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240345E2" w14:textId="68632936"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7F36F7">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661656">
        <w:rPr>
          <w:sz w:val="24"/>
          <w:szCs w:val="24"/>
        </w:rPr>
        <w:fldChar w:fldCharType="separate"/>
      </w:r>
      <w:r w:rsidR="007F36F7" w:rsidRPr="007F36F7">
        <w:rPr>
          <w:noProof/>
          <w:sz w:val="24"/>
          <w:szCs w:val="24"/>
        </w:rPr>
        <w:t>(7)</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r w:rsidR="005F59FE">
        <w:rPr>
          <w:sz w:val="24"/>
          <w:szCs w:val="24"/>
        </w:rPr>
        <w:t xml:space="preserve">lipogenesis </w:t>
      </w:r>
      <w:bookmarkStart w:id="0" w:name="_GoBack"/>
      <w:ins w:id="1" w:author="Dave Bridges" w:date="2019-04-04T10:51:00Z">
        <w:r w:rsidR="00B70A54">
          <w:rPr>
            <w:sz w:val="24"/>
            <w:szCs w:val="24"/>
          </w:rPr>
          <w:fldChar w:fldCharType="begin" w:fldLock="1"/>
        </w:r>
      </w:ins>
      <w:r w:rsidR="007F36F7">
        <w:rPr>
          <w:sz w:val="24"/>
          <w:szCs w:val="24"/>
        </w:rPr>
        <w: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http://www.mendeley.com/documents/?uuid=6d8ec280-8bda-43e9-9208-83c20cd8396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disease","type":"article-journal","volume":"55"},"uris":["http://www.mendeley.com/documents/?uuid=b00291bd-42ee-44d7-a7a2-bb9d5a302bbd"]}],"mendeley":{"formattedCitation":"(10, 11)","plainTextFormattedCitation":"(10, 11)","previouslyFormattedCitation":"(10, 11)"},"properties":{"noteIndex":0},"schema":"https://github.com/citation-style-language/schema/raw/master/csl-citation.json"}</w:instrText>
      </w:r>
      <w:r w:rsidR="00B70A54">
        <w:rPr>
          <w:sz w:val="24"/>
          <w:szCs w:val="24"/>
        </w:rPr>
        <w:fldChar w:fldCharType="separate"/>
      </w:r>
      <w:r w:rsidR="007F36F7" w:rsidRPr="007F36F7">
        <w:rPr>
          <w:noProof/>
          <w:sz w:val="24"/>
          <w:szCs w:val="24"/>
        </w:rPr>
        <w:t>(10, 11)</w:t>
      </w:r>
      <w:ins w:id="2" w:author="Dave Bridges" w:date="2019-04-04T10:51:00Z">
        <w:r w:rsidR="00B70A54">
          <w:rPr>
            <w:sz w:val="24"/>
            <w:szCs w:val="24"/>
          </w:rPr>
          <w:fldChar w:fldCharType="end"/>
        </w:r>
      </w:ins>
      <w:bookmarkEnd w:id="0"/>
      <w:r w:rsidR="005F59FE">
        <w:rPr>
          <w:sz w:val="24"/>
          <w:szCs w:val="24"/>
        </w:rPr>
        <w:t xml:space="preserve">. </w:t>
      </w:r>
      <w:r w:rsidR="00D0713D">
        <w:rPr>
          <w:sz w:val="24"/>
          <w:szCs w:val="24"/>
        </w:rPr>
        <w:t xml:space="preserve">Obesity </w:t>
      </w:r>
      <w:r w:rsidR="00FA3B0F">
        <w:rPr>
          <w:sz w:val="24"/>
          <w:szCs w:val="24"/>
        </w:rPr>
        <w:t>is</w:t>
      </w:r>
      <w:r w:rsidR="00D0713D">
        <w:rPr>
          <w:sz w:val="24"/>
          <w:szCs w:val="24"/>
        </w:rPr>
        <w:t xml:space="preserv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707FD000" w14:textId="7F7A5FE5" w:rsidR="00FA3B0F" w:rsidRDefault="00E161E7" w:rsidP="00FA3B0F">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myriad of diseases can lead to loss of skeletal muscle</w:t>
      </w:r>
      <w:r w:rsidR="00E106D6">
        <w:rPr>
          <w:sz w:val="24"/>
          <w:szCs w:val="24"/>
        </w:rPr>
        <w:t xml:space="preserve"> </w:t>
      </w:r>
      <w:ins w:id="3" w:author="Laura Gunder" w:date="2019-04-03T19:05:00Z">
        <w:r w:rsidR="00B8769A">
          <w:rPr>
            <w:sz w:val="24"/>
            <w:szCs w:val="24"/>
          </w:rPr>
          <w:fldChar w:fldCharType="begin" w:fldLock="1"/>
        </w:r>
      </w:ins>
      <w:r w:rsidR="007F36F7">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(15)","plainTextFormattedCitation":"(15)","previouslyFormattedCitation":"(15)"},"properties":{"noteIndex":0},"schema":"https://github.com/citation-style-language/schema/raw/master/csl-citation.json"}</w:instrText>
      </w:r>
      <w:r w:rsidR="00B8769A">
        <w:rPr>
          <w:sz w:val="24"/>
          <w:szCs w:val="24"/>
        </w:rPr>
        <w:fldChar w:fldCharType="separate"/>
      </w:r>
      <w:r w:rsidR="007F36F7" w:rsidRPr="007F36F7">
        <w:rPr>
          <w:noProof/>
          <w:sz w:val="24"/>
          <w:szCs w:val="24"/>
        </w:rPr>
        <w:t>(15)</w:t>
      </w:r>
      <w:ins w:id="4" w:author="Laura Gunder" w:date="2019-04-03T19:05:00Z">
        <w:r w:rsidR="00B8769A">
          <w:rPr>
            <w:sz w:val="24"/>
            <w:szCs w:val="24"/>
          </w:rPr>
          <w:fldChar w:fldCharType="end"/>
        </w:r>
      </w:ins>
      <w:r>
        <w:rPr>
          <w:sz w:val="24"/>
          <w:szCs w:val="24"/>
        </w:rPr>
        <w:t xml:space="preserve">. </w:t>
      </w:r>
      <w:r w:rsidR="00661656">
        <w:rPr>
          <w:sz w:val="24"/>
          <w:szCs w:val="24"/>
        </w:rPr>
        <w:t>One causal factor in muscle loss is elevated glucocorticoids. G</w:t>
      </w:r>
      <w:r>
        <w:rPr>
          <w:sz w:val="24"/>
          <w:szCs w:val="24"/>
        </w:rPr>
        <w:t xml:space="preserve">lucocorticoids are steroid hormones that function through </w:t>
      </w:r>
      <w:del w:id="5" w:author="Dave Bridges" w:date="2019-04-04T18:02:00Z">
        <w:r w:rsidDel="00C9420B">
          <w:rPr>
            <w:sz w:val="24"/>
            <w:szCs w:val="24"/>
          </w:rPr>
          <w:delText xml:space="preserve">a </w:delText>
        </w:r>
      </w:del>
      <w:ins w:id="6" w:author="Dave Bridges" w:date="2019-04-04T18:02:00Z">
        <w:r w:rsidR="00C9420B">
          <w:rPr>
            <w:sz w:val="24"/>
            <w:szCs w:val="24"/>
          </w:rPr>
          <w:t>the</w:t>
        </w:r>
        <w:r w:rsidR="00C9420B">
          <w:rPr>
            <w:sz w:val="24"/>
            <w:szCs w:val="24"/>
          </w:rPr>
          <w:t xml:space="preserve"> </w:t>
        </w:r>
      </w:ins>
      <w:r>
        <w:rPr>
          <w:sz w:val="24"/>
          <w:szCs w:val="24"/>
        </w:rPr>
        <w:t>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ins w:id="7" w:author="Dave Bridges" w:date="2019-04-04T10:52:00Z">
        <w:r w:rsidR="00B70A54">
          <w:rPr>
            <w:sz w:val="24"/>
            <w:szCs w:val="24"/>
          </w:rPr>
          <w:t xml:space="preserve"> </w:t>
        </w:r>
      </w:ins>
      <w:ins w:id="8" w:author="Laura Gunder" w:date="2019-04-03T19:06:00Z">
        <w:r w:rsidR="00B8769A">
          <w:rPr>
            <w:sz w:val="24"/>
            <w:szCs w:val="24"/>
          </w:rPr>
          <w:fldChar w:fldCharType="begin" w:fldLock="1"/>
        </w:r>
      </w:ins>
      <w:r w:rsidR="007F36F7">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7F36F7" w:rsidRPr="007F36F7">
        <w:rPr>
          <w:noProof/>
          <w:sz w:val="24"/>
          <w:szCs w:val="24"/>
        </w:rPr>
        <w:t>(21)</w:t>
      </w:r>
      <w:ins w:id="9" w:author="Laura Gunder" w:date="2019-04-03T19:06:00Z">
        <w:r w:rsidR="00B8769A">
          <w:rPr>
            <w:sz w:val="24"/>
            <w:szCs w:val="24"/>
          </w:rPr>
          <w:fldChar w:fldCharType="end"/>
        </w:r>
      </w:ins>
      <w:ins w:id="10" w:author="Dave Bridges" w:date="2019-04-04T10:52:00Z">
        <w:r w:rsidR="00B70A54">
          <w:rPr>
            <w:sz w:val="24"/>
            <w:szCs w:val="24"/>
          </w:rPr>
          <w:t>.</w:t>
        </w:r>
      </w:ins>
      <w:r>
        <w:rPr>
          <w:sz w:val="24"/>
          <w:szCs w:val="24"/>
        </w:rPr>
        <w:t xml:space="preserve">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7F36F7">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(29)","plainTextFormattedCitation":"(29)","previouslyFormattedCitation":"(29)"},"properties":{"noteIndex":0},"schema":"https://github.com/citation-style-language/schema/raw/master/csl-citation.json"}</w:instrText>
      </w:r>
      <w:r w:rsidR="00F7167B">
        <w:rPr>
          <w:sz w:val="24"/>
          <w:szCs w:val="24"/>
        </w:rPr>
        <w:fldChar w:fldCharType="separate"/>
      </w:r>
      <w:r w:rsidR="007F36F7" w:rsidRPr="007F36F7">
        <w:rPr>
          <w:noProof/>
          <w:sz w:val="24"/>
          <w:szCs w:val="24"/>
        </w:rPr>
        <w:t>(29)</w:t>
      </w:r>
      <w:r w:rsidR="00F7167B">
        <w:rPr>
          <w:sz w:val="24"/>
          <w:szCs w:val="24"/>
        </w:rPr>
        <w:fldChar w:fldCharType="end"/>
      </w:r>
      <w:r>
        <w:rPr>
          <w:sz w:val="24"/>
          <w:szCs w:val="24"/>
        </w:rPr>
        <w:t xml:space="preserve">. </w:t>
      </w:r>
      <w:r w:rsidR="00FA3B0F">
        <w:rPr>
          <w:sz w:val="24"/>
          <w:szCs w:val="24"/>
        </w:rPr>
        <w:t xml:space="preserve">The estimated prevalence of oral glucocorticoids usage in the United States is 1.2% for a variety of health concerns including asthma, chronic stress, chronic obstructive pulmonary disease, </w:t>
      </w:r>
      <w:del w:id="11" w:author="Dave Bridges" w:date="2019-04-04T18:02:00Z">
        <w:r w:rsidR="00FA3B0F" w:rsidDel="00C9420B">
          <w:rPr>
            <w:sz w:val="24"/>
            <w:szCs w:val="24"/>
          </w:rPr>
          <w:delText xml:space="preserve">COPD, </w:delText>
        </w:r>
      </w:del>
      <w:r w:rsidR="00FA3B0F">
        <w:rPr>
          <w:sz w:val="24"/>
          <w:szCs w:val="24"/>
        </w:rPr>
        <w:t xml:space="preserve">and a range of autoimmune disorders </w:t>
      </w:r>
      <w:r w:rsidR="00FA3B0F">
        <w:rPr>
          <w:sz w:val="24"/>
          <w:szCs w:val="24"/>
        </w:rPr>
        <w:fldChar w:fldCharType="begin" w:fldLock="1"/>
      </w:r>
      <w:r w:rsidR="007F36F7">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(20)","plainTextFormattedCitation":"(20)","previouslyFormattedCitation":"(20)"},"properties":{"noteIndex":0},"schema":"https://github.com/citation-style-language/schema/raw/master/csl-citation.json"}</w:instrText>
      </w:r>
      <w:r w:rsidR="00FA3B0F">
        <w:rPr>
          <w:sz w:val="24"/>
          <w:szCs w:val="24"/>
        </w:rPr>
        <w:fldChar w:fldCharType="separate"/>
      </w:r>
      <w:r w:rsidR="007F36F7" w:rsidRPr="007F36F7">
        <w:rPr>
          <w:noProof/>
          <w:sz w:val="24"/>
          <w:szCs w:val="24"/>
        </w:rPr>
        <w:t>(20)</w:t>
      </w:r>
      <w:r w:rsidR="00FA3B0F">
        <w:rPr>
          <w:sz w:val="24"/>
          <w:szCs w:val="24"/>
        </w:rPr>
        <w:fldChar w:fldCharType="end"/>
      </w:r>
      <w:r w:rsidR="00FA3B0F">
        <w:rPr>
          <w:sz w:val="24"/>
          <w:szCs w:val="24"/>
        </w:rPr>
        <w:t>.  Elevated levels of glucocorticoids within the human body have shown to cause skeletal muscle atrophy. This muscle atrophy stems fr</w:t>
      </w:r>
      <w:r w:rsidR="008B2FC6">
        <w:rPr>
          <w:sz w:val="24"/>
          <w:szCs w:val="24"/>
        </w:rPr>
        <w:t xml:space="preserve">om an upregulation of </w:t>
      </w:r>
      <w:proofErr w:type="spellStart"/>
      <w:r w:rsidR="008B2FC6">
        <w:rPr>
          <w:sz w:val="24"/>
          <w:szCs w:val="24"/>
        </w:rPr>
        <w:t>atrogenes</w:t>
      </w:r>
      <w:proofErr w:type="spellEnd"/>
      <w:r w:rsidR="008B2FC6">
        <w:rPr>
          <w:sz w:val="24"/>
          <w:szCs w:val="24"/>
        </w:rPr>
        <w:t xml:space="preserve"> and other</w:t>
      </w:r>
      <w:r w:rsidR="00FA3B0F">
        <w:rPr>
          <w:sz w:val="24"/>
          <w:szCs w:val="24"/>
        </w:rPr>
        <w:t xml:space="preserve"> factors which promote muscle protein breakdown </w:t>
      </w:r>
      <w:r w:rsidR="00FA3B0F">
        <w:rPr>
          <w:sz w:val="24"/>
          <w:szCs w:val="24"/>
        </w:rPr>
        <w:fldChar w:fldCharType="begin" w:fldLock="1"/>
      </w:r>
      <w:r w:rsidR="007F36F7">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atrophy.","type":"article-journal","volume":"45"},"uris":["http://www.mendeley.com/documents/?uuid=aa8f1e8f-e9f8-4e30-b492-940bf3ca2c7b"]}],"mendeley":{"formattedCitation":"(22, 27, 29)","plainTextFormattedCitation":"(22, 27, 29)","previouslyFormattedCitation":"(22, 27, 29)"},"properties":{"noteIndex":0},"schema":"https://github.com/citation-style-language/schema/raw/master/csl-citation.json"}</w:instrText>
      </w:r>
      <w:r w:rsidR="00FA3B0F">
        <w:rPr>
          <w:sz w:val="24"/>
          <w:szCs w:val="24"/>
        </w:rPr>
        <w:fldChar w:fldCharType="separate"/>
      </w:r>
      <w:r w:rsidR="007F36F7" w:rsidRPr="007F36F7">
        <w:rPr>
          <w:noProof/>
          <w:sz w:val="24"/>
          <w:szCs w:val="24"/>
        </w:rPr>
        <w:t>(22, 27, 29)</w:t>
      </w:r>
      <w:r w:rsidR="00FA3B0F">
        <w:rPr>
          <w:sz w:val="24"/>
          <w:szCs w:val="24"/>
        </w:rPr>
        <w:fldChar w:fldCharType="end"/>
      </w:r>
      <w:r w:rsidR="00FA3B0F">
        <w:rPr>
          <w:sz w:val="24"/>
          <w:szCs w:val="24"/>
        </w:rPr>
        <w:t>.</w:t>
      </w:r>
    </w:p>
    <w:p w14:paraId="7111661E" w14:textId="1DB90149" w:rsidR="00BF40A8" w:rsidRDefault="00E161E7" w:rsidP="00FA3B0F">
      <w:pPr>
        <w:spacing w:line="480" w:lineRule="auto"/>
        <w:ind w:firstLine="720"/>
        <w:rPr>
          <w:sz w:val="24"/>
          <w:szCs w:val="24"/>
        </w:rPr>
      </w:pPr>
      <w:r>
        <w:rPr>
          <w:sz w:val="24"/>
          <w:szCs w:val="24"/>
        </w:rPr>
        <w:lastRenderedPageBreak/>
        <w:t xml:space="preserve">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7F36F7">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ligases","type":"article-journal","volume":"158"},"uris":["http://www.mendeley.com/documents/?uuid=009f8b28-6b2a-4fe6-b65b-fc9d99a0aa18","http://www.mendeley.com/documents/?uuid=490f7fa4-9ff7-44d7-80b8-43949dc4adca"]}],"mendeley":{"formattedCitation":"(13, 28)","plainTextFormattedCitation":"(13, 28)","previouslyFormattedCitation":"(13, 28)"},"properties":{"noteIndex":0},"schema":"https://github.com/citation-style-language/schema/raw/master/csl-citation.json"}</w:instrText>
      </w:r>
      <w:r w:rsidR="000939A7">
        <w:rPr>
          <w:sz w:val="24"/>
          <w:szCs w:val="24"/>
        </w:rPr>
        <w:fldChar w:fldCharType="separate"/>
      </w:r>
      <w:r w:rsidR="007F36F7" w:rsidRPr="007F36F7">
        <w:rPr>
          <w:noProof/>
          <w:sz w:val="24"/>
          <w:szCs w:val="24"/>
        </w:rPr>
        <w:t>(13, 28)</w:t>
      </w:r>
      <w:r w:rsidR="000939A7">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7F36F7">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(29)","plainTextFormattedCitation":"(29)","previouslyFormattedCitation":"(29)"},"properties":{"noteIndex":0},"schema":"https://github.com/citation-style-language/schema/raw/master/csl-citation.json"}</w:instrText>
      </w:r>
      <w:r w:rsidR="00F7167B">
        <w:rPr>
          <w:sz w:val="24"/>
          <w:szCs w:val="24"/>
        </w:rPr>
        <w:fldChar w:fldCharType="separate"/>
      </w:r>
      <w:r w:rsidR="007F36F7" w:rsidRPr="007F36F7">
        <w:rPr>
          <w:noProof/>
          <w:sz w:val="24"/>
          <w:szCs w:val="24"/>
        </w:rPr>
        <w:t>(29)</w:t>
      </w:r>
      <w:r w:rsidR="00F7167B">
        <w:rPr>
          <w:sz w:val="24"/>
          <w:szCs w:val="24"/>
        </w:rPr>
        <w:fldChar w:fldCharType="end"/>
      </w:r>
      <w:r>
        <w:rPr>
          <w:sz w:val="24"/>
          <w:szCs w:val="24"/>
        </w:rPr>
        <w:t xml:space="preserve">. </w:t>
      </w:r>
    </w:p>
    <w:p w14:paraId="4387720D" w14:textId="3C7BE50A" w:rsidR="00BF40A8" w:rsidRDefault="00E161E7" w:rsidP="00FA3B0F">
      <w:pPr>
        <w:spacing w:line="480" w:lineRule="auto"/>
        <w:ind w:firstLine="720"/>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glucocorticoids promote 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7F36F7">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disease","type":"article-journal","volume":"55"},"uris":["http://www.mendeley.com/documents/?uuid=b00291bd-42ee-44d7-a7a2-bb9d5a302bbd"]}],"mendeley":{"formattedCitation":"(8, 11)","plainTextFormattedCitation":"(8, 11)","previouslyFormattedCitation":"(8, 11)"},"properties":{"noteIndex":0},"schema":"https://github.com/citation-style-language/schema/raw/master/csl-citation.json"}</w:instrText>
      </w:r>
      <w:r w:rsidR="00E77F0D">
        <w:rPr>
          <w:sz w:val="24"/>
          <w:szCs w:val="24"/>
        </w:rPr>
        <w:fldChar w:fldCharType="separate"/>
      </w:r>
      <w:r w:rsidR="007F36F7" w:rsidRPr="007F36F7">
        <w:rPr>
          <w:noProof/>
          <w:sz w:val="24"/>
          <w:szCs w:val="24"/>
        </w:rPr>
        <w:t>(8, 11)</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52DC5B54"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ins w:id="12" w:author="Laura Gunder" w:date="2019-04-04T12:57:00Z">
        <w:r w:rsidR="00FA3B0F">
          <w:rPr>
            <w:color w:val="2A2A2A"/>
            <w:sz w:val="24"/>
            <w:szCs w:val="24"/>
          </w:rPr>
          <w:t xml:space="preserve"> </w:t>
        </w:r>
      </w:ins>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 xml:space="preserve">a high-fat diet </w:t>
      </w:r>
      <w:r w:rsidR="00E161E7" w:rsidRPr="00710626">
        <w:rPr>
          <w:color w:val="2A2A2A"/>
          <w:sz w:val="24"/>
          <w:szCs w:val="24"/>
          <w:highlight w:val="white"/>
        </w:rPr>
        <w:lastRenderedPageBreak/>
        <w:t>(HFD;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13"/>
      <w:r w:rsidR="00E161E7">
        <w:rPr>
          <w:color w:val="2A2A2A"/>
          <w:sz w:val="24"/>
          <w:szCs w:val="24"/>
          <w:highlight w:val="white"/>
        </w:rPr>
        <w:t xml:space="preserve">concentration of dexamethasone consumed per cage and volumes were averaged per mouse per cage. </w:t>
      </w:r>
      <w:commentRangeEnd w:id="13"/>
      <w:r>
        <w:rPr>
          <w:rStyle w:val="CommentReference"/>
        </w:rPr>
        <w:commentReference w:id="13"/>
      </w:r>
      <w:ins w:id="14" w:author="Laura Gunder" w:date="2019-04-04T12:57:00Z">
        <w:r w:rsidR="00FA3B0F">
          <w:rPr>
            <w:color w:val="2A2A2A"/>
            <w:sz w:val="24"/>
            <w:szCs w:val="24"/>
          </w:rPr>
          <w:t xml:space="preserve">All procedures were approved by the University of Michigan or </w:t>
        </w:r>
        <w:del w:id="15" w:author="Dave Bridges" w:date="2019-04-04T18:03:00Z">
          <w:r w:rsidR="00FA3B0F" w:rsidDel="00C9420B">
            <w:rPr>
              <w:color w:val="2A2A2A"/>
              <w:sz w:val="24"/>
              <w:szCs w:val="24"/>
            </w:rPr>
            <w:delText>UTHSC</w:delText>
          </w:r>
        </w:del>
      </w:ins>
      <w:ins w:id="16" w:author="Dave Bridges" w:date="2019-04-04T18:03:00Z">
        <w:r w:rsidR="00C9420B">
          <w:rPr>
            <w:color w:val="2A2A2A"/>
            <w:sz w:val="24"/>
            <w:szCs w:val="24"/>
          </w:rPr>
          <w:t>University of Tennessee Health Sciences Center</w:t>
        </w:r>
      </w:ins>
      <w:ins w:id="17" w:author="Laura Gunder" w:date="2019-04-04T12:57:00Z">
        <w:r w:rsidR="00FA3B0F">
          <w:rPr>
            <w:color w:val="2A2A2A"/>
            <w:sz w:val="24"/>
            <w:szCs w:val="24"/>
          </w:rPr>
          <w:t xml:space="preserve"> </w:t>
        </w:r>
        <w:del w:id="18" w:author="Dave Bridges" w:date="2019-04-04T18:03:00Z">
          <w:r w:rsidR="00FA3B0F" w:rsidDel="00C9420B">
            <w:rPr>
              <w:color w:val="2A2A2A"/>
              <w:sz w:val="24"/>
              <w:szCs w:val="24"/>
            </w:rPr>
            <w:delText>IACUC</w:delText>
          </w:r>
        </w:del>
      </w:ins>
      <w:ins w:id="19" w:author="Dave Bridges" w:date="2019-04-04T18:03:00Z">
        <w:r w:rsidR="00C9420B">
          <w:rPr>
            <w:color w:val="2A2A2A"/>
            <w:sz w:val="24"/>
            <w:szCs w:val="24"/>
          </w:rPr>
          <w:t>Institutional Animal Use and Care Committees</w:t>
        </w:r>
      </w:ins>
      <w:ins w:id="20" w:author="Laura Gunder" w:date="2019-04-04T12:57:00Z">
        <w:r w:rsidR="00FA3B0F">
          <w:rPr>
            <w:color w:val="2A2A2A"/>
            <w:sz w:val="24"/>
            <w:szCs w:val="24"/>
          </w:rPr>
          <w:t>.</w:t>
        </w:r>
      </w:ins>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5CEFF51E"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w:t>
      </w:r>
      <w:r>
        <w:rPr>
          <w:color w:val="2A2A2A"/>
          <w:sz w:val="24"/>
          <w:szCs w:val="24"/>
          <w:highlight w:val="white"/>
        </w:rPr>
        <w:lastRenderedPageBreak/>
        <w:t xml:space="preserve">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21"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ins w:id="22" w:author="Laura Gunder" w:date="2019-04-04T13:00:00Z"/>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t>Histology</w:t>
      </w:r>
      <w:r w:rsidR="00865445">
        <w:t xml:space="preserve"> and Fiber Type Quantifications</w:t>
      </w:r>
    </w:p>
    <w:p w14:paraId="2624BB2F" w14:textId="772525B5"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proofErr w:type="spellStart"/>
      <w:r w:rsidR="00D077E4">
        <w:rPr>
          <w:sz w:val="24"/>
          <w:szCs w:val="24"/>
        </w:rPr>
        <w:t>CryoStar</w:t>
      </w:r>
      <w:proofErr w:type="spellEnd"/>
      <w:r w:rsidR="00D077E4">
        <w:rPr>
          <w:sz w:val="24"/>
          <w:szCs w:val="24"/>
        </w:rPr>
        <w:t xml:space="preserve"> NX350 HOVP Cryostat </w:t>
      </w:r>
      <w:r w:rsidR="00BC0C10" w:rsidRPr="00D077E4">
        <w:rPr>
          <w:sz w:val="24"/>
          <w:szCs w:val="24"/>
        </w:rPr>
        <w:t>(</w:t>
      </w:r>
      <w:proofErr w:type="spellStart"/>
      <w:r w:rsidR="00D077E4">
        <w:rPr>
          <w:sz w:val="24"/>
          <w:szCs w:val="24"/>
        </w:rPr>
        <w:t>Thermo</w:t>
      </w:r>
      <w:proofErr w:type="spellEnd"/>
      <w:r w:rsidR="00D077E4">
        <w:rPr>
          <w:sz w:val="24"/>
          <w:szCs w:val="24"/>
        </w:rPr>
        <w:t xml:space="preserve">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proofErr w:type="spellStart"/>
      <w:r w:rsidRPr="00D077E4">
        <w:rPr>
          <w:sz w:val="24"/>
          <w:szCs w:val="24"/>
        </w:rPr>
        <w:lastRenderedPageBreak/>
        <w:t>SuperFrost</w:t>
      </w:r>
      <w:proofErr w:type="spellEnd"/>
      <w:r w:rsidRPr="00D077E4">
        <w:rPr>
          <w:sz w:val="24"/>
          <w:szCs w:val="24"/>
        </w:rPr>
        <w:t xml:space="preserve">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r w:rsidR="00AD563B">
        <w:rPr>
          <w:sz w:val="24"/>
          <w:szCs w:val="24"/>
        </w:rPr>
        <w:t xml:space="preserve"> </w:t>
      </w:r>
      <w:r w:rsidR="00AD563B">
        <w:rPr>
          <w:sz w:val="24"/>
          <w:szCs w:val="24"/>
        </w:rPr>
        <w:fldChar w:fldCharType="begin" w:fldLock="1"/>
      </w:r>
      <w:r w:rsidR="007F36F7">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cuniculus)","type":"article-journal","volume":"27"},"uris":["http://www.mendeley.com/documents/?uuid=7476b1a4-740a-435c-b45b-ce16432053ba","http://www.mendeley.com/documents/?uuid=eb42fac2-a07e-4892-9815-70c83731f345"]}],"mendeley":{"formattedCitation":"(9, 31)","plainTextFormattedCitation":"(9, 31)","previouslyFormattedCitation":"(9, 31)"},"properties":{"noteIndex":0},"schema":"https://github.com/citation-style-language/schema/raw/master/csl-citation.json"}</w:instrText>
      </w:r>
      <w:r w:rsidR="00AD563B">
        <w:rPr>
          <w:sz w:val="24"/>
          <w:szCs w:val="24"/>
        </w:rPr>
        <w:fldChar w:fldCharType="separate"/>
      </w:r>
      <w:r w:rsidR="007F36F7" w:rsidRPr="007F36F7">
        <w:rPr>
          <w:noProof/>
          <w:sz w:val="24"/>
          <w:szCs w:val="24"/>
        </w:rPr>
        <w:t>(9, 31)</w:t>
      </w:r>
      <w:r w:rsidR="00AD563B">
        <w:rPr>
          <w:sz w:val="24"/>
          <w:szCs w:val="24"/>
        </w:rPr>
        <w:fldChar w:fldCharType="end"/>
      </w:r>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w:t>
      </w:r>
      <w:proofErr w:type="spellStart"/>
      <w:r w:rsidR="003B03EB" w:rsidRPr="00D077E4">
        <w:rPr>
          <w:sz w:val="24"/>
          <w:szCs w:val="24"/>
        </w:rPr>
        <w:t>topleft</w:t>
      </w:r>
      <w:proofErr w:type="spellEnd"/>
      <w:r w:rsidR="003B03EB" w:rsidRPr="00D077E4">
        <w:rPr>
          <w:sz w:val="24"/>
          <w:szCs w:val="24"/>
        </w:rPr>
        <w:t xml:space="preserve">, </w:t>
      </w:r>
      <w:proofErr w:type="spellStart"/>
      <w:r w:rsidR="003B03EB" w:rsidRPr="00D077E4">
        <w:rPr>
          <w:sz w:val="24"/>
          <w:szCs w:val="24"/>
        </w:rPr>
        <w:t>topright</w:t>
      </w:r>
      <w:proofErr w:type="spellEnd"/>
      <w:r w:rsidR="003B03EB" w:rsidRPr="00D077E4">
        <w:rPr>
          <w:sz w:val="24"/>
          <w:szCs w:val="24"/>
        </w:rPr>
        <w: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proofErr w:type="spellStart"/>
      <w:r w:rsidR="003B03EB" w:rsidRPr="00D077E4">
        <w:rPr>
          <w:sz w:val="24"/>
          <w:szCs w:val="24"/>
        </w:rPr>
        <w:t>indivdiually</w:t>
      </w:r>
      <w:proofErr w:type="spellEnd"/>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AD563B">
        <w:rPr>
          <w:sz w:val="24"/>
          <w:szCs w:val="24"/>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plainTextFormattedCitation":"(2)","previouslyFormattedCitation":"(2)"},"properties":{"noteIndex":0},"schema":"https://github.com/citation-style-language/schema/raw/master/csl-citation.json"}</w:instrText>
      </w:r>
      <w:r w:rsidR="00817002">
        <w:rPr>
          <w:sz w:val="24"/>
          <w:szCs w:val="24"/>
        </w:rPr>
        <w:fldChar w:fldCharType="separate"/>
      </w:r>
      <w:r w:rsidR="00817002" w:rsidRPr="00817002">
        <w:rPr>
          <w:noProof/>
          <w:sz w:val="24"/>
          <w:szCs w:val="24"/>
        </w:rPr>
        <w:t>(2)</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5B88A3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proofErr w:type="spellStart"/>
      <w:r>
        <w:rPr>
          <w:color w:val="252525"/>
          <w:sz w:val="24"/>
          <w:szCs w:val="24"/>
          <w:highlight w:val="white"/>
        </w:rPr>
        <w:t>n</w:t>
      </w:r>
      <w:r w:rsidR="00817002">
        <w:rPr>
          <w:color w:val="252525"/>
          <w:sz w:val="24"/>
          <w:szCs w:val="24"/>
          <w:highlight w:val="white"/>
        </w:rPr>
        <w:t>M</w:t>
      </w:r>
      <w:proofErr w:type="spellEnd"/>
      <w:r w:rsidR="00817002">
        <w:rPr>
          <w:color w:val="252525"/>
          <w:sz w:val="24"/>
          <w:szCs w:val="24"/>
          <w:highlight w:val="white"/>
        </w:rPr>
        <w:t xml:space="preserve">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lastRenderedPageBreak/>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23"/>
      <w:r>
        <w:rPr>
          <w:color w:val="2A2A2A"/>
          <w:sz w:val="24"/>
          <w:szCs w:val="24"/>
          <w:highlight w:val="white"/>
        </w:rPr>
        <w:t>LIST OF PRIMERS</w:t>
      </w:r>
      <w:commentRangeEnd w:id="23"/>
      <w:r w:rsidR="00087D81">
        <w:rPr>
          <w:rStyle w:val="CommentReference"/>
        </w:rPr>
        <w:commentReference w:id="23"/>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24"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25" w:author="Laura Gunder" w:date="2019-04-03T12:14:00Z"/>
                <w:i/>
                <w:color w:val="2A2A2A"/>
                <w:sz w:val="24"/>
                <w:szCs w:val="24"/>
                <w:highlight w:val="white"/>
              </w:rPr>
            </w:pPr>
            <w:ins w:id="26"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27" w:author="Laura Gunder" w:date="2019-04-03T12:16:00Z"/>
                <w:color w:val="000000"/>
                <w:sz w:val="24"/>
                <w:szCs w:val="24"/>
                <w:lang w:val="en-US"/>
              </w:rPr>
            </w:pPr>
            <w:ins w:id="28"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29"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30" w:author="Laura Gunder" w:date="2019-04-03T12:16:00Z"/>
                <w:color w:val="000000"/>
                <w:sz w:val="24"/>
                <w:szCs w:val="24"/>
                <w:lang w:val="en-US"/>
              </w:rPr>
            </w:pPr>
            <w:ins w:id="31"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32"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17002" w:rsidRDefault="008D0981" w:rsidP="008D0981">
      <w:pPr>
        <w:pStyle w:val="Heading2"/>
        <w:spacing w:line="480" w:lineRule="auto"/>
        <w:rPr>
          <w:ins w:id="33" w:author="Laura Gunder" w:date="2019-04-03T16:39:00Z"/>
          <w:sz w:val="24"/>
          <w:szCs w:val="24"/>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71DCA774" w:rsidR="008D0981" w:rsidRPr="00CE18BB" w:rsidRDefault="008D0981" w:rsidP="008D0981">
      <w:pPr>
        <w:widowControl w:val="0"/>
        <w:autoSpaceDE w:val="0"/>
        <w:autoSpaceDN w:val="0"/>
        <w:adjustRightInd w:val="0"/>
        <w:spacing w:after="240" w:line="480" w:lineRule="auto"/>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009A76E4" w:rsidRPr="00817002">
        <w:rPr>
          <w:color w:val="000000"/>
          <w:sz w:val="24"/>
          <w:szCs w:val="24"/>
          <w:lang w:val="en-US"/>
        </w:rPr>
        <w:t xml:space="preserve">day-time </w:t>
      </w:r>
      <w:r w:rsidRPr="00CE18BB">
        <w:rPr>
          <w:color w:val="000000"/>
          <w:sz w:val="24"/>
          <w:szCs w:val="24"/>
          <w:lang w:val="en-US"/>
        </w:rPr>
        <w:t>fast. Mice were assessed for basal glucose levels using a handheld glucometer (</w:t>
      </w:r>
      <w:proofErr w:type="spellStart"/>
      <w:r w:rsidR="00DF0E13" w:rsidRPr="00CE18BB">
        <w:rPr>
          <w:color w:val="000000"/>
          <w:sz w:val="24"/>
          <w:szCs w:val="24"/>
          <w:lang w:val="en-US"/>
        </w:rPr>
        <w:t>Accu-chek</w:t>
      </w:r>
      <w:proofErr w:type="spellEnd"/>
      <w:r w:rsidRPr="00CE18BB">
        <w:rPr>
          <w:color w:val="000000"/>
          <w:sz w:val="24"/>
          <w:szCs w:val="24"/>
          <w:lang w:val="en-US"/>
        </w:rPr>
        <w:t xml:space="preserve">) from the tail vein. </w:t>
      </w:r>
      <w:r w:rsidR="007B328A" w:rsidRPr="00CE18BB">
        <w:rPr>
          <w:color w:val="000000"/>
          <w:sz w:val="24"/>
          <w:szCs w:val="24"/>
          <w:lang w:val="en-US"/>
        </w:rPr>
        <w:t>Insulin was</w:t>
      </w:r>
      <w:r w:rsidRPr="00CE18BB">
        <w:rPr>
          <w:color w:val="000000"/>
          <w:sz w:val="24"/>
          <w:szCs w:val="24"/>
          <w:lang w:val="en-US"/>
        </w:rPr>
        <w:t xml:space="preserve"> then quickly administered 0.75IU per kg of lean mass for lean mice</w:t>
      </w:r>
      <w:r w:rsidR="00817002">
        <w:rPr>
          <w:color w:val="000000"/>
          <w:sz w:val="24"/>
          <w:szCs w:val="24"/>
          <w:lang w:val="en-US"/>
        </w:rPr>
        <w:t xml:space="preserve"> as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7F36F7">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(8)","plainTextFormattedCitation":"(8)","previouslyFormattedCitation":"(8)"},"properties":{"noteIndex":0},"schema":"https://github.com/citation-style-language/schema/raw/master/csl-citation.json"}</w:instrText>
      </w:r>
      <w:r w:rsidR="00CE18BB">
        <w:rPr>
          <w:color w:val="000000"/>
          <w:sz w:val="24"/>
          <w:szCs w:val="24"/>
          <w:lang w:val="en-US"/>
        </w:rPr>
        <w:fldChar w:fldCharType="separate"/>
      </w:r>
      <w:r w:rsidR="007F36F7" w:rsidRPr="007F36F7">
        <w:rPr>
          <w:noProof/>
          <w:color w:val="000000"/>
          <w:sz w:val="24"/>
          <w:szCs w:val="24"/>
          <w:lang w:val="en-US"/>
        </w:rPr>
        <w:t>(8)</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48171D7A" w14:textId="0D5F9CA4" w:rsidR="00817002" w:rsidRPr="00CE18BB" w:rsidRDefault="00817002" w:rsidP="00CE18BB">
      <w:pPr>
        <w:pStyle w:val="Heading2"/>
      </w:pPr>
      <w:r w:rsidRPr="00CE18BB">
        <w:t xml:space="preserve">Lean Mass </w:t>
      </w:r>
      <w:r w:rsidR="00D5792D">
        <w:t>Determination</w:t>
      </w:r>
    </w:p>
    <w:p w14:paraId="433B36B8" w14:textId="75336388" w:rsidR="00817002" w:rsidRPr="008D0981" w:rsidRDefault="00CE18BB" w:rsidP="00CE18BB">
      <w:pPr>
        <w:spacing w:line="480" w:lineRule="auto"/>
        <w:rPr>
          <w:ins w:id="34" w:author="Laura Gunder" w:date="2019-04-03T16:39:00Z"/>
          <w:color w:val="000000"/>
          <w:sz w:val="24"/>
          <w:szCs w:val="24"/>
          <w:lang w:val="en-US"/>
        </w:rPr>
      </w:pPr>
      <w:r w:rsidRPr="00CE18BB">
        <w:rPr>
          <w:color w:val="000000"/>
          <w:sz w:val="24"/>
          <w:szCs w:val="24"/>
          <w:lang w:val="en-US"/>
        </w:rPr>
        <w:t>The animal’s</w:t>
      </w:r>
      <w:r w:rsidR="00817002" w:rsidRPr="00CE18BB">
        <w:rPr>
          <w:color w:val="000000"/>
          <w:sz w:val="24"/>
          <w:szCs w:val="24"/>
          <w:lang w:val="en-US"/>
        </w:rPr>
        <w:t xml:space="preserve"> lean mass </w:t>
      </w:r>
      <w:del w:id="35" w:author="Dave Bridges" w:date="2019-04-04T18:07:00Z">
        <w:r w:rsidR="00817002" w:rsidRPr="00CE18BB" w:rsidDel="00AD563B">
          <w:rPr>
            <w:color w:val="000000"/>
            <w:sz w:val="24"/>
            <w:szCs w:val="24"/>
            <w:lang w:val="en-US"/>
          </w:rPr>
          <w:delText xml:space="preserve">composition </w:delText>
        </w:r>
      </w:del>
      <w:r w:rsidR="00817002" w:rsidRPr="00CE18BB">
        <w:rPr>
          <w:color w:val="000000"/>
          <w:sz w:val="24"/>
          <w:szCs w:val="24"/>
          <w:lang w:val="en-US"/>
        </w:rPr>
        <w:t xml:space="preserve">was determined weekly using </w:t>
      </w:r>
      <w:proofErr w:type="gramStart"/>
      <w:r w:rsidR="00817002" w:rsidRPr="00CE18BB">
        <w:rPr>
          <w:color w:val="000000"/>
          <w:sz w:val="24"/>
          <w:szCs w:val="24"/>
          <w:lang w:val="en-US"/>
        </w:rPr>
        <w:t>a</w:t>
      </w:r>
      <w:proofErr w:type="gramEnd"/>
      <w:r w:rsidR="00817002" w:rsidRPr="00CE18BB">
        <w:rPr>
          <w:color w:val="000000"/>
          <w:sz w:val="24"/>
          <w:szCs w:val="24"/>
          <w:lang w:val="en-US"/>
        </w:rPr>
        <w:t xml:space="preserve"> </w:t>
      </w:r>
      <w:proofErr w:type="spellStart"/>
      <w:r w:rsidRPr="00CE18BB">
        <w:rPr>
          <w:rFonts w:eastAsia="Times New Roman"/>
          <w:color w:val="000000"/>
          <w:sz w:val="24"/>
          <w:szCs w:val="24"/>
          <w:lang w:val="en-US"/>
        </w:rPr>
        <w:t>EchoMRI</w:t>
      </w:r>
      <w:proofErr w:type="spellEnd"/>
      <w:del w:id="36" w:author="Dave Bridges" w:date="2019-04-04T18:06:00Z">
        <w:r w:rsidRPr="00CE18BB" w:rsidDel="00AD563B">
          <w:rPr>
            <w:rFonts w:eastAsia="Times New Roman"/>
            <w:color w:val="000000"/>
            <w:sz w:val="24"/>
            <w:szCs w:val="24"/>
            <w:lang w:val="en-US"/>
          </w:rPr>
          <w:delText>™</w:delText>
        </w:r>
      </w:del>
      <w:r w:rsidRPr="00CE18BB">
        <w:rPr>
          <w:rFonts w:eastAsia="Times New Roman"/>
          <w:color w:val="000000"/>
          <w:sz w:val="24"/>
          <w:szCs w:val="24"/>
          <w:lang w:val="en-US"/>
        </w:rPr>
        <w:t xml:space="preserve"> </w:t>
      </w:r>
      <w:r w:rsidR="00817002" w:rsidRPr="00CE18BB">
        <w:rPr>
          <w:color w:val="000000"/>
          <w:sz w:val="24"/>
          <w:szCs w:val="24"/>
          <w:lang w:val="en-US"/>
        </w:rPr>
        <w:t xml:space="preserve"> 2100. </w:t>
      </w:r>
      <w:r w:rsidRPr="00CE18BB">
        <w:rPr>
          <w:color w:val="000000"/>
          <w:sz w:val="24"/>
          <w:szCs w:val="24"/>
          <w:lang w:val="en-US"/>
        </w:rPr>
        <w:t xml:space="preserve">Mice </w:t>
      </w:r>
      <w:r w:rsidRPr="00CE18BB">
        <w:rPr>
          <w:rFonts w:eastAsia="Times New Roman"/>
          <w:color w:val="000000"/>
          <w:sz w:val="24"/>
          <w:szCs w:val="24"/>
          <w:lang w:val="en-US"/>
        </w:rPr>
        <w:t xml:space="preserve">were placed in </w:t>
      </w:r>
      <w:del w:id="37" w:author="Dave Bridges" w:date="2019-04-04T18:06:00Z">
        <w:r w:rsidRPr="00CE18BB" w:rsidDel="00AD563B">
          <w:rPr>
            <w:rFonts w:eastAsia="Times New Roman"/>
            <w:color w:val="000000"/>
            <w:sz w:val="24"/>
            <w:szCs w:val="24"/>
            <w:lang w:val="en-US"/>
          </w:rPr>
          <w:delText xml:space="preserve">clear </w:delText>
        </w:r>
      </w:del>
      <w:r w:rsidRPr="00CE18BB">
        <w:rPr>
          <w:rFonts w:eastAsia="Times New Roman"/>
          <w:color w:val="000000"/>
          <w:sz w:val="24"/>
          <w:szCs w:val="24"/>
          <w:lang w:val="en-US"/>
        </w:rPr>
        <w:t xml:space="preserve">plastic holding tube without sedation or anesthesia. The holder is then inserted into the </w:t>
      </w:r>
      <w:proofErr w:type="spellStart"/>
      <w:r w:rsidRPr="00CE18BB">
        <w:rPr>
          <w:rFonts w:eastAsia="Times New Roman"/>
          <w:color w:val="000000"/>
          <w:sz w:val="24"/>
          <w:szCs w:val="24"/>
          <w:lang w:val="en-US"/>
        </w:rPr>
        <w:t>EchoMR</w:t>
      </w:r>
      <w:ins w:id="38" w:author="Dave Bridges" w:date="2019-04-04T18:06:00Z">
        <w:r w:rsidR="00AD563B">
          <w:rPr>
            <w:rFonts w:eastAsia="Times New Roman"/>
            <w:color w:val="000000"/>
            <w:sz w:val="24"/>
            <w:szCs w:val="24"/>
            <w:lang w:val="en-US"/>
          </w:rPr>
          <w:t>I</w:t>
        </w:r>
      </w:ins>
      <w:proofErr w:type="spellEnd"/>
      <w:del w:id="39" w:author="Dave Bridges" w:date="2019-04-04T18:06:00Z">
        <w:r w:rsidRPr="00CE18BB" w:rsidDel="00AD563B">
          <w:rPr>
            <w:rFonts w:eastAsia="Times New Roman"/>
            <w:color w:val="000000"/>
            <w:sz w:val="24"/>
            <w:szCs w:val="24"/>
            <w:lang w:val="en-US"/>
          </w:rPr>
          <w:delText>I™</w:delText>
        </w:r>
      </w:del>
      <w:r w:rsidRPr="00CE18BB">
        <w:rPr>
          <w:rFonts w:eastAsia="Times New Roman"/>
          <w:color w:val="000000"/>
          <w:sz w:val="24"/>
          <w:szCs w:val="24"/>
          <w:lang w:val="en-US"/>
        </w:rPr>
        <w:t xml:space="preserve"> machine. </w:t>
      </w:r>
    </w:p>
    <w:p w14:paraId="1B8D3466" w14:textId="2953C0B0" w:rsidR="00BF40A8" w:rsidRDefault="00E161E7" w:rsidP="00A866A1">
      <w:pPr>
        <w:pStyle w:val="Heading2"/>
      </w:pPr>
      <w:r>
        <w:rPr>
          <w:highlight w:val="white"/>
        </w:rPr>
        <w:t xml:space="preserve">Statistics </w:t>
      </w:r>
      <w:r>
        <w:tab/>
      </w:r>
    </w:p>
    <w:p w14:paraId="131FF30A" w14:textId="19A07461"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ins w:id="40" w:author="Dave Bridges" w:date="2019-04-04T18:07:00Z">
        <w:r w:rsidR="00AD563B">
          <w:rPr>
            <w:rFonts w:eastAsia="Times New Roman"/>
            <w:color w:val="000000"/>
            <w:sz w:val="24"/>
            <w:szCs w:val="24"/>
            <w:lang w:val="en-US"/>
          </w:rPr>
          <w:t>C</w:t>
        </w:r>
      </w:ins>
      <w:del w:id="41" w:author="Dave Bridges" w:date="2019-04-04T18:07:00Z">
        <w:r w:rsidR="004B6479" w:rsidRPr="004B6479" w:rsidDel="00AD563B">
          <w:rPr>
            <w:rFonts w:eastAsia="Times New Roman"/>
            <w:color w:val="000000"/>
            <w:sz w:val="24"/>
            <w:szCs w:val="24"/>
            <w:lang w:val="en-US"/>
          </w:rPr>
          <w:delText>c</w:delText>
        </w:r>
      </w:del>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w:t>
      </w:r>
      <w:proofErr w:type="spellStart"/>
      <w:r w:rsidRPr="004B6479">
        <w:rPr>
          <w:sz w:val="24"/>
          <w:szCs w:val="24"/>
        </w:rPr>
        <w:t>Levene’s</w:t>
      </w:r>
      <w:proofErr w:type="spellEnd"/>
      <w:r w:rsidRPr="004B6479">
        <w:rPr>
          <w:sz w:val="24"/>
          <w:szCs w:val="24"/>
        </w:rPr>
        <w:t xml:space="preserve">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7F36F7">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(24)","plainTextFormattedCitation":"(24)","previouslyFormattedCitation":"(24)"},"properties":{"noteIndex":0},"schema":"https://github.com/citation-style-language/schema/raw/master/csl-citation.json"}</w:instrText>
      </w:r>
      <w:r w:rsidR="00F77670" w:rsidRPr="004B6479">
        <w:rPr>
          <w:sz w:val="24"/>
          <w:szCs w:val="24"/>
        </w:rPr>
        <w:fldChar w:fldCharType="separate"/>
      </w:r>
      <w:r w:rsidR="007F36F7" w:rsidRPr="007F36F7">
        <w:rPr>
          <w:noProof/>
          <w:sz w:val="24"/>
          <w:szCs w:val="24"/>
        </w:rPr>
        <w:t>(24)</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581FC3A5"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w:t>
      </w:r>
      <w:del w:id="42" w:author="Dave Bridges" w:date="2019-04-04T18:08:00Z">
        <w:r w:rsidDel="007F5234">
          <w:rPr>
            <w:sz w:val="24"/>
            <w:szCs w:val="24"/>
          </w:rPr>
          <w:delText xml:space="preserve">the </w:delText>
        </w:r>
      </w:del>
      <w:r>
        <w:rPr>
          <w:sz w:val="24"/>
          <w:szCs w:val="24"/>
        </w:rPr>
        <w:t xml:space="preserve">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xml:space="preserve">% when treated with dexamethasone. </w:t>
      </w:r>
      <w:proofErr w:type="gramStart"/>
      <w:r>
        <w:rPr>
          <w:sz w:val="24"/>
          <w:szCs w:val="24"/>
        </w:rPr>
        <w:t>However</w:t>
      </w:r>
      <w:proofErr w:type="gramEnd"/>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 xml:space="preserve">dexamethasone treatment </w:t>
      </w:r>
      <w:del w:id="43" w:author="Dave Bridges" w:date="2019-04-04T18:08:00Z">
        <w:r w:rsidDel="007F5234">
          <w:rPr>
            <w:sz w:val="24"/>
            <w:szCs w:val="24"/>
          </w:rPr>
          <w:delText>treatment</w:delText>
        </w:r>
        <w:r w:rsidR="00F41436" w:rsidDel="007F5234">
          <w:rPr>
            <w:sz w:val="24"/>
            <w:szCs w:val="24"/>
          </w:rPr>
          <w:delText xml:space="preserve"> </w:delText>
        </w:r>
      </w:del>
      <w:r w:rsidR="00F41436">
        <w:rPr>
          <w:sz w:val="24"/>
          <w:szCs w:val="24"/>
        </w:rPr>
        <w:t>(p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w:t>
      </w:r>
      <w:proofErr w:type="spellStart"/>
      <w:r w:rsidR="00F41436">
        <w:rPr>
          <w:sz w:val="24"/>
          <w:szCs w:val="24"/>
        </w:rPr>
        <w:t>p</w:t>
      </w:r>
      <w:r w:rsidR="00F41436" w:rsidRPr="00644944">
        <w:rPr>
          <w:szCs w:val="24"/>
          <w:vertAlign w:val="subscript"/>
        </w:rPr>
        <w:t>interaction</w:t>
      </w:r>
      <w:proofErr w:type="spellEnd"/>
      <w:r w:rsidR="00F41436">
        <w:rPr>
          <w:szCs w:val="24"/>
        </w:rPr>
        <w:t>=</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2BB595E6"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we plotted a regression of force (</w:t>
      </w:r>
      <w:proofErr w:type="spellStart"/>
      <w:r>
        <w:rPr>
          <w:sz w:val="24"/>
          <w:szCs w:val="24"/>
        </w:rPr>
        <w:t>mN</w:t>
      </w:r>
      <w:proofErr w:type="spellEnd"/>
      <w:r>
        <w:rPr>
          <w:sz w:val="24"/>
          <w:szCs w:val="24"/>
        </w:rPr>
        <w:t xml:space="preserve">) versus whole-muscle cross-sectional area (CSA). </w:t>
      </w:r>
      <w:r w:rsidR="00F41436">
        <w:rPr>
          <w:sz w:val="24"/>
          <w:szCs w:val="24"/>
        </w:rPr>
        <w:t>The cross</w:t>
      </w:r>
      <w:ins w:id="44" w:author="Dave Bridges" w:date="2019-04-04T18:08:00Z">
        <w:r w:rsidR="007F5234">
          <w:rPr>
            <w:sz w:val="24"/>
            <w:szCs w:val="24"/>
          </w:rPr>
          <w:t>-</w:t>
        </w:r>
      </w:ins>
      <w:del w:id="45" w:author="Dave Bridges" w:date="2019-04-04T18:08:00Z">
        <w:r w:rsidR="00F41436" w:rsidDel="007F5234">
          <w:rPr>
            <w:sz w:val="24"/>
            <w:szCs w:val="24"/>
          </w:rPr>
          <w:delText xml:space="preserve"> </w:delText>
        </w:r>
      </w:del>
      <w:r w:rsidR="00F41436">
        <w:rPr>
          <w:sz w:val="24"/>
          <w:szCs w:val="24"/>
        </w:rPr>
        <w:t>sectional area explained</w:t>
      </w:r>
      <w:r w:rsidR="008814EE">
        <w:rPr>
          <w:sz w:val="24"/>
          <w:szCs w:val="24"/>
        </w:rPr>
        <w:t xml:space="preserve"> 59% </w:t>
      </w:r>
      <w:r w:rsidR="00F41436">
        <w:rPr>
          <w:sz w:val="24"/>
          <w:szCs w:val="24"/>
        </w:rPr>
        <w:t xml:space="preserve">and </w:t>
      </w:r>
      <w:r w:rsidR="008814EE">
        <w:rPr>
          <w:sz w:val="24"/>
          <w:szCs w:val="24"/>
        </w:rPr>
        <w:t xml:space="preserve">58% </w:t>
      </w:r>
      <w:del w:id="46" w:author="Dave Bridges" w:date="2019-04-04T18:08:00Z">
        <w:r w:rsidR="00F41436" w:rsidDel="007F5234">
          <w:rPr>
            <w:sz w:val="24"/>
            <w:szCs w:val="24"/>
          </w:rPr>
          <w:delText xml:space="preserve"> percent </w:delText>
        </w:r>
      </w:del>
      <w:r w:rsidR="00F41436">
        <w:rPr>
          <w:sz w:val="24"/>
          <w:szCs w:val="24"/>
        </w:rPr>
        <w:t>of the variance in force</w:t>
      </w:r>
      <w:r w:rsidR="009B596A">
        <w:rPr>
          <w:sz w:val="24"/>
          <w:szCs w:val="24"/>
        </w:rPr>
        <w:t xml:space="preserve"> 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(p=</w:t>
      </w:r>
      <w:r w:rsidR="009B596A">
        <w:rPr>
          <w:sz w:val="24"/>
          <w:szCs w:val="24"/>
        </w:rPr>
        <w:t>0</w:t>
      </w:r>
      <w:r w:rsidR="00976517">
        <w:rPr>
          <w:sz w:val="24"/>
          <w:szCs w:val="24"/>
        </w:rPr>
        <w:t>.4</w:t>
      </w:r>
      <w:r w:rsidR="008814EE">
        <w:rPr>
          <w:sz w:val="24"/>
          <w:szCs w:val="24"/>
        </w:rPr>
        <w:t>2</w:t>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3B840E14"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proofErr w:type="spellStart"/>
      <w:r w:rsidR="00570C0A" w:rsidRPr="008814EE">
        <w:rPr>
          <w:sz w:val="24"/>
          <w:szCs w:val="24"/>
        </w:rPr>
        <w:t>p</w:t>
      </w:r>
      <w:r w:rsidR="00570C0A" w:rsidRPr="008814EE">
        <w:rPr>
          <w:sz w:val="24"/>
          <w:szCs w:val="24"/>
          <w:vertAlign w:val="subscript"/>
        </w:rPr>
        <w:t>interaction</w:t>
      </w:r>
      <w:proofErr w:type="spellEnd"/>
      <w:r w:rsidR="00570C0A" w:rsidRPr="008814EE">
        <w:rPr>
          <w:sz w:val="24"/>
          <w:szCs w:val="24"/>
          <w:vertAlign w:val="subscript"/>
        </w:rPr>
        <w:t xml:space="preserve"> </w:t>
      </w:r>
      <w:r w:rsidR="00570C0A" w:rsidRPr="008814EE">
        <w:rPr>
          <w:sz w:val="24"/>
          <w:szCs w:val="24"/>
        </w:rPr>
        <w:t xml:space="preserve">= </w:t>
      </w:r>
      <w:r w:rsidR="008814EE" w:rsidRPr="008814EE">
        <w:rPr>
          <w:rFonts w:eastAsia="Times New Roman"/>
          <w:color w:val="000000"/>
          <w:sz w:val="24"/>
          <w:szCs w:val="24"/>
          <w:lang w:val="en-US"/>
        </w:rPr>
        <w:t>6.32e-14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7F36F7">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(23)","plainTextFormattedCitation":"(23)","previouslyFormattedCitation":"(23)"},"properties":{"noteIndex":0},"schema":"https://github.com/citation-style-language/schema/raw/master/csl-citation.json"}</w:instrText>
      </w:r>
      <w:r w:rsidR="006F36E9" w:rsidRPr="008814EE">
        <w:rPr>
          <w:sz w:val="24"/>
          <w:szCs w:val="24"/>
        </w:rPr>
        <w:fldChar w:fldCharType="separate"/>
      </w:r>
      <w:r w:rsidR="007F36F7" w:rsidRPr="007F36F7">
        <w:rPr>
          <w:noProof/>
          <w:sz w:val="24"/>
          <w:szCs w:val="24"/>
        </w:rPr>
        <w:t>(23)</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7F36F7">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(28)","plainTextFormattedCitation":"(28)","previouslyFormattedCitation":"(28)"},"properties":{"noteIndex":0},"schema":"https://github.com/citation-style-language/schema/raw/master/csl-citation.json"}</w:instrText>
      </w:r>
      <w:r w:rsidR="00552E17">
        <w:rPr>
          <w:sz w:val="24"/>
          <w:szCs w:val="24"/>
        </w:rPr>
        <w:fldChar w:fldCharType="separate"/>
      </w:r>
      <w:r w:rsidR="007F36F7" w:rsidRPr="007F36F7">
        <w:rPr>
          <w:noProof/>
          <w:sz w:val="24"/>
          <w:szCs w:val="24"/>
        </w:rPr>
        <w:t>(28)</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for quadricep</w:t>
      </w:r>
      <w:ins w:id="47" w:author="Dave Bridges" w:date="2019-04-04T18:09:00Z">
        <w:r w:rsidR="009C51CD">
          <w:rPr>
            <w:sz w:val="24"/>
            <w:szCs w:val="24"/>
          </w:rPr>
          <w:t xml:space="preserve">s </w:t>
        </w:r>
      </w:ins>
      <w:del w:id="48" w:author="Dave Bridges" w:date="2019-04-04T18:09:00Z">
        <w:r w:rsidR="00552E17" w:rsidDel="009C51CD">
          <w:rPr>
            <w:sz w:val="24"/>
            <w:szCs w:val="24"/>
          </w:rPr>
          <w:delText>:</w:delText>
        </w:r>
      </w:del>
      <w:r w:rsidR="00552E17">
        <w:rPr>
          <w:sz w:val="24"/>
          <w:szCs w:val="24"/>
        </w:rPr>
        <w:t xml:space="preserve"> </w:t>
      </w:r>
      <w:proofErr w:type="spellStart"/>
      <w:r w:rsidR="00570D66" w:rsidRPr="008814EE">
        <w:rPr>
          <w:sz w:val="24"/>
          <w:szCs w:val="24"/>
        </w:rPr>
        <w:t>p</w:t>
      </w:r>
      <w:r w:rsidR="00570D66" w:rsidRPr="008814EE">
        <w:rPr>
          <w:sz w:val="24"/>
          <w:szCs w:val="24"/>
          <w:vertAlign w:val="subscript"/>
        </w:rPr>
        <w:t>interaction</w:t>
      </w:r>
      <w:proofErr w:type="spellEnd"/>
      <w:r w:rsidR="00570D66" w:rsidRPr="008814EE">
        <w:rPr>
          <w:sz w:val="24"/>
          <w:szCs w:val="24"/>
        </w:rPr>
        <w:t xml:space="preserve"> = </w:t>
      </w:r>
      <w:r w:rsidR="0073684B" w:rsidRPr="008814EE">
        <w:rPr>
          <w:rFonts w:eastAsia="Times New Roman"/>
          <w:color w:val="000000"/>
          <w:sz w:val="24"/>
          <w:szCs w:val="24"/>
          <w:lang w:val="en-US"/>
        </w:rPr>
        <w:t>1.50×10</w:t>
      </w:r>
      <w:r w:rsidR="0073684B" w:rsidRPr="008814EE">
        <w:rPr>
          <w:rFonts w:eastAsia="Times New Roman"/>
          <w:color w:val="000000"/>
          <w:sz w:val="24"/>
          <w:szCs w:val="24"/>
          <w:vertAlign w:val="superscript"/>
          <w:lang w:val="en-US"/>
        </w:rPr>
        <w:t>-5</w:t>
      </w:r>
      <w:ins w:id="49" w:author="Dave Bridges" w:date="2019-04-04T18:09:00Z">
        <w:r w:rsidR="009C51CD">
          <w:rPr>
            <w:sz w:val="24"/>
            <w:szCs w:val="24"/>
          </w:rPr>
          <w:t>;</w:t>
        </w:r>
      </w:ins>
      <w:del w:id="50" w:author="Dave Bridges" w:date="2019-04-04T18:09:00Z">
        <w:r w:rsidR="00570D66" w:rsidRPr="008814EE" w:rsidDel="009C51CD">
          <w:rPr>
            <w:sz w:val="24"/>
            <w:szCs w:val="24"/>
          </w:rPr>
          <w:delText>,</w:delText>
        </w:r>
      </w:del>
      <w:r w:rsidR="00570D66" w:rsidRPr="008814EE">
        <w:rPr>
          <w:sz w:val="24"/>
          <w:szCs w:val="24"/>
        </w:rPr>
        <w:t xml:space="preserve"> </w:t>
      </w:r>
      <w:r w:rsidR="00552E17">
        <w:rPr>
          <w:sz w:val="24"/>
          <w:szCs w:val="24"/>
        </w:rPr>
        <w:t xml:space="preserve">for </w:t>
      </w:r>
      <w:proofErr w:type="spellStart"/>
      <w:r w:rsidR="00552E17">
        <w:rPr>
          <w:sz w:val="24"/>
          <w:szCs w:val="24"/>
        </w:rPr>
        <w:t>tricep</w:t>
      </w:r>
      <w:proofErr w:type="spellEnd"/>
      <w:r w:rsidR="00552E17">
        <w:rPr>
          <w:sz w:val="24"/>
          <w:szCs w:val="24"/>
        </w:rPr>
        <w:t xml:space="preserve"> </w:t>
      </w:r>
      <w:proofErr w:type="spellStart"/>
      <w:r w:rsidR="00552E17">
        <w:rPr>
          <w:sz w:val="24"/>
          <w:szCs w:val="24"/>
        </w:rPr>
        <w:t>surae</w:t>
      </w:r>
      <w:proofErr w:type="spellEnd"/>
      <w:del w:id="51" w:author="Dave Bridges" w:date="2019-04-04T18:09:00Z">
        <w:r w:rsidR="00552E17" w:rsidDel="009C51CD">
          <w:rPr>
            <w:sz w:val="24"/>
            <w:szCs w:val="24"/>
          </w:rPr>
          <w:delText>:</w:delText>
        </w:r>
      </w:del>
      <w:r w:rsidR="00552E17">
        <w:rPr>
          <w:sz w:val="24"/>
          <w:szCs w:val="24"/>
        </w:rPr>
        <w:t xml:space="preserve"> </w:t>
      </w:r>
      <w:proofErr w:type="spellStart"/>
      <w:r w:rsidR="00A214CE" w:rsidRPr="008814EE">
        <w:rPr>
          <w:sz w:val="24"/>
          <w:szCs w:val="24"/>
        </w:rPr>
        <w:t>p</w:t>
      </w:r>
      <w:r w:rsidR="00A214CE" w:rsidRPr="008814EE">
        <w:rPr>
          <w:sz w:val="24"/>
          <w:szCs w:val="24"/>
          <w:vertAlign w:val="subscript"/>
        </w:rPr>
        <w:t>interaction</w:t>
      </w:r>
      <w:proofErr w:type="spellEnd"/>
      <w:r w:rsidR="00A214CE" w:rsidRPr="008814EE">
        <w:rPr>
          <w:sz w:val="24"/>
          <w:szCs w:val="24"/>
        </w:rPr>
        <w:t xml:space="preserve"> = </w:t>
      </w:r>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3605C353"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t xml:space="preserve">We </w:t>
      </w:r>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t>
      </w:r>
      <w:r w:rsidRPr="00A214CE">
        <w:rPr>
          <w:sz w:val="24"/>
          <w:szCs w:val="24"/>
        </w:rPr>
        <w:lastRenderedPageBreak/>
        <w:t xml:space="preserve">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ins w:id="52" w:author="Dave Bridges" w:date="2019-04-04T18:09:00Z">
        <w:r w:rsidR="009C51CD">
          <w:rPr>
            <w:sz w:val="24"/>
            <w:szCs w:val="24"/>
          </w:rPr>
          <w:t>’</w:t>
        </w:r>
      </w:ins>
      <w:r w:rsidRPr="00A214CE">
        <w:rPr>
          <w:sz w:val="24"/>
          <w:szCs w:val="24"/>
        </w:rPr>
        <w:t xml:space="preserve"> gastrocnemius weights were smaller by </w:t>
      </w:r>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27.2</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w:t>
      </w:r>
      <w:proofErr w:type="spellStart"/>
      <w:r w:rsidR="00570D66" w:rsidRPr="00A214CE">
        <w:rPr>
          <w:sz w:val="24"/>
          <w:szCs w:val="24"/>
        </w:rPr>
        <w:t>p</w:t>
      </w:r>
      <w:r w:rsidR="00570D66" w:rsidRPr="00A214CE">
        <w:rPr>
          <w:sz w:val="24"/>
          <w:szCs w:val="24"/>
          <w:vertAlign w:val="subscript"/>
        </w:rPr>
        <w:t>interaction</w:t>
      </w:r>
      <w:proofErr w:type="spellEnd"/>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ins w:id="53" w:author="Dave Bridges" w:date="2019-04-04T18:10:00Z">
        <w:r w:rsidR="009C51CD">
          <w:rPr>
            <w:sz w:val="24"/>
            <w:szCs w:val="24"/>
          </w:rPr>
          <w:t xml:space="preserve">though the modifying effect of obesity did not statistical significance </w:t>
        </w:r>
      </w:ins>
      <w:r w:rsidR="00570D66" w:rsidRPr="005C4AF9">
        <w:rPr>
          <w:sz w:val="24"/>
          <w:szCs w:val="24"/>
        </w:rPr>
        <w:t>(</w:t>
      </w:r>
      <w:proofErr w:type="spellStart"/>
      <w:r w:rsidR="00570D66" w:rsidRPr="005C4AF9">
        <w:rPr>
          <w:sz w:val="24"/>
          <w:szCs w:val="24"/>
        </w:rPr>
        <w:t>p</w:t>
      </w:r>
      <w:r w:rsidR="00570D66" w:rsidRPr="005C4AF9">
        <w:rPr>
          <w:sz w:val="24"/>
          <w:szCs w:val="24"/>
          <w:vertAlign w:val="subscript"/>
        </w:rPr>
        <w:t>interaction</w:t>
      </w:r>
      <w:proofErr w:type="spellEnd"/>
      <w:r w:rsidR="00570D66" w:rsidRPr="005C4AF9">
        <w:rPr>
          <w:sz w:val="24"/>
          <w:szCs w:val="24"/>
        </w:rPr>
        <w:t>=</w:t>
      </w:r>
      <w:r w:rsidR="00737196" w:rsidRPr="005C4AF9">
        <w:rPr>
          <w:sz w:val="24"/>
          <w:szCs w:val="24"/>
        </w:rPr>
        <w:t>.110</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26A646FA" w14:textId="12E08C4B" w:rsidR="00BF40A8" w:rsidRDefault="00E161E7">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we </w:t>
      </w:r>
      <w:proofErr w:type="spellStart"/>
      <w:ins w:id="54" w:author="Dave Bridges" w:date="2019-04-04T18:10:00Z">
        <w:r w:rsidR="00CE2FB4">
          <w:rPr>
            <w:sz w:val="24"/>
            <w:szCs w:val="24"/>
          </w:rPr>
          <w:t>cryo</w:t>
        </w:r>
      </w:ins>
      <w:r>
        <w:rPr>
          <w:sz w:val="24"/>
          <w:szCs w:val="24"/>
        </w:rPr>
        <w:t>sectioned</w:t>
      </w:r>
      <w:proofErr w:type="spellEnd"/>
      <w:r>
        <w:rPr>
          <w:sz w:val="24"/>
          <w:szCs w:val="24"/>
        </w:rPr>
        <w:t xml:space="preserve"> the 5-week dexamethasone-treated mice quadriceps at the mid-belly and H&amp;E stained </w:t>
      </w:r>
      <w:ins w:id="55" w:author="Dave Bridges" w:date="2019-04-04T18:10:00Z">
        <w:r w:rsidR="00CE2FB4">
          <w:rPr>
            <w:sz w:val="24"/>
            <w:szCs w:val="24"/>
          </w:rPr>
          <w:t xml:space="preserve">these samples </w:t>
        </w:r>
      </w:ins>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17.4</w:t>
      </w:r>
      <w:r w:rsidR="000628E8">
        <w:rPr>
          <w:sz w:val="24"/>
          <w:szCs w:val="24"/>
        </w:rPr>
        <w:t xml:space="preserve">% </w:t>
      </w:r>
      <w:r>
        <w:rPr>
          <w:sz w:val="24"/>
          <w:szCs w:val="24"/>
        </w:rPr>
        <w:t xml:space="preserve">in the dexamethasone treated and in HFD animals muscle fibers were smaller by </w:t>
      </w:r>
      <w:r w:rsidR="005C4AF9">
        <w:rPr>
          <w:sz w:val="24"/>
          <w:szCs w:val="24"/>
        </w:rPr>
        <w:t>54.7</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w:t>
      </w:r>
      <w:proofErr w:type="spellStart"/>
      <w:r w:rsidR="00D828A0">
        <w:rPr>
          <w:sz w:val="24"/>
          <w:szCs w:val="24"/>
        </w:rPr>
        <w:t>p</w:t>
      </w:r>
      <w:r w:rsidR="00D828A0" w:rsidRPr="000815F5">
        <w:rPr>
          <w:sz w:val="24"/>
          <w:szCs w:val="24"/>
          <w:vertAlign w:val="subscript"/>
        </w:rPr>
        <w:t>interaction</w:t>
      </w:r>
      <w:proofErr w:type="spellEnd"/>
      <w:r>
        <w:rPr>
          <w:sz w:val="24"/>
          <w:szCs w:val="24"/>
        </w:rPr>
        <w:t>=.001</w:t>
      </w:r>
      <w:r w:rsidR="00D828A0">
        <w:rPr>
          <w:sz w:val="24"/>
          <w:szCs w:val="24"/>
        </w:rPr>
        <w:t xml:space="preserve">; </w:t>
      </w:r>
      <w:r>
        <w:rPr>
          <w:sz w:val="24"/>
          <w:szCs w:val="24"/>
        </w:rPr>
        <w:t>Figure 2</w:t>
      </w:r>
      <w:r w:rsidR="00D828A0">
        <w:rPr>
          <w:sz w:val="24"/>
          <w:szCs w:val="24"/>
        </w:rPr>
        <w:t>F</w:t>
      </w:r>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1575F40C" w:rsidR="00BF40A8" w:rsidRDefault="00E161E7">
      <w:pPr>
        <w:spacing w:line="480" w:lineRule="auto"/>
        <w:ind w:firstLine="720"/>
        <w:rPr>
          <w:sz w:val="24"/>
          <w:szCs w:val="24"/>
        </w:rPr>
      </w:pPr>
      <w:r>
        <w:rPr>
          <w:sz w:val="24"/>
          <w:szCs w:val="24"/>
        </w:rPr>
        <w:t xml:space="preserve">In order to assess any changes in the ratio of oxidative versus non-oxidative fiber-types, we stained muscle sections and quantified the muscle fibers based upon their oxidative capacity. </w:t>
      </w:r>
      <w:r w:rsidR="00282CE0">
        <w:rPr>
          <w:sz w:val="24"/>
          <w:szCs w:val="24"/>
        </w:rPr>
        <w:t>Mouse</w:t>
      </w:r>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w:t>
      </w:r>
      <w:r w:rsidR="000815F5">
        <w:rPr>
          <w:sz w:val="24"/>
          <w:szCs w:val="24"/>
        </w:rPr>
        <w:t xml:space="preserve"> </w:t>
      </w:r>
      <w:r w:rsidR="00CE2FB4">
        <w:rPr>
          <w:sz w:val="24"/>
          <w:szCs w:val="24"/>
        </w:rPr>
        <w:fldChar w:fldCharType="begin" w:fldLock="1"/>
      </w:r>
      <w:r w:rsidR="007F36F7">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muscles.","type":"article-journal","volume":"91"},"uris":["http://www.mendeley.com/documents/?uuid=931238c7-e1a4-4820-b63f-3ed8de1dd18b"]}],"mendeley":{"formattedCitation":"(30, 31)","plainTextFormattedCitation":"(30, 31)","previouslyFormattedCitation":"(30, 31)"},"properties":{"noteIndex":0},"schema":"https://github.com/citation-style-language/schema/raw/master/csl-citation.json"}</w:instrText>
      </w:r>
      <w:r w:rsidR="00CE2FB4">
        <w:rPr>
          <w:sz w:val="24"/>
          <w:szCs w:val="24"/>
        </w:rPr>
        <w:fldChar w:fldCharType="separate"/>
      </w:r>
      <w:r w:rsidR="007F36F7" w:rsidRPr="007F36F7">
        <w:rPr>
          <w:noProof/>
          <w:sz w:val="24"/>
          <w:szCs w:val="24"/>
        </w:rPr>
        <w:t>(30, 31)</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We found no significant change in the ratio of oxidative to total fibers in the mice quadriceps in lean or obese</w:t>
      </w:r>
      <w:r w:rsidR="00552E17">
        <w:rPr>
          <w:sz w:val="24"/>
          <w:szCs w:val="24"/>
        </w:rPr>
        <w:t xml:space="preserve"> mice treated with dexamethasone</w:t>
      </w:r>
      <w:ins w:id="56" w:author="Dave Bridges" w:date="2019-04-04T18:11:00Z">
        <w:r w:rsidR="00CE2FB4">
          <w:rPr>
            <w:sz w:val="24"/>
            <w:szCs w:val="24"/>
          </w:rPr>
          <w:t xml:space="preserve"> </w:t>
        </w:r>
      </w:ins>
      <w:del w:id="57" w:author="Dave Bridges" w:date="2019-04-04T18:11:00Z">
        <w:r w:rsidDel="00CE2FB4">
          <w:rPr>
            <w:sz w:val="24"/>
            <w:szCs w:val="24"/>
          </w:rPr>
          <w:delText xml:space="preserve">. </w:delText>
        </w:r>
      </w:del>
      <w:r>
        <w:rPr>
          <w:sz w:val="24"/>
          <w:szCs w:val="24"/>
        </w:rPr>
        <w:t>(Figure 2</w:t>
      </w:r>
      <w:r w:rsidR="00282CE0">
        <w:rPr>
          <w:sz w:val="24"/>
          <w:szCs w:val="24"/>
        </w:rPr>
        <w:t>H</w:t>
      </w:r>
      <w:r>
        <w:rPr>
          <w:sz w:val="24"/>
          <w:szCs w:val="24"/>
        </w:rPr>
        <w:t>)</w:t>
      </w:r>
      <w:ins w:id="58" w:author="Dave Bridges" w:date="2019-04-04T18:11:00Z">
        <w:r w:rsidR="00CE2FB4">
          <w:rPr>
            <w:sz w:val="24"/>
            <w:szCs w:val="24"/>
          </w:rPr>
          <w:t>.</w:t>
        </w:r>
      </w:ins>
      <w:r>
        <w:rPr>
          <w:sz w:val="24"/>
          <w:szCs w:val="24"/>
        </w:rPr>
        <w:t xml:space="preserve"> </w:t>
      </w:r>
    </w:p>
    <w:p w14:paraId="1E4C5AD7" w14:textId="6221E2DA" w:rsidR="00BF40A8" w:rsidRDefault="00E161E7" w:rsidP="00A866A1">
      <w:pPr>
        <w:pStyle w:val="Heading2"/>
      </w:pPr>
      <w:r>
        <w:lastRenderedPageBreak/>
        <w:t xml:space="preserve">Dexamethasone Reduced Type II Fiber </w:t>
      </w:r>
      <w:r w:rsidR="00956304">
        <w:t xml:space="preserve">Cross-Sectional Area </w:t>
      </w:r>
    </w:p>
    <w:p w14:paraId="72459FAD" w14:textId="7EDF0A6D"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Though we did not see changes in composition of fiber types, we</w:t>
      </w:r>
      <w:r w:rsidR="00552E17">
        <w:rPr>
          <w:sz w:val="24"/>
          <w:szCs w:val="24"/>
        </w:rPr>
        <w:t xml:space="preserve"> 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r w:rsidR="00341D76" w:rsidRPr="008814EE">
        <w:rPr>
          <w:sz w:val="24"/>
          <w:szCs w:val="24"/>
        </w:rPr>
        <w:t>t</w:t>
      </w:r>
      <w:r w:rsidRPr="008814EE">
        <w:rPr>
          <w:sz w:val="24"/>
          <w:szCs w:val="24"/>
        </w:rPr>
        <w:t xml:space="preserve">ype </w:t>
      </w:r>
      <w:proofErr w:type="spellStart"/>
      <w:r w:rsidRPr="008814EE">
        <w:rPr>
          <w:sz w:val="24"/>
          <w:szCs w:val="24"/>
        </w:rPr>
        <w:t>I</w:t>
      </w:r>
      <w:r w:rsidR="00341D76" w:rsidRPr="008814EE">
        <w:rPr>
          <w:sz w:val="24"/>
          <w:szCs w:val="24"/>
        </w:rPr>
        <w:t>I</w:t>
      </w:r>
      <w:r w:rsidRPr="008814EE">
        <w:rPr>
          <w:sz w:val="24"/>
          <w:szCs w:val="24"/>
        </w:rPr>
        <w:t>a</w:t>
      </w:r>
      <w:proofErr w:type="spellEnd"/>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28.0</w:t>
      </w:r>
      <w:r w:rsidRPr="008814EE">
        <w:rPr>
          <w:sz w:val="24"/>
          <w:szCs w:val="24"/>
        </w:rPr>
        <w:t xml:space="preserve">% and </w:t>
      </w:r>
      <w:r w:rsidR="006E7533" w:rsidRPr="008814EE">
        <w:rPr>
          <w:sz w:val="24"/>
          <w:szCs w:val="24"/>
        </w:rPr>
        <w:t>39.8</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ins w:id="59" w:author="Dave Bridges" w:date="2019-04-04T18:11:00Z">
        <w:r w:rsidR="00F0411C">
          <w:rPr>
            <w:sz w:val="24"/>
            <w:szCs w:val="24"/>
          </w:rPr>
          <w:t>of obesity</w:t>
        </w:r>
      </w:ins>
      <w:ins w:id="60" w:author="Dave Bridges" w:date="2019-04-04T18:12:00Z">
        <w:r w:rsidR="00F0411C">
          <w:rPr>
            <w:sz w:val="24"/>
            <w:szCs w:val="24"/>
          </w:rPr>
          <w:t xml:space="preserve"> </w:t>
        </w:r>
      </w:ins>
      <w:r w:rsidR="00196460">
        <w:rPr>
          <w:sz w:val="24"/>
          <w:szCs w:val="24"/>
        </w:rPr>
        <w:t>did not reach statistical reference</w:t>
      </w:r>
      <w:r w:rsidR="00956304" w:rsidRPr="008814EE">
        <w:rPr>
          <w:sz w:val="24"/>
          <w:szCs w:val="24"/>
        </w:rPr>
        <w:t>(</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0.494</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r w:rsidR="006E7533" w:rsidRPr="008814EE">
        <w:rPr>
          <w:sz w:val="24"/>
          <w:szCs w:val="24"/>
        </w:rPr>
        <w:t>t</w:t>
      </w:r>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35.1</w:t>
      </w:r>
      <w:r w:rsidRPr="008814EE">
        <w:rPr>
          <w:sz w:val="24"/>
          <w:szCs w:val="24"/>
        </w:rPr>
        <w:t xml:space="preserve">% and </w:t>
      </w:r>
      <w:r w:rsidR="006E7533" w:rsidRPr="008814EE">
        <w:rPr>
          <w:sz w:val="24"/>
          <w:szCs w:val="24"/>
        </w:rPr>
        <w:t>32.3</w:t>
      </w:r>
      <w:r w:rsidRPr="008814EE">
        <w:rPr>
          <w:sz w:val="24"/>
          <w:szCs w:val="24"/>
        </w:rPr>
        <w:t>% respectively</w:t>
      </w:r>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0.584</w:t>
      </w:r>
      <w:r w:rsidR="00956304" w:rsidRPr="008814EE">
        <w:rPr>
          <w:sz w:val="24"/>
          <w:szCs w:val="24"/>
        </w:rPr>
        <w:t>)</w:t>
      </w:r>
      <w:r w:rsidRPr="008814EE">
        <w:rPr>
          <w:sz w:val="24"/>
          <w:szCs w:val="24"/>
        </w:rPr>
        <w:t xml:space="preserve">. As for </w:t>
      </w:r>
      <w:r w:rsidR="006E7533" w:rsidRPr="008814EE">
        <w:rPr>
          <w:sz w:val="24"/>
          <w:szCs w:val="24"/>
        </w:rPr>
        <w:t>t</w:t>
      </w:r>
      <w:r w:rsidRPr="008814EE">
        <w:rPr>
          <w:sz w:val="24"/>
          <w:szCs w:val="24"/>
        </w:rPr>
        <w:t>ype I</w:t>
      </w:r>
      <w:r w:rsidR="004B6479" w:rsidRPr="008814EE">
        <w:rPr>
          <w:sz w:val="24"/>
          <w:szCs w:val="24"/>
        </w:rPr>
        <w:t xml:space="preserve"> or</w:t>
      </w:r>
      <w:r w:rsidR="006E7533" w:rsidRPr="008814EE">
        <w:rPr>
          <w:sz w:val="24"/>
          <w:szCs w:val="24"/>
        </w:rPr>
        <w:t xml:space="preserve"> dark-stained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t xml:space="preserve">dexamethasone </w:t>
      </w:r>
      <w:r w:rsidR="006E7533" w:rsidRPr="008814EE">
        <w:rPr>
          <w:sz w:val="24"/>
          <w:szCs w:val="24"/>
        </w:rPr>
        <w:t xml:space="preserve">treatment reduced type I </w:t>
      </w:r>
      <w:r w:rsidR="004B6479" w:rsidRPr="008814EE">
        <w:rPr>
          <w:sz w:val="24"/>
          <w:szCs w:val="24"/>
        </w:rPr>
        <w:t xml:space="preserve">fiber CSA </w:t>
      </w:r>
      <w:r w:rsidR="006E7533" w:rsidRPr="008814EE">
        <w:rPr>
          <w:sz w:val="24"/>
          <w:szCs w:val="24"/>
        </w:rPr>
        <w:t>by 20.7% in lean, the treatment increased fiber CSA in obese mice by 14.2% (</w:t>
      </w:r>
      <w:proofErr w:type="spellStart"/>
      <w:r w:rsidR="006E7533" w:rsidRPr="008814EE">
        <w:rPr>
          <w:sz w:val="24"/>
          <w:szCs w:val="24"/>
        </w:rPr>
        <w:t>p</w:t>
      </w:r>
      <w:r w:rsidR="006E7533" w:rsidRPr="008814EE">
        <w:rPr>
          <w:sz w:val="24"/>
          <w:szCs w:val="24"/>
          <w:vertAlign w:val="subscript"/>
        </w:rPr>
        <w:t>interaction</w:t>
      </w:r>
      <w:proofErr w:type="spellEnd"/>
      <w:r w:rsidR="006E7533" w:rsidRPr="008814EE">
        <w:rPr>
          <w:sz w:val="24"/>
          <w:szCs w:val="24"/>
        </w:rPr>
        <w:t>=</w:t>
      </w:r>
      <w:r w:rsidR="008814EE" w:rsidRPr="008814EE">
        <w:rPr>
          <w:rFonts w:eastAsia="Times New Roman"/>
          <w:color w:val="000000"/>
          <w:sz w:val="24"/>
          <w:szCs w:val="24"/>
          <w:lang w:val="en-US"/>
        </w:rPr>
        <w:t>p=0.003</w:t>
      </w:r>
      <w:ins w:id="61" w:author="Dave Bridges" w:date="2019-04-04T18:12:00Z">
        <w:r w:rsidR="00F0411C">
          <w:rPr>
            <w:sz w:val="24"/>
            <w:szCs w:val="24"/>
          </w:rPr>
          <w:t xml:space="preserve">; </w:t>
        </w:r>
      </w:ins>
      <w:del w:id="62" w:author="Dave Bridges" w:date="2019-04-04T18:12:00Z">
        <w:r w:rsidR="006E7533" w:rsidRPr="008814EE" w:rsidDel="00F0411C">
          <w:rPr>
            <w:sz w:val="24"/>
            <w:szCs w:val="24"/>
          </w:rPr>
          <w:delText xml:space="preserve">). </w:delText>
        </w:r>
        <w:r w:rsidRPr="008814EE" w:rsidDel="00F0411C">
          <w:rPr>
            <w:sz w:val="24"/>
            <w:szCs w:val="24"/>
          </w:rPr>
          <w:delText xml:space="preserve"> (</w:delText>
        </w:r>
      </w:del>
      <w:r w:rsidRPr="008814EE">
        <w:rPr>
          <w:sz w:val="24"/>
          <w:szCs w:val="24"/>
        </w:rPr>
        <w:t>Figure 2</w:t>
      </w:r>
      <w:r w:rsidR="00956304" w:rsidRPr="008814EE">
        <w:rPr>
          <w:sz w:val="24"/>
          <w:szCs w:val="24"/>
        </w:rPr>
        <w:t>I</w:t>
      </w:r>
      <w:r w:rsidRPr="008814EE">
        <w:rPr>
          <w:sz w:val="24"/>
          <w:szCs w:val="24"/>
        </w:rPr>
        <w:t xml:space="preserve">). This outcome is consistent with previous data shown in which plantares muscles from mice treated with dexamethasone for 13 days showed significant atrophy in Type IIb and Type </w:t>
      </w:r>
      <w:proofErr w:type="spellStart"/>
      <w:r w:rsidRPr="008814EE">
        <w:rPr>
          <w:sz w:val="24"/>
          <w:szCs w:val="24"/>
        </w:rPr>
        <w:t>IIa</w:t>
      </w:r>
      <w:proofErr w:type="spellEnd"/>
      <w:r w:rsidRPr="008814EE">
        <w:rPr>
          <w:sz w:val="24"/>
          <w:szCs w:val="24"/>
        </w:rPr>
        <w:t xml:space="preserve"> and not in Type I fibers </w:t>
      </w:r>
      <w:r w:rsidR="001866A2" w:rsidRPr="008814EE">
        <w:rPr>
          <w:sz w:val="24"/>
          <w:szCs w:val="24"/>
        </w:rPr>
        <w:fldChar w:fldCharType="begin" w:fldLock="1"/>
      </w:r>
      <w:r w:rsidR="007F36F7">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(26)","plainTextFormattedCitation":"(26)","previouslyFormattedCitation":"(26)"},"properties":{"noteIndex":0},"schema":"https://github.com/citation-style-language/schema/raw/master/csl-citation.json"}</w:instrText>
      </w:r>
      <w:r w:rsidR="001866A2" w:rsidRPr="008814EE">
        <w:rPr>
          <w:sz w:val="24"/>
          <w:szCs w:val="24"/>
        </w:rPr>
        <w:fldChar w:fldCharType="separate"/>
      </w:r>
      <w:r w:rsidR="007F36F7" w:rsidRPr="007F36F7">
        <w:rPr>
          <w:noProof/>
          <w:sz w:val="24"/>
          <w:szCs w:val="24"/>
        </w:rPr>
        <w:t>(26)</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07F6D6C0"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7F36F7">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syndrome","type":"article-journal","volume":"312"},"uris":["http://www.mendeley.com/documents/?uuid=0847b4da-d489-4996-b32d-4a53009a11c3"]}],"mendeley":{"formattedCitation":"(13, 27, 33)","plainTextFormattedCitation":"(13, 27, 33)","previouslyFormattedCitation":"(13, 27, 33)"},"properties":{"noteIndex":0},"schema":"https://github.com/citation-style-language/schema/raw/master/csl-citation.json"}</w:instrText>
      </w:r>
      <w:r w:rsidR="001866A2">
        <w:rPr>
          <w:sz w:val="24"/>
          <w:szCs w:val="24"/>
        </w:rPr>
        <w:fldChar w:fldCharType="separate"/>
      </w:r>
      <w:r w:rsidR="007F36F7" w:rsidRPr="007F36F7">
        <w:rPr>
          <w:noProof/>
          <w:sz w:val="24"/>
          <w:szCs w:val="24"/>
        </w:rPr>
        <w:t>(13, 27, 33)</w:t>
      </w:r>
      <w:r w:rsidR="001866A2">
        <w:rPr>
          <w:sz w:val="24"/>
          <w:szCs w:val="24"/>
        </w:rPr>
        <w:fldChar w:fldCharType="end"/>
      </w:r>
      <w:r w:rsidR="001866A2">
        <w:rPr>
          <w:sz w:val="24"/>
          <w:szCs w:val="24"/>
        </w:rPr>
        <w:t xml:space="preserve">.  </w:t>
      </w:r>
      <w:r>
        <w:rPr>
          <w:sz w:val="24"/>
          <w:szCs w:val="24"/>
        </w:rPr>
        <w:t xml:space="preserve"> </w:t>
      </w:r>
      <w:ins w:id="63" w:author="Dave Bridges" w:date="2019-04-03T14:56:00Z">
        <w:r w:rsidR="000E573D">
          <w:rPr>
            <w:sz w:val="24"/>
            <w:szCs w:val="24"/>
          </w:rPr>
          <w:t xml:space="preserve">To better understand these </w:t>
        </w:r>
      </w:ins>
      <w:ins w:id="64" w:author="Dave Bridges" w:date="2019-04-04T18:12:00Z">
        <w:r w:rsidR="00C70F04">
          <w:rPr>
            <w:sz w:val="24"/>
            <w:szCs w:val="24"/>
          </w:rPr>
          <w:t>cell-autonomous effects</w:t>
        </w:r>
      </w:ins>
      <w:ins w:id="65" w:author="Dave Bridges" w:date="2019-04-03T14:56:00Z">
        <w:r w:rsidR="000E573D">
          <w:rPr>
            <w:sz w:val="24"/>
            <w:szCs w:val="24"/>
          </w:rPr>
          <w:t xml:space="preserve"> we treated</w:t>
        </w:r>
      </w:ins>
      <w:r>
        <w:rPr>
          <w:sz w:val="24"/>
          <w:szCs w:val="24"/>
        </w:rPr>
        <w:t xml:space="preserve"> C2C12 myotubes with dexamethasone over</w:t>
      </w:r>
      <w:ins w:id="66"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67"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68"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69"/>
      <w:r>
        <w:rPr>
          <w:sz w:val="24"/>
          <w:szCs w:val="24"/>
        </w:rPr>
        <w:t>)</w:t>
      </w:r>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w:t>
      </w:r>
      <w:commentRangeEnd w:id="69"/>
      <w:r w:rsidR="000E573D">
        <w:rPr>
          <w:rStyle w:val="CommentReference"/>
        </w:rPr>
        <w:commentReference w:id="69"/>
      </w:r>
      <w:r>
        <w:rPr>
          <w:sz w:val="24"/>
          <w:szCs w:val="24"/>
        </w:rPr>
        <w:t>(Figure 3</w:t>
      </w:r>
      <w:ins w:id="70" w:author="Dave Bridges" w:date="2019-04-03T14:57:00Z">
        <w:r w:rsidR="000E573D">
          <w:rPr>
            <w:sz w:val="24"/>
            <w:szCs w:val="24"/>
          </w:rPr>
          <w:t>A</w:t>
        </w:r>
      </w:ins>
      <w:r>
        <w:rPr>
          <w:sz w:val="24"/>
          <w:szCs w:val="24"/>
        </w:rPr>
        <w:t xml:space="preserve">). </w:t>
      </w:r>
    </w:p>
    <w:p w14:paraId="78D82A66" w14:textId="357B2114" w:rsidR="00BF40A8" w:rsidRDefault="00E161E7">
      <w:pPr>
        <w:spacing w:line="480" w:lineRule="auto"/>
        <w:ind w:firstLine="720"/>
        <w:rPr>
          <w:sz w:val="24"/>
          <w:szCs w:val="24"/>
        </w:rPr>
      </w:pPr>
      <w:r>
        <w:rPr>
          <w:sz w:val="24"/>
          <w:szCs w:val="24"/>
        </w:rPr>
        <w:lastRenderedPageBreak/>
        <w:t xml:space="preserve">To evaluate the molecular effects of dexamethasone </w:t>
      </w:r>
      <w:r>
        <w:rPr>
          <w:i/>
          <w:sz w:val="24"/>
          <w:szCs w:val="24"/>
        </w:rPr>
        <w:t>in vivo</w:t>
      </w:r>
      <w:ins w:id="71" w:author="Dave Bridges" w:date="2019-04-04T18:12:00Z">
        <w:r w:rsidR="00C70F04">
          <w:rPr>
            <w:sz w:val="24"/>
            <w:szCs w:val="24"/>
          </w:rPr>
          <w:t xml:space="preserve"> and how this was moderated by obesity</w:t>
        </w:r>
      </w:ins>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ins w:id="72" w:author="Laura Gunder" w:date="2019-04-04T13:51:00Z">
        <w:r w:rsidR="003F2336">
          <w:rPr>
            <w:sz w:val="24"/>
            <w:szCs w:val="24"/>
          </w:rPr>
          <w:t xml:space="preserve">though the interaction between obesity status and dexamethasone treatment did not reach </w:t>
        </w:r>
      </w:ins>
      <w:ins w:id="73" w:author="Laura Gunder" w:date="2019-04-04T13:52:00Z">
        <w:r w:rsidR="003F2336">
          <w:rPr>
            <w:sz w:val="24"/>
            <w:szCs w:val="24"/>
          </w:rPr>
          <w:t xml:space="preserve">statistical significance </w:t>
        </w:r>
      </w:ins>
      <w:ins w:id="74" w:author="Dave Bridges" w:date="2019-04-04T18:13:00Z">
        <w:r w:rsidR="000F36A3">
          <w:rPr>
            <w:sz w:val="24"/>
            <w:szCs w:val="24"/>
          </w:rPr>
          <w:t xml:space="preserve">for these transcripts </w:t>
        </w:r>
      </w:ins>
      <w:r>
        <w:rPr>
          <w:sz w:val="24"/>
          <w:szCs w:val="24"/>
        </w:rPr>
        <w:t>(Figure 3</w:t>
      </w:r>
      <w:ins w:id="75" w:author="Laura Gunder" w:date="2019-04-04T15:02:00Z">
        <w:r w:rsidR="005F581D">
          <w:rPr>
            <w:sz w:val="24"/>
            <w:szCs w:val="24"/>
          </w:rPr>
          <w:t>B</w:t>
        </w:r>
      </w:ins>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w:t>
      </w:r>
      <w:del w:id="76" w:author="Dave Bridges" w:date="2019-04-04T18:13:00Z">
        <w:r w:rsidDel="000239BC">
          <w:rPr>
            <w:sz w:val="24"/>
            <w:szCs w:val="24"/>
          </w:rPr>
          <w:delText xml:space="preserve">need </w:delText>
        </w:r>
      </w:del>
      <w:ins w:id="77" w:author="Dave Bridges" w:date="2019-04-04T18:13:00Z">
        <w:r w:rsidR="000239BC">
          <w:rPr>
            <w:sz w:val="24"/>
            <w:szCs w:val="24"/>
          </w:rPr>
          <w:t>did</w:t>
        </w:r>
        <w:r w:rsidR="000239BC">
          <w:rPr>
            <w:sz w:val="24"/>
            <w:szCs w:val="24"/>
          </w:rPr>
          <w:t xml:space="preserve"> </w:t>
        </w:r>
      </w:ins>
      <w:r>
        <w:rPr>
          <w:sz w:val="24"/>
          <w:szCs w:val="24"/>
        </w:rPr>
        <w:t xml:space="preserve">not </w:t>
      </w:r>
      <w:ins w:id="78" w:author="Dave Bridges" w:date="2019-04-03T14:58:00Z">
        <w:r w:rsidR="00156AC9">
          <w:rPr>
            <w:sz w:val="24"/>
            <w:szCs w:val="24"/>
          </w:rPr>
          <w:t xml:space="preserve">observe </w:t>
        </w:r>
      </w:ins>
      <w:r>
        <w:rPr>
          <w:sz w:val="24"/>
          <w:szCs w:val="24"/>
        </w:rPr>
        <w:t xml:space="preserve">an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receptor.  </w:t>
      </w:r>
      <w:ins w:id="79" w:author="Dave Bridges" w:date="2019-04-03T14:58:00Z">
        <w:r w:rsidR="00156AC9">
          <w:rPr>
            <w:sz w:val="24"/>
            <w:szCs w:val="24"/>
          </w:rPr>
          <w:t xml:space="preserve">These data suggest that the obesity-sensitizing effects on muscle atrophy </w:t>
        </w:r>
      </w:ins>
      <w:ins w:id="80" w:author="Dave Bridges" w:date="2019-04-04T18:13:00Z">
        <w:r w:rsidR="000239BC">
          <w:rPr>
            <w:sz w:val="24"/>
            <w:szCs w:val="24"/>
          </w:rPr>
          <w:t>could be</w:t>
        </w:r>
      </w:ins>
      <w:ins w:id="81" w:author="Dave Bridges" w:date="2019-04-03T14:58:00Z">
        <w:r w:rsidR="00156AC9">
          <w:rPr>
            <w:sz w:val="24"/>
            <w:szCs w:val="24"/>
          </w:rPr>
          <w:t xml:space="preserve"> concordant with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144A6CE9"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r w:rsidR="004D0FB8" w:rsidRPr="004B6479">
        <w:rPr>
          <w:sz w:val="24"/>
          <w:szCs w:val="24"/>
        </w:rPr>
        <w:t xml:space="preserve">steroid-induced </w:t>
      </w:r>
      <w:r w:rsidRPr="00101787">
        <w:rPr>
          <w:sz w:val="24"/>
          <w:szCs w:val="24"/>
        </w:rPr>
        <w:t>skeletal muscle atrophy, we</w:t>
      </w:r>
      <w:r w:rsidR="004D0FB8" w:rsidRPr="00EC49ED">
        <w:rPr>
          <w:sz w:val="24"/>
          <w:szCs w:val="24"/>
        </w:rPr>
        <w:t xml:space="preserve"> 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ins w:id="82" w:author="Dave Bridges" w:date="2019-04-04T18:14:00Z">
        <w:r w:rsidR="007F36F7">
          <w:rPr>
            <w:sz w:val="24"/>
            <w:szCs w:val="24"/>
          </w:rPr>
          <w:fldChar w:fldCharType="begin" w:fldLock="1"/>
        </w:r>
      </w:ins>
      <w:r w:rsidR="007F36F7">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(4)","plainTextFormattedCitation":"(4)","previouslyFormattedCitation":"(4)"},"properties":{"noteIndex":0},"schema":"https://github.com/citation-style-language/schema/raw/master/csl-citation.json"}</w:instrText>
      </w:r>
      <w:r w:rsidR="007F36F7">
        <w:rPr>
          <w:sz w:val="24"/>
          <w:szCs w:val="24"/>
        </w:rPr>
        <w:fldChar w:fldCharType="separate"/>
      </w:r>
      <w:r w:rsidR="007F36F7" w:rsidRPr="007F36F7">
        <w:rPr>
          <w:noProof/>
          <w:sz w:val="24"/>
          <w:szCs w:val="24"/>
        </w:rPr>
        <w:t>(4)</w:t>
      </w:r>
      <w:ins w:id="83" w:author="Dave Bridges" w:date="2019-04-04T18:14:00Z">
        <w:r w:rsidR="007F36F7">
          <w:rPr>
            <w:sz w:val="24"/>
            <w:szCs w:val="24"/>
          </w:rPr>
          <w:fldChar w:fldCharType="end"/>
        </w:r>
      </w:ins>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6.20%</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43.5</w:t>
      </w:r>
      <w:r w:rsidRPr="00EC49ED">
        <w:rPr>
          <w:sz w:val="24"/>
          <w:szCs w:val="24"/>
        </w:rPr>
        <w:t xml:space="preserve">% increase in </w:t>
      </w:r>
      <w:r w:rsidR="00E63571" w:rsidRPr="004B6479">
        <w:rPr>
          <w:sz w:val="24"/>
          <w:szCs w:val="24"/>
        </w:rPr>
        <w:t>fasting blood glucose</w:t>
      </w:r>
      <w:del w:id="84" w:author="Dave Bridges" w:date="2019-04-04T18:13:00Z">
        <w:r w:rsidR="00E63571" w:rsidRPr="00101787" w:rsidDel="007F36F7">
          <w:rPr>
            <w:sz w:val="24"/>
            <w:szCs w:val="24"/>
          </w:rPr>
          <w:delText xml:space="preserve"> </w:delText>
        </w:r>
      </w:del>
      <w:r w:rsidR="00E63571">
        <w:rPr>
          <w:sz w:val="24"/>
          <w:szCs w:val="24"/>
        </w:rPr>
        <w:t xml:space="preserve"> in </w:t>
      </w:r>
      <w:r w:rsidRPr="00132887">
        <w:rPr>
          <w:sz w:val="24"/>
          <w:szCs w:val="24"/>
        </w:rPr>
        <w:t>obese animals given dexamethasone (</w:t>
      </w:r>
      <w:proofErr w:type="spellStart"/>
      <w:r w:rsidR="004D0FB8" w:rsidRPr="004B6479">
        <w:rPr>
          <w:sz w:val="24"/>
          <w:szCs w:val="24"/>
        </w:rPr>
        <w:t>p</w:t>
      </w:r>
      <w:r w:rsidR="004D0FB8" w:rsidRPr="004B6479">
        <w:rPr>
          <w:sz w:val="24"/>
          <w:szCs w:val="24"/>
          <w:vertAlign w:val="subscript"/>
        </w:rPr>
        <w:t>interaction</w:t>
      </w:r>
      <w:proofErr w:type="spellEnd"/>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ins w:id="85" w:author="Dave Bridges" w:date="2019-04-04T18:14:00Z">
        <w:r w:rsidR="007F36F7">
          <w:rPr>
            <w:sz w:val="24"/>
            <w:szCs w:val="24"/>
          </w:rPr>
          <w:fldChar w:fldCharType="begin" w:fldLock="1"/>
        </w:r>
      </w:ins>
      <w:r w:rsidR="007F36F7">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(8)","plainTextFormattedCitation":"(8)"},"properties":{"noteIndex":0},"schema":"https://github.com/citation-style-language/schema/raw/master/csl-citation.json"}</w:instrText>
      </w:r>
      <w:r w:rsidR="007F36F7">
        <w:rPr>
          <w:sz w:val="24"/>
          <w:szCs w:val="24"/>
        </w:rPr>
        <w:fldChar w:fldCharType="separate"/>
      </w:r>
      <w:r w:rsidR="007F36F7" w:rsidRPr="007F36F7">
        <w:rPr>
          <w:noProof/>
          <w:sz w:val="24"/>
          <w:szCs w:val="24"/>
        </w:rPr>
        <w:t>(8)</w:t>
      </w:r>
      <w:ins w:id="86" w:author="Dave Bridges" w:date="2019-04-04T18:14:00Z">
        <w:r w:rsidR="007F36F7">
          <w:rPr>
            <w:sz w:val="24"/>
            <w:szCs w:val="24"/>
          </w:rPr>
          <w:fldChar w:fldCharType="end"/>
        </w:r>
      </w:ins>
      <w:r w:rsidRPr="004B6479">
        <w:rPr>
          <w:sz w:val="24"/>
          <w:szCs w:val="24"/>
        </w:rPr>
        <w:t xml:space="preserve">. </w:t>
      </w:r>
    </w:p>
    <w:p w14:paraId="287C27FD" w14:textId="5E82D90D"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we treated the same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lean mass composition 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 xml:space="preserve">NCD and HFD animals, </w:t>
      </w:r>
      <w:r w:rsidRPr="004B6479">
        <w:rPr>
          <w:sz w:val="24"/>
          <w:szCs w:val="24"/>
        </w:rPr>
        <w:lastRenderedPageBreak/>
        <w:t>dexamethasone induced</w:t>
      </w:r>
      <w:r w:rsidR="004D0FB8" w:rsidRPr="004B6479">
        <w:rPr>
          <w:sz w:val="24"/>
          <w:szCs w:val="24"/>
        </w:rPr>
        <w:t xml:space="preserve"> near 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del w:id="87" w:author="Dave Bridges" w:date="2019-04-04T18:14:00Z">
        <w:r w:rsidR="004B6479" w:rsidRPr="004B6479" w:rsidDel="007F36F7">
          <w:rPr>
            <w:sz w:val="24"/>
            <w:szCs w:val="24"/>
          </w:rPr>
          <w:delText xml:space="preserve"> </w:delText>
        </w:r>
      </w:del>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del w:id="88" w:author="Dave Bridges" w:date="2019-04-04T18:14:00Z">
        <w:r w:rsidR="004B6479" w:rsidRPr="004B6479" w:rsidDel="007F36F7">
          <w:rPr>
            <w:sz w:val="24"/>
            <w:szCs w:val="24"/>
          </w:rPr>
          <w:delText xml:space="preserve"> </w:delText>
        </w:r>
      </w:del>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5847763A" w:rsidR="00BF40A8" w:rsidRDefault="00880778">
      <w:pPr>
        <w:spacing w:line="480" w:lineRule="auto"/>
        <w:ind w:firstLine="720"/>
        <w:rPr>
          <w:sz w:val="24"/>
          <w:szCs w:val="24"/>
        </w:rPr>
      </w:pPr>
      <w:r>
        <w:rPr>
          <w:sz w:val="24"/>
          <w:szCs w:val="24"/>
        </w:rPr>
        <w:t xml:space="preserve">Here </w:t>
      </w:r>
      <w:del w:id="89" w:author="Dave Bridges" w:date="2019-04-04T18:15:00Z">
        <w:r w:rsidDel="00C76BCC">
          <w:rPr>
            <w:sz w:val="24"/>
            <w:szCs w:val="24"/>
          </w:rPr>
          <w:delText xml:space="preserve">we </w:delText>
        </w:r>
      </w:del>
      <w:ins w:id="90" w:author="Dave Bridges" w:date="2019-04-04T18:15:00Z">
        <w:r w:rsidR="00C76BCC">
          <w:rPr>
            <w:sz w:val="24"/>
            <w:szCs w:val="24"/>
          </w:rPr>
          <w:t>I</w:t>
        </w:r>
        <w:r w:rsidR="00C76BCC">
          <w:rPr>
            <w:sz w:val="24"/>
            <w:szCs w:val="24"/>
          </w:rPr>
          <w:t xml:space="preserve"> </w:t>
        </w:r>
      </w:ins>
      <w:r>
        <w:rPr>
          <w:sz w:val="24"/>
          <w:szCs w:val="24"/>
        </w:rPr>
        <w:t>show that d</w:t>
      </w:r>
      <w:r w:rsidR="00E161E7">
        <w:rPr>
          <w:sz w:val="24"/>
          <w:szCs w:val="24"/>
        </w:rPr>
        <w:t>examethasone</w:t>
      </w:r>
      <w:ins w:id="91" w:author="Laura Gunder" w:date="2019-04-04T14:24:00Z">
        <w:r w:rsidR="00DC1783">
          <w:rPr>
            <w:sz w:val="24"/>
            <w:szCs w:val="24"/>
          </w:rPr>
          <w:t xml:space="preserve"> </w:t>
        </w:r>
      </w:ins>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ins w:id="92" w:author="Laura Gunder" w:date="2019-04-04T14:57:00Z">
        <w:r w:rsidR="00C0159E">
          <w:rPr>
            <w:sz w:val="24"/>
            <w:szCs w:val="24"/>
          </w:rPr>
          <w:t xml:space="preserve">, </w:t>
        </w:r>
      </w:ins>
      <w:r w:rsidR="00E161E7">
        <w:rPr>
          <w:sz w:val="24"/>
          <w:szCs w:val="24"/>
        </w:rPr>
        <w:t>size</w:t>
      </w:r>
      <w:r w:rsidR="00E54028">
        <w:rPr>
          <w:sz w:val="24"/>
          <w:szCs w:val="24"/>
        </w:rPr>
        <w:t xml:space="preserve"> and insulin</w:t>
      </w:r>
      <w:ins w:id="93" w:author="Dave Bridges" w:date="2019-04-03T14:23:00Z">
        <w:r w:rsidR="00E106D6">
          <w:rPr>
            <w:sz w:val="24"/>
            <w:szCs w:val="24"/>
          </w:rPr>
          <w:t xml:space="preserve"> </w:t>
        </w:r>
      </w:ins>
      <w:ins w:id="94" w:author="Laura Gunder" w:date="2019-04-04T14:57:00Z">
        <w:del w:id="95" w:author="Dave Bridges" w:date="2019-04-04T18:15:00Z">
          <w:r w:rsidR="00C0159E" w:rsidDel="00C76BCC">
            <w:rPr>
              <w:sz w:val="24"/>
              <w:szCs w:val="24"/>
            </w:rPr>
            <w:delText>sensitivty</w:delText>
          </w:r>
        </w:del>
      </w:ins>
      <w:ins w:id="96" w:author="Dave Bridges" w:date="2019-04-04T18:15:00Z">
        <w:r w:rsidR="00C76BCC">
          <w:rPr>
            <w:sz w:val="24"/>
            <w:szCs w:val="24"/>
          </w:rPr>
          <w:t>sensitivity</w:t>
        </w:r>
      </w:ins>
      <w:r w:rsidR="00E161E7">
        <w:rPr>
          <w:sz w:val="24"/>
          <w:szCs w:val="24"/>
        </w:rPr>
        <w:t xml:space="preserve">. </w:t>
      </w:r>
      <w:ins w:id="97"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7F36F7">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atrophy.","type":"article-journal","volume":"45"},"uris":["http://www.mendeley.com/documents/?uuid=aa8f1e8f-e9f8-4e30-b492-940bf3ca2c7b"]}],"mendeley":{"formattedCitation":"(6, 29)","plainTextFormattedCitation":"(6, 29)","previouslyFormattedCitation":"(6, 29)"},"properties":{"noteIndex":0},"schema":"https://github.com/citation-style-language/schema/raw/master/csl-citation.json"}</w:instrText>
      </w:r>
      <w:r w:rsidR="00C0159E">
        <w:rPr>
          <w:sz w:val="24"/>
          <w:szCs w:val="24"/>
        </w:rPr>
        <w:fldChar w:fldCharType="separate"/>
      </w:r>
      <w:r w:rsidR="007F36F7" w:rsidRPr="007F36F7">
        <w:rPr>
          <w:noProof/>
          <w:sz w:val="24"/>
          <w:szCs w:val="24"/>
        </w:rPr>
        <w:t>(6, 29)</w:t>
      </w:r>
      <w:r w:rsidR="00C0159E">
        <w:rPr>
          <w:sz w:val="24"/>
          <w:szCs w:val="24"/>
        </w:rPr>
        <w:fldChar w:fldCharType="end"/>
      </w:r>
      <w:r>
        <w:rPr>
          <w:sz w:val="24"/>
          <w:szCs w:val="24"/>
        </w:rPr>
        <w:t>.</w:t>
      </w:r>
      <w:r w:rsidR="00DF0E13">
        <w:rPr>
          <w:sz w:val="24"/>
          <w:szCs w:val="24"/>
        </w:rPr>
        <w:t xml:space="preserve"> For example, adult who had elevated salivary cortisol had a significantly higher risk of loss of grip strength than their peers </w:t>
      </w:r>
      <w:r w:rsidR="00B8769A">
        <w:rPr>
          <w:sz w:val="24"/>
          <w:szCs w:val="24"/>
        </w:rPr>
        <w:fldChar w:fldCharType="begin" w:fldLock="1"/>
      </w:r>
      <w:r w:rsidR="007F36F7">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7F36F7" w:rsidRPr="007F36F7">
        <w:rPr>
          <w:noProof/>
          <w:sz w:val="24"/>
          <w:szCs w:val="24"/>
        </w:rPr>
        <w:t>(21)</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7F36F7">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12, 17, 35)","plainTextFormattedCitation":"(1, 12, 17, 35)","previouslyFormattedCitation":"(1, 12, 17, 35)"},"properties":{"noteIndex":0},"schema":"https://github.com/citation-style-language/schema/raw/master/csl-citation.json"}</w:instrText>
      </w:r>
      <w:r w:rsidR="00FC1103">
        <w:rPr>
          <w:sz w:val="24"/>
          <w:szCs w:val="24"/>
        </w:rPr>
        <w:fldChar w:fldCharType="separate"/>
      </w:r>
      <w:r w:rsidR="007F36F7" w:rsidRPr="007F36F7">
        <w:rPr>
          <w:noProof/>
          <w:sz w:val="24"/>
          <w:szCs w:val="24"/>
        </w:rPr>
        <w:t>(1, 12, 17, 35)</w:t>
      </w:r>
      <w:r w:rsidR="00FC1103">
        <w:rPr>
          <w:sz w:val="24"/>
          <w:szCs w:val="24"/>
        </w:rPr>
        <w:fldChar w:fldCharType="end"/>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7F36F7">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Axis","type":"article-journal"},"uris":["http://www.mendeley.com/documents/?uuid=67531df4-de24-4ad7-bb10-1443def35a76"]}],"mendeley":{"formattedCitation":"(25, 34)","plainTextFormattedCitation":"(25, 34)","previouslyFormattedCitation":"(25, 34)"},"properties":{"noteIndex":0},"schema":"https://github.com/citation-style-language/schema/raw/master/csl-citation.json"}</w:instrText>
      </w:r>
      <w:r w:rsidR="00AE6E44">
        <w:rPr>
          <w:sz w:val="24"/>
          <w:szCs w:val="24"/>
        </w:rPr>
        <w:fldChar w:fldCharType="separate"/>
      </w:r>
      <w:r w:rsidR="007F36F7" w:rsidRPr="007F36F7">
        <w:rPr>
          <w:noProof/>
          <w:sz w:val="24"/>
          <w:szCs w:val="24"/>
        </w:rPr>
        <w:t>(25, 34)</w:t>
      </w:r>
      <w:r w:rsidR="00AE6E44">
        <w:rPr>
          <w:sz w:val="24"/>
          <w:szCs w:val="24"/>
        </w:rPr>
        <w:fldChar w:fldCharType="end"/>
      </w:r>
      <w:r w:rsidR="00E161E7">
        <w:rPr>
          <w:sz w:val="24"/>
          <w:szCs w:val="24"/>
        </w:rPr>
        <w:t xml:space="preserve">. </w:t>
      </w:r>
    </w:p>
    <w:p w14:paraId="790E19F0" w14:textId="6AC058DC" w:rsidR="00BF40A8" w:rsidRPr="000939A7" w:rsidRDefault="00AF1EB2" w:rsidP="005F581D">
      <w:pPr>
        <w:widowControl w:val="0"/>
        <w:autoSpaceDE w:val="0"/>
        <w:autoSpaceDN w:val="0"/>
        <w:adjustRightInd w:val="0"/>
        <w:spacing w:after="240" w:line="480" w:lineRule="auto"/>
        <w:rPr>
          <w:color w:val="000000"/>
          <w:sz w:val="24"/>
          <w:szCs w:val="24"/>
          <w:lang w:val="en-US"/>
        </w:rPr>
      </w:pPr>
      <w:r w:rsidRPr="000939A7">
        <w:rPr>
          <w:sz w:val="24"/>
          <w:szCs w:val="24"/>
        </w:rPr>
        <w:t>We show, consistent with previous reports that glucocorticoid-dependent reductions are</w:t>
      </w:r>
      <w:r w:rsidR="00BE2D58" w:rsidRPr="000939A7">
        <w:rPr>
          <w:sz w:val="24"/>
          <w:szCs w:val="24"/>
        </w:rPr>
        <w:t xml:space="preserve"> </w:t>
      </w:r>
      <w:r w:rsidRPr="000939A7">
        <w:rPr>
          <w:sz w:val="24"/>
          <w:szCs w:val="24"/>
        </w:rPr>
        <w:t xml:space="preserve">more dramatic </w:t>
      </w:r>
      <w:r w:rsidR="00E161E7" w:rsidRPr="000939A7">
        <w:rPr>
          <w:sz w:val="24"/>
          <w:szCs w:val="24"/>
        </w:rPr>
        <w:t>in type II muscle fibers</w:t>
      </w:r>
      <w:r w:rsidR="00CD2199" w:rsidRPr="000939A7">
        <w:rPr>
          <w:sz w:val="24"/>
          <w:szCs w:val="24"/>
        </w:rPr>
        <w:fldChar w:fldCharType="begin" w:fldLock="1"/>
      </w:r>
      <w:r w:rsidR="007F36F7">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fibers","type":"article-journal","volume":"10"},"uris":["http://www.mendeley.com/documents/?uuid=e4b06557-e449-4c7d-a61e-5423535cf505"]}],"mendeley":{"formattedCitation":"(6, 26)","plainTextFormattedCitation":"(6, 26)","previouslyFormattedCitation":"(6, 26)"},"properties":{"noteIndex":0},"schema":"https://github.com/citation-style-language/schema/raw/master/csl-citation.json"}</w:instrText>
      </w:r>
      <w:r w:rsidR="00CD2199" w:rsidRPr="000939A7">
        <w:rPr>
          <w:sz w:val="24"/>
          <w:szCs w:val="24"/>
        </w:rPr>
        <w:fldChar w:fldCharType="separate"/>
      </w:r>
      <w:r w:rsidR="007F36F7" w:rsidRPr="007F36F7">
        <w:rPr>
          <w:noProof/>
          <w:sz w:val="24"/>
          <w:szCs w:val="24"/>
        </w:rPr>
        <w:t>(6, 26)</w:t>
      </w:r>
      <w:r w:rsidR="00CD2199" w:rsidRPr="000939A7">
        <w:rPr>
          <w:sz w:val="24"/>
          <w:szCs w:val="24"/>
        </w:rPr>
        <w:fldChar w:fldCharType="end"/>
      </w:r>
      <w:r w:rsidR="00E63571">
        <w:rPr>
          <w:sz w:val="24"/>
          <w:szCs w:val="24"/>
        </w:rPr>
        <w:t>.</w:t>
      </w:r>
      <w:r w:rsidR="00CD2199" w:rsidRPr="000939A7">
        <w:rPr>
          <w:sz w:val="24"/>
          <w:szCs w:val="24"/>
        </w:rPr>
        <w:t xml:space="preserve"> </w:t>
      </w:r>
      <w:r w:rsidR="00691209"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sidRPr="000939A7">
        <w:rPr>
          <w:sz w:val="24"/>
          <w:szCs w:val="24"/>
        </w:rPr>
        <w:t>reduces type</w:t>
      </w:r>
      <w:r w:rsidR="00E161E7" w:rsidRPr="000939A7">
        <w:rPr>
          <w:sz w:val="24"/>
          <w:szCs w:val="24"/>
        </w:rPr>
        <w:t xml:space="preserve"> I fiber 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7F36F7">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fibers","type":"article-journal","volume":"10"},"uris":["http://www.mendeley.com/documents/?uuid=e4b06557-e449-4c7d-a61e-5423535cf505"]}],"mendeley":{"formattedCitation":"(19, 26, 32)","plainTextFormattedCitation":"(19, 26, 32)","previouslyFormattedCitation":"(19, 26, 32)"},"properties":{"noteIndex":0},"schema":"https://github.com/citation-style-language/schema/raw/master/csl-citation.json"}</w:instrText>
      </w:r>
      <w:r w:rsidR="00FC1103" w:rsidRPr="000939A7">
        <w:rPr>
          <w:sz w:val="24"/>
          <w:szCs w:val="24"/>
        </w:rPr>
        <w:fldChar w:fldCharType="separate"/>
      </w:r>
      <w:r w:rsidR="007F36F7" w:rsidRPr="007F36F7">
        <w:rPr>
          <w:noProof/>
          <w:sz w:val="24"/>
          <w:szCs w:val="24"/>
        </w:rPr>
        <w:t>(19, 26, 32)</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r w:rsidR="00E161E7" w:rsidRPr="000939A7">
        <w:rPr>
          <w:sz w:val="24"/>
          <w:szCs w:val="24"/>
        </w:rPr>
        <w:t xml:space="preserve">Even though we saw no change in fiber composition when treating animals with dexamethasone, </w:t>
      </w:r>
      <w:proofErr w:type="spellStart"/>
      <w:r w:rsidR="00C90803" w:rsidRPr="000939A7">
        <w:rPr>
          <w:sz w:val="24"/>
          <w:szCs w:val="24"/>
        </w:rPr>
        <w:t>a</w:t>
      </w:r>
      <w:r w:rsidR="00FE315D" w:rsidRPr="000939A7">
        <w:rPr>
          <w:sz w:val="24"/>
          <w:szCs w:val="24"/>
        </w:rPr>
        <w:t>n</w:t>
      </w:r>
      <w:r w:rsidR="00C90803" w:rsidRPr="000939A7">
        <w:rPr>
          <w:sz w:val="24"/>
          <w:szCs w:val="24"/>
        </w:rPr>
        <w:t xml:space="preserve"> other</w:t>
      </w:r>
      <w:proofErr w:type="spellEnd"/>
      <w:r w:rsidR="00C90803" w:rsidRPr="000939A7">
        <w:rPr>
          <w:sz w:val="24"/>
          <w:szCs w:val="24"/>
        </w:rPr>
        <w:t xml:space="preserve">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r w:rsidR="00C0159E">
        <w:rPr>
          <w:sz w:val="24"/>
          <w:szCs w:val="24"/>
        </w:rPr>
        <w:lastRenderedPageBreak/>
        <w:t>proportion</w:t>
      </w:r>
      <w:r w:rsidR="00C0159E" w:rsidRPr="000939A7">
        <w:rPr>
          <w:sz w:val="24"/>
          <w:szCs w:val="24"/>
        </w:rPr>
        <w:t xml:space="preserve"> </w:t>
      </w:r>
      <w:r w:rsidR="00E161E7" w:rsidRPr="000939A7">
        <w:rPr>
          <w:sz w:val="24"/>
          <w:szCs w:val="24"/>
        </w:rPr>
        <w:t xml:space="preserve">and size of </w:t>
      </w:r>
      <w:r w:rsidR="00240BF5" w:rsidRPr="0075400A">
        <w:rPr>
          <w:sz w:val="24"/>
          <w:szCs w:val="24"/>
        </w:rPr>
        <w:t>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CE18BB" w:rsidRPr="005F581D">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(3)","plainTextFormattedCitation":"(3)","previouslyFormattedCitation":"(3)"},"properties":{"noteIndex":0},"schema":"https://github.com/citation-style-language/schema/raw/master/csl-citation.json"}</w:instrText>
      </w:r>
      <w:r w:rsidR="002024E2" w:rsidRPr="000939A7">
        <w:rPr>
          <w:sz w:val="24"/>
          <w:szCs w:val="24"/>
        </w:rPr>
        <w:fldChar w:fldCharType="separate"/>
      </w:r>
      <w:r w:rsidR="00817002" w:rsidRPr="000939A7">
        <w:rPr>
          <w:noProof/>
          <w:sz w:val="24"/>
          <w:szCs w:val="24"/>
        </w:rPr>
        <w:t>(3)</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to </w:t>
      </w:r>
      <w:r w:rsidR="000939A7">
        <w:rPr>
          <w:sz w:val="24"/>
          <w:szCs w:val="24"/>
        </w:rPr>
        <w:t xml:space="preserve">the </w:t>
      </w:r>
      <w:r w:rsidR="00CD2199" w:rsidRPr="000939A7">
        <w:rPr>
          <w:sz w:val="24"/>
          <w:szCs w:val="24"/>
        </w:rPr>
        <w:t xml:space="preserve">proportion </w:t>
      </w:r>
      <w:r w:rsidR="00E161E7" w:rsidRPr="000939A7">
        <w:rPr>
          <w:sz w:val="24"/>
          <w:szCs w:val="24"/>
        </w:rPr>
        <w:t xml:space="preserve">of dexamethasone provided to the animals; our dose </w:t>
      </w:r>
      <w:r w:rsidR="000939A7">
        <w:rPr>
          <w:sz w:val="24"/>
          <w:szCs w:val="24"/>
        </w:rPr>
        <w:t>is</w:t>
      </w:r>
      <w:r w:rsidR="00E161E7" w:rsidRPr="000939A7">
        <w:rPr>
          <w:sz w:val="24"/>
          <w:szCs w:val="24"/>
        </w:rPr>
        <w:t xml:space="preserve"> consistent with </w:t>
      </w:r>
      <w:r w:rsidR="000939A7">
        <w:rPr>
          <w:sz w:val="24"/>
          <w:szCs w:val="24"/>
        </w:rPr>
        <w:t xml:space="preserve">that of a </w:t>
      </w:r>
      <w:r w:rsidR="00E161E7" w:rsidRPr="000939A7">
        <w:rPr>
          <w:sz w:val="24"/>
          <w:szCs w:val="24"/>
        </w:rPr>
        <w:t>human taking a high prescription dose</w:t>
      </w:r>
      <w:r w:rsidR="000939A7" w:rsidRPr="000939A7">
        <w:rPr>
          <w:sz w:val="24"/>
          <w:szCs w:val="24"/>
        </w:rPr>
        <w:t xml:space="preserve"> and their dose was approximately 60% of our dose and administered via intraperitoneal injection </w:t>
      </w:r>
      <w:r w:rsidR="00AE60BF" w:rsidRPr="000939A7">
        <w:rPr>
          <w:sz w:val="24"/>
          <w:szCs w:val="24"/>
        </w:rPr>
        <w:fldChar w:fldCharType="begin" w:fldLock="1"/>
      </w:r>
      <w:r w:rsidR="007F36F7">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(8)","plainTextFormattedCitation":"(8)","previouslyFormattedCitation":"(8)"},"properties":{"noteIndex":0},"schema":"https://github.com/citation-style-language/schema/raw/master/csl-citation.json"}</w:instrText>
      </w:r>
      <w:r w:rsidR="00AE60BF" w:rsidRPr="000939A7">
        <w:rPr>
          <w:sz w:val="24"/>
          <w:szCs w:val="24"/>
        </w:rPr>
        <w:fldChar w:fldCharType="separate"/>
      </w:r>
      <w:r w:rsidR="007F36F7" w:rsidRPr="007F36F7">
        <w:rPr>
          <w:noProof/>
          <w:sz w:val="24"/>
          <w:szCs w:val="24"/>
        </w:rPr>
        <w:t>(8)</w:t>
      </w:r>
      <w:r w:rsidR="00AE60BF" w:rsidRPr="000939A7">
        <w:rPr>
          <w:sz w:val="24"/>
          <w:szCs w:val="24"/>
        </w:rPr>
        <w:fldChar w:fldCharType="end"/>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 </w:t>
      </w:r>
      <w:r w:rsidR="00DF0E13" w:rsidRPr="000939A7">
        <w:rPr>
          <w:sz w:val="24"/>
          <w:szCs w:val="24"/>
        </w:rPr>
        <w:t>fiber composition of the</w:t>
      </w:r>
      <w:r w:rsidR="00FE315D" w:rsidRPr="000939A7">
        <w:rPr>
          <w:sz w:val="24"/>
          <w:szCs w:val="24"/>
        </w:rPr>
        <w:t xml:space="preserve"> </w:t>
      </w:r>
      <w:r w:rsidR="000939A7" w:rsidRPr="000939A7">
        <w:rPr>
          <w:sz w:val="24"/>
          <w:szCs w:val="24"/>
        </w:rPr>
        <w:t xml:space="preserve">muscle </w:t>
      </w:r>
      <w:del w:id="98" w:author="Dave Bridges" w:date="2019-04-04T18:15:00Z">
        <w:r w:rsidR="000939A7" w:rsidRPr="000939A7" w:rsidDel="00C76BCC">
          <w:rPr>
            <w:sz w:val="24"/>
            <w:szCs w:val="24"/>
          </w:rPr>
          <w:delText xml:space="preserve">complex </w:delText>
        </w:r>
      </w:del>
      <w:r w:rsidR="000939A7" w:rsidRPr="000939A7">
        <w:rPr>
          <w:sz w:val="24"/>
          <w:szCs w:val="24"/>
        </w:rPr>
        <w:t xml:space="preserve">they chose to </w:t>
      </w:r>
      <w:del w:id="99" w:author="Dave Bridges" w:date="2019-04-04T18:16:00Z">
        <w:r w:rsidR="000939A7" w:rsidRPr="000939A7" w:rsidDel="00C76BCC">
          <w:rPr>
            <w:sz w:val="24"/>
            <w:szCs w:val="24"/>
          </w:rPr>
          <w:delText>test</w:delText>
        </w:r>
      </w:del>
      <w:ins w:id="100" w:author="Dave Bridges" w:date="2019-04-04T18:16:00Z">
        <w:r w:rsidR="00C76BCC">
          <w:rPr>
            <w:sz w:val="24"/>
            <w:szCs w:val="24"/>
          </w:rPr>
          <w:t>evaluate</w:t>
        </w:r>
      </w:ins>
      <w:r w:rsidR="000939A7" w:rsidRPr="000939A7">
        <w:rPr>
          <w:sz w:val="24"/>
          <w:szCs w:val="24"/>
        </w:rPr>
        <w:t xml:space="preserve">,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superficialis combined, compared to our </w:t>
      </w:r>
      <w:del w:id="101" w:author="Dave Bridges" w:date="2019-04-04T18:16:00Z">
        <w:r w:rsidR="000939A7" w:rsidRPr="000939A7" w:rsidDel="00C76BCC">
          <w:rPr>
            <w:color w:val="000000"/>
            <w:sz w:val="24"/>
            <w:szCs w:val="24"/>
            <w:lang w:val="en-US"/>
          </w:rPr>
          <w:delText xml:space="preserve">use </w:delText>
        </w:r>
      </w:del>
      <w:ins w:id="102" w:author="Dave Bridges" w:date="2019-04-04T18:16:00Z">
        <w:r w:rsidR="00C76BCC">
          <w:rPr>
            <w:color w:val="000000"/>
            <w:sz w:val="24"/>
            <w:szCs w:val="24"/>
            <w:lang w:val="en-US"/>
          </w:rPr>
          <w:t>examination</w:t>
        </w:r>
        <w:r w:rsidR="00C76BCC" w:rsidRPr="000939A7">
          <w:rPr>
            <w:color w:val="000000"/>
            <w:sz w:val="24"/>
            <w:szCs w:val="24"/>
            <w:lang w:val="en-US"/>
          </w:rPr>
          <w:t xml:space="preserve"> </w:t>
        </w:r>
      </w:ins>
      <w:r w:rsidR="000939A7" w:rsidRPr="000939A7">
        <w:rPr>
          <w:color w:val="000000"/>
          <w:sz w:val="24"/>
          <w:szCs w:val="24"/>
          <w:lang w:val="en-US"/>
        </w:rPr>
        <w:t>of the quadriceps.</w:t>
      </w:r>
    </w:p>
    <w:p w14:paraId="2D05FA55" w14:textId="23651224"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103" w:author="Dave Bridges" w:date="2019-04-04T10:54:00Z">
        <w:r w:rsidR="00FC1103">
          <w:rPr>
            <w:sz w:val="24"/>
            <w:szCs w:val="24"/>
          </w:rPr>
          <w:fldChar w:fldCharType="begin" w:fldLock="1"/>
        </w:r>
      </w:ins>
      <w:r w:rsidR="007F36F7">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fibers","type":"article-journal","volume":"69"},"uris":["http://www.mendeley.com/documents/?uuid=4809f81e-b062-424c-896b-7041847d9880"]},{"id":"ITEM-3","itemData":{"DOI":"10.1016/j.biocel.2013.05.036","ISSN":"13572725","PMID":"23806868","abstract":"Many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atrophy.","type":"article-journal","volume":"45"},"uris":["http://www.mendeley.com/documents/?uuid=aa8f1e8f-e9f8-4e30-b492-940bf3ca2c7b"]}],"mendeley":{"formattedCitation":"(6, 14, 29)","plainTextFormattedCitation":"(6, 14, 29)","previouslyFormattedCitation":"(6, 14, 29)"},"properties":{"noteIndex":0},"schema":"https://github.com/citation-style-language/schema/raw/master/csl-citation.json"}</w:instrText>
      </w:r>
      <w:r w:rsidR="00FC1103">
        <w:rPr>
          <w:sz w:val="24"/>
          <w:szCs w:val="24"/>
        </w:rPr>
        <w:fldChar w:fldCharType="separate"/>
      </w:r>
      <w:r w:rsidR="007F36F7" w:rsidRPr="007F36F7">
        <w:rPr>
          <w:noProof/>
          <w:sz w:val="24"/>
          <w:szCs w:val="24"/>
        </w:rPr>
        <w:t>(6, 14, 29)</w:t>
      </w:r>
      <w:ins w:id="104" w:author="Dave Bridges" w:date="2019-04-04T10:54:00Z">
        <w:r w:rsidR="00FC1103">
          <w:rPr>
            <w:sz w:val="24"/>
            <w:szCs w:val="24"/>
          </w:rPr>
          <w:fldChar w:fldCharType="end"/>
        </w:r>
      </w:ins>
      <w:ins w:id="105"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w:t>
      </w:r>
      <w:ins w:id="106" w:author="Laura Gunder" w:date="2019-04-04T14:34:00Z">
        <w:r w:rsidR="00AE60BF">
          <w:rPr>
            <w:sz w:val="24"/>
            <w:szCs w:val="24"/>
          </w:rPr>
          <w:t xml:space="preserve">obesity and </w:t>
        </w:r>
        <w:del w:id="107" w:author="Dave Bridges" w:date="2019-04-04T18:16:00Z">
          <w:r w:rsidR="00AE60BF" w:rsidDel="001E682D">
            <w:rPr>
              <w:sz w:val="24"/>
              <w:szCs w:val="24"/>
            </w:rPr>
            <w:delText>steriod</w:delText>
          </w:r>
        </w:del>
      </w:ins>
      <w:ins w:id="108" w:author="Dave Bridges" w:date="2019-04-04T18:16:00Z">
        <w:r w:rsidR="001E682D">
          <w:rPr>
            <w:sz w:val="24"/>
            <w:szCs w:val="24"/>
          </w:rPr>
          <w:t>steroid</w:t>
        </w:r>
      </w:ins>
      <w:ins w:id="109" w:author="Laura Gunder" w:date="2019-04-04T14:34:00Z">
        <w:r w:rsidR="00AE60BF">
          <w:rPr>
            <w:sz w:val="24"/>
            <w:szCs w:val="24"/>
          </w:rPr>
          <w:t xml:space="preserve">-induced </w:t>
        </w:r>
      </w:ins>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7F36F7">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(26)","plainTextFormattedCitation":"(26)","previouslyFormattedCitation":"(26)"},"properties":{"noteIndex":0},"schema":"https://github.com/citation-style-language/schema/raw/master/csl-citation.json"}</w:instrText>
      </w:r>
      <w:r w:rsidR="00E11584" w:rsidRPr="00C90803">
        <w:rPr>
          <w:sz w:val="24"/>
          <w:szCs w:val="24"/>
        </w:rPr>
        <w:fldChar w:fldCharType="separate"/>
      </w:r>
      <w:r w:rsidR="007F36F7" w:rsidRPr="007F36F7">
        <w:rPr>
          <w:noProof/>
          <w:sz w:val="24"/>
          <w:szCs w:val="24"/>
        </w:rPr>
        <w:t>(26)</w:t>
      </w:r>
      <w:r w:rsidR="00E11584" w:rsidRPr="00C90803">
        <w:rPr>
          <w:sz w:val="24"/>
          <w:szCs w:val="24"/>
        </w:rPr>
        <w:fldChar w:fldCharType="end"/>
      </w:r>
      <w:r w:rsidR="00E11584" w:rsidRPr="00C90803">
        <w:rPr>
          <w:sz w:val="24"/>
          <w:szCs w:val="24"/>
        </w:rPr>
        <w:t>.</w:t>
      </w:r>
      <w:r w:rsidRPr="00C90803">
        <w:rPr>
          <w:sz w:val="24"/>
          <w:szCs w:val="24"/>
        </w:rPr>
        <w:t xml:space="preserve">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110" w:author="Laura Gunder" w:date="2019-04-03T20:53:00Z">
        <w:r w:rsidR="002024E2">
          <w:rPr>
            <w:color w:val="000000"/>
            <w:sz w:val="24"/>
            <w:szCs w:val="24"/>
            <w:lang w:val="en-US"/>
          </w:rPr>
          <w:fldChar w:fldCharType="begin" w:fldLock="1"/>
        </w:r>
      </w:ins>
      <w:r w:rsidR="007F36F7">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(18)","plainTextFormattedCitation":"(18)","previouslyFormattedCitation":"(18)"},"properties":{"noteIndex":0},"schema":"https://github.com/citation-style-language/schema/raw/master/csl-citation.json"}</w:instrText>
      </w:r>
      <w:r w:rsidR="002024E2">
        <w:rPr>
          <w:color w:val="000000"/>
          <w:sz w:val="24"/>
          <w:szCs w:val="24"/>
          <w:lang w:val="en-US"/>
        </w:rPr>
        <w:fldChar w:fldCharType="separate"/>
      </w:r>
      <w:r w:rsidR="007F36F7" w:rsidRPr="007F36F7">
        <w:rPr>
          <w:noProof/>
          <w:color w:val="000000"/>
          <w:sz w:val="24"/>
          <w:szCs w:val="24"/>
          <w:lang w:val="en-US"/>
        </w:rPr>
        <w:t>(18)</w:t>
      </w:r>
      <w:ins w:id="111" w:author="Laura Gunder" w:date="2019-04-03T20:53:00Z">
        <w:r w:rsidR="002024E2">
          <w:rPr>
            <w:color w:val="000000"/>
            <w:sz w:val="24"/>
            <w:szCs w:val="24"/>
            <w:lang w:val="en-US"/>
          </w:rPr>
          <w:fldChar w:fldCharType="end"/>
        </w:r>
        <w:r w:rsidR="002024E2">
          <w:rPr>
            <w:sz w:val="24"/>
            <w:szCs w:val="24"/>
            <w:highlight w:val="white"/>
          </w:rPr>
          <w:t xml:space="preserve">. </w:t>
        </w:r>
      </w:ins>
    </w:p>
    <w:p w14:paraId="59616951" w14:textId="1FB1A357"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w:t>
      </w:r>
      <w:ins w:id="112" w:author="Laura Gunder" w:date="2019-04-04T15:01:00Z">
        <w:del w:id="113" w:author="Dave Bridges" w:date="2019-04-04T18:16:00Z">
          <w:r w:rsidR="005F581D" w:rsidDel="001E682D">
            <w:rPr>
              <w:color w:val="333333"/>
              <w:sz w:val="24"/>
              <w:szCs w:val="24"/>
            </w:rPr>
            <w:delText>highlights</w:delText>
          </w:r>
        </w:del>
      </w:ins>
      <w:ins w:id="114" w:author="Dave Bridges" w:date="2019-04-04T18:16:00Z">
        <w:r w:rsidR="001E682D">
          <w:rPr>
            <w:color w:val="333333"/>
            <w:sz w:val="24"/>
            <w:szCs w:val="24"/>
          </w:rPr>
          <w:t>demonstrates</w:t>
        </w:r>
      </w:ins>
      <w:ins w:id="115" w:author="Laura Gunder" w:date="2019-04-04T15:01:00Z">
        <w:r w:rsidR="005F581D">
          <w:rPr>
            <w:color w:val="333333"/>
            <w:sz w:val="24"/>
            <w:szCs w:val="24"/>
          </w:rPr>
          <w:t xml:space="preserve"> </w:t>
        </w:r>
      </w:ins>
      <w:r w:rsidR="007E48CF">
        <w:rPr>
          <w:color w:val="333333"/>
          <w:sz w:val="24"/>
          <w:szCs w:val="24"/>
        </w:rPr>
        <w:t xml:space="preserve">that </w:t>
      </w:r>
      <w:r w:rsidR="00E161E7">
        <w:rPr>
          <w:color w:val="333333"/>
          <w:sz w:val="24"/>
          <w:szCs w:val="24"/>
        </w:rPr>
        <w:t xml:space="preserve">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r w:rsidR="00A724D6">
        <w:rPr>
          <w:color w:val="333333"/>
          <w:sz w:val="24"/>
          <w:szCs w:val="24"/>
        </w:rPr>
        <w:t xml:space="preserve">first </w:t>
      </w:r>
      <w:r w:rsidR="00E161E7" w:rsidRPr="00FE315D">
        <w:rPr>
          <w:color w:val="333333"/>
          <w:sz w:val="24"/>
          <w:szCs w:val="24"/>
        </w:rPr>
        <w:t xml:space="preserve">excess </w:t>
      </w:r>
      <w:r w:rsidR="009E077D">
        <w:rPr>
          <w:color w:val="333333"/>
          <w:sz w:val="24"/>
          <w:szCs w:val="24"/>
        </w:rPr>
        <w:t>adipose tissue</w:t>
      </w:r>
      <w:r w:rsidR="009E077D" w:rsidRPr="00FE315D">
        <w:rPr>
          <w:color w:val="333333"/>
          <w:sz w:val="24"/>
          <w:szCs w:val="24"/>
        </w:rPr>
        <w:t xml:space="preserve"> </w:t>
      </w:r>
      <w:r w:rsidR="00752481">
        <w:rPr>
          <w:color w:val="333333"/>
          <w:sz w:val="24"/>
          <w:szCs w:val="24"/>
        </w:rPr>
        <w:t>contributes</w:t>
      </w:r>
      <w:r w:rsidR="00644944">
        <w:rPr>
          <w:color w:val="333333"/>
          <w:sz w:val="24"/>
          <w:szCs w:val="24"/>
        </w:rPr>
        <w:t xml:space="preserve"> </w:t>
      </w:r>
      <w:del w:id="116" w:author="Dave Bridges" w:date="2019-04-04T18:16:00Z">
        <w:r w:rsidR="009E077D" w:rsidDel="00AA4347">
          <w:rPr>
            <w:color w:val="333333"/>
            <w:sz w:val="24"/>
            <w:szCs w:val="24"/>
          </w:rPr>
          <w:delText xml:space="preserve">a </w:delText>
        </w:r>
        <w:r w:rsidR="00752481" w:rsidDel="00AA4347">
          <w:rPr>
            <w:color w:val="333333"/>
            <w:sz w:val="24"/>
            <w:szCs w:val="24"/>
          </w:rPr>
          <w:delText xml:space="preserve">surplus </w:delText>
        </w:r>
      </w:del>
      <w:r w:rsidR="00752481">
        <w:rPr>
          <w:color w:val="333333"/>
          <w:sz w:val="24"/>
          <w:szCs w:val="24"/>
        </w:rPr>
        <w:t xml:space="preserve">pro-inflammatory cytokines </w:t>
      </w:r>
      <w:r w:rsidR="009E077D">
        <w:rPr>
          <w:color w:val="333333"/>
          <w:sz w:val="24"/>
          <w:szCs w:val="24"/>
        </w:rPr>
        <w:t>that</w:t>
      </w:r>
      <w:r w:rsidR="009E077D" w:rsidRPr="00FE315D">
        <w:rPr>
          <w:color w:val="333333"/>
          <w:sz w:val="24"/>
          <w:szCs w:val="24"/>
        </w:rPr>
        <w:t xml:space="preserve"> act upon skeletal muscle</w:t>
      </w:r>
      <w:r w:rsidR="009E077D">
        <w:rPr>
          <w:color w:val="333333"/>
          <w:sz w:val="24"/>
          <w:szCs w:val="24"/>
        </w:rPr>
        <w:t xml:space="preserve"> </w:t>
      </w:r>
      <w:r w:rsidR="00752481">
        <w:rPr>
          <w:color w:val="333333"/>
          <w:sz w:val="24"/>
          <w:szCs w:val="24"/>
        </w:rPr>
        <w:t xml:space="preserve">and then as an additive effect, </w:t>
      </w:r>
      <w:r w:rsidR="00752481" w:rsidRPr="00FE315D">
        <w:rPr>
          <w:color w:val="333333"/>
          <w:sz w:val="24"/>
          <w:szCs w:val="24"/>
        </w:rPr>
        <w:t xml:space="preserve">glucocorticoids </w:t>
      </w:r>
      <w:r w:rsidR="00752481">
        <w:rPr>
          <w:color w:val="333333"/>
          <w:sz w:val="24"/>
          <w:szCs w:val="24"/>
        </w:rPr>
        <w:t>function to incre</w:t>
      </w:r>
      <w:r w:rsidR="009E077D">
        <w:rPr>
          <w:color w:val="333333"/>
          <w:sz w:val="24"/>
          <w:szCs w:val="24"/>
        </w:rPr>
        <w:t xml:space="preserve">ase skeletal muscle degradation. </w:t>
      </w:r>
      <w:r w:rsidR="00E628D8" w:rsidRPr="00D60A58">
        <w:rPr>
          <w:color w:val="1A1718"/>
          <w:sz w:val="24"/>
          <w:szCs w:val="24"/>
          <w:lang w:val="en-US"/>
        </w:rPr>
        <w:t>Pro</w:t>
      </w:r>
      <w:r w:rsidR="00FE315D" w:rsidRPr="00D60A58">
        <w:rPr>
          <w:color w:val="1A1718"/>
          <w:sz w:val="24"/>
          <w:szCs w:val="24"/>
          <w:lang w:val="en-US"/>
        </w:rPr>
        <w:t>-</w:t>
      </w:r>
      <w:r w:rsidR="00E628D8" w:rsidRPr="00D60A58">
        <w:rPr>
          <w:color w:val="1A1718"/>
          <w:sz w:val="24"/>
          <w:szCs w:val="24"/>
          <w:lang w:val="en-US"/>
        </w:rPr>
        <w:lastRenderedPageBreak/>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r w:rsidR="00644944">
        <w:rPr>
          <w:color w:val="333333"/>
          <w:sz w:val="24"/>
          <w:szCs w:val="24"/>
          <w:highlight w:val="white"/>
        </w:rPr>
        <w:t>T</w:t>
      </w:r>
      <w:r w:rsidR="00B708D2">
        <w:rPr>
          <w:color w:val="333333"/>
          <w:sz w:val="24"/>
          <w:szCs w:val="24"/>
          <w:highlight w:val="white"/>
        </w:rPr>
        <w:t>umor necrosis factor alpha</w:t>
      </w:r>
      <w:r w:rsidR="00AA4347">
        <w:rPr>
          <w:color w:val="333333"/>
          <w:sz w:val="24"/>
          <w:szCs w:val="24"/>
          <w:highlight w:val="white"/>
        </w:rPr>
        <w:t xml:space="preserve"> </w:t>
      </w:r>
      <w:r w:rsidR="00B708D2">
        <w:rPr>
          <w:color w:val="333333"/>
          <w:sz w:val="24"/>
          <w:szCs w:val="24"/>
        </w:rPr>
        <w:t>has been shown to directly act on muscle cells to induce protein degradation in C2C12 myotubes</w:t>
      </w:r>
      <w:r w:rsidR="002024E2">
        <w:rPr>
          <w:color w:val="333333"/>
          <w:sz w:val="24"/>
          <w:szCs w:val="24"/>
        </w:rPr>
        <w:t xml:space="preserve"> </w:t>
      </w:r>
      <w:r w:rsidR="002024E2">
        <w:rPr>
          <w:color w:val="333333"/>
          <w:sz w:val="24"/>
          <w:szCs w:val="24"/>
        </w:rPr>
        <w:fldChar w:fldCharType="begin" w:fldLock="1"/>
      </w:r>
      <w:r w:rsidR="007F36F7">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(16)","plainTextFormattedCitation":"(16)","previouslyFormattedCitation":"(16)"},"properties":{"noteIndex":0},"schema":"https://github.com/citation-style-language/schema/raw/master/csl-citation.json"}</w:instrText>
      </w:r>
      <w:r w:rsidR="002024E2">
        <w:rPr>
          <w:color w:val="333333"/>
          <w:sz w:val="24"/>
          <w:szCs w:val="24"/>
        </w:rPr>
        <w:fldChar w:fldCharType="separate"/>
      </w:r>
      <w:r w:rsidR="007F36F7" w:rsidRPr="007F36F7">
        <w:rPr>
          <w:noProof/>
          <w:color w:val="333333"/>
          <w:sz w:val="24"/>
          <w:szCs w:val="24"/>
        </w:rPr>
        <w:t>(16)</w:t>
      </w:r>
      <w:r w:rsidR="002024E2">
        <w:rPr>
          <w:color w:val="333333"/>
          <w:sz w:val="24"/>
          <w:szCs w:val="24"/>
        </w:rPr>
        <w:fldChar w:fldCharType="end"/>
      </w:r>
      <w:r w:rsidR="002024E2">
        <w:rPr>
          <w:color w:val="1A1718"/>
          <w:sz w:val="26"/>
          <w:szCs w:val="26"/>
          <w:lang w:val="en-US"/>
        </w:rPr>
        <w:t>.</w:t>
      </w:r>
      <w:r w:rsidR="00B708D2">
        <w:rPr>
          <w:color w:val="1A1718"/>
          <w:sz w:val="26"/>
          <w:szCs w:val="26"/>
          <w:lang w:val="en-US"/>
        </w:rPr>
        <w:t xml:space="preserve"> </w:t>
      </w:r>
      <w:r w:rsidR="00E628D8" w:rsidRPr="00E628D8">
        <w:rPr>
          <w:color w:val="333333"/>
          <w:sz w:val="24"/>
          <w:szCs w:val="24"/>
          <w:highlight w:val="white"/>
        </w:rPr>
        <w:t xml:space="preserve">It is possible that </w:t>
      </w:r>
      <w:r w:rsidR="009E077D">
        <w:rPr>
          <w:color w:val="333333"/>
          <w:sz w:val="24"/>
          <w:szCs w:val="24"/>
          <w:highlight w:val="white"/>
        </w:rPr>
        <w:t>excess adiposity</w:t>
      </w:r>
      <w:r w:rsidR="009E077D" w:rsidRPr="00E628D8">
        <w:rPr>
          <w:color w:val="333333"/>
          <w:sz w:val="24"/>
          <w:szCs w:val="24"/>
          <w:highlight w:val="white"/>
        </w:rPr>
        <w:t xml:space="preserve"> </w:t>
      </w:r>
      <w:r w:rsidR="00644944">
        <w:rPr>
          <w:color w:val="333333"/>
          <w:sz w:val="24"/>
          <w:szCs w:val="24"/>
          <w:highlight w:val="white"/>
        </w:rPr>
        <w:t xml:space="preserve">could sensitize muscles to degradation and </w:t>
      </w:r>
      <w:r w:rsidR="009E077D">
        <w:rPr>
          <w:color w:val="333333"/>
          <w:sz w:val="24"/>
          <w:szCs w:val="24"/>
          <w:highlight w:val="white"/>
        </w:rPr>
        <w:t>glucocorticoids function</w:t>
      </w:r>
      <w:r w:rsidR="00644944">
        <w:rPr>
          <w:color w:val="333333"/>
          <w:sz w:val="24"/>
          <w:szCs w:val="24"/>
          <w:highlight w:val="white"/>
        </w:rPr>
        <w:t xml:space="preserve"> as a second-hit of catabolism, which would lead to </w:t>
      </w:r>
      <w:del w:id="117" w:author="Dave Bridges" w:date="2019-04-04T18:17:00Z">
        <w:r w:rsidR="00644944" w:rsidDel="00AA4347">
          <w:rPr>
            <w:color w:val="333333"/>
            <w:sz w:val="24"/>
            <w:szCs w:val="24"/>
            <w:highlight w:val="white"/>
          </w:rPr>
          <w:delText>exascerbated</w:delText>
        </w:r>
      </w:del>
      <w:ins w:id="118" w:author="Dave Bridges" w:date="2019-04-04T18:17:00Z">
        <w:r w:rsidR="00AA4347">
          <w:rPr>
            <w:color w:val="333333"/>
            <w:sz w:val="24"/>
            <w:szCs w:val="24"/>
            <w:highlight w:val="white"/>
          </w:rPr>
          <w:t>exacerbated</w:t>
        </w:r>
      </w:ins>
      <w:r w:rsidR="00644944">
        <w:rPr>
          <w:color w:val="333333"/>
          <w:sz w:val="24"/>
          <w:szCs w:val="24"/>
          <w:highlight w:val="white"/>
        </w:rPr>
        <w:t xml:space="preserve"> muscle weakness. </w:t>
      </w:r>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w:t>
      </w:r>
      <w:r w:rsidR="00856E6D">
        <w:rPr>
          <w:color w:val="333333"/>
          <w:sz w:val="24"/>
          <w:szCs w:val="24"/>
          <w:highlight w:val="white"/>
        </w:rPr>
        <w:t>,</w:t>
      </w:r>
      <w:r w:rsidR="00FE315D">
        <w:rPr>
          <w:color w:val="333333"/>
          <w:sz w:val="24"/>
          <w:szCs w:val="24"/>
          <w:highlight w:val="white"/>
        </w:rPr>
        <w:t xml:space="preserve">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r w:rsidR="00856E6D">
        <w:rPr>
          <w:color w:val="333333"/>
          <w:sz w:val="24"/>
          <w:szCs w:val="24"/>
          <w:highlight w:val="white"/>
        </w:rPr>
        <w:t xml:space="preserve"> and significant microgliosis</w:t>
      </w:r>
      <w:r w:rsidR="002024E2">
        <w:rPr>
          <w:color w:val="333333"/>
          <w:sz w:val="24"/>
          <w:szCs w:val="24"/>
          <w:highlight w:val="white"/>
        </w:rPr>
        <w:t xml:space="preserve"> </w:t>
      </w:r>
      <w:r w:rsidR="002024E2">
        <w:rPr>
          <w:color w:val="333333"/>
          <w:sz w:val="24"/>
          <w:szCs w:val="24"/>
          <w:highlight w:val="white"/>
        </w:rPr>
        <w:fldChar w:fldCharType="begin" w:fldLock="1"/>
      </w:r>
      <w:r w:rsidR="007F36F7">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(5)","plainTextFormattedCitation":"(5)","previouslyFormattedCitation":"(5)"},"properties":{"noteIndex":0},"schema":"https://github.com/citation-style-language/schema/raw/master/csl-citation.json"}</w:instrText>
      </w:r>
      <w:r w:rsidR="002024E2">
        <w:rPr>
          <w:color w:val="333333"/>
          <w:sz w:val="24"/>
          <w:szCs w:val="24"/>
          <w:highlight w:val="white"/>
        </w:rPr>
        <w:fldChar w:fldCharType="separate"/>
      </w:r>
      <w:r w:rsidR="007F36F7" w:rsidRPr="007F36F7">
        <w:rPr>
          <w:noProof/>
          <w:color w:val="333333"/>
          <w:sz w:val="24"/>
          <w:szCs w:val="24"/>
          <w:highlight w:val="white"/>
        </w:rPr>
        <w:t>(5)</w:t>
      </w:r>
      <w:r w:rsidR="002024E2">
        <w:rPr>
          <w:color w:val="333333"/>
          <w:sz w:val="24"/>
          <w:szCs w:val="24"/>
          <w:highlight w:val="white"/>
        </w:rPr>
        <w:fldChar w:fldCharType="end"/>
      </w:r>
      <w:r w:rsidR="002024E2">
        <w:rPr>
          <w:color w:val="333333"/>
          <w:sz w:val="24"/>
          <w:szCs w:val="24"/>
          <w:highlight w:val="white"/>
        </w:rPr>
        <w:t>.</w:t>
      </w:r>
    </w:p>
    <w:p w14:paraId="115441CA" w14:textId="601365A7"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t xml:space="preserve">Glucocorticoids and obesity </w:t>
      </w:r>
      <w:del w:id="119" w:author="Dave Bridges" w:date="2019-04-04T18:17:00Z">
        <w:r w:rsidR="00856E6D" w:rsidRPr="009564DA" w:rsidDel="00AE284F">
          <w:rPr>
            <w:sz w:val="24"/>
            <w:szCs w:val="24"/>
            <w:lang w:val="en-US"/>
          </w:rPr>
          <w:delText>are</w:delText>
        </w:r>
        <w:r w:rsidDel="00AE284F">
          <w:rPr>
            <w:sz w:val="24"/>
            <w:szCs w:val="24"/>
            <w:lang w:val="en-US"/>
          </w:rPr>
          <w:delText xml:space="preserve"> shown to </w:delText>
        </w:r>
      </w:del>
      <w:r>
        <w:rPr>
          <w:sz w:val="24"/>
          <w:szCs w:val="24"/>
          <w:lang w:val="en-US"/>
        </w:rPr>
        <w:t>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7F36F7">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Sports","id":"ITEM-2","issue":"5","issued":{"date-parts":[["2001"]]},"page":"305-309","title":"Exercise capacity in lean versus obese women","type":"article-journal","volume":"11"},"uris":["http://www.mendeley.com/documents/?uuid=9963b52b-2d67-4bb6-9492-9246dfc25b39"]},{"id":"ITEM-3","itemData":{"DOI":"10.1007/s00421-007-0471-2","ISBN":"0042100704","ISSN":"14396319","abstract":"The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Physiology","id":"ITEM-3","issue":"1","issued":{"date-parts":[["2007"]]},"page":"51-59","title":"Differences in quadriceps muscle strength and fatigue between lean and obese subjects","type":"article-journal","volume":"101"},"uris":["http://www.mendeley.com/documents/?uuid=d4cc7c59-ebb7-4e70-bde6-4b22dbe5f42b"]}],"mendeley":{"formattedCitation":"(12, 17, 35)","plainTextFormattedCitation":"(12, 17, 35)","previouslyFormattedCitation":"(12, 17, 35)"},"properties":{"noteIndex":0},"schema":"https://github.com/citation-style-language/schema/raw/master/csl-citation.json"}</w:instrText>
      </w:r>
      <w:r w:rsidR="00C3365A" w:rsidRPr="009564DA">
        <w:rPr>
          <w:sz w:val="24"/>
          <w:szCs w:val="24"/>
          <w:lang w:val="en-US"/>
        </w:rPr>
        <w:fldChar w:fldCharType="separate"/>
      </w:r>
      <w:r w:rsidR="007F36F7" w:rsidRPr="007F36F7">
        <w:rPr>
          <w:noProof/>
          <w:sz w:val="24"/>
          <w:szCs w:val="24"/>
          <w:lang w:val="en-US"/>
        </w:rPr>
        <w:t>(12, 17, 35)</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negative effect associated with both elevated glucocorticoids and excess adiposity in the body</w:t>
      </w:r>
      <w:r w:rsidR="009564DA">
        <w:rPr>
          <w:sz w:val="24"/>
          <w:szCs w:val="24"/>
          <w:lang w:val="en-US"/>
        </w:rPr>
        <w:t xml:space="preserve"> </w:t>
      </w:r>
      <w:r w:rsidR="00E63571">
        <w:rPr>
          <w:sz w:val="24"/>
          <w:szCs w:val="24"/>
          <w:lang w:val="en-US"/>
        </w:rPr>
        <w:fldChar w:fldCharType="begin" w:fldLock="1"/>
      </w:r>
      <w:r w:rsidR="007F36F7">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11"]]},"page":"2275-2287","title":"Glucocorticoid-Induced Metabolic Disturbances are Exacerbated in Obese Male Mice","type":"article-journal","volume":"159"},"uris":["http://www.mendeley.com/documents/?uuid=6ec0e613-d4f0-494b-a956-b4348353f8ad"]}],"mendeley":{"formattedCitation":"(8, 10, 22)","plainTextFormattedCitation":"(8, 10, 22)","previouslyFormattedCitation":"(8, 10, 22)"},"properties":{"noteIndex":0},"schema":"https://github.com/citation-style-language/schema/raw/master/csl-citation.json"}</w:instrText>
      </w:r>
      <w:r w:rsidR="00E63571">
        <w:rPr>
          <w:sz w:val="24"/>
          <w:szCs w:val="24"/>
          <w:lang w:val="en-US"/>
        </w:rPr>
        <w:fldChar w:fldCharType="separate"/>
      </w:r>
      <w:r w:rsidR="007F36F7" w:rsidRPr="007F36F7">
        <w:rPr>
          <w:noProof/>
          <w:sz w:val="24"/>
          <w:szCs w:val="24"/>
          <w:lang w:val="en-US"/>
        </w:rPr>
        <w:t>(8, 10, 22)</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ins w:id="120" w:author="Laura Gunder" w:date="2019-04-04T15:21:00Z"/>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xml:space="preserve">, a pilot and feasibility grant from the Michigan </w:t>
      </w:r>
      <w:r w:rsidR="005B3CA8" w:rsidRPr="00875B64">
        <w:rPr>
          <w:sz w:val="24"/>
          <w:szCs w:val="24"/>
          <w:highlight w:val="white"/>
        </w:rPr>
        <w:lastRenderedPageBreak/>
        <w:t>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t>Acknowledgements</w:t>
      </w:r>
    </w:p>
    <w:p w14:paraId="30FC0DE8" w14:textId="4428ED23"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mentors,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thank you to 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all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proofErr w:type="spellStart"/>
      <w:r w:rsidR="002024E2" w:rsidRPr="007B5B84">
        <w:rPr>
          <w:color w:val="000000"/>
          <w:sz w:val="24"/>
          <w:szCs w:val="24"/>
          <w:lang w:val="en-US"/>
        </w:rPr>
        <w:t>Markworth</w:t>
      </w:r>
      <w:proofErr w:type="spellEnd"/>
      <w:r w:rsidRPr="007B5B84">
        <w:rPr>
          <w:color w:val="000000"/>
          <w:sz w:val="24"/>
          <w:szCs w:val="24"/>
          <w:lang w:val="en-US"/>
        </w:rPr>
        <w:t xml:space="preserve">. </w:t>
      </w:r>
      <w:proofErr w:type="gramStart"/>
      <w:r w:rsidRPr="007B5B84">
        <w:rPr>
          <w:color w:val="000000"/>
          <w:sz w:val="24"/>
          <w:szCs w:val="24"/>
          <w:lang w:val="en-US"/>
        </w:rPr>
        <w:t>Lastly</w:t>
      </w:r>
      <w:proofErr w:type="gramEnd"/>
      <w:r w:rsidRPr="007B5B84">
        <w:rPr>
          <w:color w:val="000000"/>
          <w:sz w:val="24"/>
          <w:szCs w:val="24"/>
          <w:lang w:val="en-US"/>
        </w:rPr>
        <w:t xml:space="preserve">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p>
    <w:p w14:paraId="6711CD40" w14:textId="77777777" w:rsidR="00321534" w:rsidRPr="00321534" w:rsidRDefault="00321534" w:rsidP="00875B64">
      <w:pPr>
        <w:rPr>
          <w:ins w:id="121"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E7E292A" w14:textId="1F4D7A31" w:rsidR="007F36F7" w:rsidRPr="007F36F7" w:rsidRDefault="002A4533" w:rsidP="007F36F7">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7F36F7" w:rsidRPr="007F36F7">
        <w:rPr>
          <w:noProof/>
          <w:sz w:val="24"/>
        </w:rPr>
        <w:t xml:space="preserve">1. </w:t>
      </w:r>
      <w:r w:rsidR="007F36F7" w:rsidRPr="007F36F7">
        <w:rPr>
          <w:noProof/>
          <w:sz w:val="24"/>
        </w:rPr>
        <w:tab/>
      </w:r>
      <w:r w:rsidR="007F36F7" w:rsidRPr="007F36F7">
        <w:rPr>
          <w:b/>
          <w:bCs/>
          <w:noProof/>
          <w:sz w:val="24"/>
        </w:rPr>
        <w:t>Abdelmoula A</w:t>
      </w:r>
      <w:r w:rsidR="007F36F7" w:rsidRPr="007F36F7">
        <w:rPr>
          <w:noProof/>
          <w:sz w:val="24"/>
        </w:rPr>
        <w:t xml:space="preserve">, </w:t>
      </w:r>
      <w:r w:rsidR="007F36F7" w:rsidRPr="007F36F7">
        <w:rPr>
          <w:b/>
          <w:bCs/>
          <w:noProof/>
          <w:sz w:val="24"/>
        </w:rPr>
        <w:t>Martin V</w:t>
      </w:r>
      <w:r w:rsidR="007F36F7" w:rsidRPr="007F36F7">
        <w:rPr>
          <w:noProof/>
          <w:sz w:val="24"/>
        </w:rPr>
        <w:t xml:space="preserve">, </w:t>
      </w:r>
      <w:r w:rsidR="007F36F7" w:rsidRPr="007F36F7">
        <w:rPr>
          <w:b/>
          <w:bCs/>
          <w:noProof/>
          <w:sz w:val="24"/>
        </w:rPr>
        <w:t>Bouchant A</w:t>
      </w:r>
      <w:r w:rsidR="007F36F7" w:rsidRPr="007F36F7">
        <w:rPr>
          <w:noProof/>
          <w:sz w:val="24"/>
        </w:rPr>
        <w:t xml:space="preserve">, </w:t>
      </w:r>
      <w:r w:rsidR="007F36F7" w:rsidRPr="007F36F7">
        <w:rPr>
          <w:b/>
          <w:bCs/>
          <w:noProof/>
          <w:sz w:val="24"/>
        </w:rPr>
        <w:t>Walrand S</w:t>
      </w:r>
      <w:r w:rsidR="007F36F7" w:rsidRPr="007F36F7">
        <w:rPr>
          <w:noProof/>
          <w:sz w:val="24"/>
        </w:rPr>
        <w:t xml:space="preserve">, </w:t>
      </w:r>
      <w:r w:rsidR="007F36F7" w:rsidRPr="007F36F7">
        <w:rPr>
          <w:b/>
          <w:bCs/>
          <w:noProof/>
          <w:sz w:val="24"/>
        </w:rPr>
        <w:t>Lavet C</w:t>
      </w:r>
      <w:r w:rsidR="007F36F7" w:rsidRPr="007F36F7">
        <w:rPr>
          <w:noProof/>
          <w:sz w:val="24"/>
        </w:rPr>
        <w:t xml:space="preserve">, </w:t>
      </w:r>
      <w:r w:rsidR="007F36F7" w:rsidRPr="007F36F7">
        <w:rPr>
          <w:b/>
          <w:bCs/>
          <w:noProof/>
          <w:sz w:val="24"/>
        </w:rPr>
        <w:t>Taillardat M</w:t>
      </w:r>
      <w:r w:rsidR="007F36F7" w:rsidRPr="007F36F7">
        <w:rPr>
          <w:noProof/>
          <w:sz w:val="24"/>
        </w:rPr>
        <w:t xml:space="preserve">, </w:t>
      </w:r>
      <w:r w:rsidR="007F36F7" w:rsidRPr="007F36F7">
        <w:rPr>
          <w:b/>
          <w:bCs/>
          <w:noProof/>
          <w:sz w:val="24"/>
        </w:rPr>
        <w:t>Maffiuletti NA</w:t>
      </w:r>
      <w:r w:rsidR="007F36F7" w:rsidRPr="007F36F7">
        <w:rPr>
          <w:noProof/>
          <w:sz w:val="24"/>
        </w:rPr>
        <w:t xml:space="preserve">, </w:t>
      </w:r>
      <w:r w:rsidR="007F36F7" w:rsidRPr="007F36F7">
        <w:rPr>
          <w:b/>
          <w:bCs/>
          <w:noProof/>
          <w:sz w:val="24"/>
        </w:rPr>
        <w:t>Boisseau N</w:t>
      </w:r>
      <w:r w:rsidR="007F36F7" w:rsidRPr="007F36F7">
        <w:rPr>
          <w:noProof/>
          <w:sz w:val="24"/>
        </w:rPr>
        <w:t xml:space="preserve">, </w:t>
      </w:r>
      <w:r w:rsidR="007F36F7" w:rsidRPr="007F36F7">
        <w:rPr>
          <w:b/>
          <w:bCs/>
          <w:noProof/>
          <w:sz w:val="24"/>
        </w:rPr>
        <w:t>Duché P</w:t>
      </w:r>
      <w:r w:rsidR="007F36F7" w:rsidRPr="007F36F7">
        <w:rPr>
          <w:noProof/>
          <w:sz w:val="24"/>
        </w:rPr>
        <w:t xml:space="preserve">, </w:t>
      </w:r>
      <w:r w:rsidR="007F36F7" w:rsidRPr="007F36F7">
        <w:rPr>
          <w:b/>
          <w:bCs/>
          <w:noProof/>
          <w:sz w:val="24"/>
        </w:rPr>
        <w:t>Ratel S</w:t>
      </w:r>
      <w:r w:rsidR="007F36F7" w:rsidRPr="007F36F7">
        <w:rPr>
          <w:noProof/>
          <w:sz w:val="24"/>
        </w:rPr>
        <w:t xml:space="preserve">. Knee extension strength in </w:t>
      </w:r>
      <w:r w:rsidR="007F36F7" w:rsidRPr="007F36F7">
        <w:rPr>
          <w:noProof/>
          <w:sz w:val="24"/>
        </w:rPr>
        <w:lastRenderedPageBreak/>
        <w:t xml:space="preserve">obese and nonobese male adolescents. </w:t>
      </w:r>
      <w:r w:rsidR="007F36F7" w:rsidRPr="007F36F7">
        <w:rPr>
          <w:i/>
          <w:iCs/>
          <w:noProof/>
          <w:sz w:val="24"/>
        </w:rPr>
        <w:t>Appl Physiol Nutr Metab</w:t>
      </w:r>
      <w:r w:rsidR="007F36F7" w:rsidRPr="007F36F7">
        <w:rPr>
          <w:noProof/>
          <w:sz w:val="24"/>
        </w:rPr>
        <w:t xml:space="preserve"> 37: 269–75, 2012.</w:t>
      </w:r>
    </w:p>
    <w:p w14:paraId="18FDFBCA"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 </w:t>
      </w:r>
      <w:r w:rsidRPr="007F36F7">
        <w:rPr>
          <w:noProof/>
          <w:sz w:val="24"/>
        </w:rPr>
        <w:tab/>
      </w:r>
      <w:r w:rsidRPr="007F36F7">
        <w:rPr>
          <w:b/>
          <w:bCs/>
          <w:noProof/>
          <w:sz w:val="24"/>
        </w:rPr>
        <w:t>Bergmeister KD</w:t>
      </w:r>
      <w:r w:rsidRPr="007F36F7">
        <w:rPr>
          <w:noProof/>
          <w:sz w:val="24"/>
        </w:rPr>
        <w:t xml:space="preserve">, </w:t>
      </w:r>
      <w:r w:rsidRPr="007F36F7">
        <w:rPr>
          <w:b/>
          <w:bCs/>
          <w:noProof/>
          <w:sz w:val="24"/>
        </w:rPr>
        <w:t>Gröger M</w:t>
      </w:r>
      <w:r w:rsidRPr="007F36F7">
        <w:rPr>
          <w:noProof/>
          <w:sz w:val="24"/>
        </w:rPr>
        <w:t xml:space="preserve">, </w:t>
      </w:r>
      <w:r w:rsidRPr="007F36F7">
        <w:rPr>
          <w:b/>
          <w:bCs/>
          <w:noProof/>
          <w:sz w:val="24"/>
        </w:rPr>
        <w:t>Aman M</w:t>
      </w:r>
      <w:r w:rsidRPr="007F36F7">
        <w:rPr>
          <w:noProof/>
          <w:sz w:val="24"/>
        </w:rPr>
        <w:t xml:space="preserve">, </w:t>
      </w:r>
      <w:r w:rsidRPr="007F36F7">
        <w:rPr>
          <w:b/>
          <w:bCs/>
          <w:noProof/>
          <w:sz w:val="24"/>
        </w:rPr>
        <w:t>Willensdorfer A</w:t>
      </w:r>
      <w:r w:rsidRPr="007F36F7">
        <w:rPr>
          <w:noProof/>
          <w:sz w:val="24"/>
        </w:rPr>
        <w:t xml:space="preserve">, </w:t>
      </w:r>
      <w:r w:rsidRPr="007F36F7">
        <w:rPr>
          <w:b/>
          <w:bCs/>
          <w:noProof/>
          <w:sz w:val="24"/>
        </w:rPr>
        <w:t>Manzano-Szalai K</w:t>
      </w:r>
      <w:r w:rsidRPr="007F36F7">
        <w:rPr>
          <w:noProof/>
          <w:sz w:val="24"/>
        </w:rPr>
        <w:t xml:space="preserve">, </w:t>
      </w:r>
      <w:r w:rsidRPr="007F36F7">
        <w:rPr>
          <w:b/>
          <w:bCs/>
          <w:noProof/>
          <w:sz w:val="24"/>
        </w:rPr>
        <w:t>Salminger S</w:t>
      </w:r>
      <w:r w:rsidRPr="007F36F7">
        <w:rPr>
          <w:noProof/>
          <w:sz w:val="24"/>
        </w:rPr>
        <w:t xml:space="preserve">, </w:t>
      </w:r>
      <w:r w:rsidRPr="007F36F7">
        <w:rPr>
          <w:b/>
          <w:bCs/>
          <w:noProof/>
          <w:sz w:val="24"/>
        </w:rPr>
        <w:t>Aszmann OC</w:t>
      </w:r>
      <w:r w:rsidRPr="007F36F7">
        <w:rPr>
          <w:noProof/>
          <w:sz w:val="24"/>
        </w:rPr>
        <w:t xml:space="preserve">. Automated muscle fiber type population analysis with ImageJ of whole rat muscles using rapid myosin heavy chain immunohistochemistry. </w:t>
      </w:r>
      <w:r w:rsidRPr="007F36F7">
        <w:rPr>
          <w:i/>
          <w:iCs/>
          <w:noProof/>
          <w:sz w:val="24"/>
        </w:rPr>
        <w:t>Muscle and Nerve</w:t>
      </w:r>
      <w:r w:rsidRPr="007F36F7">
        <w:rPr>
          <w:noProof/>
          <w:sz w:val="24"/>
        </w:rPr>
        <w:t xml:space="preserve"> 54: 292–299, 2016.</w:t>
      </w:r>
    </w:p>
    <w:p w14:paraId="62B12B74"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3. </w:t>
      </w:r>
      <w:r w:rsidRPr="007F36F7">
        <w:rPr>
          <w:noProof/>
          <w:sz w:val="24"/>
        </w:rPr>
        <w:tab/>
      </w:r>
      <w:r w:rsidRPr="007F36F7">
        <w:rPr>
          <w:b/>
          <w:bCs/>
          <w:noProof/>
          <w:sz w:val="24"/>
        </w:rPr>
        <w:t>Bhasin S</w:t>
      </w:r>
      <w:r w:rsidRPr="007F36F7">
        <w:rPr>
          <w:noProof/>
          <w:sz w:val="24"/>
        </w:rPr>
        <w:t xml:space="preserve">, </w:t>
      </w:r>
      <w:r w:rsidRPr="007F36F7">
        <w:rPr>
          <w:b/>
          <w:bCs/>
          <w:noProof/>
          <w:sz w:val="24"/>
        </w:rPr>
        <w:t>Artaza J</w:t>
      </w:r>
      <w:r w:rsidRPr="007F36F7">
        <w:rPr>
          <w:noProof/>
          <w:sz w:val="24"/>
        </w:rPr>
        <w:t xml:space="preserve">, </w:t>
      </w:r>
      <w:r w:rsidRPr="007F36F7">
        <w:rPr>
          <w:b/>
          <w:bCs/>
          <w:noProof/>
          <w:sz w:val="24"/>
        </w:rPr>
        <w:t>Mahabadi V</w:t>
      </w:r>
      <w:r w:rsidRPr="007F36F7">
        <w:rPr>
          <w:noProof/>
          <w:sz w:val="24"/>
        </w:rPr>
        <w:t xml:space="preserve">, </w:t>
      </w:r>
      <w:r w:rsidRPr="007F36F7">
        <w:rPr>
          <w:b/>
          <w:bCs/>
          <w:noProof/>
          <w:sz w:val="24"/>
        </w:rPr>
        <w:t>Mallidis C</w:t>
      </w:r>
      <w:r w:rsidRPr="007F36F7">
        <w:rPr>
          <w:noProof/>
          <w:sz w:val="24"/>
        </w:rPr>
        <w:t xml:space="preserve">, </w:t>
      </w:r>
      <w:r w:rsidRPr="007F36F7">
        <w:rPr>
          <w:b/>
          <w:bCs/>
          <w:noProof/>
          <w:sz w:val="24"/>
        </w:rPr>
        <w:t>Ma K</w:t>
      </w:r>
      <w:r w:rsidRPr="007F36F7">
        <w:rPr>
          <w:noProof/>
          <w:sz w:val="24"/>
        </w:rPr>
        <w:t xml:space="preserve">, </w:t>
      </w:r>
      <w:r w:rsidRPr="007F36F7">
        <w:rPr>
          <w:b/>
          <w:bCs/>
          <w:noProof/>
          <w:sz w:val="24"/>
        </w:rPr>
        <w:t>Gonzalez-Cadavid N</w:t>
      </w:r>
      <w:r w:rsidRPr="007F36F7">
        <w:rPr>
          <w:noProof/>
          <w:sz w:val="24"/>
        </w:rPr>
        <w:t xml:space="preserve">, </w:t>
      </w:r>
      <w:r w:rsidRPr="007F36F7">
        <w:rPr>
          <w:b/>
          <w:bCs/>
          <w:noProof/>
          <w:sz w:val="24"/>
        </w:rPr>
        <w:t>Arias J</w:t>
      </w:r>
      <w:r w:rsidRPr="007F36F7">
        <w:rPr>
          <w:noProof/>
          <w:sz w:val="24"/>
        </w:rPr>
        <w:t xml:space="preserve">, </w:t>
      </w:r>
      <w:r w:rsidRPr="007F36F7">
        <w:rPr>
          <w:b/>
          <w:bCs/>
          <w:noProof/>
          <w:sz w:val="24"/>
        </w:rPr>
        <w:t>Salehian B</w:t>
      </w:r>
      <w:r w:rsidRPr="007F36F7">
        <w:rPr>
          <w:noProof/>
          <w:sz w:val="24"/>
        </w:rPr>
        <w:t xml:space="preserve">. Glucocorticoid-induced skeletal muscle atrophy is associated with upregulation of myostatin gene expression. </w:t>
      </w:r>
      <w:r w:rsidRPr="007F36F7">
        <w:rPr>
          <w:i/>
          <w:iCs/>
          <w:noProof/>
          <w:sz w:val="24"/>
        </w:rPr>
        <w:t>Am J Physiol Metab</w:t>
      </w:r>
      <w:r w:rsidRPr="007F36F7">
        <w:rPr>
          <w:noProof/>
          <w:sz w:val="24"/>
        </w:rPr>
        <w:t xml:space="preserve"> 285: E363–E371, 2015.</w:t>
      </w:r>
    </w:p>
    <w:p w14:paraId="41DCEE63"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4. </w:t>
      </w:r>
      <w:r w:rsidRPr="007F36F7">
        <w:rPr>
          <w:noProof/>
          <w:sz w:val="24"/>
        </w:rPr>
        <w:tab/>
      </w:r>
      <w:r w:rsidRPr="007F36F7">
        <w:rPr>
          <w:b/>
          <w:bCs/>
          <w:noProof/>
          <w:sz w:val="24"/>
        </w:rPr>
        <w:t>DeFronzo RA</w:t>
      </w:r>
      <w:r w:rsidRPr="007F36F7">
        <w:rPr>
          <w:noProof/>
          <w:sz w:val="24"/>
        </w:rPr>
        <w:t xml:space="preserve">. Lilly lecture 1987. The triumvirate: beta-cell, muscle, liver. A collusion responsible for NIDDM. </w:t>
      </w:r>
      <w:r w:rsidRPr="007F36F7">
        <w:rPr>
          <w:i/>
          <w:iCs/>
          <w:noProof/>
          <w:sz w:val="24"/>
        </w:rPr>
        <w:t>Diabetes</w:t>
      </w:r>
      <w:r w:rsidRPr="007F36F7">
        <w:rPr>
          <w:noProof/>
          <w:sz w:val="24"/>
        </w:rPr>
        <w:t xml:space="preserve"> 37: 667–687, 1988.</w:t>
      </w:r>
    </w:p>
    <w:p w14:paraId="53B21F5C"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5. </w:t>
      </w:r>
      <w:r w:rsidRPr="007F36F7">
        <w:rPr>
          <w:noProof/>
          <w:sz w:val="24"/>
        </w:rPr>
        <w:tab/>
      </w:r>
      <w:r w:rsidRPr="007F36F7">
        <w:rPr>
          <w:b/>
          <w:bCs/>
          <w:noProof/>
          <w:sz w:val="24"/>
        </w:rPr>
        <w:t>Dey, A; Hao, S.; Erion, J.R.; Wosiski-Kuhn, M.; Stranahan AM</w:t>
      </w:r>
      <w:r w:rsidRPr="007F36F7">
        <w:rPr>
          <w:noProof/>
          <w:sz w:val="24"/>
        </w:rPr>
        <w:t xml:space="preserve">. Glucocorticoid sensitization of microglia in a genetic mouse model of obesity and diabetes. </w:t>
      </w:r>
      <w:r w:rsidRPr="007F36F7">
        <w:rPr>
          <w:i/>
          <w:iCs/>
          <w:noProof/>
          <w:sz w:val="24"/>
        </w:rPr>
        <w:t>J Neuroimmunol</w:t>
      </w:r>
      <w:r w:rsidRPr="007F36F7">
        <w:rPr>
          <w:noProof/>
          <w:sz w:val="24"/>
        </w:rPr>
        <w:t xml:space="preserve"> 269: 20–27, 2015.</w:t>
      </w:r>
    </w:p>
    <w:p w14:paraId="7369ECA1"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6. </w:t>
      </w:r>
      <w:r w:rsidRPr="007F36F7">
        <w:rPr>
          <w:noProof/>
          <w:sz w:val="24"/>
        </w:rPr>
        <w:tab/>
      </w:r>
      <w:r w:rsidRPr="007F36F7">
        <w:rPr>
          <w:b/>
          <w:bCs/>
          <w:noProof/>
          <w:sz w:val="24"/>
        </w:rPr>
        <w:t>Falduto MT</w:t>
      </w:r>
      <w:r w:rsidRPr="007F36F7">
        <w:rPr>
          <w:noProof/>
          <w:sz w:val="24"/>
        </w:rPr>
        <w:t xml:space="preserve">, </w:t>
      </w:r>
      <w:r w:rsidRPr="007F36F7">
        <w:rPr>
          <w:b/>
          <w:bCs/>
          <w:noProof/>
          <w:sz w:val="24"/>
        </w:rPr>
        <w:t>Czerwinski SM</w:t>
      </w:r>
      <w:r w:rsidRPr="007F36F7">
        <w:rPr>
          <w:noProof/>
          <w:sz w:val="24"/>
        </w:rPr>
        <w:t xml:space="preserve">, </w:t>
      </w:r>
      <w:r w:rsidRPr="007F36F7">
        <w:rPr>
          <w:b/>
          <w:bCs/>
          <w:noProof/>
          <w:sz w:val="24"/>
        </w:rPr>
        <w:t>Hickson RC</w:t>
      </w:r>
      <w:r w:rsidRPr="007F36F7">
        <w:rPr>
          <w:noProof/>
          <w:sz w:val="24"/>
        </w:rPr>
        <w:t xml:space="preserve">. Glucocorticoid-induced muscle atrophy prevention by exercise in fast-twitch fibers. </w:t>
      </w:r>
      <w:r w:rsidRPr="007F36F7">
        <w:rPr>
          <w:i/>
          <w:iCs/>
          <w:noProof/>
          <w:sz w:val="24"/>
        </w:rPr>
        <w:t>J Appl Physiol</w:t>
      </w:r>
      <w:r w:rsidRPr="007F36F7">
        <w:rPr>
          <w:noProof/>
          <w:sz w:val="24"/>
        </w:rPr>
        <w:t xml:space="preserve"> 69: 1058–1062, 2017.</w:t>
      </w:r>
    </w:p>
    <w:p w14:paraId="41A7BF05"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7. </w:t>
      </w:r>
      <w:r w:rsidRPr="007F36F7">
        <w:rPr>
          <w:noProof/>
          <w:sz w:val="24"/>
        </w:rPr>
        <w:tab/>
      </w:r>
      <w:r w:rsidRPr="007F36F7">
        <w:rPr>
          <w:b/>
          <w:bCs/>
          <w:noProof/>
          <w:sz w:val="24"/>
        </w:rPr>
        <w:t>Flegal KM</w:t>
      </w:r>
      <w:r w:rsidRPr="007F36F7">
        <w:rPr>
          <w:noProof/>
          <w:sz w:val="24"/>
        </w:rPr>
        <w:t xml:space="preserve">, </w:t>
      </w:r>
      <w:r w:rsidRPr="007F36F7">
        <w:rPr>
          <w:b/>
          <w:bCs/>
          <w:noProof/>
          <w:sz w:val="24"/>
        </w:rPr>
        <w:t>Kruszon-Moran D</w:t>
      </w:r>
      <w:r w:rsidRPr="007F36F7">
        <w:rPr>
          <w:noProof/>
          <w:sz w:val="24"/>
        </w:rPr>
        <w:t xml:space="preserve">, </w:t>
      </w:r>
      <w:r w:rsidRPr="007F36F7">
        <w:rPr>
          <w:b/>
          <w:bCs/>
          <w:noProof/>
          <w:sz w:val="24"/>
        </w:rPr>
        <w:t>Carroll MD</w:t>
      </w:r>
      <w:r w:rsidRPr="007F36F7">
        <w:rPr>
          <w:noProof/>
          <w:sz w:val="24"/>
        </w:rPr>
        <w:t xml:space="preserve">, </w:t>
      </w:r>
      <w:r w:rsidRPr="007F36F7">
        <w:rPr>
          <w:b/>
          <w:bCs/>
          <w:noProof/>
          <w:sz w:val="24"/>
        </w:rPr>
        <w:t>Fryar CD</w:t>
      </w:r>
      <w:r w:rsidRPr="007F36F7">
        <w:rPr>
          <w:noProof/>
          <w:sz w:val="24"/>
        </w:rPr>
        <w:t xml:space="preserve">, </w:t>
      </w:r>
      <w:r w:rsidRPr="007F36F7">
        <w:rPr>
          <w:b/>
          <w:bCs/>
          <w:noProof/>
          <w:sz w:val="24"/>
        </w:rPr>
        <w:t>Ogden CL</w:t>
      </w:r>
      <w:r w:rsidRPr="007F36F7">
        <w:rPr>
          <w:noProof/>
          <w:sz w:val="24"/>
        </w:rPr>
        <w:t xml:space="preserve">. Trends in Obesity Among Adults in the United States, 2005 to 2014. </w:t>
      </w:r>
      <w:r w:rsidRPr="007F36F7">
        <w:rPr>
          <w:i/>
          <w:iCs/>
          <w:noProof/>
          <w:sz w:val="24"/>
        </w:rPr>
        <w:t>JAMA</w:t>
      </w:r>
      <w:r w:rsidRPr="007F36F7">
        <w:rPr>
          <w:noProof/>
          <w:sz w:val="24"/>
        </w:rPr>
        <w:t xml:space="preserve"> 315: 2284, 2016.</w:t>
      </w:r>
    </w:p>
    <w:p w14:paraId="5B57F742"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8. </w:t>
      </w:r>
      <w:r w:rsidRPr="007F36F7">
        <w:rPr>
          <w:noProof/>
          <w:sz w:val="24"/>
        </w:rPr>
        <w:tab/>
      </w:r>
      <w:r w:rsidRPr="007F36F7">
        <w:rPr>
          <w:b/>
          <w:bCs/>
          <w:noProof/>
          <w:sz w:val="24"/>
        </w:rPr>
        <w:t>Harvey I</w:t>
      </w:r>
      <w:r w:rsidRPr="007F36F7">
        <w:rPr>
          <w:noProof/>
          <w:sz w:val="24"/>
        </w:rPr>
        <w:t xml:space="preserve">, </w:t>
      </w:r>
      <w:r w:rsidRPr="007F36F7">
        <w:rPr>
          <w:b/>
          <w:bCs/>
          <w:noProof/>
          <w:sz w:val="24"/>
        </w:rPr>
        <w:t>Stephenson EJ</w:t>
      </w:r>
      <w:r w:rsidRPr="007F36F7">
        <w:rPr>
          <w:noProof/>
          <w:sz w:val="24"/>
        </w:rPr>
        <w:t xml:space="preserve">, </w:t>
      </w:r>
      <w:r w:rsidRPr="007F36F7">
        <w:rPr>
          <w:b/>
          <w:bCs/>
          <w:noProof/>
          <w:sz w:val="24"/>
        </w:rPr>
        <w:t>Redd JRJR</w:t>
      </w:r>
      <w:r w:rsidRPr="007F36F7">
        <w:rPr>
          <w:noProof/>
          <w:sz w:val="24"/>
        </w:rPr>
        <w:t xml:space="preserve">, </w:t>
      </w:r>
      <w:r w:rsidRPr="007F36F7">
        <w:rPr>
          <w:b/>
          <w:bCs/>
          <w:noProof/>
          <w:sz w:val="24"/>
        </w:rPr>
        <w:t>Tran QT</w:t>
      </w:r>
      <w:r w:rsidRPr="007F36F7">
        <w:rPr>
          <w:noProof/>
          <w:sz w:val="24"/>
        </w:rPr>
        <w:t xml:space="preserve">, </w:t>
      </w:r>
      <w:r w:rsidRPr="007F36F7">
        <w:rPr>
          <w:b/>
          <w:bCs/>
          <w:noProof/>
          <w:sz w:val="24"/>
        </w:rPr>
        <w:t>Hochberg I</w:t>
      </w:r>
      <w:r w:rsidRPr="007F36F7">
        <w:rPr>
          <w:noProof/>
          <w:sz w:val="24"/>
        </w:rPr>
        <w:t xml:space="preserve">, </w:t>
      </w:r>
      <w:r w:rsidRPr="007F36F7">
        <w:rPr>
          <w:b/>
          <w:bCs/>
          <w:noProof/>
          <w:sz w:val="24"/>
        </w:rPr>
        <w:t>Qi N</w:t>
      </w:r>
      <w:r w:rsidRPr="007F36F7">
        <w:rPr>
          <w:noProof/>
          <w:sz w:val="24"/>
        </w:rPr>
        <w:t xml:space="preserve">, </w:t>
      </w:r>
      <w:r w:rsidRPr="007F36F7">
        <w:rPr>
          <w:b/>
          <w:bCs/>
          <w:noProof/>
          <w:sz w:val="24"/>
        </w:rPr>
        <w:t>Bridges D</w:t>
      </w:r>
      <w:r w:rsidRPr="007F36F7">
        <w:rPr>
          <w:noProof/>
          <w:sz w:val="24"/>
        </w:rPr>
        <w:t xml:space="preserve">. Glucocorticoid-Induced Metabolic Disturbances are Exacerbated in Obese Male Mice. </w:t>
      </w:r>
      <w:r w:rsidRPr="007F36F7">
        <w:rPr>
          <w:i/>
          <w:iCs/>
          <w:noProof/>
          <w:sz w:val="24"/>
        </w:rPr>
        <w:t>Endocrinology</w:t>
      </w:r>
      <w:r w:rsidRPr="007F36F7">
        <w:rPr>
          <w:noProof/>
          <w:sz w:val="24"/>
        </w:rPr>
        <w:t xml:space="preserve"> 159: 2275–2287, 2018.</w:t>
      </w:r>
    </w:p>
    <w:p w14:paraId="58B59403"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lastRenderedPageBreak/>
        <w:t xml:space="preserve">9. </w:t>
      </w:r>
      <w:r w:rsidRPr="007F36F7">
        <w:rPr>
          <w:noProof/>
          <w:sz w:val="24"/>
        </w:rPr>
        <w:tab/>
      </w:r>
      <w:r w:rsidRPr="007F36F7">
        <w:rPr>
          <w:b/>
          <w:bCs/>
          <w:noProof/>
          <w:sz w:val="24"/>
        </w:rPr>
        <w:t>Hebling A</w:t>
      </w:r>
      <w:r w:rsidRPr="007F36F7">
        <w:rPr>
          <w:noProof/>
          <w:sz w:val="24"/>
        </w:rPr>
        <w:t xml:space="preserve">, </w:t>
      </w:r>
      <w:r w:rsidRPr="007F36F7">
        <w:rPr>
          <w:b/>
          <w:bCs/>
          <w:noProof/>
          <w:sz w:val="24"/>
        </w:rPr>
        <w:t>Scabora JE</w:t>
      </w:r>
      <w:r w:rsidRPr="007F36F7">
        <w:rPr>
          <w:noProof/>
          <w:sz w:val="24"/>
        </w:rPr>
        <w:t xml:space="preserve">, </w:t>
      </w:r>
      <w:r w:rsidRPr="007F36F7">
        <w:rPr>
          <w:b/>
          <w:bCs/>
          <w:noProof/>
          <w:sz w:val="24"/>
        </w:rPr>
        <w:t>Esquisatto MAM</w:t>
      </w:r>
      <w:r w:rsidRPr="007F36F7">
        <w:rPr>
          <w:noProof/>
          <w:sz w:val="24"/>
        </w:rPr>
        <w:t xml:space="preserve">. Muscle Fibre Types and Connective Tissue Morphometry in Frontal Muscle of Norfolk Rabbits (Oryctolagus cuniculus). </w:t>
      </w:r>
      <w:r w:rsidRPr="007F36F7">
        <w:rPr>
          <w:i/>
          <w:iCs/>
          <w:noProof/>
          <w:sz w:val="24"/>
        </w:rPr>
        <w:t>Int J Morphol</w:t>
      </w:r>
      <w:r w:rsidRPr="007F36F7">
        <w:rPr>
          <w:noProof/>
          <w:sz w:val="24"/>
        </w:rPr>
        <w:t xml:space="preserve"> 27: 187–191, 2009.</w:t>
      </w:r>
    </w:p>
    <w:p w14:paraId="48FC2CA7"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10. </w:t>
      </w:r>
      <w:r w:rsidRPr="007F36F7">
        <w:rPr>
          <w:noProof/>
          <w:sz w:val="24"/>
        </w:rPr>
        <w:tab/>
      </w:r>
      <w:r w:rsidRPr="007F36F7">
        <w:rPr>
          <w:b/>
          <w:bCs/>
          <w:noProof/>
          <w:sz w:val="24"/>
        </w:rPr>
        <w:t>Heller EA</w:t>
      </w:r>
      <w:r w:rsidRPr="007F36F7">
        <w:rPr>
          <w:noProof/>
          <w:sz w:val="24"/>
        </w:rPr>
        <w:t xml:space="preserve">, </w:t>
      </w:r>
      <w:r w:rsidRPr="007F36F7">
        <w:rPr>
          <w:b/>
          <w:bCs/>
          <w:noProof/>
          <w:sz w:val="24"/>
        </w:rPr>
        <w:t>Cates HM</w:t>
      </w:r>
      <w:r w:rsidRPr="007F36F7">
        <w:rPr>
          <w:noProof/>
          <w:sz w:val="24"/>
        </w:rPr>
        <w:t xml:space="preserve">, </w:t>
      </w:r>
      <w:r w:rsidRPr="007F36F7">
        <w:rPr>
          <w:b/>
          <w:bCs/>
          <w:noProof/>
          <w:sz w:val="24"/>
        </w:rPr>
        <w:t>Peña CJ</w:t>
      </w:r>
      <w:r w:rsidRPr="007F36F7">
        <w:rPr>
          <w:noProof/>
          <w:sz w:val="24"/>
        </w:rPr>
        <w:t xml:space="preserve">, </w:t>
      </w:r>
      <w:r w:rsidRPr="007F36F7">
        <w:rPr>
          <w:b/>
          <w:bCs/>
          <w:noProof/>
          <w:sz w:val="24"/>
        </w:rPr>
        <w:t>Herman JP</w:t>
      </w:r>
      <w:r w:rsidRPr="007F36F7">
        <w:rPr>
          <w:noProof/>
          <w:sz w:val="24"/>
        </w:rPr>
        <w:t xml:space="preserve">, </w:t>
      </w:r>
      <w:r w:rsidRPr="007F36F7">
        <w:rPr>
          <w:b/>
          <w:bCs/>
          <w:noProof/>
          <w:sz w:val="24"/>
        </w:rPr>
        <w:t>Walsh JJ</w:t>
      </w:r>
      <w:r w:rsidRPr="007F36F7">
        <w:rPr>
          <w:noProof/>
          <w:sz w:val="24"/>
        </w:rPr>
        <w:t>. Mechanisms of Glucocorticoid-Induced Insulin Resistance: Focus on Adipose Tissue Function and Lipid Metabolism. 17: 1720–1727, 2015.</w:t>
      </w:r>
    </w:p>
    <w:p w14:paraId="0D49DC49"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11. </w:t>
      </w:r>
      <w:r w:rsidRPr="007F36F7">
        <w:rPr>
          <w:noProof/>
          <w:sz w:val="24"/>
        </w:rPr>
        <w:tab/>
      </w:r>
      <w:r w:rsidRPr="007F36F7">
        <w:rPr>
          <w:b/>
          <w:bCs/>
          <w:noProof/>
          <w:sz w:val="24"/>
        </w:rPr>
        <w:t>Hochberg I</w:t>
      </w:r>
      <w:r w:rsidRPr="007F36F7">
        <w:rPr>
          <w:noProof/>
          <w:sz w:val="24"/>
        </w:rPr>
        <w:t xml:space="preserve">, </w:t>
      </w:r>
      <w:r w:rsidRPr="007F36F7">
        <w:rPr>
          <w:b/>
          <w:bCs/>
          <w:noProof/>
          <w:sz w:val="24"/>
        </w:rPr>
        <w:t>Harvey I</w:t>
      </w:r>
      <w:r w:rsidRPr="007F36F7">
        <w:rPr>
          <w:noProof/>
          <w:sz w:val="24"/>
        </w:rPr>
        <w:t xml:space="preserve">, </w:t>
      </w:r>
      <w:r w:rsidRPr="007F36F7">
        <w:rPr>
          <w:b/>
          <w:bCs/>
          <w:noProof/>
          <w:sz w:val="24"/>
        </w:rPr>
        <w:t>Tran QT</w:t>
      </w:r>
      <w:r w:rsidRPr="007F36F7">
        <w:rPr>
          <w:noProof/>
          <w:sz w:val="24"/>
        </w:rPr>
        <w:t xml:space="preserve">, </w:t>
      </w:r>
      <w:r w:rsidRPr="007F36F7">
        <w:rPr>
          <w:b/>
          <w:bCs/>
          <w:noProof/>
          <w:sz w:val="24"/>
        </w:rPr>
        <w:t>Stephenson EJ</w:t>
      </w:r>
      <w:r w:rsidRPr="007F36F7">
        <w:rPr>
          <w:noProof/>
          <w:sz w:val="24"/>
        </w:rPr>
        <w:t xml:space="preserve">, </w:t>
      </w:r>
      <w:r w:rsidRPr="007F36F7">
        <w:rPr>
          <w:b/>
          <w:bCs/>
          <w:noProof/>
          <w:sz w:val="24"/>
        </w:rPr>
        <w:t>Barkan AL</w:t>
      </w:r>
      <w:r w:rsidRPr="007F36F7">
        <w:rPr>
          <w:noProof/>
          <w:sz w:val="24"/>
        </w:rPr>
        <w:t xml:space="preserve">, </w:t>
      </w:r>
      <w:r w:rsidRPr="007F36F7">
        <w:rPr>
          <w:b/>
          <w:bCs/>
          <w:noProof/>
          <w:sz w:val="24"/>
        </w:rPr>
        <w:t>Saltiel AR</w:t>
      </w:r>
      <w:r w:rsidRPr="007F36F7">
        <w:rPr>
          <w:noProof/>
          <w:sz w:val="24"/>
        </w:rPr>
        <w:t xml:space="preserve">, </w:t>
      </w:r>
      <w:r w:rsidRPr="007F36F7">
        <w:rPr>
          <w:b/>
          <w:bCs/>
          <w:noProof/>
          <w:sz w:val="24"/>
        </w:rPr>
        <w:t>Chandler WF</w:t>
      </w:r>
      <w:r w:rsidRPr="007F36F7">
        <w:rPr>
          <w:noProof/>
          <w:sz w:val="24"/>
        </w:rPr>
        <w:t xml:space="preserve">, </w:t>
      </w:r>
      <w:r w:rsidRPr="007F36F7">
        <w:rPr>
          <w:b/>
          <w:bCs/>
          <w:noProof/>
          <w:sz w:val="24"/>
        </w:rPr>
        <w:t>Bridges D</w:t>
      </w:r>
      <w:r w:rsidRPr="007F36F7">
        <w:rPr>
          <w:noProof/>
          <w:sz w:val="24"/>
        </w:rPr>
        <w:t xml:space="preserve">. Gene expression changes in subcutaneous adipose tissue due to Cushing’s disease. </w:t>
      </w:r>
      <w:r w:rsidRPr="007F36F7">
        <w:rPr>
          <w:i/>
          <w:iCs/>
          <w:noProof/>
          <w:sz w:val="24"/>
        </w:rPr>
        <w:t>J Mol Endocrinol</w:t>
      </w:r>
      <w:r w:rsidRPr="007F36F7">
        <w:rPr>
          <w:noProof/>
          <w:sz w:val="24"/>
        </w:rPr>
        <w:t xml:space="preserve"> 55: 81–94, 2015.</w:t>
      </w:r>
    </w:p>
    <w:p w14:paraId="65949949"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12. </w:t>
      </w:r>
      <w:r w:rsidRPr="007F36F7">
        <w:rPr>
          <w:noProof/>
          <w:sz w:val="24"/>
        </w:rPr>
        <w:tab/>
      </w:r>
      <w:r w:rsidRPr="007F36F7">
        <w:rPr>
          <w:b/>
          <w:bCs/>
          <w:noProof/>
          <w:sz w:val="24"/>
        </w:rPr>
        <w:t>Hulens M</w:t>
      </w:r>
      <w:r w:rsidRPr="007F36F7">
        <w:rPr>
          <w:noProof/>
          <w:sz w:val="24"/>
        </w:rPr>
        <w:t xml:space="preserve">, </w:t>
      </w:r>
      <w:r w:rsidRPr="007F36F7">
        <w:rPr>
          <w:b/>
          <w:bCs/>
          <w:noProof/>
          <w:sz w:val="24"/>
        </w:rPr>
        <w:t>Vansant G</w:t>
      </w:r>
      <w:r w:rsidRPr="007F36F7">
        <w:rPr>
          <w:noProof/>
          <w:sz w:val="24"/>
        </w:rPr>
        <w:t xml:space="preserve">, </w:t>
      </w:r>
      <w:r w:rsidRPr="007F36F7">
        <w:rPr>
          <w:b/>
          <w:bCs/>
          <w:noProof/>
          <w:sz w:val="24"/>
        </w:rPr>
        <w:t>Lysens R</w:t>
      </w:r>
      <w:r w:rsidRPr="007F36F7">
        <w:rPr>
          <w:noProof/>
          <w:sz w:val="24"/>
        </w:rPr>
        <w:t xml:space="preserve">, </w:t>
      </w:r>
      <w:r w:rsidRPr="007F36F7">
        <w:rPr>
          <w:b/>
          <w:bCs/>
          <w:noProof/>
          <w:sz w:val="24"/>
        </w:rPr>
        <w:t>Claessens AL</w:t>
      </w:r>
      <w:r w:rsidRPr="007F36F7">
        <w:rPr>
          <w:noProof/>
          <w:sz w:val="24"/>
        </w:rPr>
        <w:t xml:space="preserve">, </w:t>
      </w:r>
      <w:r w:rsidRPr="007F36F7">
        <w:rPr>
          <w:b/>
          <w:bCs/>
          <w:noProof/>
          <w:sz w:val="24"/>
        </w:rPr>
        <w:t>Muls E</w:t>
      </w:r>
      <w:r w:rsidRPr="007F36F7">
        <w:rPr>
          <w:noProof/>
          <w:sz w:val="24"/>
        </w:rPr>
        <w:t xml:space="preserve">. Exercise capacity in lean versus obese women. </w:t>
      </w:r>
      <w:r w:rsidRPr="007F36F7">
        <w:rPr>
          <w:i/>
          <w:iCs/>
          <w:noProof/>
          <w:sz w:val="24"/>
        </w:rPr>
        <w:t>Scand J Med Sci Sport</w:t>
      </w:r>
      <w:r w:rsidRPr="007F36F7">
        <w:rPr>
          <w:noProof/>
          <w:sz w:val="24"/>
        </w:rPr>
        <w:t xml:space="preserve"> 11: 305–309, 2001.</w:t>
      </w:r>
    </w:p>
    <w:p w14:paraId="10C96B46"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13. </w:t>
      </w:r>
      <w:r w:rsidRPr="007F36F7">
        <w:rPr>
          <w:noProof/>
          <w:sz w:val="24"/>
        </w:rPr>
        <w:tab/>
      </w:r>
      <w:r w:rsidRPr="007F36F7">
        <w:rPr>
          <w:b/>
          <w:bCs/>
          <w:noProof/>
          <w:sz w:val="24"/>
        </w:rPr>
        <w:t>Kang S-H</w:t>
      </w:r>
      <w:r w:rsidRPr="007F36F7">
        <w:rPr>
          <w:noProof/>
          <w:sz w:val="24"/>
        </w:rPr>
        <w:t xml:space="preserve">, </w:t>
      </w:r>
      <w:r w:rsidRPr="007F36F7">
        <w:rPr>
          <w:b/>
          <w:bCs/>
          <w:noProof/>
          <w:sz w:val="24"/>
        </w:rPr>
        <w:t>Lee H-A</w:t>
      </w:r>
      <w:r w:rsidRPr="007F36F7">
        <w:rPr>
          <w:noProof/>
          <w:sz w:val="24"/>
        </w:rPr>
        <w:t xml:space="preserve">, </w:t>
      </w:r>
      <w:r w:rsidRPr="007F36F7">
        <w:rPr>
          <w:b/>
          <w:bCs/>
          <w:noProof/>
          <w:sz w:val="24"/>
        </w:rPr>
        <w:t>Kim M</w:t>
      </w:r>
      <w:r w:rsidRPr="007F36F7">
        <w:rPr>
          <w:noProof/>
          <w:sz w:val="24"/>
        </w:rPr>
        <w:t xml:space="preserve">, </w:t>
      </w:r>
      <w:r w:rsidRPr="007F36F7">
        <w:rPr>
          <w:b/>
          <w:bCs/>
          <w:noProof/>
          <w:sz w:val="24"/>
        </w:rPr>
        <w:t>Lee E</w:t>
      </w:r>
      <w:r w:rsidRPr="007F36F7">
        <w:rPr>
          <w:noProof/>
          <w:sz w:val="24"/>
        </w:rPr>
        <w:t xml:space="preserve">, </w:t>
      </w:r>
      <w:r w:rsidRPr="007F36F7">
        <w:rPr>
          <w:b/>
          <w:bCs/>
          <w:noProof/>
          <w:sz w:val="24"/>
        </w:rPr>
        <w:t>Sohn UD</w:t>
      </w:r>
      <w:r w:rsidRPr="007F36F7">
        <w:rPr>
          <w:noProof/>
          <w:sz w:val="24"/>
        </w:rPr>
        <w:t xml:space="preserve">, </w:t>
      </w:r>
      <w:r w:rsidRPr="007F36F7">
        <w:rPr>
          <w:b/>
          <w:bCs/>
          <w:noProof/>
          <w:sz w:val="24"/>
        </w:rPr>
        <w:t>Kim I</w:t>
      </w:r>
      <w:r w:rsidRPr="007F36F7">
        <w:rPr>
          <w:noProof/>
          <w:sz w:val="24"/>
        </w:rPr>
        <w:t xml:space="preserve">. Forkhead box O3 plays a role in skeletal muscle atrophy through expression of E3 ubiquitin ligases MuRF-1 and atrogin-1 in Cushing’s syndrome. </w:t>
      </w:r>
      <w:r w:rsidRPr="007F36F7">
        <w:rPr>
          <w:i/>
          <w:iCs/>
          <w:noProof/>
          <w:sz w:val="24"/>
        </w:rPr>
        <w:t>Am J Physiol Metab</w:t>
      </w:r>
      <w:r w:rsidRPr="007F36F7">
        <w:rPr>
          <w:noProof/>
          <w:sz w:val="24"/>
        </w:rPr>
        <w:t xml:space="preserve"> 312: E495–E507, 2017.</w:t>
      </w:r>
    </w:p>
    <w:p w14:paraId="1A252989"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14. </w:t>
      </w:r>
      <w:r w:rsidRPr="007F36F7">
        <w:rPr>
          <w:noProof/>
          <w:sz w:val="24"/>
        </w:rPr>
        <w:tab/>
      </w:r>
      <w:r w:rsidRPr="007F36F7">
        <w:rPr>
          <w:b/>
          <w:bCs/>
          <w:noProof/>
          <w:sz w:val="24"/>
        </w:rPr>
        <w:t>Kelly, Frank J and Goldspink DF</w:t>
      </w:r>
      <w:r w:rsidRPr="007F36F7">
        <w:rPr>
          <w:noProof/>
          <w:sz w:val="24"/>
        </w:rPr>
        <w:t xml:space="preserve">. The differing responses of four muscle types to dexamethasone treatment in the the Rat. </w:t>
      </w:r>
      <w:r w:rsidRPr="007F36F7">
        <w:rPr>
          <w:i/>
          <w:iCs/>
          <w:noProof/>
          <w:sz w:val="24"/>
        </w:rPr>
        <w:t>Biochem</w:t>
      </w:r>
      <w:r w:rsidRPr="007F36F7">
        <w:rPr>
          <w:noProof/>
          <w:sz w:val="24"/>
        </w:rPr>
        <w:t xml:space="preserve"> 175: 147–151, 1982.</w:t>
      </w:r>
    </w:p>
    <w:p w14:paraId="1EB71CBA"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15. </w:t>
      </w:r>
      <w:r w:rsidRPr="007F36F7">
        <w:rPr>
          <w:noProof/>
          <w:sz w:val="24"/>
        </w:rPr>
        <w:tab/>
      </w:r>
      <w:r w:rsidRPr="007F36F7">
        <w:rPr>
          <w:b/>
          <w:bCs/>
          <w:noProof/>
          <w:sz w:val="24"/>
        </w:rPr>
        <w:t>LECKER SH</w:t>
      </w:r>
      <w:r w:rsidRPr="007F36F7">
        <w:rPr>
          <w:noProof/>
          <w:sz w:val="24"/>
        </w:rPr>
        <w:t xml:space="preserve">, </w:t>
      </w:r>
      <w:r w:rsidRPr="007F36F7">
        <w:rPr>
          <w:b/>
          <w:bCs/>
          <w:noProof/>
          <w:sz w:val="24"/>
        </w:rPr>
        <w:t>JAGOE RT</w:t>
      </w:r>
      <w:r w:rsidRPr="007F36F7">
        <w:rPr>
          <w:noProof/>
          <w:sz w:val="24"/>
        </w:rPr>
        <w:t xml:space="preserve">, </w:t>
      </w:r>
      <w:r w:rsidRPr="007F36F7">
        <w:rPr>
          <w:b/>
          <w:bCs/>
          <w:noProof/>
          <w:sz w:val="24"/>
        </w:rPr>
        <w:t>GILBERT A</w:t>
      </w:r>
      <w:r w:rsidRPr="007F36F7">
        <w:rPr>
          <w:noProof/>
          <w:sz w:val="24"/>
        </w:rPr>
        <w:t xml:space="preserve">, </w:t>
      </w:r>
      <w:r w:rsidRPr="007F36F7">
        <w:rPr>
          <w:b/>
          <w:bCs/>
          <w:noProof/>
          <w:sz w:val="24"/>
        </w:rPr>
        <w:t>GOMES M</w:t>
      </w:r>
      <w:r w:rsidRPr="007F36F7">
        <w:rPr>
          <w:noProof/>
          <w:sz w:val="24"/>
        </w:rPr>
        <w:t xml:space="preserve">, </w:t>
      </w:r>
      <w:r w:rsidRPr="007F36F7">
        <w:rPr>
          <w:b/>
          <w:bCs/>
          <w:noProof/>
          <w:sz w:val="24"/>
        </w:rPr>
        <w:t>BARACOS V</w:t>
      </w:r>
      <w:r w:rsidRPr="007F36F7">
        <w:rPr>
          <w:noProof/>
          <w:sz w:val="24"/>
        </w:rPr>
        <w:t xml:space="preserve">, </w:t>
      </w:r>
      <w:r w:rsidRPr="007F36F7">
        <w:rPr>
          <w:b/>
          <w:bCs/>
          <w:noProof/>
          <w:sz w:val="24"/>
        </w:rPr>
        <w:t>BAILEY J</w:t>
      </w:r>
      <w:r w:rsidRPr="007F36F7">
        <w:rPr>
          <w:noProof/>
          <w:sz w:val="24"/>
        </w:rPr>
        <w:t xml:space="preserve">, </w:t>
      </w:r>
      <w:r w:rsidRPr="007F36F7">
        <w:rPr>
          <w:b/>
          <w:bCs/>
          <w:noProof/>
          <w:sz w:val="24"/>
        </w:rPr>
        <w:t>PRICE SR</w:t>
      </w:r>
      <w:r w:rsidRPr="007F36F7">
        <w:rPr>
          <w:noProof/>
          <w:sz w:val="24"/>
        </w:rPr>
        <w:t xml:space="preserve">, </w:t>
      </w:r>
      <w:r w:rsidRPr="007F36F7">
        <w:rPr>
          <w:b/>
          <w:bCs/>
          <w:noProof/>
          <w:sz w:val="24"/>
        </w:rPr>
        <w:t>MITCH WE</w:t>
      </w:r>
      <w:r w:rsidRPr="007F36F7">
        <w:rPr>
          <w:noProof/>
          <w:sz w:val="24"/>
        </w:rPr>
        <w:t xml:space="preserve">, </w:t>
      </w:r>
      <w:r w:rsidRPr="007F36F7">
        <w:rPr>
          <w:b/>
          <w:bCs/>
          <w:noProof/>
          <w:sz w:val="24"/>
        </w:rPr>
        <w:t>GOLDBERG AL</w:t>
      </w:r>
      <w:r w:rsidRPr="007F36F7">
        <w:rPr>
          <w:noProof/>
          <w:sz w:val="24"/>
        </w:rPr>
        <w:t xml:space="preserve">. Multiple types of skeletal muscle atrophy involve a common program of changes in gene expression. </w:t>
      </w:r>
      <w:r w:rsidRPr="007F36F7">
        <w:rPr>
          <w:i/>
          <w:iCs/>
          <w:noProof/>
          <w:sz w:val="24"/>
        </w:rPr>
        <w:t>FASEB J</w:t>
      </w:r>
      <w:r w:rsidRPr="007F36F7">
        <w:rPr>
          <w:noProof/>
          <w:sz w:val="24"/>
        </w:rPr>
        <w:t xml:space="preserve"> 18: 39–51, 2004.</w:t>
      </w:r>
    </w:p>
    <w:p w14:paraId="71D5C8A2"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16. </w:t>
      </w:r>
      <w:r w:rsidRPr="007F36F7">
        <w:rPr>
          <w:noProof/>
          <w:sz w:val="24"/>
        </w:rPr>
        <w:tab/>
      </w:r>
      <w:r w:rsidRPr="007F36F7">
        <w:rPr>
          <w:b/>
          <w:bCs/>
          <w:noProof/>
          <w:sz w:val="24"/>
        </w:rPr>
        <w:t>Li Y-P</w:t>
      </w:r>
      <w:r w:rsidRPr="007F36F7">
        <w:rPr>
          <w:noProof/>
          <w:sz w:val="24"/>
        </w:rPr>
        <w:t xml:space="preserve">, </w:t>
      </w:r>
      <w:r w:rsidRPr="007F36F7">
        <w:rPr>
          <w:b/>
          <w:bCs/>
          <w:noProof/>
          <w:sz w:val="24"/>
        </w:rPr>
        <w:t>Reid MB</w:t>
      </w:r>
      <w:r w:rsidRPr="007F36F7">
        <w:rPr>
          <w:noProof/>
          <w:sz w:val="24"/>
        </w:rPr>
        <w:t xml:space="preserve">. NF-κB mediates the protein loss induced by TNF-α in differentiated skeletal muscle myotubes. </w:t>
      </w:r>
      <w:r w:rsidRPr="007F36F7">
        <w:rPr>
          <w:i/>
          <w:iCs/>
          <w:noProof/>
          <w:sz w:val="24"/>
        </w:rPr>
        <w:t>Am J Physiol Integr Comp Physiol</w:t>
      </w:r>
      <w:r w:rsidRPr="007F36F7">
        <w:rPr>
          <w:noProof/>
          <w:sz w:val="24"/>
        </w:rPr>
        <w:t xml:space="preserve"> 279: </w:t>
      </w:r>
      <w:r w:rsidRPr="007F36F7">
        <w:rPr>
          <w:noProof/>
          <w:sz w:val="24"/>
        </w:rPr>
        <w:lastRenderedPageBreak/>
        <w:t>R1165–R1170, 2017.</w:t>
      </w:r>
    </w:p>
    <w:p w14:paraId="317EF07B"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17. </w:t>
      </w:r>
      <w:r w:rsidRPr="007F36F7">
        <w:rPr>
          <w:noProof/>
          <w:sz w:val="24"/>
        </w:rPr>
        <w:tab/>
      </w:r>
      <w:r w:rsidRPr="007F36F7">
        <w:rPr>
          <w:b/>
          <w:bCs/>
          <w:noProof/>
          <w:sz w:val="24"/>
        </w:rPr>
        <w:t>Maffiuletti NA</w:t>
      </w:r>
      <w:r w:rsidRPr="007F36F7">
        <w:rPr>
          <w:noProof/>
          <w:sz w:val="24"/>
        </w:rPr>
        <w:t xml:space="preserve">, </w:t>
      </w:r>
      <w:r w:rsidRPr="007F36F7">
        <w:rPr>
          <w:b/>
          <w:bCs/>
          <w:noProof/>
          <w:sz w:val="24"/>
        </w:rPr>
        <w:t>Jubeau M</w:t>
      </w:r>
      <w:r w:rsidRPr="007F36F7">
        <w:rPr>
          <w:noProof/>
          <w:sz w:val="24"/>
        </w:rPr>
        <w:t xml:space="preserve">, </w:t>
      </w:r>
      <w:r w:rsidRPr="007F36F7">
        <w:rPr>
          <w:b/>
          <w:bCs/>
          <w:noProof/>
          <w:sz w:val="24"/>
        </w:rPr>
        <w:t>Munzinger U</w:t>
      </w:r>
      <w:r w:rsidRPr="007F36F7">
        <w:rPr>
          <w:noProof/>
          <w:sz w:val="24"/>
        </w:rPr>
        <w:t xml:space="preserve">, </w:t>
      </w:r>
      <w:r w:rsidRPr="007F36F7">
        <w:rPr>
          <w:b/>
          <w:bCs/>
          <w:noProof/>
          <w:sz w:val="24"/>
        </w:rPr>
        <w:t>Bizzini M</w:t>
      </w:r>
      <w:r w:rsidRPr="007F36F7">
        <w:rPr>
          <w:noProof/>
          <w:sz w:val="24"/>
        </w:rPr>
        <w:t xml:space="preserve">, </w:t>
      </w:r>
      <w:r w:rsidRPr="007F36F7">
        <w:rPr>
          <w:b/>
          <w:bCs/>
          <w:noProof/>
          <w:sz w:val="24"/>
        </w:rPr>
        <w:t>Agosti F</w:t>
      </w:r>
      <w:r w:rsidRPr="007F36F7">
        <w:rPr>
          <w:noProof/>
          <w:sz w:val="24"/>
        </w:rPr>
        <w:t xml:space="preserve">, </w:t>
      </w:r>
      <w:r w:rsidRPr="007F36F7">
        <w:rPr>
          <w:b/>
          <w:bCs/>
          <w:noProof/>
          <w:sz w:val="24"/>
        </w:rPr>
        <w:t>De Col A</w:t>
      </w:r>
      <w:r w:rsidRPr="007F36F7">
        <w:rPr>
          <w:noProof/>
          <w:sz w:val="24"/>
        </w:rPr>
        <w:t xml:space="preserve">, </w:t>
      </w:r>
      <w:r w:rsidRPr="007F36F7">
        <w:rPr>
          <w:b/>
          <w:bCs/>
          <w:noProof/>
          <w:sz w:val="24"/>
        </w:rPr>
        <w:t>Lafortuna CL</w:t>
      </w:r>
      <w:r w:rsidRPr="007F36F7">
        <w:rPr>
          <w:noProof/>
          <w:sz w:val="24"/>
        </w:rPr>
        <w:t xml:space="preserve">, </w:t>
      </w:r>
      <w:r w:rsidRPr="007F36F7">
        <w:rPr>
          <w:b/>
          <w:bCs/>
          <w:noProof/>
          <w:sz w:val="24"/>
        </w:rPr>
        <w:t>Sartorio A</w:t>
      </w:r>
      <w:r w:rsidRPr="007F36F7">
        <w:rPr>
          <w:noProof/>
          <w:sz w:val="24"/>
        </w:rPr>
        <w:t xml:space="preserve">. Differences in quadriceps muscle strength and fatigue between lean and obese subjects. </w:t>
      </w:r>
      <w:r w:rsidRPr="007F36F7">
        <w:rPr>
          <w:i/>
          <w:iCs/>
          <w:noProof/>
          <w:sz w:val="24"/>
        </w:rPr>
        <w:t>Eur J Appl Physiol</w:t>
      </w:r>
      <w:r w:rsidRPr="007F36F7">
        <w:rPr>
          <w:noProof/>
          <w:sz w:val="24"/>
        </w:rPr>
        <w:t xml:space="preserve"> 101: 51–59, 2007.</w:t>
      </w:r>
    </w:p>
    <w:p w14:paraId="6DDC5B73"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18. </w:t>
      </w:r>
      <w:r w:rsidRPr="007F36F7">
        <w:rPr>
          <w:noProof/>
          <w:sz w:val="24"/>
        </w:rPr>
        <w:tab/>
      </w:r>
      <w:r w:rsidRPr="007F36F7">
        <w:rPr>
          <w:b/>
          <w:bCs/>
          <w:noProof/>
          <w:sz w:val="24"/>
        </w:rPr>
        <w:t>Mänttäri S</w:t>
      </w:r>
      <w:r w:rsidRPr="007F36F7">
        <w:rPr>
          <w:noProof/>
          <w:sz w:val="24"/>
        </w:rPr>
        <w:t xml:space="preserve">, </w:t>
      </w:r>
      <w:r w:rsidRPr="007F36F7">
        <w:rPr>
          <w:b/>
          <w:bCs/>
          <w:noProof/>
          <w:sz w:val="24"/>
        </w:rPr>
        <w:t>Järvilehto M</w:t>
      </w:r>
      <w:r w:rsidRPr="007F36F7">
        <w:rPr>
          <w:noProof/>
          <w:sz w:val="24"/>
        </w:rPr>
        <w:t xml:space="preserve">. Comparative analysis of mouse skeletal muscle fibre type composition and contractile responses to calcium channel blocker. </w:t>
      </w:r>
      <w:r w:rsidRPr="007F36F7">
        <w:rPr>
          <w:i/>
          <w:iCs/>
          <w:noProof/>
          <w:sz w:val="24"/>
        </w:rPr>
        <w:t>BMC Physiol</w:t>
      </w:r>
      <w:r w:rsidRPr="007F36F7">
        <w:rPr>
          <w:noProof/>
          <w:sz w:val="24"/>
        </w:rPr>
        <w:t xml:space="preserve"> 5: 1–8, 2005.</w:t>
      </w:r>
    </w:p>
    <w:p w14:paraId="39AD3088"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19. </w:t>
      </w:r>
      <w:r w:rsidRPr="007F36F7">
        <w:rPr>
          <w:noProof/>
          <w:sz w:val="24"/>
        </w:rPr>
        <w:tab/>
      </w:r>
      <w:r w:rsidRPr="007F36F7">
        <w:rPr>
          <w:b/>
          <w:bCs/>
          <w:noProof/>
          <w:sz w:val="24"/>
        </w:rPr>
        <w:t>Nicks DK</w:t>
      </w:r>
      <w:r w:rsidRPr="007F36F7">
        <w:rPr>
          <w:noProof/>
          <w:sz w:val="24"/>
        </w:rPr>
        <w:t xml:space="preserve">, </w:t>
      </w:r>
      <w:r w:rsidRPr="007F36F7">
        <w:rPr>
          <w:b/>
          <w:bCs/>
          <w:noProof/>
          <w:sz w:val="24"/>
        </w:rPr>
        <w:t>Beneke WM</w:t>
      </w:r>
      <w:r w:rsidRPr="007F36F7">
        <w:rPr>
          <w:noProof/>
          <w:sz w:val="24"/>
        </w:rPr>
        <w:t xml:space="preserve">, </w:t>
      </w:r>
      <w:r w:rsidRPr="007F36F7">
        <w:rPr>
          <w:b/>
          <w:bCs/>
          <w:noProof/>
          <w:sz w:val="24"/>
        </w:rPr>
        <w:t>Key RM</w:t>
      </w:r>
      <w:r w:rsidRPr="007F36F7">
        <w:rPr>
          <w:noProof/>
          <w:sz w:val="24"/>
        </w:rPr>
        <w:t xml:space="preserve">, </w:t>
      </w:r>
      <w:r w:rsidRPr="007F36F7">
        <w:rPr>
          <w:b/>
          <w:bCs/>
          <w:noProof/>
          <w:sz w:val="24"/>
        </w:rPr>
        <w:t>Timson BF</w:t>
      </w:r>
      <w:r w:rsidRPr="007F36F7">
        <w:rPr>
          <w:noProof/>
          <w:sz w:val="24"/>
        </w:rPr>
        <w:t xml:space="preserve">. Muscle fibre size and number following immobilisation atrophy. </w:t>
      </w:r>
      <w:r w:rsidRPr="007F36F7">
        <w:rPr>
          <w:i/>
          <w:iCs/>
          <w:noProof/>
          <w:sz w:val="24"/>
        </w:rPr>
        <w:t>J Anat</w:t>
      </w:r>
      <w:r w:rsidRPr="007F36F7">
        <w:rPr>
          <w:noProof/>
          <w:sz w:val="24"/>
        </w:rPr>
        <w:t xml:space="preserve"> 163: 1–5, 1989.</w:t>
      </w:r>
    </w:p>
    <w:p w14:paraId="442B9EA8"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20. </w:t>
      </w:r>
      <w:r w:rsidRPr="007F36F7">
        <w:rPr>
          <w:noProof/>
          <w:sz w:val="24"/>
        </w:rPr>
        <w:tab/>
      </w:r>
      <w:r w:rsidRPr="007F36F7">
        <w:rPr>
          <w:b/>
          <w:bCs/>
          <w:noProof/>
          <w:sz w:val="24"/>
        </w:rPr>
        <w:t>Overman RA</w:t>
      </w:r>
      <w:r w:rsidRPr="007F36F7">
        <w:rPr>
          <w:noProof/>
          <w:sz w:val="24"/>
        </w:rPr>
        <w:t xml:space="preserve">, </w:t>
      </w:r>
      <w:r w:rsidRPr="007F36F7">
        <w:rPr>
          <w:b/>
          <w:bCs/>
          <w:noProof/>
          <w:sz w:val="24"/>
        </w:rPr>
        <w:t>Yeh JY</w:t>
      </w:r>
      <w:r w:rsidRPr="007F36F7">
        <w:rPr>
          <w:noProof/>
          <w:sz w:val="24"/>
        </w:rPr>
        <w:t xml:space="preserve">, </w:t>
      </w:r>
      <w:r w:rsidRPr="007F36F7">
        <w:rPr>
          <w:b/>
          <w:bCs/>
          <w:noProof/>
          <w:sz w:val="24"/>
        </w:rPr>
        <w:t>Deal CL</w:t>
      </w:r>
      <w:r w:rsidRPr="007F36F7">
        <w:rPr>
          <w:noProof/>
          <w:sz w:val="24"/>
        </w:rPr>
        <w:t xml:space="preserve">. Prevalence of oral glucocorticoid usage in the United States: A general population perspective. </w:t>
      </w:r>
      <w:r w:rsidRPr="007F36F7">
        <w:rPr>
          <w:i/>
          <w:iCs/>
          <w:noProof/>
          <w:sz w:val="24"/>
        </w:rPr>
        <w:t>Arthritis Care Res</w:t>
      </w:r>
      <w:r w:rsidRPr="007F36F7">
        <w:rPr>
          <w:noProof/>
          <w:sz w:val="24"/>
        </w:rPr>
        <w:t xml:space="preserve"> 65: 294–298, 2013.</w:t>
      </w:r>
    </w:p>
    <w:p w14:paraId="58727749"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21. </w:t>
      </w:r>
      <w:r w:rsidRPr="007F36F7">
        <w:rPr>
          <w:noProof/>
          <w:sz w:val="24"/>
        </w:rPr>
        <w:tab/>
      </w:r>
      <w:r w:rsidRPr="007F36F7">
        <w:rPr>
          <w:b/>
          <w:bCs/>
          <w:noProof/>
          <w:sz w:val="24"/>
        </w:rPr>
        <w:t>Peeters GMEE</w:t>
      </w:r>
      <w:r w:rsidRPr="007F36F7">
        <w:rPr>
          <w:noProof/>
          <w:sz w:val="24"/>
        </w:rPr>
        <w:t xml:space="preserve">, </w:t>
      </w:r>
      <w:r w:rsidRPr="007F36F7">
        <w:rPr>
          <w:b/>
          <w:bCs/>
          <w:noProof/>
          <w:sz w:val="24"/>
        </w:rPr>
        <w:t>Van Schoor NM</w:t>
      </w:r>
      <w:r w:rsidRPr="007F36F7">
        <w:rPr>
          <w:noProof/>
          <w:sz w:val="24"/>
        </w:rPr>
        <w:t xml:space="preserve">, </w:t>
      </w:r>
      <w:r w:rsidRPr="007F36F7">
        <w:rPr>
          <w:b/>
          <w:bCs/>
          <w:noProof/>
          <w:sz w:val="24"/>
        </w:rPr>
        <w:t>Van Rossum EFC</w:t>
      </w:r>
      <w:r w:rsidRPr="007F36F7">
        <w:rPr>
          <w:noProof/>
          <w:sz w:val="24"/>
        </w:rPr>
        <w:t xml:space="preserve">, </w:t>
      </w:r>
      <w:r w:rsidRPr="007F36F7">
        <w:rPr>
          <w:b/>
          <w:bCs/>
          <w:noProof/>
          <w:sz w:val="24"/>
        </w:rPr>
        <w:t>Visser M</w:t>
      </w:r>
      <w:r w:rsidRPr="007F36F7">
        <w:rPr>
          <w:noProof/>
          <w:sz w:val="24"/>
        </w:rPr>
        <w:t xml:space="preserve">, </w:t>
      </w:r>
      <w:r w:rsidRPr="007F36F7">
        <w:rPr>
          <w:b/>
          <w:bCs/>
          <w:noProof/>
          <w:sz w:val="24"/>
        </w:rPr>
        <w:t>Lips P</w:t>
      </w:r>
      <w:r w:rsidRPr="007F36F7">
        <w:rPr>
          <w:noProof/>
          <w:sz w:val="24"/>
        </w:rPr>
        <w:t xml:space="preserve">. The relationship between cortisol, muscle mass and muscle strength in older persons and the role of genetic variations in the glucocorticoid receptor. </w:t>
      </w:r>
      <w:r w:rsidRPr="007F36F7">
        <w:rPr>
          <w:i/>
          <w:iCs/>
          <w:noProof/>
          <w:sz w:val="24"/>
        </w:rPr>
        <w:t>Clin Endocrinol (Oxf)</w:t>
      </w:r>
      <w:r w:rsidRPr="007F36F7">
        <w:rPr>
          <w:noProof/>
          <w:sz w:val="24"/>
        </w:rPr>
        <w:t xml:space="preserve"> 69: 673–682, 2008.</w:t>
      </w:r>
    </w:p>
    <w:p w14:paraId="3A5706B5"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22. </w:t>
      </w:r>
      <w:r w:rsidRPr="007F36F7">
        <w:rPr>
          <w:noProof/>
          <w:sz w:val="24"/>
        </w:rPr>
        <w:tab/>
      </w:r>
      <w:r w:rsidRPr="007F36F7">
        <w:rPr>
          <w:b/>
          <w:bCs/>
          <w:noProof/>
          <w:sz w:val="24"/>
        </w:rPr>
        <w:t>Pereira RMR</w:t>
      </w:r>
      <w:r w:rsidRPr="007F36F7">
        <w:rPr>
          <w:noProof/>
          <w:sz w:val="24"/>
        </w:rPr>
        <w:t xml:space="preserve">, </w:t>
      </w:r>
      <w:r w:rsidRPr="007F36F7">
        <w:rPr>
          <w:b/>
          <w:bCs/>
          <w:noProof/>
          <w:sz w:val="24"/>
        </w:rPr>
        <w:t>Freire de Carvalho J</w:t>
      </w:r>
      <w:r w:rsidRPr="007F36F7">
        <w:rPr>
          <w:noProof/>
          <w:sz w:val="24"/>
        </w:rPr>
        <w:t xml:space="preserve">. Glucocorticoid-induced myopathy. </w:t>
      </w:r>
      <w:r w:rsidRPr="007F36F7">
        <w:rPr>
          <w:i/>
          <w:iCs/>
          <w:noProof/>
          <w:sz w:val="24"/>
        </w:rPr>
        <w:t>Jt Bone Spine</w:t>
      </w:r>
      <w:r w:rsidRPr="007F36F7">
        <w:rPr>
          <w:noProof/>
          <w:sz w:val="24"/>
        </w:rPr>
        <w:t xml:space="preserve"> 78: 41–44, 2011.</w:t>
      </w:r>
    </w:p>
    <w:p w14:paraId="37A929C4"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23. </w:t>
      </w:r>
      <w:r w:rsidRPr="007F36F7">
        <w:rPr>
          <w:noProof/>
          <w:sz w:val="24"/>
        </w:rPr>
        <w:tab/>
      </w:r>
      <w:r w:rsidRPr="007F36F7">
        <w:rPr>
          <w:b/>
          <w:bCs/>
          <w:noProof/>
          <w:sz w:val="24"/>
        </w:rPr>
        <w:t>Pleasure DE</w:t>
      </w:r>
      <w:r w:rsidRPr="007F36F7">
        <w:rPr>
          <w:noProof/>
          <w:sz w:val="24"/>
        </w:rPr>
        <w:t xml:space="preserve">, </w:t>
      </w:r>
      <w:r w:rsidRPr="007F36F7">
        <w:rPr>
          <w:b/>
          <w:bCs/>
          <w:noProof/>
          <w:sz w:val="24"/>
        </w:rPr>
        <w:t>Walsh GO</w:t>
      </w:r>
      <w:r w:rsidRPr="007F36F7">
        <w:rPr>
          <w:noProof/>
          <w:sz w:val="24"/>
        </w:rPr>
        <w:t xml:space="preserve">, </w:t>
      </w:r>
      <w:r w:rsidRPr="007F36F7">
        <w:rPr>
          <w:b/>
          <w:bCs/>
          <w:noProof/>
          <w:sz w:val="24"/>
        </w:rPr>
        <w:t>Engel WK</w:t>
      </w:r>
      <w:r w:rsidRPr="007F36F7">
        <w:rPr>
          <w:noProof/>
          <w:sz w:val="24"/>
        </w:rPr>
        <w:t xml:space="preserve">, </w:t>
      </w:r>
      <w:r w:rsidRPr="007F36F7">
        <w:rPr>
          <w:b/>
          <w:bCs/>
          <w:noProof/>
          <w:sz w:val="24"/>
        </w:rPr>
        <w:t>Pleasure DE</w:t>
      </w:r>
      <w:r w:rsidRPr="007F36F7">
        <w:rPr>
          <w:noProof/>
          <w:sz w:val="24"/>
        </w:rPr>
        <w:t xml:space="preserve">, </w:t>
      </w:r>
      <w:r w:rsidRPr="007F36F7">
        <w:rPr>
          <w:b/>
          <w:bCs/>
          <w:noProof/>
          <w:sz w:val="24"/>
        </w:rPr>
        <w:t>Walsh GO</w:t>
      </w:r>
      <w:r w:rsidRPr="007F36F7">
        <w:rPr>
          <w:noProof/>
          <w:sz w:val="24"/>
        </w:rPr>
        <w:t xml:space="preserve">, </w:t>
      </w:r>
      <w:r w:rsidRPr="007F36F7">
        <w:rPr>
          <w:b/>
          <w:bCs/>
          <w:noProof/>
          <w:sz w:val="24"/>
        </w:rPr>
        <w:t>Engel W</w:t>
      </w:r>
      <w:r w:rsidRPr="007F36F7">
        <w:rPr>
          <w:noProof/>
          <w:sz w:val="24"/>
        </w:rPr>
        <w:t xml:space="preserve">. ATrophy of skeletal muscle in patients with cushing’s syndrome. </w:t>
      </w:r>
      <w:r w:rsidRPr="007F36F7">
        <w:rPr>
          <w:i/>
          <w:iCs/>
          <w:noProof/>
          <w:sz w:val="24"/>
        </w:rPr>
        <w:t>Arch Neurol</w:t>
      </w:r>
      <w:r w:rsidRPr="007F36F7">
        <w:rPr>
          <w:noProof/>
          <w:sz w:val="24"/>
        </w:rPr>
        <w:t xml:space="preserve"> 22: 118–125, 1970.</w:t>
      </w:r>
    </w:p>
    <w:p w14:paraId="6FB42023"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24. </w:t>
      </w:r>
      <w:r w:rsidRPr="007F36F7">
        <w:rPr>
          <w:noProof/>
          <w:sz w:val="24"/>
        </w:rPr>
        <w:tab/>
      </w:r>
      <w:r w:rsidRPr="007F36F7">
        <w:rPr>
          <w:b/>
          <w:bCs/>
          <w:noProof/>
          <w:sz w:val="24"/>
        </w:rPr>
        <w:t>R Core Team</w:t>
      </w:r>
      <w:r w:rsidRPr="007F36F7">
        <w:rPr>
          <w:noProof/>
          <w:sz w:val="24"/>
        </w:rPr>
        <w:t>. R: A Language and Environment for Statistical Computing. .</w:t>
      </w:r>
    </w:p>
    <w:p w14:paraId="6C41DA0B"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25. </w:t>
      </w:r>
      <w:r w:rsidRPr="007F36F7">
        <w:rPr>
          <w:noProof/>
          <w:sz w:val="24"/>
        </w:rPr>
        <w:tab/>
      </w:r>
      <w:r w:rsidRPr="007F36F7">
        <w:rPr>
          <w:b/>
          <w:bCs/>
          <w:noProof/>
          <w:sz w:val="24"/>
        </w:rPr>
        <w:t>Rosmond R</w:t>
      </w:r>
      <w:r w:rsidRPr="007F36F7">
        <w:rPr>
          <w:noProof/>
          <w:sz w:val="24"/>
        </w:rPr>
        <w:t xml:space="preserve">, </w:t>
      </w:r>
      <w:r w:rsidRPr="007F36F7">
        <w:rPr>
          <w:b/>
          <w:bCs/>
          <w:noProof/>
          <w:sz w:val="24"/>
        </w:rPr>
        <w:t>Chagnon YC</w:t>
      </w:r>
      <w:r w:rsidRPr="007F36F7">
        <w:rPr>
          <w:noProof/>
          <w:sz w:val="24"/>
        </w:rPr>
        <w:t xml:space="preserve">, </w:t>
      </w:r>
      <w:r w:rsidRPr="007F36F7">
        <w:rPr>
          <w:b/>
          <w:bCs/>
          <w:noProof/>
          <w:sz w:val="24"/>
        </w:rPr>
        <w:t>Chagnon M</w:t>
      </w:r>
      <w:r w:rsidRPr="007F36F7">
        <w:rPr>
          <w:noProof/>
          <w:sz w:val="24"/>
        </w:rPr>
        <w:t xml:space="preserve">, </w:t>
      </w:r>
      <w:r w:rsidRPr="007F36F7">
        <w:rPr>
          <w:b/>
          <w:bCs/>
          <w:noProof/>
          <w:sz w:val="24"/>
        </w:rPr>
        <w:t>Pe L</w:t>
      </w:r>
      <w:r w:rsidRPr="007F36F7">
        <w:rPr>
          <w:noProof/>
          <w:sz w:val="24"/>
        </w:rPr>
        <w:t xml:space="preserve">, </w:t>
      </w:r>
      <w:r w:rsidRPr="007F36F7">
        <w:rPr>
          <w:b/>
          <w:bCs/>
          <w:noProof/>
          <w:sz w:val="24"/>
        </w:rPr>
        <w:t>Chagnon M</w:t>
      </w:r>
      <w:r w:rsidRPr="007F36F7">
        <w:rPr>
          <w:noProof/>
          <w:sz w:val="24"/>
        </w:rPr>
        <w:t xml:space="preserve">, </w:t>
      </w:r>
      <w:r w:rsidRPr="007F36F7">
        <w:rPr>
          <w:b/>
          <w:bCs/>
          <w:noProof/>
          <w:sz w:val="24"/>
        </w:rPr>
        <w:t>Russe LPE</w:t>
      </w:r>
      <w:r w:rsidRPr="007F36F7">
        <w:rPr>
          <w:noProof/>
          <w:sz w:val="24"/>
        </w:rPr>
        <w:t xml:space="preserve">, </w:t>
      </w:r>
      <w:r w:rsidRPr="007F36F7">
        <w:rPr>
          <w:b/>
          <w:bCs/>
          <w:noProof/>
          <w:sz w:val="24"/>
        </w:rPr>
        <w:lastRenderedPageBreak/>
        <w:t>Carlsson RN</w:t>
      </w:r>
      <w:r w:rsidRPr="007F36F7">
        <w:rPr>
          <w:noProof/>
          <w:sz w:val="24"/>
        </w:rPr>
        <w:t xml:space="preserve">, </w:t>
      </w:r>
      <w:r w:rsidRPr="007F36F7">
        <w:rPr>
          <w:b/>
          <w:bCs/>
          <w:noProof/>
          <w:sz w:val="24"/>
        </w:rPr>
        <w:t>Lindell K</w:t>
      </w:r>
      <w:r w:rsidRPr="007F36F7">
        <w:rPr>
          <w:noProof/>
          <w:sz w:val="24"/>
        </w:rPr>
        <w:t>. A Glucocorticoid Receptor Gene Marker Is Associated with Abdominal Obesity , Leptin , and Dysregulation of the Hypothalamic- Pituitary-Adrenal Axis. .</w:t>
      </w:r>
    </w:p>
    <w:p w14:paraId="3556D79A"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26. </w:t>
      </w:r>
      <w:r w:rsidRPr="007F36F7">
        <w:rPr>
          <w:noProof/>
          <w:sz w:val="24"/>
        </w:rPr>
        <w:tab/>
      </w:r>
      <w:r w:rsidRPr="007F36F7">
        <w:rPr>
          <w:b/>
          <w:bCs/>
          <w:noProof/>
          <w:sz w:val="24"/>
        </w:rPr>
        <w:t>Rouleau G</w:t>
      </w:r>
      <w:r w:rsidRPr="007F36F7">
        <w:rPr>
          <w:noProof/>
          <w:sz w:val="24"/>
        </w:rPr>
        <w:t xml:space="preserve">, </w:t>
      </w:r>
      <w:r w:rsidRPr="007F36F7">
        <w:rPr>
          <w:b/>
          <w:bCs/>
          <w:noProof/>
          <w:sz w:val="24"/>
        </w:rPr>
        <w:t>Karpati G</w:t>
      </w:r>
      <w:r w:rsidRPr="007F36F7">
        <w:rPr>
          <w:noProof/>
          <w:sz w:val="24"/>
        </w:rPr>
        <w:t xml:space="preserve">, </w:t>
      </w:r>
      <w:r w:rsidRPr="007F36F7">
        <w:rPr>
          <w:b/>
          <w:bCs/>
          <w:noProof/>
          <w:sz w:val="24"/>
        </w:rPr>
        <w:t>Carpenter S</w:t>
      </w:r>
      <w:r w:rsidRPr="007F36F7">
        <w:rPr>
          <w:noProof/>
          <w:sz w:val="24"/>
        </w:rPr>
        <w:t xml:space="preserve">, </w:t>
      </w:r>
      <w:r w:rsidRPr="007F36F7">
        <w:rPr>
          <w:b/>
          <w:bCs/>
          <w:noProof/>
          <w:sz w:val="24"/>
        </w:rPr>
        <w:t>Soza M</w:t>
      </w:r>
      <w:r w:rsidRPr="007F36F7">
        <w:rPr>
          <w:noProof/>
          <w:sz w:val="24"/>
        </w:rPr>
        <w:t xml:space="preserve">, </w:t>
      </w:r>
      <w:r w:rsidRPr="007F36F7">
        <w:rPr>
          <w:b/>
          <w:bCs/>
          <w:noProof/>
          <w:sz w:val="24"/>
        </w:rPr>
        <w:t>Prescott S</w:t>
      </w:r>
      <w:r w:rsidRPr="007F36F7">
        <w:rPr>
          <w:noProof/>
          <w:sz w:val="24"/>
        </w:rPr>
        <w:t xml:space="preserve">, </w:t>
      </w:r>
      <w:r w:rsidRPr="007F36F7">
        <w:rPr>
          <w:b/>
          <w:bCs/>
          <w:noProof/>
          <w:sz w:val="24"/>
        </w:rPr>
        <w:t>Holland P</w:t>
      </w:r>
      <w:r w:rsidRPr="007F36F7">
        <w:rPr>
          <w:noProof/>
          <w:sz w:val="24"/>
        </w:rPr>
        <w:t xml:space="preserve">. Glucocorticoid excess induces preferential depletion of myosin in denervated skeletal muscle fibers. </w:t>
      </w:r>
      <w:r w:rsidRPr="007F36F7">
        <w:rPr>
          <w:i/>
          <w:iCs/>
          <w:noProof/>
          <w:sz w:val="24"/>
        </w:rPr>
        <w:t>Muscle Nerve</w:t>
      </w:r>
      <w:r w:rsidRPr="007F36F7">
        <w:rPr>
          <w:noProof/>
          <w:sz w:val="24"/>
        </w:rPr>
        <w:t xml:space="preserve"> 10: 428–438, 1987.</w:t>
      </w:r>
    </w:p>
    <w:p w14:paraId="5F99EF4F"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27. </w:t>
      </w:r>
      <w:r w:rsidRPr="007F36F7">
        <w:rPr>
          <w:noProof/>
          <w:sz w:val="24"/>
        </w:rPr>
        <w:tab/>
      </w:r>
      <w:r w:rsidRPr="007F36F7">
        <w:rPr>
          <w:b/>
          <w:bCs/>
          <w:noProof/>
          <w:sz w:val="24"/>
        </w:rPr>
        <w:t>Sandri M</w:t>
      </w:r>
      <w:r w:rsidRPr="007F36F7">
        <w:rPr>
          <w:noProof/>
          <w:sz w:val="24"/>
        </w:rPr>
        <w:t xml:space="preserve">, </w:t>
      </w:r>
      <w:r w:rsidRPr="007F36F7">
        <w:rPr>
          <w:b/>
          <w:bCs/>
          <w:noProof/>
          <w:sz w:val="24"/>
        </w:rPr>
        <w:t>Sandri C</w:t>
      </w:r>
      <w:r w:rsidRPr="007F36F7">
        <w:rPr>
          <w:noProof/>
          <w:sz w:val="24"/>
        </w:rPr>
        <w:t xml:space="preserve">, </w:t>
      </w:r>
      <w:r w:rsidRPr="007F36F7">
        <w:rPr>
          <w:b/>
          <w:bCs/>
          <w:noProof/>
          <w:sz w:val="24"/>
        </w:rPr>
        <w:t>Gilbert A</w:t>
      </w:r>
      <w:r w:rsidRPr="007F36F7">
        <w:rPr>
          <w:noProof/>
          <w:sz w:val="24"/>
        </w:rPr>
        <w:t xml:space="preserve">, </w:t>
      </w:r>
      <w:r w:rsidRPr="007F36F7">
        <w:rPr>
          <w:b/>
          <w:bCs/>
          <w:noProof/>
          <w:sz w:val="24"/>
        </w:rPr>
        <w:t>Skurk C</w:t>
      </w:r>
      <w:r w:rsidRPr="007F36F7">
        <w:rPr>
          <w:noProof/>
          <w:sz w:val="24"/>
        </w:rPr>
        <w:t xml:space="preserve">, </w:t>
      </w:r>
      <w:r w:rsidRPr="007F36F7">
        <w:rPr>
          <w:b/>
          <w:bCs/>
          <w:noProof/>
          <w:sz w:val="24"/>
        </w:rPr>
        <w:t>Calabria E</w:t>
      </w:r>
      <w:r w:rsidRPr="007F36F7">
        <w:rPr>
          <w:noProof/>
          <w:sz w:val="24"/>
        </w:rPr>
        <w:t xml:space="preserve">, </w:t>
      </w:r>
      <w:r w:rsidRPr="007F36F7">
        <w:rPr>
          <w:b/>
          <w:bCs/>
          <w:noProof/>
          <w:sz w:val="24"/>
        </w:rPr>
        <w:t>Picard A</w:t>
      </w:r>
      <w:r w:rsidRPr="007F36F7">
        <w:rPr>
          <w:noProof/>
          <w:sz w:val="24"/>
        </w:rPr>
        <w:t xml:space="preserve">, </w:t>
      </w:r>
      <w:r w:rsidRPr="007F36F7">
        <w:rPr>
          <w:b/>
          <w:bCs/>
          <w:noProof/>
          <w:sz w:val="24"/>
        </w:rPr>
        <w:t>Walsh K</w:t>
      </w:r>
      <w:r w:rsidRPr="007F36F7">
        <w:rPr>
          <w:noProof/>
          <w:sz w:val="24"/>
        </w:rPr>
        <w:t xml:space="preserve">, </w:t>
      </w:r>
      <w:r w:rsidRPr="007F36F7">
        <w:rPr>
          <w:b/>
          <w:bCs/>
          <w:noProof/>
          <w:sz w:val="24"/>
        </w:rPr>
        <w:t>Schiaffino S</w:t>
      </w:r>
      <w:r w:rsidRPr="007F36F7">
        <w:rPr>
          <w:noProof/>
          <w:sz w:val="24"/>
        </w:rPr>
        <w:t xml:space="preserve">, </w:t>
      </w:r>
      <w:r w:rsidRPr="007F36F7">
        <w:rPr>
          <w:b/>
          <w:bCs/>
          <w:noProof/>
          <w:sz w:val="24"/>
        </w:rPr>
        <w:t>Lecker SH</w:t>
      </w:r>
      <w:r w:rsidRPr="007F36F7">
        <w:rPr>
          <w:noProof/>
          <w:sz w:val="24"/>
        </w:rPr>
        <w:t xml:space="preserve">, </w:t>
      </w:r>
      <w:r w:rsidRPr="007F36F7">
        <w:rPr>
          <w:b/>
          <w:bCs/>
          <w:noProof/>
          <w:sz w:val="24"/>
        </w:rPr>
        <w:t>Goldberg AL</w:t>
      </w:r>
      <w:r w:rsidRPr="007F36F7">
        <w:rPr>
          <w:noProof/>
          <w:sz w:val="24"/>
        </w:rPr>
        <w:t xml:space="preserve">. Foxo transcription factors induce the atrophy-related ubiquitin ligase atrogin-1 and cause skeletal muscle atrophy. </w:t>
      </w:r>
      <w:r w:rsidRPr="007F36F7">
        <w:rPr>
          <w:i/>
          <w:iCs/>
          <w:noProof/>
          <w:sz w:val="24"/>
        </w:rPr>
        <w:t>Cell</w:t>
      </w:r>
      <w:r w:rsidRPr="007F36F7">
        <w:rPr>
          <w:noProof/>
          <w:sz w:val="24"/>
        </w:rPr>
        <w:t xml:space="preserve"> 117: 399–412, 2004.</w:t>
      </w:r>
    </w:p>
    <w:p w14:paraId="2F7E84AA"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28. </w:t>
      </w:r>
      <w:r w:rsidRPr="007F36F7">
        <w:rPr>
          <w:noProof/>
          <w:sz w:val="24"/>
        </w:rPr>
        <w:tab/>
      </w:r>
      <w:r w:rsidRPr="007F36F7">
        <w:rPr>
          <w:b/>
          <w:bCs/>
          <w:noProof/>
          <w:sz w:val="24"/>
        </w:rPr>
        <w:t>Sato AY</w:t>
      </w:r>
      <w:r w:rsidRPr="007F36F7">
        <w:rPr>
          <w:noProof/>
          <w:sz w:val="24"/>
        </w:rPr>
        <w:t xml:space="preserve">, </w:t>
      </w:r>
      <w:r w:rsidRPr="007F36F7">
        <w:rPr>
          <w:b/>
          <w:bCs/>
          <w:noProof/>
          <w:sz w:val="24"/>
        </w:rPr>
        <w:t>Richardson D</w:t>
      </w:r>
      <w:r w:rsidRPr="007F36F7">
        <w:rPr>
          <w:noProof/>
          <w:sz w:val="24"/>
        </w:rPr>
        <w:t xml:space="preserve">, </w:t>
      </w:r>
      <w:r w:rsidRPr="007F36F7">
        <w:rPr>
          <w:b/>
          <w:bCs/>
          <w:noProof/>
          <w:sz w:val="24"/>
        </w:rPr>
        <w:t>Cregor M</w:t>
      </w:r>
      <w:r w:rsidRPr="007F36F7">
        <w:rPr>
          <w:noProof/>
          <w:sz w:val="24"/>
        </w:rPr>
        <w:t xml:space="preserve">, </w:t>
      </w:r>
      <w:r w:rsidRPr="007F36F7">
        <w:rPr>
          <w:b/>
          <w:bCs/>
          <w:noProof/>
          <w:sz w:val="24"/>
        </w:rPr>
        <w:t>Davis HM</w:t>
      </w:r>
      <w:r w:rsidRPr="007F36F7">
        <w:rPr>
          <w:noProof/>
          <w:sz w:val="24"/>
        </w:rPr>
        <w:t xml:space="preserve">, </w:t>
      </w:r>
      <w:r w:rsidRPr="007F36F7">
        <w:rPr>
          <w:b/>
          <w:bCs/>
          <w:noProof/>
          <w:sz w:val="24"/>
        </w:rPr>
        <w:t>Au ED</w:t>
      </w:r>
      <w:r w:rsidRPr="007F36F7">
        <w:rPr>
          <w:noProof/>
          <w:sz w:val="24"/>
        </w:rPr>
        <w:t xml:space="preserve">, </w:t>
      </w:r>
      <w:r w:rsidRPr="007F36F7">
        <w:rPr>
          <w:b/>
          <w:bCs/>
          <w:noProof/>
          <w:sz w:val="24"/>
        </w:rPr>
        <w:t>McAndrews K</w:t>
      </w:r>
      <w:r w:rsidRPr="007F36F7">
        <w:rPr>
          <w:noProof/>
          <w:sz w:val="24"/>
        </w:rPr>
        <w:t xml:space="preserve">, </w:t>
      </w:r>
      <w:r w:rsidRPr="007F36F7">
        <w:rPr>
          <w:b/>
          <w:bCs/>
          <w:noProof/>
          <w:sz w:val="24"/>
        </w:rPr>
        <w:t>Zimmers TA</w:t>
      </w:r>
      <w:r w:rsidRPr="007F36F7">
        <w:rPr>
          <w:noProof/>
          <w:sz w:val="24"/>
        </w:rPr>
        <w:t xml:space="preserve">, </w:t>
      </w:r>
      <w:r w:rsidRPr="007F36F7">
        <w:rPr>
          <w:b/>
          <w:bCs/>
          <w:noProof/>
          <w:sz w:val="24"/>
        </w:rPr>
        <w:t>Organ JM</w:t>
      </w:r>
      <w:r w:rsidRPr="007F36F7">
        <w:rPr>
          <w:noProof/>
          <w:sz w:val="24"/>
        </w:rPr>
        <w:t xml:space="preserve">, </w:t>
      </w:r>
      <w:r w:rsidRPr="007F36F7">
        <w:rPr>
          <w:b/>
          <w:bCs/>
          <w:noProof/>
          <w:sz w:val="24"/>
        </w:rPr>
        <w:t>Peacock M</w:t>
      </w:r>
      <w:r w:rsidRPr="007F36F7">
        <w:rPr>
          <w:noProof/>
          <w:sz w:val="24"/>
        </w:rPr>
        <w:t xml:space="preserve">, </w:t>
      </w:r>
      <w:r w:rsidRPr="007F36F7">
        <w:rPr>
          <w:b/>
          <w:bCs/>
          <w:noProof/>
          <w:sz w:val="24"/>
        </w:rPr>
        <w:t>Plotkin LI</w:t>
      </w:r>
      <w:r w:rsidRPr="007F36F7">
        <w:rPr>
          <w:noProof/>
          <w:sz w:val="24"/>
        </w:rPr>
        <w:t xml:space="preserve">, </w:t>
      </w:r>
      <w:r w:rsidRPr="007F36F7">
        <w:rPr>
          <w:b/>
          <w:bCs/>
          <w:noProof/>
          <w:sz w:val="24"/>
        </w:rPr>
        <w:t>Bellido T</w:t>
      </w:r>
      <w:r w:rsidRPr="007F36F7">
        <w:rPr>
          <w:noProof/>
          <w:sz w:val="24"/>
        </w:rPr>
        <w:t xml:space="preserve">. Glucocorticoids induce bone and muscle atrophy by tissue-specific mechanisms upstream of E3 ubiquitin ligases. </w:t>
      </w:r>
      <w:r w:rsidRPr="007F36F7">
        <w:rPr>
          <w:i/>
          <w:iCs/>
          <w:noProof/>
          <w:sz w:val="24"/>
        </w:rPr>
        <w:t>Endocrinology</w:t>
      </w:r>
      <w:r w:rsidRPr="007F36F7">
        <w:rPr>
          <w:noProof/>
          <w:sz w:val="24"/>
        </w:rPr>
        <w:t xml:space="preserve"> 158: 664–677, 2017.</w:t>
      </w:r>
    </w:p>
    <w:p w14:paraId="23B434DE"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29. </w:t>
      </w:r>
      <w:r w:rsidRPr="007F36F7">
        <w:rPr>
          <w:noProof/>
          <w:sz w:val="24"/>
        </w:rPr>
        <w:tab/>
      </w:r>
      <w:r w:rsidRPr="007F36F7">
        <w:rPr>
          <w:b/>
          <w:bCs/>
          <w:noProof/>
          <w:sz w:val="24"/>
        </w:rPr>
        <w:t>Schakman O</w:t>
      </w:r>
      <w:r w:rsidRPr="007F36F7">
        <w:rPr>
          <w:noProof/>
          <w:sz w:val="24"/>
        </w:rPr>
        <w:t xml:space="preserve">, </w:t>
      </w:r>
      <w:r w:rsidRPr="007F36F7">
        <w:rPr>
          <w:b/>
          <w:bCs/>
          <w:noProof/>
          <w:sz w:val="24"/>
        </w:rPr>
        <w:t>Kalista S</w:t>
      </w:r>
      <w:r w:rsidRPr="007F36F7">
        <w:rPr>
          <w:noProof/>
          <w:sz w:val="24"/>
        </w:rPr>
        <w:t xml:space="preserve">, </w:t>
      </w:r>
      <w:r w:rsidRPr="007F36F7">
        <w:rPr>
          <w:b/>
          <w:bCs/>
          <w:noProof/>
          <w:sz w:val="24"/>
        </w:rPr>
        <w:t>Barbé C</w:t>
      </w:r>
      <w:r w:rsidRPr="007F36F7">
        <w:rPr>
          <w:noProof/>
          <w:sz w:val="24"/>
        </w:rPr>
        <w:t xml:space="preserve">, </w:t>
      </w:r>
      <w:r w:rsidRPr="007F36F7">
        <w:rPr>
          <w:b/>
          <w:bCs/>
          <w:noProof/>
          <w:sz w:val="24"/>
        </w:rPr>
        <w:t>Loumaye  a</w:t>
      </w:r>
      <w:r w:rsidRPr="007F36F7">
        <w:rPr>
          <w:noProof/>
          <w:sz w:val="24"/>
        </w:rPr>
        <w:t xml:space="preserve">, </w:t>
      </w:r>
      <w:r w:rsidRPr="007F36F7">
        <w:rPr>
          <w:b/>
          <w:bCs/>
          <w:noProof/>
          <w:sz w:val="24"/>
        </w:rPr>
        <w:t>Thissen JPP</w:t>
      </w:r>
      <w:r w:rsidRPr="007F36F7">
        <w:rPr>
          <w:noProof/>
          <w:sz w:val="24"/>
        </w:rPr>
        <w:t xml:space="preserve">. Glucocorticoid-induced skeletal muscle atrophy. </w:t>
      </w:r>
      <w:r w:rsidRPr="007F36F7">
        <w:rPr>
          <w:i/>
          <w:iCs/>
          <w:noProof/>
          <w:sz w:val="24"/>
        </w:rPr>
        <w:t>Int J Biochem Cell Biol</w:t>
      </w:r>
      <w:r w:rsidRPr="007F36F7">
        <w:rPr>
          <w:noProof/>
          <w:sz w:val="24"/>
        </w:rPr>
        <w:t xml:space="preserve"> 45: 2163–2172, 2013.</w:t>
      </w:r>
    </w:p>
    <w:p w14:paraId="535CEA96"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30. </w:t>
      </w:r>
      <w:r w:rsidRPr="007F36F7">
        <w:rPr>
          <w:noProof/>
          <w:sz w:val="24"/>
        </w:rPr>
        <w:tab/>
      </w:r>
      <w:r w:rsidRPr="007F36F7">
        <w:rPr>
          <w:b/>
          <w:bCs/>
          <w:noProof/>
          <w:sz w:val="24"/>
        </w:rPr>
        <w:t>Schiaffino S</w:t>
      </w:r>
      <w:r w:rsidRPr="007F36F7">
        <w:rPr>
          <w:noProof/>
          <w:sz w:val="24"/>
        </w:rPr>
        <w:t xml:space="preserve">, </w:t>
      </w:r>
      <w:r w:rsidRPr="007F36F7">
        <w:rPr>
          <w:b/>
          <w:bCs/>
          <w:noProof/>
          <w:sz w:val="24"/>
        </w:rPr>
        <w:t>Reggiani C</w:t>
      </w:r>
      <w:r w:rsidRPr="007F36F7">
        <w:rPr>
          <w:noProof/>
          <w:sz w:val="24"/>
        </w:rPr>
        <w:t xml:space="preserve">. Fiber types in mammalian skeletal muscles. </w:t>
      </w:r>
      <w:r w:rsidRPr="007F36F7">
        <w:rPr>
          <w:i/>
          <w:iCs/>
          <w:noProof/>
          <w:sz w:val="24"/>
        </w:rPr>
        <w:t>Physiol Rev</w:t>
      </w:r>
      <w:r w:rsidRPr="007F36F7">
        <w:rPr>
          <w:noProof/>
          <w:sz w:val="24"/>
        </w:rPr>
        <w:t xml:space="preserve"> 91: 1447–531, 2011.</w:t>
      </w:r>
    </w:p>
    <w:p w14:paraId="2EA05057"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31. </w:t>
      </w:r>
      <w:r w:rsidRPr="007F36F7">
        <w:rPr>
          <w:noProof/>
          <w:sz w:val="24"/>
        </w:rPr>
        <w:tab/>
      </w:r>
      <w:r w:rsidRPr="007F36F7">
        <w:rPr>
          <w:b/>
          <w:bCs/>
          <w:noProof/>
          <w:sz w:val="24"/>
        </w:rPr>
        <w:t>Sher J</w:t>
      </w:r>
      <w:r w:rsidRPr="007F36F7">
        <w:rPr>
          <w:noProof/>
          <w:sz w:val="24"/>
        </w:rPr>
        <w:t xml:space="preserve">, </w:t>
      </w:r>
      <w:r w:rsidRPr="007F36F7">
        <w:rPr>
          <w:b/>
          <w:bCs/>
          <w:noProof/>
          <w:sz w:val="24"/>
        </w:rPr>
        <w:t>Cardasis C</w:t>
      </w:r>
      <w:r w:rsidRPr="007F36F7">
        <w:rPr>
          <w:noProof/>
          <w:sz w:val="24"/>
        </w:rPr>
        <w:t xml:space="preserve">. SKELETAL MUSCLE FIBER TYPES IN the ADULT MOUSE. </w:t>
      </w:r>
      <w:r w:rsidRPr="007F36F7">
        <w:rPr>
          <w:i/>
          <w:iCs/>
          <w:noProof/>
          <w:sz w:val="24"/>
        </w:rPr>
        <w:t>Acta Neurol Scand</w:t>
      </w:r>
      <w:r w:rsidRPr="007F36F7">
        <w:rPr>
          <w:noProof/>
          <w:sz w:val="24"/>
        </w:rPr>
        <w:t xml:space="preserve"> 54: 45–56, 1976.</w:t>
      </w:r>
    </w:p>
    <w:p w14:paraId="5736D6E5"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32. </w:t>
      </w:r>
      <w:r w:rsidRPr="007F36F7">
        <w:rPr>
          <w:noProof/>
          <w:sz w:val="24"/>
        </w:rPr>
        <w:tab/>
      </w:r>
      <w:r w:rsidRPr="007F36F7">
        <w:rPr>
          <w:b/>
          <w:bCs/>
          <w:noProof/>
          <w:sz w:val="24"/>
        </w:rPr>
        <w:t>Trappe S</w:t>
      </w:r>
      <w:r w:rsidRPr="007F36F7">
        <w:rPr>
          <w:noProof/>
          <w:sz w:val="24"/>
        </w:rPr>
        <w:t xml:space="preserve">, </w:t>
      </w:r>
      <w:r w:rsidRPr="007F36F7">
        <w:rPr>
          <w:b/>
          <w:bCs/>
          <w:noProof/>
          <w:sz w:val="24"/>
        </w:rPr>
        <w:t>Trappe T</w:t>
      </w:r>
      <w:r w:rsidRPr="007F36F7">
        <w:rPr>
          <w:noProof/>
          <w:sz w:val="24"/>
        </w:rPr>
        <w:t xml:space="preserve">, </w:t>
      </w:r>
      <w:r w:rsidRPr="007F36F7">
        <w:rPr>
          <w:b/>
          <w:bCs/>
          <w:noProof/>
          <w:sz w:val="24"/>
        </w:rPr>
        <w:t>Gallagher P</w:t>
      </w:r>
      <w:r w:rsidRPr="007F36F7">
        <w:rPr>
          <w:noProof/>
          <w:sz w:val="24"/>
        </w:rPr>
        <w:t xml:space="preserve">, </w:t>
      </w:r>
      <w:r w:rsidRPr="007F36F7">
        <w:rPr>
          <w:b/>
          <w:bCs/>
          <w:noProof/>
          <w:sz w:val="24"/>
        </w:rPr>
        <w:t>Harber M</w:t>
      </w:r>
      <w:r w:rsidRPr="007F36F7">
        <w:rPr>
          <w:noProof/>
          <w:sz w:val="24"/>
        </w:rPr>
        <w:t xml:space="preserve">, </w:t>
      </w:r>
      <w:r w:rsidRPr="007F36F7">
        <w:rPr>
          <w:b/>
          <w:bCs/>
          <w:noProof/>
          <w:sz w:val="24"/>
        </w:rPr>
        <w:t>Alkner B</w:t>
      </w:r>
      <w:r w:rsidRPr="007F36F7">
        <w:rPr>
          <w:noProof/>
          <w:sz w:val="24"/>
        </w:rPr>
        <w:t xml:space="preserve">, </w:t>
      </w:r>
      <w:r w:rsidRPr="007F36F7">
        <w:rPr>
          <w:b/>
          <w:bCs/>
          <w:noProof/>
          <w:sz w:val="24"/>
        </w:rPr>
        <w:t>Tesch P</w:t>
      </w:r>
      <w:r w:rsidRPr="007F36F7">
        <w:rPr>
          <w:noProof/>
          <w:sz w:val="24"/>
        </w:rPr>
        <w:t xml:space="preserve">. Human single muscle fibre function with 84 day bed-rest and resistance exercise. </w:t>
      </w:r>
      <w:r w:rsidRPr="007F36F7">
        <w:rPr>
          <w:i/>
          <w:iCs/>
          <w:noProof/>
          <w:sz w:val="24"/>
        </w:rPr>
        <w:t>J Physiol</w:t>
      </w:r>
      <w:r w:rsidRPr="007F36F7">
        <w:rPr>
          <w:noProof/>
          <w:sz w:val="24"/>
        </w:rPr>
        <w:t xml:space="preserve"> 557: 501–513, 2004.</w:t>
      </w:r>
    </w:p>
    <w:p w14:paraId="6DDEFF5B"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lastRenderedPageBreak/>
        <w:t xml:space="preserve">33. </w:t>
      </w:r>
      <w:r w:rsidRPr="007F36F7">
        <w:rPr>
          <w:noProof/>
          <w:sz w:val="24"/>
        </w:rPr>
        <w:tab/>
      </w:r>
      <w:r w:rsidRPr="007F36F7">
        <w:rPr>
          <w:b/>
          <w:bCs/>
          <w:noProof/>
          <w:sz w:val="24"/>
        </w:rPr>
        <w:t>Waddell DS</w:t>
      </w:r>
      <w:r w:rsidRPr="007F36F7">
        <w:rPr>
          <w:noProof/>
          <w:sz w:val="24"/>
        </w:rPr>
        <w:t xml:space="preserve">, </w:t>
      </w:r>
      <w:r w:rsidRPr="007F36F7">
        <w:rPr>
          <w:b/>
          <w:bCs/>
          <w:noProof/>
          <w:sz w:val="24"/>
        </w:rPr>
        <w:t>Baehr LM</w:t>
      </w:r>
      <w:r w:rsidRPr="007F36F7">
        <w:rPr>
          <w:noProof/>
          <w:sz w:val="24"/>
        </w:rPr>
        <w:t xml:space="preserve">, </w:t>
      </w:r>
      <w:r w:rsidRPr="007F36F7">
        <w:rPr>
          <w:b/>
          <w:bCs/>
          <w:noProof/>
          <w:sz w:val="24"/>
        </w:rPr>
        <w:t>van den Brandt J</w:t>
      </w:r>
      <w:r w:rsidRPr="007F36F7">
        <w:rPr>
          <w:noProof/>
          <w:sz w:val="24"/>
        </w:rPr>
        <w:t xml:space="preserve">, </w:t>
      </w:r>
      <w:r w:rsidRPr="007F36F7">
        <w:rPr>
          <w:b/>
          <w:bCs/>
          <w:noProof/>
          <w:sz w:val="24"/>
        </w:rPr>
        <w:t>Johnsen SA</w:t>
      </w:r>
      <w:r w:rsidRPr="007F36F7">
        <w:rPr>
          <w:noProof/>
          <w:sz w:val="24"/>
        </w:rPr>
        <w:t xml:space="preserve">, </w:t>
      </w:r>
      <w:r w:rsidRPr="007F36F7">
        <w:rPr>
          <w:b/>
          <w:bCs/>
          <w:noProof/>
          <w:sz w:val="24"/>
        </w:rPr>
        <w:t>Reichardt HM</w:t>
      </w:r>
      <w:r w:rsidRPr="007F36F7">
        <w:rPr>
          <w:noProof/>
          <w:sz w:val="24"/>
        </w:rPr>
        <w:t xml:space="preserve">, </w:t>
      </w:r>
      <w:r w:rsidRPr="007F36F7">
        <w:rPr>
          <w:b/>
          <w:bCs/>
          <w:noProof/>
          <w:sz w:val="24"/>
        </w:rPr>
        <w:t>Furlow JD</w:t>
      </w:r>
      <w:r w:rsidRPr="007F36F7">
        <w:rPr>
          <w:noProof/>
          <w:sz w:val="24"/>
        </w:rPr>
        <w:t xml:space="preserve">, </w:t>
      </w:r>
      <w:r w:rsidRPr="007F36F7">
        <w:rPr>
          <w:b/>
          <w:bCs/>
          <w:noProof/>
          <w:sz w:val="24"/>
        </w:rPr>
        <w:t>Bodine SC</w:t>
      </w:r>
      <w:r w:rsidRPr="007F36F7">
        <w:rPr>
          <w:noProof/>
          <w:sz w:val="24"/>
        </w:rPr>
        <w:t xml:space="preserve">. The glucocorticoid receptor and FOXO1 synergistically activate the skeletal muscle atrophy-associated MuRF1 gene. </w:t>
      </w:r>
      <w:r w:rsidRPr="007F36F7">
        <w:rPr>
          <w:i/>
          <w:iCs/>
          <w:noProof/>
          <w:sz w:val="24"/>
        </w:rPr>
        <w:t>AJP Endocrinol Metab</w:t>
      </w:r>
      <w:r w:rsidRPr="007F36F7">
        <w:rPr>
          <w:noProof/>
          <w:sz w:val="24"/>
        </w:rPr>
        <w:t xml:space="preserve"> 295: E785–E797, 2008.</w:t>
      </w:r>
    </w:p>
    <w:p w14:paraId="1EF7430B"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34. </w:t>
      </w:r>
      <w:r w:rsidRPr="007F36F7">
        <w:rPr>
          <w:noProof/>
          <w:sz w:val="24"/>
        </w:rPr>
        <w:tab/>
      </w:r>
      <w:r w:rsidRPr="007F36F7">
        <w:rPr>
          <w:b/>
          <w:bCs/>
          <w:noProof/>
          <w:sz w:val="24"/>
        </w:rPr>
        <w:t>Wester VL</w:t>
      </w:r>
      <w:r w:rsidRPr="007F36F7">
        <w:rPr>
          <w:noProof/>
          <w:sz w:val="24"/>
        </w:rPr>
        <w:t xml:space="preserve">, </w:t>
      </w:r>
      <w:r w:rsidRPr="007F36F7">
        <w:rPr>
          <w:b/>
          <w:bCs/>
          <w:noProof/>
          <w:sz w:val="24"/>
        </w:rPr>
        <w:t>Staufenbiel SM</w:t>
      </w:r>
      <w:r w:rsidRPr="007F36F7">
        <w:rPr>
          <w:noProof/>
          <w:sz w:val="24"/>
        </w:rPr>
        <w:t xml:space="preserve">, </w:t>
      </w:r>
      <w:r w:rsidRPr="007F36F7">
        <w:rPr>
          <w:b/>
          <w:bCs/>
          <w:noProof/>
          <w:sz w:val="24"/>
        </w:rPr>
        <w:t>Veldhorst M a B</w:t>
      </w:r>
      <w:r w:rsidRPr="007F36F7">
        <w:rPr>
          <w:noProof/>
          <w:sz w:val="24"/>
        </w:rPr>
        <w:t xml:space="preserve">, </w:t>
      </w:r>
      <w:r w:rsidRPr="007F36F7">
        <w:rPr>
          <w:b/>
          <w:bCs/>
          <w:noProof/>
          <w:sz w:val="24"/>
        </w:rPr>
        <w:t>Visser J a</w:t>
      </w:r>
      <w:r w:rsidRPr="007F36F7">
        <w:rPr>
          <w:noProof/>
          <w:sz w:val="24"/>
        </w:rPr>
        <w:t xml:space="preserve">, </w:t>
      </w:r>
      <w:r w:rsidRPr="007F36F7">
        <w:rPr>
          <w:b/>
          <w:bCs/>
          <w:noProof/>
          <w:sz w:val="24"/>
        </w:rPr>
        <w:t>Manenschijn L</w:t>
      </w:r>
      <w:r w:rsidRPr="007F36F7">
        <w:rPr>
          <w:noProof/>
          <w:sz w:val="24"/>
        </w:rPr>
        <w:t xml:space="preserve">, </w:t>
      </w:r>
      <w:r w:rsidRPr="007F36F7">
        <w:rPr>
          <w:b/>
          <w:bCs/>
          <w:noProof/>
          <w:sz w:val="24"/>
        </w:rPr>
        <w:t>Koper JW</w:t>
      </w:r>
      <w:r w:rsidRPr="007F36F7">
        <w:rPr>
          <w:noProof/>
          <w:sz w:val="24"/>
        </w:rPr>
        <w:t xml:space="preserve">, </w:t>
      </w:r>
      <w:r w:rsidRPr="007F36F7">
        <w:rPr>
          <w:b/>
          <w:bCs/>
          <w:noProof/>
          <w:sz w:val="24"/>
        </w:rPr>
        <w:t>Klessens-Godfroy FJM</w:t>
      </w:r>
      <w:r w:rsidRPr="007F36F7">
        <w:rPr>
          <w:noProof/>
          <w:sz w:val="24"/>
        </w:rPr>
        <w:t xml:space="preserve">, </w:t>
      </w:r>
      <w:r w:rsidRPr="007F36F7">
        <w:rPr>
          <w:b/>
          <w:bCs/>
          <w:noProof/>
          <w:sz w:val="24"/>
        </w:rPr>
        <w:t>van den Akker ELT</w:t>
      </w:r>
      <w:r w:rsidRPr="007F36F7">
        <w:rPr>
          <w:noProof/>
          <w:sz w:val="24"/>
        </w:rPr>
        <w:t xml:space="preserve">, </w:t>
      </w:r>
      <w:r w:rsidRPr="007F36F7">
        <w:rPr>
          <w:b/>
          <w:bCs/>
          <w:noProof/>
          <w:sz w:val="24"/>
        </w:rPr>
        <w:t>van Rossum EFC</w:t>
      </w:r>
      <w:r w:rsidRPr="007F36F7">
        <w:rPr>
          <w:noProof/>
          <w:sz w:val="24"/>
        </w:rPr>
        <w:t xml:space="preserve">. Long-term cortisol levels measured in scalp hair of obese patients. </w:t>
      </w:r>
      <w:r w:rsidRPr="007F36F7">
        <w:rPr>
          <w:i/>
          <w:iCs/>
          <w:noProof/>
          <w:sz w:val="24"/>
        </w:rPr>
        <w:t>Obesity</w:t>
      </w:r>
      <w:r w:rsidRPr="007F36F7">
        <w:rPr>
          <w:noProof/>
          <w:sz w:val="24"/>
        </w:rPr>
        <w:t xml:space="preserve"> 00: 1–3, 2014.</w:t>
      </w:r>
    </w:p>
    <w:p w14:paraId="0ED3AF93" w14:textId="77777777" w:rsidR="007F36F7" w:rsidRPr="007F36F7" w:rsidRDefault="007F36F7" w:rsidP="007F36F7">
      <w:pPr>
        <w:widowControl w:val="0"/>
        <w:autoSpaceDE w:val="0"/>
        <w:autoSpaceDN w:val="0"/>
        <w:adjustRightInd w:val="0"/>
        <w:spacing w:line="480" w:lineRule="auto"/>
        <w:ind w:left="640" w:hanging="640"/>
        <w:rPr>
          <w:noProof/>
          <w:sz w:val="24"/>
        </w:rPr>
      </w:pPr>
      <w:r w:rsidRPr="007F36F7">
        <w:rPr>
          <w:noProof/>
          <w:sz w:val="24"/>
        </w:rPr>
        <w:t xml:space="preserve">35. </w:t>
      </w:r>
      <w:r w:rsidRPr="007F36F7">
        <w:rPr>
          <w:noProof/>
          <w:sz w:val="24"/>
        </w:rPr>
        <w:tab/>
      </w:r>
      <w:r w:rsidRPr="007F36F7">
        <w:rPr>
          <w:b/>
          <w:bCs/>
          <w:noProof/>
          <w:sz w:val="24"/>
        </w:rPr>
        <w:t>Zoico E</w:t>
      </w:r>
      <w:r w:rsidRPr="007F36F7">
        <w:rPr>
          <w:noProof/>
          <w:sz w:val="24"/>
        </w:rPr>
        <w:t xml:space="preserve">, </w:t>
      </w:r>
      <w:r w:rsidRPr="007F36F7">
        <w:rPr>
          <w:b/>
          <w:bCs/>
          <w:noProof/>
          <w:sz w:val="24"/>
        </w:rPr>
        <w:t>Di Francesco V</w:t>
      </w:r>
      <w:r w:rsidRPr="007F36F7">
        <w:rPr>
          <w:noProof/>
          <w:sz w:val="24"/>
        </w:rPr>
        <w:t xml:space="preserve">, </w:t>
      </w:r>
      <w:r w:rsidRPr="007F36F7">
        <w:rPr>
          <w:b/>
          <w:bCs/>
          <w:noProof/>
          <w:sz w:val="24"/>
        </w:rPr>
        <w:t>Guralnik JM</w:t>
      </w:r>
      <w:r w:rsidRPr="007F36F7">
        <w:rPr>
          <w:noProof/>
          <w:sz w:val="24"/>
        </w:rPr>
        <w:t xml:space="preserve">, </w:t>
      </w:r>
      <w:r w:rsidRPr="007F36F7">
        <w:rPr>
          <w:b/>
          <w:bCs/>
          <w:noProof/>
          <w:sz w:val="24"/>
        </w:rPr>
        <w:t>Mazzali G</w:t>
      </w:r>
      <w:r w:rsidRPr="007F36F7">
        <w:rPr>
          <w:noProof/>
          <w:sz w:val="24"/>
        </w:rPr>
        <w:t xml:space="preserve">, </w:t>
      </w:r>
      <w:r w:rsidRPr="007F36F7">
        <w:rPr>
          <w:b/>
          <w:bCs/>
          <w:noProof/>
          <w:sz w:val="24"/>
        </w:rPr>
        <w:t>Bortolani A</w:t>
      </w:r>
      <w:r w:rsidRPr="007F36F7">
        <w:rPr>
          <w:noProof/>
          <w:sz w:val="24"/>
        </w:rPr>
        <w:t xml:space="preserve">, </w:t>
      </w:r>
      <w:r w:rsidRPr="007F36F7">
        <w:rPr>
          <w:b/>
          <w:bCs/>
          <w:noProof/>
          <w:sz w:val="24"/>
        </w:rPr>
        <w:t>Guariento S</w:t>
      </w:r>
      <w:r w:rsidRPr="007F36F7">
        <w:rPr>
          <w:noProof/>
          <w:sz w:val="24"/>
        </w:rPr>
        <w:t xml:space="preserve">, </w:t>
      </w:r>
      <w:r w:rsidRPr="007F36F7">
        <w:rPr>
          <w:b/>
          <w:bCs/>
          <w:noProof/>
          <w:sz w:val="24"/>
        </w:rPr>
        <w:t>Sergi G</w:t>
      </w:r>
      <w:r w:rsidRPr="007F36F7">
        <w:rPr>
          <w:noProof/>
          <w:sz w:val="24"/>
        </w:rPr>
        <w:t xml:space="preserve">, </w:t>
      </w:r>
      <w:r w:rsidRPr="007F36F7">
        <w:rPr>
          <w:b/>
          <w:bCs/>
          <w:noProof/>
          <w:sz w:val="24"/>
        </w:rPr>
        <w:t>Bosello O</w:t>
      </w:r>
      <w:r w:rsidRPr="007F36F7">
        <w:rPr>
          <w:noProof/>
          <w:sz w:val="24"/>
        </w:rPr>
        <w:t xml:space="preserve">, </w:t>
      </w:r>
      <w:r w:rsidRPr="007F36F7">
        <w:rPr>
          <w:b/>
          <w:bCs/>
          <w:noProof/>
          <w:sz w:val="24"/>
        </w:rPr>
        <w:t>Zamboni M</w:t>
      </w:r>
      <w:r w:rsidRPr="007F36F7">
        <w:rPr>
          <w:noProof/>
          <w:sz w:val="24"/>
        </w:rPr>
        <w:t xml:space="preserve">. Physical disability and muscular strength in relation to obesity and different body composition indexes in a sample of healthy elderly women. </w:t>
      </w:r>
      <w:r w:rsidRPr="007F36F7">
        <w:rPr>
          <w:i/>
          <w:iCs/>
          <w:noProof/>
          <w:sz w:val="24"/>
        </w:rPr>
        <w:t>Int J Obes</w:t>
      </w:r>
      <w:r w:rsidRPr="007F36F7">
        <w:rPr>
          <w:noProof/>
          <w:sz w:val="24"/>
        </w:rPr>
        <w:t xml:space="preserve"> 28: 234–241, 2004.</w:t>
      </w:r>
    </w:p>
    <w:p w14:paraId="2BCE4AD3" w14:textId="4F846DD3" w:rsidR="002A4533" w:rsidRDefault="002A4533" w:rsidP="007F36F7">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122" w:author="Dave Bridges" w:date="2019-04-03T14:37:00Z">
        <w:r w:rsidR="009E3491">
          <w:rPr>
            <w:sz w:val="24"/>
            <w:szCs w:val="24"/>
          </w:rPr>
          <w:t>A</w:t>
        </w:r>
      </w:ins>
      <w:r>
        <w:rPr>
          <w:sz w:val="24"/>
          <w:szCs w:val="24"/>
        </w:rPr>
        <w:t>) and obese (</w:t>
      </w:r>
      <w:ins w:id="123"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124" w:author="Dave Bridges" w:date="2019-04-03T14:38:00Z">
        <w:r w:rsidR="009E3491">
          <w:rPr>
            <w:sz w:val="24"/>
            <w:szCs w:val="24"/>
          </w:rPr>
          <w:t>C</w:t>
        </w:r>
      </w:ins>
      <w:r>
        <w:rPr>
          <w:sz w:val="24"/>
          <w:szCs w:val="24"/>
        </w:rPr>
        <w:t>) and by direct muscle gastrocnemius stimulation (</w:t>
      </w:r>
      <w:ins w:id="125" w:author="Dave Bridges" w:date="2019-04-03T14:38:00Z">
        <w:r w:rsidR="009E3491">
          <w:rPr>
            <w:sz w:val="24"/>
            <w:szCs w:val="24"/>
          </w:rPr>
          <w:t>D</w:t>
        </w:r>
      </w:ins>
      <w:r>
        <w:rPr>
          <w:sz w:val="24"/>
          <w:szCs w:val="24"/>
        </w:rPr>
        <w:t xml:space="preserve">) in lean and obese mice treated with dexamethasone for 15-21 days. Force plotted </w:t>
      </w:r>
      <w:ins w:id="126" w:author="Dave Bridges" w:date="2019-04-03T14:38:00Z">
        <w:r w:rsidR="009E3491">
          <w:rPr>
            <w:sz w:val="24"/>
            <w:szCs w:val="24"/>
          </w:rPr>
          <w:t xml:space="preserve">relative to </w:t>
        </w:r>
      </w:ins>
      <w:r>
        <w:rPr>
          <w:sz w:val="24"/>
          <w:szCs w:val="24"/>
        </w:rPr>
        <w:t xml:space="preserve">whole gastrocnemius </w:t>
      </w:r>
      <w:ins w:id="127" w:author="Dave Bridges" w:date="2019-04-03T14:38:00Z">
        <w:r w:rsidR="009E3491">
          <w:rPr>
            <w:sz w:val="24"/>
            <w:szCs w:val="24"/>
          </w:rPr>
          <w:t xml:space="preserve">cross-sectional area </w:t>
        </w:r>
      </w:ins>
      <w:r>
        <w:rPr>
          <w:sz w:val="24"/>
          <w:szCs w:val="24"/>
        </w:rPr>
        <w:t>(</w:t>
      </w:r>
      <w:ins w:id="128" w:author="Dave Bridges" w:date="2019-04-03T14:38:00Z">
        <w:r w:rsidR="009E3491">
          <w:rPr>
            <w:sz w:val="24"/>
            <w:szCs w:val="24"/>
          </w:rPr>
          <w:t>E-F</w:t>
        </w:r>
      </w:ins>
      <w:r>
        <w:rPr>
          <w:sz w:val="24"/>
          <w:szCs w:val="24"/>
        </w:rPr>
        <w:t xml:space="preserve">). </w:t>
      </w:r>
      <w:ins w:id="129" w:author="Dave Bridges" w:date="2019-04-03T14:49:00Z">
        <w:r w:rsidR="00655115">
          <w:rPr>
            <w:sz w:val="24"/>
            <w:szCs w:val="24"/>
          </w:rPr>
          <w:t>Asterisks</w:t>
        </w:r>
      </w:ins>
      <w:ins w:id="130" w:author="Dave Bridges" w:date="2019-04-03T14:38:00Z">
        <w:r w:rsidR="009E3491">
          <w:rPr>
            <w:sz w:val="24"/>
            <w:szCs w:val="24"/>
          </w:rPr>
          <w:t xml:space="preserve"> indicate significant </w:t>
        </w:r>
      </w:ins>
      <w:r>
        <w:rPr>
          <w:sz w:val="24"/>
          <w:szCs w:val="24"/>
        </w:rPr>
        <w:t xml:space="preserve"> interaction</w:t>
      </w:r>
      <w:ins w:id="131" w:author="Dave Bridges" w:date="2019-04-03T14:39:00Z">
        <w:r w:rsidR="009E3491">
          <w:rPr>
            <w:sz w:val="24"/>
            <w:szCs w:val="24"/>
          </w:rPr>
          <w:t xml:space="preserve"> between diet and dexamethasone treatment</w:t>
        </w:r>
      </w:ins>
      <w:r>
        <w:rPr>
          <w:sz w:val="24"/>
          <w:szCs w:val="24"/>
        </w:rPr>
        <w:t xml:space="preserve"> by </w:t>
      </w:r>
      <w:ins w:id="132" w:author="Dave Bridges" w:date="2019-04-03T14:39:00Z">
        <w:r w:rsidR="009E3491">
          <w:rPr>
            <w:sz w:val="24"/>
            <w:szCs w:val="24"/>
          </w:rPr>
          <w:t>t</w:t>
        </w:r>
      </w:ins>
      <w:r>
        <w:rPr>
          <w:sz w:val="24"/>
          <w:szCs w:val="24"/>
        </w:rPr>
        <w:t>wo-</w:t>
      </w:r>
      <w:ins w:id="133" w:author="Dave Bridges" w:date="2019-04-03T14:39:00Z">
        <w:r w:rsidR="009E3491">
          <w:rPr>
            <w:sz w:val="24"/>
            <w:szCs w:val="24"/>
          </w:rPr>
          <w:t>w</w:t>
        </w:r>
      </w:ins>
      <w:r>
        <w:rPr>
          <w:sz w:val="24"/>
          <w:szCs w:val="24"/>
        </w:rPr>
        <w:t>ay ANOVA</w:t>
      </w:r>
      <w:ins w:id="134"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sz w:val="24"/>
          <w:szCs w:val="24"/>
        </w:rPr>
      </w:pPr>
      <w:r>
        <w:rPr>
          <w:sz w:val="24"/>
          <w:szCs w:val="24"/>
        </w:rPr>
        <w:lastRenderedPageBreak/>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Data collected by Innocence Harvey. Gastrocnemius we</w:t>
      </w:r>
      <w:r w:rsidR="006A5016">
        <w:rPr>
          <w:sz w:val="24"/>
          <w:szCs w:val="24"/>
        </w:rPr>
        <w:t>i</w:t>
      </w:r>
      <w:r>
        <w:rPr>
          <w:sz w:val="24"/>
          <w:szCs w:val="24"/>
        </w:rPr>
        <w:t>ghts (</w:t>
      </w:r>
      <w:r w:rsidR="006A5016">
        <w:rPr>
          <w:sz w:val="24"/>
          <w:szCs w:val="24"/>
        </w:rPr>
        <w:t>C</w:t>
      </w:r>
      <w:r>
        <w:rPr>
          <w:sz w:val="24"/>
          <w:szCs w:val="24"/>
        </w:rPr>
        <w:t xml:space="preserve">) and </w:t>
      </w:r>
      <w:r w:rsidR="006A5016">
        <w:rPr>
          <w:sz w:val="24"/>
          <w:szCs w:val="24"/>
        </w:rPr>
        <w:t xml:space="preserve">cross-sectional area </w:t>
      </w:r>
      <w:r>
        <w:rPr>
          <w:sz w:val="24"/>
          <w:szCs w:val="24"/>
        </w:rPr>
        <w:t>(</w:t>
      </w:r>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H&amp;E stained section of quadriceps (</w:t>
      </w:r>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quadricep section</w:t>
      </w:r>
      <w:r w:rsidR="00655115">
        <w:rPr>
          <w:sz w:val="24"/>
          <w:szCs w:val="24"/>
        </w:rPr>
        <w:t xml:space="preserve"> (n=4 mice per group)</w:t>
      </w:r>
      <w:r>
        <w:rPr>
          <w:sz w:val="24"/>
          <w:szCs w:val="24"/>
        </w:rPr>
        <w:t>. NADH-NBT stained section of quadriceps (</w:t>
      </w:r>
      <w:r w:rsidR="00655115">
        <w:rPr>
          <w:sz w:val="24"/>
          <w:szCs w:val="24"/>
        </w:rPr>
        <w:t>G</w:t>
      </w:r>
      <w:r>
        <w:rPr>
          <w:sz w:val="24"/>
          <w:szCs w:val="24"/>
        </w:rPr>
        <w:t>) from mice treated with vehicle (water) or dexamethasone for six weeks. Percent of oxidative or type I fibers to total fibers (</w:t>
      </w:r>
      <w:r w:rsidR="00655115">
        <w:rPr>
          <w:sz w:val="24"/>
          <w:szCs w:val="24"/>
        </w:rPr>
        <w:t>H; n=4</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oxidative or type I muscle fibers </w:t>
      </w:r>
      <w:r>
        <w:rPr>
          <w:sz w:val="24"/>
          <w:szCs w:val="24"/>
        </w:rPr>
        <w:t>(</w:t>
      </w:r>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lastRenderedPageBreak/>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ave Bridges" w:date="2019-03-30T11:00:00Z" w:initials="DB">
    <w:p w14:paraId="21C343CB" w14:textId="5F3F2F06" w:rsidR="001B19FA" w:rsidRDefault="001B19FA">
      <w:pPr>
        <w:pStyle w:val="CommentText"/>
      </w:pPr>
      <w:r>
        <w:rPr>
          <w:rStyle w:val="CommentReference"/>
        </w:rPr>
        <w:annotationRef/>
      </w:r>
      <w:r>
        <w:t>We need to know water consumption still.</w:t>
      </w:r>
    </w:p>
  </w:comment>
  <w:comment w:id="23" w:author="Dave Bridges" w:date="2019-04-04T10:57:00Z" w:initials="DB">
    <w:p w14:paraId="3A7DA7D7" w14:textId="563EDA90" w:rsidR="001B19FA" w:rsidRDefault="001B19FA">
      <w:pPr>
        <w:pStyle w:val="CommentText"/>
      </w:pPr>
      <w:r>
        <w:rPr>
          <w:rStyle w:val="CommentReference"/>
        </w:rPr>
        <w:annotationRef/>
      </w:r>
      <w:r>
        <w:t>Make this a separate file called Table 1 and give it a table legend.   Refer to Table 1 in the text</w:t>
      </w:r>
    </w:p>
  </w:comment>
  <w:comment w:id="69" w:author="Dave Bridges" w:date="2019-04-03T14:57:00Z" w:initials="DB">
    <w:p w14:paraId="07EAC306" w14:textId="72F36663" w:rsidR="001B19FA" w:rsidRDefault="001B19FA">
      <w:pPr>
        <w:pStyle w:val="CommentText"/>
      </w:pPr>
      <w:r>
        <w:rPr>
          <w:rStyle w:val="CommentReference"/>
        </w:rPr>
        <w:annotationRef/>
      </w:r>
      <w:r>
        <w:t>Is this a n=1 experiment or did you do this multiple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343CB" w15:done="0"/>
  <w15:commentEx w15:paraId="3A7DA7D7" w15:done="0"/>
  <w15:commentEx w15:paraId="07EAC3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343CB" w16cid:durableId="2050C501"/>
  <w16cid:commentId w16cid:paraId="3A7DA7D7" w16cid:durableId="2050C502"/>
  <w16cid:commentId w16cid:paraId="07EAC306" w16cid:durableId="2050C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628E8"/>
    <w:rsid w:val="000815F5"/>
    <w:rsid w:val="00087D81"/>
    <w:rsid w:val="000939A7"/>
    <w:rsid w:val="000A6C33"/>
    <w:rsid w:val="000B577D"/>
    <w:rsid w:val="000E307D"/>
    <w:rsid w:val="000E573D"/>
    <w:rsid w:val="000E6550"/>
    <w:rsid w:val="000F36A3"/>
    <w:rsid w:val="00101787"/>
    <w:rsid w:val="00131FD0"/>
    <w:rsid w:val="00132887"/>
    <w:rsid w:val="001329A4"/>
    <w:rsid w:val="00132B78"/>
    <w:rsid w:val="00156AC9"/>
    <w:rsid w:val="001866A2"/>
    <w:rsid w:val="00196460"/>
    <w:rsid w:val="001B19FA"/>
    <w:rsid w:val="001B5636"/>
    <w:rsid w:val="001E682D"/>
    <w:rsid w:val="002024E2"/>
    <w:rsid w:val="00231DC5"/>
    <w:rsid w:val="00240BF5"/>
    <w:rsid w:val="00282CE0"/>
    <w:rsid w:val="002A4533"/>
    <w:rsid w:val="00321534"/>
    <w:rsid w:val="00341D76"/>
    <w:rsid w:val="003551CA"/>
    <w:rsid w:val="0039023E"/>
    <w:rsid w:val="003B03EB"/>
    <w:rsid w:val="003B7C65"/>
    <w:rsid w:val="003C0A5C"/>
    <w:rsid w:val="003F2336"/>
    <w:rsid w:val="00446511"/>
    <w:rsid w:val="00455FA7"/>
    <w:rsid w:val="0045668A"/>
    <w:rsid w:val="00496D03"/>
    <w:rsid w:val="004A3A3A"/>
    <w:rsid w:val="004B57D5"/>
    <w:rsid w:val="004B6479"/>
    <w:rsid w:val="004D0FB8"/>
    <w:rsid w:val="004E24C5"/>
    <w:rsid w:val="00505CD2"/>
    <w:rsid w:val="00511145"/>
    <w:rsid w:val="0053096B"/>
    <w:rsid w:val="00532D42"/>
    <w:rsid w:val="00532E87"/>
    <w:rsid w:val="00552E17"/>
    <w:rsid w:val="00570C0A"/>
    <w:rsid w:val="00570D66"/>
    <w:rsid w:val="00597A9B"/>
    <w:rsid w:val="005B3CA8"/>
    <w:rsid w:val="005C4AF9"/>
    <w:rsid w:val="005F581D"/>
    <w:rsid w:val="005F59FE"/>
    <w:rsid w:val="00644944"/>
    <w:rsid w:val="00655115"/>
    <w:rsid w:val="00661656"/>
    <w:rsid w:val="00662098"/>
    <w:rsid w:val="00676490"/>
    <w:rsid w:val="00691209"/>
    <w:rsid w:val="006978A2"/>
    <w:rsid w:val="006A5016"/>
    <w:rsid w:val="006A6F4D"/>
    <w:rsid w:val="006E6DDD"/>
    <w:rsid w:val="006E7533"/>
    <w:rsid w:val="006F2B16"/>
    <w:rsid w:val="006F36E9"/>
    <w:rsid w:val="006F4101"/>
    <w:rsid w:val="00710626"/>
    <w:rsid w:val="0073684B"/>
    <w:rsid w:val="00737196"/>
    <w:rsid w:val="00752481"/>
    <w:rsid w:val="0075400A"/>
    <w:rsid w:val="00787F4B"/>
    <w:rsid w:val="007A31BA"/>
    <w:rsid w:val="007B328A"/>
    <w:rsid w:val="007B5B84"/>
    <w:rsid w:val="007D0478"/>
    <w:rsid w:val="007E48CF"/>
    <w:rsid w:val="007F36F7"/>
    <w:rsid w:val="007F5234"/>
    <w:rsid w:val="007F7B98"/>
    <w:rsid w:val="00817002"/>
    <w:rsid w:val="00856E6D"/>
    <w:rsid w:val="00865445"/>
    <w:rsid w:val="00875B64"/>
    <w:rsid w:val="00880778"/>
    <w:rsid w:val="008814EE"/>
    <w:rsid w:val="008B2FC6"/>
    <w:rsid w:val="008D0981"/>
    <w:rsid w:val="008E685D"/>
    <w:rsid w:val="008F6345"/>
    <w:rsid w:val="00956304"/>
    <w:rsid w:val="009564DA"/>
    <w:rsid w:val="00976517"/>
    <w:rsid w:val="0098062C"/>
    <w:rsid w:val="009A76E4"/>
    <w:rsid w:val="009B596A"/>
    <w:rsid w:val="009C3031"/>
    <w:rsid w:val="009C51CD"/>
    <w:rsid w:val="009E077D"/>
    <w:rsid w:val="009E3491"/>
    <w:rsid w:val="009F7634"/>
    <w:rsid w:val="00A11B33"/>
    <w:rsid w:val="00A214CE"/>
    <w:rsid w:val="00A6530B"/>
    <w:rsid w:val="00A724D6"/>
    <w:rsid w:val="00A866A1"/>
    <w:rsid w:val="00AA26E9"/>
    <w:rsid w:val="00AA4347"/>
    <w:rsid w:val="00AD563B"/>
    <w:rsid w:val="00AE0B99"/>
    <w:rsid w:val="00AE284F"/>
    <w:rsid w:val="00AE60BF"/>
    <w:rsid w:val="00AE6E44"/>
    <w:rsid w:val="00AF1EB2"/>
    <w:rsid w:val="00AF2C0B"/>
    <w:rsid w:val="00AF5364"/>
    <w:rsid w:val="00B11EFC"/>
    <w:rsid w:val="00B40C53"/>
    <w:rsid w:val="00B708D2"/>
    <w:rsid w:val="00B70A54"/>
    <w:rsid w:val="00B8769A"/>
    <w:rsid w:val="00B97022"/>
    <w:rsid w:val="00BC0C10"/>
    <w:rsid w:val="00BC4EEE"/>
    <w:rsid w:val="00BC5A51"/>
    <w:rsid w:val="00BE2D58"/>
    <w:rsid w:val="00BF40A8"/>
    <w:rsid w:val="00C0159E"/>
    <w:rsid w:val="00C3365A"/>
    <w:rsid w:val="00C4394C"/>
    <w:rsid w:val="00C70F04"/>
    <w:rsid w:val="00C76BCC"/>
    <w:rsid w:val="00C90803"/>
    <w:rsid w:val="00C9420B"/>
    <w:rsid w:val="00CA282B"/>
    <w:rsid w:val="00CD2199"/>
    <w:rsid w:val="00CE18BB"/>
    <w:rsid w:val="00CE2FB4"/>
    <w:rsid w:val="00D0713D"/>
    <w:rsid w:val="00D077E4"/>
    <w:rsid w:val="00D2170C"/>
    <w:rsid w:val="00D5792D"/>
    <w:rsid w:val="00D60A58"/>
    <w:rsid w:val="00D61C73"/>
    <w:rsid w:val="00D62FC2"/>
    <w:rsid w:val="00D821F4"/>
    <w:rsid w:val="00D828A0"/>
    <w:rsid w:val="00DA6F60"/>
    <w:rsid w:val="00DC1783"/>
    <w:rsid w:val="00DE05BB"/>
    <w:rsid w:val="00DF0E13"/>
    <w:rsid w:val="00E106D6"/>
    <w:rsid w:val="00E11584"/>
    <w:rsid w:val="00E161E7"/>
    <w:rsid w:val="00E54028"/>
    <w:rsid w:val="00E54C0F"/>
    <w:rsid w:val="00E628D8"/>
    <w:rsid w:val="00E63571"/>
    <w:rsid w:val="00E77F0D"/>
    <w:rsid w:val="00EC2233"/>
    <w:rsid w:val="00EC49ED"/>
    <w:rsid w:val="00EE726A"/>
    <w:rsid w:val="00F0411C"/>
    <w:rsid w:val="00F04961"/>
    <w:rsid w:val="00F41436"/>
    <w:rsid w:val="00F7167B"/>
    <w:rsid w:val="00F77649"/>
    <w:rsid w:val="00F77670"/>
    <w:rsid w:val="00FA3B0F"/>
    <w:rsid w:val="00FB1A1E"/>
    <w:rsid w:val="00FC0967"/>
    <w:rsid w:val="00FC1103"/>
    <w:rsid w:val="00FC1B7A"/>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B1402B1-8D13-774E-A8E6-767EB6A0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4402-450B-5046-BACE-9DB00E75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23</Pages>
  <Words>27676</Words>
  <Characters>157757</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23</cp:revision>
  <dcterms:created xsi:type="dcterms:W3CDTF">2019-04-04T17:55:00Z</dcterms:created>
  <dcterms:modified xsi:type="dcterms:W3CDTF">2019-04-04T22:17:00Z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