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54948263"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ins w:id="3" w:author="HP Inc." w:date="2020-08-05T17:32:00Z">
        <w:r w:rsidR="00D64CCC">
          <w:rPr>
            <w:rFonts w:asciiTheme="minorHAnsi" w:hAnsiTheme="minorHAnsi"/>
            <w:szCs w:val="24"/>
          </w:rPr>
          <w:t xml:space="preserve">in association with </w:t>
        </w:r>
      </w:ins>
      <w:del w:id="4" w:author="HP Inc." w:date="2020-08-05T17:32:00Z">
        <w:r w:rsidR="00AB28CC" w:rsidRPr="00936D7C" w:rsidDel="00D64CCC">
          <w:rPr>
            <w:rFonts w:asciiTheme="minorHAnsi" w:hAnsiTheme="minorHAnsi"/>
            <w:szCs w:val="24"/>
          </w:rPr>
          <w:delText xml:space="preserve">during times of </w:delText>
        </w:r>
      </w:del>
      <w:r w:rsidR="00AB28CC" w:rsidRPr="00936D7C">
        <w:rPr>
          <w:rFonts w:asciiTheme="minorHAnsi" w:hAnsiTheme="minorHAnsi"/>
          <w:szCs w:val="24"/>
        </w:rPr>
        <w:t>illness</w:t>
      </w:r>
      <w:del w:id="5" w:author="HP Inc." w:date="2020-08-05T17:33:00Z">
        <w:r w:rsidR="00AB28CC" w:rsidRPr="00936D7C" w:rsidDel="00D64CCC">
          <w:rPr>
            <w:rFonts w:asciiTheme="minorHAnsi" w:hAnsiTheme="minorHAnsi"/>
            <w:szCs w:val="24"/>
          </w:rPr>
          <w:delText xml:space="preserve"> or disease</w:delText>
        </w:r>
      </w:del>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ins w:id="6" w:author="HP Inc." w:date="2020-08-05T17:34:00Z">
        <w:r w:rsidR="00D64CCC">
          <w:rPr>
            <w:rFonts w:asciiTheme="minorHAnsi" w:hAnsiTheme="minorHAnsi"/>
            <w:szCs w:val="24"/>
          </w:rPr>
          <w:t xml:space="preserve">mass </w:t>
        </w:r>
      </w:ins>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ins w:id="7" w:author="HP Inc." w:date="2020-08-05T17:39:00Z">
        <w:r w:rsidR="00370C2D">
          <w:rPr>
            <w:rFonts w:asciiTheme="minorHAnsi" w:hAnsiTheme="minorHAnsi"/>
            <w:szCs w:val="24"/>
          </w:rPr>
          <w:t>ile</w:t>
        </w:r>
      </w:ins>
      <w:del w:id="8" w:author="HP Inc." w:date="2020-08-05T17:39:00Z">
        <w:r w:rsidR="00CE6808" w:rsidDel="00370C2D">
          <w:rPr>
            <w:rFonts w:asciiTheme="minorHAnsi" w:hAnsiTheme="minorHAnsi"/>
            <w:szCs w:val="24"/>
          </w:rPr>
          <w:delText>at’s more,</w:delText>
        </w:r>
      </w:del>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ins w:id="9" w:author="HP Inc." w:date="2020-08-05T17:39:00Z">
        <w:r w:rsidR="00370C2D">
          <w:rPr>
            <w:rFonts w:asciiTheme="minorHAnsi" w:hAnsiTheme="minorHAnsi"/>
            <w:szCs w:val="24"/>
          </w:rPr>
          <w:t xml:space="preserve">, </w:t>
        </w:r>
      </w:ins>
      <w:del w:id="10" w:author="HP Inc." w:date="2020-08-05T17:39:00Z">
        <w:r w:rsidR="00BD2AF0" w:rsidRPr="00936D7C" w:rsidDel="00370C2D">
          <w:rPr>
            <w:rFonts w:asciiTheme="minorHAnsi" w:hAnsiTheme="minorHAnsi"/>
            <w:szCs w:val="24"/>
          </w:rPr>
          <w:delText>.</w:delText>
        </w:r>
        <w:r w:rsidR="00BD2AF0" w:rsidDel="00370C2D">
          <w:rPr>
            <w:rFonts w:asciiTheme="minorHAnsi" w:hAnsiTheme="minorHAnsi"/>
            <w:szCs w:val="24"/>
          </w:rPr>
          <w:delText xml:space="preserve"> </w:delText>
        </w:r>
        <w:r w:rsidR="00AD3846" w:rsidDel="00370C2D">
          <w:rPr>
            <w:rFonts w:asciiTheme="minorHAnsi" w:hAnsiTheme="minorHAnsi"/>
            <w:szCs w:val="24"/>
          </w:rPr>
          <w:delText>T</w:delText>
        </w:r>
      </w:del>
      <w:ins w:id="11" w:author="HP Inc." w:date="2020-08-05T17:39:00Z">
        <w:r w:rsidR="00370C2D">
          <w:rPr>
            <w:rFonts w:asciiTheme="minorHAnsi" w:hAnsiTheme="minorHAnsi"/>
            <w:szCs w:val="24"/>
          </w:rPr>
          <w:t>t</w:t>
        </w:r>
      </w:ins>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on outcomes of metabolic health has received little attention</w:t>
      </w:r>
      <w:commentRangeStart w:id="12"/>
      <w:del w:id="13" w:author="HP Inc." w:date="2020-08-05T17:39:00Z">
        <w:r w:rsidR="00ED46EF" w:rsidDel="00370C2D">
          <w:rPr>
            <w:rFonts w:asciiTheme="minorHAnsi" w:hAnsiTheme="minorHAnsi"/>
            <w:szCs w:val="24"/>
          </w:rPr>
          <w:delText xml:space="preserve"> in humans though work by our group has indicated that diet-induced obesity </w:delText>
        </w:r>
      </w:del>
      <w:del w:id="14" w:author="HP Inc." w:date="2020-08-05T17:35:00Z">
        <w:r w:rsidR="00ED46EF" w:rsidDel="00D64CCC">
          <w:rPr>
            <w:rFonts w:asciiTheme="minorHAnsi" w:hAnsiTheme="minorHAnsi"/>
            <w:szCs w:val="24"/>
          </w:rPr>
          <w:delText>synergises</w:delText>
        </w:r>
      </w:del>
      <w:del w:id="15" w:author="HP Inc." w:date="2020-08-05T17:39:00Z">
        <w:r w:rsidR="00ED46EF" w:rsidDel="00370C2D">
          <w:rPr>
            <w:rFonts w:asciiTheme="minorHAnsi" w:hAnsiTheme="minorHAnsi"/>
            <w:szCs w:val="24"/>
          </w:rPr>
          <w:delText xml:space="preserve"> with glucocorticoid responses </w:delText>
        </w:r>
        <w:commentRangeStart w:id="16"/>
        <w:r w:rsidR="00ED46EF" w:rsidDel="00370C2D">
          <w:rPr>
            <w:rFonts w:asciiTheme="minorHAnsi" w:hAnsiTheme="minorHAnsi"/>
            <w:szCs w:val="24"/>
          </w:rPr>
          <w:fldChar w:fldCharType="begin" w:fldLock="1"/>
        </w:r>
        <w:r w:rsidR="00ED46EF" w:rsidDel="00370C2D">
          <w:rPr>
            <w:rFonts w:asciiTheme="minorHAnsi" w:hAnsiTheme="minorHAnsi"/>
            <w:szCs w:val="24"/>
          </w:rPr>
          <w:del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mendeley":{"formattedCitation":"[9,10]","plainTextFormattedCitation":"[9,10]"},"properties":{"noteIndex":0},"schema":"https://github.com/citation-style-language/schema/raw/master/csl-citation.json"}</w:delInstrText>
        </w:r>
        <w:r w:rsidR="00ED46EF" w:rsidDel="00370C2D">
          <w:rPr>
            <w:rFonts w:asciiTheme="minorHAnsi" w:hAnsiTheme="minorHAnsi"/>
            <w:szCs w:val="24"/>
          </w:rPr>
          <w:fldChar w:fldCharType="separate"/>
        </w:r>
        <w:r w:rsidR="00ED46EF" w:rsidRPr="00ED46EF" w:rsidDel="00370C2D">
          <w:rPr>
            <w:rFonts w:asciiTheme="minorHAnsi" w:hAnsiTheme="minorHAnsi"/>
            <w:noProof/>
            <w:szCs w:val="24"/>
          </w:rPr>
          <w:delText>[9,10]</w:delText>
        </w:r>
        <w:r w:rsidR="00ED46EF" w:rsidDel="00370C2D">
          <w:rPr>
            <w:rFonts w:asciiTheme="minorHAnsi" w:hAnsiTheme="minorHAnsi"/>
            <w:szCs w:val="24"/>
          </w:rPr>
          <w:fldChar w:fldCharType="end"/>
        </w:r>
      </w:del>
      <w:commentRangeEnd w:id="12"/>
      <w:commentRangeEnd w:id="16"/>
      <w:r w:rsidR="00370C2D">
        <w:rPr>
          <w:rStyle w:val="CommentReference"/>
        </w:rPr>
        <w:commentReference w:id="16"/>
      </w:r>
      <w:r w:rsidR="00370C2D">
        <w:rPr>
          <w:rStyle w:val="CommentReference"/>
        </w:rPr>
        <w:commentReference w:id="12"/>
      </w:r>
      <w:r w:rsidR="00CE6808">
        <w:rPr>
          <w:rFonts w:asciiTheme="minorHAnsi" w:hAnsiTheme="minorHAnsi"/>
          <w:szCs w:val="24"/>
        </w:rPr>
        <w:t xml:space="preserve">.  </w:t>
      </w:r>
    </w:p>
    <w:p w14:paraId="707FD000" w14:textId="0FDCE586" w:rsidR="00FA3B0F" w:rsidRPr="00936D7C" w:rsidRDefault="00661656" w:rsidP="00A12F0B">
      <w:pPr>
        <w:spacing w:line="480" w:lineRule="auto"/>
        <w:ind w:firstLine="720"/>
        <w:rPr>
          <w:rFonts w:asciiTheme="minorHAnsi" w:hAnsiTheme="minorHAnsi"/>
          <w:szCs w:val="24"/>
        </w:rPr>
      </w:pPr>
      <w:moveFromRangeStart w:id="17" w:author="HP Inc." w:date="2020-08-05T17:36:00Z" w:name="move47541416"/>
      <w:moveFrom w:id="18" w:author="HP Inc." w:date="2020-08-05T17:36:00Z">
        <w:r w:rsidRPr="00936D7C" w:rsidDel="00370C2D">
          <w:rPr>
            <w:rFonts w:asciiTheme="minorHAnsi" w:hAnsiTheme="minorHAnsi"/>
            <w:szCs w:val="24"/>
          </w:rPr>
          <w:t>G</w:t>
        </w:r>
        <w:r w:rsidR="00E161E7" w:rsidRPr="00936D7C" w:rsidDel="00370C2D">
          <w:rPr>
            <w:rFonts w:asciiTheme="minorHAnsi" w:hAnsiTheme="minorHAnsi"/>
            <w:szCs w:val="24"/>
          </w:rPr>
          <w:t xml:space="preserve">lucocorticoids induce muscle atrophy through increased muscle proteolysis and inhibition of protein synthesis </w:t>
        </w:r>
        <w:r w:rsidR="00F7167B" w:rsidRPr="00936D7C" w:rsidDel="00370C2D">
          <w:rPr>
            <w:rFonts w:asciiTheme="minorHAnsi" w:hAnsiTheme="minorHAnsi"/>
            <w:szCs w:val="24"/>
          </w:rPr>
          <w:fldChar w:fldCharType="begin" w:fldLock="1"/>
        </w:r>
        <w:r w:rsidR="00ED46EF" w:rsidDel="00370C2D">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F7167B" w:rsidRPr="00936D7C" w:rsidDel="00370C2D">
          <w:rPr>
            <w:rFonts w:asciiTheme="minorHAnsi" w:hAnsiTheme="minorHAnsi"/>
            <w:szCs w:val="24"/>
          </w:rPr>
          <w:fldChar w:fldCharType="separate"/>
        </w:r>
        <w:r w:rsidR="00ED46EF" w:rsidRPr="00ED46EF" w:rsidDel="00370C2D">
          <w:rPr>
            <w:rFonts w:asciiTheme="minorHAnsi" w:hAnsiTheme="minorHAnsi"/>
            <w:noProof/>
            <w:szCs w:val="24"/>
          </w:rPr>
          <w:t>[9,11]</w:t>
        </w:r>
        <w:r w:rsidR="00F7167B" w:rsidRPr="00936D7C" w:rsidDel="00370C2D">
          <w:rPr>
            <w:rFonts w:asciiTheme="minorHAnsi" w:hAnsiTheme="minorHAnsi"/>
            <w:szCs w:val="24"/>
          </w:rPr>
          <w:fldChar w:fldCharType="end"/>
        </w:r>
        <w:r w:rsidR="00E161E7" w:rsidRPr="00936D7C" w:rsidDel="00370C2D">
          <w:rPr>
            <w:rFonts w:asciiTheme="minorHAnsi" w:hAnsiTheme="minorHAnsi"/>
            <w:szCs w:val="24"/>
          </w:rPr>
          <w:t xml:space="preserve">. </w:t>
        </w:r>
        <w:r w:rsidR="00CA75C4" w:rsidDel="00370C2D">
          <w:rPr>
            <w:rFonts w:asciiTheme="minorHAnsi" w:hAnsiTheme="minorHAnsi"/>
            <w:szCs w:val="24"/>
          </w:rPr>
          <w:t xml:space="preserve"> </w:t>
        </w:r>
      </w:moveFrom>
      <w:moveFromRangeEnd w:id="17"/>
      <w:r w:rsidR="00FA3B0F" w:rsidRPr="00936D7C">
        <w:rPr>
          <w:rFonts w:asciiTheme="minorHAnsi" w:hAnsiTheme="minorHAnsi"/>
          <w:szCs w:val="24"/>
        </w:rPr>
        <w:t xml:space="preserve">Elevated levels of glucocorticoids within the human body have </w:t>
      </w:r>
      <w:r w:rsidR="00CE6808">
        <w:rPr>
          <w:rFonts w:asciiTheme="minorHAnsi" w:hAnsiTheme="minorHAnsi"/>
          <w:szCs w:val="24"/>
        </w:rPr>
        <w:t>been</w:t>
      </w:r>
      <w:r w:rsidR="00FA3B0F"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00FA3B0F" w:rsidRPr="00936D7C">
        <w:rPr>
          <w:rFonts w:asciiTheme="minorHAnsi" w:hAnsiTheme="minorHAnsi"/>
          <w:szCs w:val="24"/>
        </w:rPr>
        <w:t xml:space="preserve">. This muscle atrophy </w:t>
      </w:r>
      <w:ins w:id="19" w:author="HP Inc." w:date="2020-08-05T17:36:00Z">
        <w:r w:rsidR="00370C2D">
          <w:rPr>
            <w:rFonts w:asciiTheme="minorHAnsi" w:hAnsiTheme="minorHAnsi"/>
            <w:szCs w:val="24"/>
          </w:rPr>
          <w:t xml:space="preserve">is </w:t>
        </w:r>
      </w:ins>
      <w:moveToRangeStart w:id="20" w:author="HP Inc." w:date="2020-08-05T17:36:00Z" w:name="move47541416"/>
      <w:moveTo w:id="21" w:author="HP Inc." w:date="2020-08-05T17:36:00Z">
        <w:del w:id="22" w:author="HP Inc." w:date="2020-08-05T17:36:00Z">
          <w:r w:rsidR="00370C2D" w:rsidRPr="00936D7C" w:rsidDel="00370C2D">
            <w:rPr>
              <w:rFonts w:asciiTheme="minorHAnsi" w:hAnsiTheme="minorHAnsi"/>
              <w:szCs w:val="24"/>
            </w:rPr>
            <w:delText>Glucocorticoids induce muscle atrophy through</w:delText>
          </w:r>
        </w:del>
      </w:moveTo>
      <w:ins w:id="23" w:author="HP Inc." w:date="2020-08-05T17:36:00Z">
        <w:r w:rsidR="00370C2D">
          <w:rPr>
            <w:rFonts w:asciiTheme="minorHAnsi" w:hAnsiTheme="minorHAnsi"/>
            <w:szCs w:val="24"/>
          </w:rPr>
          <w:t>due to</w:t>
        </w:r>
      </w:ins>
      <w:moveTo w:id="24" w:author="HP Inc." w:date="2020-08-05T17:36:00Z">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370C2D">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370C2D" w:rsidRPr="00936D7C">
          <w:rPr>
            <w:rFonts w:asciiTheme="minorHAnsi" w:hAnsiTheme="minorHAnsi"/>
            <w:szCs w:val="24"/>
          </w:rPr>
          <w:fldChar w:fldCharType="separate"/>
        </w:r>
        <w:r w:rsidR="00370C2D" w:rsidRPr="00ED46EF">
          <w:rPr>
            <w:rFonts w:asciiTheme="minorHAnsi" w:hAnsiTheme="minorHAnsi"/>
            <w:noProof/>
            <w:szCs w:val="24"/>
          </w:rPr>
          <w:t>[9,11]</w:t>
        </w:r>
        <w:r w:rsidR="00370C2D" w:rsidRPr="00936D7C">
          <w:rPr>
            <w:rFonts w:asciiTheme="minorHAnsi" w:hAnsiTheme="minorHAnsi"/>
            <w:szCs w:val="24"/>
          </w:rPr>
          <w:fldChar w:fldCharType="end"/>
        </w:r>
      </w:moveTo>
      <w:ins w:id="25" w:author="HP Inc." w:date="2020-08-05T17:40:00Z">
        <w:r w:rsidR="00370C2D">
          <w:rPr>
            <w:rFonts w:asciiTheme="minorHAnsi" w:hAnsiTheme="minorHAnsi"/>
            <w:szCs w:val="24"/>
          </w:rPr>
          <w:t>,</w:t>
        </w:r>
      </w:ins>
      <w:ins w:id="26" w:author="HP Inc." w:date="2020-08-05T17:37:00Z">
        <w:r w:rsidR="00370C2D">
          <w:rPr>
            <w:rFonts w:asciiTheme="minorHAnsi" w:hAnsiTheme="minorHAnsi"/>
            <w:szCs w:val="24"/>
          </w:rPr>
          <w:t xml:space="preserve"> linked mechanistically to</w:t>
        </w:r>
      </w:ins>
      <w:moveTo w:id="27" w:author="HP Inc." w:date="2020-08-05T17:36:00Z">
        <w:del w:id="28" w:author="HP Inc." w:date="2020-08-05T17:37:00Z">
          <w:r w:rsidR="00370C2D" w:rsidRPr="00936D7C" w:rsidDel="00370C2D">
            <w:rPr>
              <w:rFonts w:asciiTheme="minorHAnsi" w:hAnsiTheme="minorHAnsi"/>
              <w:szCs w:val="24"/>
            </w:rPr>
            <w:delText xml:space="preserve">. </w:delText>
          </w:r>
          <w:r w:rsidR="00370C2D" w:rsidDel="00370C2D">
            <w:rPr>
              <w:rFonts w:asciiTheme="minorHAnsi" w:hAnsiTheme="minorHAnsi"/>
              <w:szCs w:val="24"/>
            </w:rPr>
            <w:delText xml:space="preserve"> </w:delText>
          </w:r>
        </w:del>
      </w:moveTo>
      <w:moveToRangeEnd w:id="20"/>
      <w:del w:id="29" w:author="HP Inc." w:date="2020-08-05T17:37:00Z">
        <w:r w:rsidR="00FA3B0F" w:rsidRPr="00936D7C" w:rsidDel="00370C2D">
          <w:rPr>
            <w:rFonts w:asciiTheme="minorHAnsi" w:hAnsiTheme="minorHAnsi"/>
            <w:szCs w:val="24"/>
          </w:rPr>
          <w:delText>stems fr</w:delText>
        </w:r>
        <w:r w:rsidR="008B2FC6" w:rsidRPr="00936D7C" w:rsidDel="00370C2D">
          <w:rPr>
            <w:rFonts w:asciiTheme="minorHAnsi" w:hAnsiTheme="minorHAnsi"/>
            <w:szCs w:val="24"/>
          </w:rPr>
          <w:delText>om</w:delText>
        </w:r>
      </w:del>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ins w:id="30" w:author="HP Inc." w:date="2020-08-05T17:40:00Z">
        <w:r w:rsidR="00370C2D">
          <w:rPr>
            <w:rFonts w:asciiTheme="minorHAnsi" w:hAnsiTheme="minorHAnsi"/>
            <w:szCs w:val="24"/>
          </w:rPr>
          <w:t xml:space="preserve"> and a</w:t>
        </w:r>
      </w:ins>
      <w:del w:id="31" w:author="HP Inc." w:date="2020-08-05T17:40:00Z">
        <w:r w:rsidR="00CA75C4" w:rsidDel="00370C2D">
          <w:rPr>
            <w:rFonts w:asciiTheme="minorHAnsi" w:hAnsiTheme="minorHAnsi"/>
            <w:szCs w:val="24"/>
          </w:rPr>
          <w:delText>,</w:delText>
        </w:r>
      </w:del>
      <w:r w:rsidR="00CA75C4">
        <w:rPr>
          <w:rFonts w:asciiTheme="minorHAnsi" w:hAnsiTheme="minorHAnsi"/>
          <w:szCs w:val="24"/>
        </w:rPr>
        <w:t xml:space="preserve"> downregulation of mTORC1</w:t>
      </w:r>
      <w:ins w:id="32" w:author="HP Inc." w:date="2020-08-05T17:40:00Z">
        <w:r w:rsidR="00370C2D">
          <w:rPr>
            <w:rFonts w:asciiTheme="minorHAnsi" w:hAnsiTheme="minorHAnsi"/>
            <w:szCs w:val="24"/>
          </w:rPr>
          <w:t>,</w:t>
        </w:r>
      </w:ins>
      <w:r w:rsidR="008B2FC6" w:rsidRPr="00936D7C">
        <w:rPr>
          <w:rFonts w:asciiTheme="minorHAnsi" w:hAnsiTheme="minorHAnsi"/>
          <w:szCs w:val="24"/>
        </w:rPr>
        <w:t xml:space="preserve"> </w:t>
      </w:r>
      <w:ins w:id="33" w:author="HP Inc." w:date="2020-08-05T17:40:00Z">
        <w:r w:rsidR="00370C2D">
          <w:rPr>
            <w:rFonts w:asciiTheme="minorHAnsi" w:hAnsiTheme="minorHAnsi"/>
            <w:szCs w:val="24"/>
          </w:rPr>
          <w:t>as well as</w:t>
        </w:r>
      </w:ins>
      <w:del w:id="34" w:author="HP Inc." w:date="2020-08-05T17:40:00Z">
        <w:r w:rsidR="008B2FC6" w:rsidRPr="00936D7C" w:rsidDel="00370C2D">
          <w:rPr>
            <w:rFonts w:asciiTheme="minorHAnsi" w:hAnsiTheme="minorHAnsi"/>
            <w:szCs w:val="24"/>
          </w:rPr>
          <w:delText>and</w:delText>
        </w:r>
      </w:del>
      <w:r w:rsidR="008B2FC6" w:rsidRPr="00936D7C">
        <w:rPr>
          <w:rFonts w:asciiTheme="minorHAnsi" w:hAnsiTheme="minorHAnsi"/>
          <w:szCs w:val="24"/>
        </w:rPr>
        <w:t xml:space="preserve">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00FA3B0F" w:rsidRPr="00936D7C">
        <w:rPr>
          <w:rFonts w:asciiTheme="minorHAnsi" w:hAnsiTheme="minorHAnsi"/>
          <w:szCs w:val="24"/>
        </w:rPr>
        <w:fldChar w:fldCharType="separate"/>
      </w:r>
      <w:r w:rsidR="00ED46EF" w:rsidRPr="00ED46EF">
        <w:rPr>
          <w:rFonts w:asciiTheme="minorHAnsi" w:hAnsiTheme="minorHAnsi"/>
          <w:noProof/>
          <w:szCs w:val="24"/>
        </w:rPr>
        <w:t>[11,15–20]</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0FE6366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ins w:id="35" w:author="HP Inc." w:date="2020-08-05T17:52:00Z">
        <w:r w:rsidR="00AF6505">
          <w:rPr>
            <w:rFonts w:asciiTheme="minorHAnsi" w:hAnsiTheme="minorHAnsi"/>
          </w:rPr>
          <w:t xml:space="preserve">normal </w:t>
        </w:r>
      </w:ins>
      <w:r w:rsidR="00636E5E" w:rsidRPr="00936D7C">
        <w:rPr>
          <w:rFonts w:asciiTheme="minorHAnsi" w:hAnsiTheme="minorHAnsi"/>
        </w:rPr>
        <w:t xml:space="preserve">chow </w:t>
      </w:r>
      <w:ins w:id="36" w:author="HP Inc." w:date="2020-08-05T17:52:00Z">
        <w:r w:rsidR="00AF6505">
          <w:rPr>
            <w:rFonts w:asciiTheme="minorHAnsi" w:hAnsiTheme="minorHAnsi"/>
          </w:rPr>
          <w:t xml:space="preserve">(NCD) </w:t>
        </w:r>
      </w:ins>
      <w:r w:rsidR="00636E5E" w:rsidRPr="00936D7C">
        <w:rPr>
          <w:rFonts w:asciiTheme="minorHAnsi" w:hAnsiTheme="minorHAnsi"/>
        </w:rPr>
        <w:t>or high fat diet</w:t>
      </w:r>
      <w:ins w:id="37" w:author="HP Inc." w:date="2020-08-05T17:52:00Z">
        <w:r w:rsidR="00AF6505">
          <w:rPr>
            <w:rFonts w:asciiTheme="minorHAnsi" w:hAnsiTheme="minorHAnsi"/>
          </w:rPr>
          <w:t xml:space="preserve"> (HFD)</w:t>
        </w:r>
      </w:ins>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ins w:id="38" w:author="HP Inc." w:date="2020-08-05T17:48:00Z">
        <w:r w:rsidR="00AF6505">
          <w:rPr>
            <w:rFonts w:asciiTheme="minorHAnsi" w:hAnsiTheme="minorHAnsi"/>
          </w:rPr>
          <w:t xml:space="preserve">non-treated </w:t>
        </w:r>
      </w:ins>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B4E5A58"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ins w:id="39" w:author="HP Inc." w:date="2020-08-05T17:53:00Z">
        <w:r w:rsidR="00AF6505">
          <w:rPr>
            <w:rFonts w:asciiTheme="minorHAnsi" w:hAnsiTheme="minorHAnsi"/>
          </w:rPr>
          <w:t xml:space="preserve">rather than </w:t>
        </w:r>
      </w:ins>
      <w:ins w:id="40" w:author="HP Inc." w:date="2020-08-05T17:54:00Z">
        <w:r w:rsidR="00AF6505">
          <w:rPr>
            <w:rFonts w:asciiTheme="minorHAnsi" w:hAnsiTheme="minorHAnsi"/>
          </w:rPr>
          <w:t xml:space="preserve">the presence of functional </w:t>
        </w:r>
      </w:ins>
      <w:ins w:id="41" w:author="HP Inc." w:date="2020-08-05T17:53:00Z">
        <w:r w:rsidR="00AF6505">
          <w:rPr>
            <w:rFonts w:asciiTheme="minorHAnsi" w:hAnsiTheme="minorHAnsi"/>
          </w:rPr>
          <w:t xml:space="preserve">denervation </w:t>
        </w:r>
      </w:ins>
      <w:r w:rsidR="008D67CE">
        <w:rPr>
          <w:rFonts w:asciiTheme="minorHAnsi" w:hAnsiTheme="minorHAnsi"/>
        </w:rPr>
        <w:t xml:space="preserve">as </w:t>
      </w:r>
      <w:ins w:id="42" w:author="HP Inc." w:date="2020-08-05T17:54:00Z">
        <w:r w:rsidR="00AF6505">
          <w:rPr>
            <w:rFonts w:asciiTheme="minorHAnsi" w:hAnsiTheme="minorHAnsi"/>
          </w:rPr>
          <w:t xml:space="preserve">the weakness was comparable with </w:t>
        </w:r>
      </w:ins>
      <w:del w:id="43" w:author="HP Inc." w:date="2020-08-05T17:55:00Z">
        <w:r w:rsidR="008D67CE" w:rsidDel="00AF6505">
          <w:rPr>
            <w:rFonts w:asciiTheme="minorHAnsi" w:hAnsiTheme="minorHAnsi"/>
          </w:rPr>
          <w:delText xml:space="preserve">both </w:delText>
        </w:r>
      </w:del>
      <w:r w:rsidR="008D67CE">
        <w:rPr>
          <w:rFonts w:asciiTheme="minorHAnsi" w:hAnsiTheme="minorHAnsi"/>
        </w:rPr>
        <w:t>nerv</w:t>
      </w:r>
      <w:ins w:id="44" w:author="HP Inc." w:date="2020-08-05T17:55:00Z">
        <w:r w:rsidR="00AF6505">
          <w:rPr>
            <w:rFonts w:asciiTheme="minorHAnsi" w:hAnsiTheme="minorHAnsi"/>
          </w:rPr>
          <w:t>e</w:t>
        </w:r>
      </w:ins>
      <w:del w:id="45" w:author="HP Inc." w:date="2020-08-05T17:55:00Z">
        <w:r w:rsidR="008D67CE" w:rsidDel="00AF6505">
          <w:rPr>
            <w:rFonts w:asciiTheme="minorHAnsi" w:hAnsiTheme="minorHAnsi"/>
          </w:rPr>
          <w:delText>ous</w:delText>
        </w:r>
      </w:del>
      <w:r w:rsidR="008D67CE">
        <w:rPr>
          <w:rFonts w:asciiTheme="minorHAnsi" w:hAnsiTheme="minorHAnsi"/>
        </w:rPr>
        <w:t xml:space="preserve"> and direct muscle </w:t>
      </w:r>
      <w:ins w:id="46" w:author="HP Inc." w:date="2020-08-05T17:55:00Z">
        <w:r w:rsidR="00AF6505">
          <w:rPr>
            <w:rFonts w:asciiTheme="minorHAnsi" w:hAnsiTheme="minorHAnsi"/>
          </w:rPr>
          <w:t>stimulation</w:t>
        </w:r>
      </w:ins>
      <w:del w:id="47" w:author="HP Inc." w:date="2020-08-05T17:55:00Z">
        <w:r w:rsidR="008D67CE" w:rsidDel="00AF6505">
          <w:rPr>
            <w:rFonts w:asciiTheme="minorHAnsi" w:hAnsiTheme="minorHAnsi"/>
          </w:rPr>
          <w:delText>weakness was detected</w:delText>
        </w:r>
      </w:del>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1FE9D6E1"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ins w:id="48" w:author="HP Inc." w:date="2020-08-05T17:56:00Z">
        <w:r w:rsidR="00AF6505">
          <w:rPr>
            <w:rFonts w:asciiTheme="minorHAnsi" w:hAnsiTheme="minorHAnsi"/>
          </w:rPr>
          <w:t xml:space="preserve"> rather than </w:t>
        </w:r>
      </w:ins>
      <w:ins w:id="49" w:author="HP Inc." w:date="2020-08-05T17:57:00Z">
        <w:r w:rsidR="00AF6505">
          <w:rPr>
            <w:rFonts w:asciiTheme="minorHAnsi" w:hAnsiTheme="minorHAnsi"/>
          </w:rPr>
          <w:t xml:space="preserve">qualitative </w:t>
        </w:r>
      </w:ins>
      <w:ins w:id="50" w:author="HP Inc." w:date="2020-08-05T17:56:00Z">
        <w:r w:rsidR="00AF6505">
          <w:rPr>
            <w:rFonts w:asciiTheme="minorHAnsi" w:hAnsiTheme="minorHAnsi"/>
          </w:rPr>
          <w:t>defects in the force generating machinery</w:t>
        </w:r>
      </w:ins>
      <w:ins w:id="51" w:author="HP Inc." w:date="2020-08-05T17:58:00Z">
        <w:r w:rsidR="00B84FA0">
          <w:rPr>
            <w:rFonts w:asciiTheme="minorHAnsi" w:hAnsiTheme="minorHAnsi"/>
          </w:rPr>
          <w:t xml:space="preserve"> within the muscle</w:t>
        </w:r>
      </w:ins>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0B9A31AA"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ins w:id="52" w:author="HP Inc." w:date="2020-08-05T18:54:00Z">
        <w:r w:rsidR="00826B15">
          <w:rPr>
            <w:rFonts w:asciiTheme="minorHAnsi" w:hAnsiTheme="minorHAnsi"/>
          </w:rPr>
          <w:t xml:space="preserve"> following dexamethasone treatment;</w:t>
        </w:r>
      </w:ins>
      <w:del w:id="53" w:author="HP Inc." w:date="2020-08-05T18:54:00Z">
        <w:r w:rsidR="00E91280" w:rsidDel="00826B15">
          <w:rPr>
            <w:rFonts w:asciiTheme="minorHAnsi" w:hAnsiTheme="minorHAnsi"/>
          </w:rPr>
          <w:delText>,</w:delText>
        </w:r>
      </w:del>
      <w:r w:rsidR="00E161E7" w:rsidRPr="00936D7C">
        <w:rPr>
          <w:rFonts w:asciiTheme="minorHAnsi" w:hAnsiTheme="minorHAnsi"/>
        </w:rPr>
        <w:t xml:space="preserve"> however</w:t>
      </w:r>
      <w:ins w:id="54" w:author="HP Inc." w:date="2020-08-05T18:54:00Z">
        <w:r w:rsidR="00826B15">
          <w:rPr>
            <w:rFonts w:asciiTheme="minorHAnsi" w:hAnsiTheme="minorHAnsi"/>
          </w:rPr>
          <w:t>,</w:t>
        </w:r>
      </w:ins>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55"/>
      <w:commentRangeStart w:id="56"/>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55"/>
      <w:r w:rsidR="00995F0F">
        <w:rPr>
          <w:rStyle w:val="CommentReference"/>
        </w:rPr>
        <w:commentReference w:id="55"/>
      </w:r>
      <w:commentRangeEnd w:id="56"/>
      <w:r w:rsidR="00D54EB5">
        <w:rPr>
          <w:rStyle w:val="CommentReference"/>
        </w:rPr>
        <w:commentReference w:id="56"/>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lastRenderedPageBreak/>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w:t>
      </w:r>
      <w:commentRangeStart w:id="57"/>
      <w:r w:rsidR="00F160E1">
        <w:rPr>
          <w:rFonts w:asciiTheme="minorHAnsi" w:hAnsiTheme="minorHAnsi"/>
        </w:rPr>
        <w:t xml:space="preserve">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commentRangeEnd w:id="57"/>
      <w:r w:rsidR="00826B15">
        <w:rPr>
          <w:rStyle w:val="CommentReference"/>
        </w:rPr>
        <w:commentReference w:id="57"/>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w:t>
      </w:r>
      <w:r w:rsidR="007E48CF" w:rsidRPr="00936D7C">
        <w:rPr>
          <w:rFonts w:asciiTheme="minorHAnsi" w:hAnsiTheme="minorHAnsi"/>
          <w:color w:val="000000" w:themeColor="text1"/>
        </w:rPr>
        <w:lastRenderedPageBreak/>
        <w:t>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38D135D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t>
      </w:r>
      <w:del w:id="58" w:author="HP Inc." w:date="2020-08-05T18:58:00Z">
        <w:r w:rsidR="00982838" w:rsidDel="0058305F">
          <w:rPr>
            <w:rFonts w:asciiTheme="minorHAnsi" w:hAnsiTheme="minorHAnsi"/>
            <w:color w:val="000000"/>
            <w:lang w:val="en-US"/>
          </w:rPr>
          <w:delText>we should c</w:delText>
        </w:r>
      </w:del>
      <w:del w:id="59" w:author="HP Inc." w:date="2020-08-05T18:59:00Z">
        <w:r w:rsidR="00982838" w:rsidDel="0058305F">
          <w:rPr>
            <w:rFonts w:asciiTheme="minorHAnsi" w:hAnsiTheme="minorHAnsi"/>
            <w:color w:val="000000"/>
            <w:lang w:val="en-US"/>
          </w:rPr>
          <w:delText xml:space="preserve">onsider </w:delText>
        </w:r>
      </w:del>
      <w:r w:rsidR="00982838">
        <w:rPr>
          <w:rFonts w:asciiTheme="minorHAnsi" w:hAnsiTheme="minorHAnsi"/>
          <w:color w:val="000000"/>
          <w:lang w:val="en-US"/>
        </w:rPr>
        <w:t>whether humans with obesity are more prone to stress or drug-induced glucocorticoid responses</w:t>
      </w:r>
      <w:ins w:id="60" w:author="HP Inc." w:date="2020-08-05T18:59:00Z">
        <w:r w:rsidR="0058305F">
          <w:rPr>
            <w:rFonts w:asciiTheme="minorHAnsi" w:hAnsiTheme="minorHAnsi"/>
            <w:color w:val="000000"/>
            <w:lang w:val="en-US"/>
          </w:rPr>
          <w:t xml:space="preserve"> should be considered when prescribing steroids</w:t>
        </w:r>
      </w:ins>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5C010C6B" w14:textId="60BECD58" w:rsidR="00715A6C" w:rsidRPr="00936D7C" w:rsidDel="0058305F" w:rsidRDefault="00715A6C" w:rsidP="00715A6C">
      <w:pPr>
        <w:spacing w:line="480" w:lineRule="auto"/>
        <w:ind w:firstLine="720"/>
        <w:rPr>
          <w:del w:id="61" w:author="HP Inc." w:date="2020-08-05T19:03:00Z"/>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del w:id="62" w:author="HP Inc." w:date="2020-08-05T19:49:00Z">
        <w:r w:rsidRPr="00936D7C" w:rsidDel="00215F59">
          <w:rPr>
            <w:rFonts w:asciiTheme="minorHAnsi" w:hAnsiTheme="minorHAnsi"/>
            <w:color w:val="2A2A2A"/>
            <w:szCs w:val="24"/>
            <w:highlight w:val="white"/>
          </w:rPr>
          <w:delText xml:space="preserve">gastrocnemius </w:delText>
        </w:r>
      </w:del>
      <w:ins w:id="63" w:author="HP Inc." w:date="2020-08-05T19:49:00Z">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ins>
      <w:r w:rsidRPr="00936D7C">
        <w:rPr>
          <w:rFonts w:asciiTheme="minorHAnsi" w:hAnsiTheme="minorHAnsi"/>
          <w:color w:val="2A2A2A"/>
          <w:szCs w:val="24"/>
          <w:highlight w:val="white"/>
        </w:rPr>
        <w:t xml:space="preserve">at 37°C to keep </w:t>
      </w:r>
      <w:del w:id="64" w:author="HP Inc." w:date="2020-08-05T19:49:00Z">
        <w:r w:rsidRPr="00936D7C" w:rsidDel="00215F59">
          <w:rPr>
            <w:rFonts w:asciiTheme="minorHAnsi" w:hAnsiTheme="minorHAnsi"/>
            <w:color w:val="2A2A2A"/>
            <w:szCs w:val="24"/>
            <w:highlight w:val="white"/>
          </w:rPr>
          <w:delText>with muscle</w:delText>
        </w:r>
      </w:del>
      <w:ins w:id="65" w:author="HP Inc." w:date="2020-08-05T19:49:00Z">
        <w:r w:rsidR="00215F59">
          <w:rPr>
            <w:rFonts w:asciiTheme="minorHAnsi" w:hAnsiTheme="minorHAnsi"/>
            <w:color w:val="2A2A2A"/>
            <w:szCs w:val="24"/>
            <w:highlight w:val="white"/>
          </w:rPr>
          <w:t>it</w:t>
        </w:r>
      </w:ins>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ins w:id="66" w:author="HP Inc." w:date="2020-08-05T19:02:00Z">
        <w:r w:rsidR="0058305F">
          <w:rPr>
            <w:rFonts w:asciiTheme="minorHAnsi" w:hAnsiTheme="minorHAnsi"/>
            <w:color w:val="2A2A2A"/>
            <w:szCs w:val="24"/>
            <w:highlight w:val="white"/>
          </w:rPr>
          <w:t xml:space="preserve">under circumstances when </w:t>
        </w:r>
      </w:ins>
      <w:del w:id="67" w:author="HP Inc." w:date="2020-08-05T19:01:00Z">
        <w:r w:rsidRPr="00936D7C" w:rsidDel="0058305F">
          <w:rPr>
            <w:rFonts w:asciiTheme="minorHAnsi" w:hAnsiTheme="minorHAnsi"/>
            <w:color w:val="2A2A2A"/>
            <w:szCs w:val="24"/>
            <w:highlight w:val="white"/>
          </w:rPr>
          <w:delText xml:space="preserve">at the </w:delText>
        </w:r>
      </w:del>
      <w:del w:id="68" w:author="HP Inc." w:date="2020-08-05T19:02:00Z">
        <w:r w:rsidRPr="00936D7C" w:rsidDel="0058305F">
          <w:rPr>
            <w:rFonts w:asciiTheme="minorHAnsi" w:hAnsiTheme="minorHAnsi"/>
            <w:color w:val="2A2A2A"/>
            <w:szCs w:val="24"/>
            <w:highlight w:val="white"/>
          </w:rPr>
          <w:delText>nerve</w:delText>
        </w:r>
      </w:del>
      <w:ins w:id="69" w:author="HP Inc." w:date="2020-08-05T19:01:00Z">
        <w:r w:rsidR="0058305F">
          <w:rPr>
            <w:rFonts w:asciiTheme="minorHAnsi" w:hAnsiTheme="minorHAnsi"/>
            <w:color w:val="2A2A2A"/>
            <w:szCs w:val="24"/>
            <w:highlight w:val="white"/>
          </w:rPr>
          <w:t>neuromuscular transmission of action potentials to activate the muscle fibers</w:t>
        </w:r>
      </w:ins>
      <w:r w:rsidRPr="00936D7C">
        <w:rPr>
          <w:rFonts w:asciiTheme="minorHAnsi" w:hAnsiTheme="minorHAnsi"/>
          <w:color w:val="2A2A2A"/>
          <w:szCs w:val="24"/>
          <w:highlight w:val="white"/>
        </w:rPr>
        <w:t xml:space="preserve">, a bipolar platinum wire electrode was used to stimulate the </w:t>
      </w:r>
      <w:del w:id="70" w:author="HP Inc." w:date="2020-08-05T19:02:00Z">
        <w:r w:rsidRPr="00936D7C" w:rsidDel="0058305F">
          <w:rPr>
            <w:rFonts w:asciiTheme="minorHAnsi" w:hAnsiTheme="minorHAnsi"/>
            <w:color w:val="2A2A2A"/>
            <w:szCs w:val="24"/>
            <w:highlight w:val="white"/>
          </w:rPr>
          <w:delText xml:space="preserve">muscle at the </w:delText>
        </w:r>
      </w:del>
      <w:r w:rsidRPr="00936D7C">
        <w:rPr>
          <w:rFonts w:asciiTheme="minorHAnsi" w:hAnsiTheme="minorHAnsi"/>
          <w:color w:val="2A2A2A"/>
          <w:szCs w:val="24"/>
          <w:highlight w:val="white"/>
        </w:rPr>
        <w:t xml:space="preserve">tibial nerve. </w:t>
      </w:r>
    </w:p>
    <w:p w14:paraId="2F4644A1" w14:textId="0A762503" w:rsidR="00715A6C" w:rsidRPr="00936D7C" w:rsidRDefault="00715A6C">
      <w:pPr>
        <w:spacing w:line="480" w:lineRule="auto"/>
        <w:ind w:firstLine="720"/>
        <w:rPr>
          <w:rFonts w:asciiTheme="minorHAnsi" w:hAnsiTheme="minorHAnsi"/>
          <w:color w:val="2A2A2A"/>
          <w:szCs w:val="24"/>
          <w:highlight w:val="white"/>
        </w:rPr>
        <w:pPrChange w:id="71" w:author="HP Inc." w:date="2020-08-05T19:03:00Z">
          <w:pPr>
            <w:spacing w:line="480" w:lineRule="auto"/>
          </w:pPr>
        </w:pPrChange>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Optimal length is the length of the muscle in which the maximal twitch force </w:t>
      </w:r>
      <w:r w:rsidRPr="00936D7C">
        <w:rPr>
          <w:rFonts w:asciiTheme="minorHAnsi" w:hAnsiTheme="minorHAnsi"/>
          <w:color w:val="2A2A2A"/>
          <w:szCs w:val="24"/>
          <w:highlight w:val="white"/>
        </w:rPr>
        <w:lastRenderedPageBreak/>
        <w:t>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ins w:id="72" w:author="HP Inc." w:date="2020-08-05T19:03:00Z">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ins>
      <w:r w:rsidRPr="00936D7C">
        <w:rPr>
          <w:rFonts w:asciiTheme="minorHAnsi" w:hAnsiTheme="minorHAnsi"/>
          <w:color w:val="2A2A2A"/>
          <w:szCs w:val="24"/>
          <w:highlight w:val="white"/>
        </w:rPr>
        <w:t xml:space="preserve">pulses was increased in increments of </w:t>
      </w:r>
      <w:commentRangeStart w:id="73"/>
      <w:del w:id="74" w:author="HP Inc." w:date="2020-08-05T19:04:00Z">
        <w:r w:rsidRPr="00936D7C" w:rsidDel="0058305F">
          <w:rPr>
            <w:rFonts w:asciiTheme="minorHAnsi" w:hAnsiTheme="minorHAnsi"/>
            <w:color w:val="2A2A2A"/>
            <w:szCs w:val="24"/>
            <w:highlight w:val="white"/>
          </w:rPr>
          <w:delText>300</w:delText>
        </w:r>
        <w:r w:rsidDel="0058305F">
          <w:rPr>
            <w:rFonts w:asciiTheme="minorHAnsi" w:hAnsiTheme="minorHAnsi"/>
            <w:color w:val="2A2A2A"/>
            <w:szCs w:val="24"/>
            <w:highlight w:val="white"/>
          </w:rPr>
          <w:delText xml:space="preserve"> </w:delText>
        </w:r>
      </w:del>
      <w:ins w:id="75" w:author="HP Inc." w:date="2020-08-05T19:04:00Z">
        <w:r w:rsidR="0058305F">
          <w:rPr>
            <w:rFonts w:asciiTheme="minorHAnsi" w:hAnsiTheme="minorHAnsi"/>
            <w:color w:val="2A2A2A"/>
            <w:szCs w:val="24"/>
            <w:highlight w:val="white"/>
          </w:rPr>
          <w:t>50 Hz</w:t>
        </w:r>
        <w:commentRangeEnd w:id="73"/>
        <w:r w:rsidR="0058305F">
          <w:rPr>
            <w:rStyle w:val="CommentReference"/>
          </w:rPr>
          <w:commentReference w:id="73"/>
        </w:r>
        <w:r w:rsidR="0058305F">
          <w:rPr>
            <w:rFonts w:asciiTheme="minorHAnsi" w:hAnsiTheme="minorHAnsi"/>
            <w:color w:val="2A2A2A"/>
            <w:szCs w:val="24"/>
            <w:highlight w:val="white"/>
          </w:rPr>
          <w:t xml:space="preserve"> </w:t>
        </w:r>
      </w:ins>
      <w:del w:id="76" w:author="HP Inc." w:date="2020-08-05T19:04:00Z">
        <w:r w:rsidRPr="00936D7C" w:rsidDel="0058305F">
          <w:rPr>
            <w:rFonts w:asciiTheme="minorHAnsi" w:hAnsiTheme="minorHAnsi"/>
            <w:color w:val="2A2A2A"/>
            <w:szCs w:val="24"/>
            <w:highlight w:val="white"/>
          </w:rPr>
          <w:delText>m</w:delText>
        </w:r>
        <w:r w:rsidDel="0058305F">
          <w:rPr>
            <w:rFonts w:asciiTheme="minorHAnsi" w:hAnsiTheme="minorHAnsi"/>
            <w:color w:val="2A2A2A"/>
            <w:szCs w:val="24"/>
            <w:highlight w:val="white"/>
          </w:rPr>
          <w:delText>illi</w:delText>
        </w:r>
        <w:r w:rsidRPr="00936D7C" w:rsidDel="0058305F">
          <w:rPr>
            <w:rFonts w:asciiTheme="minorHAnsi" w:hAnsiTheme="minorHAnsi"/>
            <w:color w:val="2A2A2A"/>
            <w:szCs w:val="24"/>
            <w:highlight w:val="white"/>
          </w:rPr>
          <w:delText>s</w:delText>
        </w:r>
        <w:r w:rsidDel="0058305F">
          <w:rPr>
            <w:rFonts w:asciiTheme="minorHAnsi" w:hAnsiTheme="minorHAnsi"/>
            <w:color w:val="2A2A2A"/>
            <w:szCs w:val="24"/>
            <w:highlight w:val="white"/>
          </w:rPr>
          <w:delText>econds</w:delText>
        </w:r>
        <w:r w:rsidRPr="00936D7C" w:rsidDel="0058305F">
          <w:rPr>
            <w:rFonts w:asciiTheme="minorHAnsi" w:hAnsiTheme="minorHAnsi"/>
            <w:color w:val="2A2A2A"/>
            <w:szCs w:val="24"/>
            <w:highlight w:val="white"/>
          </w:rPr>
          <w:delText xml:space="preserve"> </w:delText>
        </w:r>
      </w:del>
      <w:ins w:id="77" w:author="HP Inc." w:date="2020-08-05T19:04:00Z">
        <w:r w:rsidR="0058305F">
          <w:rPr>
            <w:rFonts w:asciiTheme="minorHAnsi" w:hAnsiTheme="minorHAnsi"/>
            <w:color w:val="2A2A2A"/>
            <w:szCs w:val="24"/>
            <w:highlight w:val="white"/>
          </w:rPr>
          <w:t xml:space="preserve">until </w:t>
        </w:r>
      </w:ins>
      <w:del w:id="78" w:author="HP Inc." w:date="2020-08-05T19:04:00Z">
        <w:r w:rsidRPr="00936D7C" w:rsidDel="0058305F">
          <w:rPr>
            <w:rFonts w:asciiTheme="minorHAnsi" w:hAnsiTheme="minorHAnsi"/>
            <w:color w:val="2A2A2A"/>
            <w:szCs w:val="24"/>
            <w:highlight w:val="white"/>
          </w:rPr>
          <w:delText xml:space="preserve">to obtain </w:delText>
        </w:r>
      </w:del>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ins w:id="79" w:author="HP Inc." w:date="2020-08-05T19:04:00Z">
        <w:r w:rsidR="0058305F">
          <w:rPr>
            <w:rFonts w:asciiTheme="minorHAnsi" w:hAnsiTheme="minorHAnsi"/>
            <w:color w:val="2A2A2A"/>
            <w:szCs w:val="24"/>
            <w:highlight w:val="white"/>
          </w:rPr>
          <w:t xml:space="preserve"> was achieved</w:t>
        </w:r>
      </w:ins>
      <w:r w:rsidRPr="00936D7C">
        <w:rPr>
          <w:rFonts w:asciiTheme="minorHAnsi" w:hAnsiTheme="minorHAnsi"/>
          <w:color w:val="2A2A2A"/>
          <w:szCs w:val="24"/>
          <w:highlight w:val="white"/>
        </w:rPr>
        <w:t xml:space="preserve">. </w:t>
      </w:r>
      <w:ins w:id="80" w:author="HP Inc." w:date="2020-08-05T19:04:00Z">
        <w:r w:rsidR="0058305F">
          <w:rPr>
            <w:rFonts w:asciiTheme="minorHAnsi" w:hAnsiTheme="minorHAnsi"/>
            <w:color w:val="2A2A2A"/>
            <w:szCs w:val="24"/>
            <w:highlight w:val="white"/>
          </w:rPr>
          <w:t>Musc</w:t>
        </w:r>
      </w:ins>
      <w:ins w:id="81" w:author="HP Inc." w:date="2020-08-05T19:05:00Z">
        <w:r w:rsidR="0058305F">
          <w:rPr>
            <w:rFonts w:asciiTheme="minorHAnsi" w:hAnsiTheme="minorHAnsi"/>
            <w:color w:val="2A2A2A"/>
            <w:szCs w:val="24"/>
            <w:highlight w:val="white"/>
          </w:rPr>
          <w:t>les were rested for 1 minute in between stimulations.</w:t>
        </w:r>
      </w:ins>
      <w:r w:rsidRPr="00936D7C">
        <w:rPr>
          <w:rFonts w:asciiTheme="minorHAnsi" w:hAnsiTheme="minorHAnsi"/>
          <w:color w:val="2A2A2A"/>
          <w:szCs w:val="24"/>
          <w:highlight w:val="white"/>
        </w:rPr>
        <w:t xml:space="preserve"> In order to measure force generated </w:t>
      </w:r>
      <w:ins w:id="82" w:author="HP Inc." w:date="2020-08-05T19:05:00Z">
        <w:r w:rsidR="0058305F">
          <w:rPr>
            <w:rFonts w:asciiTheme="minorHAnsi" w:hAnsiTheme="minorHAnsi"/>
            <w:color w:val="2A2A2A"/>
            <w:szCs w:val="24"/>
            <w:highlight w:val="white"/>
          </w:rPr>
          <w:t xml:space="preserve">in response to direct depolarization of the muscle fibers bypassing the requirement for neuromuscular transmission of the </w:t>
        </w:r>
      </w:ins>
      <w:ins w:id="83" w:author="HP Inc." w:date="2020-08-05T19:07:00Z">
        <w:r w:rsidR="0058305F">
          <w:rPr>
            <w:rFonts w:asciiTheme="minorHAnsi" w:hAnsiTheme="minorHAnsi"/>
            <w:color w:val="2A2A2A"/>
            <w:szCs w:val="24"/>
            <w:highlight w:val="white"/>
          </w:rPr>
          <w:t>activating stimulus</w:t>
        </w:r>
      </w:ins>
      <w:del w:id="84" w:author="HP Inc." w:date="2020-08-05T19:06:00Z">
        <w:r w:rsidRPr="00936D7C" w:rsidDel="0058305F">
          <w:rPr>
            <w:rFonts w:asciiTheme="minorHAnsi" w:hAnsiTheme="minorHAnsi"/>
            <w:color w:val="2A2A2A"/>
            <w:szCs w:val="24"/>
            <w:highlight w:val="white"/>
          </w:rPr>
          <w:delText>at the muscle</w:delText>
        </w:r>
      </w:del>
      <w:r w:rsidRPr="00936D7C">
        <w:rPr>
          <w:rFonts w:asciiTheme="minorHAnsi" w:hAnsiTheme="minorHAnsi"/>
          <w:color w:val="2A2A2A"/>
          <w:szCs w:val="24"/>
          <w:highlight w:val="white"/>
        </w:rPr>
        <w:t xml:space="preserve">, an electrode cuff was placed around the mid-belly of gastrocnemius for muscle stimulation. The </w:t>
      </w:r>
      <w:ins w:id="85" w:author="HP Inc." w:date="2020-08-05T19:07:00Z">
        <w:r w:rsidR="0058305F">
          <w:rPr>
            <w:rFonts w:asciiTheme="minorHAnsi" w:hAnsiTheme="minorHAnsi"/>
            <w:color w:val="2A2A2A"/>
            <w:szCs w:val="24"/>
            <w:highlight w:val="white"/>
          </w:rPr>
          <w:t xml:space="preserve">same </w:t>
        </w:r>
      </w:ins>
      <w:r w:rsidRPr="00936D7C">
        <w:rPr>
          <w:rFonts w:asciiTheme="minorHAnsi" w:hAnsiTheme="minorHAnsi"/>
          <w:color w:val="2A2A2A"/>
          <w:szCs w:val="24"/>
          <w:highlight w:val="white"/>
        </w:rPr>
        <w:t xml:space="preserve">process was then repeated </w:t>
      </w:r>
      <w:ins w:id="86" w:author="HP Inc." w:date="2020-08-05T19:07:00Z">
        <w:r w:rsidR="0058305F">
          <w:rPr>
            <w:rFonts w:asciiTheme="minorHAnsi" w:hAnsiTheme="minorHAnsi"/>
            <w:color w:val="2A2A2A"/>
            <w:szCs w:val="24"/>
            <w:highlight w:val="white"/>
          </w:rPr>
          <w:t xml:space="preserve">as described above </w:t>
        </w:r>
      </w:ins>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ins w:id="87" w:author="HP Inc." w:date="2020-08-05T19:07:00Z">
        <w:r w:rsidR="0058305F">
          <w:rPr>
            <w:rFonts w:asciiTheme="minorHAnsi" w:hAnsiTheme="minorHAnsi"/>
            <w:color w:val="2A2A2A"/>
            <w:szCs w:val="24"/>
            <w:highlight w:val="white"/>
          </w:rPr>
          <w:t>s</w:t>
        </w:r>
      </w:ins>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7777777"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[24,25]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w:t>
      </w:r>
      <w:r w:rsidRPr="00936D7C">
        <w:rPr>
          <w:rFonts w:asciiTheme="minorHAnsi" w:hAnsiTheme="minorHAnsi"/>
          <w:color w:val="2A2A2A"/>
          <w:szCs w:val="24"/>
          <w:highlight w:val="white"/>
        </w:rPr>
        <w:lastRenderedPageBreak/>
        <w:t xml:space="preserve">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Table 1).</w:t>
      </w:r>
    </w:p>
    <w:p w14:paraId="64B4511B" w14:textId="77777777" w:rsidR="00715A6C" w:rsidRPr="00817002" w:rsidRDefault="00715A6C" w:rsidP="00715A6C">
      <w:pPr>
        <w:shd w:val="clear" w:color="auto" w:fill="FFFFFF"/>
        <w:spacing w:line="480" w:lineRule="auto"/>
        <w:rPr>
          <w:highlight w:val="white"/>
        </w:rPr>
      </w:pP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71962D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t>
      </w:r>
      <w:r w:rsidRPr="00936D7C">
        <w:rPr>
          <w:rFonts w:asciiTheme="minorHAnsi" w:hAnsiTheme="minorHAnsi"/>
        </w:rPr>
        <w:lastRenderedPageBreak/>
        <w:t xml:space="preserve">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Pr="00936D7C">
        <w:rPr>
          <w:rFonts w:asciiTheme="minorHAnsi" w:hAnsiTheme="minorHAnsi"/>
        </w:rPr>
        <w:fldChar w:fldCharType="separate"/>
      </w:r>
      <w:r w:rsidRPr="00223D11">
        <w:rPr>
          <w:rFonts w:asciiTheme="minorHAnsi" w:hAnsiTheme="minorHAnsi"/>
          <w:noProof/>
        </w:rPr>
        <w:t>[27]</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10"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the Walter Block Scholarship and the Nutritional Sciences Dean’s Award (LG), </w:t>
      </w:r>
      <w:commentRangeStart w:id="88"/>
      <w:r w:rsidRPr="00FC70DD">
        <w:rPr>
          <w:rFonts w:asciiTheme="minorHAnsi" w:hAnsiTheme="minorHAnsi"/>
          <w:highlight w:val="white"/>
        </w:rPr>
        <w:t>R01</w:t>
      </w:r>
      <w:r>
        <w:rPr>
          <w:rFonts w:asciiTheme="minorHAnsi" w:hAnsiTheme="minorHAnsi"/>
          <w:highlight w:val="white"/>
        </w:rPr>
        <w:t>-</w:t>
      </w:r>
      <w:r w:rsidRPr="00FC70DD">
        <w:rPr>
          <w:rFonts w:asciiTheme="minorHAnsi" w:hAnsiTheme="minorHAnsi"/>
          <w:highlight w:val="white"/>
        </w:rPr>
        <w:t xml:space="preserve">DK017535 (DB), </w:t>
      </w:r>
      <w:commentRangeEnd w:id="88"/>
      <w:r>
        <w:rPr>
          <w:rStyle w:val="CommentReference"/>
        </w:rPr>
        <w:commentReference w:id="88"/>
      </w:r>
      <w:r w:rsidRPr="00FC70DD">
        <w:rPr>
          <w:rFonts w:asciiTheme="minorHAnsi" w:hAnsiTheme="minorHAnsi"/>
          <w:highlight w:val="white"/>
        </w:rPr>
        <w:t>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C74D479"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ins w:id="89" w:author="HP Inc." w:date="2020-08-05T19:42:00Z">
        <w:r w:rsidR="00215F59">
          <w:rPr>
            <w:rFonts w:asciiTheme="minorHAnsi" w:hAnsiTheme="minorHAnsi"/>
            <w:szCs w:val="24"/>
          </w:rPr>
          <w:t>a high fat diet (</w:t>
        </w:r>
      </w:ins>
      <w:r w:rsidR="004654E8">
        <w:rPr>
          <w:rFonts w:asciiTheme="minorHAnsi" w:hAnsiTheme="minorHAnsi"/>
          <w:szCs w:val="24"/>
        </w:rPr>
        <w:t>HFD</w:t>
      </w:r>
      <w:ins w:id="90" w:author="HP Inc." w:date="2020-08-05T19:42:00Z">
        <w:r w:rsidR="00215F59">
          <w:rPr>
            <w:rFonts w:asciiTheme="minorHAnsi" w:hAnsiTheme="minorHAnsi"/>
            <w:szCs w:val="24"/>
          </w:rPr>
          <w:t>)</w:t>
        </w:r>
      </w:ins>
      <w:r w:rsidR="004654E8">
        <w:rPr>
          <w:rFonts w:asciiTheme="minorHAnsi" w:hAnsiTheme="minorHAnsi"/>
          <w:szCs w:val="24"/>
        </w:rPr>
        <w:t xml:space="preserve"> or </w:t>
      </w:r>
      <w:ins w:id="91" w:author="HP Inc." w:date="2020-08-05T19:42:00Z">
        <w:r w:rsidR="00215F59">
          <w:rPr>
            <w:rFonts w:asciiTheme="minorHAnsi" w:hAnsiTheme="minorHAnsi"/>
            <w:szCs w:val="24"/>
          </w:rPr>
          <w:t>normal chow diet (</w:t>
        </w:r>
      </w:ins>
      <w:r w:rsidR="004654E8">
        <w:rPr>
          <w:rFonts w:asciiTheme="minorHAnsi" w:hAnsiTheme="minorHAnsi"/>
          <w:szCs w:val="24"/>
        </w:rPr>
        <w:t>NCD</w:t>
      </w:r>
      <w:ins w:id="92" w:author="HP Inc." w:date="2020-08-05T19:42:00Z">
        <w:r w:rsidR="00215F59">
          <w:rPr>
            <w:rFonts w:asciiTheme="minorHAnsi" w:hAnsiTheme="minorHAnsi"/>
            <w:szCs w:val="24"/>
          </w:rPr>
          <w:t>)</w:t>
        </w:r>
      </w:ins>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ins w:id="93" w:author="HP Inc." w:date="2020-08-05T19:45:00Z">
        <w:r w:rsidR="00215F59">
          <w:rPr>
            <w:rFonts w:asciiTheme="minorHAnsi" w:hAnsiTheme="minorHAnsi"/>
            <w:szCs w:val="24"/>
          </w:rPr>
          <w:t xml:space="preserve"> muscle</w:t>
        </w:r>
      </w:ins>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del w:id="94" w:author="HP Inc." w:date="2020-08-05T19:43:00Z">
        <w:r w:rsidR="004654E8" w:rsidDel="00215F59">
          <w:rPr>
            <w:rFonts w:asciiTheme="minorHAnsi" w:hAnsiTheme="minorHAnsi"/>
            <w:szCs w:val="24"/>
          </w:rPr>
          <w:delText>/</w:delText>
        </w:r>
      </w:del>
      <w:ins w:id="95" w:author="HP Inc." w:date="2020-08-05T19:43:00Z">
        <w:r w:rsidR="00215F59">
          <w:rPr>
            <w:rFonts w:asciiTheme="minorHAnsi" w:hAnsiTheme="minorHAnsi"/>
            <w:szCs w:val="24"/>
          </w:rPr>
          <w:t xml:space="preserve"> or </w:t>
        </w:r>
      </w:ins>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ins w:id="96" w:author="HP Inc." w:date="2020-08-05T19:45:00Z">
        <w:r w:rsidR="00215F59">
          <w:rPr>
            <w:rFonts w:asciiTheme="minorHAnsi" w:hAnsiTheme="minorHAnsi"/>
            <w:szCs w:val="24"/>
          </w:rPr>
          <w:t xml:space="preserve">muscle </w:t>
        </w:r>
      </w:ins>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ins w:id="97" w:author="HP Inc." w:date="2020-08-05T19:45:00Z">
        <w:r w:rsidR="00215F59">
          <w:rPr>
            <w:rFonts w:asciiTheme="minorHAnsi" w:hAnsiTheme="minorHAnsi"/>
            <w:szCs w:val="24"/>
          </w:rPr>
          <w:t xml:space="preserve"> muscle</w:t>
        </w:r>
      </w:ins>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ins w:id="98" w:author="HP Inc." w:date="2020-08-05T19:46:00Z">
        <w:r w:rsidR="00215F59">
          <w:rPr>
            <w:rFonts w:asciiTheme="minorHAnsi" w:hAnsiTheme="minorHAnsi"/>
            <w:szCs w:val="24"/>
          </w:rPr>
          <w:t xml:space="preserve"> </w:t>
        </w:r>
        <w:r w:rsidR="00215F59">
          <w:rPr>
            <w:rFonts w:asciiTheme="minorHAnsi" w:hAnsiTheme="minorHAnsi"/>
            <w:szCs w:val="24"/>
          </w:rPr>
          <w:lastRenderedPageBreak/>
          <w:t>muscles</w:t>
        </w:r>
      </w:ins>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186C81DF"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del w:id="99" w:author="HP Inc." w:date="2020-08-05T19:50:00Z">
        <w:r w:rsidR="009C0393" w:rsidDel="00215F59">
          <w:rPr>
            <w:rFonts w:asciiTheme="minorHAnsi" w:hAnsiTheme="minorHAnsi"/>
            <w:szCs w:val="24"/>
          </w:rPr>
          <w:delText>analysed</w:delText>
        </w:r>
      </w:del>
      <w:ins w:id="100" w:author="HP Inc." w:date="2020-08-05T19:50:00Z">
        <w:r w:rsidR="00215F59">
          <w:rPr>
            <w:rFonts w:asciiTheme="minorHAnsi" w:hAnsiTheme="minorHAnsi"/>
            <w:szCs w:val="24"/>
          </w:rPr>
          <w:t>analyzed</w:t>
        </w:r>
      </w:ins>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sidR="00714475">
        <w:rPr>
          <w:rFonts w:asciiTheme="minorHAnsi" w:hAnsiTheme="minorHAnsi"/>
          <w:szCs w:val="24"/>
        </w:rPr>
        <w:t xml:space="preserve">encoding </w:t>
      </w:r>
      <w:r w:rsidRPr="00936D7C">
        <w:rPr>
          <w:rFonts w:asciiTheme="minorHAnsi" w:hAnsiTheme="minorHAnsi"/>
          <w:szCs w:val="24"/>
        </w:rPr>
        <w:t>Atrogin-1 and MuRF1</w:t>
      </w:r>
      <w:r w:rsidR="00714475">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4654E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4654E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4654E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4654E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4654E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4654E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ins w:id="101" w:author="HP Inc." w:date="2020-08-05T19:50:00Z">
              <w:r w:rsidR="00215F59">
                <w:t xml:space="preserve"> </w:t>
              </w:r>
            </w:ins>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w:t>
      </w:r>
      <w:bookmarkStart w:id="2" w:name="_GoBack"/>
      <w:bookmarkEnd w:id="2"/>
      <w:r>
        <w:t>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16" w:author="HP Inc." w:date="2020-08-05T17:39:00Z" w:initials="HI">
    <w:p w14:paraId="69DCF2FF" w14:textId="5CDF441A" w:rsidR="00370C2D" w:rsidRDefault="00370C2D">
      <w:pPr>
        <w:pStyle w:val="CommentText"/>
      </w:pPr>
      <w:r>
        <w:rPr>
          <w:rStyle w:val="CommentReference"/>
        </w:rPr>
        <w:annotationRef/>
      </w:r>
      <w:r>
        <w:t>Repeated below</w:t>
      </w:r>
    </w:p>
  </w:comment>
  <w:comment w:id="12" w:author="HP Inc." w:date="2020-08-05T17:38:00Z" w:initials="HI">
    <w:p w14:paraId="4A831207" w14:textId="2AB1C715" w:rsidR="00370C2D" w:rsidRDefault="00370C2D">
      <w:pPr>
        <w:pStyle w:val="CommentText"/>
      </w:pPr>
      <w:r>
        <w:rPr>
          <w:rStyle w:val="CommentReference"/>
        </w:rPr>
        <w:annotationRef/>
      </w:r>
      <w:r>
        <w:t>Repeated below</w:t>
      </w:r>
    </w:p>
  </w:comment>
  <w:comment w:id="55"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56"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57" w:author="HP Inc." w:date="2020-08-05T18:57:00Z" w:initials="HI">
    <w:p w14:paraId="356FFF1B" w14:textId="31C7E398" w:rsidR="00826B15" w:rsidRDefault="00826B15">
      <w:pPr>
        <w:pStyle w:val="CommentText"/>
      </w:pPr>
      <w:r>
        <w:rPr>
          <w:rStyle w:val="CommentReference"/>
        </w:rPr>
        <w:annotationRef/>
      </w:r>
      <w:r>
        <w:t xml:space="preserve">Maybe turn this around?  HFD induced </w:t>
      </w:r>
      <w:proofErr w:type="spellStart"/>
      <w:r>
        <w:t>atrogenes</w:t>
      </w:r>
      <w:proofErr w:type="spellEnd"/>
      <w:r>
        <w:t xml:space="preserve"> leading to muscle decay?</w:t>
      </w:r>
    </w:p>
  </w:comment>
  <w:comment w:id="73" w:author="HP Inc." w:date="2020-08-05T19:04:00Z" w:initials="HI">
    <w:p w14:paraId="45DCB56C" w14:textId="48E12BE5" w:rsidR="0058305F" w:rsidRDefault="0058305F">
      <w:pPr>
        <w:pStyle w:val="CommentText"/>
      </w:pPr>
      <w:r>
        <w:rPr>
          <w:rStyle w:val="CommentReference"/>
        </w:rPr>
        <w:annotationRef/>
      </w:r>
      <w:r>
        <w:t xml:space="preserve">Not 100% sure this is what Carol did, but I will ask.  </w:t>
      </w:r>
    </w:p>
  </w:comment>
  <w:comment w:id="88" w:author="Dave Bridges" w:date="2020-01-06T12:05:00Z" w:initials="DB">
    <w:p w14:paraId="5EC17BAC" w14:textId="77777777" w:rsidR="00B6263D" w:rsidRDefault="00B6263D" w:rsidP="00B6263D">
      <w:pPr>
        <w:pStyle w:val="CommentText"/>
      </w:pPr>
      <w:r>
        <w:rPr>
          <w:rStyle w:val="CommentReference"/>
        </w:rPr>
        <w:annotationRef/>
      </w:r>
      <w:r>
        <w:t>Susan do you have any funding you want to add or conflicts to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69DCF2FF" w15:done="0"/>
  <w15:commentEx w15:paraId="4A831207" w15:done="0"/>
  <w15:commentEx w15:paraId="14BB0E6B" w15:done="0"/>
  <w15:commentEx w15:paraId="2DC9728C" w15:paraIdParent="14BB0E6B" w15:done="0"/>
  <w15:commentEx w15:paraId="356FFF1B" w15:done="0"/>
  <w15:commentEx w15:paraId="45DCB56C" w15:done="0"/>
  <w15:commentEx w15:paraId="5EC17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69DCF2FF" w16cid:durableId="22D69377"/>
  <w16cid:commentId w16cid:paraId="4A831207" w16cid:durableId="22D69378"/>
  <w16cid:commentId w16cid:paraId="14BB0E6B" w16cid:durableId="21C810FC"/>
  <w16cid:commentId w16cid:paraId="2DC9728C" w16cid:durableId="21DC26D8"/>
  <w16cid:commentId w16cid:paraId="356FFF1B" w16cid:durableId="22D6937B"/>
  <w16cid:commentId w16cid:paraId="45DCB56C" w16cid:durableId="22D6937C"/>
  <w16cid:commentId w16cid:paraId="5EC17BAC" w16cid:durableId="21BDA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6B15"/>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4841"/>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4CCC"/>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7689C-0FF3-6145-B9A4-CBF65F7F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31533</Words>
  <Characters>179742</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2</cp:revision>
  <cp:lastPrinted>2020-01-10T17:18:00Z</cp:lastPrinted>
  <dcterms:created xsi:type="dcterms:W3CDTF">2020-08-06T18:35:00Z</dcterms:created>
  <dcterms:modified xsi:type="dcterms:W3CDTF">2020-08-06T18:35:00Z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