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Title:</w:t>
      </w:r>
      <w:r w:rsidRPr="00936D7C">
        <w:rPr>
          <w:rFonts w:asciiTheme="minorHAnsi" w:hAnsiTheme="minorHAnsi"/>
          <w:b/>
          <w:color w:val="000000" w:themeColor="text1"/>
          <w:sz w:val="24"/>
          <w:szCs w:val="24"/>
        </w:rPr>
        <w:t xml:space="preserv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CF9C70D"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xml:space="preserve">, </w:t>
      </w:r>
      <w:r w:rsidRPr="00936D7C">
        <w:rPr>
          <w:rFonts w:asciiTheme="minorHAnsi" w:hAnsiTheme="minorHAnsi"/>
          <w:color w:val="000000" w:themeColor="text1"/>
        </w:rPr>
        <w:t xml:space="preserve">Innocence </w:t>
      </w:r>
      <w:r w:rsidRPr="00936D7C">
        <w:rPr>
          <w:rFonts w:asciiTheme="minorHAnsi" w:hAnsiTheme="minorHAnsi"/>
          <w:color w:val="000000" w:themeColor="text1"/>
        </w:rPr>
        <w:t>Harvey</w:t>
      </w:r>
      <w:r w:rsidRPr="00936D7C">
        <w:rPr>
          <w:rFonts w:asciiTheme="minorHAnsi" w:hAnsiTheme="minorHAnsi"/>
          <w:color w:val="000000" w:themeColor="text1"/>
          <w:vertAlign w:val="superscript"/>
        </w:rPr>
        <w:t>1</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Pr="00936D7C">
        <w:rPr>
          <w:rFonts w:asciiTheme="minorHAnsi" w:hAnsiTheme="minorHAnsi"/>
          <w:color w:val="000000" w:themeColor="text1"/>
        </w:rPr>
        <w:t>and Dave Bridges</w:t>
      </w:r>
      <w:r w:rsidRPr="00936D7C">
        <w:rPr>
          <w:rFonts w:asciiTheme="minorHAnsi" w:hAnsiTheme="minorHAnsi"/>
          <w:color w:val="000000" w:themeColor="text1"/>
          <w:vertAlign w:val="superscript"/>
        </w:rPr>
        <w:t>*,1</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6AB2A58A" w14:textId="7AF3C03C"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4875701C" w14:textId="3DA8EF61" w:rsidR="0091041F" w:rsidRPr="00936D7C" w:rsidRDefault="00AF5364" w:rsidP="001B5BD2">
      <w:pPr>
        <w:spacing w:line="480" w:lineRule="auto"/>
        <w:ind w:firstLine="720"/>
        <w:rPr>
          <w:rFonts w:asciiTheme="minorHAnsi" w:eastAsia="Times New Roman" w:hAnsiTheme="minorHAnsi"/>
          <w:szCs w:val="24"/>
          <w:lang w:val="en-US"/>
        </w:rPr>
      </w:pPr>
      <w:r w:rsidRPr="00936D7C">
        <w:rPr>
          <w:rFonts w:asciiTheme="minorHAnsi" w:hAnsiTheme="minorHAnsi"/>
          <w:szCs w:val="24"/>
        </w:rPr>
        <w:t xml:space="preserve">Obesity is </w:t>
      </w:r>
      <w:r w:rsidR="00340433" w:rsidRPr="00936D7C">
        <w:rPr>
          <w:rFonts w:asciiTheme="minorHAnsi" w:hAnsiTheme="minorHAnsi"/>
          <w:szCs w:val="24"/>
        </w:rPr>
        <w:t xml:space="preserve">a </w:t>
      </w:r>
      <w:r w:rsidRPr="00936D7C">
        <w:rPr>
          <w:rFonts w:asciiTheme="minorHAnsi" w:hAnsiTheme="minorHAnsi"/>
          <w:szCs w:val="24"/>
        </w:rPr>
        <w:t>chronic disease that affects approxi</w:t>
      </w:r>
      <w:r w:rsidR="00D0713D" w:rsidRPr="00936D7C">
        <w:rPr>
          <w:rFonts w:asciiTheme="minorHAnsi" w:hAnsiTheme="minorHAnsi"/>
          <w:szCs w:val="24"/>
        </w:rPr>
        <w:t xml:space="preserve">mately 40% of the </w:t>
      </w:r>
      <w:r w:rsidR="009803ED" w:rsidRPr="00936D7C">
        <w:rPr>
          <w:rFonts w:asciiTheme="minorHAnsi" w:hAnsiTheme="minorHAnsi"/>
          <w:szCs w:val="24"/>
        </w:rPr>
        <w:t xml:space="preserve">American </w:t>
      </w:r>
      <w:r w:rsidR="00D0713D" w:rsidRPr="00936D7C">
        <w:rPr>
          <w:rFonts w:asciiTheme="minorHAnsi" w:hAnsiTheme="minorHAnsi"/>
          <w:szCs w:val="24"/>
        </w:rPr>
        <w:t>population</w:t>
      </w:r>
      <w:r w:rsidR="006A6F4D" w:rsidRPr="00936D7C">
        <w:rPr>
          <w:rFonts w:asciiTheme="minorHAnsi" w:hAnsiTheme="minorHAnsi"/>
          <w:szCs w:val="24"/>
        </w:rPr>
        <w:t xml:space="preserve"> </w:t>
      </w:r>
      <w:r w:rsidR="00661656"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661656" w:rsidRPr="00936D7C">
        <w:rPr>
          <w:rFonts w:asciiTheme="minorHAnsi" w:hAnsiTheme="minorHAnsi"/>
          <w:szCs w:val="24"/>
        </w:rPr>
        <w:fldChar w:fldCharType="separate"/>
      </w:r>
      <w:r w:rsidR="007D1725" w:rsidRPr="00936D7C">
        <w:rPr>
          <w:rFonts w:asciiTheme="minorHAnsi" w:hAnsiTheme="minorHAnsi"/>
          <w:noProof/>
          <w:szCs w:val="24"/>
        </w:rPr>
        <w:t>(13)</w:t>
      </w:r>
      <w:r w:rsidR="00661656" w:rsidRPr="00936D7C">
        <w:rPr>
          <w:rFonts w:asciiTheme="minorHAnsi" w:hAnsiTheme="minorHAnsi"/>
          <w:szCs w:val="24"/>
        </w:rPr>
        <w:fldChar w:fldCharType="end"/>
      </w:r>
      <w:r w:rsidR="00661656" w:rsidRPr="00936D7C">
        <w:rPr>
          <w:rFonts w:asciiTheme="minorHAnsi" w:hAnsiTheme="minorHAnsi"/>
          <w:szCs w:val="24"/>
        </w:rPr>
        <w:t>.</w:t>
      </w:r>
      <w:r w:rsidR="00D0713D" w:rsidRPr="00936D7C">
        <w:rPr>
          <w:rFonts w:asciiTheme="minorHAnsi" w:hAnsiTheme="minorHAnsi"/>
          <w:szCs w:val="24"/>
        </w:rPr>
        <w:t xml:space="preserve"> </w:t>
      </w:r>
      <w:r w:rsidR="00A12F0B" w:rsidRPr="00936D7C">
        <w:rPr>
          <w:rFonts w:asciiTheme="minorHAnsi" w:hAnsiTheme="minorHAnsi"/>
          <w:szCs w:val="24"/>
        </w:rPr>
        <w:t xml:space="preserve">The disease is characterized by excess adipose tissue </w:t>
      </w:r>
      <w:r w:rsidR="00062AFF" w:rsidRPr="00936D7C">
        <w:rPr>
          <w:rFonts w:asciiTheme="minorHAnsi" w:hAnsiTheme="minorHAnsi"/>
          <w:szCs w:val="24"/>
        </w:rPr>
        <w:t xml:space="preserve">that </w:t>
      </w:r>
      <w:r w:rsidR="00A12F0B" w:rsidRPr="00936D7C">
        <w:rPr>
          <w:rFonts w:asciiTheme="minorHAnsi" w:hAnsiTheme="minorHAnsi"/>
          <w:szCs w:val="24"/>
        </w:rPr>
        <w:t>can lead to</w:t>
      </w:r>
      <w:r w:rsidR="00A12F0B" w:rsidRPr="00936D7C">
        <w:rPr>
          <w:rFonts w:asciiTheme="minorHAnsi" w:eastAsia="Times New Roman" w:hAnsiTheme="minorHAnsi"/>
          <w:color w:val="000000"/>
          <w:szCs w:val="24"/>
          <w:shd w:val="clear" w:color="auto" w:fill="FFFFFF"/>
          <w:lang w:val="en-US"/>
        </w:rPr>
        <w:t xml:space="preserve"> glucose and lipid dysregulation</w:t>
      </w:r>
      <w:r w:rsidR="00B05D45" w:rsidRPr="00936D7C">
        <w:rPr>
          <w:rFonts w:asciiTheme="minorHAnsi" w:eastAsia="Times New Roman" w:hAnsiTheme="minorHAnsi"/>
          <w:color w:val="000000"/>
          <w:szCs w:val="24"/>
          <w:shd w:val="clear" w:color="auto" w:fill="FFFFFF"/>
          <w:lang w:val="en-US"/>
        </w:rPr>
        <w:t xml:space="preserve"> </w:t>
      </w:r>
      <w:r w:rsidR="00A12F0B"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(20)","plainTextFormattedCitation":"(20)","previouslyFormattedCitation":"(20)"},"properties":{"noteIndex":0},"schema":"https://github.com/citation-style-language/schema/raw/master/csl-citation.json"}</w:instrText>
      </w:r>
      <w:r w:rsidR="00A12F0B"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(20)</w:t>
      </w:r>
      <w:r w:rsidR="00A12F0B" w:rsidRPr="00936D7C">
        <w:rPr>
          <w:rFonts w:asciiTheme="minorHAnsi" w:eastAsia="Times New Roman" w:hAnsiTheme="minorHAnsi"/>
          <w:color w:val="000000"/>
          <w:szCs w:val="24"/>
          <w:shd w:val="clear" w:color="auto" w:fill="FFFFFF"/>
          <w:lang w:val="en-US"/>
        </w:rPr>
        <w:fldChar w:fldCharType="end"/>
      </w:r>
      <w:r w:rsidR="00A12F0B" w:rsidRPr="00936D7C">
        <w:rPr>
          <w:rFonts w:asciiTheme="minorHAnsi" w:eastAsia="Times New Roman" w:hAnsiTheme="minorHAnsi"/>
          <w:color w:val="000000"/>
          <w:szCs w:val="24"/>
          <w:shd w:val="clear" w:color="auto" w:fill="FFFFFF"/>
          <w:lang w:val="en-US"/>
        </w:rPr>
        <w:t xml:space="preserve">. </w:t>
      </w:r>
      <w:r w:rsidR="00A11B33" w:rsidRPr="00936D7C">
        <w:rPr>
          <w:rFonts w:asciiTheme="minorHAnsi" w:hAnsiTheme="minorHAnsi"/>
          <w:szCs w:val="24"/>
        </w:rPr>
        <w:t xml:space="preserve">Obesity </w:t>
      </w:r>
      <w:r w:rsidR="00D0713D" w:rsidRPr="00936D7C">
        <w:rPr>
          <w:rFonts w:asciiTheme="minorHAnsi" w:hAnsiTheme="minorHAnsi"/>
          <w:szCs w:val="24"/>
        </w:rPr>
        <w:t xml:space="preserve">increases </w:t>
      </w:r>
      <w:r w:rsidR="009803ED" w:rsidRPr="00936D7C">
        <w:rPr>
          <w:rFonts w:asciiTheme="minorHAnsi" w:hAnsiTheme="minorHAnsi"/>
          <w:szCs w:val="24"/>
        </w:rPr>
        <w:t xml:space="preserve">the </w:t>
      </w:r>
      <w:r w:rsidR="00A11B33" w:rsidRPr="00936D7C">
        <w:rPr>
          <w:rFonts w:asciiTheme="minorHAnsi" w:hAnsiTheme="minorHAnsi"/>
          <w:szCs w:val="24"/>
        </w:rPr>
        <w:t xml:space="preserve">risk of type </w:t>
      </w:r>
      <w:r w:rsidR="00D0713D" w:rsidRPr="00936D7C">
        <w:rPr>
          <w:rFonts w:asciiTheme="minorHAnsi" w:hAnsiTheme="minorHAnsi"/>
          <w:szCs w:val="24"/>
        </w:rPr>
        <w:t xml:space="preserve">2 diabetes, </w:t>
      </w:r>
      <w:r w:rsidR="00A11B33" w:rsidRPr="00936D7C">
        <w:rPr>
          <w:rFonts w:asciiTheme="minorHAnsi" w:hAnsiTheme="minorHAnsi"/>
          <w:szCs w:val="24"/>
        </w:rPr>
        <w:t>hypertension</w:t>
      </w:r>
      <w:r w:rsidR="00D0713D" w:rsidRPr="00936D7C">
        <w:rPr>
          <w:rFonts w:asciiTheme="minorHAnsi" w:hAnsiTheme="minorHAnsi"/>
          <w:szCs w:val="24"/>
        </w:rPr>
        <w:t xml:space="preserve"> and i</w:t>
      </w:r>
      <w:r w:rsidR="00A11B33" w:rsidRPr="00936D7C">
        <w:rPr>
          <w:rFonts w:asciiTheme="minorHAnsi" w:hAnsiTheme="minorHAnsi"/>
          <w:szCs w:val="24"/>
        </w:rPr>
        <w:t>nsulin resistance</w:t>
      </w:r>
      <w:r w:rsidR="00B05D45" w:rsidRPr="00936D7C">
        <w:rPr>
          <w:rFonts w:asciiTheme="minorHAnsi" w:hAnsiTheme="minorHAnsi"/>
          <w:szCs w:val="24"/>
        </w:rPr>
        <w:t xml:space="preserve"> among other chronic diseases </w:t>
      </w:r>
      <w:r w:rsidR="00B05D45"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05D45" w:rsidRPr="00936D7C">
        <w:rPr>
          <w:rFonts w:asciiTheme="minorHAnsi" w:hAnsiTheme="minorHAnsi"/>
          <w:szCs w:val="24"/>
        </w:rPr>
        <w:fldChar w:fldCharType="separate"/>
      </w:r>
      <w:r w:rsidR="007D1725" w:rsidRPr="00936D7C">
        <w:rPr>
          <w:rFonts w:asciiTheme="minorHAnsi" w:hAnsiTheme="minorHAnsi"/>
          <w:noProof/>
          <w:szCs w:val="24"/>
        </w:rPr>
        <w:t>(17)</w:t>
      </w:r>
      <w:r w:rsidR="00B05D45" w:rsidRPr="00936D7C">
        <w:rPr>
          <w:rFonts w:asciiTheme="minorHAnsi" w:hAnsiTheme="minorHAnsi"/>
          <w:szCs w:val="24"/>
        </w:rPr>
        <w:fldChar w:fldCharType="end"/>
      </w:r>
      <w:r w:rsidR="00D0713D" w:rsidRPr="00936D7C">
        <w:rPr>
          <w:rFonts w:asciiTheme="minorHAnsi" w:hAnsiTheme="minorHAnsi"/>
          <w:szCs w:val="24"/>
        </w:rPr>
        <w:t>.</w:t>
      </w:r>
      <w:r w:rsidR="006A6F4D" w:rsidRPr="00936D7C">
        <w:rPr>
          <w:rFonts w:asciiTheme="minorHAnsi" w:hAnsiTheme="minorHAnsi"/>
          <w:szCs w:val="24"/>
        </w:rPr>
        <w:t xml:space="preserve"> </w:t>
      </w:r>
      <w:r w:rsidR="009A0F00" w:rsidRPr="00936D7C">
        <w:rPr>
          <w:rFonts w:asciiTheme="minorHAnsi" w:eastAsia="Times New Roman" w:hAnsiTheme="minorHAnsi"/>
          <w:color w:val="000000"/>
          <w:szCs w:val="24"/>
          <w:shd w:val="clear" w:color="auto" w:fill="FFFFFF"/>
          <w:lang w:val="en-US"/>
        </w:rPr>
        <w:t xml:space="preserve">Those affected by obesity </w:t>
      </w:r>
      <w:r w:rsidR="00B05D45" w:rsidRPr="00936D7C">
        <w:rPr>
          <w:rFonts w:asciiTheme="minorHAnsi" w:eastAsia="Times New Roman" w:hAnsiTheme="minorHAnsi"/>
          <w:color w:val="000000"/>
          <w:szCs w:val="24"/>
          <w:shd w:val="clear" w:color="auto" w:fill="FFFFFF"/>
          <w:lang w:val="en-US"/>
        </w:rPr>
        <w:t>also may</w:t>
      </w:r>
      <w:r w:rsidR="009A0F00" w:rsidRPr="00936D7C">
        <w:rPr>
          <w:rFonts w:asciiTheme="minorHAnsi" w:eastAsia="Times New Roman" w:hAnsiTheme="minorHAnsi"/>
          <w:color w:val="000000"/>
          <w:szCs w:val="24"/>
          <w:shd w:val="clear" w:color="auto" w:fill="FFFFFF"/>
          <w:lang w:val="en-US"/>
        </w:rPr>
        <w:t xml:space="preserve"> have reduced </w:t>
      </w:r>
      <w:r w:rsidR="008F2DB4" w:rsidRPr="00936D7C">
        <w:rPr>
          <w:rFonts w:asciiTheme="minorHAnsi" w:eastAsia="Times New Roman" w:hAnsiTheme="minorHAnsi"/>
          <w:color w:val="000000"/>
          <w:szCs w:val="24"/>
          <w:shd w:val="clear" w:color="auto" w:fill="FFFFFF"/>
          <w:lang w:val="en-US"/>
        </w:rPr>
        <w:t>capacity</w:t>
      </w:r>
      <w:r w:rsidR="009A0F00" w:rsidRPr="00936D7C">
        <w:rPr>
          <w:rFonts w:asciiTheme="minorHAnsi" w:eastAsia="Times New Roman" w:hAnsiTheme="minorHAnsi"/>
          <w:color w:val="000000"/>
          <w:szCs w:val="24"/>
          <w:shd w:val="clear" w:color="auto" w:fill="FFFFFF"/>
          <w:lang w:val="en-US"/>
        </w:rPr>
        <w:t xml:space="preserve"> to </w:t>
      </w:r>
      <w:r w:rsidR="008F2DB4" w:rsidRPr="00936D7C">
        <w:rPr>
          <w:rFonts w:asciiTheme="minorHAnsi" w:eastAsia="Times New Roman" w:hAnsiTheme="minorHAnsi"/>
          <w:color w:val="000000"/>
          <w:szCs w:val="24"/>
          <w:shd w:val="clear" w:color="auto" w:fill="FFFFFF"/>
          <w:lang w:val="en-US"/>
        </w:rPr>
        <w:t xml:space="preserve">exercise thereby </w:t>
      </w:r>
      <w:r w:rsidR="00B05D45" w:rsidRPr="00936D7C">
        <w:rPr>
          <w:rFonts w:asciiTheme="minorHAnsi" w:eastAsia="Times New Roman" w:hAnsiTheme="minorHAnsi"/>
          <w:color w:val="000000"/>
          <w:szCs w:val="24"/>
          <w:shd w:val="clear" w:color="auto" w:fill="FFFFFF"/>
          <w:lang w:val="en-US"/>
        </w:rPr>
        <w:t>exacerbating these</w:t>
      </w:r>
      <w:r w:rsidR="008F2DB4" w:rsidRPr="00936D7C">
        <w:rPr>
          <w:rFonts w:asciiTheme="minorHAnsi" w:eastAsia="Times New Roman" w:hAnsiTheme="minorHAnsi"/>
          <w:color w:val="000000"/>
          <w:szCs w:val="24"/>
          <w:shd w:val="clear" w:color="auto" w:fill="FFFFFF"/>
          <w:lang w:val="en-US"/>
        </w:rPr>
        <w:t xml:space="preserve"> health issues </w:t>
      </w:r>
      <w:r w:rsidR="008F2DB4"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9963b52b-2d67-4bb6-9492-9246dfc25b39"]}],"mendeley":{"formattedCitation":"(19)","plainTextFormattedCitation":"(19)","previouslyFormattedCitation":"(19)"},"properties":{"noteIndex":0},"schema":"https://github.com/citation-style-language/schema/raw/master/csl-citation.json"}</w:instrText>
      </w:r>
      <w:r w:rsidR="008F2DB4"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(19)</w:t>
      </w:r>
      <w:r w:rsidR="008F2DB4" w:rsidRPr="00936D7C">
        <w:rPr>
          <w:rFonts w:asciiTheme="minorHAnsi" w:eastAsia="Times New Roman" w:hAnsiTheme="minorHAnsi"/>
          <w:color w:val="000000"/>
          <w:szCs w:val="24"/>
          <w:shd w:val="clear" w:color="auto" w:fill="FFFFFF"/>
          <w:lang w:val="en-US"/>
        </w:rPr>
        <w:fldChar w:fldCharType="end"/>
      </w:r>
      <w:r w:rsidR="008F2DB4" w:rsidRPr="00936D7C">
        <w:rPr>
          <w:rFonts w:asciiTheme="minorHAnsi" w:eastAsia="Times New Roman" w:hAnsiTheme="minorHAnsi"/>
          <w:szCs w:val="24"/>
          <w:lang w:val="en-US"/>
        </w:rPr>
        <w:t xml:space="preserve"> </w:t>
      </w:r>
      <w:r w:rsidR="008F2DB4" w:rsidRPr="00936D7C">
        <w:rPr>
          <w:rFonts w:asciiTheme="minorHAnsi" w:eastAsia="Times New Roman" w:hAnsiTheme="minorHAnsi"/>
          <w:color w:val="000000"/>
          <w:szCs w:val="24"/>
          <w:shd w:val="clear" w:color="auto" w:fill="FFFFFF"/>
          <w:lang w:val="en-US"/>
        </w:rPr>
        <w:t>C</w:t>
      </w:r>
      <w:r w:rsidR="009A0F00" w:rsidRPr="00936D7C">
        <w:rPr>
          <w:rFonts w:asciiTheme="minorHAnsi" w:eastAsia="Times New Roman" w:hAnsiTheme="minorHAnsi"/>
          <w:color w:val="000000"/>
          <w:szCs w:val="24"/>
          <w:shd w:val="clear" w:color="auto" w:fill="FFFFFF"/>
          <w:lang w:val="en-US"/>
        </w:rPr>
        <w:t>ontractile function of skeletal muscle</w:t>
      </w:r>
      <w:r w:rsidR="008F2DB4" w:rsidRPr="00936D7C">
        <w:rPr>
          <w:rFonts w:asciiTheme="minorHAnsi" w:eastAsia="Times New Roman" w:hAnsiTheme="minorHAnsi"/>
          <w:color w:val="000000"/>
          <w:szCs w:val="24"/>
          <w:shd w:val="clear" w:color="auto" w:fill="FFFFFF"/>
          <w:lang w:val="en-US"/>
        </w:rPr>
        <w:t xml:space="preserve"> and muscle performance is also reduced in obese persons which can overall lead</w:t>
      </w:r>
      <w:r w:rsidR="009A0F00" w:rsidRPr="00936D7C">
        <w:rPr>
          <w:rFonts w:asciiTheme="minorHAnsi" w:eastAsia="Times New Roman" w:hAnsiTheme="minorHAnsi"/>
          <w:color w:val="000000"/>
          <w:szCs w:val="24"/>
          <w:shd w:val="clear" w:color="auto" w:fill="FFFFFF"/>
          <w:lang w:val="en-US"/>
        </w:rPr>
        <w:t xml:space="preserve"> to reduced mobility</w:t>
      </w:r>
      <w:r w:rsidR="00B05D45" w:rsidRPr="00936D7C">
        <w:rPr>
          <w:rFonts w:asciiTheme="minorHAnsi" w:eastAsia="Times New Roman" w:hAnsiTheme="minorHAnsi"/>
          <w:color w:val="000000"/>
          <w:szCs w:val="24"/>
          <w:shd w:val="clear" w:color="auto" w:fill="FFFFFF"/>
          <w:lang w:val="en-US"/>
        </w:rPr>
        <w:t xml:space="preserve"> </w:t>
      </w:r>
      <w:r w:rsidR="001B5BD2" w:rsidRPr="00936D7C">
        <w:rPr>
          <w:rFonts w:asciiTheme="minorHAnsi" w:eastAsia="Times New Roman" w:hAnsiTheme="minorHAnsi"/>
          <w:color w:val="000000"/>
          <w:szCs w:val="24"/>
          <w:shd w:val="clear" w:color="auto" w:fill="FFFFFF"/>
          <w:lang w:val="en-US"/>
        </w:rPr>
        <w:fldChar w:fldCharType="begin" w:fldLock="1"/>
      </w:r>
      <w:r w:rsidR="009A0FF0" w:rsidRPr="00936D7C">
        <w:rPr>
          <w:rFonts w:asciiTheme="minorHAnsi" w:eastAsia="Times New Roman" w:hAnsiTheme="minorHAnsi"/>
          <w:color w:val="000000"/>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(44)","plainTextFormattedCitation":"(44)","previouslyFormattedCitation":"(44)"},"properties":{"noteIndex":0},"schema":"https://github.com/citation-style-language/schema/raw/master/csl-citation.json"}</w:instrText>
      </w:r>
      <w:r w:rsidR="001B5BD2" w:rsidRPr="00936D7C">
        <w:rPr>
          <w:rFonts w:asciiTheme="minorHAnsi" w:eastAsia="Times New Roman" w:hAnsiTheme="minorHAnsi"/>
          <w:color w:val="000000"/>
          <w:szCs w:val="24"/>
          <w:shd w:val="clear" w:color="auto" w:fill="FFFFFF"/>
          <w:lang w:val="en-US"/>
        </w:rPr>
        <w:fldChar w:fldCharType="separate"/>
      </w:r>
      <w:r w:rsidR="007D1725" w:rsidRPr="00936D7C">
        <w:rPr>
          <w:rFonts w:asciiTheme="minorHAnsi" w:eastAsia="Times New Roman" w:hAnsiTheme="minorHAnsi"/>
          <w:noProof/>
          <w:color w:val="000000"/>
          <w:szCs w:val="24"/>
          <w:shd w:val="clear" w:color="auto" w:fill="FFFFFF"/>
          <w:lang w:val="en-US"/>
        </w:rPr>
        <w:t>(44)</w:t>
      </w:r>
      <w:r w:rsidR="001B5BD2" w:rsidRPr="00936D7C">
        <w:rPr>
          <w:rFonts w:asciiTheme="minorHAnsi" w:eastAsia="Times New Roman" w:hAnsiTheme="minorHAnsi"/>
          <w:color w:val="000000"/>
          <w:szCs w:val="24"/>
          <w:shd w:val="clear" w:color="auto" w:fill="FFFFFF"/>
          <w:lang w:val="en-US"/>
        </w:rPr>
        <w:fldChar w:fldCharType="end"/>
      </w:r>
      <w:r w:rsidR="001B5BD2" w:rsidRPr="00936D7C">
        <w:rPr>
          <w:rFonts w:asciiTheme="minorHAnsi" w:eastAsia="Times New Roman" w:hAnsiTheme="minorHAnsi"/>
          <w:color w:val="000000"/>
          <w:szCs w:val="24"/>
          <w:shd w:val="clear" w:color="auto" w:fill="FFFFFF"/>
          <w:lang w:val="en-US"/>
        </w:rPr>
        <w:t>.</w:t>
      </w:r>
    </w:p>
    <w:p w14:paraId="2B708D83" w14:textId="308C5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concentrations</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(50)","plainTextFormattedCitation":"(50)","previouslyFormattedCitation":"(49)"},"properties":{"noteIndex":0},"schema":"https://github.com/citation-style-language/schema/raw/master/csl-citation.json"}</w:instrText>
      </w:r>
      <w:r w:rsidR="00AB28CC" w:rsidRPr="00936D7C">
        <w:rPr>
          <w:rFonts w:asciiTheme="minorHAnsi" w:hAnsiTheme="minorHAnsi"/>
          <w:szCs w:val="24"/>
        </w:rPr>
        <w:fldChar w:fldCharType="separate"/>
      </w:r>
      <w:r w:rsidR="009A0FF0" w:rsidRPr="00936D7C">
        <w:rPr>
          <w:rFonts w:asciiTheme="minorHAnsi" w:hAnsiTheme="minorHAnsi"/>
          <w:noProof/>
          <w:szCs w:val="24"/>
        </w:rPr>
        <w:t>(50)</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(24)","plainTextFormattedCitation":"(24)","previouslyFormattedCitation":"(24)"},"properties":{"noteIndex":0},"schema":"https://github.com/citation-style-language/schema/raw/master/csl-citation.json"}</w:instrText>
      </w:r>
      <w:r w:rsidR="00B8769A" w:rsidRPr="00936D7C">
        <w:rPr>
          <w:rFonts w:asciiTheme="minorHAnsi" w:hAnsiTheme="minorHAnsi"/>
          <w:szCs w:val="24"/>
        </w:rPr>
        <w:fldChar w:fldCharType="separate"/>
      </w:r>
      <w:r w:rsidR="009A0FF0" w:rsidRPr="00936D7C">
        <w:rPr>
          <w:rFonts w:asciiTheme="minorHAnsi" w:hAnsiTheme="minorHAnsi"/>
          <w:noProof/>
          <w:szCs w:val="24"/>
        </w:rPr>
        <w:t>(24)</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 xml:space="preserve">One causal factor in muscle loss is elevated glucocorticoids. </w:t>
      </w:r>
    </w:p>
    <w:p w14:paraId="707FD000" w14:textId="50B8BB21"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are steroid hormones that function through </w:t>
      </w:r>
      <w:r w:rsidR="00C9420B" w:rsidRPr="00936D7C">
        <w:rPr>
          <w:rFonts w:asciiTheme="minorHAnsi" w:hAnsiTheme="minorHAnsi"/>
          <w:szCs w:val="24"/>
        </w:rPr>
        <w:t xml:space="preserve">the </w:t>
      </w:r>
      <w:r w:rsidR="00E161E7" w:rsidRPr="00936D7C">
        <w:rPr>
          <w:rFonts w:asciiTheme="minorHAnsi" w:hAnsiTheme="minorHAnsi"/>
          <w:szCs w:val="24"/>
        </w:rPr>
        <w:t>Glucocorticoid Receptor (GR</w:t>
      </w:r>
      <w:r w:rsidR="00B97022" w:rsidRPr="00936D7C">
        <w:rPr>
          <w:rFonts w:asciiTheme="minorHAnsi" w:hAnsiTheme="minorHAnsi"/>
          <w:szCs w:val="24"/>
        </w:rPr>
        <w:t>, encoded by</w:t>
      </w:r>
      <w:r w:rsidR="00BA0105" w:rsidRPr="00936D7C">
        <w:rPr>
          <w:rFonts w:asciiTheme="minorHAnsi" w:hAnsiTheme="minorHAnsi"/>
          <w:szCs w:val="24"/>
        </w:rPr>
        <w:t xml:space="preserve"> the</w:t>
      </w:r>
      <w:r w:rsidR="00E161E7" w:rsidRPr="00936D7C">
        <w:rPr>
          <w:rFonts w:asciiTheme="minorHAnsi" w:hAnsiTheme="minorHAnsi"/>
          <w:szCs w:val="24"/>
        </w:rPr>
        <w:t xml:space="preserve"> </w:t>
      </w:r>
      <w:r w:rsidR="00B97022" w:rsidRPr="00936D7C">
        <w:rPr>
          <w:rFonts w:asciiTheme="minorHAnsi" w:hAnsiTheme="minorHAnsi"/>
          <w:i/>
          <w:szCs w:val="24"/>
        </w:rPr>
        <w:t>Nr3c1</w:t>
      </w:r>
      <w:r w:rsidR="00BA0105" w:rsidRPr="00936D7C">
        <w:rPr>
          <w:rFonts w:asciiTheme="minorHAnsi" w:hAnsiTheme="minorHAnsi"/>
          <w:i/>
          <w:szCs w:val="24"/>
        </w:rPr>
        <w:t xml:space="preserve"> </w:t>
      </w:r>
      <w:r w:rsidR="00BA0105" w:rsidRPr="00936D7C">
        <w:rPr>
          <w:rFonts w:asciiTheme="minorHAnsi" w:hAnsiTheme="minorHAnsi"/>
          <w:szCs w:val="24"/>
        </w:rPr>
        <w:t>gene</w:t>
      </w:r>
      <w:r w:rsidR="00B97022" w:rsidRPr="00936D7C">
        <w:rPr>
          <w:rFonts w:asciiTheme="minorHAnsi" w:hAnsiTheme="minorHAnsi"/>
          <w:szCs w:val="24"/>
        </w:rPr>
        <w:t>)</w:t>
      </w:r>
      <w:r w:rsidR="008F6345" w:rsidRPr="00936D7C">
        <w:rPr>
          <w:rFonts w:asciiTheme="minorHAnsi" w:hAnsiTheme="minorHAnsi"/>
          <w:szCs w:val="24"/>
        </w:rPr>
        <w:t xml:space="preserve"> to</w:t>
      </w:r>
      <w:r w:rsidR="00E161E7" w:rsidRPr="00936D7C">
        <w:rPr>
          <w:rFonts w:asciiTheme="minorHAnsi" w:hAnsiTheme="minorHAnsi"/>
          <w:szCs w:val="24"/>
        </w:rPr>
        <w:t xml:space="preserve"> </w:t>
      </w:r>
      <w:r w:rsidR="00B97022" w:rsidRPr="00936D7C">
        <w:rPr>
          <w:rFonts w:asciiTheme="minorHAnsi" w:hAnsiTheme="minorHAnsi"/>
          <w:szCs w:val="24"/>
        </w:rPr>
        <w:t>alter tissue-specific gene expression</w:t>
      </w:r>
      <w:r w:rsidR="00B70A54"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(32)","plainTextFormattedCitation":"(32)","previouslyFormattedCitation":"(32)"},"properties":{"noteIndex":0},"schema":"https://github.com/citation-style-language/schema/raw/master/csl-citation.json"}</w:instrText>
      </w:r>
      <w:r w:rsidR="00B8769A" w:rsidRPr="00936D7C">
        <w:rPr>
          <w:rFonts w:asciiTheme="minorHAnsi" w:hAnsiTheme="minorHAnsi"/>
          <w:szCs w:val="24"/>
        </w:rPr>
        <w:fldChar w:fldCharType="separate"/>
      </w:r>
      <w:r w:rsidR="009A0FF0" w:rsidRPr="00936D7C">
        <w:rPr>
          <w:rFonts w:asciiTheme="minorHAnsi" w:hAnsiTheme="minorHAnsi"/>
          <w:noProof/>
          <w:szCs w:val="24"/>
        </w:rPr>
        <w:t>(32)</w:t>
      </w:r>
      <w:r w:rsidR="00B8769A" w:rsidRPr="00936D7C">
        <w:rPr>
          <w:rFonts w:asciiTheme="minorHAnsi" w:hAnsiTheme="minorHAnsi"/>
          <w:szCs w:val="24"/>
        </w:rPr>
        <w:fldChar w:fldCharType="end"/>
      </w:r>
      <w:r w:rsidR="00B70A54" w:rsidRPr="00936D7C">
        <w:rPr>
          <w:rFonts w:asciiTheme="minorHAnsi" w:hAnsiTheme="minorHAnsi"/>
          <w:szCs w:val="24"/>
        </w:rPr>
        <w:t>.</w:t>
      </w:r>
      <w:r w:rsidR="00E161E7" w:rsidRPr="00936D7C">
        <w:rPr>
          <w:rFonts w:asciiTheme="minorHAnsi" w:hAnsiTheme="minorHAnsi"/>
          <w:szCs w:val="24"/>
        </w:rPr>
        <w:t xml:space="preserve"> Exogenous glucocorticoid</w:t>
      </w:r>
      <w:r w:rsidR="00B97022" w:rsidRPr="00936D7C">
        <w:rPr>
          <w:rFonts w:asciiTheme="minorHAnsi" w:hAnsiTheme="minorHAnsi"/>
          <w:szCs w:val="24"/>
        </w:rPr>
        <w:t xml:space="preserve">s </w:t>
      </w:r>
      <w:r w:rsidR="00E161E7" w:rsidRPr="00936D7C">
        <w:rPr>
          <w:rFonts w:asciiTheme="minorHAnsi" w:hAnsiTheme="minorHAnsi"/>
          <w:szCs w:val="24"/>
        </w:rPr>
        <w:t>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40)","plainTextFormattedCitation":"(18, 40)","previouslyFormattedCitation":"(18, 40)"},"properties":{"noteIndex":0},"schema":"https://github.com/citation-style-language/schema/raw/master/csl-citation.json"}</w:instrText>
      </w:r>
      <w:r w:rsidR="00F7167B" w:rsidRPr="00936D7C">
        <w:rPr>
          <w:rFonts w:asciiTheme="minorHAnsi" w:hAnsiTheme="minorHAnsi"/>
          <w:szCs w:val="24"/>
        </w:rPr>
        <w:fldChar w:fldCharType="separate"/>
      </w:r>
      <w:r w:rsidR="007D1725" w:rsidRPr="00936D7C">
        <w:rPr>
          <w:rFonts w:asciiTheme="minorHAnsi" w:hAnsiTheme="minorHAnsi"/>
          <w:noProof/>
          <w:szCs w:val="24"/>
        </w:rPr>
        <w:t>(18, 40)</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FA3B0F" w:rsidRPr="00936D7C">
        <w:rPr>
          <w:rFonts w:asciiTheme="minorHAnsi" w:hAnsiTheme="minorHAnsi"/>
          <w:szCs w:val="24"/>
        </w:rPr>
        <w:t>The estimated prevalence of oral glucocorticoids usage in the United States is 1</w:t>
      </w:r>
      <w:r w:rsidR="007E2CA9" w:rsidRPr="00936D7C">
        <w:rPr>
          <w:rFonts w:asciiTheme="minorHAnsi" w:hAnsiTheme="minorHAnsi"/>
          <w:szCs w:val="24"/>
        </w:rPr>
        <w:t>-</w:t>
      </w:r>
      <w:r w:rsidR="00FA3B0F" w:rsidRPr="00936D7C">
        <w:rPr>
          <w:rFonts w:asciiTheme="minorHAnsi" w:hAnsiTheme="minorHAnsi"/>
          <w:szCs w:val="24"/>
        </w:rPr>
        <w:t>2%</w:t>
      </w:r>
      <w:r w:rsidR="000636D1" w:rsidRPr="00936D7C">
        <w:rPr>
          <w:rFonts w:asciiTheme="minorHAnsi" w:hAnsiTheme="minorHAnsi"/>
          <w:szCs w:val="24"/>
        </w:rPr>
        <w:t xml:space="preserve">, </w:t>
      </w:r>
      <w:r w:rsidR="00075074" w:rsidRPr="00936D7C">
        <w:rPr>
          <w:rFonts w:asciiTheme="minorHAnsi" w:hAnsiTheme="minorHAnsi"/>
          <w:szCs w:val="24"/>
        </w:rPr>
        <w:t xml:space="preserve">normally </w:t>
      </w:r>
      <w:r w:rsidR="000636D1" w:rsidRPr="00936D7C">
        <w:rPr>
          <w:rFonts w:asciiTheme="minorHAnsi" w:hAnsiTheme="minorHAnsi"/>
          <w:szCs w:val="24"/>
        </w:rPr>
        <w:t>prescribed</w:t>
      </w:r>
      <w:r w:rsidR="00FA3B0F" w:rsidRPr="00936D7C">
        <w:rPr>
          <w:rFonts w:asciiTheme="minorHAnsi" w:hAnsiTheme="minorHAnsi"/>
          <w:szCs w:val="24"/>
        </w:rPr>
        <w:t xml:space="preserve"> for health concerns including asthma, chronic obstructive pulmonary disease, and a range of autoimmune disorders </w:t>
      </w:r>
      <w:r w:rsidR="00FA3B0F"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(31)","plainTextFormattedCitation":"(31)","previouslyFormattedCitation":"(31)"},"properties":{"noteIndex":0},"schema":"https://github.com/citation-style-language/schema/raw/master/csl-citation.json"}</w:instrText>
      </w:r>
      <w:r w:rsidR="00FA3B0F" w:rsidRPr="00936D7C">
        <w:rPr>
          <w:rFonts w:asciiTheme="minorHAnsi" w:hAnsiTheme="minorHAnsi"/>
          <w:szCs w:val="24"/>
        </w:rPr>
        <w:fldChar w:fldCharType="separate"/>
      </w:r>
      <w:r w:rsidR="009A0FF0" w:rsidRPr="00936D7C">
        <w:rPr>
          <w:rFonts w:asciiTheme="minorHAnsi" w:hAnsiTheme="minorHAnsi"/>
          <w:noProof/>
          <w:szCs w:val="24"/>
        </w:rPr>
        <w:t>(31)</w:t>
      </w:r>
      <w:r w:rsidR="00FA3B0F" w:rsidRPr="00936D7C">
        <w:rPr>
          <w:rFonts w:asciiTheme="minorHAnsi" w:hAnsiTheme="minorHAnsi"/>
          <w:szCs w:val="24"/>
        </w:rPr>
        <w:fldChar w:fldCharType="end"/>
      </w:r>
      <w:r w:rsidR="00FA3B0F" w:rsidRPr="00936D7C">
        <w:rPr>
          <w:rFonts w:asciiTheme="minorHAnsi" w:hAnsiTheme="minorHAnsi"/>
          <w:szCs w:val="24"/>
        </w:rPr>
        <w:t xml:space="preserve">.  </w:t>
      </w:r>
      <w:r w:rsidR="000B4498" w:rsidRPr="00936D7C">
        <w:rPr>
          <w:rFonts w:asciiTheme="minorHAnsi" w:hAnsiTheme="minorHAnsi"/>
          <w:szCs w:val="24"/>
        </w:rPr>
        <w:t>Glucocorticoids are also elevated during chronic stress or 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obesity","type":"article-journal","volume":"153"},"uris":["http://www.mendeley.com/documents/?uuid=0b1f72d8-3cf2-45c8-b73c-4d23551f74b9","http://www.mendeley.com/documents/?uuid=769b1541-c678-4ee0-9c78-dcdf3ed625f8"]}],"mendeley":{"formattedCitation":"(9, 46)","plainTextFormattedCitation":"(9, 46)","previouslyFormattedCitation":"(9, 46)"},"properties":{"noteIndex":0},"schema":"https://github.com/citation-style-language/schema/raw/master/csl-citation.json"}</w:instrText>
      </w:r>
      <w:r w:rsidR="00C21FBD" w:rsidRPr="00936D7C">
        <w:rPr>
          <w:rFonts w:asciiTheme="minorHAnsi" w:hAnsiTheme="minorHAnsi"/>
          <w:szCs w:val="24"/>
        </w:rPr>
        <w:fldChar w:fldCharType="separate"/>
      </w:r>
      <w:r w:rsidR="007D1725" w:rsidRPr="00936D7C">
        <w:rPr>
          <w:rFonts w:asciiTheme="minorHAnsi" w:hAnsiTheme="minorHAnsi"/>
          <w:noProof/>
          <w:szCs w:val="24"/>
        </w:rPr>
        <w:t>(9, 46)</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atrophy.","type":"article-journal","volume":"45"},"uris":["http://www.mendeley.com/documents/?uuid=aa8f1e8f-e9f8-4e30-b492-940bf3ca2c7b"]}],"mendeley":{"formattedCitation":"(5, 23, 32, 40)","plainTextFormattedCitation":"(5, 23, 32, 40)","previouslyFormattedCitation":"(5, 23, 32, 40)"},"properties":{"noteIndex":0},"schema":"https://github.com/citation-style-language/schema/raw/master/csl-citation.json"}</w:instrText>
      </w:r>
      <w:r w:rsidR="001B5BD2" w:rsidRPr="00936D7C">
        <w:rPr>
          <w:rFonts w:asciiTheme="minorHAnsi" w:hAnsiTheme="minorHAnsi"/>
          <w:szCs w:val="24"/>
        </w:rPr>
        <w:fldChar w:fldCharType="separate"/>
      </w:r>
      <w:r w:rsidR="009A0FF0" w:rsidRPr="00936D7C">
        <w:rPr>
          <w:rFonts w:asciiTheme="minorHAnsi" w:hAnsiTheme="minorHAnsi"/>
          <w:noProof/>
          <w:szCs w:val="24"/>
        </w:rPr>
        <w:t>(5, 23, 32, 40)</w:t>
      </w:r>
      <w:r w:rsidR="001B5BD2" w:rsidRPr="00936D7C">
        <w:rPr>
          <w:rFonts w:asciiTheme="minorHAnsi" w:hAnsiTheme="minorHAnsi"/>
          <w:szCs w:val="24"/>
        </w:rPr>
        <w:fldChar w:fldCharType="end"/>
      </w:r>
      <w:r w:rsidR="00FA3B0F" w:rsidRPr="00936D7C">
        <w:rPr>
          <w:rFonts w:asciiTheme="minorHAnsi" w:hAnsiTheme="minorHAnsi"/>
          <w:szCs w:val="24"/>
        </w:rPr>
        <w:t xml:space="preserve">. This muscle atrophy </w:t>
      </w:r>
      <w:r w:rsidR="00FA3B0F" w:rsidRPr="00936D7C">
        <w:rPr>
          <w:rFonts w:asciiTheme="minorHAnsi" w:hAnsiTheme="minorHAnsi"/>
          <w:szCs w:val="24"/>
        </w:rPr>
        <w:lastRenderedPageBreak/>
        <w:t>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atrophy.","type":"article-journal","volume":"45"},"uris":["http://www.mendeley.com/documents/?uuid=aa8f1e8f-e9f8-4e30-b492-940bf3ca2c7b"]}],"mendeley":{"formattedCitation":"(33, 38, 40)","plainTextFormattedCitation":"(33, 38, 40)","previouslyFormattedCitation":"(33, 38, 40)"},"properties":{"noteIndex":0},"schema":"https://github.com/citation-style-language/schema/raw/master/csl-citation.json"}</w:instrText>
      </w:r>
      <w:r w:rsidR="00FA3B0F" w:rsidRPr="00936D7C">
        <w:rPr>
          <w:rFonts w:asciiTheme="minorHAnsi" w:hAnsiTheme="minorHAnsi"/>
          <w:szCs w:val="24"/>
        </w:rPr>
        <w:fldChar w:fldCharType="separate"/>
      </w:r>
      <w:r w:rsidR="009A0FF0" w:rsidRPr="00936D7C">
        <w:rPr>
          <w:rFonts w:asciiTheme="minorHAnsi" w:hAnsiTheme="minorHAnsi"/>
          <w:noProof/>
          <w:szCs w:val="24"/>
        </w:rPr>
        <w:t>(33, 38, 40)</w:t>
      </w:r>
      <w:r w:rsidR="00FA3B0F" w:rsidRPr="00936D7C">
        <w:rPr>
          <w:rFonts w:asciiTheme="minorHAnsi" w:hAnsiTheme="minorHAnsi"/>
          <w:szCs w:val="24"/>
        </w:rPr>
        <w:fldChar w:fldCharType="end"/>
      </w:r>
      <w:r w:rsidR="00FA3B0F" w:rsidRPr="00936D7C">
        <w:rPr>
          <w:rFonts w:asciiTheme="minorHAnsi" w:hAnsiTheme="minorHAnsi"/>
          <w:szCs w:val="24"/>
        </w:rPr>
        <w:t>.</w:t>
      </w:r>
    </w:p>
    <w:p w14:paraId="7111661E" w14:textId="11C7F66A" w:rsidR="00BF40A8" w:rsidRPr="00936D7C" w:rsidRDefault="00E161E7" w:rsidP="00FA3B0F">
      <w:pPr>
        <w:spacing w:line="480" w:lineRule="auto"/>
        <w:ind w:firstLine="720"/>
        <w:rPr>
          <w:rFonts w:asciiTheme="minorHAnsi" w:hAnsiTheme="minorHAnsi"/>
          <w:szCs w:val="24"/>
        </w:rPr>
      </w:pPr>
      <w:r w:rsidRPr="00936D7C">
        <w:rPr>
          <w:rFonts w:asciiTheme="minorHAnsi" w:hAnsiTheme="minorHAnsi"/>
          <w:szCs w:val="24"/>
        </w:rPr>
        <w:t xml:space="preserve">Muscle proteolysis </w:t>
      </w:r>
      <w:r w:rsidR="00505CD2" w:rsidRPr="00936D7C">
        <w:rPr>
          <w:rFonts w:asciiTheme="minorHAnsi" w:hAnsiTheme="minorHAnsi"/>
          <w:szCs w:val="24"/>
        </w:rPr>
        <w:t>is in part</w:t>
      </w:r>
      <w:r w:rsidRPr="00936D7C">
        <w:rPr>
          <w:rFonts w:asciiTheme="minorHAnsi" w:hAnsiTheme="minorHAnsi"/>
          <w:szCs w:val="24"/>
        </w:rPr>
        <w:t xml:space="preserve"> caused by glucocorticoid induction of </w:t>
      </w:r>
      <w:proofErr w:type="spellStart"/>
      <w:r w:rsidRPr="00936D7C">
        <w:rPr>
          <w:rFonts w:asciiTheme="minorHAnsi" w:hAnsiTheme="minorHAnsi"/>
          <w:szCs w:val="24"/>
        </w:rPr>
        <w:t>atrogenes</w:t>
      </w:r>
      <w:proofErr w:type="spellEnd"/>
      <w:r w:rsidRPr="00936D7C">
        <w:rPr>
          <w:rFonts w:asciiTheme="minorHAnsi" w:hAnsiTheme="minorHAnsi"/>
          <w:szCs w:val="24"/>
        </w:rPr>
        <w:t>,</w:t>
      </w:r>
      <w:r w:rsidR="00E77F0D" w:rsidRPr="00936D7C">
        <w:rPr>
          <w:rFonts w:asciiTheme="minorHAnsi" w:hAnsiTheme="minorHAnsi"/>
          <w:szCs w:val="24"/>
        </w:rPr>
        <w:t xml:space="preserve"> a set of E3 Ubiquitin ligases</w:t>
      </w:r>
      <w:r w:rsidRPr="00936D7C">
        <w:rPr>
          <w:rFonts w:asciiTheme="minorHAnsi" w:hAnsiTheme="minorHAnsi"/>
          <w:szCs w:val="24"/>
        </w:rPr>
        <w:t xml:space="preserve"> including MuRF1 and Atrogin-1</w:t>
      </w:r>
      <w:r w:rsidR="00505CD2" w:rsidRPr="00936D7C">
        <w:rPr>
          <w:rFonts w:asciiTheme="minorHAnsi" w:hAnsiTheme="minorHAnsi"/>
          <w:szCs w:val="24"/>
        </w:rPr>
        <w:t>, downstream of</w:t>
      </w:r>
      <w:r w:rsidRPr="00936D7C">
        <w:rPr>
          <w:rFonts w:asciiTheme="minorHAnsi" w:hAnsiTheme="minorHAnsi"/>
          <w:szCs w:val="24"/>
        </w:rPr>
        <w:t xml:space="preserve"> the FOXO pathway</w:t>
      </w:r>
      <w:r w:rsidR="000939A7" w:rsidRPr="00936D7C">
        <w:rPr>
          <w:rFonts w:asciiTheme="minorHAnsi" w:hAnsiTheme="minorHAnsi"/>
          <w:szCs w:val="24"/>
        </w:rPr>
        <w:t xml:space="preserve"> </w:t>
      </w:r>
      <w:r w:rsidR="000939A7"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ligases","type":"article-journal","volume":"158"},"uris":["http://www.mendeley.com/documents/?uuid=009f8b28-6b2a-4fe6-b65b-fc9d99a0aa18","http://www.mendeley.com/documents/?uuid=490f7fa4-9ff7-44d7-80b8-43949dc4adca"]}],"mendeley":{"formattedCitation":"(21, 39)","plainTextFormattedCitation":"(21, 39)","previouslyFormattedCitation":"(22, 39)"},"properties":{"noteIndex":0},"schema":"https://github.com/citation-style-language/schema/raw/master/csl-citation.json"}</w:instrText>
      </w:r>
      <w:r w:rsidR="000939A7" w:rsidRPr="00936D7C">
        <w:rPr>
          <w:rFonts w:asciiTheme="minorHAnsi" w:hAnsiTheme="minorHAnsi"/>
          <w:szCs w:val="24"/>
        </w:rPr>
        <w:fldChar w:fldCharType="separate"/>
      </w:r>
      <w:r w:rsidR="009A0FF0" w:rsidRPr="00936D7C">
        <w:rPr>
          <w:rFonts w:asciiTheme="minorHAnsi" w:hAnsiTheme="minorHAnsi"/>
          <w:noProof/>
          <w:szCs w:val="24"/>
        </w:rPr>
        <w:t>(21, 39)</w:t>
      </w:r>
      <w:r w:rsidR="000939A7" w:rsidRPr="00936D7C">
        <w:rPr>
          <w:rFonts w:asciiTheme="minorHAnsi" w:hAnsiTheme="minorHAnsi"/>
          <w:szCs w:val="24"/>
        </w:rPr>
        <w:fldChar w:fldCharType="end"/>
      </w:r>
      <w:r w:rsidRPr="00936D7C">
        <w:rPr>
          <w:rFonts w:asciiTheme="minorHAnsi" w:hAnsiTheme="minorHAnsi"/>
          <w:szCs w:val="24"/>
        </w:rPr>
        <w:t xml:space="preserve">. </w:t>
      </w:r>
      <w:r w:rsidR="00E77F0D" w:rsidRPr="00936D7C">
        <w:rPr>
          <w:rFonts w:asciiTheme="minorHAnsi" w:hAnsiTheme="minorHAnsi"/>
          <w:szCs w:val="24"/>
        </w:rPr>
        <w:t xml:space="preserve">These E3 ligases target muscle proteins for degradation, </w:t>
      </w:r>
      <w:r w:rsidR="00C35C44" w:rsidRPr="00936D7C">
        <w:rPr>
          <w:rFonts w:asciiTheme="minorHAnsi" w:hAnsiTheme="minorHAnsi"/>
          <w:szCs w:val="24"/>
        </w:rPr>
        <w:t>primarily</w:t>
      </w:r>
      <w:r w:rsidR="00E77F0D" w:rsidRPr="00936D7C">
        <w:rPr>
          <w:rFonts w:asciiTheme="minorHAnsi" w:hAnsiTheme="minorHAnsi"/>
          <w:szCs w:val="24"/>
        </w:rPr>
        <w:t xml:space="preserve"> to provide substrates for gluconeogenesis.  </w:t>
      </w:r>
      <w:r w:rsidRPr="00936D7C">
        <w:rPr>
          <w:rFonts w:asciiTheme="minorHAnsi" w:hAnsiTheme="minorHAnsi"/>
          <w:szCs w:val="24"/>
        </w:rPr>
        <w:t xml:space="preserve">The inhibition of protein synthesis </w:t>
      </w:r>
      <w:r w:rsidR="00646C83" w:rsidRPr="00936D7C">
        <w:rPr>
          <w:rFonts w:asciiTheme="minorHAnsi" w:hAnsiTheme="minorHAnsi"/>
          <w:szCs w:val="24"/>
        </w:rPr>
        <w:t xml:space="preserve">by glucocorticoids </w:t>
      </w:r>
      <w:r w:rsidRPr="00936D7C">
        <w:rPr>
          <w:rFonts w:asciiTheme="minorHAnsi" w:hAnsiTheme="minorHAnsi"/>
          <w:szCs w:val="24"/>
        </w:rPr>
        <w:t>is believed to be directed by inhibition of the mTOR</w:t>
      </w:r>
      <w:r w:rsidR="00505CD2" w:rsidRPr="00936D7C">
        <w:rPr>
          <w:rFonts w:asciiTheme="minorHAnsi" w:hAnsiTheme="minorHAnsi"/>
          <w:szCs w:val="24"/>
        </w:rPr>
        <w:t>C1</w:t>
      </w:r>
      <w:r w:rsidRPr="00936D7C">
        <w:rPr>
          <w:rFonts w:asciiTheme="minorHAnsi" w:hAnsiTheme="minorHAnsi"/>
          <w:szCs w:val="24"/>
        </w:rPr>
        <w:t xml:space="preserve"> pathway </w:t>
      </w:r>
      <w:r w:rsidR="00F7167B"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F7167B" w:rsidRPr="00936D7C">
        <w:rPr>
          <w:rFonts w:asciiTheme="minorHAnsi" w:hAnsiTheme="minorHAnsi"/>
          <w:szCs w:val="24"/>
        </w:rPr>
        <w:fldChar w:fldCharType="separate"/>
      </w:r>
      <w:r w:rsidR="007D1725" w:rsidRPr="00936D7C">
        <w:rPr>
          <w:rFonts w:asciiTheme="minorHAnsi" w:hAnsiTheme="minorHAnsi"/>
          <w:noProof/>
          <w:szCs w:val="24"/>
        </w:rPr>
        <w:t>(40)</w:t>
      </w:r>
      <w:r w:rsidR="00F7167B" w:rsidRPr="00936D7C">
        <w:rPr>
          <w:rFonts w:asciiTheme="minorHAnsi" w:hAnsiTheme="minorHAnsi"/>
          <w:szCs w:val="24"/>
        </w:rPr>
        <w:fldChar w:fldCharType="end"/>
      </w:r>
      <w:r w:rsidRPr="00936D7C">
        <w:rPr>
          <w:rFonts w:asciiTheme="minorHAnsi" w:hAnsiTheme="minorHAnsi"/>
          <w:szCs w:val="24"/>
        </w:rPr>
        <w:t xml:space="preserve">. </w:t>
      </w:r>
    </w:p>
    <w:p w14:paraId="3E2F3EF4" w14:textId="5989E5BB" w:rsidR="00BF40A8" w:rsidRPr="00936D7C" w:rsidRDefault="009803ED" w:rsidP="00FC5976">
      <w:pPr>
        <w:spacing w:line="480" w:lineRule="auto"/>
        <w:ind w:firstLine="720"/>
        <w:rPr>
          <w:rFonts w:asciiTheme="minorHAnsi" w:hAnsiTheme="minorHAnsi"/>
          <w:szCs w:val="24"/>
        </w:rPr>
      </w:pPr>
      <w:r w:rsidRPr="00936D7C">
        <w:rPr>
          <w:rFonts w:asciiTheme="minorHAnsi" w:hAnsiTheme="minorHAnsi"/>
          <w:szCs w:val="24"/>
        </w:rPr>
        <w:t>Work</w:t>
      </w:r>
      <w:r w:rsidR="00505CD2" w:rsidRPr="00936D7C">
        <w:rPr>
          <w:rFonts w:asciiTheme="minorHAnsi" w:hAnsiTheme="minorHAnsi"/>
          <w:szCs w:val="24"/>
        </w:rPr>
        <w:t xml:space="preserve"> from our group and others have demonstrated that </w:t>
      </w:r>
      <w:r w:rsidR="00E77F0D" w:rsidRPr="00936D7C">
        <w:rPr>
          <w:rFonts w:asciiTheme="minorHAnsi" w:hAnsiTheme="minorHAnsi"/>
          <w:szCs w:val="24"/>
        </w:rPr>
        <w:t>glucocorticoid</w:t>
      </w:r>
      <w:r w:rsidR="0012783A" w:rsidRPr="00936D7C">
        <w:rPr>
          <w:rFonts w:asciiTheme="minorHAnsi" w:hAnsiTheme="minorHAnsi"/>
          <w:szCs w:val="24"/>
        </w:rPr>
        <w:t xml:space="preserve"> action is altered in obese rodents, including changes in </w:t>
      </w:r>
      <w:r w:rsidR="00E77F0D" w:rsidRPr="00936D7C">
        <w:rPr>
          <w:rFonts w:asciiTheme="minorHAnsi" w:hAnsiTheme="minorHAnsi"/>
          <w:szCs w:val="24"/>
        </w:rPr>
        <w:t>adipocyte gene transcription</w:t>
      </w:r>
      <w:r w:rsidR="00FA3B0F" w:rsidRPr="00936D7C">
        <w:rPr>
          <w:rFonts w:asciiTheme="minorHAnsi" w:hAnsiTheme="minorHAnsi"/>
          <w:szCs w:val="24"/>
        </w:rPr>
        <w:t>,</w:t>
      </w:r>
      <w:r w:rsidR="00E77F0D" w:rsidRPr="00936D7C">
        <w:rPr>
          <w:rFonts w:asciiTheme="minorHAnsi" w:hAnsiTheme="minorHAnsi"/>
          <w:szCs w:val="24"/>
        </w:rPr>
        <w:t xml:space="preserve"> lipolysis, glucose production and insulin resistance in obese, relative to lean animals </w:t>
      </w:r>
      <w:r w:rsidR="00E77F0D" w:rsidRPr="00936D7C">
        <w:rPr>
          <w:rFonts w:asciiTheme="minorHAnsi" w:hAnsiTheme="minorHAnsi"/>
          <w:szCs w:val="24"/>
        </w:rPr>
        <w:fldChar w:fldCharType="begin" w:fldLock="1"/>
      </w:r>
      <w:r w:rsidR="009A0FF0" w:rsidRPr="00936D7C">
        <w:rPr>
          <w:rFonts w:asciiTheme="minorHAnsi" w:hAnsiTheme="minorHAnsi"/>
          <w:szCs w:val="24"/>
        </w:rPr>
        <w:instrText xml:space="preserve">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 xml:space="preserve">5-fold higher than controls) and were 15-fold more insulin resistant than placebo-SD rats by the end of </w:instrText>
      </w:r>
      <w:r w:rsidR="009A0FF0" w:rsidRPr="00936D7C">
        <w:rPr>
          <w:rFonts w:asciiTheme="minorHAnsi" w:hAnsiTheme="minorHAnsi" w:cs="Cambria Math"/>
          <w:szCs w:val="24"/>
        </w:rPr>
        <w:instrText>∼</w:instrText>
      </w:r>
      <w:r w:rsidR="009A0FF0" w:rsidRPr="00936D7C">
        <w:rPr>
          <w:rFonts w:asciiTheme="minorHAnsi" w:hAnsiTheme="minorHAnsi"/>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disease","type":"article-journal","volume":"55"},"uris":["http://www.mendeley.com/documents/?uuid=b00291bd-42ee-44d7-a7a2-bb9d5a302bbd"]}],"mendeley":{"formattedCitation":"(2, 8, 14, 18, 43)","plainTextFormattedCitation":"(2, 8, 14, 18, 43)","previouslyFormattedCitation":"(2, 8, 14, 18, 43)"},"properties":{"noteIndex":0},"schema":"https://github.com/citation-style-language/schema/raw/master/csl-citation.json"}</w:instrText>
      </w:r>
      <w:r w:rsidR="00E77F0D" w:rsidRPr="00936D7C">
        <w:rPr>
          <w:rFonts w:asciiTheme="minorHAnsi" w:hAnsiTheme="minorHAnsi"/>
          <w:szCs w:val="24"/>
        </w:rPr>
        <w:fldChar w:fldCharType="separate"/>
      </w:r>
      <w:r w:rsidR="007D1725" w:rsidRPr="00936D7C">
        <w:rPr>
          <w:rFonts w:asciiTheme="minorHAnsi" w:hAnsiTheme="minorHAnsi"/>
          <w:noProof/>
          <w:szCs w:val="24"/>
        </w:rPr>
        <w:t>(2, 8, 14, 18, 43)</w:t>
      </w:r>
      <w:r w:rsidR="00E77F0D" w:rsidRPr="00936D7C">
        <w:rPr>
          <w:rFonts w:asciiTheme="minorHAnsi" w:hAnsiTheme="minorHAnsi"/>
          <w:szCs w:val="24"/>
        </w:rPr>
        <w:fldChar w:fldCharType="end"/>
      </w:r>
      <w:r w:rsidR="00E77F0D" w:rsidRPr="00936D7C">
        <w:rPr>
          <w:rFonts w:asciiTheme="minorHAnsi" w:hAnsiTheme="minorHAnsi"/>
          <w:szCs w:val="24"/>
        </w:rPr>
        <w:t>.  In this thesis, I</w:t>
      </w:r>
      <w:r w:rsidR="00E161E7" w:rsidRPr="00936D7C">
        <w:rPr>
          <w:rFonts w:asciiTheme="minorHAnsi" w:hAnsiTheme="minorHAnsi"/>
          <w:szCs w:val="24"/>
        </w:rPr>
        <w:t xml:space="preserve"> </w:t>
      </w:r>
      <w:r w:rsidR="00E77F0D" w:rsidRPr="00936D7C">
        <w:rPr>
          <w:rFonts w:asciiTheme="minorHAnsi" w:hAnsiTheme="minorHAnsi"/>
          <w:szCs w:val="24"/>
        </w:rPr>
        <w:t xml:space="preserve">demonstrate that </w:t>
      </w:r>
      <w:r w:rsidR="00E161E7" w:rsidRPr="00936D7C">
        <w:rPr>
          <w:rFonts w:asciiTheme="minorHAnsi" w:hAnsiTheme="minorHAnsi"/>
          <w:szCs w:val="24"/>
        </w:rPr>
        <w:t>both lean and obese mice develop reductions in lean mass, muscle mass, and grip strength when treated with dexamethasone</w:t>
      </w:r>
      <w:r w:rsidR="00E77F0D"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00E77F0D"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00E77F0D"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E77F0D" w:rsidRPr="00936D7C">
        <w:rPr>
          <w:rFonts w:asciiTheme="minorHAnsi" w:hAnsiTheme="minorHAnsi"/>
          <w:szCs w:val="24"/>
        </w:rPr>
        <w:t xml:space="preserve">transient </w:t>
      </w:r>
      <w:r w:rsidR="00E161E7" w:rsidRPr="00936D7C">
        <w:rPr>
          <w:rFonts w:asciiTheme="minorHAnsi" w:hAnsiTheme="minorHAnsi"/>
          <w:szCs w:val="24"/>
        </w:rPr>
        <w:t xml:space="preserve">induction </w:t>
      </w:r>
      <w:r w:rsidR="00990DEB" w:rsidRPr="00936D7C">
        <w:rPr>
          <w:rFonts w:asciiTheme="minorHAnsi" w:hAnsiTheme="minorHAnsi"/>
          <w:szCs w:val="24"/>
        </w:rPr>
        <w:t>key</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00E77F0D"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990DEB" w:rsidRPr="00936D7C">
        <w:rPr>
          <w:rFonts w:asciiTheme="minorHAnsi" w:hAnsiTheme="minorHAnsi"/>
          <w:szCs w:val="24"/>
        </w:rPr>
        <w:t xml:space="preserve">I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even after accounting for reductions in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13F48E17"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AA70C2" w:rsidRPr="00936D7C">
        <w:rPr>
          <w:rFonts w:asciiTheme="minorHAnsi" w:hAnsiTheme="minorHAnsi"/>
          <w:color w:val="2A2A2A"/>
        </w:rPr>
        <w:t>four</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t>
      </w:r>
      <w:r w:rsidR="00E161E7" w:rsidRPr="00936D7C">
        <w:rPr>
          <w:rFonts w:asciiTheme="minorHAnsi" w:hAnsiTheme="minorHAnsi"/>
          <w:color w:val="2A2A2A"/>
        </w:rPr>
        <w:lastRenderedPageBreak/>
        <w:t xml:space="preserve">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1CC8EBA4"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lastRenderedPageBreak/>
        <w:t>The voltage of the electrode pulses was incrementally adjusted to find maximum isometric twitch and the muscle length was altered to find the optimal length (Lo).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(Lo) and the frequency of pulses was increased in increments of 300-ms to obtain maximum isometric tetanic force (Po).</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7BB75BC4" w:rsidR="00BF40A8" w:rsidRPr="00936D7C"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Quadriceps were collected and frozen in 2</w:t>
      </w:r>
      <w:r w:rsidR="004E24C5" w:rsidRPr="00936D7C">
        <w:rPr>
          <w:rFonts w:asciiTheme="minorHAnsi" w:hAnsiTheme="minorHAnsi"/>
        </w:rPr>
        <w:t>-</w:t>
      </w:r>
      <w:r w:rsidRPr="00936D7C">
        <w:rPr>
          <w:rFonts w:asciiTheme="minorHAnsi" w:hAnsiTheme="minorHAnsi"/>
        </w:rPr>
        <w:t>methyl-butane</w:t>
      </w:r>
      <w:r w:rsidR="004E24C5" w:rsidRPr="00936D7C">
        <w:rPr>
          <w:rFonts w:asciiTheme="minorHAnsi" w:hAnsiTheme="minorHAnsi"/>
        </w:rPr>
        <w:t xml:space="preserve"> cooled under liquid nitrogen</w:t>
      </w:r>
      <w:r w:rsidRPr="00936D7C">
        <w:rPr>
          <w:rFonts w:asciiTheme="minorHAnsi" w:hAnsiTheme="minorHAnsi"/>
        </w:rPr>
        <w:t xml:space="preserve">. Quadricep samples were sectioned </w:t>
      </w:r>
      <w:r w:rsidR="006E6DDD" w:rsidRPr="00936D7C">
        <w:rPr>
          <w:rFonts w:asciiTheme="minorHAnsi" w:hAnsiTheme="minorHAnsi"/>
        </w:rPr>
        <w:t xml:space="preserve">using a </w:t>
      </w:r>
      <w:proofErr w:type="spellStart"/>
      <w:r w:rsidR="00D077E4" w:rsidRPr="00936D7C">
        <w:rPr>
          <w:rFonts w:asciiTheme="minorHAnsi" w:hAnsiTheme="minorHAnsi"/>
        </w:rPr>
        <w:t>CryoStar</w:t>
      </w:r>
      <w:proofErr w:type="spellEnd"/>
      <w:r w:rsidR="00D077E4" w:rsidRPr="00936D7C">
        <w:rPr>
          <w:rFonts w:asciiTheme="minorHAnsi" w:hAnsiTheme="minorHAnsi"/>
        </w:rPr>
        <w:t xml:space="preserve"> NX350 HOVP Cryostat </w:t>
      </w:r>
      <w:r w:rsidR="00BC0C10" w:rsidRPr="00936D7C">
        <w:rPr>
          <w:rFonts w:asciiTheme="minorHAnsi" w:hAnsiTheme="minorHAnsi"/>
        </w:rPr>
        <w:t>(</w:t>
      </w:r>
      <w:proofErr w:type="spellStart"/>
      <w:r w:rsidR="00D077E4" w:rsidRPr="00936D7C">
        <w:rPr>
          <w:rFonts w:asciiTheme="minorHAnsi" w:hAnsiTheme="minorHAnsi"/>
        </w:rPr>
        <w:t>Thermo</w:t>
      </w:r>
      <w:proofErr w:type="spellEnd"/>
      <w:r w:rsidR="00D077E4" w:rsidRPr="00936D7C">
        <w:rPr>
          <w:rFonts w:asciiTheme="minorHAnsi" w:hAnsiTheme="minorHAnsi"/>
        </w:rPr>
        <w:t xml:space="preserve"> Scientific</w:t>
      </w:r>
      <w:r w:rsidR="00BC0C10" w:rsidRPr="00936D7C">
        <w:rPr>
          <w:rFonts w:asciiTheme="minorHAnsi" w:hAnsiTheme="minorHAnsi"/>
        </w:rPr>
        <w:t xml:space="preserve">) </w:t>
      </w:r>
      <w:r w:rsidRPr="00936D7C">
        <w:rPr>
          <w:rFonts w:asciiTheme="minorHAnsi" w:hAnsiTheme="minorHAnsi"/>
        </w:rPr>
        <w:t>at -20</w:t>
      </w:r>
      <w:r w:rsidR="00B40C53" w:rsidRPr="00936D7C">
        <w:rPr>
          <w:rFonts w:asciiTheme="minorHAnsi" w:hAnsiTheme="minorHAnsi"/>
        </w:rPr>
        <w:sym w:font="Symbol" w:char="F0B0"/>
      </w:r>
      <w:r w:rsidR="00B40C53" w:rsidRPr="00936D7C">
        <w:rPr>
          <w:rFonts w:asciiTheme="minorHAnsi" w:hAnsiTheme="minorHAnsi"/>
        </w:rPr>
        <w:t>C</w:t>
      </w:r>
      <w:r w:rsidRPr="00936D7C">
        <w:rPr>
          <w:rFonts w:asciiTheme="minorHAnsi" w:hAnsiTheme="minorHAnsi"/>
        </w:rPr>
        <w:t xml:space="preserve"> with a thickness of 10um through the mid-belly and mounted on </w:t>
      </w:r>
      <w:proofErr w:type="spellStart"/>
      <w:r w:rsidRPr="00936D7C">
        <w:rPr>
          <w:rFonts w:asciiTheme="minorHAnsi" w:hAnsiTheme="minorHAnsi"/>
        </w:rPr>
        <w:t>SuperFrost</w:t>
      </w:r>
      <w:proofErr w:type="spellEnd"/>
      <w:r w:rsidRPr="00936D7C">
        <w:rPr>
          <w:rFonts w:asciiTheme="minorHAnsi" w:hAnsiTheme="minorHAnsi"/>
        </w:rPr>
        <w:t xml:space="preserve"> glass slides</w:t>
      </w:r>
      <w:r w:rsidR="000B577D" w:rsidRPr="00936D7C">
        <w:rPr>
          <w:rFonts w:asciiTheme="minorHAnsi" w:hAnsiTheme="minorHAnsi"/>
        </w:rPr>
        <w:t xml:space="preserve"> (</w:t>
      </w:r>
      <w:r w:rsidR="000B577D" w:rsidRPr="00936D7C">
        <w:rPr>
          <w:rFonts w:asciiTheme="minorHAnsi" w:eastAsia="Times New Roman" w:hAnsiTheme="minorHAnsi"/>
          <w:color w:val="1E2025"/>
          <w:shd w:val="clear" w:color="auto" w:fill="FFFFFF"/>
          <w:lang w:val="en-US"/>
        </w:rPr>
        <w:t xml:space="preserve">Electron Microscopy Sciences, </w:t>
      </w:r>
      <w:r w:rsidR="00FA51AD" w:rsidRPr="00936D7C">
        <w:rPr>
          <w:rFonts w:asciiTheme="minorHAnsi" w:eastAsia="Times New Roman" w:hAnsiTheme="minorHAnsi"/>
          <w:color w:val="1E2025"/>
          <w:shd w:val="clear" w:color="auto" w:fill="FFFFFF"/>
          <w:lang w:val="en-US"/>
        </w:rPr>
        <w:t xml:space="preserve">catalog no. </w:t>
      </w:r>
      <w:r w:rsidR="000B577D" w:rsidRPr="00936D7C">
        <w:rPr>
          <w:rFonts w:asciiTheme="minorHAnsi" w:eastAsia="Times New Roman" w:hAnsiTheme="minorHAnsi"/>
          <w:color w:val="1E2025"/>
          <w:shd w:val="clear" w:color="auto" w:fill="FFFFFF"/>
          <w:lang w:val="en-US"/>
        </w:rPr>
        <w:t>71882-01)</w:t>
      </w:r>
      <w:r w:rsidRPr="00936D7C">
        <w:rPr>
          <w:rFonts w:asciiTheme="minorHAnsi" w:hAnsiTheme="minorHAnsi"/>
        </w:rPr>
        <w:t xml:space="preserve">. For analysis of fiber cross-sectional area (CSA), fibers were </w:t>
      </w:r>
      <w:r w:rsidR="00FA3B0F" w:rsidRPr="00936D7C">
        <w:rPr>
          <w:rFonts w:asciiTheme="minorHAnsi" w:hAnsiTheme="minorHAnsi"/>
        </w:rPr>
        <w:t xml:space="preserve">assessed </w:t>
      </w:r>
      <w:r w:rsidRPr="00936D7C">
        <w:rPr>
          <w:rFonts w:asciiTheme="minorHAnsi" w:hAnsiTheme="minorHAnsi"/>
        </w:rPr>
        <w:t xml:space="preserve">by hematoxylin and eosin (H&amp;E staining) </w:t>
      </w:r>
      <w:r w:rsidR="006E6DDD" w:rsidRPr="00936D7C">
        <w:rPr>
          <w:rFonts w:asciiTheme="minorHAnsi" w:hAnsiTheme="minorHAnsi"/>
        </w:rPr>
        <w:t xml:space="preserve">and for </w:t>
      </w:r>
      <w:r w:rsidRPr="00936D7C">
        <w:rPr>
          <w:rFonts w:asciiTheme="minorHAnsi" w:hAnsiTheme="minorHAnsi"/>
        </w:rPr>
        <w:t xml:space="preserve">fiber-type, </w:t>
      </w:r>
      <w:r w:rsidR="00B11EFC" w:rsidRPr="00936D7C">
        <w:rPr>
          <w:rFonts w:asciiTheme="minorHAnsi" w:hAnsiTheme="minorHAnsi"/>
        </w:rPr>
        <w:t xml:space="preserve">muscles </w:t>
      </w:r>
      <w:r w:rsidRPr="00936D7C">
        <w:rPr>
          <w:rFonts w:asciiTheme="minorHAnsi" w:hAnsiTheme="minorHAnsi"/>
        </w:rPr>
        <w:t>were stained using NADH-NBT staining</w:t>
      </w:r>
      <w:r w:rsidR="00924E64" w:rsidRPr="00936D7C">
        <w:rPr>
          <w:rFonts w:asciiTheme="minorHAnsi" w:hAnsiTheme="minorHAnsi"/>
        </w:rPr>
        <w:t xml:space="preserve"> as described in</w:t>
      </w:r>
      <w:r w:rsidR="00AD563B" w:rsidRPr="00936D7C">
        <w:rPr>
          <w:rFonts w:asciiTheme="minorHAnsi" w:hAnsiTheme="minorHAnsi"/>
        </w:rPr>
        <w:t xml:space="preserve"> </w:t>
      </w:r>
      <w:r w:rsidR="00AD563B"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42)","plainTextFormattedCitation":"(15, 42)","previouslyFormattedCitation":"(15, 42)"},"properties":{"noteIndex":0},"schema":"https://github.com/citation-style-language/schema/raw/master/csl-citation.json"}</w:instrText>
      </w:r>
      <w:r w:rsidR="00AD563B" w:rsidRPr="00936D7C">
        <w:rPr>
          <w:rFonts w:asciiTheme="minorHAnsi" w:hAnsiTheme="minorHAnsi"/>
        </w:rPr>
        <w:fldChar w:fldCharType="separate"/>
      </w:r>
      <w:r w:rsidR="007D1725" w:rsidRPr="00936D7C">
        <w:rPr>
          <w:rFonts w:asciiTheme="minorHAnsi" w:hAnsiTheme="minorHAnsi"/>
          <w:noProof/>
        </w:rPr>
        <w:t>(15, 42)</w:t>
      </w:r>
      <w:r w:rsidR="00AD563B" w:rsidRPr="00936D7C">
        <w:rPr>
          <w:rFonts w:asciiTheme="minorHAnsi" w:hAnsiTheme="minorHAnsi"/>
        </w:rPr>
        <w:fldChar w:fldCharType="end"/>
      </w:r>
      <w:r w:rsidRPr="00936D7C">
        <w:rPr>
          <w:rFonts w:asciiTheme="minorHAnsi" w:hAnsiTheme="minorHAnsi"/>
        </w:rPr>
        <w:t xml:space="preserve">. </w:t>
      </w:r>
      <w:r w:rsidR="002A0C9A" w:rsidRPr="00936D7C">
        <w:rPr>
          <w:rFonts w:asciiTheme="minorHAnsi" w:hAnsiTheme="minorHAnsi"/>
        </w:rPr>
        <w:t xml:space="preserve">Light-stained fibers were labeled as </w:t>
      </w:r>
      <w:r w:rsidR="00AA70C2" w:rsidRPr="00936D7C">
        <w:rPr>
          <w:rFonts w:asciiTheme="minorHAnsi" w:hAnsiTheme="minorHAnsi"/>
        </w:rPr>
        <w:t>T</w:t>
      </w:r>
      <w:r w:rsidR="002A0C9A" w:rsidRPr="00936D7C">
        <w:rPr>
          <w:rFonts w:asciiTheme="minorHAnsi" w:hAnsiTheme="minorHAnsi"/>
        </w:rPr>
        <w:t xml:space="preserve">ype IIb fibers, medium-stained fibers as </w:t>
      </w:r>
      <w:r w:rsidR="00AA70C2" w:rsidRPr="00936D7C">
        <w:rPr>
          <w:rFonts w:asciiTheme="minorHAnsi" w:hAnsiTheme="minorHAnsi"/>
        </w:rPr>
        <w:t>T</w:t>
      </w:r>
      <w:r w:rsidR="002A0C9A" w:rsidRPr="00936D7C">
        <w:rPr>
          <w:rFonts w:asciiTheme="minorHAnsi" w:hAnsiTheme="minorHAnsi"/>
        </w:rPr>
        <w:t xml:space="preserve">ype </w:t>
      </w:r>
      <w:proofErr w:type="spellStart"/>
      <w:r w:rsidR="002A0C9A" w:rsidRPr="00936D7C">
        <w:rPr>
          <w:rFonts w:asciiTheme="minorHAnsi" w:hAnsiTheme="minorHAnsi"/>
        </w:rPr>
        <w:t>IIa</w:t>
      </w:r>
      <w:proofErr w:type="spellEnd"/>
      <w:r w:rsidR="002A0C9A" w:rsidRPr="00936D7C">
        <w:rPr>
          <w:rFonts w:asciiTheme="minorHAnsi" w:hAnsiTheme="minorHAnsi"/>
        </w:rPr>
        <w:t xml:space="preserve"> and dark-stained as </w:t>
      </w:r>
      <w:r w:rsidR="00AA70C2" w:rsidRPr="00936D7C">
        <w:rPr>
          <w:rFonts w:asciiTheme="minorHAnsi" w:hAnsiTheme="minorHAnsi"/>
        </w:rPr>
        <w:t>T</w:t>
      </w:r>
      <w:r w:rsidR="002A0C9A" w:rsidRPr="00936D7C">
        <w:rPr>
          <w:rFonts w:asciiTheme="minorHAnsi" w:hAnsiTheme="minorHAnsi"/>
        </w:rPr>
        <w:t xml:space="preserve">ype I fibers. </w:t>
      </w:r>
      <w:r w:rsidR="003B03EB" w:rsidRPr="00936D7C">
        <w:rPr>
          <w:rFonts w:asciiTheme="minorHAnsi" w:hAnsiTheme="minorHAnsi"/>
        </w:rPr>
        <w:t>Each s</w:t>
      </w:r>
      <w:r w:rsidRPr="00936D7C">
        <w:rPr>
          <w:rFonts w:asciiTheme="minorHAnsi" w:hAnsiTheme="minorHAnsi"/>
        </w:rPr>
        <w:t>ection</w:t>
      </w:r>
      <w:r w:rsidR="003B03EB" w:rsidRPr="00936D7C">
        <w:rPr>
          <w:rFonts w:asciiTheme="minorHAnsi" w:hAnsiTheme="minorHAnsi"/>
        </w:rPr>
        <w:t xml:space="preserve"> of </w:t>
      </w:r>
      <w:r w:rsidR="006E6DDD" w:rsidRPr="00936D7C">
        <w:rPr>
          <w:rFonts w:asciiTheme="minorHAnsi" w:hAnsiTheme="minorHAnsi"/>
        </w:rPr>
        <w:t xml:space="preserve">mouse </w:t>
      </w:r>
      <w:r w:rsidR="003B03EB" w:rsidRPr="00936D7C">
        <w:rPr>
          <w:rFonts w:asciiTheme="minorHAnsi" w:hAnsiTheme="minorHAnsi"/>
        </w:rPr>
        <w:t>quadricep was imaged in four times</w:t>
      </w:r>
      <w:r w:rsidR="006E6DDD" w:rsidRPr="00936D7C">
        <w:rPr>
          <w:rFonts w:asciiTheme="minorHAnsi" w:hAnsiTheme="minorHAnsi"/>
        </w:rPr>
        <w:t>;</w:t>
      </w:r>
      <w:r w:rsidR="003B03EB" w:rsidRPr="00936D7C">
        <w:rPr>
          <w:rFonts w:asciiTheme="minorHAnsi" w:hAnsiTheme="minorHAnsi"/>
        </w:rPr>
        <w:t xml:space="preserve"> </w:t>
      </w:r>
      <w:proofErr w:type="spellStart"/>
      <w:r w:rsidR="003B03EB" w:rsidRPr="00936D7C">
        <w:rPr>
          <w:rFonts w:asciiTheme="minorHAnsi" w:hAnsiTheme="minorHAnsi"/>
        </w:rPr>
        <w:t>topleft</w:t>
      </w:r>
      <w:proofErr w:type="spellEnd"/>
      <w:r w:rsidR="003B03EB" w:rsidRPr="00936D7C">
        <w:rPr>
          <w:rFonts w:asciiTheme="minorHAnsi" w:hAnsiTheme="minorHAnsi"/>
        </w:rPr>
        <w:t xml:space="preserve">, </w:t>
      </w:r>
      <w:proofErr w:type="spellStart"/>
      <w:r w:rsidR="003B03EB" w:rsidRPr="00936D7C">
        <w:rPr>
          <w:rFonts w:asciiTheme="minorHAnsi" w:hAnsiTheme="minorHAnsi"/>
        </w:rPr>
        <w:t>topright</w:t>
      </w:r>
      <w:proofErr w:type="spellEnd"/>
      <w:r w:rsidR="003B03EB" w:rsidRPr="00936D7C">
        <w:rPr>
          <w:rFonts w:asciiTheme="minorHAnsi" w:hAnsiTheme="minorHAnsi"/>
        </w:rPr>
        <w:t>, bottom-left and bottom right</w:t>
      </w:r>
      <w:r w:rsidR="006E6DDD" w:rsidRPr="00936D7C">
        <w:rPr>
          <w:rFonts w:asciiTheme="minorHAnsi" w:hAnsiTheme="minorHAnsi"/>
        </w:rPr>
        <w:t xml:space="preserve"> photos were taken.</w:t>
      </w:r>
      <w:r w:rsidRPr="00936D7C">
        <w:rPr>
          <w:rFonts w:asciiTheme="minorHAnsi" w:hAnsiTheme="minorHAnsi"/>
        </w:rPr>
        <w:t xml:space="preserve"> </w:t>
      </w:r>
      <w:r w:rsidR="003B03EB" w:rsidRPr="00936D7C">
        <w:rPr>
          <w:rFonts w:asciiTheme="minorHAnsi" w:hAnsiTheme="minorHAnsi"/>
        </w:rPr>
        <w:t xml:space="preserve">The </w:t>
      </w:r>
      <w:r w:rsidRPr="00936D7C">
        <w:rPr>
          <w:rFonts w:asciiTheme="minorHAnsi" w:hAnsiTheme="minorHAnsi"/>
        </w:rPr>
        <w:t>image</w:t>
      </w:r>
      <w:r w:rsidR="003B03EB" w:rsidRPr="00936D7C">
        <w:rPr>
          <w:rFonts w:asciiTheme="minorHAnsi" w:hAnsiTheme="minorHAnsi"/>
        </w:rPr>
        <w:t>s were taken</w:t>
      </w:r>
      <w:r w:rsidRPr="00936D7C">
        <w:rPr>
          <w:rFonts w:asciiTheme="minorHAnsi" w:hAnsiTheme="minorHAnsi"/>
        </w:rPr>
        <w:t xml:space="preserve"> using </w:t>
      </w:r>
      <w:r w:rsidR="003B03EB" w:rsidRPr="00936D7C">
        <w:rPr>
          <w:rFonts w:asciiTheme="minorHAnsi" w:hAnsiTheme="minorHAnsi"/>
        </w:rPr>
        <w:t xml:space="preserve">a </w:t>
      </w:r>
      <w:r w:rsidRPr="00936D7C">
        <w:rPr>
          <w:rFonts w:asciiTheme="minorHAnsi" w:hAnsiTheme="minorHAnsi"/>
        </w:rPr>
        <w:t>20x objective of an EVOS XL digital inverted microscope</w:t>
      </w:r>
      <w:r w:rsidR="003B03EB" w:rsidRPr="00936D7C">
        <w:rPr>
          <w:rFonts w:asciiTheme="minorHAnsi" w:hAnsiTheme="minorHAnsi"/>
        </w:rPr>
        <w:t xml:space="preserve">. Muscle fibers were </w:t>
      </w:r>
      <w:r w:rsidR="006D2A33" w:rsidRPr="00936D7C">
        <w:rPr>
          <w:rFonts w:asciiTheme="minorHAnsi" w:hAnsiTheme="minorHAnsi"/>
        </w:rPr>
        <w:t>individually</w:t>
      </w:r>
      <w:r w:rsidR="003B03EB" w:rsidRPr="00936D7C">
        <w:rPr>
          <w:rFonts w:asciiTheme="minorHAnsi" w:hAnsiTheme="minorHAnsi"/>
        </w:rPr>
        <w:t xml:space="preserve"> counted in each image </w:t>
      </w:r>
      <w:r w:rsidR="006E6DDD" w:rsidRPr="00936D7C">
        <w:rPr>
          <w:rFonts w:asciiTheme="minorHAnsi" w:hAnsiTheme="minorHAnsi"/>
        </w:rPr>
        <w:t xml:space="preserve">and the cross-sectional area was </w:t>
      </w:r>
      <w:r w:rsidRPr="00936D7C">
        <w:rPr>
          <w:rFonts w:asciiTheme="minorHAnsi" w:hAnsiTheme="minorHAnsi"/>
        </w:rPr>
        <w:t>measured</w:t>
      </w:r>
      <w:r w:rsidR="006E6DDD" w:rsidRPr="00936D7C">
        <w:rPr>
          <w:rFonts w:asciiTheme="minorHAnsi" w:hAnsiTheme="minorHAnsi"/>
        </w:rPr>
        <w:t xml:space="preserve"> by outlining 150 randomly chosen fibers</w:t>
      </w:r>
      <w:r w:rsidRPr="00936D7C">
        <w:rPr>
          <w:rFonts w:asciiTheme="minorHAnsi" w:hAnsiTheme="minorHAnsi"/>
        </w:rPr>
        <w:t xml:space="preserve"> </w:t>
      </w:r>
      <w:r w:rsidR="006E6DDD" w:rsidRPr="00936D7C">
        <w:rPr>
          <w:rFonts w:asciiTheme="minorHAnsi" w:hAnsiTheme="minorHAnsi"/>
        </w:rPr>
        <w:t>per image</w:t>
      </w:r>
      <w:r w:rsidRPr="00936D7C">
        <w:rPr>
          <w:rFonts w:asciiTheme="minorHAnsi" w:hAnsiTheme="minorHAnsi"/>
        </w:rPr>
        <w:t xml:space="preserve"> </w:t>
      </w:r>
      <w:r w:rsidR="006E6DDD" w:rsidRPr="00936D7C">
        <w:rPr>
          <w:rFonts w:asciiTheme="minorHAnsi" w:hAnsiTheme="minorHAnsi"/>
        </w:rPr>
        <w:t xml:space="preserve">and </w:t>
      </w:r>
      <w:r w:rsidRPr="00936D7C">
        <w:rPr>
          <w:rFonts w:asciiTheme="minorHAnsi" w:hAnsiTheme="minorHAnsi"/>
        </w:rPr>
        <w:t>using ImageJ</w:t>
      </w:r>
      <w:r w:rsidR="00AD563B" w:rsidRPr="00936D7C">
        <w:rPr>
          <w:rFonts w:asciiTheme="minorHAnsi" w:hAnsiTheme="minorHAnsi"/>
        </w:rPr>
        <w:t xml:space="preserve"> </w:t>
      </w:r>
      <w:r w:rsidR="0081700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plainTextFormattedCitation":"(4)","previouslyFormattedCitation":"(4)"},"properties":{"noteIndex":0},"schema":"https://github.com/citation-style-language/schema/raw/master/csl-citation.json"}</w:instrText>
      </w:r>
      <w:r w:rsidR="00817002" w:rsidRPr="00936D7C">
        <w:rPr>
          <w:rFonts w:asciiTheme="minorHAnsi" w:hAnsiTheme="minorHAnsi"/>
        </w:rPr>
        <w:fldChar w:fldCharType="separate"/>
      </w:r>
      <w:r w:rsidR="007D1725" w:rsidRPr="00936D7C">
        <w:rPr>
          <w:rFonts w:asciiTheme="minorHAnsi" w:hAnsiTheme="minorHAnsi"/>
          <w:noProof/>
        </w:rPr>
        <w:t>(4)</w:t>
      </w:r>
      <w:r w:rsidR="00817002" w:rsidRPr="00936D7C">
        <w:rPr>
          <w:rFonts w:asciiTheme="minorHAnsi" w:hAnsiTheme="minorHAnsi"/>
        </w:rPr>
        <w:fldChar w:fldCharType="end"/>
      </w:r>
      <w:r w:rsidRPr="00936D7C">
        <w:rPr>
          <w:rFonts w:asciiTheme="minorHAnsi" w:hAnsiTheme="minorHAnsi"/>
        </w:rPr>
        <w:t>.</w:t>
      </w:r>
      <w:r w:rsidR="003B03EB" w:rsidRPr="00936D7C">
        <w:rPr>
          <w:rFonts w:asciiTheme="minorHAnsi" w:hAnsiTheme="minorHAnsi"/>
        </w:rPr>
        <w:t xml:space="preserve"> </w:t>
      </w:r>
    </w:p>
    <w:p w14:paraId="6A2DC54D" w14:textId="77777777" w:rsidR="00BF40A8" w:rsidRDefault="00E161E7" w:rsidP="00A866A1">
      <w:pPr>
        <w:pStyle w:val="Heading2"/>
        <w:rPr>
          <w:highlight w:val="white"/>
        </w:rPr>
      </w:pPr>
      <w:r w:rsidRPr="00936D7C">
        <w:rPr>
          <w:sz w:val="24"/>
          <w:highlight w:val="white"/>
        </w:rPr>
        <w:lastRenderedPageBreak/>
        <w:t>Cell Culture</w:t>
      </w:r>
      <w:r>
        <w:rPr>
          <w:highlight w:val="white"/>
        </w:rPr>
        <w:tab/>
        <w:t xml:space="preserve"> </w:t>
      </w:r>
      <w:r>
        <w:rPr>
          <w:highlight w:val="white"/>
        </w:rPr>
        <w:tab/>
        <w:t xml:space="preserve"> </w:t>
      </w:r>
      <w:r>
        <w:rPr>
          <w:highlight w:val="white"/>
        </w:rPr>
        <w:tab/>
      </w:r>
      <w:r>
        <w:rPr>
          <w:highlight w:val="white"/>
        </w:rPr>
        <w:tab/>
      </w:r>
    </w:p>
    <w:p w14:paraId="78F70E66" w14:textId="0E3B2E93" w:rsidR="00BF40A8" w:rsidRPr="00936D7C" w:rsidRDefault="00E161E7"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C2C12 cells</w:t>
      </w:r>
      <w:r w:rsidR="00E11011" w:rsidRPr="00936D7C">
        <w:rPr>
          <w:rFonts w:asciiTheme="minorHAnsi" w:hAnsiTheme="minorHAnsi"/>
          <w:color w:val="2A2A2A"/>
          <w:szCs w:val="24"/>
          <w:highlight w:val="white"/>
        </w:rPr>
        <w:t xml:space="preserve">, a immortalized mouse skeletal muscle cell </w:t>
      </w:r>
      <w:proofErr w:type="gramStart"/>
      <w:r w:rsidR="00E11011" w:rsidRPr="00936D7C">
        <w:rPr>
          <w:rFonts w:asciiTheme="minorHAnsi" w:hAnsiTheme="minorHAnsi"/>
          <w:color w:val="2A2A2A"/>
          <w:szCs w:val="24"/>
          <w:highlight w:val="white"/>
        </w:rPr>
        <w:t xml:space="preserve">line, </w:t>
      </w:r>
      <w:r w:rsidRPr="00936D7C">
        <w:rPr>
          <w:rFonts w:asciiTheme="minorHAnsi" w:hAnsiTheme="minorHAnsi"/>
          <w:color w:val="2A2A2A"/>
          <w:szCs w:val="24"/>
          <w:highlight w:val="white"/>
        </w:rPr>
        <w:t xml:space="preserve"> were</w:t>
      </w:r>
      <w:proofErr w:type="gramEnd"/>
      <w:r w:rsidRPr="00936D7C">
        <w:rPr>
          <w:rFonts w:asciiTheme="minorHAnsi" w:hAnsiTheme="minorHAnsi"/>
          <w:color w:val="2A2A2A"/>
          <w:szCs w:val="24"/>
          <w:highlight w:val="white"/>
        </w:rPr>
        <w:t xml:space="preserve"> cultured in 10% Fetal Bovine Serum (FBS), Dulbecco's Modification of Eagle's Medium (DMEM; 4.5 g/L D- glucose; Fisher Scientific; catalog </w:t>
      </w:r>
      <w:r w:rsidR="00FB4F48" w:rsidRPr="00936D7C">
        <w:rPr>
          <w:rFonts w:asciiTheme="minorHAnsi" w:hAnsiTheme="minorHAnsi"/>
          <w:color w:val="2A2A2A"/>
          <w:szCs w:val="24"/>
          <w:highlight w:val="white"/>
        </w:rPr>
        <w:t>no.</w:t>
      </w:r>
      <w:r w:rsidRPr="00936D7C">
        <w:rPr>
          <w:rFonts w:asciiTheme="minorHAnsi" w:hAnsiTheme="minorHAnsi"/>
          <w:color w:val="2A2A2A"/>
          <w:szCs w:val="24"/>
          <w:highlight w:val="white"/>
        </w:rPr>
        <w:t xml:space="preserve">11965118) with penicillin, streptomycin and glutamine (PSG). Cells were split at approximately 75% confluency and differentiated using </w:t>
      </w:r>
      <w:r w:rsidRPr="00936D7C">
        <w:rPr>
          <w:rFonts w:asciiTheme="minorHAnsi" w:hAnsiTheme="minorHAnsi"/>
          <w:color w:val="252525"/>
          <w:szCs w:val="24"/>
          <w:highlight w:val="white"/>
        </w:rPr>
        <w:t>DMEM, 1x PSG with 2% Horse serum until myotubes were obtained. Media was replenished as needed until myotube differentiation was complete around one week.  Myotubes were treated with 250</w:t>
      </w:r>
      <w:r w:rsidR="00AD563B" w:rsidRPr="00936D7C">
        <w:rPr>
          <w:rFonts w:asciiTheme="minorHAnsi" w:hAnsiTheme="minorHAnsi"/>
          <w:color w:val="252525"/>
          <w:szCs w:val="24"/>
          <w:highlight w:val="white"/>
        </w:rPr>
        <w:t xml:space="preserve"> </w:t>
      </w:r>
      <w:proofErr w:type="spellStart"/>
      <w:r w:rsidRPr="00936D7C">
        <w:rPr>
          <w:rFonts w:asciiTheme="minorHAnsi" w:hAnsiTheme="minorHAnsi"/>
          <w:color w:val="252525"/>
          <w:szCs w:val="24"/>
          <w:highlight w:val="white"/>
        </w:rPr>
        <w:t>n</w:t>
      </w:r>
      <w:r w:rsidR="00817002" w:rsidRPr="00936D7C">
        <w:rPr>
          <w:rFonts w:asciiTheme="minorHAnsi" w:hAnsiTheme="minorHAnsi"/>
          <w:color w:val="252525"/>
          <w:szCs w:val="24"/>
          <w:highlight w:val="white"/>
        </w:rPr>
        <w:t>M</w:t>
      </w:r>
      <w:proofErr w:type="spellEnd"/>
      <w:r w:rsidR="00817002" w:rsidRPr="00936D7C">
        <w:rPr>
          <w:rFonts w:asciiTheme="minorHAnsi" w:hAnsiTheme="minorHAnsi"/>
          <w:color w:val="252525"/>
          <w:szCs w:val="24"/>
          <w:highlight w:val="white"/>
        </w:rPr>
        <w:t xml:space="preserve"> </w:t>
      </w:r>
      <w:r w:rsidRPr="00936D7C">
        <w:rPr>
          <w:rFonts w:asciiTheme="minorHAnsi" w:hAnsiTheme="minorHAnsi"/>
          <w:color w:val="252525"/>
          <w:szCs w:val="24"/>
          <w:highlight w:val="white"/>
        </w:rPr>
        <w:t xml:space="preserve">dexamethasone for either 2, 4, 8, 12, or 24 hours or left untreated. All cells </w:t>
      </w:r>
      <w:r w:rsidR="00B11EFC" w:rsidRPr="00936D7C">
        <w:rPr>
          <w:rFonts w:asciiTheme="minorHAnsi" w:hAnsiTheme="minorHAnsi"/>
          <w:color w:val="252525"/>
          <w:szCs w:val="24"/>
          <w:highlight w:val="white"/>
        </w:rPr>
        <w:t xml:space="preserve">were </w:t>
      </w:r>
      <w:r w:rsidRPr="00936D7C">
        <w:rPr>
          <w:rFonts w:asciiTheme="minorHAnsi" w:hAnsiTheme="minorHAnsi"/>
          <w:color w:val="252525"/>
          <w:szCs w:val="24"/>
          <w:highlight w:val="white"/>
        </w:rPr>
        <w:t xml:space="preserve">kept in a 5% CO2 regulated incubator at 37 °C. After treatment, cells were homogenized in </w:t>
      </w:r>
      <w:proofErr w:type="spellStart"/>
      <w:r w:rsidRPr="00936D7C">
        <w:rPr>
          <w:rFonts w:asciiTheme="minorHAnsi" w:hAnsiTheme="minorHAnsi"/>
          <w:color w:val="252525"/>
          <w:szCs w:val="24"/>
          <w:highlight w:val="white"/>
        </w:rPr>
        <w:t>TRIZol</w:t>
      </w:r>
      <w:proofErr w:type="spellEnd"/>
      <w:r w:rsidRPr="00936D7C">
        <w:rPr>
          <w:rFonts w:asciiTheme="minorHAnsi" w:hAnsiTheme="minorHAnsi"/>
          <w:color w:val="252525"/>
          <w:szCs w:val="24"/>
          <w:highlight w:val="white"/>
        </w:rPr>
        <w:t xml:space="preserve"> </w:t>
      </w:r>
      <w:r w:rsidRPr="00936D7C">
        <w:rPr>
          <w:rFonts w:asciiTheme="minorHAnsi" w:hAnsiTheme="minorHAnsi"/>
          <w:color w:val="2A2A2A"/>
          <w:szCs w:val="24"/>
          <w:highlight w:val="white"/>
        </w:rPr>
        <w:t xml:space="preserve">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w:t>
      </w:r>
      <w:r w:rsidRPr="00936D7C">
        <w:rPr>
          <w:rFonts w:asciiTheme="minorHAnsi" w:hAnsiTheme="minorHAnsi"/>
          <w:color w:val="252525"/>
          <w:szCs w:val="24"/>
          <w:highlight w:val="white"/>
        </w:rPr>
        <w:t xml:space="preserve"> and prepared for RNA extraction </w:t>
      </w:r>
      <w:r w:rsidRPr="00936D7C">
        <w:rPr>
          <w:rFonts w:asciiTheme="minorHAnsi" w:hAnsiTheme="minorHAnsi"/>
          <w:color w:val="2A2A2A"/>
          <w:szCs w:val="24"/>
          <w:highlight w:val="white"/>
        </w:rPr>
        <w:t xml:space="preserve">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(Life Technologies</w:t>
      </w:r>
      <w:r w:rsidR="00B40C53" w:rsidRPr="00936D7C">
        <w:rPr>
          <w:rFonts w:asciiTheme="minorHAnsi" w:hAnsiTheme="minorHAnsi"/>
          <w:color w:val="2A2A2A"/>
          <w:szCs w:val="24"/>
          <w:highlight w:val="white"/>
        </w:rPr>
        <w:t xml:space="preserve">, cat </w:t>
      </w:r>
      <w:r w:rsidR="00FB4F48" w:rsidRPr="00936D7C">
        <w:rPr>
          <w:rFonts w:asciiTheme="minorHAnsi" w:hAnsiTheme="minorHAnsi"/>
          <w:color w:val="2A2A2A"/>
          <w:szCs w:val="24"/>
          <w:highlight w:val="white"/>
        </w:rPr>
        <w:t>no.</w:t>
      </w:r>
      <w:r w:rsidR="00B40C53" w:rsidRPr="00936D7C">
        <w:rPr>
          <w:rFonts w:asciiTheme="minorHAnsi" w:hAnsiTheme="minorHAnsi"/>
          <w:color w:val="2A2A2A"/>
          <w:szCs w:val="24"/>
          <w:highlight w:val="white"/>
        </w:rPr>
        <w:t>12183025</w:t>
      </w:r>
      <w:r w:rsidRPr="00936D7C">
        <w:rPr>
          <w:rFonts w:asciiTheme="minorHAnsi" w:hAnsiTheme="minorHAnsi"/>
          <w:color w:val="2A2A2A"/>
          <w:szCs w:val="24"/>
          <w:highlight w:val="white"/>
        </w:rPr>
        <w:t>).</w:t>
      </w:r>
    </w:p>
    <w:p w14:paraId="38F0451C" w14:textId="1394B2C7" w:rsidR="00BF40A8" w:rsidRPr="00936D7C" w:rsidRDefault="00B11EFC" w:rsidP="00A866A1">
      <w:pPr>
        <w:pStyle w:val="Heading2"/>
        <w:rPr>
          <w:sz w:val="24"/>
        </w:rPr>
      </w:pPr>
      <w:r w:rsidRPr="00936D7C">
        <w:rPr>
          <w:sz w:val="24"/>
        </w:rPr>
        <w:t>mRNA Quantification</w:t>
      </w:r>
    </w:p>
    <w:p w14:paraId="5FA6DA53" w14:textId="1F128B9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E05BB" w:rsidRPr="00936D7C">
        <w:rPr>
          <w:rFonts w:asciiTheme="minorHAnsi" w:hAnsiTheme="minorHAnsi"/>
          <w:color w:val="2A2A2A"/>
          <w:szCs w:val="24"/>
          <w:highlight w:val="white"/>
        </w:rPr>
        <w:t>,</w:t>
      </w:r>
      <w:r w:rsidR="00BC0C10"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and analyzed</w:t>
      </w:r>
      <w:r w:rsidR="008F2DB4" w:rsidRPr="00936D7C">
        <w:rPr>
          <w:rFonts w:asciiTheme="minorHAnsi" w:hAnsiTheme="minorHAnsi"/>
          <w:color w:val="2A2A2A"/>
          <w:szCs w:val="24"/>
          <w:highlight w:val="white"/>
        </w:rPr>
        <w:t xml:space="preserve"> (Table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0A4BA158"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C8241C" w:rsidRPr="00936D7C">
        <w:rPr>
          <w:rFonts w:asciiTheme="minorHAnsi" w:hAnsiTheme="minorHAnsi"/>
          <w:color w:val="000000"/>
          <w:lang w:val="en-US"/>
        </w:rPr>
        <w:t xml:space="preserve">with </w:t>
      </w:r>
      <w:r w:rsidRPr="00936D7C">
        <w:rPr>
          <w:rFonts w:asciiTheme="minorHAnsi" w:hAnsiTheme="minorHAnsi"/>
          <w:color w:val="000000"/>
          <w:lang w:val="en-US"/>
        </w:rPr>
        <w:lastRenderedPageBreak/>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CE18BB" w:rsidRPr="00936D7C">
        <w:rPr>
          <w:rFonts w:asciiTheme="minorHAnsi" w:hAnsiTheme="minorHAnsi"/>
          <w:color w:val="000000"/>
          <w:lang w:val="en-US"/>
        </w:rPr>
        <w:t xml:space="preserve"> </w:t>
      </w:r>
      <w:r w:rsidR="00CE18BB" w:rsidRPr="00936D7C">
        <w:rPr>
          <w:rFonts w:asciiTheme="minorHAnsi" w:hAnsiTheme="minorHAnsi"/>
          <w:color w:val="000000"/>
          <w:lang w:val="en-US"/>
        </w:rPr>
        <w:fldChar w:fldCharType="begin" w:fldLock="1"/>
      </w:r>
      <w:r w:rsidR="009A0FF0" w:rsidRPr="00936D7C">
        <w:rPr>
          <w:rFonts w:asciiTheme="minorHAnsi" w:hAnsiTheme="minorHAnsi"/>
          <w:color w:val="000000"/>
          <w:lang w:val="en-US"/>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CE18BB" w:rsidRPr="00936D7C">
        <w:rPr>
          <w:rFonts w:asciiTheme="minorHAnsi" w:hAnsiTheme="minorHAnsi"/>
          <w:color w:val="000000"/>
          <w:lang w:val="en-US"/>
        </w:rPr>
        <w:fldChar w:fldCharType="separate"/>
      </w:r>
      <w:r w:rsidR="007D1725" w:rsidRPr="00936D7C">
        <w:rPr>
          <w:rFonts w:asciiTheme="minorHAnsi" w:hAnsiTheme="minorHAnsi"/>
          <w:noProof/>
          <w:color w:val="000000"/>
          <w:lang w:val="en-US"/>
        </w:rPr>
        <w:t>(14)</w:t>
      </w:r>
      <w:r w:rsidR="00CE18BB" w:rsidRPr="00936D7C">
        <w:rPr>
          <w:rFonts w:asciiTheme="minorHAnsi" w:hAnsiTheme="minorHAnsi"/>
          <w:color w:val="000000"/>
          <w:lang w:val="en-US"/>
        </w:rPr>
        <w:fldChar w:fldCharType="end"/>
      </w:r>
      <w:r w:rsidRPr="00936D7C">
        <w:rPr>
          <w:rFonts w:asciiTheme="minorHAnsi" w:hAnsiTheme="minorHAnsi"/>
          <w:color w:val="000000"/>
          <w:lang w:val="en-US"/>
        </w:rPr>
        <w:t xml:space="preserve">. 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390FB77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Pr="00936D7C">
        <w:rPr>
          <w:rFonts w:asciiTheme="minorHAnsi" w:hAnsiTheme="minorHAnsi"/>
          <w:color w:val="000000"/>
        </w:rPr>
        <w:t xml:space="preserve">The animal’s fat and lean mass </w:t>
      </w:r>
      <w:r w:rsidRPr="00936D7C">
        <w:rPr>
          <w:rFonts w:asciiTheme="minorHAnsi" w:hAnsiTheme="minorHAnsi"/>
        </w:rPr>
        <w:t>were</w:t>
      </w:r>
      <w:r w:rsidRPr="00936D7C">
        <w:rPr>
          <w:rFonts w:asciiTheme="minorHAnsi" w:hAnsiTheme="minorHAnsi"/>
          <w:color w:val="000000"/>
        </w:rPr>
        <w:t xml:space="preserve"> determined weekly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Mice were placed in plastic holding tube without sedation or anesthesia. The holder </w:t>
      </w:r>
      <w:r w:rsidRPr="00936D7C">
        <w:rPr>
          <w:rFonts w:asciiTheme="minorHAnsi" w:hAnsiTheme="minorHAnsi"/>
        </w:rPr>
        <w:t>wa</w:t>
      </w:r>
      <w:r w:rsidRPr="00936D7C">
        <w:rPr>
          <w:rFonts w:asciiTheme="minorHAnsi" w:hAnsiTheme="minorHAnsi"/>
          <w:color w:val="000000"/>
        </w:rPr>
        <w:t xml:space="preserve">s then inserted into the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w:t>
      </w:r>
      <w:r w:rsidR="00936D7C" w:rsidRPr="00936D7C">
        <w:rPr>
          <w:rFonts w:asciiTheme="minorHAnsi" w:hAnsiTheme="minorHAnsi"/>
          <w:color w:val="000000"/>
        </w:rPr>
        <w:t>instrument</w:t>
      </w:r>
      <w:r w:rsidRPr="00936D7C">
        <w:rPr>
          <w:rFonts w:asciiTheme="minorHAnsi" w:hAnsiTheme="minorHAnsi"/>
          <w:color w:val="000000"/>
        </w:rPr>
        <w:t xml:space="preserve">. </w:t>
      </w:r>
    </w:p>
    <w:p w14:paraId="1B8D3466" w14:textId="2953C0B0" w:rsidR="00BF40A8" w:rsidRDefault="00E161E7" w:rsidP="00A866A1">
      <w:pPr>
        <w:pStyle w:val="Heading2"/>
      </w:pPr>
      <w:r w:rsidRPr="004B1B1E">
        <w:rPr>
          <w:sz w:val="24"/>
          <w:highlight w:val="white"/>
        </w:rPr>
        <w:t xml:space="preserve">Statistics </w:t>
      </w:r>
      <w:r>
        <w:tab/>
      </w:r>
    </w:p>
    <w:p w14:paraId="4BBB9322" w14:textId="72D6C261" w:rsidR="00BF40A8" w:rsidRPr="004B1B1E" w:rsidRDefault="00E161E7" w:rsidP="004B1B1E">
      <w:pPr>
        <w:spacing w:line="480" w:lineRule="auto"/>
        <w:ind w:firstLine="720"/>
        <w:rPr>
          <w:rFonts w:asciiTheme="minorHAnsi" w:eastAsia="Times New Roman" w:hAnsiTheme="minorHAnsi" w:cs="Times New Roman"/>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 and followed by either a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Any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9A0FF0" w:rsidRPr="00936D7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(35)","plainTextFormattedCitation":"(35)","previouslyFormattedCitation":"(35)"},"properties":{"noteIndex":0},"schema":"https://github.com/citation-style-language/schema/raw/master/csl-citation.json"}</w:instrText>
      </w:r>
      <w:r w:rsidR="00F77670" w:rsidRPr="00936D7C">
        <w:rPr>
          <w:rFonts w:asciiTheme="minorHAnsi" w:hAnsiTheme="minorHAnsi"/>
        </w:rPr>
        <w:fldChar w:fldCharType="separate"/>
      </w:r>
      <w:r w:rsidR="009A0FF0" w:rsidRPr="00936D7C">
        <w:rPr>
          <w:rFonts w:asciiTheme="minorHAnsi" w:hAnsiTheme="minorHAnsi"/>
          <w:noProof/>
        </w:rPr>
        <w:t>(35)</w:t>
      </w:r>
      <w:r w:rsidR="00F77670" w:rsidRPr="00936D7C">
        <w:rPr>
          <w:rFonts w:asciiTheme="minorHAnsi" w:hAnsiTheme="minorHAnsi"/>
        </w:rPr>
        <w:fldChar w:fldCharType="end"/>
      </w:r>
      <w:r w:rsidRPr="00936D7C">
        <w:rPr>
          <w:rFonts w:asciiTheme="minorHAnsi" w:hAnsiTheme="minorHAnsi"/>
        </w:rPr>
        <w:t>.</w:t>
      </w:r>
      <w:r w:rsidRPr="00936D7C">
        <w:rPr>
          <w:rFonts w:asciiTheme="minorHAnsi" w:hAnsiTheme="minorHAnsi"/>
        </w:rPr>
        <w:tab/>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B74533E" w14:textId="7645A154" w:rsidR="00E11011" w:rsidRPr="00936D7C" w:rsidRDefault="00E11011" w:rsidP="00E11011">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636E5E" w:rsidRPr="00936D7C">
        <w:rPr>
          <w:rFonts w:asciiTheme="minorHAnsi" w:hAnsiTheme="minorHAnsi"/>
        </w:rPr>
        <w:t xml:space="preserve">randomized mice into diets of chow or high fat diet.  To assess weight gain, </w:t>
      </w:r>
      <w:r w:rsidRPr="00936D7C">
        <w:rPr>
          <w:rFonts w:asciiTheme="minorHAnsi" w:hAnsiTheme="minorHAnsi"/>
        </w:rPr>
        <w:t>I measured weekly body mass, fat mass</w:t>
      </w:r>
      <w:r w:rsidR="00030871" w:rsidRPr="00936D7C">
        <w:rPr>
          <w:rFonts w:asciiTheme="minorHAnsi" w:hAnsiTheme="minorHAnsi"/>
        </w:rPr>
        <w:t>,</w:t>
      </w:r>
      <w:r w:rsidRPr="00936D7C">
        <w:rPr>
          <w:rFonts w:asciiTheme="minorHAnsi" w:hAnsiTheme="minorHAnsi"/>
        </w:rPr>
        <w:t xml:space="preserve"> and food intake. NCD animals treated with vehicle</w:t>
      </w:r>
      <w:r w:rsidR="00636E5E" w:rsidRPr="00936D7C">
        <w:rPr>
          <w:rFonts w:asciiTheme="minorHAnsi" w:hAnsiTheme="minorHAnsi"/>
        </w:rPr>
        <w:t xml:space="preserve"> </w:t>
      </w:r>
      <w:r w:rsidRPr="00936D7C">
        <w:rPr>
          <w:rFonts w:asciiTheme="minorHAnsi" w:hAnsiTheme="minorHAnsi"/>
        </w:rPr>
        <w:t xml:space="preserve">(water) had larger body weights and fat mass compared to dexamethasone-treated </w:t>
      </w:r>
      <w:r w:rsidR="00C55B69" w:rsidRPr="00936D7C">
        <w:rPr>
          <w:rFonts w:asciiTheme="minorHAnsi" w:hAnsiTheme="minorHAnsi"/>
        </w:rPr>
        <w:t>counterparts</w:t>
      </w:r>
      <w:r w:rsidRPr="00936D7C">
        <w:rPr>
          <w:rFonts w:asciiTheme="minorHAnsi" w:hAnsiTheme="minorHAnsi"/>
        </w:rPr>
        <w:t>. This pattern was consistent in HFD animals as well</w:t>
      </w:r>
      <w:r w:rsidR="0017051E" w:rsidRPr="00936D7C">
        <w:rPr>
          <w:rFonts w:asciiTheme="minorHAnsi" w:hAnsiTheme="minorHAnsi"/>
        </w:rPr>
        <w:t>. HFD animals had approximately the same percent body fat mass at 30%</w:t>
      </w:r>
      <w:r w:rsidRPr="00936D7C">
        <w:rPr>
          <w:rFonts w:asciiTheme="minorHAnsi" w:hAnsiTheme="minorHAnsi"/>
        </w:rPr>
        <w:t xml:space="preserve"> (Table 1).</w:t>
      </w:r>
      <w:r w:rsidR="0017051E" w:rsidRPr="00936D7C">
        <w:rPr>
          <w:rFonts w:asciiTheme="minorHAnsi" w:hAnsiTheme="minorHAnsi"/>
        </w:rPr>
        <w:t xml:space="preserve"> </w:t>
      </w:r>
      <w:r w:rsidRPr="00936D7C">
        <w:rPr>
          <w:rFonts w:asciiTheme="minorHAnsi" w:hAnsiTheme="minorHAnsi"/>
        </w:rPr>
        <w:t xml:space="preserve">I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Pr="00936D7C">
        <w:rPr>
          <w:rFonts w:asciiTheme="minorHAnsi" w:hAnsiTheme="minorHAnsi"/>
        </w:rPr>
        <w:t>I measured weekly food consumption</w:t>
      </w:r>
      <w:r w:rsidR="003644EC" w:rsidRPr="00936D7C">
        <w:rPr>
          <w:rFonts w:asciiTheme="minorHAnsi" w:hAnsiTheme="minorHAnsi"/>
        </w:rPr>
        <w:t xml:space="preserve"> and</w:t>
      </w:r>
      <w:r w:rsidRPr="00936D7C">
        <w:rPr>
          <w:rFonts w:asciiTheme="minorHAnsi" w:hAnsiTheme="minorHAnsi"/>
        </w:rPr>
        <w:t xml:space="preserve"> found that average food intake per mouse per day was approximately the same for each treatment group </w:t>
      </w:r>
      <w:r w:rsidR="00C55B69" w:rsidRPr="00936D7C">
        <w:rPr>
          <w:rFonts w:asciiTheme="minorHAnsi" w:hAnsiTheme="minorHAnsi"/>
        </w:rPr>
        <w:t xml:space="preserve">regardless of chow-type </w:t>
      </w:r>
      <w:r w:rsidRPr="00936D7C">
        <w:rPr>
          <w:rFonts w:asciiTheme="minorHAnsi" w:hAnsiTheme="minorHAnsi"/>
        </w:rPr>
        <w:t>except for the HFD-</w:t>
      </w:r>
      <w:r w:rsidRPr="00936D7C">
        <w:rPr>
          <w:rFonts w:asciiTheme="minorHAnsi" w:hAnsiTheme="minorHAnsi"/>
        </w:rPr>
        <w:lastRenderedPageBreak/>
        <w:t xml:space="preserve">water animals. </w:t>
      </w:r>
      <w:r w:rsidR="00FF19B0" w:rsidRPr="00936D7C">
        <w:rPr>
          <w:rFonts w:asciiTheme="minorHAnsi" w:hAnsiTheme="minorHAnsi"/>
        </w:rPr>
        <w:t>However, t</w:t>
      </w:r>
      <w:r w:rsidRPr="00936D7C">
        <w:rPr>
          <w:rFonts w:asciiTheme="minorHAnsi" w:hAnsiTheme="minorHAnsi"/>
        </w:rPr>
        <w:t xml:space="preserve">he HFD-water animals ate </w:t>
      </w:r>
      <w:r w:rsidR="004318E6" w:rsidRPr="00936D7C">
        <w:rPr>
          <w:rFonts w:asciiTheme="minorHAnsi" w:hAnsiTheme="minorHAnsi"/>
        </w:rPr>
        <w:t xml:space="preserve">approximately </w:t>
      </w:r>
      <w:r w:rsidR="002E716B" w:rsidRPr="00936D7C">
        <w:rPr>
          <w:rFonts w:asciiTheme="minorHAnsi" w:hAnsiTheme="minorHAnsi"/>
        </w:rPr>
        <w:t>the same as NCD animals while 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2E716B" w:rsidRPr="00936D7C">
        <w:rPr>
          <w:rFonts w:asciiTheme="minorHAnsi" w:hAnsiTheme="minorHAnsi"/>
        </w:rPr>
        <w:t xml:space="preserve">. Though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p>
    <w:p w14:paraId="78AA4ECE" w14:textId="7D0DFFCD" w:rsidR="00E11011" w:rsidRPr="00936D7C" w:rsidRDefault="002E716B" w:rsidP="00E11011">
      <w:pPr>
        <w:pStyle w:val="Normal1"/>
        <w:spacing w:line="480" w:lineRule="auto"/>
        <w:ind w:firstLine="720"/>
        <w:rPr>
          <w:rFonts w:asciiTheme="minorHAnsi" w:hAnsiTheme="minorHAnsi"/>
        </w:rPr>
      </w:pPr>
      <w:r w:rsidRPr="00936D7C">
        <w:rPr>
          <w:rFonts w:asciiTheme="minorHAnsi" w:hAnsiTheme="minorHAnsi"/>
        </w:rPr>
        <w:t>To determine the dosage of dexamethasone treatment the mice were receiving, I measured their weekly water intake. HFD animals receiving dexamethasone water drank approximately 4mL more water</w:t>
      </w:r>
      <w:r w:rsidR="005B0121" w:rsidRPr="00936D7C">
        <w:rPr>
          <w:rFonts w:asciiTheme="minorHAnsi" w:hAnsiTheme="minorHAnsi"/>
        </w:rPr>
        <w:t xml:space="preserve"> or </w:t>
      </w:r>
      <w:r w:rsidR="004B1B1E" w:rsidRPr="00936D7C">
        <w:rPr>
          <w:rFonts w:asciiTheme="minorHAnsi" w:hAnsiTheme="minorHAnsi"/>
        </w:rPr>
        <w:t>received</w:t>
      </w:r>
      <w:r w:rsidR="005B0121" w:rsidRPr="00936D7C">
        <w:rPr>
          <w:rFonts w:asciiTheme="minorHAnsi" w:hAnsiTheme="minorHAnsi"/>
        </w:rPr>
        <w:t xml:space="preserve"> 0</w:t>
      </w:r>
      <w:r w:rsidRPr="00936D7C">
        <w:rPr>
          <w:rFonts w:asciiTheme="minorHAnsi" w:hAnsiTheme="minorHAnsi"/>
        </w:rPr>
        <w:t>.2</w:t>
      </w:r>
      <w:r w:rsidR="005B0121" w:rsidRPr="00936D7C">
        <w:rPr>
          <w:rFonts w:asciiTheme="minorHAnsi" w:hAnsiTheme="minorHAnsi"/>
        </w:rPr>
        <w:t xml:space="preserve"> </w:t>
      </w:r>
      <w:r w:rsidRPr="00936D7C">
        <w:rPr>
          <w:rFonts w:asciiTheme="minorHAnsi" w:hAnsiTheme="minorHAnsi"/>
        </w:rPr>
        <w:t xml:space="preserve">mg more dexamethasone than their lean-dexamethasone counterparts. These findings are consistent with </w:t>
      </w:r>
      <w:r w:rsidR="00936D7C">
        <w:rPr>
          <w:rFonts w:asciiTheme="minorHAnsi" w:hAnsiTheme="minorHAnsi"/>
        </w:rPr>
        <w:t xml:space="preserve">our prior data </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sidRPr="00936D7C">
        <w:rPr>
          <w:rFonts w:asciiTheme="minorHAnsi" w:hAnsiTheme="minorHAnsi"/>
        </w:rPr>
        <w:fldChar w:fldCharType="separate"/>
      </w:r>
      <w:r w:rsidR="007D1725" w:rsidRPr="00936D7C">
        <w:rPr>
          <w:rFonts w:asciiTheme="minorHAnsi" w:hAnsiTheme="minorHAnsi"/>
          <w:noProof/>
        </w:rPr>
        <w:t>(14)</w:t>
      </w:r>
      <w:r w:rsidR="003644EC" w:rsidRPr="00936D7C">
        <w:rPr>
          <w:rFonts w:asciiTheme="minorHAnsi" w:hAnsiTheme="minorHAnsi"/>
        </w:rPr>
        <w:fldChar w:fldCharType="end"/>
      </w:r>
      <w:r w:rsidR="00E11011" w:rsidRPr="00936D7C">
        <w:rPr>
          <w:rFonts w:asciiTheme="minorHAnsi" w:hAnsiTheme="minorHAnsi"/>
        </w:rPr>
        <w:t>.</w:t>
      </w:r>
    </w:p>
    <w:p w14:paraId="39C0FB45" w14:textId="77777777" w:rsidR="00E11011" w:rsidRPr="00E11011" w:rsidRDefault="00E11011" w:rsidP="00E11011"/>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29436B0D"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40C0FC2"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These results are </w:t>
      </w:r>
      <w:r w:rsidR="00F41436" w:rsidRPr="00936D7C">
        <w:rPr>
          <w:rFonts w:asciiTheme="minorHAnsi" w:hAnsiTheme="minorHAnsi"/>
        </w:rPr>
        <w:t xml:space="preserve">concordant </w:t>
      </w:r>
      <w:r w:rsidRPr="00936D7C">
        <w:rPr>
          <w:rFonts w:asciiTheme="minorHAnsi" w:hAnsiTheme="minorHAnsi"/>
        </w:rPr>
        <w:t xml:space="preserve">with </w:t>
      </w:r>
      <w:r w:rsidR="009B596A" w:rsidRPr="00936D7C">
        <w:rPr>
          <w:rFonts w:asciiTheme="minorHAnsi" w:hAnsiTheme="minorHAnsi"/>
        </w:rPr>
        <w:t xml:space="preserve">results from </w:t>
      </w:r>
      <w:r w:rsidRPr="00936D7C">
        <w:rPr>
          <w:rFonts w:asciiTheme="minorHAnsi" w:hAnsiTheme="minorHAnsi"/>
        </w:rPr>
        <w:t xml:space="preserve">direct muscle stimulation. In NCD animals, force generated by direct muscle </w:t>
      </w:r>
      <w:r w:rsidRPr="00936D7C">
        <w:rPr>
          <w:rFonts w:asciiTheme="minorHAnsi" w:hAnsiTheme="minorHAnsi"/>
        </w:rPr>
        <w:lastRenderedPageBreak/>
        <w:t xml:space="preserve">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p>
    <w:p w14:paraId="4C5CC365" w14:textId="49DA259E"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924E64" w:rsidRPr="00936D7C">
        <w:rPr>
          <w:rFonts w:asciiTheme="minorHAnsi" w:hAnsiTheme="minorHAnsi"/>
        </w:rPr>
        <w:t xml:space="preserve">I </w:t>
      </w:r>
      <w:r w:rsidRPr="00936D7C">
        <w:rPr>
          <w:rFonts w:asciiTheme="minorHAnsi" w:hAnsiTheme="minorHAnsi"/>
        </w:rPr>
        <w:t>plotted a regression of force (</w:t>
      </w:r>
      <w:proofErr w:type="spellStart"/>
      <w:r w:rsidRPr="00936D7C">
        <w:rPr>
          <w:rFonts w:asciiTheme="minorHAnsi" w:hAnsiTheme="minorHAnsi"/>
        </w:rPr>
        <w:t>mN</w:t>
      </w:r>
      <w:proofErr w:type="spellEnd"/>
      <w:r w:rsidRPr="00936D7C">
        <w:rPr>
          <w:rFonts w:asciiTheme="minorHAnsi" w:hAnsiTheme="minorHAnsi"/>
        </w:rPr>
        <w:t xml:space="preserv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F41436" w:rsidRPr="00936D7C">
        <w:rPr>
          <w:rFonts w:asciiTheme="minorHAnsi" w:hAnsiTheme="minorHAnsi"/>
        </w:rPr>
        <w:t>Pre-existing obesity did not 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These data indicate that pre-existing obesity causes more dramatic dexamethasone-induced muscle weakness, but 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099C98CA" w14:textId="3FF03D2C" w:rsidR="00BF40A8" w:rsidRPr="00936D7C" w:rsidRDefault="00E161E7" w:rsidP="00C55B69">
      <w:pPr>
        <w:spacing w:line="480" w:lineRule="auto"/>
        <w:ind w:firstLine="720"/>
        <w:rPr>
          <w:rFonts w:asciiTheme="minorHAnsi" w:eastAsia="Times New Roman" w:hAnsiTheme="minorHAnsi" w:cs="Times New Roman"/>
          <w:lang w:val="en-US"/>
        </w:rPr>
      </w:pPr>
      <w:r w:rsidRPr="00936D7C">
        <w:rPr>
          <w:rFonts w:asciiTheme="minorHAnsi" w:hAnsiTheme="minorHAnsi"/>
        </w:rPr>
        <w:t xml:space="preserve">To determine whether obesity </w:t>
      </w:r>
      <w:r w:rsidR="00446511" w:rsidRPr="00936D7C">
        <w:rPr>
          <w:rFonts w:asciiTheme="minorHAnsi" w:hAnsiTheme="minorHAnsi"/>
        </w:rPr>
        <w:t>and</w:t>
      </w:r>
      <w:r w:rsidRPr="00936D7C">
        <w:rPr>
          <w:rFonts w:asciiTheme="minorHAnsi" w:hAnsiTheme="minorHAnsi"/>
        </w:rPr>
        <w:t xml:space="preserve"> glucocorticoid treatment </w:t>
      </w:r>
      <w:r w:rsidR="00787F4B" w:rsidRPr="00936D7C">
        <w:rPr>
          <w:rFonts w:asciiTheme="minorHAnsi" w:hAnsiTheme="minorHAnsi"/>
        </w:rPr>
        <w:t xml:space="preserve">promoted </w:t>
      </w:r>
      <w:r w:rsidRPr="00936D7C">
        <w:rPr>
          <w:rFonts w:asciiTheme="minorHAnsi" w:hAnsiTheme="minorHAnsi"/>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936D7C">
        <w:rPr>
          <w:rFonts w:asciiTheme="minorHAnsi" w:hAnsiTheme="minorHAnsi"/>
        </w:rPr>
        <w:t xml:space="preserve"> (</w:t>
      </w:r>
      <w:proofErr w:type="spellStart"/>
      <w:r w:rsidR="00570C0A" w:rsidRPr="00936D7C">
        <w:rPr>
          <w:rFonts w:asciiTheme="minorHAnsi" w:hAnsiTheme="minorHAnsi"/>
        </w:rPr>
        <w:t>p</w:t>
      </w:r>
      <w:r w:rsidR="00570C0A" w:rsidRPr="00936D7C">
        <w:rPr>
          <w:rFonts w:asciiTheme="minorHAnsi" w:hAnsiTheme="minorHAnsi"/>
          <w:vertAlign w:val="subscript"/>
        </w:rPr>
        <w:t>interaction</w:t>
      </w:r>
      <w:proofErr w:type="spellEnd"/>
      <w:r w:rsidR="00570C0A" w:rsidRPr="00936D7C">
        <w:rPr>
          <w:rFonts w:asciiTheme="minorHAnsi" w:hAnsiTheme="minorHAnsi"/>
          <w:vertAlign w:val="subscript"/>
        </w:rPr>
        <w:t xml:space="preserve"> </w:t>
      </w:r>
      <w:r w:rsidR="00570C0A" w:rsidRPr="00936D7C">
        <w:rPr>
          <w:rFonts w:asciiTheme="minorHAnsi" w:hAnsiTheme="minorHAnsi"/>
        </w:rPr>
        <w:t xml:space="preserve">= </w:t>
      </w:r>
      <w:r w:rsidR="008814EE" w:rsidRPr="00936D7C">
        <w:rPr>
          <w:rFonts w:asciiTheme="minorHAnsi" w:eastAsia="Times New Roman" w:hAnsiTheme="minorHAnsi"/>
          <w:color w:val="000000"/>
          <w:lang w:val="en-US"/>
        </w:rPr>
        <w:t>6.3</w:t>
      </w:r>
      <w:r w:rsidR="009813FF" w:rsidRPr="00936D7C">
        <w:rPr>
          <w:rFonts w:asciiTheme="minorHAnsi" w:eastAsia="Times New Roman" w:hAnsiTheme="minorHAnsi"/>
          <w:color w:val="000000"/>
          <w:lang w:val="en-US"/>
        </w:rPr>
        <w:t>x10</w:t>
      </w:r>
      <w:r w:rsidR="008814EE" w:rsidRPr="00936D7C">
        <w:rPr>
          <w:rFonts w:asciiTheme="minorHAnsi" w:eastAsia="Times New Roman" w:hAnsiTheme="minorHAnsi"/>
          <w:color w:val="000000"/>
          <w:vertAlign w:val="superscript"/>
          <w:lang w:val="en-US"/>
        </w:rPr>
        <w:t>-14</w:t>
      </w:r>
      <w:r w:rsidR="009C51CD" w:rsidRPr="00936D7C">
        <w:rPr>
          <w:rFonts w:asciiTheme="minorHAnsi" w:hAnsiTheme="minorHAnsi"/>
        </w:rPr>
        <w:t xml:space="preserve">; </w:t>
      </w:r>
      <w:r w:rsidRPr="00936D7C">
        <w:rPr>
          <w:rFonts w:asciiTheme="minorHAnsi" w:hAnsiTheme="minorHAnsi"/>
        </w:rPr>
        <w:t>Figure 2</w:t>
      </w:r>
      <w:r w:rsidR="00976517" w:rsidRPr="00936D7C">
        <w:rPr>
          <w:rFonts w:asciiTheme="minorHAnsi" w:hAnsiTheme="minorHAnsi"/>
        </w:rPr>
        <w:t>A</w:t>
      </w:r>
      <w:r w:rsidRPr="00936D7C">
        <w:rPr>
          <w:rFonts w:asciiTheme="minorHAnsi" w:hAnsiTheme="minorHAnsi"/>
        </w:rPr>
        <w:t>). This loss in lean mass is consistent with previously reported effects of glucocorticoids on muscle atrophy</w:t>
      </w:r>
      <w:r w:rsidR="006F36E9" w:rsidRPr="00936D7C">
        <w:rPr>
          <w:rFonts w:asciiTheme="minorHAnsi" w:hAnsiTheme="minorHAnsi"/>
        </w:rPr>
        <w:t xml:space="preserve"> </w:t>
      </w:r>
      <w:r w:rsidR="006F36E9"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(34)","plainTextFormattedCitation":"(34)","previouslyFormattedCitation":"(34)"},"properties":{"noteIndex":0},"schema":"https://github.com/citation-style-language/schema/raw/master/csl-citation.json"}</w:instrText>
      </w:r>
      <w:r w:rsidR="006F36E9" w:rsidRPr="00936D7C">
        <w:rPr>
          <w:rFonts w:asciiTheme="minorHAnsi" w:hAnsiTheme="minorHAnsi"/>
        </w:rPr>
        <w:fldChar w:fldCharType="separate"/>
      </w:r>
      <w:r w:rsidR="009A0FF0" w:rsidRPr="00936D7C">
        <w:rPr>
          <w:rFonts w:asciiTheme="minorHAnsi" w:hAnsiTheme="minorHAnsi"/>
          <w:noProof/>
        </w:rPr>
        <w:t>(34)</w:t>
      </w:r>
      <w:r w:rsidR="006F36E9" w:rsidRPr="00936D7C">
        <w:rPr>
          <w:rFonts w:asciiTheme="minorHAnsi" w:hAnsiTheme="minorHAnsi"/>
        </w:rPr>
        <w:fldChar w:fldCharType="end"/>
      </w:r>
      <w:r w:rsidR="00552E17" w:rsidRPr="00936D7C">
        <w:rPr>
          <w:rFonts w:asciiTheme="minorHAnsi" w:hAnsiTheme="minorHAnsi"/>
        </w:rPr>
        <w:t xml:space="preserve"> </w:t>
      </w:r>
      <w:r w:rsidR="00552E1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(39)","plainTextFormattedCitation":"(39)","previouslyFormattedCitation":"(39)"},"properties":{"noteIndex":0},"schema":"https://github.com/citation-style-language/schema/raw/master/csl-citation.json"}</w:instrText>
      </w:r>
      <w:r w:rsidR="00552E17" w:rsidRPr="00936D7C">
        <w:rPr>
          <w:rFonts w:asciiTheme="minorHAnsi" w:hAnsiTheme="minorHAnsi"/>
        </w:rPr>
        <w:fldChar w:fldCharType="separate"/>
      </w:r>
      <w:r w:rsidR="007D1725" w:rsidRPr="00936D7C">
        <w:rPr>
          <w:rFonts w:asciiTheme="minorHAnsi" w:hAnsiTheme="minorHAnsi"/>
          <w:noProof/>
        </w:rPr>
        <w:t>(39)</w:t>
      </w:r>
      <w:r w:rsidR="00552E17" w:rsidRPr="00936D7C">
        <w:rPr>
          <w:rFonts w:asciiTheme="minorHAnsi" w:hAnsiTheme="minorHAnsi"/>
        </w:rPr>
        <w:fldChar w:fldCharType="end"/>
      </w:r>
      <w:r w:rsidR="006F36E9" w:rsidRPr="00936D7C">
        <w:rPr>
          <w:rFonts w:asciiTheme="minorHAnsi" w:hAnsiTheme="minorHAnsi"/>
        </w:rPr>
        <w:t xml:space="preserve">.  </w:t>
      </w:r>
      <w:r w:rsidRPr="00936D7C">
        <w:rPr>
          <w:rFonts w:asciiTheme="minorHAnsi" w:hAnsiTheme="minorHAnsi"/>
        </w:rPr>
        <w:t>At sacrifice, the NCD animals quadricep and tricep</w:t>
      </w:r>
      <w:r w:rsidR="009C51CD" w:rsidRPr="00936D7C">
        <w:rPr>
          <w:rFonts w:asciiTheme="minorHAnsi" w:hAnsiTheme="minorHAnsi"/>
        </w:rPr>
        <w:t>s</w:t>
      </w:r>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8</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2</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While in HFD animals, quadricep and </w:t>
      </w:r>
      <w:proofErr w:type="spellStart"/>
      <w:r w:rsidRPr="00936D7C">
        <w:rPr>
          <w:rFonts w:asciiTheme="minorHAnsi" w:hAnsiTheme="minorHAnsi"/>
        </w:rPr>
        <w:t>tricep</w:t>
      </w:r>
      <w:proofErr w:type="spellEnd"/>
      <w:r w:rsidRPr="00936D7C">
        <w:rPr>
          <w:rFonts w:asciiTheme="minorHAnsi" w:hAnsiTheme="minorHAnsi"/>
        </w:rPr>
        <w:t xml:space="preserve"> </w:t>
      </w:r>
      <w:proofErr w:type="spellStart"/>
      <w:r w:rsidRPr="00936D7C">
        <w:rPr>
          <w:rFonts w:asciiTheme="minorHAnsi" w:hAnsiTheme="minorHAnsi"/>
        </w:rPr>
        <w:t>surae</w:t>
      </w:r>
      <w:proofErr w:type="spellEnd"/>
      <w:r w:rsidRPr="00936D7C">
        <w:rPr>
          <w:rFonts w:asciiTheme="minorHAnsi" w:hAnsiTheme="minorHAnsi"/>
        </w:rPr>
        <w:t xml:space="preserve"> weights were smaller by </w:t>
      </w:r>
      <w:r w:rsidR="00A214CE" w:rsidRPr="00936D7C">
        <w:rPr>
          <w:rFonts w:asciiTheme="minorHAnsi" w:eastAsia="Times New Roman" w:hAnsiTheme="minorHAnsi"/>
          <w:color w:val="000000"/>
          <w:lang w:val="en-US"/>
        </w:rPr>
        <w:t>42%</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33%</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t>
      </w:r>
      <w:r w:rsidR="00570D66" w:rsidRPr="00936D7C">
        <w:rPr>
          <w:rFonts w:asciiTheme="minorHAnsi" w:hAnsiTheme="minorHAnsi"/>
        </w:rPr>
        <w:t xml:space="preserve">mice </w:t>
      </w:r>
      <w:r w:rsidRPr="00936D7C">
        <w:rPr>
          <w:rFonts w:asciiTheme="minorHAnsi" w:hAnsiTheme="minorHAnsi"/>
        </w:rPr>
        <w:t>(</w:t>
      </w:r>
      <w:r w:rsidR="00552E17" w:rsidRPr="00936D7C">
        <w:rPr>
          <w:rFonts w:asciiTheme="minorHAnsi" w:hAnsiTheme="minorHAnsi"/>
        </w:rPr>
        <w:t xml:space="preserve">for </w:t>
      </w:r>
      <w:proofErr w:type="gramStart"/>
      <w:r w:rsidR="00552E17" w:rsidRPr="00936D7C">
        <w:rPr>
          <w:rFonts w:asciiTheme="minorHAnsi" w:hAnsiTheme="minorHAnsi"/>
        </w:rPr>
        <w:t>quadricep</w:t>
      </w:r>
      <w:r w:rsidR="009C51CD" w:rsidRPr="00936D7C">
        <w:rPr>
          <w:rFonts w:asciiTheme="minorHAnsi" w:hAnsiTheme="minorHAnsi"/>
        </w:rPr>
        <w:t xml:space="preserve">s </w:t>
      </w:r>
      <w:r w:rsidR="00552E17" w:rsidRPr="00936D7C">
        <w:rPr>
          <w:rFonts w:asciiTheme="minorHAnsi" w:hAnsiTheme="minorHAnsi"/>
        </w:rPr>
        <w:t xml:space="preserve">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proofErr w:type="gramEnd"/>
      <w:r w:rsidR="00570D66" w:rsidRPr="00936D7C">
        <w:rPr>
          <w:rFonts w:asciiTheme="minorHAnsi" w:hAnsiTheme="minorHAnsi"/>
        </w:rPr>
        <w:t xml:space="preserve"> = </w:t>
      </w:r>
      <w:r w:rsidR="0073684B" w:rsidRPr="00936D7C">
        <w:rPr>
          <w:rFonts w:asciiTheme="minorHAnsi" w:eastAsia="Times New Roman" w:hAnsiTheme="minorHAnsi"/>
          <w:color w:val="000000"/>
          <w:lang w:val="en-US"/>
        </w:rPr>
        <w:t>1.5×10</w:t>
      </w:r>
      <w:r w:rsidR="0073684B" w:rsidRPr="00936D7C">
        <w:rPr>
          <w:rFonts w:asciiTheme="minorHAnsi" w:eastAsia="Times New Roman" w:hAnsiTheme="minorHAnsi"/>
          <w:color w:val="000000"/>
          <w:vertAlign w:val="superscript"/>
          <w:lang w:val="en-US"/>
        </w:rPr>
        <w:t>-5</w:t>
      </w:r>
      <w:r w:rsidR="009C51CD" w:rsidRPr="00936D7C">
        <w:rPr>
          <w:rFonts w:asciiTheme="minorHAnsi" w:hAnsiTheme="minorHAnsi"/>
        </w:rPr>
        <w:t>;</w:t>
      </w:r>
      <w:r w:rsidR="00570D66" w:rsidRPr="00936D7C">
        <w:rPr>
          <w:rFonts w:asciiTheme="minorHAnsi" w:hAnsiTheme="minorHAnsi"/>
        </w:rPr>
        <w:t xml:space="preserve"> </w:t>
      </w:r>
      <w:r w:rsidR="00552E17" w:rsidRPr="00936D7C">
        <w:rPr>
          <w:rFonts w:asciiTheme="minorHAnsi" w:hAnsiTheme="minorHAnsi"/>
        </w:rPr>
        <w:t xml:space="preserve">for </w:t>
      </w:r>
      <w:proofErr w:type="spellStart"/>
      <w:r w:rsidR="00552E17" w:rsidRPr="00936D7C">
        <w:rPr>
          <w:rFonts w:asciiTheme="minorHAnsi" w:hAnsiTheme="minorHAnsi"/>
        </w:rPr>
        <w:t>tricep</w:t>
      </w:r>
      <w:proofErr w:type="spellEnd"/>
      <w:r w:rsidR="00552E17" w:rsidRPr="00936D7C">
        <w:rPr>
          <w:rFonts w:asciiTheme="minorHAnsi" w:hAnsiTheme="minorHAnsi"/>
        </w:rPr>
        <w:t xml:space="preserve"> </w:t>
      </w:r>
      <w:proofErr w:type="spellStart"/>
      <w:r w:rsidR="00552E17" w:rsidRPr="00936D7C">
        <w:rPr>
          <w:rFonts w:asciiTheme="minorHAnsi" w:hAnsiTheme="minorHAnsi"/>
        </w:rPr>
        <w:t>surae</w:t>
      </w:r>
      <w:proofErr w:type="spellEnd"/>
      <w:r w:rsidR="00552E17" w:rsidRPr="00936D7C">
        <w:rPr>
          <w:rFonts w:asciiTheme="minorHAnsi" w:hAnsiTheme="minorHAnsi"/>
        </w:rPr>
        <w:t xml:space="preserve"> </w:t>
      </w:r>
      <w:proofErr w:type="spellStart"/>
      <w:r w:rsidR="00A214CE" w:rsidRPr="00936D7C">
        <w:rPr>
          <w:rFonts w:asciiTheme="minorHAnsi" w:hAnsiTheme="minorHAnsi"/>
        </w:rPr>
        <w:t>p</w:t>
      </w:r>
      <w:r w:rsidR="00A214CE" w:rsidRPr="00936D7C">
        <w:rPr>
          <w:rFonts w:asciiTheme="minorHAnsi" w:hAnsiTheme="minorHAnsi"/>
          <w:vertAlign w:val="subscript"/>
        </w:rPr>
        <w:t>interaction</w:t>
      </w:r>
      <w:proofErr w:type="spellEnd"/>
      <w:r w:rsidR="00A214CE" w:rsidRPr="00936D7C">
        <w:rPr>
          <w:rFonts w:asciiTheme="minorHAnsi" w:hAnsiTheme="minorHAnsi"/>
        </w:rPr>
        <w:t xml:space="preserve"> = </w:t>
      </w:r>
      <w:r w:rsidR="005C4AF9" w:rsidRPr="00936D7C">
        <w:rPr>
          <w:rFonts w:asciiTheme="minorHAnsi" w:eastAsia="Times New Roman" w:hAnsiTheme="minorHAnsi"/>
          <w:color w:val="000000"/>
          <w:lang w:val="en-US"/>
        </w:rPr>
        <w:t>0.003</w:t>
      </w:r>
      <w:r w:rsidR="00554797" w:rsidRPr="00936D7C">
        <w:rPr>
          <w:rFonts w:asciiTheme="minorHAnsi" w:eastAsia="Times New Roman" w:hAnsiTheme="minorHAnsi"/>
          <w:color w:val="000000"/>
          <w:lang w:val="en-US"/>
        </w:rPr>
        <w:t>0</w:t>
      </w:r>
      <w:r w:rsidR="00A214CE" w:rsidRPr="00936D7C">
        <w:rPr>
          <w:rFonts w:asciiTheme="minorHAnsi" w:eastAsia="Times New Roman" w:hAnsiTheme="minorHAnsi"/>
          <w:color w:val="000000"/>
          <w:lang w:val="en-US"/>
        </w:rPr>
        <w:t xml:space="preserve"> </w:t>
      </w:r>
      <w:r w:rsidRPr="00936D7C">
        <w:rPr>
          <w:rFonts w:asciiTheme="minorHAnsi" w:hAnsiTheme="minorHAnsi"/>
        </w:rPr>
        <w:t xml:space="preserve">Figure </w:t>
      </w:r>
      <w:r w:rsidR="00976517" w:rsidRPr="00936D7C">
        <w:rPr>
          <w:rFonts w:asciiTheme="minorHAnsi" w:hAnsiTheme="minorHAnsi"/>
        </w:rPr>
        <w:t>2</w:t>
      </w:r>
      <w:r w:rsidR="00570D66" w:rsidRPr="00936D7C">
        <w:rPr>
          <w:rFonts w:asciiTheme="minorHAnsi" w:hAnsiTheme="minorHAnsi"/>
        </w:rPr>
        <w:t>B</w:t>
      </w:r>
      <w:r w:rsidRPr="00936D7C">
        <w:rPr>
          <w:rFonts w:asciiTheme="minorHAnsi" w:hAnsiTheme="minorHAnsi"/>
        </w:rPr>
        <w:t>).</w:t>
      </w:r>
    </w:p>
    <w:p w14:paraId="579E2D90" w14:textId="2F78BA94" w:rsidR="00BF40A8" w:rsidRPr="00936D7C" w:rsidRDefault="00E161E7" w:rsidP="00132887">
      <w:pPr>
        <w:spacing w:line="480" w:lineRule="auto"/>
        <w:rPr>
          <w:rFonts w:asciiTheme="minorHAnsi" w:eastAsia="Times New Roman" w:hAnsiTheme="minorHAnsi" w:cs="Times New Roman"/>
          <w:lang w:val="en-US"/>
        </w:rPr>
      </w:pPr>
      <w:r w:rsidRPr="00936D7C">
        <w:rPr>
          <w:rFonts w:asciiTheme="minorHAnsi" w:hAnsiTheme="minorHAnsi"/>
        </w:rPr>
        <w:tab/>
      </w:r>
      <w:r w:rsidR="00990DEB" w:rsidRPr="00936D7C">
        <w:rPr>
          <w:rFonts w:asciiTheme="minorHAnsi" w:hAnsiTheme="minorHAnsi"/>
        </w:rPr>
        <w:t xml:space="preserve">I </w:t>
      </w:r>
      <w:r w:rsidR="00021237" w:rsidRPr="00936D7C">
        <w:rPr>
          <w:rFonts w:asciiTheme="minorHAnsi" w:hAnsiTheme="minorHAnsi"/>
        </w:rPr>
        <w:t xml:space="preserve">next </w:t>
      </w:r>
      <w:r w:rsidRPr="00936D7C">
        <w:rPr>
          <w:rFonts w:asciiTheme="minorHAnsi" w:hAnsiTheme="minorHAnsi"/>
        </w:rPr>
        <w:t>evaluated short-term dexamethasone treated animals by placing male mice on vehicle or dexamethasone for two weeks</w:t>
      </w:r>
      <w:r w:rsidR="00552E17" w:rsidRPr="00936D7C">
        <w:rPr>
          <w:rFonts w:asciiTheme="minorHAnsi" w:hAnsiTheme="minorHAnsi"/>
        </w:rPr>
        <w:t xml:space="preserve"> to match our isometric force testing</w:t>
      </w:r>
      <w:r w:rsidRPr="00936D7C">
        <w:rPr>
          <w:rFonts w:asciiTheme="minorHAnsi" w:hAnsiTheme="minorHAnsi"/>
        </w:rPr>
        <w:t>. 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gastrocnemius weights and whole-muscle </w:t>
      </w:r>
      <w:r w:rsidR="00570D66" w:rsidRPr="00936D7C">
        <w:rPr>
          <w:rFonts w:asciiTheme="minorHAnsi" w:hAnsiTheme="minorHAnsi"/>
        </w:rPr>
        <w:t xml:space="preserve">cross-sectional area </w:t>
      </w:r>
      <w:r w:rsidRPr="00936D7C">
        <w:rPr>
          <w:rFonts w:asciiTheme="minorHAnsi" w:hAnsiTheme="minorHAnsi"/>
        </w:rPr>
        <w:t>(Figure 2</w:t>
      </w:r>
      <w:r w:rsidR="00570D66" w:rsidRPr="00936D7C">
        <w:rPr>
          <w:rFonts w:asciiTheme="minorHAnsi" w:hAnsiTheme="minorHAnsi"/>
        </w:rPr>
        <w:t>C</w:t>
      </w:r>
      <w:r w:rsidRPr="00936D7C">
        <w:rPr>
          <w:rFonts w:asciiTheme="minorHAnsi" w:hAnsiTheme="minorHAnsi"/>
        </w:rPr>
        <w:t>-</w:t>
      </w:r>
      <w:r w:rsidR="00570D66" w:rsidRPr="00936D7C">
        <w:rPr>
          <w:rFonts w:asciiTheme="minorHAnsi" w:hAnsiTheme="minorHAnsi"/>
        </w:rPr>
        <w:t>D</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w:t>
      </w:r>
      <w:r w:rsidRPr="00936D7C">
        <w:rPr>
          <w:rFonts w:asciiTheme="minorHAnsi" w:hAnsiTheme="minorHAnsi"/>
        </w:rPr>
        <w:lastRenderedPageBreak/>
        <w:t>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4A03D5C"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990DEB" w:rsidRPr="00936D7C">
        <w:rPr>
          <w:rFonts w:asciiTheme="minorHAnsi" w:hAnsiTheme="minorHAnsi"/>
        </w:rPr>
        <w:t xml:space="preserve">I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the 5-week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0628E8" w:rsidRPr="00936D7C">
        <w:rPr>
          <w:rFonts w:asciiTheme="minorHAnsi" w:hAnsiTheme="minorHAnsi"/>
        </w:rPr>
        <w:t>E</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D828A0" w:rsidRPr="00936D7C">
        <w:rPr>
          <w:rFonts w:asciiTheme="minorHAnsi" w:hAnsiTheme="minorHAnsi"/>
        </w:rPr>
        <w:t>F</w:t>
      </w:r>
      <w:r w:rsidRPr="00936D7C">
        <w:rPr>
          <w:rFonts w:asciiTheme="minorHAnsi" w:hAnsiTheme="minorHAnsi"/>
        </w:rPr>
        <w:t>).</w:t>
      </w:r>
    </w:p>
    <w:p w14:paraId="4CB386EF" w14:textId="6142C2B7" w:rsidR="00BF40A8" w:rsidRPr="00936D7C" w:rsidRDefault="00E161E7">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muscles.","type":"article-journal","volume":"91"},"uris":["http://www.mendeley.com/documents/?uuid=931238c7-e1a4-4820-b63f-3ed8de1dd18b"]}],"mendeley":{"formattedCitation":"(41, 42)","plainTextFormattedCitation":"(41, 42)","previouslyFormattedCitation":"(41, 42)"},"properties":{"noteIndex":0},"schema":"https://github.com/citation-style-language/schema/raw/master/csl-citation.json"}</w:instrText>
      </w:r>
      <w:r w:rsidR="00CE2FB4" w:rsidRPr="00936D7C">
        <w:rPr>
          <w:rFonts w:asciiTheme="minorHAnsi" w:hAnsiTheme="minorHAnsi"/>
          <w:szCs w:val="24"/>
        </w:rPr>
        <w:fldChar w:fldCharType="separate"/>
      </w:r>
      <w:r w:rsidR="007D1725" w:rsidRPr="00936D7C">
        <w:rPr>
          <w:rFonts w:asciiTheme="minorHAnsi" w:hAnsiTheme="minorHAnsi"/>
          <w:noProof/>
          <w:szCs w:val="24"/>
        </w:rPr>
        <w:t>(41, 42)</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282CE0" w:rsidRPr="00936D7C">
        <w:rPr>
          <w:rFonts w:asciiTheme="minorHAnsi" w:hAnsiTheme="minorHAnsi"/>
          <w:szCs w:val="24"/>
        </w:rPr>
        <w:t>G</w:t>
      </w:r>
      <w:r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282CE0" w:rsidRPr="00936D7C">
        <w:rPr>
          <w:rFonts w:asciiTheme="minorHAnsi" w:hAnsiTheme="minorHAnsi"/>
          <w:szCs w:val="24"/>
        </w:rPr>
        <w:t>H</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61C452A" w:rsidR="00BF40A8" w:rsidRPr="00936D7C" w:rsidRDefault="00E161E7" w:rsidP="00E11011">
      <w:pPr>
        <w:spacing w:line="480" w:lineRule="auto"/>
        <w:ind w:firstLine="720"/>
        <w:rPr>
          <w:rFonts w:asciiTheme="minorHAnsi" w:hAnsiTheme="minorHAnsi"/>
          <w:szCs w:val="24"/>
        </w:rPr>
      </w:pPr>
      <w:r w:rsidRPr="00936D7C">
        <w:rPr>
          <w:rFonts w:asciiTheme="minorHAnsi" w:hAnsiTheme="minorHAnsi"/>
          <w:szCs w:val="24"/>
        </w:rPr>
        <w:t xml:space="preserve">Though </w:t>
      </w:r>
      <w:r w:rsidR="00990DEB" w:rsidRPr="00936D7C">
        <w:rPr>
          <w:rFonts w:asciiTheme="minorHAnsi" w:hAnsiTheme="minorHAnsi"/>
          <w:szCs w:val="24"/>
        </w:rPr>
        <w:t xml:space="preserve">I </w:t>
      </w:r>
      <w:r w:rsidRPr="00936D7C">
        <w:rPr>
          <w:rFonts w:asciiTheme="minorHAnsi" w:hAnsiTheme="minorHAnsi"/>
          <w:szCs w:val="24"/>
        </w:rPr>
        <w:t xml:space="preserve">did not see changes in composition of fiber types, </w:t>
      </w:r>
      <w:r w:rsidR="00990DEB" w:rsidRPr="00936D7C">
        <w:rPr>
          <w:rFonts w:asciiTheme="minorHAnsi" w:hAnsiTheme="minorHAnsi"/>
          <w:szCs w:val="24"/>
        </w:rPr>
        <w:t xml:space="preserve">I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 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This outcome is </w:t>
      </w:r>
      <w:r w:rsidRPr="00936D7C">
        <w:rPr>
          <w:rFonts w:asciiTheme="minorHAnsi" w:hAnsiTheme="minorHAnsi"/>
          <w:szCs w:val="24"/>
        </w:rPr>
        <w:lastRenderedPageBreak/>
        <w:t xml:space="preserve">consistent with previous </w:t>
      </w:r>
      <w:r w:rsidR="00A93EE7" w:rsidRPr="00936D7C">
        <w:rPr>
          <w:rFonts w:asciiTheme="minorHAnsi" w:hAnsiTheme="minorHAnsi"/>
          <w:szCs w:val="24"/>
        </w:rPr>
        <w:t xml:space="preserve">reports of plantaris </w:t>
      </w:r>
      <w:r w:rsidRPr="00936D7C">
        <w:rPr>
          <w:rFonts w:asciiTheme="minorHAnsi" w:hAnsiTheme="minorHAnsi"/>
          <w:szCs w:val="24"/>
        </w:rPr>
        <w:t xml:space="preserve">muscles from mice treated with dexamethasone for 13 days </w:t>
      </w:r>
      <w:r w:rsidR="00A93EE7" w:rsidRPr="00936D7C">
        <w:rPr>
          <w:rFonts w:asciiTheme="minorHAnsi" w:hAnsiTheme="minorHAnsi"/>
          <w:szCs w:val="24"/>
        </w:rPr>
        <w:t xml:space="preserve">that </w:t>
      </w:r>
      <w:r w:rsidRPr="00936D7C">
        <w:rPr>
          <w:rFonts w:asciiTheme="minorHAnsi" w:hAnsiTheme="minorHAnsi"/>
          <w:szCs w:val="24"/>
        </w:rPr>
        <w:t xml:space="preserve">showed significant atrophy in Type IIb and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w:t>
      </w:r>
      <w:r w:rsidR="00A93EE7" w:rsidRPr="00936D7C">
        <w:rPr>
          <w:rFonts w:asciiTheme="minorHAnsi" w:hAnsiTheme="minorHAnsi"/>
          <w:szCs w:val="24"/>
        </w:rPr>
        <w:t xml:space="preserve">but </w:t>
      </w:r>
      <w:r w:rsidRPr="00936D7C">
        <w:rPr>
          <w:rFonts w:asciiTheme="minorHAnsi" w:hAnsiTheme="minorHAnsi"/>
          <w:szCs w:val="24"/>
        </w:rPr>
        <w:t xml:space="preserve">not in Type I fibers </w:t>
      </w:r>
      <w:r w:rsidR="001866A2" w:rsidRPr="00936D7C">
        <w:rPr>
          <w:rFonts w:asciiTheme="minorHAnsi" w:hAnsiTheme="minorHAnsi"/>
          <w:szCs w:val="24"/>
        </w:rPr>
        <w:fldChar w:fldCharType="begin" w:fldLock="1"/>
      </w:r>
      <w:r w:rsidR="009A0FF0" w:rsidRPr="00936D7C">
        <w:rPr>
          <w:rFonts w:asciiTheme="minorHAnsi" w:hAnsiTheme="minorHAnsi"/>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1866A2" w:rsidRPr="00936D7C">
        <w:rPr>
          <w:rFonts w:asciiTheme="minorHAnsi" w:hAnsiTheme="minorHAnsi"/>
          <w:szCs w:val="24"/>
        </w:rPr>
        <w:fldChar w:fldCharType="separate"/>
      </w:r>
      <w:r w:rsidR="009A0FF0" w:rsidRPr="00936D7C">
        <w:rPr>
          <w:rFonts w:asciiTheme="minorHAnsi" w:hAnsiTheme="minorHAnsi"/>
          <w:noProof/>
          <w:szCs w:val="24"/>
        </w:rPr>
        <w:t>(37)</w:t>
      </w:r>
      <w:r w:rsidR="001866A2" w:rsidRPr="00936D7C">
        <w:rPr>
          <w:rFonts w:asciiTheme="minorHAnsi" w:hAnsiTheme="minorHAnsi"/>
          <w:szCs w:val="24"/>
        </w:rPr>
        <w:fldChar w:fldCharType="end"/>
      </w:r>
      <w:r w:rsidR="001866A2" w:rsidRPr="00936D7C">
        <w:rPr>
          <w:rFonts w:asciiTheme="minorHAnsi" w:hAnsiTheme="minorHAnsi"/>
          <w:szCs w:val="24"/>
        </w:rPr>
        <w:t>.</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2ED33D01" w14:textId="28F00EEC" w:rsidR="00BF40A8" w:rsidRPr="00936D7C" w:rsidRDefault="00E161E7">
      <w:pPr>
        <w:spacing w:line="480" w:lineRule="auto"/>
        <w:ind w:firstLine="720"/>
        <w:rPr>
          <w:rFonts w:asciiTheme="minorHAnsi" w:hAnsiTheme="minorHAnsi"/>
        </w:rPr>
      </w:pPr>
      <w:r w:rsidRPr="00936D7C">
        <w:rPr>
          <w:rFonts w:asciiTheme="minorHAnsi" w:hAnsiTheme="minorHAnsi"/>
        </w:rPr>
        <w:t xml:space="preserve">It is well established that dexamethasone treatment induces expression of muscle atrophy-related genes </w:t>
      </w:r>
      <w:r w:rsidR="001866A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syndrome","type":"article-journal","volume":"312"},"uris":["http://www.mendeley.com/documents/?uuid=0847b4da-d489-4996-b32d-4a53009a11c3"]}],"mendeley":{"formattedCitation":"(21, 38, 47)","plainTextFormattedCitation":"(21, 38, 47)","previouslyFormattedCitation":"(22, 38, 47)"},"properties":{"noteIndex":0},"schema":"https://github.com/citation-style-language/schema/raw/master/csl-citation.json"}</w:instrText>
      </w:r>
      <w:r w:rsidR="001866A2" w:rsidRPr="00936D7C">
        <w:rPr>
          <w:rFonts w:asciiTheme="minorHAnsi" w:hAnsiTheme="minorHAnsi"/>
        </w:rPr>
        <w:fldChar w:fldCharType="separate"/>
      </w:r>
      <w:r w:rsidR="009A0FF0" w:rsidRPr="00936D7C">
        <w:rPr>
          <w:rFonts w:asciiTheme="minorHAnsi" w:hAnsiTheme="minorHAnsi"/>
          <w:noProof/>
        </w:rPr>
        <w:t>(21, 38, 47)</w:t>
      </w:r>
      <w:r w:rsidR="001866A2" w:rsidRPr="00936D7C">
        <w:rPr>
          <w:rFonts w:asciiTheme="minorHAnsi" w:hAnsiTheme="minorHAnsi"/>
        </w:rPr>
        <w:fldChar w:fldCharType="end"/>
      </w:r>
      <w:r w:rsidR="001866A2" w:rsidRPr="00936D7C">
        <w:rPr>
          <w:rFonts w:asciiTheme="minorHAnsi" w:hAnsiTheme="minorHAnsi"/>
        </w:rPr>
        <w:t xml:space="preserve">.  </w:t>
      </w:r>
      <w:r w:rsidRPr="00936D7C">
        <w:rPr>
          <w:rFonts w:asciiTheme="minorHAnsi" w:hAnsiTheme="minorHAnsi"/>
        </w:rPr>
        <w:t xml:space="preserve"> </w:t>
      </w:r>
      <w:r w:rsidR="000E573D" w:rsidRPr="00936D7C">
        <w:rPr>
          <w:rFonts w:asciiTheme="minorHAnsi" w:hAnsiTheme="minorHAnsi"/>
        </w:rPr>
        <w:t xml:space="preserve">To better understand these </w:t>
      </w:r>
      <w:r w:rsidR="00C70F04" w:rsidRPr="00936D7C">
        <w:rPr>
          <w:rFonts w:asciiTheme="minorHAnsi" w:hAnsiTheme="minorHAnsi"/>
        </w:rPr>
        <w:t>cell-autonomous effects</w:t>
      </w:r>
      <w:r w:rsidR="00D15947" w:rsidRPr="00936D7C">
        <w:rPr>
          <w:rFonts w:asciiTheme="minorHAnsi" w:hAnsiTheme="minorHAnsi"/>
        </w:rPr>
        <w:t>,</w:t>
      </w:r>
      <w:r w:rsidR="000E573D" w:rsidRPr="00936D7C">
        <w:rPr>
          <w:rFonts w:asciiTheme="minorHAnsi" w:hAnsiTheme="minorHAnsi"/>
        </w:rPr>
        <w:t xml:space="preserve"> </w:t>
      </w:r>
      <w:r w:rsidR="00990DEB" w:rsidRPr="00936D7C">
        <w:rPr>
          <w:rFonts w:asciiTheme="minorHAnsi" w:hAnsiTheme="minorHAnsi"/>
        </w:rPr>
        <w:t>I</w:t>
      </w:r>
      <w:r w:rsidR="000E573D" w:rsidRPr="00936D7C">
        <w:rPr>
          <w:rFonts w:asciiTheme="minorHAnsi" w:hAnsiTheme="minorHAnsi"/>
        </w:rPr>
        <w:t xml:space="preserve"> treated</w:t>
      </w:r>
      <w:r w:rsidRPr="00936D7C">
        <w:rPr>
          <w:rFonts w:asciiTheme="minorHAnsi" w:hAnsiTheme="minorHAnsi"/>
        </w:rPr>
        <w:t xml:space="preserve"> C2C12 myotubes with dexamethasone over</w:t>
      </w:r>
      <w:r w:rsidR="000E573D" w:rsidRPr="00936D7C">
        <w:rPr>
          <w:rFonts w:asciiTheme="minorHAnsi" w:hAnsiTheme="minorHAnsi"/>
        </w:rPr>
        <w:t xml:space="preserve"> </w:t>
      </w:r>
      <w:r w:rsidRPr="00936D7C">
        <w:rPr>
          <w:rFonts w:asciiTheme="minorHAnsi" w:hAnsiTheme="minorHAnsi"/>
        </w:rPr>
        <w:t xml:space="preserve">time in order to assess the expression of </w:t>
      </w:r>
      <w:r w:rsidRPr="00936D7C">
        <w:rPr>
          <w:rFonts w:asciiTheme="minorHAnsi" w:hAnsiTheme="minorHAnsi"/>
          <w:i/>
        </w:rPr>
        <w:t>Foxo1</w:t>
      </w:r>
      <w:r w:rsidRPr="00936D7C">
        <w:rPr>
          <w:rFonts w:asciiTheme="minorHAnsi" w:hAnsiTheme="minorHAnsi"/>
        </w:rPr>
        <w:t xml:space="preserve">, </w:t>
      </w:r>
      <w:r w:rsidRPr="00936D7C">
        <w:rPr>
          <w:rFonts w:asciiTheme="minorHAnsi" w:hAnsiTheme="minorHAnsi"/>
          <w:i/>
        </w:rPr>
        <w:t>Foxo3</w:t>
      </w:r>
      <w:r w:rsidRPr="00936D7C">
        <w:rPr>
          <w:rFonts w:asciiTheme="minorHAnsi" w:hAnsiTheme="minorHAnsi"/>
        </w:rPr>
        <w:t xml:space="preserve">, and </w:t>
      </w:r>
      <w:r w:rsidR="000E573D" w:rsidRPr="00936D7C">
        <w:rPr>
          <w:rFonts w:asciiTheme="minorHAnsi" w:hAnsiTheme="minorHAnsi"/>
        </w:rPr>
        <w:t>the</w:t>
      </w:r>
      <w:r w:rsidRPr="00936D7C">
        <w:rPr>
          <w:rFonts w:asciiTheme="minorHAnsi" w:hAnsiTheme="minorHAnsi"/>
        </w:rPr>
        <w:t xml:space="preserve"> </w:t>
      </w:r>
      <w:proofErr w:type="spellStart"/>
      <w:r w:rsidRPr="00936D7C">
        <w:rPr>
          <w:rFonts w:asciiTheme="minorHAnsi" w:hAnsiTheme="minorHAnsi"/>
        </w:rPr>
        <w:t>atrogenes</w:t>
      </w:r>
      <w:proofErr w:type="spellEnd"/>
      <w:r w:rsidRPr="00936D7C">
        <w:rPr>
          <w:rFonts w:asciiTheme="minorHAnsi" w:hAnsiTheme="minorHAnsi"/>
        </w:rPr>
        <w:t>, Mu</w:t>
      </w:r>
      <w:r w:rsidR="000E573D" w:rsidRPr="00936D7C">
        <w:rPr>
          <w:rFonts w:asciiTheme="minorHAnsi" w:hAnsiTheme="minorHAnsi"/>
        </w:rPr>
        <w:t>RF</w:t>
      </w:r>
      <w:r w:rsidRPr="00936D7C">
        <w:rPr>
          <w:rFonts w:asciiTheme="minorHAnsi" w:hAnsiTheme="minorHAnsi"/>
        </w:rPr>
        <w:t xml:space="preserve">1 and Atrogin-1 (encoded by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 xml:space="preserve">Fbxo32 </w:t>
      </w:r>
      <w:r w:rsidRPr="00936D7C">
        <w:rPr>
          <w:rFonts w:asciiTheme="minorHAnsi" w:hAnsiTheme="minorHAnsi"/>
        </w:rPr>
        <w:t>respectively)</w:t>
      </w:r>
      <w:r w:rsidRPr="00936D7C">
        <w:rPr>
          <w:rFonts w:asciiTheme="minorHAnsi" w:hAnsiTheme="minorHAnsi"/>
          <w:i/>
        </w:rPr>
        <w:t xml:space="preserve">. </w:t>
      </w:r>
      <w:r w:rsidRPr="00936D7C">
        <w:rPr>
          <w:rFonts w:asciiTheme="minorHAnsi" w:hAnsiTheme="minorHAnsi"/>
        </w:rPr>
        <w:t xml:space="preserve">Relative expression of all genes </w:t>
      </w:r>
      <w:proofErr w:type="gramStart"/>
      <w:r w:rsidRPr="00936D7C">
        <w:rPr>
          <w:rFonts w:asciiTheme="minorHAnsi" w:hAnsiTheme="minorHAnsi"/>
        </w:rPr>
        <w:t>were</w:t>
      </w:r>
      <w:proofErr w:type="gramEnd"/>
      <w:r w:rsidRPr="00936D7C">
        <w:rPr>
          <w:rFonts w:asciiTheme="minorHAnsi" w:hAnsiTheme="minorHAnsi"/>
        </w:rPr>
        <w:t xml:space="preserve"> elevated after 2 hours of treatment with dexamethasone (Figure 3</w:t>
      </w:r>
      <w:r w:rsidR="000E573D" w:rsidRPr="00936D7C">
        <w:rPr>
          <w:rFonts w:asciiTheme="minorHAnsi" w:hAnsiTheme="minorHAnsi"/>
        </w:rPr>
        <w:t>A</w:t>
      </w:r>
      <w:r w:rsidRPr="00936D7C">
        <w:rPr>
          <w:rFonts w:asciiTheme="minorHAnsi" w:hAnsiTheme="minorHAnsi"/>
        </w:rPr>
        <w:t xml:space="preserve">). </w:t>
      </w:r>
    </w:p>
    <w:p w14:paraId="17DF7F7F" w14:textId="0B87D3E5"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990DEB" w:rsidRPr="00936D7C">
        <w:rPr>
          <w:rFonts w:asciiTheme="minorHAnsi" w:hAnsiTheme="minorHAnsi"/>
        </w:rPr>
        <w:t xml:space="preserve">I </w:t>
      </w:r>
      <w:r w:rsidRPr="00936D7C">
        <w:rPr>
          <w:rFonts w:asciiTheme="minorHAnsi" w:hAnsiTheme="minorHAnsi"/>
        </w:rPr>
        <w:t xml:space="preserve">treated lean and obese mice with dexamethasone and 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1FE9E1FA" w14:textId="77777777" w:rsidR="00FC70DD" w:rsidRDefault="00E161E7" w:rsidP="00FC70DD">
      <w:pPr>
        <w:spacing w:line="480" w:lineRule="auto"/>
        <w:ind w:firstLine="720"/>
        <w:rPr>
          <w:rFonts w:asciiTheme="minorHAnsi" w:hAnsiTheme="minorHAnsi"/>
        </w:rPr>
      </w:pPr>
      <w:r w:rsidRPr="00936D7C">
        <w:rPr>
          <w:rFonts w:asciiTheme="minorHAnsi" w:hAnsiTheme="minorHAnsi"/>
        </w:rPr>
        <w:t xml:space="preserve">Since </w:t>
      </w:r>
      <w:r w:rsidR="007478FC" w:rsidRPr="00936D7C">
        <w:rPr>
          <w:rFonts w:asciiTheme="minorHAnsi" w:hAnsiTheme="minorHAnsi"/>
        </w:rPr>
        <w:t xml:space="preserve">I </w:t>
      </w:r>
      <w:r w:rsidRPr="00936D7C">
        <w:rPr>
          <w:rFonts w:asciiTheme="minorHAnsi" w:hAnsiTheme="minorHAnsi"/>
        </w:rPr>
        <w:t xml:space="preserve">have </w:t>
      </w:r>
      <w:r w:rsidR="007478FC" w:rsidRPr="00936D7C">
        <w:rPr>
          <w:rFonts w:asciiTheme="minorHAnsi" w:hAnsiTheme="minorHAnsi"/>
        </w:rPr>
        <w:t xml:space="preserve">established </w:t>
      </w:r>
      <w:r w:rsidRPr="00936D7C">
        <w:rPr>
          <w:rFonts w:asciiTheme="minorHAnsi" w:hAnsiTheme="minorHAnsi"/>
        </w:rPr>
        <w:t xml:space="preserve">that obesity can enhance </w:t>
      </w:r>
      <w:r w:rsidR="004D0FB8" w:rsidRPr="00936D7C">
        <w:rPr>
          <w:rFonts w:asciiTheme="minorHAnsi" w:hAnsiTheme="minorHAnsi"/>
        </w:rPr>
        <w:t xml:space="preserve">steroid-induced </w:t>
      </w:r>
      <w:r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next evaluated insulin resistance as</w:t>
      </w:r>
      <w:r w:rsidRPr="00936D7C">
        <w:rPr>
          <w:rFonts w:asciiTheme="minorHAnsi" w:hAnsiTheme="minorHAnsi"/>
        </w:rPr>
        <w:t xml:space="preserve"> the majority of all </w:t>
      </w:r>
      <w:r w:rsidR="004D0FB8" w:rsidRPr="00936D7C">
        <w:rPr>
          <w:rFonts w:asciiTheme="minorHAnsi" w:hAnsiTheme="minorHAnsi"/>
        </w:rPr>
        <w:t xml:space="preserve">postprandial </w:t>
      </w:r>
      <w:r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(10)","plainTextFormattedCitation":"(10)","previouslyFormattedCitation":"(10)"},"properties":{"noteIndex":0},"schema":"https://github.com/citation-style-language/schema/raw/master/csl-citation.json"}</w:instrText>
      </w:r>
      <w:r w:rsidR="007F36F7" w:rsidRPr="00936D7C">
        <w:rPr>
          <w:rFonts w:asciiTheme="minorHAnsi" w:hAnsiTheme="minorHAnsi"/>
        </w:rPr>
        <w:fldChar w:fldCharType="separate"/>
      </w:r>
      <w:r w:rsidR="007D1725" w:rsidRPr="00936D7C">
        <w:rPr>
          <w:rFonts w:asciiTheme="minorHAnsi" w:hAnsiTheme="minorHAnsi"/>
          <w:noProof/>
        </w:rPr>
        <w:t>(10)</w:t>
      </w:r>
      <w:r w:rsidR="007F36F7" w:rsidRPr="00936D7C">
        <w:rPr>
          <w:rFonts w:asciiTheme="minorHAnsi" w:hAnsiTheme="minorHAnsi"/>
        </w:rPr>
        <w:fldChar w:fldCharType="end"/>
      </w:r>
      <w:r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Pr="00936D7C">
        <w:rPr>
          <w:rFonts w:asciiTheme="minorHAnsi" w:hAnsiTheme="minorHAnsi"/>
        </w:rPr>
        <w:t xml:space="preserve">% increase in </w:t>
      </w:r>
      <w:r w:rsidR="00E63571" w:rsidRPr="00936D7C">
        <w:rPr>
          <w:rFonts w:asciiTheme="minorHAnsi" w:hAnsiTheme="minorHAnsi"/>
        </w:rPr>
        <w:t xml:space="preserve">fasting blood </w:t>
      </w:r>
      <w:r w:rsidR="00E63571" w:rsidRPr="00936D7C">
        <w:rPr>
          <w:rFonts w:asciiTheme="minorHAnsi" w:hAnsiTheme="minorHAnsi"/>
        </w:rPr>
        <w:lastRenderedPageBreak/>
        <w:t xml:space="preserve">glucose in </w:t>
      </w:r>
      <w:r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Pr="00936D7C">
        <w:rPr>
          <w:rFonts w:asciiTheme="minorHAnsi" w:hAnsiTheme="minorHAnsi"/>
        </w:rPr>
        <w:t>Figure 4</w:t>
      </w:r>
      <w:r w:rsidR="004D0FB8" w:rsidRPr="00936D7C">
        <w:rPr>
          <w:rFonts w:asciiTheme="minorHAnsi" w:hAnsiTheme="minorHAnsi"/>
        </w:rPr>
        <w:t>A</w:t>
      </w:r>
      <w:r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7D1725" w:rsidRPr="00936D7C">
        <w:rPr>
          <w:rFonts w:asciiTheme="minorHAnsi" w:hAnsiTheme="minorHAnsi"/>
          <w:noProof/>
        </w:rPr>
        <w:t>(14)</w:t>
      </w:r>
      <w:r w:rsidR="007F36F7" w:rsidRPr="00936D7C">
        <w:rPr>
          <w:rFonts w:asciiTheme="minorHAnsi" w:hAnsiTheme="minorHAnsi"/>
        </w:rPr>
        <w:fldChar w:fldCharType="end"/>
      </w:r>
      <w:r w:rsidRPr="00936D7C">
        <w:rPr>
          <w:rFonts w:asciiTheme="minorHAnsi" w:hAnsiTheme="minorHAnsi"/>
        </w:rPr>
        <w:t xml:space="preserve">. </w:t>
      </w:r>
    </w:p>
    <w:p w14:paraId="3E16D8CC" w14:textId="6A8EEEB6"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In order to evaluate whether the dexamethasone-treated animals were insulin resistant, </w:t>
      </w:r>
      <w:r w:rsidR="00990DEB" w:rsidRPr="00936D7C">
        <w:rPr>
          <w:rFonts w:asciiTheme="minorHAnsi" w:hAnsiTheme="minorHAnsi"/>
        </w:rPr>
        <w:t xml:space="preserve">I </w:t>
      </w:r>
      <w:r w:rsidRPr="00936D7C">
        <w:rPr>
          <w:rFonts w:asciiTheme="minorHAnsi" w:hAnsiTheme="minorHAnsi"/>
        </w:rPr>
        <w:t xml:space="preserve">treated lean and obese mice with insulin </w:t>
      </w:r>
      <w:r w:rsidR="004D0FB8" w:rsidRPr="00936D7C">
        <w:rPr>
          <w:rFonts w:asciiTheme="minorHAnsi" w:hAnsiTheme="minorHAnsi"/>
        </w:rPr>
        <w:t>at</w:t>
      </w:r>
      <w:r w:rsidRPr="00936D7C">
        <w:rPr>
          <w:rFonts w:asciiTheme="minorHAnsi" w:hAnsiTheme="minorHAnsi"/>
        </w:rPr>
        <w:t xml:space="preserve"> doses </w:t>
      </w:r>
      <w:r w:rsidR="004D0FB8" w:rsidRPr="00936D7C">
        <w:rPr>
          <w:rFonts w:asciiTheme="minorHAnsi" w:hAnsiTheme="minorHAnsi"/>
        </w:rPr>
        <w:t>relative to</w:t>
      </w:r>
      <w:r w:rsidRPr="00936D7C">
        <w:rPr>
          <w:rFonts w:asciiTheme="minorHAnsi" w:hAnsiTheme="minorHAnsi"/>
        </w:rPr>
        <w:t xml:space="preserve"> their </w:t>
      </w:r>
      <w:r w:rsidR="00E4745C" w:rsidRPr="00936D7C">
        <w:rPr>
          <w:rFonts w:asciiTheme="minorHAnsi" w:hAnsiTheme="minorHAnsi"/>
        </w:rPr>
        <w:t xml:space="preserve">fat-free </w:t>
      </w:r>
      <w:r w:rsidRPr="00936D7C">
        <w:rPr>
          <w:rFonts w:asciiTheme="minorHAnsi" w:hAnsiTheme="minorHAnsi"/>
        </w:rPr>
        <w:t>mass</w:t>
      </w:r>
      <w:r w:rsidR="00E4745C" w:rsidRPr="00936D7C">
        <w:rPr>
          <w:rFonts w:asciiTheme="minorHAnsi" w:hAnsiTheme="minorHAnsi"/>
        </w:rPr>
        <w:t>.</w:t>
      </w:r>
      <w:r w:rsidRPr="00936D7C">
        <w:rPr>
          <w:rFonts w:asciiTheme="minorHAnsi" w:hAnsiTheme="minorHAnsi"/>
        </w:rPr>
        <w:t xml:space="preserve"> </w:t>
      </w:r>
      <w:r w:rsidR="00E4745C" w:rsidRPr="00936D7C">
        <w:rPr>
          <w:rFonts w:asciiTheme="minorHAnsi" w:hAnsiTheme="minorHAnsi"/>
        </w:rPr>
        <w:t xml:space="preserve">This was </w:t>
      </w:r>
      <w:r w:rsidRPr="00936D7C">
        <w:rPr>
          <w:rFonts w:asciiTheme="minorHAnsi" w:hAnsiTheme="minorHAnsi"/>
        </w:rPr>
        <w:t xml:space="preserve">to account for their difference in </w:t>
      </w:r>
      <w:r w:rsidR="004D0FB8" w:rsidRPr="00936D7C">
        <w:rPr>
          <w:rFonts w:asciiTheme="minorHAnsi" w:hAnsiTheme="minorHAnsi"/>
        </w:rPr>
        <w:t xml:space="preserve">muscle mass </w:t>
      </w:r>
      <w:r w:rsidRPr="00936D7C">
        <w:rPr>
          <w:rFonts w:asciiTheme="minorHAnsi" w:hAnsiTheme="minorHAnsi"/>
        </w:rPr>
        <w:t xml:space="preserve">between </w:t>
      </w:r>
      <w:r w:rsidR="004D0FB8" w:rsidRPr="00936D7C">
        <w:rPr>
          <w:rFonts w:asciiTheme="minorHAnsi" w:hAnsiTheme="minorHAnsi"/>
        </w:rPr>
        <w:t>dexamethasone treated and control mice</w:t>
      </w:r>
      <w:r w:rsidRPr="00936D7C">
        <w:rPr>
          <w:rFonts w:asciiTheme="minorHAnsi" w:hAnsiTheme="minorHAnsi"/>
        </w:rPr>
        <w:t>. In both NCD and HFD animals, dexamethasone induced</w:t>
      </w:r>
      <w:r w:rsidR="004D0FB8" w:rsidRPr="00936D7C">
        <w:rPr>
          <w:rFonts w:asciiTheme="minorHAnsi" w:hAnsiTheme="minorHAnsi"/>
        </w:rPr>
        <w:t xml:space="preserve"> near complete</w:t>
      </w:r>
      <w:r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Pr="00936D7C">
        <w:rPr>
          <w:rFonts w:asciiTheme="minorHAnsi" w:hAnsiTheme="minorHAnsi"/>
        </w:rPr>
        <w:t>Figure 4</w:t>
      </w:r>
      <w:r w:rsidR="004D0FB8" w:rsidRPr="00936D7C">
        <w:rPr>
          <w:rFonts w:asciiTheme="minorHAnsi" w:hAnsiTheme="minorHAnsi"/>
        </w:rPr>
        <w:t>B</w:t>
      </w:r>
      <w:r w:rsidRPr="00936D7C">
        <w:rPr>
          <w:rFonts w:asciiTheme="minorHAnsi" w:hAnsiTheme="minorHAnsi"/>
        </w:rPr>
        <w:t xml:space="preserve">). </w:t>
      </w:r>
      <w:r w:rsidR="00AA26E9" w:rsidRPr="00936D7C">
        <w:rPr>
          <w:rFonts w:asciiTheme="minorHAnsi" w:hAnsiTheme="minorHAnsi"/>
        </w:rPr>
        <w:t xml:space="preserve">Notably 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Pr>
          <w:sz w:val="24"/>
          <w:szCs w:val="24"/>
        </w:rPr>
        <w:tab/>
      </w:r>
      <w:r>
        <w:rPr>
          <w:sz w:val="24"/>
          <w:szCs w:val="24"/>
        </w:rPr>
        <w:tab/>
      </w:r>
      <w:r>
        <w:rPr>
          <w:sz w:val="24"/>
          <w:szCs w:val="24"/>
        </w:rPr>
        <w:tab/>
      </w:r>
      <w:r>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1DFADE6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C76BCC" w:rsidRPr="00936D7C">
        <w:rPr>
          <w:rFonts w:asciiTheme="minorHAnsi" w:hAnsiTheme="minorHAnsi"/>
        </w:rPr>
        <w:t xml:space="preserve">I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40)","plainTextFormattedCitation":"(12, 40)","previouslyFormattedCitation":"(12, 40)"},"properties":{"noteIndex":0},"schema":"https://github.com/citation-style-language/schema/raw/master/csl-citation.json"}</w:instrText>
      </w:r>
      <w:r w:rsidR="00C0159E" w:rsidRPr="00936D7C">
        <w:rPr>
          <w:rFonts w:asciiTheme="minorHAnsi" w:hAnsiTheme="minorHAnsi"/>
        </w:rPr>
        <w:fldChar w:fldCharType="separate"/>
      </w:r>
      <w:r w:rsidR="007D1725" w:rsidRPr="00936D7C">
        <w:rPr>
          <w:rFonts w:asciiTheme="minorHAnsi" w:hAnsiTheme="minorHAnsi"/>
          <w:noProof/>
        </w:rPr>
        <w:t>(12, 40)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(32)","plainTextFormattedCitation":"(32)","previouslyFormattedCitation":"(32)"},"properties":{"noteIndex":0},"schema":"https://github.com/citation-style-language/schema/raw/master/csl-citation.json"}</w:instrText>
      </w:r>
      <w:r w:rsidR="00B8769A" w:rsidRPr="00936D7C">
        <w:rPr>
          <w:rFonts w:asciiTheme="minorHAnsi" w:hAnsiTheme="minorHAnsi"/>
        </w:rPr>
        <w:fldChar w:fldCharType="separate"/>
      </w:r>
      <w:r w:rsidR="009A0FF0" w:rsidRPr="00936D7C">
        <w:rPr>
          <w:rFonts w:asciiTheme="minorHAnsi" w:hAnsiTheme="minorHAnsi"/>
          <w:noProof/>
        </w:rPr>
        <w:t>(32)</w:t>
      </w:r>
      <w:r w:rsidR="00B8769A" w:rsidRPr="00936D7C">
        <w:rPr>
          <w:rFonts w:asciiTheme="minorHAnsi" w:hAnsiTheme="minorHAnsi"/>
        </w:rPr>
        <w:fldChar w:fldCharType="end"/>
      </w:r>
      <w:r w:rsidR="00DF0E13" w:rsidRPr="00936D7C">
        <w:rPr>
          <w:rFonts w:asciiTheme="minorHAnsi" w:hAnsiTheme="minorHAnsi"/>
        </w:rPr>
        <w:t xml:space="preserve">. </w:t>
      </w:r>
      <w:r w:rsidR="00DC1783" w:rsidRPr="00936D7C">
        <w:rPr>
          <w:rFonts w:asciiTheme="minorHAnsi" w:hAnsiTheme="minorHAnsi"/>
        </w:rPr>
        <w:t>My</w:t>
      </w:r>
      <w:r w:rsidR="00E161E7" w:rsidRPr="00936D7C">
        <w:rPr>
          <w:rFonts w:asciiTheme="minorHAnsi" w:hAnsiTheme="minorHAnsi"/>
        </w:rPr>
        <w:t xml:space="preserve"> research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28, 51)","plainTextFormattedCitation":"(1, 19, 28, 51)","previouslyFormattedCitation":"(1, 19, 28, 50)"},"properties":{"noteIndex":0},"schema":"https://github.com/citation-style-language/schema/raw/master/csl-citation.json"}</w:instrText>
      </w:r>
      <w:r w:rsidR="00FC1103" w:rsidRPr="00936D7C">
        <w:rPr>
          <w:rFonts w:asciiTheme="minorHAnsi" w:hAnsiTheme="minorHAnsi"/>
        </w:rPr>
        <w:fldChar w:fldCharType="separate"/>
      </w:r>
      <w:r w:rsidR="009A0FF0" w:rsidRPr="00936D7C">
        <w:rPr>
          <w:rFonts w:asciiTheme="minorHAnsi" w:hAnsiTheme="minorHAnsi"/>
          <w:noProof/>
        </w:rPr>
        <w:t>(1, 19, 28, 51)</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axis.","type":"article-journal","volume":"8"},"uris":["http://www.mendeley.com/documents/?uuid=cdd601a6-a269-4e10-8ee6-841ffcc14336"]}],"mendeley":{"formattedCitation":"(36, 48)","plainTextFormattedCitation":"(36, 48)","previouslyFormattedCitation":"(36, 48)"},"properties":{"noteIndex":0},"schema":"https://github.com/citation-style-language/schema/raw/master/csl-citation.json"}</w:instrText>
      </w:r>
      <w:r w:rsidR="00AE6E44" w:rsidRPr="00936D7C">
        <w:rPr>
          <w:rFonts w:asciiTheme="minorHAnsi" w:hAnsiTheme="minorHAnsi"/>
        </w:rPr>
        <w:fldChar w:fldCharType="separate"/>
      </w:r>
      <w:r w:rsidR="009A0FF0" w:rsidRPr="00936D7C">
        <w:rPr>
          <w:rFonts w:asciiTheme="minorHAnsi" w:hAnsiTheme="minorHAnsi"/>
          <w:noProof/>
        </w:rPr>
        <w:t>(36, 48)</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0868B37B" w:rsidR="00CC2CED" w:rsidRPr="00936D7C" w:rsidRDefault="00CC2CED" w:rsidP="00FC70DD">
      <w:pPr>
        <w:pStyle w:val="Normal1"/>
        <w:spacing w:line="480" w:lineRule="auto"/>
        <w:ind w:firstLine="720"/>
        <w:rPr>
          <w:rFonts w:asciiTheme="minorHAnsi" w:hAnsiTheme="minorHAnsi"/>
        </w:rPr>
      </w:pPr>
      <w:r w:rsidRPr="00936D7C">
        <w:rPr>
          <w:rFonts w:asciiTheme="minorHAnsi" w:hAnsiTheme="minorHAnsi"/>
        </w:rPr>
        <w:t xml:space="preserve">I chose to look at exogenous glucocorticoid treatment in the form of dexamethasone, a fluorinated synthetic glucocorticoid. Mice were given </w:t>
      </w:r>
      <w:r w:rsidRPr="00936D7C">
        <w:rPr>
          <w:rFonts w:asciiTheme="minorHAnsi" w:hAnsiTheme="minorHAnsi"/>
          <w:i/>
        </w:rPr>
        <w:t xml:space="preserve">ad libitum </w:t>
      </w:r>
      <w:r w:rsidRPr="00936D7C">
        <w:rPr>
          <w:rFonts w:asciiTheme="minorHAnsi" w:hAnsiTheme="minorHAnsi"/>
        </w:rPr>
        <w:t xml:space="preserve">access to </w:t>
      </w:r>
      <w:r w:rsidRPr="00936D7C">
        <w:rPr>
          <w:rFonts w:asciiTheme="minorHAnsi" w:hAnsiTheme="minorHAnsi"/>
          <w:highlight w:val="white"/>
        </w:rPr>
        <w:t xml:space="preserve">1 mg/kg/d of dexamethasone dissolved in their drinking water. This quantity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Pr="00936D7C">
        <w:rPr>
          <w:rFonts w:asciiTheme="minorHAnsi" w:hAnsiTheme="minorHAnsi"/>
          <w:highlight w:val="white"/>
        </w:rPr>
        <w:t xml:space="preserve">which is comparable to a </w:t>
      </w:r>
      <w:r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Pr="00936D7C">
        <w:rPr>
          <w:rFonts w:asciiTheme="minorHAnsi" w:hAnsiTheme="minorHAnsi"/>
        </w:rPr>
        <w:t>can range from 0</w:t>
      </w:r>
      <w:r w:rsidR="00AD71B0" w:rsidRPr="00936D7C">
        <w:rPr>
          <w:rFonts w:asciiTheme="minorHAnsi" w:hAnsiTheme="minorHAnsi"/>
        </w:rPr>
        <w:t>.002-0.2</w:t>
      </w:r>
      <w:r w:rsidRPr="00936D7C">
        <w:rPr>
          <w:rFonts w:asciiTheme="minorHAnsi" w:hAnsiTheme="minorHAnsi"/>
        </w:rPr>
        <w:t>mg/</w:t>
      </w:r>
      <w:r w:rsidR="0017051E" w:rsidRPr="00936D7C">
        <w:rPr>
          <w:rFonts w:asciiTheme="minorHAnsi" w:hAnsiTheme="minorHAnsi"/>
        </w:rPr>
        <w:t>kg/</w:t>
      </w:r>
      <w:r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9A0FF0" w:rsidRPr="00936D7C">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 25, 27, 29)","plainTextFormattedCitation":"(3, 25, 27, 29)","previouslyFormattedCitation":"(3, 25, 27, 29)"},"properties":{"noteIndex":0},"schema":"https://github.com/citation-style-language/schema/raw/master/csl-citation.json"}</w:instrText>
      </w:r>
      <w:r w:rsidR="00AD71B0" w:rsidRPr="00936D7C">
        <w:rPr>
          <w:rFonts w:asciiTheme="minorHAnsi" w:hAnsiTheme="minorHAnsi"/>
        </w:rPr>
        <w:fldChar w:fldCharType="separate"/>
      </w:r>
      <w:r w:rsidR="009A0FF0" w:rsidRPr="00936D7C">
        <w:rPr>
          <w:rFonts w:asciiTheme="minorHAnsi" w:hAnsiTheme="minorHAnsi"/>
          <w:noProof/>
        </w:rPr>
        <w:t>(3, 25, 27, 29)</w:t>
      </w:r>
      <w:r w:rsidR="00AD71B0" w:rsidRPr="00936D7C">
        <w:rPr>
          <w:rFonts w:asciiTheme="minorHAnsi" w:hAnsiTheme="minorHAnsi"/>
        </w:rPr>
        <w:fldChar w:fldCharType="end"/>
      </w:r>
      <w:r w:rsidRPr="00936D7C">
        <w:rPr>
          <w:rFonts w:asciiTheme="minorHAnsi" w:hAnsiTheme="minorHAnsi"/>
        </w:rPr>
        <w:t xml:space="preserve"> </w:t>
      </w:r>
      <w:r w:rsidR="003F6796" w:rsidRPr="00936D7C">
        <w:rPr>
          <w:rFonts w:asciiTheme="minorHAnsi" w:hAnsiTheme="minorHAnsi"/>
        </w:rPr>
        <w:lastRenderedPageBreak/>
        <w:t>Our data agrees with prior</w:t>
      </w:r>
      <w:r w:rsidRPr="00936D7C">
        <w:rPr>
          <w:rFonts w:asciiTheme="minorHAnsi" w:hAnsiTheme="minorHAnsi"/>
        </w:rPr>
        <w:t xml:space="preserve"> research in the Bridges Lab has shown that obese mice drank more dexamethasone water, therefore this is a limitation to our findings</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3644EC" w:rsidRPr="00936D7C">
        <w:rPr>
          <w:rFonts w:asciiTheme="minorHAnsi" w:hAnsiTheme="minorHAnsi"/>
        </w:rPr>
        <w:fldChar w:fldCharType="separate"/>
      </w:r>
      <w:r w:rsidR="007D1725" w:rsidRPr="00936D7C">
        <w:rPr>
          <w:rFonts w:asciiTheme="minorHAnsi" w:hAnsiTheme="minorHAnsi"/>
          <w:noProof/>
        </w:rPr>
        <w:t>(14)</w:t>
      </w:r>
      <w:r w:rsidR="003644EC" w:rsidRPr="00936D7C">
        <w:rPr>
          <w:rFonts w:asciiTheme="minorHAnsi" w:hAnsiTheme="minorHAnsi"/>
        </w:rPr>
        <w:fldChar w:fldCharType="end"/>
      </w:r>
      <w:r w:rsidRPr="00936D7C">
        <w:rPr>
          <w:rFonts w:asciiTheme="minorHAnsi" w:hAnsiTheme="minorHAnsi"/>
        </w:rPr>
        <w:t xml:space="preserve">. Obese dexamethasone treated mice may be receiving a larger dose than non-obese mice resulting </w:t>
      </w:r>
      <w:r w:rsidR="00C55B69" w:rsidRPr="00936D7C">
        <w:rPr>
          <w:rFonts w:asciiTheme="minorHAnsi" w:hAnsiTheme="minorHAnsi"/>
        </w:rPr>
        <w:t xml:space="preserve">in </w:t>
      </w:r>
      <w:r w:rsidRPr="00936D7C">
        <w:rPr>
          <w:rFonts w:asciiTheme="minorHAnsi" w:hAnsiTheme="minorHAnsi"/>
        </w:rPr>
        <w:t xml:space="preserve">more glucocorticoid action </w:t>
      </w:r>
      <w:r w:rsidR="00C55B69" w:rsidRPr="00936D7C">
        <w:rPr>
          <w:rFonts w:asciiTheme="minorHAnsi" w:hAnsiTheme="minorHAnsi"/>
        </w:rPr>
        <w:t xml:space="preserve">in the mice </w:t>
      </w:r>
      <w:r w:rsidRPr="00936D7C">
        <w:rPr>
          <w:rFonts w:asciiTheme="minorHAnsi" w:hAnsiTheme="minorHAnsi"/>
        </w:rPr>
        <w:t>and greater muscle atrophy.</w:t>
      </w:r>
    </w:p>
    <w:p w14:paraId="161EA0F7" w14:textId="7E3726B4" w:rsidR="00175AA5" w:rsidRPr="00936D7C" w:rsidRDefault="00691209" w:rsidP="00234364">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In addition to steroid-induced atrophy, t</w:t>
      </w:r>
      <w:r w:rsidR="00E161E7" w:rsidRPr="00936D7C">
        <w:rPr>
          <w:rFonts w:asciiTheme="minorHAnsi" w:hAnsiTheme="minorHAnsi"/>
        </w:rPr>
        <w:t xml:space="preserve">here are a variety of conditions and lifestyle factors such a bed-rest that also lead to other significant myofiber changes. For instance, disuse atrophy as a result of denervation or immobilization of a limb, </w:t>
      </w:r>
      <w:r w:rsidRPr="00936D7C">
        <w:rPr>
          <w:rFonts w:asciiTheme="minorHAnsi" w:hAnsiTheme="minorHAnsi"/>
        </w:rPr>
        <w:t xml:space="preserve">reduces </w:t>
      </w:r>
      <w:r w:rsidR="00AA70C2" w:rsidRPr="00936D7C">
        <w:rPr>
          <w:rFonts w:asciiTheme="minorHAnsi" w:hAnsiTheme="minorHAnsi"/>
        </w:rPr>
        <w:t>T</w:t>
      </w:r>
      <w:r w:rsidRPr="00936D7C">
        <w:rPr>
          <w:rFonts w:asciiTheme="minorHAnsi" w:hAnsiTheme="minorHAnsi"/>
        </w:rPr>
        <w:t>ype</w:t>
      </w:r>
      <w:r w:rsidR="00E161E7" w:rsidRPr="00936D7C">
        <w:rPr>
          <w:rFonts w:asciiTheme="minorHAnsi" w:hAnsiTheme="minorHAnsi"/>
        </w:rPr>
        <w:t xml:space="preserve"> I fiber size and muscle</w:t>
      </w:r>
      <w:r w:rsidR="00FC1103" w:rsidRPr="00936D7C">
        <w:rPr>
          <w:rFonts w:asciiTheme="minorHAnsi" w:hAnsiTheme="minorHAnsi"/>
        </w:rPr>
        <w:t xml:space="preserve"> mass </w:t>
      </w:r>
      <w:r w:rsidR="00E161E7" w:rsidRPr="00936D7C">
        <w:rPr>
          <w:rFonts w:asciiTheme="minorHAnsi" w:hAnsiTheme="minorHAnsi"/>
        </w:rPr>
        <w:t xml:space="preserve"> </w:t>
      </w:r>
      <w:r w:rsidR="00FC1103" w:rsidRPr="00936D7C">
        <w:rPr>
          <w:rFonts w:asciiTheme="minorHAnsi" w:hAnsiTheme="minorHAnsi"/>
        </w:rPr>
        <w:fldChar w:fldCharType="begin" w:fldLock="1"/>
      </w:r>
      <w:r w:rsidR="009A0FF0" w:rsidRPr="00936D7C">
        <w:rPr>
          <w:rFonts w:asciiTheme="minorHAnsi" w:hAnsiTheme="minorHAnsi"/>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fibers","type":"article-journal","volume":"10"},"uris":["http://www.mendeley.com/documents/?uuid=e4b06557-e449-4c7d-a61e-5423535cf505"]}],"mendeley":{"formattedCitation":"(30, 37, 45)","plainTextFormattedCitation":"(30, 37, 45)","previouslyFormattedCitation":"(30, 37, 45)"},"properties":{"noteIndex":0},"schema":"https://github.com/citation-style-language/schema/raw/master/csl-citation.json"}</w:instrText>
      </w:r>
      <w:r w:rsidR="00FC1103" w:rsidRPr="00936D7C">
        <w:rPr>
          <w:rFonts w:asciiTheme="minorHAnsi" w:hAnsiTheme="minorHAnsi"/>
        </w:rPr>
        <w:fldChar w:fldCharType="separate"/>
      </w:r>
      <w:r w:rsidR="009A0FF0" w:rsidRPr="00936D7C">
        <w:rPr>
          <w:rFonts w:asciiTheme="minorHAnsi" w:hAnsiTheme="minorHAnsi"/>
          <w:noProof/>
        </w:rPr>
        <w:t>(30, 37, 45)</w:t>
      </w:r>
      <w:r w:rsidR="00FC1103" w:rsidRPr="00936D7C">
        <w:rPr>
          <w:rFonts w:asciiTheme="minorHAnsi" w:hAnsiTheme="minorHAnsi"/>
        </w:rPr>
        <w:fldChar w:fldCharType="end"/>
      </w:r>
      <w:r w:rsidR="00240BF5" w:rsidRPr="00936D7C">
        <w:rPr>
          <w:rFonts w:asciiTheme="minorHAnsi" w:hAnsiTheme="minorHAnsi"/>
        </w:rPr>
        <w:t>.</w:t>
      </w:r>
      <w:r w:rsidR="00240BF5" w:rsidRPr="00936D7C" w:rsidDel="00240BF5">
        <w:rPr>
          <w:rFonts w:asciiTheme="minorHAnsi" w:hAnsiTheme="minorHAnsi"/>
        </w:rPr>
        <w:t xml:space="preserve"> </w:t>
      </w:r>
      <w:r w:rsidR="00E11011" w:rsidRPr="00936D7C">
        <w:rPr>
          <w:rFonts w:asciiTheme="minorHAnsi" w:hAnsiTheme="minorHAnsi"/>
        </w:rPr>
        <w:t xml:space="preserve">Because I found an effect on obesity on </w:t>
      </w:r>
      <w:proofErr w:type="spellStart"/>
      <w:r w:rsidR="00E11011" w:rsidRPr="00936D7C">
        <w:rPr>
          <w:rFonts w:asciiTheme="minorHAnsi" w:hAnsiTheme="minorHAnsi"/>
        </w:rPr>
        <w:t>glucorticoid</w:t>
      </w:r>
      <w:proofErr w:type="spellEnd"/>
      <w:r w:rsidR="00E11011" w:rsidRPr="00936D7C">
        <w:rPr>
          <w:rFonts w:asciiTheme="minorHAnsi" w:hAnsiTheme="minorHAnsi"/>
        </w:rPr>
        <w:t>-induced muscle atrophy, f</w:t>
      </w:r>
      <w:r w:rsidR="003B032C" w:rsidRPr="00936D7C">
        <w:rPr>
          <w:rFonts w:asciiTheme="minorHAnsi" w:hAnsiTheme="minorHAnsi"/>
        </w:rPr>
        <w:t xml:space="preserve">urther research about whether other forms of muscle loss are moderated by obesity is warranted.  </w:t>
      </w:r>
    </w:p>
    <w:p w14:paraId="790E19F0" w14:textId="040E0392" w:rsidR="00BF40A8" w:rsidRPr="00936D7C" w:rsidRDefault="00990DEB" w:rsidP="002A0C9A">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 xml:space="preserve">I </w:t>
      </w:r>
      <w:r w:rsidR="00175AA5" w:rsidRPr="00936D7C">
        <w:rPr>
          <w:rFonts w:asciiTheme="minorHAnsi" w:hAnsiTheme="minorHAnsi"/>
        </w:rPr>
        <w:t xml:space="preserve">observed </w:t>
      </w:r>
      <w:r w:rsidR="00E161E7" w:rsidRPr="00936D7C">
        <w:rPr>
          <w:rFonts w:asciiTheme="minorHAnsi" w:hAnsiTheme="minorHAnsi"/>
        </w:rPr>
        <w:t>no change in fiber</w:t>
      </w:r>
      <w:r w:rsidR="00AA70C2" w:rsidRPr="00936D7C">
        <w:rPr>
          <w:rFonts w:asciiTheme="minorHAnsi" w:hAnsiTheme="minorHAnsi"/>
        </w:rPr>
        <w:t>-</w:t>
      </w:r>
      <w:r w:rsidR="00362FDC" w:rsidRPr="00936D7C">
        <w:rPr>
          <w:rFonts w:asciiTheme="minorHAnsi" w:hAnsiTheme="minorHAnsi"/>
        </w:rPr>
        <w:t xml:space="preserve">type </w:t>
      </w:r>
      <w:r w:rsidR="00E161E7" w:rsidRPr="00936D7C">
        <w:rPr>
          <w:rFonts w:asciiTheme="minorHAnsi" w:hAnsiTheme="minorHAnsi"/>
        </w:rPr>
        <w:t xml:space="preserve">composition </w:t>
      </w:r>
      <w:r w:rsidR="00362FDC" w:rsidRPr="00936D7C">
        <w:rPr>
          <w:rFonts w:asciiTheme="minorHAnsi" w:hAnsiTheme="minorHAnsi"/>
        </w:rPr>
        <w:t xml:space="preserve">in response to </w:t>
      </w:r>
      <w:r w:rsidR="00E161E7" w:rsidRPr="00936D7C">
        <w:rPr>
          <w:rFonts w:asciiTheme="minorHAnsi" w:hAnsiTheme="minorHAnsi"/>
        </w:rPr>
        <w:t>treat</w:t>
      </w:r>
      <w:r w:rsidR="00362FDC" w:rsidRPr="00936D7C">
        <w:rPr>
          <w:rFonts w:asciiTheme="minorHAnsi" w:hAnsiTheme="minorHAnsi"/>
        </w:rPr>
        <w:t>ment</w:t>
      </w:r>
      <w:r w:rsidR="00030871" w:rsidRPr="00936D7C">
        <w:rPr>
          <w:rFonts w:asciiTheme="minorHAnsi" w:hAnsiTheme="minorHAnsi"/>
        </w:rPr>
        <w:t xml:space="preserve"> </w:t>
      </w:r>
      <w:r w:rsidR="00E161E7" w:rsidRPr="00936D7C">
        <w:rPr>
          <w:rFonts w:asciiTheme="minorHAnsi" w:hAnsiTheme="minorHAnsi"/>
        </w:rPr>
        <w:t xml:space="preserve">with dexamethasone, </w:t>
      </w:r>
      <w:r w:rsidR="00362FDC" w:rsidRPr="00936D7C">
        <w:rPr>
          <w:rFonts w:asciiTheme="minorHAnsi" w:hAnsiTheme="minorHAnsi"/>
        </w:rPr>
        <w:t xml:space="preserve">while </w:t>
      </w:r>
      <w:r w:rsidR="001C05E6" w:rsidRPr="00936D7C">
        <w:rPr>
          <w:rFonts w:asciiTheme="minorHAnsi" w:hAnsiTheme="minorHAnsi"/>
        </w:rPr>
        <w:t xml:space="preserve">other </w:t>
      </w:r>
      <w:r w:rsidR="00E161E7" w:rsidRPr="00936D7C">
        <w:rPr>
          <w:rFonts w:asciiTheme="minorHAnsi" w:hAnsiTheme="minorHAnsi"/>
        </w:rPr>
        <w:t>stud</w:t>
      </w:r>
      <w:r w:rsidR="001C05E6" w:rsidRPr="00936D7C">
        <w:rPr>
          <w:rFonts w:asciiTheme="minorHAnsi" w:hAnsiTheme="minorHAnsi"/>
        </w:rPr>
        <w:t>ies</w:t>
      </w:r>
      <w:r w:rsidR="00C90803" w:rsidRPr="00936D7C">
        <w:rPr>
          <w:rFonts w:asciiTheme="minorHAnsi" w:hAnsiTheme="minorHAnsi"/>
        </w:rPr>
        <w:t xml:space="preserve"> ha</w:t>
      </w:r>
      <w:r w:rsidR="00362FDC" w:rsidRPr="00936D7C">
        <w:rPr>
          <w:rFonts w:asciiTheme="minorHAnsi" w:hAnsiTheme="minorHAnsi"/>
        </w:rPr>
        <w:t>ve</w:t>
      </w:r>
      <w:r w:rsidR="00C90803" w:rsidRPr="00936D7C">
        <w:rPr>
          <w:rFonts w:asciiTheme="minorHAnsi" w:hAnsiTheme="minorHAnsi"/>
        </w:rPr>
        <w:t xml:space="preserve"> </w:t>
      </w:r>
      <w:r w:rsidR="00E161E7" w:rsidRPr="00936D7C">
        <w:rPr>
          <w:rFonts w:asciiTheme="minorHAnsi" w:hAnsiTheme="minorHAnsi"/>
        </w:rPr>
        <w:t>shown that dexamethasone reduces both th</w:t>
      </w:r>
      <w:r w:rsidR="00362FDC" w:rsidRPr="00936D7C">
        <w:rPr>
          <w:rFonts w:asciiTheme="minorHAnsi" w:hAnsiTheme="minorHAnsi"/>
        </w:rPr>
        <w:t>e</w:t>
      </w:r>
      <w:r w:rsidR="00E161E7" w:rsidRPr="00936D7C">
        <w:rPr>
          <w:rFonts w:asciiTheme="minorHAnsi" w:hAnsiTheme="minorHAnsi"/>
        </w:rPr>
        <w:t xml:space="preserve"> </w:t>
      </w:r>
      <w:r w:rsidR="00C0159E" w:rsidRPr="00936D7C">
        <w:rPr>
          <w:rFonts w:asciiTheme="minorHAnsi" w:hAnsiTheme="minorHAnsi"/>
        </w:rPr>
        <w:t xml:space="preserve">proportion </w:t>
      </w:r>
      <w:r w:rsidR="00E161E7" w:rsidRPr="00936D7C">
        <w:rPr>
          <w:rFonts w:asciiTheme="minorHAnsi" w:hAnsiTheme="minorHAnsi"/>
        </w:rPr>
        <w:t xml:space="preserve">and size of </w:t>
      </w:r>
      <w:r w:rsidR="00AA70C2" w:rsidRPr="00936D7C">
        <w:rPr>
          <w:rFonts w:asciiTheme="minorHAnsi" w:hAnsiTheme="minorHAnsi"/>
        </w:rPr>
        <w:t>T</w:t>
      </w:r>
      <w:r w:rsidR="00240BF5" w:rsidRPr="00936D7C">
        <w:rPr>
          <w:rFonts w:asciiTheme="minorHAnsi" w:hAnsiTheme="minorHAnsi"/>
        </w:rPr>
        <w:t>ype II</w:t>
      </w:r>
      <w:r w:rsidR="00E161E7" w:rsidRPr="00936D7C">
        <w:rPr>
          <w:rFonts w:asciiTheme="minorHAnsi" w:hAnsiTheme="minorHAnsi"/>
        </w:rPr>
        <w:t xml:space="preserve"> fibers in muscles </w:t>
      </w:r>
      <w:r w:rsidR="00C90803" w:rsidRPr="00936D7C">
        <w:rPr>
          <w:rFonts w:asciiTheme="minorHAnsi" w:hAnsiTheme="minorHAnsi"/>
        </w:rPr>
        <w:t>in</w:t>
      </w:r>
      <w:r w:rsidR="00E161E7" w:rsidRPr="00936D7C">
        <w:rPr>
          <w:rFonts w:asciiTheme="minorHAnsi" w:hAnsiTheme="minorHAnsi"/>
        </w:rPr>
        <w:t xml:space="preserve"> rats </w:t>
      </w:r>
      <w:r w:rsidR="002024E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Rat","type":"article-journal","volume":"175"},"uris":["http://www.mendeley.com/documents/?uuid=ec99ff15-60d6-49d9-bb2d-aaf11f515e89"]}],"mendeley":{"formattedCitation":"(5, 23)","plainTextFormattedCitation":"(5, 23)","previouslyFormattedCitation":"(5, 23)"},"properties":{"noteIndex":0},"schema":"https://github.com/citation-style-language/schema/raw/master/csl-citation.json"}</w:instrText>
      </w:r>
      <w:r w:rsidR="002024E2" w:rsidRPr="00936D7C">
        <w:rPr>
          <w:rFonts w:asciiTheme="minorHAnsi" w:hAnsiTheme="minorHAnsi"/>
        </w:rPr>
        <w:fldChar w:fldCharType="separate"/>
      </w:r>
      <w:r w:rsidR="009A0FF0" w:rsidRPr="00936D7C">
        <w:rPr>
          <w:rFonts w:asciiTheme="minorHAnsi" w:hAnsiTheme="minorHAnsi"/>
          <w:noProof/>
        </w:rPr>
        <w:t>(5, 23)</w:t>
      </w:r>
      <w:r w:rsidR="002024E2" w:rsidRPr="00936D7C">
        <w:rPr>
          <w:rFonts w:asciiTheme="minorHAnsi" w:hAnsiTheme="minorHAnsi"/>
        </w:rPr>
        <w:fldChar w:fldCharType="end"/>
      </w:r>
      <w:r w:rsidR="002024E2" w:rsidRPr="00936D7C">
        <w:rPr>
          <w:rFonts w:asciiTheme="minorHAnsi" w:hAnsiTheme="minorHAnsi"/>
        </w:rPr>
        <w:t>.</w:t>
      </w:r>
      <w:r w:rsidR="002024E2" w:rsidRPr="00936D7C" w:rsidDel="002024E2">
        <w:rPr>
          <w:rFonts w:asciiTheme="minorHAnsi" w:hAnsiTheme="minorHAnsi"/>
        </w:rPr>
        <w:t xml:space="preserve"> </w:t>
      </w:r>
      <w:r w:rsidR="00FC1103" w:rsidRPr="00936D7C">
        <w:rPr>
          <w:rFonts w:asciiTheme="minorHAnsi" w:hAnsiTheme="minorHAnsi"/>
        </w:rPr>
        <w:t>T</w:t>
      </w:r>
      <w:r w:rsidR="00E161E7" w:rsidRPr="00936D7C">
        <w:rPr>
          <w:rFonts w:asciiTheme="minorHAnsi" w:hAnsiTheme="minorHAnsi"/>
        </w:rPr>
        <w:t xml:space="preserve">his </w:t>
      </w:r>
      <w:r w:rsidR="00FC0967" w:rsidRPr="00936D7C">
        <w:rPr>
          <w:rFonts w:asciiTheme="minorHAnsi" w:hAnsiTheme="minorHAnsi"/>
        </w:rPr>
        <w:t xml:space="preserve">discrepancy </w:t>
      </w:r>
      <w:r w:rsidR="00E161E7" w:rsidRPr="00936D7C">
        <w:rPr>
          <w:rFonts w:asciiTheme="minorHAnsi" w:hAnsiTheme="minorHAnsi"/>
        </w:rPr>
        <w:t>could be due to</w:t>
      </w:r>
      <w:r w:rsidR="00240D45" w:rsidRPr="00936D7C">
        <w:rPr>
          <w:rFonts w:asciiTheme="minorHAnsi" w:hAnsiTheme="minorHAnsi"/>
        </w:rPr>
        <w:t xml:space="preserve"> that fact that these studies are done in rats and not mice</w:t>
      </w:r>
      <w:r w:rsidR="00FE315D" w:rsidRPr="00936D7C">
        <w:rPr>
          <w:rFonts w:asciiTheme="minorHAnsi" w:hAnsiTheme="minorHAnsi"/>
        </w:rPr>
        <w:t xml:space="preserve">. The </w:t>
      </w:r>
      <w:r w:rsidR="00C76BCC" w:rsidRPr="00936D7C">
        <w:rPr>
          <w:rFonts w:asciiTheme="minorHAnsi" w:hAnsiTheme="minorHAnsi"/>
        </w:rPr>
        <w:t>discrepancy</w:t>
      </w:r>
      <w:r w:rsidR="00FE315D" w:rsidRPr="00936D7C">
        <w:rPr>
          <w:rFonts w:asciiTheme="minorHAnsi" w:hAnsiTheme="minorHAnsi"/>
        </w:rPr>
        <w:t xml:space="preserve"> could also be due</w:t>
      </w:r>
      <w:r w:rsidR="00240D45" w:rsidRPr="00936D7C">
        <w:rPr>
          <w:rFonts w:asciiTheme="minorHAnsi" w:hAnsiTheme="minorHAnsi"/>
        </w:rPr>
        <w:t xml:space="preserve"> to the</w:t>
      </w:r>
      <w:r w:rsidR="00FE315D" w:rsidRPr="00936D7C">
        <w:rPr>
          <w:rFonts w:asciiTheme="minorHAnsi" w:hAnsiTheme="minorHAnsi"/>
        </w:rPr>
        <w:t xml:space="preserve"> </w:t>
      </w:r>
      <w:r w:rsidR="00DF0E13" w:rsidRPr="00936D7C">
        <w:rPr>
          <w:rFonts w:asciiTheme="minorHAnsi" w:hAnsiTheme="minorHAnsi"/>
        </w:rPr>
        <w:t>fiber composition of the</w:t>
      </w:r>
      <w:r w:rsidR="00FE315D" w:rsidRPr="00936D7C">
        <w:rPr>
          <w:rFonts w:asciiTheme="minorHAnsi" w:hAnsiTheme="minorHAnsi"/>
        </w:rPr>
        <w:t xml:space="preserve"> </w:t>
      </w:r>
      <w:r w:rsidR="000939A7" w:rsidRPr="00936D7C">
        <w:rPr>
          <w:rFonts w:asciiTheme="minorHAnsi" w:hAnsiTheme="minorHAnsi"/>
        </w:rPr>
        <w:t>muscle</w:t>
      </w:r>
      <w:r w:rsidR="00240D45" w:rsidRPr="00936D7C">
        <w:rPr>
          <w:rFonts w:asciiTheme="minorHAnsi" w:hAnsiTheme="minorHAnsi"/>
        </w:rPr>
        <w:t>s</w:t>
      </w:r>
      <w:r w:rsidR="000939A7" w:rsidRPr="00936D7C">
        <w:rPr>
          <w:rFonts w:asciiTheme="minorHAnsi" w:hAnsiTheme="minorHAnsi"/>
        </w:rPr>
        <w:t xml:space="preserve"> they chose to </w:t>
      </w:r>
      <w:r w:rsidR="00C76BCC" w:rsidRPr="00936D7C">
        <w:rPr>
          <w:rFonts w:asciiTheme="minorHAnsi" w:hAnsiTheme="minorHAnsi"/>
        </w:rPr>
        <w:t>evaluate</w:t>
      </w:r>
      <w:r w:rsidR="000939A7" w:rsidRPr="00936D7C">
        <w:rPr>
          <w:rFonts w:asciiTheme="minorHAnsi" w:hAnsiTheme="minorHAnsi"/>
        </w:rPr>
        <w:t xml:space="preserve">, </w:t>
      </w:r>
      <w:r w:rsidR="000939A7" w:rsidRPr="00936D7C">
        <w:rPr>
          <w:rFonts w:asciiTheme="minorHAnsi" w:hAnsiTheme="minorHAnsi"/>
          <w:color w:val="000000"/>
          <w:lang w:val="en-US"/>
        </w:rPr>
        <w:t xml:space="preserve">gastrocnemius and flexor </w:t>
      </w:r>
      <w:proofErr w:type="spellStart"/>
      <w:r w:rsidR="000939A7" w:rsidRPr="00936D7C">
        <w:rPr>
          <w:rFonts w:asciiTheme="minorHAnsi" w:hAnsiTheme="minorHAnsi"/>
          <w:color w:val="000000"/>
          <w:lang w:val="en-US"/>
        </w:rPr>
        <w:t>digitorum</w:t>
      </w:r>
      <w:proofErr w:type="spellEnd"/>
      <w:r w:rsidR="000939A7" w:rsidRPr="00936D7C">
        <w:rPr>
          <w:rFonts w:asciiTheme="minorHAnsi" w:hAnsiTheme="minorHAnsi"/>
          <w:color w:val="000000"/>
          <w:lang w:val="en-US"/>
        </w:rPr>
        <w:t xml:space="preserve"> superficialis combined, compared to our </w:t>
      </w:r>
      <w:r w:rsidR="00C76BCC" w:rsidRPr="00936D7C">
        <w:rPr>
          <w:rFonts w:asciiTheme="minorHAnsi" w:hAnsiTheme="minorHAnsi"/>
          <w:color w:val="000000"/>
          <w:lang w:val="en-US"/>
        </w:rPr>
        <w:t xml:space="preserve">examination </w:t>
      </w:r>
      <w:r w:rsidR="000939A7" w:rsidRPr="00936D7C">
        <w:rPr>
          <w:rFonts w:asciiTheme="minorHAnsi" w:hAnsiTheme="minorHAnsi"/>
          <w:color w:val="000000"/>
          <w:lang w:val="en-US"/>
        </w:rPr>
        <w:t>of the quadriceps.</w:t>
      </w:r>
      <w:r w:rsidR="001C05E6" w:rsidRPr="00936D7C">
        <w:rPr>
          <w:rFonts w:asciiTheme="minorHAnsi" w:hAnsiTheme="minorHAnsi"/>
          <w:color w:val="000000"/>
          <w:lang w:val="en-US"/>
        </w:rPr>
        <w:t xml:space="preserve"> </w:t>
      </w:r>
    </w:p>
    <w:p w14:paraId="2D05FA55" w14:textId="25480AED" w:rsidR="00BF40A8" w:rsidRPr="00936D7C" w:rsidRDefault="00E161E7" w:rsidP="00CC2CED">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It is also important to note that glucocorticoids induce muscle atrophy in a muscle specific manner. Researchers often test mouse hindlimb muscle</w:t>
      </w:r>
      <w:r w:rsidR="00362FDC" w:rsidRPr="00936D7C">
        <w:rPr>
          <w:rFonts w:asciiTheme="minorHAnsi" w:hAnsiTheme="minorHAnsi"/>
        </w:rPr>
        <w:t>s</w:t>
      </w:r>
      <w:r w:rsidRPr="00936D7C">
        <w:rPr>
          <w:rFonts w:asciiTheme="minorHAnsi" w:hAnsiTheme="minorHAnsi"/>
        </w:rPr>
        <w:t xml:space="preserve"> because they are fairly large and accessible load bearing muscles. </w:t>
      </w:r>
      <w:r w:rsidR="00362FDC" w:rsidRPr="00936D7C">
        <w:rPr>
          <w:rFonts w:asciiTheme="minorHAnsi" w:hAnsiTheme="minorHAnsi"/>
        </w:rPr>
        <w:t>The</w:t>
      </w:r>
      <w:r w:rsidR="00CC65E2" w:rsidRPr="00936D7C">
        <w:rPr>
          <w:rFonts w:asciiTheme="minorHAnsi" w:hAnsiTheme="minorHAnsi"/>
        </w:rPr>
        <w:t>y</w:t>
      </w:r>
      <w:r w:rsidR="00362FDC" w:rsidRPr="00936D7C">
        <w:rPr>
          <w:rFonts w:asciiTheme="minorHAnsi" w:hAnsiTheme="minorHAnsi"/>
        </w:rPr>
        <w:t xml:space="preserve"> also include muscles with prominent proximal and distal tendons allowing </w:t>
      </w:r>
      <w:r w:rsidR="00CC65E2" w:rsidRPr="00936D7C">
        <w:rPr>
          <w:rFonts w:asciiTheme="minorHAnsi" w:hAnsiTheme="minorHAnsi"/>
        </w:rPr>
        <w:t xml:space="preserve">for attachment to equipment to measure force.  </w:t>
      </w:r>
      <w:r w:rsidRPr="00936D7C">
        <w:rPr>
          <w:rFonts w:asciiTheme="minorHAnsi" w:hAnsiTheme="minorHAnsi"/>
        </w:rPr>
        <w:t xml:space="preserve">Specifically, </w:t>
      </w:r>
      <w:r w:rsidR="00AA70C2" w:rsidRPr="00936D7C">
        <w:rPr>
          <w:rFonts w:asciiTheme="minorHAnsi" w:hAnsiTheme="minorHAnsi"/>
        </w:rPr>
        <w:t>T</w:t>
      </w:r>
      <w:r w:rsidRPr="00936D7C">
        <w:rPr>
          <w:rFonts w:asciiTheme="minorHAnsi" w:hAnsiTheme="minorHAnsi"/>
        </w:rPr>
        <w:t>ype II fibers are more prone to the effect of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atrophy.","type":"article-journal","volume":"45"},"uris":["http://www.mendeley.com/documents/?uuid=aa8f1e8f-e9f8-4e30-b492-940bf3ca2c7b"]}],"mendeley":{"formattedCitation":"(5, 12, 23, 37, 40)","plainTextFormattedCitation":"(5, 12, 23, 37, 40)","previouslyFormattedCitation":"(5, 12, 23, 37, 40)"},"properties":{"noteIndex":0},"schema":"https://github.com/citation-style-language/schema/raw/master/csl-citation.json"}</w:instrText>
      </w:r>
      <w:r w:rsidR="002C4D8C" w:rsidRPr="00936D7C">
        <w:rPr>
          <w:rFonts w:asciiTheme="minorHAnsi" w:hAnsiTheme="minorHAnsi"/>
        </w:rPr>
        <w:fldChar w:fldCharType="separate"/>
      </w:r>
      <w:r w:rsidR="009A0FF0" w:rsidRPr="00936D7C">
        <w:rPr>
          <w:rFonts w:asciiTheme="minorHAnsi" w:hAnsiTheme="minorHAnsi"/>
          <w:noProof/>
        </w:rPr>
        <w:t>(5, 12, 23, 37, 40)</w:t>
      </w:r>
      <w:r w:rsidR="002C4D8C" w:rsidRPr="00936D7C">
        <w:rPr>
          <w:rFonts w:asciiTheme="minorHAnsi" w:hAnsiTheme="minorHAnsi"/>
        </w:rPr>
        <w:fldChar w:fldCharType="end"/>
      </w:r>
      <w:r w:rsidR="002024E2" w:rsidRPr="00936D7C">
        <w:rPr>
          <w:rFonts w:asciiTheme="minorHAnsi" w:hAnsiTheme="minorHAnsi"/>
        </w:rPr>
        <w:t xml:space="preserve"> </w:t>
      </w:r>
      <w:r w:rsidRPr="00936D7C">
        <w:rPr>
          <w:rFonts w:asciiTheme="minorHAnsi" w:hAnsiTheme="minorHAnsi"/>
        </w:rPr>
        <w:t xml:space="preserve">so it is possible that muscles with higher concentrations of </w:t>
      </w:r>
      <w:r w:rsidR="00AA70C2" w:rsidRPr="00936D7C">
        <w:rPr>
          <w:rFonts w:asciiTheme="minorHAnsi" w:hAnsiTheme="minorHAnsi"/>
        </w:rPr>
        <w:t>T</w:t>
      </w:r>
      <w:r w:rsidRPr="00936D7C">
        <w:rPr>
          <w:rFonts w:asciiTheme="minorHAnsi" w:hAnsiTheme="minorHAnsi"/>
        </w:rPr>
        <w:t xml:space="preserve">ype II fibers may be more vulnerable to </w:t>
      </w:r>
      <w:r w:rsidR="00AE60BF" w:rsidRPr="00936D7C">
        <w:rPr>
          <w:rFonts w:asciiTheme="minorHAnsi" w:hAnsiTheme="minorHAnsi"/>
        </w:rPr>
        <w:t xml:space="preserve">obesity and </w:t>
      </w:r>
      <w:r w:rsidR="001E682D" w:rsidRPr="00936D7C">
        <w:rPr>
          <w:rFonts w:asciiTheme="minorHAnsi" w:hAnsiTheme="minorHAnsi"/>
        </w:rPr>
        <w:t>steroid</w:t>
      </w:r>
      <w:r w:rsidR="00AE60BF" w:rsidRPr="00936D7C">
        <w:rPr>
          <w:rFonts w:asciiTheme="minorHAnsi" w:hAnsiTheme="minorHAnsi"/>
        </w:rPr>
        <w:t xml:space="preserve">-induced </w:t>
      </w:r>
      <w:r w:rsidRPr="00936D7C">
        <w:rPr>
          <w:rFonts w:asciiTheme="minorHAnsi" w:hAnsiTheme="minorHAnsi"/>
        </w:rPr>
        <w:t xml:space="preserve">atrophy. </w:t>
      </w:r>
      <w:r w:rsidR="00CC2CED" w:rsidRPr="00936D7C">
        <w:rPr>
          <w:rFonts w:asciiTheme="minorHAnsi" w:hAnsiTheme="minorHAnsi"/>
        </w:rPr>
        <w:t>The mechanism b</w:t>
      </w:r>
      <w:r w:rsidR="00AA70C2" w:rsidRPr="00936D7C">
        <w:rPr>
          <w:rFonts w:asciiTheme="minorHAnsi" w:hAnsiTheme="minorHAnsi"/>
        </w:rPr>
        <w:t>y which glucocorticoids target T</w:t>
      </w:r>
      <w:r w:rsidR="00CC2CED" w:rsidRPr="00936D7C">
        <w:rPr>
          <w:rFonts w:asciiTheme="minorHAnsi" w:hAnsiTheme="minorHAnsi"/>
        </w:rPr>
        <w:t xml:space="preserve">ype II muscle fibers is unknown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(40)","plainTextFormattedCitation":"(40)","previouslyFormattedCitation":"(40)"},"properties":{"noteIndex":0},"schema":"https://github.com/citation-style-language/schema/raw/master/csl-citation.json"}</w:instrText>
      </w:r>
      <w:r w:rsidR="00CC2CED" w:rsidRPr="00936D7C">
        <w:rPr>
          <w:rFonts w:asciiTheme="minorHAnsi" w:hAnsiTheme="minorHAnsi"/>
        </w:rPr>
        <w:fldChar w:fldCharType="separate"/>
      </w:r>
      <w:r w:rsidR="007D1725" w:rsidRPr="00936D7C">
        <w:rPr>
          <w:rFonts w:asciiTheme="minorHAnsi" w:hAnsiTheme="minorHAnsi"/>
          <w:noProof/>
        </w:rPr>
        <w:t>(40)</w:t>
      </w:r>
      <w:r w:rsidR="00CC2CED" w:rsidRPr="00936D7C">
        <w:rPr>
          <w:rFonts w:asciiTheme="minorHAnsi" w:hAnsiTheme="minorHAnsi"/>
        </w:rPr>
        <w:fldChar w:fldCharType="end"/>
      </w:r>
      <w:r w:rsidR="00CC2CED" w:rsidRPr="00936D7C">
        <w:rPr>
          <w:rFonts w:asciiTheme="minorHAnsi" w:hAnsiTheme="minorHAnsi"/>
        </w:rPr>
        <w:t xml:space="preserve">. It is possible that glucocorticoids preferentially target fibers that have lower activity levels or fiber that have more dense sarcoplasmic </w:t>
      </w:r>
      <w:proofErr w:type="spellStart"/>
      <w:r w:rsidR="00CC2CED" w:rsidRPr="00936D7C">
        <w:rPr>
          <w:rFonts w:asciiTheme="minorHAnsi" w:hAnsiTheme="minorHAnsi"/>
        </w:rPr>
        <w:t>reticulums</w:t>
      </w:r>
      <w:proofErr w:type="spellEnd"/>
      <w:r w:rsidR="00CC2CED" w:rsidRPr="00936D7C">
        <w:rPr>
          <w:rFonts w:asciiTheme="minorHAnsi" w:hAnsiTheme="minorHAnsi"/>
        </w:rPr>
        <w:t xml:space="preserve">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transformation","type":"article-journal","volume":"9"},"uris":["http://www.mendeley.com/documents/?uuid=42bf6f8c-9c3b-44da-aeaa-204170eff73e"]},{"id":"ITEM-2","itemData":{"DOI":"10.1007/978-1-4939-2895-8","ISBN":"978-1-4939-2894-1","abstract":"It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David","non-dropping-particle":"","parse-names":false,"suffix":""}],"collection-title":"Advances in Experimental Medicine and Biology","editor":[{"dropping-particle":"","family":"Wang","given":"Jen-Chywan","non-dropping-particle":"","parse-names":false,"suffix":""},{"dropping-particle":"","family":"Harris","given":"Charles","non-dropping-particle":"","parse-names":false,"suffix":""}],"id":"ITEM-2","issued":{"date-parts":[["2015"]]},"number-of-pages":"145-176","publisher":"Springer New York","publisher-place":"New York, NY","title":"Glucocorticoid Signaling","type":"book","volume":"872"},"uris":["http://www.mendeley.com/documents/?uuid=98ffd45c-c767-4f91-a1e0-b96dd42256fa","http://www.mendeley.com/documents/?uuid=d355ebf2-d852-44f3-9740-5adddb183933"]}],"mendeley":{"formattedCitation":"(6, 7)","plainTextFormattedCitation":"(6, 7)","previouslyFormattedCitation":"(6, 7)"},"properties":{"noteIndex":0},"schema":"https://github.com/citation-style-language/schema/raw/master/csl-citation.json"}</w:instrText>
      </w:r>
      <w:r w:rsidR="00CC2CED" w:rsidRPr="00936D7C">
        <w:rPr>
          <w:rFonts w:asciiTheme="minorHAnsi" w:hAnsiTheme="minorHAnsi"/>
        </w:rPr>
        <w:fldChar w:fldCharType="separate"/>
      </w:r>
      <w:r w:rsidR="007D1725" w:rsidRPr="00936D7C">
        <w:rPr>
          <w:rFonts w:asciiTheme="minorHAnsi" w:hAnsiTheme="minorHAnsi"/>
          <w:noProof/>
        </w:rPr>
        <w:t>(6, 7)</w:t>
      </w:r>
      <w:r w:rsidR="00CC2CED" w:rsidRPr="00936D7C">
        <w:rPr>
          <w:rFonts w:asciiTheme="minorHAnsi" w:hAnsiTheme="minorHAnsi"/>
        </w:rPr>
        <w:fldChar w:fldCharType="end"/>
      </w:r>
      <w:r w:rsidR="00CC2CED" w:rsidRPr="00936D7C">
        <w:rPr>
          <w:rFonts w:asciiTheme="minorHAnsi" w:hAnsiTheme="minorHAnsi"/>
        </w:rPr>
        <w:t xml:space="preserve"> </w:t>
      </w:r>
      <w:r w:rsidRPr="00936D7C">
        <w:rPr>
          <w:rFonts w:asciiTheme="minorHAnsi" w:hAnsiTheme="minorHAnsi"/>
        </w:rPr>
        <w:t xml:space="preserve">For example, rats treated with dexamethasone </w:t>
      </w:r>
      <w:r w:rsidRPr="00936D7C">
        <w:rPr>
          <w:rFonts w:asciiTheme="minorHAnsi" w:hAnsiTheme="minorHAnsi"/>
        </w:rPr>
        <w:lastRenderedPageBreak/>
        <w:t>for two weeks had no significant reduction in mean fiber CSA in their sole</w:t>
      </w:r>
      <w:r w:rsidR="00CC65E2" w:rsidRPr="00936D7C">
        <w:rPr>
          <w:rFonts w:asciiTheme="minorHAnsi" w:hAnsiTheme="minorHAnsi"/>
        </w:rPr>
        <w:t>us muscles</w:t>
      </w:r>
      <w:r w:rsidRPr="00936D7C">
        <w:rPr>
          <w:rFonts w:asciiTheme="minorHAnsi" w:hAnsiTheme="minorHAnsi"/>
        </w:rPr>
        <w:t xml:space="preserve"> but had significant reduction</w:t>
      </w:r>
      <w:r w:rsidR="00CC65E2" w:rsidRPr="00936D7C">
        <w:rPr>
          <w:rFonts w:asciiTheme="minorHAnsi" w:hAnsiTheme="minorHAnsi"/>
        </w:rPr>
        <w:t>s</w:t>
      </w:r>
      <w:r w:rsidRPr="00936D7C">
        <w:rPr>
          <w:rFonts w:asciiTheme="minorHAnsi" w:hAnsiTheme="minorHAnsi"/>
        </w:rPr>
        <w:t xml:space="preserve"> in their </w:t>
      </w:r>
      <w:r w:rsidR="00CC65E2" w:rsidRPr="00936D7C">
        <w:rPr>
          <w:rFonts w:asciiTheme="minorHAnsi" w:hAnsiTheme="minorHAnsi"/>
        </w:rPr>
        <w:t xml:space="preserve">plantaris </w:t>
      </w:r>
      <w:r w:rsidRPr="00936D7C">
        <w:rPr>
          <w:rFonts w:asciiTheme="minorHAnsi" w:hAnsiTheme="minorHAnsi"/>
        </w:rPr>
        <w:t xml:space="preserve">muscles, which have higher </w:t>
      </w:r>
      <w:r w:rsidR="00AA70C2" w:rsidRPr="00936D7C">
        <w:rPr>
          <w:rFonts w:asciiTheme="minorHAnsi" w:hAnsiTheme="minorHAnsi"/>
        </w:rPr>
        <w:t>T</w:t>
      </w:r>
      <w:r w:rsidRPr="00936D7C">
        <w:rPr>
          <w:rFonts w:asciiTheme="minorHAnsi" w:hAnsiTheme="minorHAnsi"/>
        </w:rPr>
        <w:t xml:space="preserve">ype II fiber composition </w:t>
      </w:r>
      <w:r w:rsidR="00E11584"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(37)","plainTextFormattedCitation":"(37)","previouslyFormattedCitation":"(37)"},"properties":{"noteIndex":0},"schema":"https://github.com/citation-style-language/schema/raw/master/csl-citation.json"}</w:instrText>
      </w:r>
      <w:r w:rsidR="00E11584" w:rsidRPr="00936D7C">
        <w:rPr>
          <w:rFonts w:asciiTheme="minorHAnsi" w:hAnsiTheme="minorHAnsi"/>
        </w:rPr>
        <w:fldChar w:fldCharType="separate"/>
      </w:r>
      <w:r w:rsidR="009A0FF0" w:rsidRPr="00936D7C">
        <w:rPr>
          <w:rFonts w:asciiTheme="minorHAnsi" w:hAnsiTheme="minorHAnsi"/>
          <w:noProof/>
        </w:rPr>
        <w:t>(37)</w:t>
      </w:r>
      <w:r w:rsidR="00E11584" w:rsidRPr="00936D7C">
        <w:rPr>
          <w:rFonts w:asciiTheme="minorHAnsi" w:hAnsiTheme="minorHAnsi"/>
        </w:rPr>
        <w:fldChar w:fldCharType="end"/>
      </w:r>
      <w:r w:rsidR="00E11584" w:rsidRPr="00936D7C">
        <w:rPr>
          <w:rFonts w:asciiTheme="minorHAnsi" w:hAnsiTheme="minorHAnsi"/>
        </w:rPr>
        <w:t>.</w:t>
      </w:r>
      <w:r w:rsidR="002024E2" w:rsidRPr="00936D7C">
        <w:rPr>
          <w:rFonts w:asciiTheme="minorHAnsi" w:hAnsiTheme="minorHAnsi"/>
          <w:highlight w:val="white"/>
        </w:rPr>
        <w:t xml:space="preserve"> </w:t>
      </w:r>
      <w:r w:rsidR="00BB62AD" w:rsidRPr="00936D7C">
        <w:rPr>
          <w:rFonts w:asciiTheme="minorHAnsi" w:hAnsiTheme="minorHAnsi"/>
        </w:rPr>
        <w:t xml:space="preserve">It is plausible that a loss in non-oxidative fibers could reduce a human’s ability to use short bursts of energy or </w:t>
      </w:r>
      <w:r w:rsidR="002C4D8C" w:rsidRPr="00936D7C">
        <w:rPr>
          <w:rFonts w:asciiTheme="minorHAnsi" w:hAnsiTheme="minorHAnsi"/>
        </w:rPr>
        <w:t>lifting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(49)","plainTextFormattedCitation":"(49)","previouslyFormattedCitation":"(51)"},"properties":{"noteIndex":0},"schema":"https://github.com/citation-style-language/schema/raw/master/csl-citation.json"}</w:instrText>
      </w:r>
      <w:r w:rsidR="00F206F8" w:rsidRPr="00936D7C">
        <w:rPr>
          <w:rFonts w:asciiTheme="minorHAnsi" w:hAnsiTheme="minorHAnsi"/>
        </w:rPr>
        <w:fldChar w:fldCharType="separate"/>
      </w:r>
      <w:r w:rsidR="009A0FF0" w:rsidRPr="00936D7C">
        <w:rPr>
          <w:rFonts w:asciiTheme="minorHAnsi" w:hAnsiTheme="minorHAnsi"/>
          <w:noProof/>
        </w:rPr>
        <w:t>(49)</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6475D590" w:rsidR="00AA70C2" w:rsidRPr="00936D7C" w:rsidRDefault="007E48CF" w:rsidP="003644EC">
      <w:pPr>
        <w:pStyle w:val="Normal1"/>
        <w:spacing w:line="480" w:lineRule="auto"/>
        <w:ind w:firstLine="720"/>
        <w:rPr>
          <w:rFonts w:asciiTheme="minorHAnsi" w:hAnsiTheme="minorHAnsi"/>
        </w:rPr>
      </w:pPr>
      <w:r w:rsidRPr="00936D7C">
        <w:rPr>
          <w:rFonts w:asciiTheme="minorHAnsi" w:hAnsiTheme="minorHAnsi"/>
          <w:color w:val="000000" w:themeColor="text1"/>
        </w:rPr>
        <w:t xml:space="preserve">How this increased responsiveness </w:t>
      </w:r>
      <w:r w:rsidR="00106F7F" w:rsidRPr="00936D7C">
        <w:rPr>
          <w:rFonts w:asciiTheme="minorHAnsi" w:hAnsiTheme="minorHAnsi"/>
          <w:color w:val="000000" w:themeColor="text1"/>
        </w:rPr>
        <w:t xml:space="preserve">to dexamethasone in obese animals </w:t>
      </w:r>
      <w:r w:rsidRPr="00936D7C">
        <w:rPr>
          <w:rFonts w:asciiTheme="minorHAnsi" w:hAnsiTheme="minorHAnsi"/>
          <w:color w:val="000000" w:themeColor="text1"/>
        </w:rPr>
        <w:t xml:space="preserve">occurs is not currently clear.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22)","plainTextFormattedCitation":"(14, 18, 22)","previouslyFormattedCitation":"(14, 18, 21)"},"properties":{"noteIndex":0},"schema":"https://github.com/citation-style-language/schema/raw/master/csl-citation.json"}</w:instrText>
      </w:r>
      <w:r w:rsidR="003644EC" w:rsidRPr="00936D7C">
        <w:rPr>
          <w:rFonts w:asciiTheme="minorHAnsi" w:hAnsiTheme="minorHAnsi"/>
        </w:rPr>
        <w:fldChar w:fldCharType="separate"/>
      </w:r>
      <w:r w:rsidR="009A0FF0" w:rsidRPr="00936D7C">
        <w:rPr>
          <w:rFonts w:asciiTheme="minorHAnsi" w:hAnsiTheme="minorHAnsi"/>
          <w:noProof/>
        </w:rPr>
        <w:t>(14, 18, 22)</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Obesity is shown to promote insulin resistance therefore i</w:t>
      </w:r>
      <w:r w:rsidR="00CC2CED" w:rsidRPr="00936D7C">
        <w:rPr>
          <w:rFonts w:asciiTheme="minorHAnsi" w:hAnsiTheme="minorHAnsi"/>
        </w:rPr>
        <w:t xml:space="preserve">t is not unimportant to consider that the GR would act as if the body is starved of glucose and induce a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(22)","plainTextFormattedCitation":"(22)","previouslyFormattedCitation":"(21)"},"properties":{"noteIndex":0},"schema":"https://github.com/citation-style-language/schema/raw/master/csl-citation.json"}</w:instrText>
      </w:r>
      <w:r w:rsidR="00CC2CED" w:rsidRPr="00936D7C">
        <w:rPr>
          <w:rFonts w:asciiTheme="minorHAnsi" w:hAnsiTheme="minorHAnsi"/>
        </w:rPr>
        <w:fldChar w:fldCharType="separate"/>
      </w:r>
      <w:r w:rsidR="009A0FF0" w:rsidRPr="00936D7C">
        <w:rPr>
          <w:rFonts w:asciiTheme="minorHAnsi" w:hAnsiTheme="minorHAnsi"/>
          <w:noProof/>
        </w:rPr>
        <w:t>(22)</w:t>
      </w:r>
      <w:r w:rsidR="00CC2CED" w:rsidRPr="00936D7C">
        <w:rPr>
          <w:rFonts w:asciiTheme="minorHAnsi" w:hAnsiTheme="minorHAnsi"/>
        </w:rPr>
        <w:fldChar w:fldCharType="end"/>
      </w:r>
    </w:p>
    <w:p w14:paraId="59616951" w14:textId="7E175AD8" w:rsidR="00BF40A8" w:rsidRPr="00936D7C" w:rsidRDefault="007E48CF" w:rsidP="003644EC">
      <w:pPr>
        <w:pStyle w:val="Normal1"/>
        <w:spacing w:line="480" w:lineRule="auto"/>
        <w:ind w:firstLine="720"/>
        <w:rPr>
          <w:rFonts w:asciiTheme="minorHAnsi" w:hAnsiTheme="minorHAnsi"/>
          <w:lang w:val="en-US"/>
        </w:rPr>
      </w:pPr>
      <w:r w:rsidRPr="00936D7C">
        <w:rPr>
          <w:rFonts w:asciiTheme="minorHAnsi" w:hAnsiTheme="minorHAnsi"/>
        </w:rPr>
        <w:t xml:space="preserve">A </w:t>
      </w:r>
      <w:r w:rsidR="003A1562" w:rsidRPr="00936D7C">
        <w:rPr>
          <w:rFonts w:asciiTheme="minorHAnsi" w:hAnsiTheme="minorHAnsi"/>
        </w:rPr>
        <w:t xml:space="preserve">final </w:t>
      </w:r>
      <w:r w:rsidR="00E161E7" w:rsidRPr="00936D7C">
        <w:rPr>
          <w:rFonts w:asciiTheme="minorHAnsi" w:hAnsiTheme="minorHAnsi"/>
        </w:rPr>
        <w:t xml:space="preserve">possible theory is that </w:t>
      </w:r>
      <w:r w:rsidR="00A724D6" w:rsidRPr="00936D7C">
        <w:rPr>
          <w:rFonts w:asciiTheme="minorHAnsi" w:hAnsiTheme="minorHAnsi"/>
        </w:rPr>
        <w:t xml:space="preserve">first </w:t>
      </w:r>
      <w:r w:rsidR="00E161E7" w:rsidRPr="00936D7C">
        <w:rPr>
          <w:rFonts w:asciiTheme="minorHAnsi" w:hAnsiTheme="minorHAnsi"/>
        </w:rPr>
        <w:t xml:space="preserve">excess </w:t>
      </w:r>
      <w:r w:rsidR="009E077D" w:rsidRPr="00936D7C">
        <w:rPr>
          <w:rFonts w:asciiTheme="minorHAnsi" w:hAnsiTheme="minorHAnsi"/>
        </w:rPr>
        <w:t xml:space="preserve">adipose tissue </w:t>
      </w:r>
      <w:r w:rsidR="00752481" w:rsidRPr="00936D7C">
        <w:rPr>
          <w:rFonts w:asciiTheme="minorHAnsi" w:hAnsiTheme="minorHAnsi"/>
        </w:rPr>
        <w:t>contributes</w:t>
      </w:r>
      <w:r w:rsidR="00644944" w:rsidRPr="00936D7C">
        <w:rPr>
          <w:rFonts w:asciiTheme="minorHAnsi" w:hAnsiTheme="minorHAnsi"/>
        </w:rPr>
        <w:t xml:space="preserve"> </w:t>
      </w:r>
      <w:r w:rsidR="00752481" w:rsidRPr="00936D7C">
        <w:rPr>
          <w:rFonts w:asciiTheme="minorHAnsi" w:hAnsiTheme="minorHAnsi"/>
        </w:rPr>
        <w:t xml:space="preserve">pro-inflammatory cytokines </w:t>
      </w:r>
      <w:r w:rsidR="009E077D" w:rsidRPr="00936D7C">
        <w:rPr>
          <w:rFonts w:asciiTheme="minorHAnsi" w:hAnsiTheme="minorHAnsi"/>
        </w:rPr>
        <w:t xml:space="preserve">that act upon skeletal muscle </w:t>
      </w:r>
      <w:r w:rsidR="00752481" w:rsidRPr="00936D7C">
        <w:rPr>
          <w:rFonts w:asciiTheme="minorHAnsi" w:hAnsiTheme="minorHAnsi"/>
        </w:rPr>
        <w:t>and then as an additive effect, glucocorticoids function to incre</w:t>
      </w:r>
      <w:r w:rsidR="009E077D" w:rsidRPr="00936D7C">
        <w:rPr>
          <w:rFonts w:asciiTheme="minorHAnsi" w:hAnsiTheme="minorHAnsi"/>
        </w:rPr>
        <w:t xml:space="preserve">ase skeletal muscle degradation. </w:t>
      </w:r>
      <w:r w:rsidR="00E628D8" w:rsidRPr="00936D7C">
        <w:rPr>
          <w:rFonts w:asciiTheme="minorHAnsi" w:hAnsiTheme="minorHAnsi"/>
          <w:lang w:val="en-US"/>
        </w:rPr>
        <w:t>Pro</w:t>
      </w:r>
      <w:r w:rsidR="00FE315D" w:rsidRPr="00936D7C">
        <w:rPr>
          <w:rFonts w:asciiTheme="minorHAnsi" w:hAnsiTheme="minorHAnsi"/>
          <w:lang w:val="en-US"/>
        </w:rPr>
        <w:t>-</w:t>
      </w:r>
      <w:r w:rsidR="00E628D8" w:rsidRPr="00936D7C">
        <w:rPr>
          <w:rFonts w:asciiTheme="minorHAnsi" w:hAnsiTheme="minorHAnsi"/>
          <w:lang w:val="en-US"/>
        </w:rPr>
        <w:t xml:space="preserve">inflammatory cytokines have catabolic effects on protein metabolism and anabolic effects such as reduced </w:t>
      </w:r>
      <w:r w:rsidR="00E628D8" w:rsidRPr="00936D7C">
        <w:rPr>
          <w:rFonts w:asciiTheme="minorHAnsi" w:hAnsiTheme="minorHAnsi"/>
          <w:i/>
          <w:lang w:val="en-US"/>
        </w:rPr>
        <w:t>de</w:t>
      </w:r>
      <w:r w:rsidR="00106F7F" w:rsidRPr="00936D7C">
        <w:rPr>
          <w:rFonts w:asciiTheme="minorHAnsi" w:hAnsiTheme="minorHAnsi"/>
          <w:i/>
          <w:lang w:val="en-US"/>
        </w:rPr>
        <w:t xml:space="preserve"> </w:t>
      </w:r>
      <w:r w:rsidR="00E628D8" w:rsidRPr="00936D7C">
        <w:rPr>
          <w:rFonts w:asciiTheme="minorHAnsi" w:hAnsiTheme="minorHAnsi"/>
          <w:i/>
          <w:lang w:val="en-US"/>
        </w:rPr>
        <w:t>novo</w:t>
      </w:r>
      <w:r w:rsidR="00E628D8" w:rsidRPr="00936D7C">
        <w:rPr>
          <w:rFonts w:asciiTheme="minorHAnsi" w:hAnsiTheme="minorHAnsi"/>
          <w:lang w:val="en-US"/>
        </w:rPr>
        <w:t xml:space="preserve"> protein synthesis</w:t>
      </w:r>
      <w:r w:rsidR="00B708D2" w:rsidRPr="00936D7C">
        <w:rPr>
          <w:rFonts w:asciiTheme="minorHAnsi" w:hAnsiTheme="minorHAnsi"/>
          <w:lang w:val="en-US"/>
        </w:rPr>
        <w:t xml:space="preserve">. </w:t>
      </w:r>
      <w:r w:rsidR="00644944" w:rsidRPr="00936D7C">
        <w:rPr>
          <w:rFonts w:asciiTheme="minorHAnsi" w:hAnsiTheme="minorHAnsi"/>
          <w:highlight w:val="white"/>
        </w:rPr>
        <w:t>T</w:t>
      </w:r>
      <w:r w:rsidR="00B708D2" w:rsidRPr="00936D7C">
        <w:rPr>
          <w:rFonts w:asciiTheme="minorHAnsi" w:hAnsiTheme="minorHAnsi"/>
          <w:highlight w:val="white"/>
        </w:rPr>
        <w:t>umor necrosis factor alpha</w:t>
      </w:r>
      <w:r w:rsidR="00AA4347" w:rsidRPr="00936D7C">
        <w:rPr>
          <w:rFonts w:asciiTheme="minorHAnsi" w:hAnsiTheme="minorHAnsi"/>
          <w:highlight w:val="white"/>
        </w:rPr>
        <w:t xml:space="preserve"> </w:t>
      </w:r>
      <w:r w:rsidR="00B708D2" w:rsidRPr="00936D7C">
        <w:rPr>
          <w:rFonts w:asciiTheme="minorHAnsi" w:hAnsiTheme="minorHAnsi"/>
        </w:rPr>
        <w:t>has been shown to directly act on muscle cells to induce protein degradation in C2C12 myotubes</w:t>
      </w:r>
      <w:r w:rsidR="002024E2" w:rsidRPr="00936D7C">
        <w:rPr>
          <w:rFonts w:asciiTheme="minorHAnsi" w:hAnsiTheme="minorHAnsi"/>
        </w:rPr>
        <w:t xml:space="preserve"> </w:t>
      </w:r>
      <w:r w:rsidR="002024E2" w:rsidRPr="00936D7C">
        <w:rPr>
          <w:rFonts w:asciiTheme="minorHAnsi" w:hAnsiTheme="minorHAnsi"/>
        </w:rPr>
        <w:fldChar w:fldCharType="begin" w:fldLock="1"/>
      </w:r>
      <w:r w:rsidR="009A0FF0" w:rsidRPr="00936D7C">
        <w:rPr>
          <w:rFonts w:asciiTheme="minorHAnsi" w:hAnsiTheme="minorHAnsi"/>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(26)","plainTextFormattedCitation":"(26)","previouslyFormattedCitation":"(26)"},"properties":{"noteIndex":0},"schema":"https://github.com/citation-style-language/schema/raw/master/csl-citation.json"}</w:instrText>
      </w:r>
      <w:r w:rsidR="002024E2" w:rsidRPr="00936D7C">
        <w:rPr>
          <w:rFonts w:asciiTheme="minorHAnsi" w:hAnsiTheme="minorHAnsi"/>
        </w:rPr>
        <w:fldChar w:fldCharType="separate"/>
      </w:r>
      <w:r w:rsidR="009A0FF0" w:rsidRPr="00936D7C">
        <w:rPr>
          <w:rFonts w:asciiTheme="minorHAnsi" w:hAnsiTheme="minorHAnsi"/>
          <w:noProof/>
        </w:rPr>
        <w:t>(26)</w:t>
      </w:r>
      <w:r w:rsidR="002024E2" w:rsidRPr="00936D7C">
        <w:rPr>
          <w:rFonts w:asciiTheme="minorHAnsi" w:hAnsiTheme="minorHAnsi"/>
        </w:rPr>
        <w:fldChar w:fldCharType="end"/>
      </w:r>
      <w:r w:rsidR="002024E2" w:rsidRPr="00936D7C">
        <w:rPr>
          <w:rFonts w:asciiTheme="minorHAnsi" w:hAnsiTheme="minorHAnsi"/>
          <w:lang w:val="en-US"/>
        </w:rPr>
        <w:t>.</w:t>
      </w:r>
      <w:r w:rsidR="00B708D2" w:rsidRPr="00936D7C">
        <w:rPr>
          <w:rFonts w:asciiTheme="minorHAnsi" w:hAnsiTheme="minorHAnsi"/>
          <w:lang w:val="en-US"/>
        </w:rPr>
        <w:t xml:space="preserve"> </w:t>
      </w:r>
      <w:r w:rsidR="00E628D8" w:rsidRPr="00936D7C">
        <w:rPr>
          <w:rFonts w:asciiTheme="minorHAnsi" w:hAnsiTheme="minorHAnsi"/>
          <w:highlight w:val="white"/>
        </w:rPr>
        <w:t xml:space="preserve">It is possible that </w:t>
      </w:r>
      <w:r w:rsidR="009E077D" w:rsidRPr="00936D7C">
        <w:rPr>
          <w:rFonts w:asciiTheme="minorHAnsi" w:hAnsiTheme="minorHAnsi"/>
          <w:highlight w:val="white"/>
        </w:rPr>
        <w:t xml:space="preserve">excess adiposity </w:t>
      </w:r>
      <w:r w:rsidR="00644944" w:rsidRPr="00936D7C">
        <w:rPr>
          <w:rFonts w:asciiTheme="minorHAnsi" w:hAnsiTheme="minorHAnsi"/>
          <w:highlight w:val="white"/>
        </w:rPr>
        <w:t xml:space="preserve">could sensitize muscles to degradation and </w:t>
      </w:r>
      <w:r w:rsidR="009E077D" w:rsidRPr="00936D7C">
        <w:rPr>
          <w:rFonts w:asciiTheme="minorHAnsi" w:hAnsiTheme="minorHAnsi"/>
          <w:highlight w:val="white"/>
        </w:rPr>
        <w:t>glucocorticoids function</w:t>
      </w:r>
      <w:r w:rsidR="00644944" w:rsidRPr="00936D7C">
        <w:rPr>
          <w:rFonts w:asciiTheme="minorHAnsi" w:hAnsiTheme="minorHAnsi"/>
          <w:highlight w:val="white"/>
        </w:rPr>
        <w:t xml:space="preserve"> as a second-hit of catabolism, which would lead to </w:t>
      </w:r>
      <w:r w:rsidR="00AA4347" w:rsidRPr="00936D7C">
        <w:rPr>
          <w:rFonts w:asciiTheme="minorHAnsi" w:hAnsiTheme="minorHAnsi"/>
          <w:highlight w:val="white"/>
        </w:rPr>
        <w:t>exacerbated</w:t>
      </w:r>
      <w:r w:rsidR="00644944" w:rsidRPr="00936D7C">
        <w:rPr>
          <w:rFonts w:asciiTheme="minorHAnsi" w:hAnsiTheme="minorHAnsi"/>
          <w:highlight w:val="white"/>
        </w:rPr>
        <w:t xml:space="preserve"> muscle weakness</w:t>
      </w:r>
      <w:r w:rsidR="003E6779" w:rsidRPr="00936D7C">
        <w:rPr>
          <w:rFonts w:asciiTheme="minorHAnsi" w:hAnsiTheme="minorHAnsi"/>
          <w:highlight w:val="white"/>
        </w:rPr>
        <w:t xml:space="preserve"> </w:t>
      </w:r>
      <w:r w:rsidR="00E11011" w:rsidRPr="00936D7C">
        <w:rPr>
          <w:rFonts w:asciiTheme="minorHAnsi" w:hAnsiTheme="minorHAnsi"/>
          <w:highlight w:val="white"/>
        </w:rPr>
        <w:fldChar w:fldCharType="begin" w:fldLock="1"/>
      </w:r>
      <w:r w:rsidR="009A0FF0" w:rsidRPr="00936D7C">
        <w:rPr>
          <w:rFonts w:asciiTheme="minorHAnsi" w:hAnsiTheme="minorHAnsi"/>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9b61fb4b-4c1c-43c6-a686-a5674d460ac5"]}],"mendeley":{"formattedCitation":"(11)","plainTextFormattedCitation":"(11)","previouslyFormattedCitation":"(11)"},"properties":{"noteIndex":0},"schema":"https://github.com/citation-style-language/schema/raw/master/csl-citation.json"}</w:instrText>
      </w:r>
      <w:r w:rsidR="00E11011" w:rsidRPr="00936D7C">
        <w:rPr>
          <w:rFonts w:asciiTheme="minorHAnsi" w:hAnsiTheme="minorHAnsi"/>
          <w:highlight w:val="white"/>
        </w:rPr>
        <w:fldChar w:fldCharType="separate"/>
      </w:r>
      <w:r w:rsidR="007D1725" w:rsidRPr="00936D7C">
        <w:rPr>
          <w:rFonts w:asciiTheme="minorHAnsi" w:hAnsiTheme="minorHAnsi"/>
          <w:noProof/>
          <w:highlight w:val="white"/>
        </w:rPr>
        <w:t>(11)</w:t>
      </w:r>
      <w:r w:rsidR="00E11011" w:rsidRPr="00936D7C">
        <w:rPr>
          <w:rFonts w:asciiTheme="minorHAnsi" w:hAnsiTheme="minorHAnsi"/>
          <w:highlight w:val="white"/>
        </w:rPr>
        <w:fldChar w:fldCharType="end"/>
      </w:r>
      <w:r w:rsidR="00644944" w:rsidRPr="00936D7C">
        <w:rPr>
          <w:rFonts w:asciiTheme="minorHAnsi" w:hAnsiTheme="minorHAnsi"/>
          <w:highlight w:val="white"/>
        </w:rPr>
        <w:t xml:space="preserve">. </w:t>
      </w:r>
    </w:p>
    <w:p w14:paraId="115441CA" w14:textId="30C8334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9A0FF0" w:rsidRPr="00936D7C">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28, 51)","plainTextFormattedCitation":"(19, 28, 51)","previouslyFormattedCitation":"(19, 28, 50)"},"properties":{"noteIndex":0},"schema":"https://github.com/citation-style-language/schema/raw/master/csl-citation.json"}</w:instrText>
      </w:r>
      <w:r w:rsidR="00C3365A" w:rsidRPr="00936D7C">
        <w:rPr>
          <w:rFonts w:asciiTheme="minorHAnsi" w:hAnsiTheme="minorHAnsi"/>
          <w:lang w:val="en-US"/>
        </w:rPr>
        <w:fldChar w:fldCharType="separate"/>
      </w:r>
      <w:r w:rsidR="009A0FF0" w:rsidRPr="00936D7C">
        <w:rPr>
          <w:rFonts w:asciiTheme="minorHAnsi" w:hAnsiTheme="minorHAnsi"/>
          <w:noProof/>
          <w:lang w:val="en-US"/>
        </w:rPr>
        <w:t>(19, 28, 51)</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w:t>
      </w:r>
      <w:r w:rsidR="00CA282B" w:rsidRPr="00936D7C">
        <w:rPr>
          <w:rFonts w:asciiTheme="minorHAnsi" w:hAnsiTheme="minorHAnsi"/>
          <w:lang w:val="en-US"/>
        </w:rPr>
        <w:lastRenderedPageBreak/>
        <w:t>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9A0FF0" w:rsidRPr="00936D7C">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33)","plainTextFormattedCitation":"(14, 16, 33)","previouslyFormattedCitation":"(14, 16, 33)"},"properties":{"noteIndex":0},"schema":"https://github.com/citation-style-language/schema/raw/master/csl-citation.json"}</w:instrText>
      </w:r>
      <w:r w:rsidR="00E63571" w:rsidRPr="00936D7C">
        <w:rPr>
          <w:rFonts w:asciiTheme="minorHAnsi" w:hAnsiTheme="minorHAnsi"/>
          <w:lang w:val="en-US"/>
        </w:rPr>
        <w:fldChar w:fldCharType="separate"/>
      </w:r>
      <w:r w:rsidR="009A0FF0" w:rsidRPr="00936D7C">
        <w:rPr>
          <w:rFonts w:asciiTheme="minorHAnsi" w:hAnsiTheme="minorHAnsi"/>
          <w:noProof/>
          <w:lang w:val="en-US"/>
        </w:rPr>
        <w:t>(14, 16, 33)</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I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96948E7" w14:textId="370664B9" w:rsidR="009A0FF0" w:rsidRPr="00936D7C" w:rsidRDefault="002A4533"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9A0FF0" w:rsidRPr="00936D7C">
        <w:rPr>
          <w:rFonts w:asciiTheme="minorHAnsi" w:hAnsiTheme="minorHAnsi"/>
          <w:noProof/>
        </w:rPr>
        <w:t xml:space="preserve">1. </w:t>
      </w:r>
      <w:r w:rsidR="009A0FF0" w:rsidRPr="00936D7C">
        <w:rPr>
          <w:rFonts w:asciiTheme="minorHAnsi" w:hAnsiTheme="minorHAnsi"/>
          <w:noProof/>
        </w:rPr>
        <w:tab/>
      </w:r>
      <w:r w:rsidR="009A0FF0" w:rsidRPr="00936D7C">
        <w:rPr>
          <w:rFonts w:asciiTheme="minorHAnsi" w:hAnsiTheme="minorHAnsi"/>
          <w:b/>
          <w:bCs/>
          <w:noProof/>
        </w:rPr>
        <w:t>Abdelmoula A</w:t>
      </w:r>
      <w:r w:rsidR="009A0FF0" w:rsidRPr="00936D7C">
        <w:rPr>
          <w:rFonts w:asciiTheme="minorHAnsi" w:hAnsiTheme="minorHAnsi"/>
          <w:noProof/>
        </w:rPr>
        <w:t xml:space="preserve">, </w:t>
      </w:r>
      <w:r w:rsidR="009A0FF0" w:rsidRPr="00936D7C">
        <w:rPr>
          <w:rFonts w:asciiTheme="minorHAnsi" w:hAnsiTheme="minorHAnsi"/>
          <w:b/>
          <w:bCs/>
          <w:noProof/>
        </w:rPr>
        <w:t>Martin V</w:t>
      </w:r>
      <w:r w:rsidR="009A0FF0" w:rsidRPr="00936D7C">
        <w:rPr>
          <w:rFonts w:asciiTheme="minorHAnsi" w:hAnsiTheme="minorHAnsi"/>
          <w:noProof/>
        </w:rPr>
        <w:t xml:space="preserve">, </w:t>
      </w:r>
      <w:r w:rsidR="009A0FF0" w:rsidRPr="00936D7C">
        <w:rPr>
          <w:rFonts w:asciiTheme="minorHAnsi" w:hAnsiTheme="minorHAnsi"/>
          <w:b/>
          <w:bCs/>
          <w:noProof/>
        </w:rPr>
        <w:t>Bouchant A</w:t>
      </w:r>
      <w:r w:rsidR="009A0FF0" w:rsidRPr="00936D7C">
        <w:rPr>
          <w:rFonts w:asciiTheme="minorHAnsi" w:hAnsiTheme="minorHAnsi"/>
          <w:noProof/>
        </w:rPr>
        <w:t xml:space="preserve">, </w:t>
      </w:r>
      <w:r w:rsidR="009A0FF0" w:rsidRPr="00936D7C">
        <w:rPr>
          <w:rFonts w:asciiTheme="minorHAnsi" w:hAnsiTheme="minorHAnsi"/>
          <w:b/>
          <w:bCs/>
          <w:noProof/>
        </w:rPr>
        <w:t>Walrand S</w:t>
      </w:r>
      <w:r w:rsidR="009A0FF0" w:rsidRPr="00936D7C">
        <w:rPr>
          <w:rFonts w:asciiTheme="minorHAnsi" w:hAnsiTheme="minorHAnsi"/>
          <w:noProof/>
        </w:rPr>
        <w:t xml:space="preserve">, </w:t>
      </w:r>
      <w:r w:rsidR="009A0FF0" w:rsidRPr="00936D7C">
        <w:rPr>
          <w:rFonts w:asciiTheme="minorHAnsi" w:hAnsiTheme="minorHAnsi"/>
          <w:b/>
          <w:bCs/>
          <w:noProof/>
        </w:rPr>
        <w:t>Lavet C</w:t>
      </w:r>
      <w:r w:rsidR="009A0FF0" w:rsidRPr="00936D7C">
        <w:rPr>
          <w:rFonts w:asciiTheme="minorHAnsi" w:hAnsiTheme="minorHAnsi"/>
          <w:noProof/>
        </w:rPr>
        <w:t xml:space="preserve">, </w:t>
      </w:r>
      <w:r w:rsidR="009A0FF0" w:rsidRPr="00936D7C">
        <w:rPr>
          <w:rFonts w:asciiTheme="minorHAnsi" w:hAnsiTheme="minorHAnsi"/>
          <w:b/>
          <w:bCs/>
          <w:noProof/>
        </w:rPr>
        <w:t>Taillardat M</w:t>
      </w:r>
      <w:r w:rsidR="009A0FF0" w:rsidRPr="00936D7C">
        <w:rPr>
          <w:rFonts w:asciiTheme="minorHAnsi" w:hAnsiTheme="minorHAnsi"/>
          <w:noProof/>
        </w:rPr>
        <w:t xml:space="preserve">, </w:t>
      </w:r>
      <w:r w:rsidR="009A0FF0" w:rsidRPr="00936D7C">
        <w:rPr>
          <w:rFonts w:asciiTheme="minorHAnsi" w:hAnsiTheme="minorHAnsi"/>
          <w:b/>
          <w:bCs/>
          <w:noProof/>
        </w:rPr>
        <w:t>Maffiuletti NA</w:t>
      </w:r>
      <w:r w:rsidR="009A0FF0" w:rsidRPr="00936D7C">
        <w:rPr>
          <w:rFonts w:asciiTheme="minorHAnsi" w:hAnsiTheme="minorHAnsi"/>
          <w:noProof/>
        </w:rPr>
        <w:t xml:space="preserve">, </w:t>
      </w:r>
      <w:r w:rsidR="009A0FF0" w:rsidRPr="00936D7C">
        <w:rPr>
          <w:rFonts w:asciiTheme="minorHAnsi" w:hAnsiTheme="minorHAnsi"/>
          <w:b/>
          <w:bCs/>
          <w:noProof/>
        </w:rPr>
        <w:t>Boisseau N</w:t>
      </w:r>
      <w:r w:rsidR="009A0FF0" w:rsidRPr="00936D7C">
        <w:rPr>
          <w:rFonts w:asciiTheme="minorHAnsi" w:hAnsiTheme="minorHAnsi"/>
          <w:noProof/>
        </w:rPr>
        <w:t xml:space="preserve">, </w:t>
      </w:r>
      <w:r w:rsidR="009A0FF0" w:rsidRPr="00936D7C">
        <w:rPr>
          <w:rFonts w:asciiTheme="minorHAnsi" w:hAnsiTheme="minorHAnsi"/>
          <w:b/>
          <w:bCs/>
          <w:noProof/>
        </w:rPr>
        <w:t>Duché P</w:t>
      </w:r>
      <w:r w:rsidR="009A0FF0" w:rsidRPr="00936D7C">
        <w:rPr>
          <w:rFonts w:asciiTheme="minorHAnsi" w:hAnsiTheme="minorHAnsi"/>
          <w:noProof/>
        </w:rPr>
        <w:t xml:space="preserve">, </w:t>
      </w:r>
      <w:r w:rsidR="009A0FF0" w:rsidRPr="00936D7C">
        <w:rPr>
          <w:rFonts w:asciiTheme="minorHAnsi" w:hAnsiTheme="minorHAnsi"/>
          <w:b/>
          <w:bCs/>
          <w:noProof/>
        </w:rPr>
        <w:t>Ratel S</w:t>
      </w:r>
      <w:r w:rsidR="009A0FF0" w:rsidRPr="00936D7C">
        <w:rPr>
          <w:rFonts w:asciiTheme="minorHAnsi" w:hAnsiTheme="minorHAnsi"/>
          <w:noProof/>
        </w:rPr>
        <w:t xml:space="preserve">. Knee extension strength in obese and nonobese male adolescents. </w:t>
      </w:r>
      <w:r w:rsidR="009A0FF0" w:rsidRPr="00936D7C">
        <w:rPr>
          <w:rFonts w:asciiTheme="minorHAnsi" w:hAnsiTheme="minorHAnsi"/>
          <w:i/>
          <w:iCs/>
          <w:noProof/>
        </w:rPr>
        <w:t>Appl Physiol Nutr Metab</w:t>
      </w:r>
      <w:r w:rsidR="009A0FF0" w:rsidRPr="00936D7C">
        <w:rPr>
          <w:rFonts w:asciiTheme="minorHAnsi" w:hAnsiTheme="minorHAnsi"/>
          <w:noProof/>
        </w:rPr>
        <w:t xml:space="preserve"> 37: 269–75, 2012.</w:t>
      </w:r>
    </w:p>
    <w:p w14:paraId="371EA8AD"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 </w:t>
      </w:r>
      <w:r w:rsidRPr="00936D7C">
        <w:rPr>
          <w:rFonts w:asciiTheme="minorHAnsi" w:hAnsiTheme="minorHAnsi"/>
          <w:noProof/>
        </w:rPr>
        <w:tab/>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D’souza AM</w:t>
      </w:r>
      <w:r w:rsidRPr="00936D7C">
        <w:rPr>
          <w:rFonts w:asciiTheme="minorHAnsi" w:hAnsiTheme="minorHAnsi"/>
          <w:noProof/>
        </w:rPr>
        <w:t xml:space="preserve">, </w:t>
      </w:r>
      <w:r w:rsidRPr="00936D7C">
        <w:rPr>
          <w:rFonts w:asciiTheme="minorHAnsi" w:hAnsiTheme="minorHAnsi"/>
          <w:b/>
          <w:bCs/>
          <w:noProof/>
        </w:rPr>
        <w:t>Teich T</w:t>
      </w:r>
      <w:r w:rsidRPr="00936D7C">
        <w:rPr>
          <w:rFonts w:asciiTheme="minorHAnsi" w:hAnsiTheme="minorHAnsi"/>
          <w:noProof/>
        </w:rPr>
        <w:t xml:space="preserve">, </w:t>
      </w:r>
      <w:r w:rsidRPr="00936D7C">
        <w:rPr>
          <w:rFonts w:asciiTheme="minorHAnsi" w:hAnsiTheme="minorHAnsi"/>
          <w:b/>
          <w:bCs/>
          <w:noProof/>
        </w:rPr>
        <w:t>Tsushima R</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Exogenous glucocorticoids and a high-fat diet cause severe hyperglycemia and hyperinsulinemia and limit islet glucose responsiveness in young male Sprague-Dawley rats. </w:t>
      </w:r>
      <w:r w:rsidRPr="00936D7C">
        <w:rPr>
          <w:rFonts w:asciiTheme="minorHAnsi" w:hAnsiTheme="minorHAnsi"/>
          <w:i/>
          <w:iCs/>
          <w:noProof/>
        </w:rPr>
        <w:t>Endocrinology</w:t>
      </w:r>
      <w:r w:rsidRPr="00936D7C">
        <w:rPr>
          <w:rFonts w:asciiTheme="minorHAnsi" w:hAnsiTheme="minorHAnsi"/>
          <w:noProof/>
        </w:rPr>
        <w:t xml:space="preserve"> 154: 3197–3208, 2013.</w:t>
      </w:r>
    </w:p>
    <w:p w14:paraId="2E39B7C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 </w:t>
      </w:r>
      <w:r w:rsidRPr="00936D7C">
        <w:rPr>
          <w:rFonts w:asciiTheme="minorHAnsi" w:hAnsiTheme="minorHAnsi"/>
          <w:noProof/>
        </w:rPr>
        <w:tab/>
      </w:r>
      <w:r w:rsidRPr="00936D7C">
        <w:rPr>
          <w:rFonts w:asciiTheme="minorHAnsi" w:hAnsiTheme="minorHAnsi"/>
          <w:b/>
          <w:bCs/>
          <w:noProof/>
        </w:rPr>
        <w:t>Becker DE</w:t>
      </w:r>
      <w:r w:rsidRPr="00936D7C">
        <w:rPr>
          <w:rFonts w:asciiTheme="minorHAnsi" w:hAnsiTheme="minorHAnsi"/>
          <w:noProof/>
        </w:rPr>
        <w:t xml:space="preserve">. Basic and Clinical Pharmacology of Glucocorticosteroids. </w:t>
      </w:r>
      <w:r w:rsidRPr="00936D7C">
        <w:rPr>
          <w:rFonts w:asciiTheme="minorHAnsi" w:hAnsiTheme="minorHAnsi"/>
          <w:i/>
          <w:iCs/>
          <w:noProof/>
        </w:rPr>
        <w:t>Anesth Prog</w:t>
      </w:r>
      <w:r w:rsidRPr="00936D7C">
        <w:rPr>
          <w:rFonts w:asciiTheme="minorHAnsi" w:hAnsiTheme="minorHAnsi"/>
          <w:noProof/>
        </w:rPr>
        <w:t xml:space="preserve"> 60: 25–32, 2013.</w:t>
      </w:r>
    </w:p>
    <w:p w14:paraId="774B6F2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 </w:t>
      </w:r>
      <w:r w:rsidRPr="00936D7C">
        <w:rPr>
          <w:rFonts w:asciiTheme="minorHAnsi" w:hAnsiTheme="minorHAnsi"/>
          <w:noProof/>
        </w:rPr>
        <w:tab/>
      </w:r>
      <w:r w:rsidRPr="00936D7C">
        <w:rPr>
          <w:rFonts w:asciiTheme="minorHAnsi" w:hAnsiTheme="minorHAnsi"/>
          <w:b/>
          <w:bCs/>
          <w:noProof/>
        </w:rPr>
        <w:t>Bergmeister KD</w:t>
      </w:r>
      <w:r w:rsidRPr="00936D7C">
        <w:rPr>
          <w:rFonts w:asciiTheme="minorHAnsi" w:hAnsiTheme="minorHAnsi"/>
          <w:noProof/>
        </w:rPr>
        <w:t xml:space="preserve">, </w:t>
      </w:r>
      <w:r w:rsidRPr="00936D7C">
        <w:rPr>
          <w:rFonts w:asciiTheme="minorHAnsi" w:hAnsiTheme="minorHAnsi"/>
          <w:b/>
          <w:bCs/>
          <w:noProof/>
        </w:rPr>
        <w:t>Gröger M</w:t>
      </w:r>
      <w:r w:rsidRPr="00936D7C">
        <w:rPr>
          <w:rFonts w:asciiTheme="minorHAnsi" w:hAnsiTheme="minorHAnsi"/>
          <w:noProof/>
        </w:rPr>
        <w:t xml:space="preserve">, </w:t>
      </w:r>
      <w:r w:rsidRPr="00936D7C">
        <w:rPr>
          <w:rFonts w:asciiTheme="minorHAnsi" w:hAnsiTheme="minorHAnsi"/>
          <w:b/>
          <w:bCs/>
          <w:noProof/>
        </w:rPr>
        <w:t>Aman M</w:t>
      </w:r>
      <w:r w:rsidRPr="00936D7C">
        <w:rPr>
          <w:rFonts w:asciiTheme="minorHAnsi" w:hAnsiTheme="minorHAnsi"/>
          <w:noProof/>
        </w:rPr>
        <w:t xml:space="preserve">, </w:t>
      </w:r>
      <w:r w:rsidRPr="00936D7C">
        <w:rPr>
          <w:rFonts w:asciiTheme="minorHAnsi" w:hAnsiTheme="minorHAnsi"/>
          <w:b/>
          <w:bCs/>
          <w:noProof/>
        </w:rPr>
        <w:t>Willensdorfer A</w:t>
      </w:r>
      <w:r w:rsidRPr="00936D7C">
        <w:rPr>
          <w:rFonts w:asciiTheme="minorHAnsi" w:hAnsiTheme="minorHAnsi"/>
          <w:noProof/>
        </w:rPr>
        <w:t xml:space="preserve">, </w:t>
      </w:r>
      <w:r w:rsidRPr="00936D7C">
        <w:rPr>
          <w:rFonts w:asciiTheme="minorHAnsi" w:hAnsiTheme="minorHAnsi"/>
          <w:b/>
          <w:bCs/>
          <w:noProof/>
        </w:rPr>
        <w:t>Manzano-Szalai K</w:t>
      </w:r>
      <w:r w:rsidRPr="00936D7C">
        <w:rPr>
          <w:rFonts w:asciiTheme="minorHAnsi" w:hAnsiTheme="minorHAnsi"/>
          <w:noProof/>
        </w:rPr>
        <w:t xml:space="preserve">, </w:t>
      </w:r>
      <w:r w:rsidRPr="00936D7C">
        <w:rPr>
          <w:rFonts w:asciiTheme="minorHAnsi" w:hAnsiTheme="minorHAnsi"/>
          <w:b/>
          <w:bCs/>
          <w:noProof/>
        </w:rPr>
        <w:t>Salminger S</w:t>
      </w:r>
      <w:r w:rsidRPr="00936D7C">
        <w:rPr>
          <w:rFonts w:asciiTheme="minorHAnsi" w:hAnsiTheme="minorHAnsi"/>
          <w:noProof/>
        </w:rPr>
        <w:t xml:space="preserve">, </w:t>
      </w:r>
      <w:r w:rsidRPr="00936D7C">
        <w:rPr>
          <w:rFonts w:asciiTheme="minorHAnsi" w:hAnsiTheme="minorHAnsi"/>
          <w:b/>
          <w:bCs/>
          <w:noProof/>
        </w:rPr>
        <w:t>Aszmann OC</w:t>
      </w:r>
      <w:r w:rsidRPr="00936D7C">
        <w:rPr>
          <w:rFonts w:asciiTheme="minorHAnsi" w:hAnsiTheme="minorHAnsi"/>
          <w:noProof/>
        </w:rPr>
        <w:t xml:space="preserve">. Automated muscle fiber type population analysis with ImageJ of whole rat muscles using rapid myosin heavy chain immunohistochemistry. </w:t>
      </w:r>
      <w:r w:rsidRPr="00936D7C">
        <w:rPr>
          <w:rFonts w:asciiTheme="minorHAnsi" w:hAnsiTheme="minorHAnsi"/>
          <w:i/>
          <w:iCs/>
          <w:noProof/>
        </w:rPr>
        <w:t>Muscle and Nerve</w:t>
      </w:r>
      <w:r w:rsidRPr="00936D7C">
        <w:rPr>
          <w:rFonts w:asciiTheme="minorHAnsi" w:hAnsiTheme="minorHAnsi"/>
          <w:noProof/>
        </w:rPr>
        <w:t xml:space="preserve"> 54: 292–299, 2016.</w:t>
      </w:r>
    </w:p>
    <w:p w14:paraId="23F5328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 </w:t>
      </w:r>
      <w:r w:rsidRPr="00936D7C">
        <w:rPr>
          <w:rFonts w:asciiTheme="minorHAnsi" w:hAnsiTheme="minorHAnsi"/>
          <w:noProof/>
        </w:rPr>
        <w:tab/>
      </w:r>
      <w:r w:rsidRPr="00936D7C">
        <w:rPr>
          <w:rFonts w:asciiTheme="minorHAnsi" w:hAnsiTheme="minorHAnsi"/>
          <w:b/>
          <w:bCs/>
          <w:noProof/>
        </w:rPr>
        <w:t>Bhasin S</w:t>
      </w:r>
      <w:r w:rsidRPr="00936D7C">
        <w:rPr>
          <w:rFonts w:asciiTheme="minorHAnsi" w:hAnsiTheme="minorHAnsi"/>
          <w:noProof/>
        </w:rPr>
        <w:t xml:space="preserve">, </w:t>
      </w:r>
      <w:r w:rsidRPr="00936D7C">
        <w:rPr>
          <w:rFonts w:asciiTheme="minorHAnsi" w:hAnsiTheme="minorHAnsi"/>
          <w:b/>
          <w:bCs/>
          <w:noProof/>
        </w:rPr>
        <w:t>Artaza J</w:t>
      </w:r>
      <w:r w:rsidRPr="00936D7C">
        <w:rPr>
          <w:rFonts w:asciiTheme="minorHAnsi" w:hAnsiTheme="minorHAnsi"/>
          <w:noProof/>
        </w:rPr>
        <w:t xml:space="preserve">, </w:t>
      </w:r>
      <w:r w:rsidRPr="00936D7C">
        <w:rPr>
          <w:rFonts w:asciiTheme="minorHAnsi" w:hAnsiTheme="minorHAnsi"/>
          <w:b/>
          <w:bCs/>
          <w:noProof/>
        </w:rPr>
        <w:t>Mahabadi V</w:t>
      </w:r>
      <w:r w:rsidRPr="00936D7C">
        <w:rPr>
          <w:rFonts w:asciiTheme="minorHAnsi" w:hAnsiTheme="minorHAnsi"/>
          <w:noProof/>
        </w:rPr>
        <w:t xml:space="preserve">, </w:t>
      </w:r>
      <w:r w:rsidRPr="00936D7C">
        <w:rPr>
          <w:rFonts w:asciiTheme="minorHAnsi" w:hAnsiTheme="minorHAnsi"/>
          <w:b/>
          <w:bCs/>
          <w:noProof/>
        </w:rPr>
        <w:t>Mallidis C</w:t>
      </w:r>
      <w:r w:rsidRPr="00936D7C">
        <w:rPr>
          <w:rFonts w:asciiTheme="minorHAnsi" w:hAnsiTheme="minorHAnsi"/>
          <w:noProof/>
        </w:rPr>
        <w:t xml:space="preserve">, </w:t>
      </w:r>
      <w:r w:rsidRPr="00936D7C">
        <w:rPr>
          <w:rFonts w:asciiTheme="minorHAnsi" w:hAnsiTheme="minorHAnsi"/>
          <w:b/>
          <w:bCs/>
          <w:noProof/>
        </w:rPr>
        <w:t>Ma K</w:t>
      </w:r>
      <w:r w:rsidRPr="00936D7C">
        <w:rPr>
          <w:rFonts w:asciiTheme="minorHAnsi" w:hAnsiTheme="minorHAnsi"/>
          <w:noProof/>
        </w:rPr>
        <w:t xml:space="preserve">, </w:t>
      </w:r>
      <w:r w:rsidRPr="00936D7C">
        <w:rPr>
          <w:rFonts w:asciiTheme="minorHAnsi" w:hAnsiTheme="minorHAnsi"/>
          <w:b/>
          <w:bCs/>
          <w:noProof/>
        </w:rPr>
        <w:t>Gonzalez-Cadavid N</w:t>
      </w:r>
      <w:r w:rsidRPr="00936D7C">
        <w:rPr>
          <w:rFonts w:asciiTheme="minorHAnsi" w:hAnsiTheme="minorHAnsi"/>
          <w:noProof/>
        </w:rPr>
        <w:t xml:space="preserve">, </w:t>
      </w:r>
      <w:r w:rsidRPr="00936D7C">
        <w:rPr>
          <w:rFonts w:asciiTheme="minorHAnsi" w:hAnsiTheme="minorHAnsi"/>
          <w:b/>
          <w:bCs/>
          <w:noProof/>
        </w:rPr>
        <w:t>Arias J</w:t>
      </w:r>
      <w:r w:rsidRPr="00936D7C">
        <w:rPr>
          <w:rFonts w:asciiTheme="minorHAnsi" w:hAnsiTheme="minorHAnsi"/>
          <w:noProof/>
        </w:rPr>
        <w:t xml:space="preserve">, </w:t>
      </w:r>
      <w:r w:rsidRPr="00936D7C">
        <w:rPr>
          <w:rFonts w:asciiTheme="minorHAnsi" w:hAnsiTheme="minorHAnsi"/>
          <w:b/>
          <w:bCs/>
          <w:noProof/>
        </w:rPr>
        <w:t>Salehian B</w:t>
      </w:r>
      <w:r w:rsidRPr="00936D7C">
        <w:rPr>
          <w:rFonts w:asciiTheme="minorHAnsi" w:hAnsiTheme="minorHAnsi"/>
          <w:noProof/>
        </w:rPr>
        <w:t xml:space="preserve">. Glucocorticoid-induced skeletal muscle atrophy is associated with upregulation of myostatin gene expression. </w:t>
      </w:r>
      <w:r w:rsidRPr="00936D7C">
        <w:rPr>
          <w:rFonts w:asciiTheme="minorHAnsi" w:hAnsiTheme="minorHAnsi"/>
          <w:i/>
          <w:iCs/>
          <w:noProof/>
        </w:rPr>
        <w:t>Am J Physiol Metab</w:t>
      </w:r>
      <w:r w:rsidRPr="00936D7C">
        <w:rPr>
          <w:rFonts w:asciiTheme="minorHAnsi" w:hAnsiTheme="minorHAnsi"/>
          <w:noProof/>
        </w:rPr>
        <w:t xml:space="preserve"> 285: E363–E371, 2015.</w:t>
      </w:r>
    </w:p>
    <w:p w14:paraId="109FE71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6. </w:t>
      </w:r>
      <w:r w:rsidRPr="00936D7C">
        <w:rPr>
          <w:rFonts w:asciiTheme="minorHAnsi" w:hAnsiTheme="minorHAnsi"/>
          <w:noProof/>
        </w:rPr>
        <w:tab/>
      </w:r>
      <w:r w:rsidRPr="00936D7C">
        <w:rPr>
          <w:rFonts w:asciiTheme="minorHAnsi" w:hAnsiTheme="minorHAnsi"/>
          <w:b/>
          <w:bCs/>
          <w:noProof/>
        </w:rPr>
        <w:t>Bodine SC</w:t>
      </w:r>
      <w:r w:rsidRPr="00936D7C">
        <w:rPr>
          <w:rFonts w:asciiTheme="minorHAnsi" w:hAnsiTheme="minorHAnsi"/>
          <w:noProof/>
        </w:rPr>
        <w:t xml:space="preserve">, </w:t>
      </w:r>
      <w:r w:rsidRPr="00936D7C">
        <w:rPr>
          <w:rFonts w:asciiTheme="minorHAnsi" w:hAnsiTheme="minorHAnsi"/>
          <w:b/>
          <w:bCs/>
          <w:noProof/>
        </w:rPr>
        <w:t>Furlow JD</w:t>
      </w:r>
      <w:r w:rsidRPr="00936D7C">
        <w:rPr>
          <w:rFonts w:asciiTheme="minorHAnsi" w:hAnsiTheme="minorHAnsi"/>
          <w:noProof/>
        </w:rPr>
        <w:t>. Glucocorticoid Signaling. New York, NY: Springer New York, 2015.</w:t>
      </w:r>
    </w:p>
    <w:p w14:paraId="61704D5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7. </w:t>
      </w:r>
      <w:r w:rsidRPr="00936D7C">
        <w:rPr>
          <w:rFonts w:asciiTheme="minorHAnsi" w:hAnsiTheme="minorHAnsi"/>
          <w:noProof/>
        </w:rPr>
        <w:tab/>
      </w:r>
      <w:r w:rsidRPr="00936D7C">
        <w:rPr>
          <w:rFonts w:asciiTheme="minorHAnsi" w:hAnsiTheme="minorHAnsi"/>
          <w:b/>
          <w:bCs/>
          <w:noProof/>
        </w:rPr>
        <w:t>Chen D</w:t>
      </w:r>
      <w:r w:rsidRPr="00936D7C">
        <w:rPr>
          <w:rFonts w:asciiTheme="minorHAnsi" w:hAnsiTheme="minorHAnsi"/>
          <w:noProof/>
        </w:rPr>
        <w:t xml:space="preserve">, </w:t>
      </w:r>
      <w:r w:rsidRPr="00936D7C">
        <w:rPr>
          <w:rFonts w:asciiTheme="minorHAnsi" w:hAnsiTheme="minorHAnsi"/>
          <w:b/>
          <w:bCs/>
          <w:noProof/>
        </w:rPr>
        <w:t>Yang MR</w:t>
      </w:r>
      <w:r w:rsidRPr="00936D7C">
        <w:rPr>
          <w:rFonts w:asciiTheme="minorHAnsi" w:hAnsiTheme="minorHAnsi"/>
          <w:noProof/>
        </w:rPr>
        <w:t xml:space="preserve">, </w:t>
      </w:r>
      <w:r w:rsidRPr="00936D7C">
        <w:rPr>
          <w:rFonts w:asciiTheme="minorHAnsi" w:hAnsiTheme="minorHAnsi"/>
          <w:b/>
          <w:bCs/>
          <w:noProof/>
        </w:rPr>
        <w:t>Huang LN</w:t>
      </w:r>
      <w:r w:rsidRPr="00936D7C">
        <w:rPr>
          <w:rFonts w:asciiTheme="minorHAnsi" w:hAnsiTheme="minorHAnsi"/>
          <w:noProof/>
        </w:rPr>
        <w:t xml:space="preserve">, </w:t>
      </w:r>
      <w:r w:rsidRPr="00936D7C">
        <w:rPr>
          <w:rFonts w:asciiTheme="minorHAnsi" w:hAnsiTheme="minorHAnsi"/>
          <w:b/>
          <w:bCs/>
          <w:noProof/>
        </w:rPr>
        <w:t>Qiu YW</w:t>
      </w:r>
      <w:r w:rsidRPr="00936D7C">
        <w:rPr>
          <w:rFonts w:asciiTheme="minorHAnsi" w:hAnsiTheme="minorHAnsi"/>
          <w:noProof/>
        </w:rPr>
        <w:t xml:space="preserve">, </w:t>
      </w:r>
      <w:r w:rsidRPr="00936D7C">
        <w:rPr>
          <w:rFonts w:asciiTheme="minorHAnsi" w:hAnsiTheme="minorHAnsi"/>
          <w:b/>
          <w:bCs/>
          <w:noProof/>
        </w:rPr>
        <w:t>Li ST</w:t>
      </w:r>
      <w:r w:rsidRPr="00936D7C">
        <w:rPr>
          <w:rFonts w:asciiTheme="minorHAnsi" w:hAnsiTheme="minorHAnsi"/>
          <w:noProof/>
        </w:rPr>
        <w:t xml:space="preserve">. Dexamethasone-induced hyposensitivity to rocuronium in rat diaphragm associated with muscle-fiber transformation. </w:t>
      </w:r>
      <w:r w:rsidRPr="00936D7C">
        <w:rPr>
          <w:rFonts w:asciiTheme="minorHAnsi" w:hAnsiTheme="minorHAnsi"/>
          <w:i/>
          <w:iCs/>
          <w:noProof/>
        </w:rPr>
        <w:t>Mol Med Rep</w:t>
      </w:r>
      <w:r w:rsidRPr="00936D7C">
        <w:rPr>
          <w:rFonts w:asciiTheme="minorHAnsi" w:hAnsiTheme="minorHAnsi"/>
          <w:noProof/>
        </w:rPr>
        <w:t xml:space="preserve"> 9: 527–534, 2014.</w:t>
      </w:r>
    </w:p>
    <w:p w14:paraId="2C53FE7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8. </w:t>
      </w:r>
      <w:r w:rsidRPr="00936D7C">
        <w:rPr>
          <w:rFonts w:asciiTheme="minorHAnsi" w:hAnsiTheme="minorHAnsi"/>
          <w:noProof/>
        </w:rPr>
        <w:tab/>
      </w:r>
      <w:r w:rsidRPr="00936D7C">
        <w:rPr>
          <w:rFonts w:asciiTheme="minorHAnsi" w:hAnsiTheme="minorHAnsi"/>
          <w:b/>
          <w:bCs/>
          <w:noProof/>
        </w:rPr>
        <w:t>D’souza AM</w:t>
      </w:r>
      <w:r w:rsidRPr="00936D7C">
        <w:rPr>
          <w:rFonts w:asciiTheme="minorHAnsi" w:hAnsiTheme="minorHAnsi"/>
          <w:noProof/>
        </w:rPr>
        <w:t xml:space="preserve">, </w:t>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Szigiato AA</w:t>
      </w:r>
      <w:r w:rsidRPr="00936D7C">
        <w:rPr>
          <w:rFonts w:asciiTheme="minorHAnsi" w:hAnsiTheme="minorHAnsi"/>
          <w:noProof/>
        </w:rPr>
        <w:t xml:space="preserve">, </w:t>
      </w:r>
      <w:r w:rsidRPr="00936D7C">
        <w:rPr>
          <w:rFonts w:asciiTheme="minorHAnsi" w:hAnsiTheme="minorHAnsi"/>
          <w:b/>
          <w:bCs/>
          <w:noProof/>
        </w:rPr>
        <w:t>Trumble SJ</w:t>
      </w:r>
      <w:r w:rsidRPr="00936D7C">
        <w:rPr>
          <w:rFonts w:asciiTheme="minorHAnsi" w:hAnsiTheme="minorHAnsi"/>
          <w:noProof/>
        </w:rPr>
        <w:t xml:space="preserve">, </w:t>
      </w:r>
      <w:r w:rsidRPr="00936D7C">
        <w:rPr>
          <w:rFonts w:asciiTheme="minorHAnsi" w:hAnsiTheme="minorHAnsi"/>
          <w:b/>
          <w:bCs/>
          <w:noProof/>
        </w:rPr>
        <w:t>Snook LA</w:t>
      </w:r>
      <w:r w:rsidRPr="00936D7C">
        <w:rPr>
          <w:rFonts w:asciiTheme="minorHAnsi" w:hAnsiTheme="minorHAnsi"/>
          <w:noProof/>
        </w:rPr>
        <w:t xml:space="preserve">, </w:t>
      </w:r>
      <w:r w:rsidRPr="00936D7C">
        <w:rPr>
          <w:rFonts w:asciiTheme="minorHAnsi" w:hAnsiTheme="minorHAnsi"/>
          <w:b/>
          <w:bCs/>
          <w:noProof/>
        </w:rPr>
        <w:t>Bonen A</w:t>
      </w:r>
      <w:r w:rsidRPr="00936D7C">
        <w:rPr>
          <w:rFonts w:asciiTheme="minorHAnsi" w:hAnsiTheme="minorHAnsi"/>
          <w:noProof/>
        </w:rPr>
        <w:t xml:space="preserve">, </w:t>
      </w:r>
      <w:r w:rsidRPr="00936D7C">
        <w:rPr>
          <w:rFonts w:asciiTheme="minorHAnsi" w:hAnsiTheme="minorHAnsi"/>
          <w:b/>
          <w:bCs/>
          <w:noProof/>
        </w:rPr>
        <w:t>Giacca A</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Consumption of a high-fat diet rapidly exacerbates the development of fatty liver disease that occurs with chronically elevated glucocorticoids. </w:t>
      </w:r>
      <w:r w:rsidRPr="00936D7C">
        <w:rPr>
          <w:rFonts w:asciiTheme="minorHAnsi" w:hAnsiTheme="minorHAnsi"/>
          <w:i/>
          <w:iCs/>
          <w:noProof/>
        </w:rPr>
        <w:t>AJP Gastrointest Liver Physiol</w:t>
      </w:r>
      <w:r w:rsidRPr="00936D7C">
        <w:rPr>
          <w:rFonts w:asciiTheme="minorHAnsi" w:hAnsiTheme="minorHAnsi"/>
          <w:noProof/>
        </w:rPr>
        <w:t xml:space="preserve"> 302: G850–G863, 2012.</w:t>
      </w:r>
    </w:p>
    <w:p w14:paraId="2D55D86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lastRenderedPageBreak/>
        <w:t xml:space="preserve">9. </w:t>
      </w:r>
      <w:r w:rsidRPr="00936D7C">
        <w:rPr>
          <w:rFonts w:asciiTheme="minorHAnsi" w:hAnsiTheme="minorHAnsi"/>
          <w:noProof/>
        </w:rPr>
        <w:tab/>
      </w:r>
      <w:r w:rsidRPr="00936D7C">
        <w:rPr>
          <w:rFonts w:asciiTheme="minorHAnsi" w:hAnsiTheme="minorHAnsi"/>
          <w:b/>
          <w:bCs/>
          <w:noProof/>
        </w:rPr>
        <w:t>Dallman MF</w:t>
      </w:r>
      <w:r w:rsidRPr="00936D7C">
        <w:rPr>
          <w:rFonts w:asciiTheme="minorHAnsi" w:hAnsiTheme="minorHAnsi"/>
          <w:noProof/>
        </w:rPr>
        <w:t xml:space="preserve">, </w:t>
      </w:r>
      <w:r w:rsidRPr="00936D7C">
        <w:rPr>
          <w:rFonts w:asciiTheme="minorHAnsi" w:hAnsiTheme="minorHAnsi"/>
          <w:b/>
          <w:bCs/>
          <w:noProof/>
        </w:rPr>
        <w:t>Pecoraro NC</w:t>
      </w:r>
      <w:r w:rsidRPr="00936D7C">
        <w:rPr>
          <w:rFonts w:asciiTheme="minorHAnsi" w:hAnsiTheme="minorHAnsi"/>
          <w:noProof/>
        </w:rPr>
        <w:t xml:space="preserve">, </w:t>
      </w:r>
      <w:r w:rsidRPr="00936D7C">
        <w:rPr>
          <w:rFonts w:asciiTheme="minorHAnsi" w:hAnsiTheme="minorHAnsi"/>
          <w:b/>
          <w:bCs/>
          <w:noProof/>
        </w:rPr>
        <w:t>La Fleur SE</w:t>
      </w:r>
      <w:r w:rsidRPr="00936D7C">
        <w:rPr>
          <w:rFonts w:asciiTheme="minorHAnsi" w:hAnsiTheme="minorHAnsi"/>
          <w:noProof/>
        </w:rPr>
        <w:t xml:space="preserve">, </w:t>
      </w:r>
      <w:r w:rsidRPr="00936D7C">
        <w:rPr>
          <w:rFonts w:asciiTheme="minorHAnsi" w:hAnsiTheme="minorHAnsi"/>
          <w:b/>
          <w:bCs/>
          <w:noProof/>
        </w:rPr>
        <w:t>Warne JP</w:t>
      </w:r>
      <w:r w:rsidRPr="00936D7C">
        <w:rPr>
          <w:rFonts w:asciiTheme="minorHAnsi" w:hAnsiTheme="minorHAnsi"/>
          <w:noProof/>
        </w:rPr>
        <w:t xml:space="preserve">, </w:t>
      </w:r>
      <w:r w:rsidRPr="00936D7C">
        <w:rPr>
          <w:rFonts w:asciiTheme="minorHAnsi" w:hAnsiTheme="minorHAnsi"/>
          <w:b/>
          <w:bCs/>
          <w:noProof/>
        </w:rPr>
        <w:t>Ginsberg AB</w:t>
      </w:r>
      <w:r w:rsidRPr="00936D7C">
        <w:rPr>
          <w:rFonts w:asciiTheme="minorHAnsi" w:hAnsiTheme="minorHAnsi"/>
          <w:noProof/>
        </w:rPr>
        <w:t xml:space="preserve">, </w:t>
      </w:r>
      <w:r w:rsidRPr="00936D7C">
        <w:rPr>
          <w:rFonts w:asciiTheme="minorHAnsi" w:hAnsiTheme="minorHAnsi"/>
          <w:b/>
          <w:bCs/>
          <w:noProof/>
        </w:rPr>
        <w:t>Akana SF</w:t>
      </w:r>
      <w:r w:rsidRPr="00936D7C">
        <w:rPr>
          <w:rFonts w:asciiTheme="minorHAnsi" w:hAnsiTheme="minorHAnsi"/>
          <w:noProof/>
        </w:rPr>
        <w:t xml:space="preserve">, </w:t>
      </w:r>
      <w:r w:rsidRPr="00936D7C">
        <w:rPr>
          <w:rFonts w:asciiTheme="minorHAnsi" w:hAnsiTheme="minorHAnsi"/>
          <w:b/>
          <w:bCs/>
          <w:noProof/>
        </w:rPr>
        <w:t>Laugero KC</w:t>
      </w:r>
      <w:r w:rsidRPr="00936D7C">
        <w:rPr>
          <w:rFonts w:asciiTheme="minorHAnsi" w:hAnsiTheme="minorHAnsi"/>
          <w:noProof/>
        </w:rPr>
        <w:t xml:space="preserve">, </w:t>
      </w:r>
      <w:r w:rsidRPr="00936D7C">
        <w:rPr>
          <w:rFonts w:asciiTheme="minorHAnsi" w:hAnsiTheme="minorHAnsi"/>
          <w:b/>
          <w:bCs/>
          <w:noProof/>
        </w:rPr>
        <w:t>Houshyar H</w:t>
      </w:r>
      <w:r w:rsidRPr="00936D7C">
        <w:rPr>
          <w:rFonts w:asciiTheme="minorHAnsi" w:hAnsiTheme="minorHAnsi"/>
          <w:noProof/>
        </w:rPr>
        <w:t xml:space="preserve">, </w:t>
      </w:r>
      <w:r w:rsidRPr="00936D7C">
        <w:rPr>
          <w:rFonts w:asciiTheme="minorHAnsi" w:hAnsiTheme="minorHAnsi"/>
          <w:b/>
          <w:bCs/>
          <w:noProof/>
        </w:rPr>
        <w:t>Strack AM</w:t>
      </w:r>
      <w:r w:rsidRPr="00936D7C">
        <w:rPr>
          <w:rFonts w:asciiTheme="minorHAnsi" w:hAnsiTheme="minorHAnsi"/>
          <w:noProof/>
        </w:rPr>
        <w:t xml:space="preserve">, </w:t>
      </w:r>
      <w:r w:rsidRPr="00936D7C">
        <w:rPr>
          <w:rFonts w:asciiTheme="minorHAnsi" w:hAnsiTheme="minorHAnsi"/>
          <w:b/>
          <w:bCs/>
          <w:noProof/>
        </w:rPr>
        <w:t>Bhatnagar S</w:t>
      </w:r>
      <w:r w:rsidRPr="00936D7C">
        <w:rPr>
          <w:rFonts w:asciiTheme="minorHAnsi" w:hAnsiTheme="minorHAnsi"/>
          <w:noProof/>
        </w:rPr>
        <w:t xml:space="preserve">, </w:t>
      </w:r>
      <w:r w:rsidRPr="00936D7C">
        <w:rPr>
          <w:rFonts w:asciiTheme="minorHAnsi" w:hAnsiTheme="minorHAnsi"/>
          <w:b/>
          <w:bCs/>
          <w:noProof/>
        </w:rPr>
        <w:t>Bell ME</w:t>
      </w:r>
      <w:r w:rsidRPr="00936D7C">
        <w:rPr>
          <w:rFonts w:asciiTheme="minorHAnsi" w:hAnsiTheme="minorHAnsi"/>
          <w:noProof/>
        </w:rPr>
        <w:t xml:space="preserve">. Chapter 4: Glucocorticoids, chronic stress, and obesity. </w:t>
      </w:r>
      <w:r w:rsidRPr="00936D7C">
        <w:rPr>
          <w:rFonts w:asciiTheme="minorHAnsi" w:hAnsiTheme="minorHAnsi"/>
          <w:i/>
          <w:iCs/>
          <w:noProof/>
        </w:rPr>
        <w:t>Prog Brain Res</w:t>
      </w:r>
      <w:r w:rsidRPr="00936D7C">
        <w:rPr>
          <w:rFonts w:asciiTheme="minorHAnsi" w:hAnsiTheme="minorHAnsi"/>
          <w:noProof/>
        </w:rPr>
        <w:t xml:space="preserve"> 153: 75–105, 2006.</w:t>
      </w:r>
    </w:p>
    <w:p w14:paraId="515A96B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10. </w:t>
      </w:r>
      <w:r w:rsidRPr="00936D7C">
        <w:rPr>
          <w:rFonts w:asciiTheme="minorHAnsi" w:hAnsiTheme="minorHAnsi"/>
          <w:noProof/>
        </w:rPr>
        <w:tab/>
      </w:r>
      <w:r w:rsidRPr="00936D7C">
        <w:rPr>
          <w:rFonts w:asciiTheme="minorHAnsi" w:hAnsiTheme="minorHAnsi"/>
          <w:b/>
          <w:bCs/>
          <w:noProof/>
        </w:rPr>
        <w:t>DeFronzo RA</w:t>
      </w:r>
      <w:r w:rsidRPr="00936D7C">
        <w:rPr>
          <w:rFonts w:asciiTheme="minorHAnsi" w:hAnsiTheme="minorHAnsi"/>
          <w:noProof/>
        </w:rPr>
        <w:t xml:space="preserve">. Lilly lecture 1987. The triumvirate: beta-cell, muscle, liver. A collusion responsible for NIDDM. </w:t>
      </w:r>
      <w:r w:rsidRPr="00936D7C">
        <w:rPr>
          <w:rFonts w:asciiTheme="minorHAnsi" w:hAnsiTheme="minorHAnsi"/>
          <w:i/>
          <w:iCs/>
          <w:noProof/>
        </w:rPr>
        <w:t>Diabetes</w:t>
      </w:r>
      <w:r w:rsidRPr="00936D7C">
        <w:rPr>
          <w:rFonts w:asciiTheme="minorHAnsi" w:hAnsiTheme="minorHAnsi"/>
          <w:noProof/>
        </w:rPr>
        <w:t xml:space="preserve"> 37: 667–687, 1988.</w:t>
      </w:r>
    </w:p>
    <w:p w14:paraId="1B55D5E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11. </w:t>
      </w:r>
      <w:r w:rsidRPr="00936D7C">
        <w:rPr>
          <w:rFonts w:asciiTheme="minorHAnsi" w:hAnsiTheme="minorHAnsi"/>
          <w:noProof/>
        </w:rPr>
        <w:tab/>
      </w:r>
      <w:r w:rsidRPr="00936D7C">
        <w:rPr>
          <w:rFonts w:asciiTheme="minorHAnsi" w:hAnsiTheme="minorHAnsi"/>
          <w:b/>
          <w:bCs/>
          <w:noProof/>
        </w:rPr>
        <w:t>Dey, A; Hao, S.; Erion, J.R.; Wosiski-Kuhn, M.; Stranahan AM</w:t>
      </w:r>
      <w:r w:rsidRPr="00936D7C">
        <w:rPr>
          <w:rFonts w:asciiTheme="minorHAnsi" w:hAnsiTheme="minorHAnsi"/>
          <w:noProof/>
        </w:rPr>
        <w:t xml:space="preserve">. Glucocorticoid sensitization of microglia in a genetic mouse model of obesity and diabetes. </w:t>
      </w:r>
      <w:r w:rsidRPr="00936D7C">
        <w:rPr>
          <w:rFonts w:asciiTheme="minorHAnsi" w:hAnsiTheme="minorHAnsi"/>
          <w:i/>
          <w:iCs/>
          <w:noProof/>
        </w:rPr>
        <w:t>J Neuroimmunol</w:t>
      </w:r>
      <w:r w:rsidRPr="00936D7C">
        <w:rPr>
          <w:rFonts w:asciiTheme="minorHAnsi" w:hAnsiTheme="minorHAnsi"/>
          <w:noProof/>
        </w:rPr>
        <w:t xml:space="preserve"> 269: 20–27, 2015.</w:t>
      </w:r>
    </w:p>
    <w:p w14:paraId="46FB174B"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12. </w:t>
      </w:r>
      <w:r w:rsidRPr="00936D7C">
        <w:rPr>
          <w:rFonts w:asciiTheme="minorHAnsi" w:hAnsiTheme="minorHAnsi"/>
          <w:noProof/>
        </w:rPr>
        <w:tab/>
      </w:r>
      <w:r w:rsidRPr="00936D7C">
        <w:rPr>
          <w:rFonts w:asciiTheme="minorHAnsi" w:hAnsiTheme="minorHAnsi"/>
          <w:b/>
          <w:bCs/>
          <w:noProof/>
        </w:rPr>
        <w:t>Falduto MT</w:t>
      </w:r>
      <w:r w:rsidRPr="00936D7C">
        <w:rPr>
          <w:rFonts w:asciiTheme="minorHAnsi" w:hAnsiTheme="minorHAnsi"/>
          <w:noProof/>
        </w:rPr>
        <w:t xml:space="preserve">, </w:t>
      </w:r>
      <w:r w:rsidRPr="00936D7C">
        <w:rPr>
          <w:rFonts w:asciiTheme="minorHAnsi" w:hAnsiTheme="minorHAnsi"/>
          <w:b/>
          <w:bCs/>
          <w:noProof/>
        </w:rPr>
        <w:t>Czerwinski SM</w:t>
      </w:r>
      <w:r w:rsidRPr="00936D7C">
        <w:rPr>
          <w:rFonts w:asciiTheme="minorHAnsi" w:hAnsiTheme="minorHAnsi"/>
          <w:noProof/>
        </w:rPr>
        <w:t xml:space="preserve">, </w:t>
      </w:r>
      <w:r w:rsidRPr="00936D7C">
        <w:rPr>
          <w:rFonts w:asciiTheme="minorHAnsi" w:hAnsiTheme="minorHAnsi"/>
          <w:b/>
          <w:bCs/>
          <w:noProof/>
        </w:rPr>
        <w:t>Hickson RC</w:t>
      </w:r>
      <w:r w:rsidRPr="00936D7C">
        <w:rPr>
          <w:rFonts w:asciiTheme="minorHAnsi" w:hAnsiTheme="minorHAnsi"/>
          <w:noProof/>
        </w:rPr>
        <w:t xml:space="preserve">. Glucocorticoid-induced muscle atrophy prevention by exercise in fast-twitch fibers. </w:t>
      </w:r>
      <w:r w:rsidRPr="00936D7C">
        <w:rPr>
          <w:rFonts w:asciiTheme="minorHAnsi" w:hAnsiTheme="minorHAnsi"/>
          <w:i/>
          <w:iCs/>
          <w:noProof/>
        </w:rPr>
        <w:t>J Appl Physiol</w:t>
      </w:r>
      <w:r w:rsidRPr="00936D7C">
        <w:rPr>
          <w:rFonts w:asciiTheme="minorHAnsi" w:hAnsiTheme="minorHAnsi"/>
          <w:noProof/>
        </w:rPr>
        <w:t xml:space="preserve"> 69: 1058–1062, 2017.</w:t>
      </w:r>
    </w:p>
    <w:p w14:paraId="29B96A1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13. </w:t>
      </w:r>
      <w:r w:rsidRPr="00936D7C">
        <w:rPr>
          <w:rFonts w:asciiTheme="minorHAnsi" w:hAnsiTheme="minorHAnsi"/>
          <w:noProof/>
        </w:rPr>
        <w:tab/>
      </w:r>
      <w:r w:rsidRPr="00936D7C">
        <w:rPr>
          <w:rFonts w:asciiTheme="minorHAnsi" w:hAnsiTheme="minorHAnsi"/>
          <w:b/>
          <w:bCs/>
          <w:noProof/>
        </w:rPr>
        <w:t>Flegal KM</w:t>
      </w:r>
      <w:r w:rsidRPr="00936D7C">
        <w:rPr>
          <w:rFonts w:asciiTheme="minorHAnsi" w:hAnsiTheme="minorHAnsi"/>
          <w:noProof/>
        </w:rPr>
        <w:t xml:space="preserve">, </w:t>
      </w:r>
      <w:r w:rsidRPr="00936D7C">
        <w:rPr>
          <w:rFonts w:asciiTheme="minorHAnsi" w:hAnsiTheme="minorHAnsi"/>
          <w:b/>
          <w:bCs/>
          <w:noProof/>
        </w:rPr>
        <w:t>Kruszon-Moran D</w:t>
      </w:r>
      <w:r w:rsidRPr="00936D7C">
        <w:rPr>
          <w:rFonts w:asciiTheme="minorHAnsi" w:hAnsiTheme="minorHAnsi"/>
          <w:noProof/>
        </w:rPr>
        <w:t xml:space="preserve">, </w:t>
      </w:r>
      <w:r w:rsidRPr="00936D7C">
        <w:rPr>
          <w:rFonts w:asciiTheme="minorHAnsi" w:hAnsiTheme="minorHAnsi"/>
          <w:b/>
          <w:bCs/>
          <w:noProof/>
        </w:rPr>
        <w:t>Carroll MD</w:t>
      </w:r>
      <w:r w:rsidRPr="00936D7C">
        <w:rPr>
          <w:rFonts w:asciiTheme="minorHAnsi" w:hAnsiTheme="minorHAnsi"/>
          <w:noProof/>
        </w:rPr>
        <w:t xml:space="preserve">, </w:t>
      </w:r>
      <w:r w:rsidRPr="00936D7C">
        <w:rPr>
          <w:rFonts w:asciiTheme="minorHAnsi" w:hAnsiTheme="minorHAnsi"/>
          <w:b/>
          <w:bCs/>
          <w:noProof/>
        </w:rPr>
        <w:t>Fryar CD</w:t>
      </w:r>
      <w:r w:rsidRPr="00936D7C">
        <w:rPr>
          <w:rFonts w:asciiTheme="minorHAnsi" w:hAnsiTheme="minorHAnsi"/>
          <w:noProof/>
        </w:rPr>
        <w:t xml:space="preserve">, </w:t>
      </w:r>
      <w:r w:rsidRPr="00936D7C">
        <w:rPr>
          <w:rFonts w:asciiTheme="minorHAnsi" w:hAnsiTheme="minorHAnsi"/>
          <w:b/>
          <w:bCs/>
          <w:noProof/>
        </w:rPr>
        <w:t>Ogden CL</w:t>
      </w:r>
      <w:r w:rsidRPr="00936D7C">
        <w:rPr>
          <w:rFonts w:asciiTheme="minorHAnsi" w:hAnsiTheme="minorHAnsi"/>
          <w:noProof/>
        </w:rPr>
        <w:t xml:space="preserve">. Trends in Obesity Among Adults in the United States, 2005 to 2014. </w:t>
      </w:r>
      <w:r w:rsidRPr="00936D7C">
        <w:rPr>
          <w:rFonts w:asciiTheme="minorHAnsi" w:hAnsiTheme="minorHAnsi"/>
          <w:i/>
          <w:iCs/>
          <w:noProof/>
        </w:rPr>
        <w:t>JAMA</w:t>
      </w:r>
      <w:r w:rsidRPr="00936D7C">
        <w:rPr>
          <w:rFonts w:asciiTheme="minorHAnsi" w:hAnsiTheme="minorHAnsi"/>
          <w:noProof/>
        </w:rPr>
        <w:t xml:space="preserve"> 315: 2284, 2016.</w:t>
      </w:r>
    </w:p>
    <w:p w14:paraId="4926F58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14. </w:t>
      </w:r>
      <w:r w:rsidRPr="00936D7C">
        <w:rPr>
          <w:rFonts w:asciiTheme="minorHAnsi" w:hAnsiTheme="minorHAnsi"/>
          <w:noProof/>
        </w:rPr>
        <w:tab/>
      </w:r>
      <w:r w:rsidRPr="00936D7C">
        <w:rPr>
          <w:rFonts w:asciiTheme="minorHAnsi" w:hAnsiTheme="minorHAnsi"/>
          <w:b/>
          <w:bCs/>
          <w:noProof/>
        </w:rPr>
        <w:t>Harvey I</w:t>
      </w:r>
      <w:r w:rsidRPr="00936D7C">
        <w:rPr>
          <w:rFonts w:asciiTheme="minorHAnsi" w:hAnsiTheme="minorHAnsi"/>
          <w:noProof/>
        </w:rPr>
        <w:t xml:space="preserve">, </w:t>
      </w:r>
      <w:r w:rsidRPr="00936D7C">
        <w:rPr>
          <w:rFonts w:asciiTheme="minorHAnsi" w:hAnsiTheme="minorHAnsi"/>
          <w:b/>
          <w:bCs/>
          <w:noProof/>
        </w:rPr>
        <w:t>Stephenson EJ</w:t>
      </w:r>
      <w:r w:rsidRPr="00936D7C">
        <w:rPr>
          <w:rFonts w:asciiTheme="minorHAnsi" w:hAnsiTheme="minorHAnsi"/>
          <w:noProof/>
        </w:rPr>
        <w:t xml:space="preserve">, </w:t>
      </w:r>
      <w:r w:rsidRPr="00936D7C">
        <w:rPr>
          <w:rFonts w:asciiTheme="minorHAnsi" w:hAnsiTheme="minorHAnsi"/>
          <w:b/>
          <w:bCs/>
          <w:noProof/>
        </w:rPr>
        <w:t>Redd JR</w:t>
      </w:r>
      <w:r w:rsidRPr="00936D7C">
        <w:rPr>
          <w:rFonts w:asciiTheme="minorHAnsi" w:hAnsiTheme="minorHAnsi"/>
          <w:noProof/>
        </w:rPr>
        <w:t xml:space="preserve">, </w:t>
      </w:r>
      <w:r w:rsidRPr="00936D7C">
        <w:rPr>
          <w:rFonts w:asciiTheme="minorHAnsi" w:hAnsiTheme="minorHAnsi"/>
          <w:b/>
          <w:bCs/>
          <w:noProof/>
        </w:rPr>
        <w:t>Tran QT</w:t>
      </w:r>
      <w:r w:rsidRPr="00936D7C">
        <w:rPr>
          <w:rFonts w:asciiTheme="minorHAnsi" w:hAnsiTheme="minorHAnsi"/>
          <w:noProof/>
        </w:rPr>
        <w:t xml:space="preserve">, </w:t>
      </w:r>
      <w:r w:rsidRPr="00936D7C">
        <w:rPr>
          <w:rFonts w:asciiTheme="minorHAnsi" w:hAnsiTheme="minorHAnsi"/>
          <w:b/>
          <w:bCs/>
          <w:noProof/>
        </w:rPr>
        <w:t>Hochberg I</w:t>
      </w:r>
      <w:r w:rsidRPr="00936D7C">
        <w:rPr>
          <w:rFonts w:asciiTheme="minorHAnsi" w:hAnsiTheme="minorHAnsi"/>
          <w:noProof/>
        </w:rPr>
        <w:t xml:space="preserve">, </w:t>
      </w:r>
      <w:r w:rsidRPr="00936D7C">
        <w:rPr>
          <w:rFonts w:asciiTheme="minorHAnsi" w:hAnsiTheme="minorHAnsi"/>
          <w:b/>
          <w:bCs/>
          <w:noProof/>
        </w:rPr>
        <w:t>Qi N</w:t>
      </w:r>
      <w:r w:rsidRPr="00936D7C">
        <w:rPr>
          <w:rFonts w:asciiTheme="minorHAnsi" w:hAnsiTheme="minorHAnsi"/>
          <w:noProof/>
        </w:rPr>
        <w:t xml:space="preserve">, </w:t>
      </w:r>
      <w:r w:rsidRPr="00936D7C">
        <w:rPr>
          <w:rFonts w:asciiTheme="minorHAnsi" w:hAnsiTheme="minorHAnsi"/>
          <w:b/>
          <w:bCs/>
          <w:noProof/>
        </w:rPr>
        <w:t>Bridges D</w:t>
      </w:r>
      <w:r w:rsidRPr="00936D7C">
        <w:rPr>
          <w:rFonts w:asciiTheme="minorHAnsi" w:hAnsiTheme="minorHAnsi"/>
          <w:noProof/>
        </w:rPr>
        <w:t xml:space="preserve">. Glucocorticoid-Induced Metabolic Disturbances Are Exacerbated in Obese Male Mice. </w:t>
      </w:r>
      <w:r w:rsidRPr="00936D7C">
        <w:rPr>
          <w:rFonts w:asciiTheme="minorHAnsi" w:hAnsiTheme="minorHAnsi"/>
          <w:i/>
          <w:iCs/>
          <w:noProof/>
        </w:rPr>
        <w:t>Endocrinology</w:t>
      </w:r>
      <w:r w:rsidRPr="00936D7C">
        <w:rPr>
          <w:rFonts w:asciiTheme="minorHAnsi" w:hAnsiTheme="minorHAnsi"/>
          <w:noProof/>
        </w:rPr>
        <w:t xml:space="preserve"> 159: 2275–2287, 2018.</w:t>
      </w:r>
    </w:p>
    <w:p w14:paraId="76A51BD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15. </w:t>
      </w:r>
      <w:r w:rsidRPr="00936D7C">
        <w:rPr>
          <w:rFonts w:asciiTheme="minorHAnsi" w:hAnsiTheme="minorHAnsi"/>
          <w:noProof/>
        </w:rPr>
        <w:tab/>
      </w:r>
      <w:r w:rsidRPr="00936D7C">
        <w:rPr>
          <w:rFonts w:asciiTheme="minorHAnsi" w:hAnsiTheme="minorHAnsi"/>
          <w:b/>
          <w:bCs/>
          <w:noProof/>
        </w:rPr>
        <w:t>Hebling A</w:t>
      </w:r>
      <w:r w:rsidRPr="00936D7C">
        <w:rPr>
          <w:rFonts w:asciiTheme="minorHAnsi" w:hAnsiTheme="minorHAnsi"/>
          <w:noProof/>
        </w:rPr>
        <w:t xml:space="preserve">, </w:t>
      </w:r>
      <w:r w:rsidRPr="00936D7C">
        <w:rPr>
          <w:rFonts w:asciiTheme="minorHAnsi" w:hAnsiTheme="minorHAnsi"/>
          <w:b/>
          <w:bCs/>
          <w:noProof/>
        </w:rPr>
        <w:t>Scabora JE</w:t>
      </w:r>
      <w:r w:rsidRPr="00936D7C">
        <w:rPr>
          <w:rFonts w:asciiTheme="minorHAnsi" w:hAnsiTheme="minorHAnsi"/>
          <w:noProof/>
        </w:rPr>
        <w:t xml:space="preserve">, </w:t>
      </w:r>
      <w:r w:rsidRPr="00936D7C">
        <w:rPr>
          <w:rFonts w:asciiTheme="minorHAnsi" w:hAnsiTheme="minorHAnsi"/>
          <w:b/>
          <w:bCs/>
          <w:noProof/>
        </w:rPr>
        <w:t>Esquisatto MAM</w:t>
      </w:r>
      <w:r w:rsidRPr="00936D7C">
        <w:rPr>
          <w:rFonts w:asciiTheme="minorHAnsi" w:hAnsiTheme="minorHAnsi"/>
          <w:noProof/>
        </w:rPr>
        <w:t xml:space="preserve">. Muscle Fibre Types and Connective Tissue Morphometry in Frontal Muscle of Norfolk Rabbits (Oryctolagus cuniculus). </w:t>
      </w:r>
      <w:r w:rsidRPr="00936D7C">
        <w:rPr>
          <w:rFonts w:asciiTheme="minorHAnsi" w:hAnsiTheme="minorHAnsi"/>
          <w:i/>
          <w:iCs/>
          <w:noProof/>
        </w:rPr>
        <w:t>Int J Morphol</w:t>
      </w:r>
      <w:r w:rsidRPr="00936D7C">
        <w:rPr>
          <w:rFonts w:asciiTheme="minorHAnsi" w:hAnsiTheme="minorHAnsi"/>
          <w:noProof/>
        </w:rPr>
        <w:t xml:space="preserve"> 27: 187–191, 2009.</w:t>
      </w:r>
    </w:p>
    <w:p w14:paraId="372A2056"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16. </w:t>
      </w:r>
      <w:r w:rsidRPr="00936D7C">
        <w:rPr>
          <w:rFonts w:asciiTheme="minorHAnsi" w:hAnsiTheme="minorHAnsi"/>
          <w:noProof/>
        </w:rPr>
        <w:tab/>
      </w:r>
      <w:r w:rsidRPr="00936D7C">
        <w:rPr>
          <w:rFonts w:asciiTheme="minorHAnsi" w:hAnsiTheme="minorHAnsi"/>
          <w:b/>
          <w:bCs/>
          <w:noProof/>
        </w:rPr>
        <w:t>Heller EA</w:t>
      </w:r>
      <w:r w:rsidRPr="00936D7C">
        <w:rPr>
          <w:rFonts w:asciiTheme="minorHAnsi" w:hAnsiTheme="minorHAnsi"/>
          <w:noProof/>
        </w:rPr>
        <w:t xml:space="preserve">, </w:t>
      </w:r>
      <w:r w:rsidRPr="00936D7C">
        <w:rPr>
          <w:rFonts w:asciiTheme="minorHAnsi" w:hAnsiTheme="minorHAnsi"/>
          <w:b/>
          <w:bCs/>
          <w:noProof/>
        </w:rPr>
        <w:t>Cates HM</w:t>
      </w:r>
      <w:r w:rsidRPr="00936D7C">
        <w:rPr>
          <w:rFonts w:asciiTheme="minorHAnsi" w:hAnsiTheme="minorHAnsi"/>
          <w:noProof/>
        </w:rPr>
        <w:t xml:space="preserve">, </w:t>
      </w:r>
      <w:r w:rsidRPr="00936D7C">
        <w:rPr>
          <w:rFonts w:asciiTheme="minorHAnsi" w:hAnsiTheme="minorHAnsi"/>
          <w:b/>
          <w:bCs/>
          <w:noProof/>
        </w:rPr>
        <w:t>Peña CJ</w:t>
      </w:r>
      <w:r w:rsidRPr="00936D7C">
        <w:rPr>
          <w:rFonts w:asciiTheme="minorHAnsi" w:hAnsiTheme="minorHAnsi"/>
          <w:noProof/>
        </w:rPr>
        <w:t xml:space="preserve">, </w:t>
      </w:r>
      <w:r w:rsidRPr="00936D7C">
        <w:rPr>
          <w:rFonts w:asciiTheme="minorHAnsi" w:hAnsiTheme="minorHAnsi"/>
          <w:b/>
          <w:bCs/>
          <w:noProof/>
        </w:rPr>
        <w:t>Herman JP</w:t>
      </w:r>
      <w:r w:rsidRPr="00936D7C">
        <w:rPr>
          <w:rFonts w:asciiTheme="minorHAnsi" w:hAnsiTheme="minorHAnsi"/>
          <w:noProof/>
        </w:rPr>
        <w:t xml:space="preserve">, </w:t>
      </w:r>
      <w:r w:rsidRPr="00936D7C">
        <w:rPr>
          <w:rFonts w:asciiTheme="minorHAnsi" w:hAnsiTheme="minorHAnsi"/>
          <w:b/>
          <w:bCs/>
          <w:noProof/>
        </w:rPr>
        <w:t>Walsh JJ</w:t>
      </w:r>
      <w:r w:rsidRPr="00936D7C">
        <w:rPr>
          <w:rFonts w:asciiTheme="minorHAnsi" w:hAnsiTheme="minorHAnsi"/>
          <w:noProof/>
        </w:rPr>
        <w:t>. Mechanisms of Glucocorticoid-Induced Insulin Resistance: Focus on Adipose Tissue Function and Lipid Metabolism. 17: 1720–1727, 2015.</w:t>
      </w:r>
    </w:p>
    <w:p w14:paraId="6627484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17. </w:t>
      </w:r>
      <w:r w:rsidRPr="00936D7C">
        <w:rPr>
          <w:rFonts w:asciiTheme="minorHAnsi" w:hAnsiTheme="minorHAnsi"/>
          <w:noProof/>
        </w:rPr>
        <w:tab/>
      </w:r>
      <w:r w:rsidRPr="00936D7C">
        <w:rPr>
          <w:rFonts w:asciiTheme="minorHAnsi" w:hAnsiTheme="minorHAnsi"/>
          <w:b/>
          <w:bCs/>
          <w:noProof/>
        </w:rPr>
        <w:t>Heymsfield SB</w:t>
      </w:r>
      <w:r w:rsidRPr="00936D7C">
        <w:rPr>
          <w:rFonts w:asciiTheme="minorHAnsi" w:hAnsiTheme="minorHAnsi"/>
          <w:noProof/>
        </w:rPr>
        <w:t xml:space="preserve">, </w:t>
      </w:r>
      <w:r w:rsidRPr="00936D7C">
        <w:rPr>
          <w:rFonts w:asciiTheme="minorHAnsi" w:hAnsiTheme="minorHAnsi"/>
          <w:b/>
          <w:bCs/>
          <w:noProof/>
        </w:rPr>
        <w:t>Wadden TA</w:t>
      </w:r>
      <w:r w:rsidRPr="00936D7C">
        <w:rPr>
          <w:rFonts w:asciiTheme="minorHAnsi" w:hAnsiTheme="minorHAnsi"/>
          <w:noProof/>
        </w:rPr>
        <w:t xml:space="preserve">. Mechanisms, Pathophysiology, and Management of Obesity. </w:t>
      </w:r>
      <w:r w:rsidRPr="00936D7C">
        <w:rPr>
          <w:rFonts w:asciiTheme="minorHAnsi" w:hAnsiTheme="minorHAnsi"/>
          <w:i/>
          <w:iCs/>
          <w:noProof/>
        </w:rPr>
        <w:t>N Engl J Med</w:t>
      </w:r>
      <w:r w:rsidRPr="00936D7C">
        <w:rPr>
          <w:rFonts w:asciiTheme="minorHAnsi" w:hAnsiTheme="minorHAnsi"/>
          <w:noProof/>
        </w:rPr>
        <w:t xml:space="preserve"> 376: 254–266, 2017.</w:t>
      </w:r>
    </w:p>
    <w:p w14:paraId="0C0BA44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18. </w:t>
      </w:r>
      <w:r w:rsidRPr="00936D7C">
        <w:rPr>
          <w:rFonts w:asciiTheme="minorHAnsi" w:hAnsiTheme="minorHAnsi"/>
          <w:noProof/>
        </w:rPr>
        <w:tab/>
      </w:r>
      <w:r w:rsidRPr="00936D7C">
        <w:rPr>
          <w:rFonts w:asciiTheme="minorHAnsi" w:hAnsiTheme="minorHAnsi"/>
          <w:b/>
          <w:bCs/>
          <w:noProof/>
        </w:rPr>
        <w:t>Hochberg I</w:t>
      </w:r>
      <w:r w:rsidRPr="00936D7C">
        <w:rPr>
          <w:rFonts w:asciiTheme="minorHAnsi" w:hAnsiTheme="minorHAnsi"/>
          <w:noProof/>
        </w:rPr>
        <w:t xml:space="preserve">, </w:t>
      </w:r>
      <w:r w:rsidRPr="00936D7C">
        <w:rPr>
          <w:rFonts w:asciiTheme="minorHAnsi" w:hAnsiTheme="minorHAnsi"/>
          <w:b/>
          <w:bCs/>
          <w:noProof/>
        </w:rPr>
        <w:t>Harvey I</w:t>
      </w:r>
      <w:r w:rsidRPr="00936D7C">
        <w:rPr>
          <w:rFonts w:asciiTheme="minorHAnsi" w:hAnsiTheme="minorHAnsi"/>
          <w:noProof/>
        </w:rPr>
        <w:t xml:space="preserve">, </w:t>
      </w:r>
      <w:r w:rsidRPr="00936D7C">
        <w:rPr>
          <w:rFonts w:asciiTheme="minorHAnsi" w:hAnsiTheme="minorHAnsi"/>
          <w:b/>
          <w:bCs/>
          <w:noProof/>
        </w:rPr>
        <w:t>Tran QT</w:t>
      </w:r>
      <w:r w:rsidRPr="00936D7C">
        <w:rPr>
          <w:rFonts w:asciiTheme="minorHAnsi" w:hAnsiTheme="minorHAnsi"/>
          <w:noProof/>
        </w:rPr>
        <w:t xml:space="preserve">, </w:t>
      </w:r>
      <w:r w:rsidRPr="00936D7C">
        <w:rPr>
          <w:rFonts w:asciiTheme="minorHAnsi" w:hAnsiTheme="minorHAnsi"/>
          <w:b/>
          <w:bCs/>
          <w:noProof/>
        </w:rPr>
        <w:t>Stephenson EJ</w:t>
      </w:r>
      <w:r w:rsidRPr="00936D7C">
        <w:rPr>
          <w:rFonts w:asciiTheme="minorHAnsi" w:hAnsiTheme="minorHAnsi"/>
          <w:noProof/>
        </w:rPr>
        <w:t xml:space="preserve">, </w:t>
      </w:r>
      <w:r w:rsidRPr="00936D7C">
        <w:rPr>
          <w:rFonts w:asciiTheme="minorHAnsi" w:hAnsiTheme="minorHAnsi"/>
          <w:b/>
          <w:bCs/>
          <w:noProof/>
        </w:rPr>
        <w:t>Barkan AL</w:t>
      </w:r>
      <w:r w:rsidRPr="00936D7C">
        <w:rPr>
          <w:rFonts w:asciiTheme="minorHAnsi" w:hAnsiTheme="minorHAnsi"/>
          <w:noProof/>
        </w:rPr>
        <w:t xml:space="preserve">, </w:t>
      </w:r>
      <w:r w:rsidRPr="00936D7C">
        <w:rPr>
          <w:rFonts w:asciiTheme="minorHAnsi" w:hAnsiTheme="minorHAnsi"/>
          <w:b/>
          <w:bCs/>
          <w:noProof/>
        </w:rPr>
        <w:t>Saltiel AR</w:t>
      </w:r>
      <w:r w:rsidRPr="00936D7C">
        <w:rPr>
          <w:rFonts w:asciiTheme="minorHAnsi" w:hAnsiTheme="minorHAnsi"/>
          <w:noProof/>
        </w:rPr>
        <w:t xml:space="preserve">, </w:t>
      </w:r>
      <w:r w:rsidRPr="00936D7C">
        <w:rPr>
          <w:rFonts w:asciiTheme="minorHAnsi" w:hAnsiTheme="minorHAnsi"/>
          <w:b/>
          <w:bCs/>
          <w:noProof/>
        </w:rPr>
        <w:t>Chandler WF</w:t>
      </w:r>
      <w:r w:rsidRPr="00936D7C">
        <w:rPr>
          <w:rFonts w:asciiTheme="minorHAnsi" w:hAnsiTheme="minorHAnsi"/>
          <w:noProof/>
        </w:rPr>
        <w:t xml:space="preserve">, </w:t>
      </w:r>
      <w:r w:rsidRPr="00936D7C">
        <w:rPr>
          <w:rFonts w:asciiTheme="minorHAnsi" w:hAnsiTheme="minorHAnsi"/>
          <w:b/>
          <w:bCs/>
          <w:noProof/>
        </w:rPr>
        <w:t>Bridges D</w:t>
      </w:r>
      <w:r w:rsidRPr="00936D7C">
        <w:rPr>
          <w:rFonts w:asciiTheme="minorHAnsi" w:hAnsiTheme="minorHAnsi"/>
          <w:noProof/>
        </w:rPr>
        <w:t xml:space="preserve">. Gene expression changes in subcutaneous adipose tissue due to Cushing’s </w:t>
      </w:r>
      <w:r w:rsidRPr="00936D7C">
        <w:rPr>
          <w:rFonts w:asciiTheme="minorHAnsi" w:hAnsiTheme="minorHAnsi"/>
          <w:noProof/>
        </w:rPr>
        <w:lastRenderedPageBreak/>
        <w:t xml:space="preserve">disease. </w:t>
      </w:r>
      <w:r w:rsidRPr="00936D7C">
        <w:rPr>
          <w:rFonts w:asciiTheme="minorHAnsi" w:hAnsiTheme="minorHAnsi"/>
          <w:i/>
          <w:iCs/>
          <w:noProof/>
        </w:rPr>
        <w:t>J Mol Endocrinol</w:t>
      </w:r>
      <w:r w:rsidRPr="00936D7C">
        <w:rPr>
          <w:rFonts w:asciiTheme="minorHAnsi" w:hAnsiTheme="minorHAnsi"/>
          <w:noProof/>
        </w:rPr>
        <w:t xml:space="preserve"> 55: 81–94, 2015.</w:t>
      </w:r>
    </w:p>
    <w:p w14:paraId="35A925C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19. </w:t>
      </w:r>
      <w:r w:rsidRPr="00936D7C">
        <w:rPr>
          <w:rFonts w:asciiTheme="minorHAnsi" w:hAnsiTheme="minorHAnsi"/>
          <w:noProof/>
        </w:rPr>
        <w:tab/>
      </w:r>
      <w:r w:rsidRPr="00936D7C">
        <w:rPr>
          <w:rFonts w:asciiTheme="minorHAnsi" w:hAnsiTheme="minorHAnsi"/>
          <w:b/>
          <w:bCs/>
          <w:noProof/>
        </w:rPr>
        <w:t>Hulens M</w:t>
      </w:r>
      <w:r w:rsidRPr="00936D7C">
        <w:rPr>
          <w:rFonts w:asciiTheme="minorHAnsi" w:hAnsiTheme="minorHAnsi"/>
          <w:noProof/>
        </w:rPr>
        <w:t xml:space="preserve">, </w:t>
      </w:r>
      <w:r w:rsidRPr="00936D7C">
        <w:rPr>
          <w:rFonts w:asciiTheme="minorHAnsi" w:hAnsiTheme="minorHAnsi"/>
          <w:b/>
          <w:bCs/>
          <w:noProof/>
        </w:rPr>
        <w:t>Vansant G</w:t>
      </w:r>
      <w:r w:rsidRPr="00936D7C">
        <w:rPr>
          <w:rFonts w:asciiTheme="minorHAnsi" w:hAnsiTheme="minorHAnsi"/>
          <w:noProof/>
        </w:rPr>
        <w:t xml:space="preserve">, </w:t>
      </w:r>
      <w:r w:rsidRPr="00936D7C">
        <w:rPr>
          <w:rFonts w:asciiTheme="minorHAnsi" w:hAnsiTheme="minorHAnsi"/>
          <w:b/>
          <w:bCs/>
          <w:noProof/>
        </w:rPr>
        <w:t>Lysens R</w:t>
      </w:r>
      <w:r w:rsidRPr="00936D7C">
        <w:rPr>
          <w:rFonts w:asciiTheme="minorHAnsi" w:hAnsiTheme="minorHAnsi"/>
          <w:noProof/>
        </w:rPr>
        <w:t xml:space="preserve">, </w:t>
      </w:r>
      <w:r w:rsidRPr="00936D7C">
        <w:rPr>
          <w:rFonts w:asciiTheme="minorHAnsi" w:hAnsiTheme="minorHAnsi"/>
          <w:b/>
          <w:bCs/>
          <w:noProof/>
        </w:rPr>
        <w:t>Claessens AL</w:t>
      </w:r>
      <w:r w:rsidRPr="00936D7C">
        <w:rPr>
          <w:rFonts w:asciiTheme="minorHAnsi" w:hAnsiTheme="minorHAnsi"/>
          <w:noProof/>
        </w:rPr>
        <w:t xml:space="preserve">, </w:t>
      </w:r>
      <w:r w:rsidRPr="00936D7C">
        <w:rPr>
          <w:rFonts w:asciiTheme="minorHAnsi" w:hAnsiTheme="minorHAnsi"/>
          <w:b/>
          <w:bCs/>
          <w:noProof/>
        </w:rPr>
        <w:t>Muls E</w:t>
      </w:r>
      <w:r w:rsidRPr="00936D7C">
        <w:rPr>
          <w:rFonts w:asciiTheme="minorHAnsi" w:hAnsiTheme="minorHAnsi"/>
          <w:noProof/>
        </w:rPr>
        <w:t xml:space="preserve">. Exercise capacity in lean versus obese women. </w:t>
      </w:r>
      <w:r w:rsidRPr="00936D7C">
        <w:rPr>
          <w:rFonts w:asciiTheme="minorHAnsi" w:hAnsiTheme="minorHAnsi"/>
          <w:i/>
          <w:iCs/>
          <w:noProof/>
        </w:rPr>
        <w:t>Scand J Med Sci Sport</w:t>
      </w:r>
      <w:r w:rsidRPr="00936D7C">
        <w:rPr>
          <w:rFonts w:asciiTheme="minorHAnsi" w:hAnsiTheme="minorHAnsi"/>
          <w:noProof/>
        </w:rPr>
        <w:t xml:space="preserve"> 11: 305–309, 2001.</w:t>
      </w:r>
    </w:p>
    <w:p w14:paraId="351A5CA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20. </w:t>
      </w:r>
      <w:r w:rsidRPr="00936D7C">
        <w:rPr>
          <w:rFonts w:asciiTheme="minorHAnsi" w:hAnsiTheme="minorHAnsi"/>
          <w:noProof/>
        </w:rPr>
        <w:tab/>
      </w:r>
      <w:r w:rsidRPr="00936D7C">
        <w:rPr>
          <w:rFonts w:asciiTheme="minorHAnsi" w:hAnsiTheme="minorHAnsi"/>
          <w:b/>
          <w:bCs/>
          <w:noProof/>
        </w:rPr>
        <w:t>Jung UJ</w:t>
      </w:r>
      <w:r w:rsidRPr="00936D7C">
        <w:rPr>
          <w:rFonts w:asciiTheme="minorHAnsi" w:hAnsiTheme="minorHAnsi"/>
          <w:noProof/>
        </w:rPr>
        <w:t xml:space="preserve">, </w:t>
      </w:r>
      <w:r w:rsidRPr="00936D7C">
        <w:rPr>
          <w:rFonts w:asciiTheme="minorHAnsi" w:hAnsiTheme="minorHAnsi"/>
          <w:b/>
          <w:bCs/>
          <w:noProof/>
        </w:rPr>
        <w:t>Choi MS</w:t>
      </w:r>
      <w:r w:rsidRPr="00936D7C">
        <w:rPr>
          <w:rFonts w:asciiTheme="minorHAnsi" w:hAnsiTheme="minorHAnsi"/>
          <w:noProof/>
        </w:rPr>
        <w:t xml:space="preserve">. Obesity and its metabolic complications: The role of adipokines and the relationship between obesity, inflammation, insulin resistance, dyslipidemia and nonalcoholic fatty liver disease. </w:t>
      </w:r>
      <w:r w:rsidRPr="00936D7C">
        <w:rPr>
          <w:rFonts w:asciiTheme="minorHAnsi" w:hAnsiTheme="minorHAnsi"/>
          <w:i/>
          <w:iCs/>
          <w:noProof/>
        </w:rPr>
        <w:t>Int J Mol Sci</w:t>
      </w:r>
      <w:r w:rsidRPr="00936D7C">
        <w:rPr>
          <w:rFonts w:asciiTheme="minorHAnsi" w:hAnsiTheme="minorHAnsi"/>
          <w:noProof/>
        </w:rPr>
        <w:t xml:space="preserve"> 15: 6184–6223, 2014.</w:t>
      </w:r>
    </w:p>
    <w:p w14:paraId="4F60DF4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21. </w:t>
      </w:r>
      <w:r w:rsidRPr="00936D7C">
        <w:rPr>
          <w:rFonts w:asciiTheme="minorHAnsi" w:hAnsiTheme="minorHAnsi"/>
          <w:noProof/>
        </w:rPr>
        <w:tab/>
      </w:r>
      <w:r w:rsidRPr="00936D7C">
        <w:rPr>
          <w:rFonts w:asciiTheme="minorHAnsi" w:hAnsiTheme="minorHAnsi"/>
          <w:b/>
          <w:bCs/>
          <w:noProof/>
        </w:rPr>
        <w:t>Kang S-H</w:t>
      </w:r>
      <w:r w:rsidRPr="00936D7C">
        <w:rPr>
          <w:rFonts w:asciiTheme="minorHAnsi" w:hAnsiTheme="minorHAnsi"/>
          <w:noProof/>
        </w:rPr>
        <w:t xml:space="preserve">, </w:t>
      </w:r>
      <w:r w:rsidRPr="00936D7C">
        <w:rPr>
          <w:rFonts w:asciiTheme="minorHAnsi" w:hAnsiTheme="minorHAnsi"/>
          <w:b/>
          <w:bCs/>
          <w:noProof/>
        </w:rPr>
        <w:t>Lee H-A</w:t>
      </w:r>
      <w:r w:rsidRPr="00936D7C">
        <w:rPr>
          <w:rFonts w:asciiTheme="minorHAnsi" w:hAnsiTheme="minorHAnsi"/>
          <w:noProof/>
        </w:rPr>
        <w:t xml:space="preserve">, </w:t>
      </w:r>
      <w:r w:rsidRPr="00936D7C">
        <w:rPr>
          <w:rFonts w:asciiTheme="minorHAnsi" w:hAnsiTheme="minorHAnsi"/>
          <w:b/>
          <w:bCs/>
          <w:noProof/>
        </w:rPr>
        <w:t>Kim M</w:t>
      </w:r>
      <w:r w:rsidRPr="00936D7C">
        <w:rPr>
          <w:rFonts w:asciiTheme="minorHAnsi" w:hAnsiTheme="minorHAnsi"/>
          <w:noProof/>
        </w:rPr>
        <w:t xml:space="preserve">, </w:t>
      </w:r>
      <w:r w:rsidRPr="00936D7C">
        <w:rPr>
          <w:rFonts w:asciiTheme="minorHAnsi" w:hAnsiTheme="minorHAnsi"/>
          <w:b/>
          <w:bCs/>
          <w:noProof/>
        </w:rPr>
        <w:t>Lee E</w:t>
      </w:r>
      <w:r w:rsidRPr="00936D7C">
        <w:rPr>
          <w:rFonts w:asciiTheme="minorHAnsi" w:hAnsiTheme="minorHAnsi"/>
          <w:noProof/>
        </w:rPr>
        <w:t xml:space="preserve">, </w:t>
      </w:r>
      <w:r w:rsidRPr="00936D7C">
        <w:rPr>
          <w:rFonts w:asciiTheme="minorHAnsi" w:hAnsiTheme="minorHAnsi"/>
          <w:b/>
          <w:bCs/>
          <w:noProof/>
        </w:rPr>
        <w:t>Sohn UD</w:t>
      </w:r>
      <w:r w:rsidRPr="00936D7C">
        <w:rPr>
          <w:rFonts w:asciiTheme="minorHAnsi" w:hAnsiTheme="minorHAnsi"/>
          <w:noProof/>
        </w:rPr>
        <w:t xml:space="preserve">, </w:t>
      </w:r>
      <w:r w:rsidRPr="00936D7C">
        <w:rPr>
          <w:rFonts w:asciiTheme="minorHAnsi" w:hAnsiTheme="minorHAnsi"/>
          <w:b/>
          <w:bCs/>
          <w:noProof/>
        </w:rPr>
        <w:t>Kim I</w:t>
      </w:r>
      <w:r w:rsidRPr="00936D7C">
        <w:rPr>
          <w:rFonts w:asciiTheme="minorHAnsi" w:hAnsiTheme="minorHAnsi"/>
          <w:noProof/>
        </w:rPr>
        <w:t xml:space="preserve">. Forkhead box O3 plays a role in skeletal muscle atrophy through expression of E3 ubiquitin ligases MuRF-1 and atrogin-1 in Cushing’s syndrome. </w:t>
      </w:r>
      <w:r w:rsidRPr="00936D7C">
        <w:rPr>
          <w:rFonts w:asciiTheme="minorHAnsi" w:hAnsiTheme="minorHAnsi"/>
          <w:i/>
          <w:iCs/>
          <w:noProof/>
        </w:rPr>
        <w:t>Am J Physiol Metab</w:t>
      </w:r>
      <w:r w:rsidRPr="00936D7C">
        <w:rPr>
          <w:rFonts w:asciiTheme="minorHAnsi" w:hAnsiTheme="minorHAnsi"/>
          <w:noProof/>
        </w:rPr>
        <w:t xml:space="preserve"> 312: E495–E507, 2017.</w:t>
      </w:r>
    </w:p>
    <w:p w14:paraId="5261E57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22. </w:t>
      </w:r>
      <w:r w:rsidRPr="00936D7C">
        <w:rPr>
          <w:rFonts w:asciiTheme="minorHAnsi" w:hAnsiTheme="minorHAnsi"/>
          <w:noProof/>
        </w:rPr>
        <w:tab/>
      </w:r>
      <w:r w:rsidRPr="00936D7C">
        <w:rPr>
          <w:rFonts w:asciiTheme="minorHAnsi" w:hAnsiTheme="minorHAnsi"/>
          <w:b/>
          <w:bCs/>
          <w:noProof/>
        </w:rPr>
        <w:t>Kang S</w:t>
      </w:r>
      <w:r w:rsidRPr="00936D7C">
        <w:rPr>
          <w:rFonts w:asciiTheme="minorHAnsi" w:hAnsiTheme="minorHAnsi"/>
          <w:noProof/>
        </w:rPr>
        <w:t xml:space="preserve">, </w:t>
      </w:r>
      <w:r w:rsidRPr="00936D7C">
        <w:rPr>
          <w:rFonts w:asciiTheme="minorHAnsi" w:hAnsiTheme="minorHAnsi"/>
          <w:b/>
          <w:bCs/>
          <w:noProof/>
        </w:rPr>
        <w:t>Tsai LT-Y</w:t>
      </w:r>
      <w:r w:rsidRPr="00936D7C">
        <w:rPr>
          <w:rFonts w:asciiTheme="minorHAnsi" w:hAnsiTheme="minorHAnsi"/>
          <w:noProof/>
        </w:rPr>
        <w:t xml:space="preserve">, </w:t>
      </w:r>
      <w:r w:rsidRPr="00936D7C">
        <w:rPr>
          <w:rFonts w:asciiTheme="minorHAnsi" w:hAnsiTheme="minorHAnsi"/>
          <w:b/>
          <w:bCs/>
          <w:noProof/>
        </w:rPr>
        <w:t>Rosen ED</w:t>
      </w:r>
      <w:r w:rsidRPr="00936D7C">
        <w:rPr>
          <w:rFonts w:asciiTheme="minorHAnsi" w:hAnsiTheme="minorHAnsi"/>
          <w:noProof/>
        </w:rPr>
        <w:t xml:space="preserve">. Nuclear Mechanisms of Insulin Resistance. </w:t>
      </w:r>
      <w:r w:rsidRPr="00936D7C">
        <w:rPr>
          <w:rFonts w:asciiTheme="minorHAnsi" w:hAnsiTheme="minorHAnsi"/>
          <w:i/>
          <w:iCs/>
          <w:noProof/>
        </w:rPr>
        <w:t>Trends Cell Biol</w:t>
      </w:r>
      <w:r w:rsidRPr="00936D7C">
        <w:rPr>
          <w:rFonts w:asciiTheme="minorHAnsi" w:hAnsiTheme="minorHAnsi"/>
          <w:noProof/>
        </w:rPr>
        <w:t xml:space="preserve"> 26: 341–351, 2016.</w:t>
      </w:r>
    </w:p>
    <w:p w14:paraId="10AC845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23. </w:t>
      </w:r>
      <w:r w:rsidRPr="00936D7C">
        <w:rPr>
          <w:rFonts w:asciiTheme="minorHAnsi" w:hAnsiTheme="minorHAnsi"/>
          <w:noProof/>
        </w:rPr>
        <w:tab/>
      </w:r>
      <w:r w:rsidRPr="00936D7C">
        <w:rPr>
          <w:rFonts w:asciiTheme="minorHAnsi" w:hAnsiTheme="minorHAnsi"/>
          <w:b/>
          <w:bCs/>
          <w:noProof/>
        </w:rPr>
        <w:t>Kelly, Frank J and Goldspink DF</w:t>
      </w:r>
      <w:r w:rsidRPr="00936D7C">
        <w:rPr>
          <w:rFonts w:asciiTheme="minorHAnsi" w:hAnsiTheme="minorHAnsi"/>
          <w:noProof/>
        </w:rPr>
        <w:t xml:space="preserve">. The differing responses of four muscle types to dexamethasone treatment in the the Rat. </w:t>
      </w:r>
      <w:r w:rsidRPr="00936D7C">
        <w:rPr>
          <w:rFonts w:asciiTheme="minorHAnsi" w:hAnsiTheme="minorHAnsi"/>
          <w:i/>
          <w:iCs/>
          <w:noProof/>
        </w:rPr>
        <w:t>Biochem</w:t>
      </w:r>
      <w:r w:rsidRPr="00936D7C">
        <w:rPr>
          <w:rFonts w:asciiTheme="minorHAnsi" w:hAnsiTheme="minorHAnsi"/>
          <w:noProof/>
        </w:rPr>
        <w:t xml:space="preserve"> 175: 147–151, 1982.</w:t>
      </w:r>
    </w:p>
    <w:p w14:paraId="455E8281"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24. </w:t>
      </w:r>
      <w:r w:rsidRPr="00936D7C">
        <w:rPr>
          <w:rFonts w:asciiTheme="minorHAnsi" w:hAnsiTheme="minorHAnsi"/>
          <w:noProof/>
        </w:rPr>
        <w:tab/>
      </w:r>
      <w:r w:rsidRPr="00936D7C">
        <w:rPr>
          <w:rFonts w:asciiTheme="minorHAnsi" w:hAnsiTheme="minorHAnsi"/>
          <w:b/>
          <w:bCs/>
          <w:noProof/>
        </w:rPr>
        <w:t>LECKER SH</w:t>
      </w:r>
      <w:r w:rsidRPr="00936D7C">
        <w:rPr>
          <w:rFonts w:asciiTheme="minorHAnsi" w:hAnsiTheme="minorHAnsi"/>
          <w:noProof/>
        </w:rPr>
        <w:t xml:space="preserve">, </w:t>
      </w:r>
      <w:r w:rsidRPr="00936D7C">
        <w:rPr>
          <w:rFonts w:asciiTheme="minorHAnsi" w:hAnsiTheme="minorHAnsi"/>
          <w:b/>
          <w:bCs/>
          <w:noProof/>
        </w:rPr>
        <w:t>JAGOE RT</w:t>
      </w:r>
      <w:r w:rsidRPr="00936D7C">
        <w:rPr>
          <w:rFonts w:asciiTheme="minorHAnsi" w:hAnsiTheme="minorHAnsi"/>
          <w:noProof/>
        </w:rPr>
        <w:t xml:space="preserve">, </w:t>
      </w:r>
      <w:r w:rsidRPr="00936D7C">
        <w:rPr>
          <w:rFonts w:asciiTheme="minorHAnsi" w:hAnsiTheme="minorHAnsi"/>
          <w:b/>
          <w:bCs/>
          <w:noProof/>
        </w:rPr>
        <w:t>GILBERT A</w:t>
      </w:r>
      <w:r w:rsidRPr="00936D7C">
        <w:rPr>
          <w:rFonts w:asciiTheme="minorHAnsi" w:hAnsiTheme="minorHAnsi"/>
          <w:noProof/>
        </w:rPr>
        <w:t xml:space="preserve">, </w:t>
      </w:r>
      <w:r w:rsidRPr="00936D7C">
        <w:rPr>
          <w:rFonts w:asciiTheme="minorHAnsi" w:hAnsiTheme="minorHAnsi"/>
          <w:b/>
          <w:bCs/>
          <w:noProof/>
        </w:rPr>
        <w:t>GOMES M</w:t>
      </w:r>
      <w:r w:rsidRPr="00936D7C">
        <w:rPr>
          <w:rFonts w:asciiTheme="minorHAnsi" w:hAnsiTheme="minorHAnsi"/>
          <w:noProof/>
        </w:rPr>
        <w:t xml:space="preserve">, </w:t>
      </w:r>
      <w:r w:rsidRPr="00936D7C">
        <w:rPr>
          <w:rFonts w:asciiTheme="minorHAnsi" w:hAnsiTheme="minorHAnsi"/>
          <w:b/>
          <w:bCs/>
          <w:noProof/>
        </w:rPr>
        <w:t>BARACOS V</w:t>
      </w:r>
      <w:r w:rsidRPr="00936D7C">
        <w:rPr>
          <w:rFonts w:asciiTheme="minorHAnsi" w:hAnsiTheme="minorHAnsi"/>
          <w:noProof/>
        </w:rPr>
        <w:t xml:space="preserve">, </w:t>
      </w:r>
      <w:r w:rsidRPr="00936D7C">
        <w:rPr>
          <w:rFonts w:asciiTheme="minorHAnsi" w:hAnsiTheme="minorHAnsi"/>
          <w:b/>
          <w:bCs/>
          <w:noProof/>
        </w:rPr>
        <w:t>BAILEY J</w:t>
      </w:r>
      <w:r w:rsidRPr="00936D7C">
        <w:rPr>
          <w:rFonts w:asciiTheme="minorHAnsi" w:hAnsiTheme="minorHAnsi"/>
          <w:noProof/>
        </w:rPr>
        <w:t xml:space="preserve">, </w:t>
      </w:r>
      <w:r w:rsidRPr="00936D7C">
        <w:rPr>
          <w:rFonts w:asciiTheme="minorHAnsi" w:hAnsiTheme="minorHAnsi"/>
          <w:b/>
          <w:bCs/>
          <w:noProof/>
        </w:rPr>
        <w:t>PRICE SR</w:t>
      </w:r>
      <w:r w:rsidRPr="00936D7C">
        <w:rPr>
          <w:rFonts w:asciiTheme="minorHAnsi" w:hAnsiTheme="minorHAnsi"/>
          <w:noProof/>
        </w:rPr>
        <w:t xml:space="preserve">, </w:t>
      </w:r>
      <w:r w:rsidRPr="00936D7C">
        <w:rPr>
          <w:rFonts w:asciiTheme="minorHAnsi" w:hAnsiTheme="minorHAnsi"/>
          <w:b/>
          <w:bCs/>
          <w:noProof/>
        </w:rPr>
        <w:t>MITCH WE</w:t>
      </w:r>
      <w:r w:rsidRPr="00936D7C">
        <w:rPr>
          <w:rFonts w:asciiTheme="minorHAnsi" w:hAnsiTheme="minorHAnsi"/>
          <w:noProof/>
        </w:rPr>
        <w:t xml:space="preserve">, </w:t>
      </w:r>
      <w:r w:rsidRPr="00936D7C">
        <w:rPr>
          <w:rFonts w:asciiTheme="minorHAnsi" w:hAnsiTheme="minorHAnsi"/>
          <w:b/>
          <w:bCs/>
          <w:noProof/>
        </w:rPr>
        <w:t>GOLDBERG AL</w:t>
      </w:r>
      <w:r w:rsidRPr="00936D7C">
        <w:rPr>
          <w:rFonts w:asciiTheme="minorHAnsi" w:hAnsiTheme="minorHAnsi"/>
          <w:noProof/>
        </w:rPr>
        <w:t xml:space="preserve">. Multiple types of skeletal muscle atrophy involve a common program of changes in gene expression. </w:t>
      </w:r>
      <w:r w:rsidRPr="00936D7C">
        <w:rPr>
          <w:rFonts w:asciiTheme="minorHAnsi" w:hAnsiTheme="minorHAnsi"/>
          <w:i/>
          <w:iCs/>
          <w:noProof/>
        </w:rPr>
        <w:t>FASEB J</w:t>
      </w:r>
      <w:r w:rsidRPr="00936D7C">
        <w:rPr>
          <w:rFonts w:asciiTheme="minorHAnsi" w:hAnsiTheme="minorHAnsi"/>
          <w:noProof/>
        </w:rPr>
        <w:t xml:space="preserve"> 18: 39–51, 2004.</w:t>
      </w:r>
    </w:p>
    <w:p w14:paraId="55C17AD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25. </w:t>
      </w:r>
      <w:r w:rsidRPr="00936D7C">
        <w:rPr>
          <w:rFonts w:asciiTheme="minorHAnsi" w:hAnsiTheme="minorHAnsi"/>
          <w:noProof/>
        </w:rPr>
        <w:tab/>
      </w:r>
      <w:r w:rsidRPr="00936D7C">
        <w:rPr>
          <w:rFonts w:asciiTheme="minorHAnsi" w:hAnsiTheme="minorHAnsi"/>
          <w:b/>
          <w:bCs/>
          <w:noProof/>
        </w:rPr>
        <w:t>Levitan RD</w:t>
      </w:r>
      <w:r w:rsidRPr="00936D7C">
        <w:rPr>
          <w:rFonts w:asciiTheme="minorHAnsi" w:hAnsiTheme="minorHAnsi"/>
          <w:noProof/>
        </w:rPr>
        <w:t xml:space="preserve">, </w:t>
      </w:r>
      <w:r w:rsidRPr="00936D7C">
        <w:rPr>
          <w:rFonts w:asciiTheme="minorHAnsi" w:hAnsiTheme="minorHAnsi"/>
          <w:b/>
          <w:bCs/>
          <w:noProof/>
        </w:rPr>
        <w:t>Vaccarino FJ</w:t>
      </w:r>
      <w:r w:rsidRPr="00936D7C">
        <w:rPr>
          <w:rFonts w:asciiTheme="minorHAnsi" w:hAnsiTheme="minorHAnsi"/>
          <w:noProof/>
        </w:rPr>
        <w:t xml:space="preserve">, </w:t>
      </w:r>
      <w:r w:rsidRPr="00936D7C">
        <w:rPr>
          <w:rFonts w:asciiTheme="minorHAnsi" w:hAnsiTheme="minorHAnsi"/>
          <w:b/>
          <w:bCs/>
          <w:noProof/>
        </w:rPr>
        <w:t>Brown GM</w:t>
      </w:r>
      <w:r w:rsidRPr="00936D7C">
        <w:rPr>
          <w:rFonts w:asciiTheme="minorHAnsi" w:hAnsiTheme="minorHAnsi"/>
          <w:noProof/>
        </w:rPr>
        <w:t xml:space="preserve">, </w:t>
      </w:r>
      <w:r w:rsidRPr="00936D7C">
        <w:rPr>
          <w:rFonts w:asciiTheme="minorHAnsi" w:hAnsiTheme="minorHAnsi"/>
          <w:b/>
          <w:bCs/>
          <w:noProof/>
        </w:rPr>
        <w:t>Kennedy SH</w:t>
      </w:r>
      <w:r w:rsidRPr="00936D7C">
        <w:rPr>
          <w:rFonts w:asciiTheme="minorHAnsi" w:hAnsiTheme="minorHAnsi"/>
          <w:noProof/>
        </w:rPr>
        <w:t xml:space="preserve">. Low-dose dexamethasone challenge in women with atypical major depression: Pilot study. </w:t>
      </w:r>
      <w:r w:rsidRPr="00936D7C">
        <w:rPr>
          <w:rFonts w:asciiTheme="minorHAnsi" w:hAnsiTheme="minorHAnsi"/>
          <w:i/>
          <w:iCs/>
          <w:noProof/>
        </w:rPr>
        <w:t>J Psychiatry Neurosci</w:t>
      </w:r>
      <w:r w:rsidRPr="00936D7C">
        <w:rPr>
          <w:rFonts w:asciiTheme="minorHAnsi" w:hAnsiTheme="minorHAnsi"/>
          <w:noProof/>
        </w:rPr>
        <w:t xml:space="preserve"> 27: 47–51, 2002.</w:t>
      </w:r>
    </w:p>
    <w:p w14:paraId="7A9233C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26. </w:t>
      </w:r>
      <w:r w:rsidRPr="00936D7C">
        <w:rPr>
          <w:rFonts w:asciiTheme="minorHAnsi" w:hAnsiTheme="minorHAnsi"/>
          <w:noProof/>
        </w:rPr>
        <w:tab/>
      </w:r>
      <w:r w:rsidRPr="00936D7C">
        <w:rPr>
          <w:rFonts w:asciiTheme="minorHAnsi" w:hAnsiTheme="minorHAnsi"/>
          <w:b/>
          <w:bCs/>
          <w:noProof/>
        </w:rPr>
        <w:t>Li Y-P</w:t>
      </w:r>
      <w:r w:rsidRPr="00936D7C">
        <w:rPr>
          <w:rFonts w:asciiTheme="minorHAnsi" w:hAnsiTheme="minorHAnsi"/>
          <w:noProof/>
        </w:rPr>
        <w:t xml:space="preserve">, </w:t>
      </w:r>
      <w:r w:rsidRPr="00936D7C">
        <w:rPr>
          <w:rFonts w:asciiTheme="minorHAnsi" w:hAnsiTheme="minorHAnsi"/>
          <w:b/>
          <w:bCs/>
          <w:noProof/>
        </w:rPr>
        <w:t>Reid MB</w:t>
      </w:r>
      <w:r w:rsidRPr="00936D7C">
        <w:rPr>
          <w:rFonts w:asciiTheme="minorHAnsi" w:hAnsiTheme="minorHAnsi"/>
          <w:noProof/>
        </w:rPr>
        <w:t xml:space="preserve">. NF-κB mediates the protein loss induced by TNF-α in differentiated skeletal muscle myotubes. </w:t>
      </w:r>
      <w:r w:rsidRPr="00936D7C">
        <w:rPr>
          <w:rFonts w:asciiTheme="minorHAnsi" w:hAnsiTheme="minorHAnsi"/>
          <w:i/>
          <w:iCs/>
          <w:noProof/>
        </w:rPr>
        <w:t>Am J Physiol Integr Comp Physiol</w:t>
      </w:r>
      <w:r w:rsidRPr="00936D7C">
        <w:rPr>
          <w:rFonts w:asciiTheme="minorHAnsi" w:hAnsiTheme="minorHAnsi"/>
          <w:noProof/>
        </w:rPr>
        <w:t xml:space="preserve"> 279: R1165–R1170, 2017.</w:t>
      </w:r>
    </w:p>
    <w:p w14:paraId="55D8BFBE"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27. </w:t>
      </w:r>
      <w:r w:rsidRPr="00936D7C">
        <w:rPr>
          <w:rFonts w:asciiTheme="minorHAnsi" w:hAnsiTheme="minorHAnsi"/>
          <w:noProof/>
        </w:rPr>
        <w:tab/>
      </w:r>
      <w:r w:rsidRPr="00936D7C">
        <w:rPr>
          <w:rFonts w:asciiTheme="minorHAnsi" w:hAnsiTheme="minorHAnsi"/>
          <w:b/>
          <w:bCs/>
          <w:noProof/>
        </w:rPr>
        <w:t>Lopes MW</w:t>
      </w:r>
      <w:r w:rsidRPr="00936D7C">
        <w:rPr>
          <w:rFonts w:asciiTheme="minorHAnsi" w:hAnsiTheme="minorHAnsi"/>
          <w:noProof/>
        </w:rPr>
        <w:t xml:space="preserve">, </w:t>
      </w:r>
      <w:r w:rsidRPr="00936D7C">
        <w:rPr>
          <w:rFonts w:asciiTheme="minorHAnsi" w:hAnsiTheme="minorHAnsi"/>
          <w:b/>
          <w:bCs/>
          <w:noProof/>
        </w:rPr>
        <w:t>Leal RB</w:t>
      </w:r>
      <w:r w:rsidRPr="00936D7C">
        <w:rPr>
          <w:rFonts w:asciiTheme="minorHAnsi" w:hAnsiTheme="minorHAnsi"/>
          <w:noProof/>
        </w:rPr>
        <w:t xml:space="preserve">, </w:t>
      </w:r>
      <w:r w:rsidRPr="00936D7C">
        <w:rPr>
          <w:rFonts w:asciiTheme="minorHAnsi" w:hAnsiTheme="minorHAnsi"/>
          <w:b/>
          <w:bCs/>
          <w:noProof/>
        </w:rPr>
        <w:t>Guarnieri R</w:t>
      </w:r>
      <w:r w:rsidRPr="00936D7C">
        <w:rPr>
          <w:rFonts w:asciiTheme="minorHAnsi" w:hAnsiTheme="minorHAnsi"/>
          <w:noProof/>
        </w:rPr>
        <w:t xml:space="preserve">, </w:t>
      </w:r>
      <w:r w:rsidRPr="00936D7C">
        <w:rPr>
          <w:rFonts w:asciiTheme="minorHAnsi" w:hAnsiTheme="minorHAnsi"/>
          <w:b/>
          <w:bCs/>
          <w:noProof/>
        </w:rPr>
        <w:t>Schwarzbold ML</w:t>
      </w:r>
      <w:r w:rsidRPr="00936D7C">
        <w:rPr>
          <w:rFonts w:asciiTheme="minorHAnsi" w:hAnsiTheme="minorHAnsi"/>
          <w:noProof/>
        </w:rPr>
        <w:t xml:space="preserve">, </w:t>
      </w:r>
      <w:r w:rsidRPr="00936D7C">
        <w:rPr>
          <w:rFonts w:asciiTheme="minorHAnsi" w:hAnsiTheme="minorHAnsi"/>
          <w:b/>
          <w:bCs/>
          <w:noProof/>
        </w:rPr>
        <w:t>Hoeller A</w:t>
      </w:r>
      <w:r w:rsidRPr="00936D7C">
        <w:rPr>
          <w:rFonts w:asciiTheme="minorHAnsi" w:hAnsiTheme="minorHAnsi"/>
          <w:noProof/>
        </w:rPr>
        <w:t xml:space="preserve">, </w:t>
      </w:r>
      <w:r w:rsidRPr="00936D7C">
        <w:rPr>
          <w:rFonts w:asciiTheme="minorHAnsi" w:hAnsiTheme="minorHAnsi"/>
          <w:b/>
          <w:bCs/>
          <w:noProof/>
        </w:rPr>
        <w:t>Diaz AP</w:t>
      </w:r>
      <w:r w:rsidRPr="00936D7C">
        <w:rPr>
          <w:rFonts w:asciiTheme="minorHAnsi" w:hAnsiTheme="minorHAnsi"/>
          <w:noProof/>
        </w:rPr>
        <w:t xml:space="preserve">, </w:t>
      </w:r>
      <w:r w:rsidRPr="00936D7C">
        <w:rPr>
          <w:rFonts w:asciiTheme="minorHAnsi" w:hAnsiTheme="minorHAnsi"/>
          <w:b/>
          <w:bCs/>
          <w:noProof/>
        </w:rPr>
        <w:t>Boos GL</w:t>
      </w:r>
      <w:r w:rsidRPr="00936D7C">
        <w:rPr>
          <w:rFonts w:asciiTheme="minorHAnsi" w:hAnsiTheme="minorHAnsi"/>
          <w:noProof/>
        </w:rPr>
        <w:t xml:space="preserve">, </w:t>
      </w:r>
      <w:r w:rsidRPr="00936D7C">
        <w:rPr>
          <w:rFonts w:asciiTheme="minorHAnsi" w:hAnsiTheme="minorHAnsi"/>
          <w:b/>
          <w:bCs/>
          <w:noProof/>
        </w:rPr>
        <w:t>Lin K</w:t>
      </w:r>
      <w:r w:rsidRPr="00936D7C">
        <w:rPr>
          <w:rFonts w:asciiTheme="minorHAnsi" w:hAnsiTheme="minorHAnsi"/>
          <w:noProof/>
        </w:rPr>
        <w:t xml:space="preserve">, </w:t>
      </w:r>
      <w:r w:rsidRPr="00936D7C">
        <w:rPr>
          <w:rFonts w:asciiTheme="minorHAnsi" w:hAnsiTheme="minorHAnsi"/>
          <w:b/>
          <w:bCs/>
          <w:noProof/>
        </w:rPr>
        <w:t>Linhares MN</w:t>
      </w:r>
      <w:r w:rsidRPr="00936D7C">
        <w:rPr>
          <w:rFonts w:asciiTheme="minorHAnsi" w:hAnsiTheme="minorHAnsi"/>
          <w:noProof/>
        </w:rPr>
        <w:t xml:space="preserve">, </w:t>
      </w:r>
      <w:r w:rsidRPr="00936D7C">
        <w:rPr>
          <w:rFonts w:asciiTheme="minorHAnsi" w:hAnsiTheme="minorHAnsi"/>
          <w:b/>
          <w:bCs/>
          <w:noProof/>
        </w:rPr>
        <w:t>Nunes JC</w:t>
      </w:r>
      <w:r w:rsidRPr="00936D7C">
        <w:rPr>
          <w:rFonts w:asciiTheme="minorHAnsi" w:hAnsiTheme="minorHAnsi"/>
          <w:noProof/>
        </w:rPr>
        <w:t xml:space="preserve">, </w:t>
      </w:r>
      <w:r w:rsidRPr="00936D7C">
        <w:rPr>
          <w:rFonts w:asciiTheme="minorHAnsi" w:hAnsiTheme="minorHAnsi"/>
          <w:b/>
          <w:bCs/>
          <w:noProof/>
        </w:rPr>
        <w:t>Quevedo J</w:t>
      </w:r>
      <w:r w:rsidRPr="00936D7C">
        <w:rPr>
          <w:rFonts w:asciiTheme="minorHAnsi" w:hAnsiTheme="minorHAnsi"/>
          <w:noProof/>
        </w:rPr>
        <w:t xml:space="preserve">, </w:t>
      </w:r>
      <w:r w:rsidRPr="00936D7C">
        <w:rPr>
          <w:rFonts w:asciiTheme="minorHAnsi" w:hAnsiTheme="minorHAnsi"/>
          <w:b/>
          <w:bCs/>
          <w:noProof/>
        </w:rPr>
        <w:t>Bortolotto ZA</w:t>
      </w:r>
      <w:r w:rsidRPr="00936D7C">
        <w:rPr>
          <w:rFonts w:asciiTheme="minorHAnsi" w:hAnsiTheme="minorHAnsi"/>
          <w:noProof/>
        </w:rPr>
        <w:t xml:space="preserve">, </w:t>
      </w:r>
      <w:r w:rsidRPr="00936D7C">
        <w:rPr>
          <w:rFonts w:asciiTheme="minorHAnsi" w:hAnsiTheme="minorHAnsi"/>
          <w:b/>
          <w:bCs/>
          <w:noProof/>
        </w:rPr>
        <w:t>Markowitsch HJ</w:t>
      </w:r>
      <w:r w:rsidRPr="00936D7C">
        <w:rPr>
          <w:rFonts w:asciiTheme="minorHAnsi" w:hAnsiTheme="minorHAnsi"/>
          <w:noProof/>
        </w:rPr>
        <w:t xml:space="preserve">, </w:t>
      </w:r>
      <w:r w:rsidRPr="00936D7C">
        <w:rPr>
          <w:rFonts w:asciiTheme="minorHAnsi" w:hAnsiTheme="minorHAnsi"/>
          <w:b/>
          <w:bCs/>
          <w:noProof/>
        </w:rPr>
        <w:t>Lightman SL</w:t>
      </w:r>
      <w:r w:rsidRPr="00936D7C">
        <w:rPr>
          <w:rFonts w:asciiTheme="minorHAnsi" w:hAnsiTheme="minorHAnsi"/>
          <w:noProof/>
        </w:rPr>
        <w:t xml:space="preserve">, </w:t>
      </w:r>
      <w:r w:rsidRPr="00936D7C">
        <w:rPr>
          <w:rFonts w:asciiTheme="minorHAnsi" w:hAnsiTheme="minorHAnsi"/>
          <w:b/>
          <w:bCs/>
          <w:noProof/>
        </w:rPr>
        <w:t>Walz R</w:t>
      </w:r>
      <w:r w:rsidRPr="00936D7C">
        <w:rPr>
          <w:rFonts w:asciiTheme="minorHAnsi" w:hAnsiTheme="minorHAnsi"/>
          <w:noProof/>
        </w:rPr>
        <w:t xml:space="preserve">. A single high dose of dexamethasone affects the phosphorylation state of glutamate AMPA receptors in the human limbic system. </w:t>
      </w:r>
      <w:r w:rsidRPr="00936D7C">
        <w:rPr>
          <w:rFonts w:asciiTheme="minorHAnsi" w:hAnsiTheme="minorHAnsi"/>
          <w:i/>
          <w:iCs/>
          <w:noProof/>
        </w:rPr>
        <w:t>Transl Psychiatry</w:t>
      </w:r>
      <w:r w:rsidRPr="00936D7C">
        <w:rPr>
          <w:rFonts w:asciiTheme="minorHAnsi" w:hAnsiTheme="minorHAnsi"/>
          <w:noProof/>
        </w:rPr>
        <w:t xml:space="preserve"> 6, 2016.</w:t>
      </w:r>
    </w:p>
    <w:p w14:paraId="7740B84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28. </w:t>
      </w:r>
      <w:r w:rsidRPr="00936D7C">
        <w:rPr>
          <w:rFonts w:asciiTheme="minorHAnsi" w:hAnsiTheme="minorHAnsi"/>
          <w:noProof/>
        </w:rPr>
        <w:tab/>
      </w:r>
      <w:r w:rsidRPr="00936D7C">
        <w:rPr>
          <w:rFonts w:asciiTheme="minorHAnsi" w:hAnsiTheme="minorHAnsi"/>
          <w:b/>
          <w:bCs/>
          <w:noProof/>
        </w:rPr>
        <w:t>Maffiuletti NA</w:t>
      </w:r>
      <w:r w:rsidRPr="00936D7C">
        <w:rPr>
          <w:rFonts w:asciiTheme="minorHAnsi" w:hAnsiTheme="minorHAnsi"/>
          <w:noProof/>
        </w:rPr>
        <w:t xml:space="preserve">, </w:t>
      </w:r>
      <w:r w:rsidRPr="00936D7C">
        <w:rPr>
          <w:rFonts w:asciiTheme="minorHAnsi" w:hAnsiTheme="minorHAnsi"/>
          <w:b/>
          <w:bCs/>
          <w:noProof/>
        </w:rPr>
        <w:t>Jubeau M</w:t>
      </w:r>
      <w:r w:rsidRPr="00936D7C">
        <w:rPr>
          <w:rFonts w:asciiTheme="minorHAnsi" w:hAnsiTheme="minorHAnsi"/>
          <w:noProof/>
        </w:rPr>
        <w:t xml:space="preserve">, </w:t>
      </w:r>
      <w:r w:rsidRPr="00936D7C">
        <w:rPr>
          <w:rFonts w:asciiTheme="minorHAnsi" w:hAnsiTheme="minorHAnsi"/>
          <w:b/>
          <w:bCs/>
          <w:noProof/>
        </w:rPr>
        <w:t>Munzinger U</w:t>
      </w:r>
      <w:r w:rsidRPr="00936D7C">
        <w:rPr>
          <w:rFonts w:asciiTheme="minorHAnsi" w:hAnsiTheme="minorHAnsi"/>
          <w:noProof/>
        </w:rPr>
        <w:t xml:space="preserve">, </w:t>
      </w:r>
      <w:r w:rsidRPr="00936D7C">
        <w:rPr>
          <w:rFonts w:asciiTheme="minorHAnsi" w:hAnsiTheme="minorHAnsi"/>
          <w:b/>
          <w:bCs/>
          <w:noProof/>
        </w:rPr>
        <w:t>Bizzini M</w:t>
      </w:r>
      <w:r w:rsidRPr="00936D7C">
        <w:rPr>
          <w:rFonts w:asciiTheme="minorHAnsi" w:hAnsiTheme="minorHAnsi"/>
          <w:noProof/>
        </w:rPr>
        <w:t xml:space="preserve">, </w:t>
      </w:r>
      <w:r w:rsidRPr="00936D7C">
        <w:rPr>
          <w:rFonts w:asciiTheme="minorHAnsi" w:hAnsiTheme="minorHAnsi"/>
          <w:b/>
          <w:bCs/>
          <w:noProof/>
        </w:rPr>
        <w:t>Agosti F</w:t>
      </w:r>
      <w:r w:rsidRPr="00936D7C">
        <w:rPr>
          <w:rFonts w:asciiTheme="minorHAnsi" w:hAnsiTheme="minorHAnsi"/>
          <w:noProof/>
        </w:rPr>
        <w:t xml:space="preserve">, </w:t>
      </w:r>
      <w:r w:rsidRPr="00936D7C">
        <w:rPr>
          <w:rFonts w:asciiTheme="minorHAnsi" w:hAnsiTheme="minorHAnsi"/>
          <w:b/>
          <w:bCs/>
          <w:noProof/>
        </w:rPr>
        <w:t>De Col A</w:t>
      </w:r>
      <w:r w:rsidRPr="00936D7C">
        <w:rPr>
          <w:rFonts w:asciiTheme="minorHAnsi" w:hAnsiTheme="minorHAnsi"/>
          <w:noProof/>
        </w:rPr>
        <w:t xml:space="preserve">, </w:t>
      </w:r>
      <w:r w:rsidRPr="00936D7C">
        <w:rPr>
          <w:rFonts w:asciiTheme="minorHAnsi" w:hAnsiTheme="minorHAnsi"/>
          <w:b/>
          <w:bCs/>
          <w:noProof/>
        </w:rPr>
        <w:t>Lafortuna CL</w:t>
      </w:r>
      <w:r w:rsidRPr="00936D7C">
        <w:rPr>
          <w:rFonts w:asciiTheme="minorHAnsi" w:hAnsiTheme="minorHAnsi"/>
          <w:noProof/>
        </w:rPr>
        <w:t xml:space="preserve">, </w:t>
      </w:r>
      <w:r w:rsidRPr="00936D7C">
        <w:rPr>
          <w:rFonts w:asciiTheme="minorHAnsi" w:hAnsiTheme="minorHAnsi"/>
          <w:b/>
          <w:bCs/>
          <w:noProof/>
        </w:rPr>
        <w:lastRenderedPageBreak/>
        <w:t>Sartorio A</w:t>
      </w:r>
      <w:r w:rsidRPr="00936D7C">
        <w:rPr>
          <w:rFonts w:asciiTheme="minorHAnsi" w:hAnsiTheme="minorHAnsi"/>
          <w:noProof/>
        </w:rPr>
        <w:t xml:space="preserve">. Differences in quadriceps muscle strength and fatigue between lean and obese subjects. </w:t>
      </w:r>
      <w:r w:rsidRPr="00936D7C">
        <w:rPr>
          <w:rFonts w:asciiTheme="minorHAnsi" w:hAnsiTheme="minorHAnsi"/>
          <w:i/>
          <w:iCs/>
          <w:noProof/>
        </w:rPr>
        <w:t>Eur J Appl Physiol</w:t>
      </w:r>
      <w:r w:rsidRPr="00936D7C">
        <w:rPr>
          <w:rFonts w:asciiTheme="minorHAnsi" w:hAnsiTheme="minorHAnsi"/>
          <w:noProof/>
        </w:rPr>
        <w:t xml:space="preserve"> 101: 51–59, 2007.</w:t>
      </w:r>
    </w:p>
    <w:p w14:paraId="08E9ACD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29. </w:t>
      </w:r>
      <w:r w:rsidRPr="00936D7C">
        <w:rPr>
          <w:rFonts w:asciiTheme="minorHAnsi" w:hAnsiTheme="minorHAnsi"/>
          <w:noProof/>
        </w:rPr>
        <w:tab/>
      </w:r>
      <w:r w:rsidRPr="00936D7C">
        <w:rPr>
          <w:rFonts w:asciiTheme="minorHAnsi" w:hAnsiTheme="minorHAnsi"/>
          <w:b/>
          <w:bCs/>
          <w:noProof/>
        </w:rPr>
        <w:t>Nair AB</w:t>
      </w:r>
      <w:r w:rsidRPr="00936D7C">
        <w:rPr>
          <w:rFonts w:asciiTheme="minorHAnsi" w:hAnsiTheme="minorHAnsi"/>
          <w:noProof/>
        </w:rPr>
        <w:t xml:space="preserve">, </w:t>
      </w:r>
      <w:r w:rsidRPr="00936D7C">
        <w:rPr>
          <w:rFonts w:asciiTheme="minorHAnsi" w:hAnsiTheme="minorHAnsi"/>
          <w:b/>
          <w:bCs/>
          <w:noProof/>
        </w:rPr>
        <w:t>Jacob S</w:t>
      </w:r>
      <w:r w:rsidRPr="00936D7C">
        <w:rPr>
          <w:rFonts w:asciiTheme="minorHAnsi" w:hAnsiTheme="minorHAnsi"/>
          <w:noProof/>
        </w:rPr>
        <w:t xml:space="preserve">. A simple practice guide for dose conversion between animals and human. </w:t>
      </w:r>
      <w:r w:rsidRPr="00936D7C">
        <w:rPr>
          <w:rFonts w:asciiTheme="minorHAnsi" w:hAnsiTheme="minorHAnsi"/>
          <w:i/>
          <w:iCs/>
          <w:noProof/>
        </w:rPr>
        <w:t>J Basic Clin Pharm</w:t>
      </w:r>
      <w:r w:rsidRPr="00936D7C">
        <w:rPr>
          <w:rFonts w:asciiTheme="minorHAnsi" w:hAnsiTheme="minorHAnsi"/>
          <w:noProof/>
        </w:rPr>
        <w:t xml:space="preserve"> 7: 27, 2016.</w:t>
      </w:r>
    </w:p>
    <w:p w14:paraId="0797BD0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30. </w:t>
      </w:r>
      <w:r w:rsidRPr="00936D7C">
        <w:rPr>
          <w:rFonts w:asciiTheme="minorHAnsi" w:hAnsiTheme="minorHAnsi"/>
          <w:noProof/>
        </w:rPr>
        <w:tab/>
      </w:r>
      <w:r w:rsidRPr="00936D7C">
        <w:rPr>
          <w:rFonts w:asciiTheme="minorHAnsi" w:hAnsiTheme="minorHAnsi"/>
          <w:b/>
          <w:bCs/>
          <w:noProof/>
        </w:rPr>
        <w:t>Nicks DK</w:t>
      </w:r>
      <w:r w:rsidRPr="00936D7C">
        <w:rPr>
          <w:rFonts w:asciiTheme="minorHAnsi" w:hAnsiTheme="minorHAnsi"/>
          <w:noProof/>
        </w:rPr>
        <w:t xml:space="preserve">, </w:t>
      </w:r>
      <w:r w:rsidRPr="00936D7C">
        <w:rPr>
          <w:rFonts w:asciiTheme="minorHAnsi" w:hAnsiTheme="minorHAnsi"/>
          <w:b/>
          <w:bCs/>
          <w:noProof/>
        </w:rPr>
        <w:t>Beneke WM</w:t>
      </w:r>
      <w:r w:rsidRPr="00936D7C">
        <w:rPr>
          <w:rFonts w:asciiTheme="minorHAnsi" w:hAnsiTheme="minorHAnsi"/>
          <w:noProof/>
        </w:rPr>
        <w:t xml:space="preserve">, </w:t>
      </w:r>
      <w:r w:rsidRPr="00936D7C">
        <w:rPr>
          <w:rFonts w:asciiTheme="minorHAnsi" w:hAnsiTheme="minorHAnsi"/>
          <w:b/>
          <w:bCs/>
          <w:noProof/>
        </w:rPr>
        <w:t>Key RM</w:t>
      </w:r>
      <w:r w:rsidRPr="00936D7C">
        <w:rPr>
          <w:rFonts w:asciiTheme="minorHAnsi" w:hAnsiTheme="minorHAnsi"/>
          <w:noProof/>
        </w:rPr>
        <w:t xml:space="preserve">, </w:t>
      </w:r>
      <w:r w:rsidRPr="00936D7C">
        <w:rPr>
          <w:rFonts w:asciiTheme="minorHAnsi" w:hAnsiTheme="minorHAnsi"/>
          <w:b/>
          <w:bCs/>
          <w:noProof/>
        </w:rPr>
        <w:t>Timson BF</w:t>
      </w:r>
      <w:r w:rsidRPr="00936D7C">
        <w:rPr>
          <w:rFonts w:asciiTheme="minorHAnsi" w:hAnsiTheme="minorHAnsi"/>
          <w:noProof/>
        </w:rPr>
        <w:t xml:space="preserve">. Muscle fibre size and number following immobilisation atrophy. </w:t>
      </w:r>
      <w:r w:rsidRPr="00936D7C">
        <w:rPr>
          <w:rFonts w:asciiTheme="minorHAnsi" w:hAnsiTheme="minorHAnsi"/>
          <w:i/>
          <w:iCs/>
          <w:noProof/>
        </w:rPr>
        <w:t>J Anat</w:t>
      </w:r>
      <w:r w:rsidRPr="00936D7C">
        <w:rPr>
          <w:rFonts w:asciiTheme="minorHAnsi" w:hAnsiTheme="minorHAnsi"/>
          <w:noProof/>
        </w:rPr>
        <w:t xml:space="preserve"> 163: 1–5, 1989.</w:t>
      </w:r>
    </w:p>
    <w:p w14:paraId="633C372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31. </w:t>
      </w:r>
      <w:r w:rsidRPr="00936D7C">
        <w:rPr>
          <w:rFonts w:asciiTheme="minorHAnsi" w:hAnsiTheme="minorHAnsi"/>
          <w:noProof/>
        </w:rPr>
        <w:tab/>
      </w:r>
      <w:r w:rsidRPr="00936D7C">
        <w:rPr>
          <w:rFonts w:asciiTheme="minorHAnsi" w:hAnsiTheme="minorHAnsi"/>
          <w:b/>
          <w:bCs/>
          <w:noProof/>
        </w:rPr>
        <w:t>Overman RA</w:t>
      </w:r>
      <w:r w:rsidRPr="00936D7C">
        <w:rPr>
          <w:rFonts w:asciiTheme="minorHAnsi" w:hAnsiTheme="minorHAnsi"/>
          <w:noProof/>
        </w:rPr>
        <w:t xml:space="preserve">, </w:t>
      </w:r>
      <w:r w:rsidRPr="00936D7C">
        <w:rPr>
          <w:rFonts w:asciiTheme="minorHAnsi" w:hAnsiTheme="minorHAnsi"/>
          <w:b/>
          <w:bCs/>
          <w:noProof/>
        </w:rPr>
        <w:t>Yeh JY</w:t>
      </w:r>
      <w:r w:rsidRPr="00936D7C">
        <w:rPr>
          <w:rFonts w:asciiTheme="minorHAnsi" w:hAnsiTheme="minorHAnsi"/>
          <w:noProof/>
        </w:rPr>
        <w:t xml:space="preserve">, </w:t>
      </w:r>
      <w:r w:rsidRPr="00936D7C">
        <w:rPr>
          <w:rFonts w:asciiTheme="minorHAnsi" w:hAnsiTheme="minorHAnsi"/>
          <w:b/>
          <w:bCs/>
          <w:noProof/>
        </w:rPr>
        <w:t>Deal CL</w:t>
      </w:r>
      <w:r w:rsidRPr="00936D7C">
        <w:rPr>
          <w:rFonts w:asciiTheme="minorHAnsi" w:hAnsiTheme="minorHAnsi"/>
          <w:noProof/>
        </w:rPr>
        <w:t xml:space="preserve">. Prevalence of oral glucocorticoid usage in the United States: A general population perspective. </w:t>
      </w:r>
      <w:r w:rsidRPr="00936D7C">
        <w:rPr>
          <w:rFonts w:asciiTheme="minorHAnsi" w:hAnsiTheme="minorHAnsi"/>
          <w:i/>
          <w:iCs/>
          <w:noProof/>
        </w:rPr>
        <w:t>Arthritis Care Res</w:t>
      </w:r>
      <w:r w:rsidRPr="00936D7C">
        <w:rPr>
          <w:rFonts w:asciiTheme="minorHAnsi" w:hAnsiTheme="minorHAnsi"/>
          <w:noProof/>
        </w:rPr>
        <w:t xml:space="preserve"> 65: 294–298, 2013.</w:t>
      </w:r>
    </w:p>
    <w:p w14:paraId="181C72B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32. </w:t>
      </w:r>
      <w:r w:rsidRPr="00936D7C">
        <w:rPr>
          <w:rFonts w:asciiTheme="minorHAnsi" w:hAnsiTheme="minorHAnsi"/>
          <w:noProof/>
        </w:rPr>
        <w:tab/>
      </w:r>
      <w:r w:rsidRPr="00936D7C">
        <w:rPr>
          <w:rFonts w:asciiTheme="minorHAnsi" w:hAnsiTheme="minorHAnsi"/>
          <w:b/>
          <w:bCs/>
          <w:noProof/>
        </w:rPr>
        <w:t>Peeters GMEE</w:t>
      </w:r>
      <w:r w:rsidRPr="00936D7C">
        <w:rPr>
          <w:rFonts w:asciiTheme="minorHAnsi" w:hAnsiTheme="minorHAnsi"/>
          <w:noProof/>
        </w:rPr>
        <w:t xml:space="preserve">, </w:t>
      </w:r>
      <w:r w:rsidRPr="00936D7C">
        <w:rPr>
          <w:rFonts w:asciiTheme="minorHAnsi" w:hAnsiTheme="minorHAnsi"/>
          <w:b/>
          <w:bCs/>
          <w:noProof/>
        </w:rPr>
        <w:t>Van Schoor NM</w:t>
      </w:r>
      <w:r w:rsidRPr="00936D7C">
        <w:rPr>
          <w:rFonts w:asciiTheme="minorHAnsi" w:hAnsiTheme="minorHAnsi"/>
          <w:noProof/>
        </w:rPr>
        <w:t xml:space="preserve">, </w:t>
      </w:r>
      <w:r w:rsidRPr="00936D7C">
        <w:rPr>
          <w:rFonts w:asciiTheme="minorHAnsi" w:hAnsiTheme="minorHAnsi"/>
          <w:b/>
          <w:bCs/>
          <w:noProof/>
        </w:rPr>
        <w:t>Van Rossum EFC</w:t>
      </w:r>
      <w:r w:rsidRPr="00936D7C">
        <w:rPr>
          <w:rFonts w:asciiTheme="minorHAnsi" w:hAnsiTheme="minorHAnsi"/>
          <w:noProof/>
        </w:rPr>
        <w:t xml:space="preserve">, </w:t>
      </w:r>
      <w:r w:rsidRPr="00936D7C">
        <w:rPr>
          <w:rFonts w:asciiTheme="minorHAnsi" w:hAnsiTheme="minorHAnsi"/>
          <w:b/>
          <w:bCs/>
          <w:noProof/>
        </w:rPr>
        <w:t>Visser M</w:t>
      </w:r>
      <w:r w:rsidRPr="00936D7C">
        <w:rPr>
          <w:rFonts w:asciiTheme="minorHAnsi" w:hAnsiTheme="minorHAnsi"/>
          <w:noProof/>
        </w:rPr>
        <w:t xml:space="preserve">, </w:t>
      </w:r>
      <w:r w:rsidRPr="00936D7C">
        <w:rPr>
          <w:rFonts w:asciiTheme="minorHAnsi" w:hAnsiTheme="minorHAnsi"/>
          <w:b/>
          <w:bCs/>
          <w:noProof/>
        </w:rPr>
        <w:t>Lips P</w:t>
      </w:r>
      <w:r w:rsidRPr="00936D7C">
        <w:rPr>
          <w:rFonts w:asciiTheme="minorHAnsi" w:hAnsiTheme="minorHAnsi"/>
          <w:noProof/>
        </w:rPr>
        <w:t xml:space="preserve">. The relationship between cortisol, muscle mass and muscle strength in older persons and the role of genetic variations in the glucocorticoid receptor. </w:t>
      </w:r>
      <w:r w:rsidRPr="00936D7C">
        <w:rPr>
          <w:rFonts w:asciiTheme="minorHAnsi" w:hAnsiTheme="minorHAnsi"/>
          <w:i/>
          <w:iCs/>
          <w:noProof/>
        </w:rPr>
        <w:t>Clin Endocrinol (Oxf)</w:t>
      </w:r>
      <w:r w:rsidRPr="00936D7C">
        <w:rPr>
          <w:rFonts w:asciiTheme="minorHAnsi" w:hAnsiTheme="minorHAnsi"/>
          <w:noProof/>
        </w:rPr>
        <w:t xml:space="preserve"> 69: 673–682, 2008.</w:t>
      </w:r>
    </w:p>
    <w:p w14:paraId="16699C0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33. </w:t>
      </w:r>
      <w:r w:rsidRPr="00936D7C">
        <w:rPr>
          <w:rFonts w:asciiTheme="minorHAnsi" w:hAnsiTheme="minorHAnsi"/>
          <w:noProof/>
        </w:rPr>
        <w:tab/>
      </w:r>
      <w:r w:rsidRPr="00936D7C">
        <w:rPr>
          <w:rFonts w:asciiTheme="minorHAnsi" w:hAnsiTheme="minorHAnsi"/>
          <w:b/>
          <w:bCs/>
          <w:noProof/>
        </w:rPr>
        <w:t>Pereira RMR</w:t>
      </w:r>
      <w:r w:rsidRPr="00936D7C">
        <w:rPr>
          <w:rFonts w:asciiTheme="minorHAnsi" w:hAnsiTheme="minorHAnsi"/>
          <w:noProof/>
        </w:rPr>
        <w:t xml:space="preserve">, </w:t>
      </w:r>
      <w:r w:rsidRPr="00936D7C">
        <w:rPr>
          <w:rFonts w:asciiTheme="minorHAnsi" w:hAnsiTheme="minorHAnsi"/>
          <w:b/>
          <w:bCs/>
          <w:noProof/>
        </w:rPr>
        <w:t>Freire de Carvalho J</w:t>
      </w:r>
      <w:r w:rsidRPr="00936D7C">
        <w:rPr>
          <w:rFonts w:asciiTheme="minorHAnsi" w:hAnsiTheme="minorHAnsi"/>
          <w:noProof/>
        </w:rPr>
        <w:t xml:space="preserve">. Glucocorticoid-induced myopathy. </w:t>
      </w:r>
      <w:r w:rsidRPr="00936D7C">
        <w:rPr>
          <w:rFonts w:asciiTheme="minorHAnsi" w:hAnsiTheme="minorHAnsi"/>
          <w:i/>
          <w:iCs/>
          <w:noProof/>
        </w:rPr>
        <w:t>Jt Bone Spine</w:t>
      </w:r>
      <w:r w:rsidRPr="00936D7C">
        <w:rPr>
          <w:rFonts w:asciiTheme="minorHAnsi" w:hAnsiTheme="minorHAnsi"/>
          <w:noProof/>
        </w:rPr>
        <w:t xml:space="preserve"> 78: 41–44, 2011.</w:t>
      </w:r>
    </w:p>
    <w:p w14:paraId="6C930E81"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34. </w:t>
      </w:r>
      <w:r w:rsidRPr="00936D7C">
        <w:rPr>
          <w:rFonts w:asciiTheme="minorHAnsi" w:hAnsiTheme="minorHAnsi"/>
          <w:noProof/>
        </w:rPr>
        <w:tab/>
      </w:r>
      <w:r w:rsidRPr="00936D7C">
        <w:rPr>
          <w:rFonts w:asciiTheme="minorHAnsi" w:hAnsiTheme="minorHAnsi"/>
          <w:b/>
          <w:bCs/>
          <w:noProof/>
        </w:rPr>
        <w:t>Pleasure DE</w:t>
      </w:r>
      <w:r w:rsidRPr="00936D7C">
        <w:rPr>
          <w:rFonts w:asciiTheme="minorHAnsi" w:hAnsiTheme="minorHAnsi"/>
          <w:noProof/>
        </w:rPr>
        <w:t xml:space="preserve">, </w:t>
      </w:r>
      <w:r w:rsidRPr="00936D7C">
        <w:rPr>
          <w:rFonts w:asciiTheme="minorHAnsi" w:hAnsiTheme="minorHAnsi"/>
          <w:b/>
          <w:bCs/>
          <w:noProof/>
        </w:rPr>
        <w:t>Walsh GO</w:t>
      </w:r>
      <w:r w:rsidRPr="00936D7C">
        <w:rPr>
          <w:rFonts w:asciiTheme="minorHAnsi" w:hAnsiTheme="minorHAnsi"/>
          <w:noProof/>
        </w:rPr>
        <w:t xml:space="preserve">, </w:t>
      </w:r>
      <w:r w:rsidRPr="00936D7C">
        <w:rPr>
          <w:rFonts w:asciiTheme="minorHAnsi" w:hAnsiTheme="minorHAnsi"/>
          <w:b/>
          <w:bCs/>
          <w:noProof/>
        </w:rPr>
        <w:t>Engel WK</w:t>
      </w:r>
      <w:r w:rsidRPr="00936D7C">
        <w:rPr>
          <w:rFonts w:asciiTheme="minorHAnsi" w:hAnsiTheme="minorHAnsi"/>
          <w:noProof/>
        </w:rPr>
        <w:t xml:space="preserve">, </w:t>
      </w:r>
      <w:r w:rsidRPr="00936D7C">
        <w:rPr>
          <w:rFonts w:asciiTheme="minorHAnsi" w:hAnsiTheme="minorHAnsi"/>
          <w:b/>
          <w:bCs/>
          <w:noProof/>
        </w:rPr>
        <w:t>Pleasure DE</w:t>
      </w:r>
      <w:r w:rsidRPr="00936D7C">
        <w:rPr>
          <w:rFonts w:asciiTheme="minorHAnsi" w:hAnsiTheme="minorHAnsi"/>
          <w:noProof/>
        </w:rPr>
        <w:t xml:space="preserve">, </w:t>
      </w:r>
      <w:r w:rsidRPr="00936D7C">
        <w:rPr>
          <w:rFonts w:asciiTheme="minorHAnsi" w:hAnsiTheme="minorHAnsi"/>
          <w:b/>
          <w:bCs/>
          <w:noProof/>
        </w:rPr>
        <w:t>Walsh GO</w:t>
      </w:r>
      <w:r w:rsidRPr="00936D7C">
        <w:rPr>
          <w:rFonts w:asciiTheme="minorHAnsi" w:hAnsiTheme="minorHAnsi"/>
          <w:noProof/>
        </w:rPr>
        <w:t xml:space="preserve">, </w:t>
      </w:r>
      <w:r w:rsidRPr="00936D7C">
        <w:rPr>
          <w:rFonts w:asciiTheme="minorHAnsi" w:hAnsiTheme="minorHAnsi"/>
          <w:b/>
          <w:bCs/>
          <w:noProof/>
        </w:rPr>
        <w:t>Engel W</w:t>
      </w:r>
      <w:r w:rsidRPr="00936D7C">
        <w:rPr>
          <w:rFonts w:asciiTheme="minorHAnsi" w:hAnsiTheme="minorHAnsi"/>
          <w:noProof/>
        </w:rPr>
        <w:t xml:space="preserve">. ATrophy of skeletal muscle in patients with cushing’s syndrome. </w:t>
      </w:r>
      <w:r w:rsidRPr="00936D7C">
        <w:rPr>
          <w:rFonts w:asciiTheme="minorHAnsi" w:hAnsiTheme="minorHAnsi"/>
          <w:i/>
          <w:iCs/>
          <w:noProof/>
        </w:rPr>
        <w:t>Arch Neurol</w:t>
      </w:r>
      <w:r w:rsidRPr="00936D7C">
        <w:rPr>
          <w:rFonts w:asciiTheme="minorHAnsi" w:hAnsiTheme="minorHAnsi"/>
          <w:noProof/>
        </w:rPr>
        <w:t xml:space="preserve"> 22: 118–125, 1970.</w:t>
      </w:r>
    </w:p>
    <w:p w14:paraId="60A06EE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35. </w:t>
      </w:r>
      <w:r w:rsidRPr="00936D7C">
        <w:rPr>
          <w:rFonts w:asciiTheme="minorHAnsi" w:hAnsiTheme="minorHAnsi"/>
          <w:noProof/>
        </w:rPr>
        <w:tab/>
      </w:r>
      <w:r w:rsidRPr="00936D7C">
        <w:rPr>
          <w:rFonts w:asciiTheme="minorHAnsi" w:hAnsiTheme="minorHAnsi"/>
          <w:b/>
          <w:bCs/>
          <w:noProof/>
        </w:rPr>
        <w:t>R Core Team</w:t>
      </w:r>
      <w:r w:rsidRPr="00936D7C">
        <w:rPr>
          <w:rFonts w:asciiTheme="minorHAnsi" w:hAnsiTheme="minorHAnsi"/>
          <w:noProof/>
        </w:rPr>
        <w:t>. R: A Language and Environment for Statistical Computing. .</w:t>
      </w:r>
    </w:p>
    <w:p w14:paraId="05CAD66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36. </w:t>
      </w:r>
      <w:r w:rsidRPr="00936D7C">
        <w:rPr>
          <w:rFonts w:asciiTheme="minorHAnsi" w:hAnsiTheme="minorHAnsi"/>
          <w:noProof/>
        </w:rPr>
        <w:tab/>
      </w:r>
      <w:r w:rsidRPr="00936D7C">
        <w:rPr>
          <w:rFonts w:asciiTheme="minorHAnsi" w:hAnsiTheme="minorHAnsi"/>
          <w:b/>
          <w:bCs/>
          <w:noProof/>
        </w:rPr>
        <w:t>Rosmond R</w:t>
      </w:r>
      <w:r w:rsidRPr="00936D7C">
        <w:rPr>
          <w:rFonts w:asciiTheme="minorHAnsi" w:hAnsiTheme="minorHAnsi"/>
          <w:noProof/>
        </w:rPr>
        <w:t xml:space="preserve">, </w:t>
      </w:r>
      <w:r w:rsidRPr="00936D7C">
        <w:rPr>
          <w:rFonts w:asciiTheme="minorHAnsi" w:hAnsiTheme="minorHAnsi"/>
          <w:b/>
          <w:bCs/>
          <w:noProof/>
        </w:rPr>
        <w:t>Chagnon YCC</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Pe L</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Russe LPE</w:t>
      </w:r>
      <w:r w:rsidRPr="00936D7C">
        <w:rPr>
          <w:rFonts w:asciiTheme="minorHAnsi" w:hAnsiTheme="minorHAnsi"/>
          <w:noProof/>
        </w:rPr>
        <w:t xml:space="preserve">, </w:t>
      </w:r>
      <w:r w:rsidRPr="00936D7C">
        <w:rPr>
          <w:rFonts w:asciiTheme="minorHAnsi" w:hAnsiTheme="minorHAnsi"/>
          <w:b/>
          <w:bCs/>
          <w:noProof/>
        </w:rPr>
        <w:t>Carlsson RN</w:t>
      </w:r>
      <w:r w:rsidRPr="00936D7C">
        <w:rPr>
          <w:rFonts w:asciiTheme="minorHAnsi" w:hAnsiTheme="minorHAnsi"/>
          <w:noProof/>
        </w:rPr>
        <w:t xml:space="preserve">, </w:t>
      </w:r>
      <w:r w:rsidRPr="00936D7C">
        <w:rPr>
          <w:rFonts w:asciiTheme="minorHAnsi" w:hAnsiTheme="minorHAnsi"/>
          <w:b/>
          <w:bCs/>
          <w:noProof/>
        </w:rPr>
        <w:t>Lindell K</w:t>
      </w:r>
      <w:r w:rsidRPr="00936D7C">
        <w:rPr>
          <w:rFonts w:asciiTheme="minorHAnsi" w:hAnsiTheme="minorHAnsi"/>
          <w:noProof/>
        </w:rPr>
        <w:t xml:space="preserve">, </w:t>
      </w:r>
      <w:r w:rsidRPr="00936D7C">
        <w:rPr>
          <w:rFonts w:asciiTheme="minorHAnsi" w:hAnsiTheme="minorHAnsi"/>
          <w:b/>
          <w:bCs/>
          <w:noProof/>
        </w:rPr>
        <w:t>Holm G</w:t>
      </w:r>
      <w:r w:rsidRPr="00936D7C">
        <w:rPr>
          <w:rFonts w:asciiTheme="minorHAnsi" w:hAnsiTheme="minorHAnsi"/>
          <w:noProof/>
        </w:rPr>
        <w:t xml:space="preserve">, </w:t>
      </w:r>
      <w:r w:rsidRPr="00936D7C">
        <w:rPr>
          <w:rFonts w:asciiTheme="minorHAnsi" w:hAnsiTheme="minorHAnsi"/>
          <w:b/>
          <w:bCs/>
          <w:noProof/>
        </w:rPr>
        <w:t>Chagnon M</w:t>
      </w:r>
      <w:r w:rsidRPr="00936D7C">
        <w:rPr>
          <w:rFonts w:asciiTheme="minorHAnsi" w:hAnsiTheme="minorHAnsi"/>
          <w:noProof/>
        </w:rPr>
        <w:t xml:space="preserve">, </w:t>
      </w:r>
      <w:r w:rsidRPr="00936D7C">
        <w:rPr>
          <w:rFonts w:asciiTheme="minorHAnsi" w:hAnsiTheme="minorHAnsi"/>
          <w:b/>
          <w:bCs/>
          <w:noProof/>
        </w:rPr>
        <w:t>Pérusse L</w:t>
      </w:r>
      <w:r w:rsidRPr="00936D7C">
        <w:rPr>
          <w:rFonts w:asciiTheme="minorHAnsi" w:hAnsiTheme="minorHAnsi"/>
          <w:noProof/>
        </w:rPr>
        <w:t xml:space="preserve">, </w:t>
      </w:r>
      <w:r w:rsidRPr="00936D7C">
        <w:rPr>
          <w:rFonts w:asciiTheme="minorHAnsi" w:hAnsiTheme="minorHAnsi"/>
          <w:b/>
          <w:bCs/>
          <w:noProof/>
        </w:rPr>
        <w:t>Lindell K</w:t>
      </w:r>
      <w:r w:rsidRPr="00936D7C">
        <w:rPr>
          <w:rFonts w:asciiTheme="minorHAnsi" w:hAnsiTheme="minorHAnsi"/>
          <w:noProof/>
        </w:rPr>
        <w:t xml:space="preserve">, </w:t>
      </w:r>
      <w:r w:rsidRPr="00936D7C">
        <w:rPr>
          <w:rFonts w:asciiTheme="minorHAnsi" w:hAnsiTheme="minorHAnsi"/>
          <w:b/>
          <w:bCs/>
          <w:noProof/>
        </w:rPr>
        <w:t>Carlsson B</w:t>
      </w:r>
      <w:r w:rsidRPr="00936D7C">
        <w:rPr>
          <w:rFonts w:asciiTheme="minorHAnsi" w:hAnsiTheme="minorHAnsi"/>
          <w:noProof/>
        </w:rPr>
        <w:t xml:space="preserve">, </w:t>
      </w:r>
      <w:r w:rsidRPr="00936D7C">
        <w:rPr>
          <w:rFonts w:asciiTheme="minorHAnsi" w:hAnsiTheme="minorHAnsi"/>
          <w:b/>
          <w:bCs/>
          <w:noProof/>
        </w:rPr>
        <w:t>Bouchard C</w:t>
      </w:r>
      <w:r w:rsidRPr="00936D7C">
        <w:rPr>
          <w:rFonts w:asciiTheme="minorHAnsi" w:hAnsiTheme="minorHAnsi"/>
          <w:noProof/>
        </w:rPr>
        <w:t xml:space="preserve">, </w:t>
      </w:r>
      <w:r w:rsidRPr="00936D7C">
        <w:rPr>
          <w:rFonts w:asciiTheme="minorHAnsi" w:hAnsiTheme="minorHAnsi"/>
          <w:b/>
          <w:bCs/>
          <w:noProof/>
        </w:rPr>
        <w:t>Björntorp P</w:t>
      </w:r>
      <w:r w:rsidRPr="00936D7C">
        <w:rPr>
          <w:rFonts w:asciiTheme="minorHAnsi" w:hAnsiTheme="minorHAnsi"/>
          <w:noProof/>
        </w:rPr>
        <w:t xml:space="preserve">. A glucocorticoid receptor gene marker is associated with abdominal obesity, leptin, and dysregulation of the hypothalamic-pituitary-adrenal axis. </w:t>
      </w:r>
      <w:r w:rsidRPr="00936D7C">
        <w:rPr>
          <w:rFonts w:asciiTheme="minorHAnsi" w:hAnsiTheme="minorHAnsi"/>
          <w:i/>
          <w:iCs/>
          <w:noProof/>
        </w:rPr>
        <w:t>Obes Res</w:t>
      </w:r>
      <w:r w:rsidRPr="00936D7C">
        <w:rPr>
          <w:rFonts w:asciiTheme="minorHAnsi" w:hAnsiTheme="minorHAnsi"/>
          <w:noProof/>
        </w:rPr>
        <w:t xml:space="preserve"> 8: 211–8, 2000.</w:t>
      </w:r>
    </w:p>
    <w:p w14:paraId="5190026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37. </w:t>
      </w:r>
      <w:r w:rsidRPr="00936D7C">
        <w:rPr>
          <w:rFonts w:asciiTheme="minorHAnsi" w:hAnsiTheme="minorHAnsi"/>
          <w:noProof/>
        </w:rPr>
        <w:tab/>
      </w:r>
      <w:r w:rsidRPr="00936D7C">
        <w:rPr>
          <w:rFonts w:asciiTheme="minorHAnsi" w:hAnsiTheme="minorHAnsi"/>
          <w:b/>
          <w:bCs/>
          <w:noProof/>
        </w:rPr>
        <w:t>Rouleau G</w:t>
      </w:r>
      <w:r w:rsidRPr="00936D7C">
        <w:rPr>
          <w:rFonts w:asciiTheme="minorHAnsi" w:hAnsiTheme="minorHAnsi"/>
          <w:noProof/>
        </w:rPr>
        <w:t xml:space="preserve">, </w:t>
      </w:r>
      <w:r w:rsidRPr="00936D7C">
        <w:rPr>
          <w:rFonts w:asciiTheme="minorHAnsi" w:hAnsiTheme="minorHAnsi"/>
          <w:b/>
          <w:bCs/>
          <w:noProof/>
        </w:rPr>
        <w:t>Karpati G</w:t>
      </w:r>
      <w:r w:rsidRPr="00936D7C">
        <w:rPr>
          <w:rFonts w:asciiTheme="minorHAnsi" w:hAnsiTheme="minorHAnsi"/>
          <w:noProof/>
        </w:rPr>
        <w:t xml:space="preserve">, </w:t>
      </w:r>
      <w:r w:rsidRPr="00936D7C">
        <w:rPr>
          <w:rFonts w:asciiTheme="minorHAnsi" w:hAnsiTheme="minorHAnsi"/>
          <w:b/>
          <w:bCs/>
          <w:noProof/>
        </w:rPr>
        <w:t>Carpenter S</w:t>
      </w:r>
      <w:r w:rsidRPr="00936D7C">
        <w:rPr>
          <w:rFonts w:asciiTheme="minorHAnsi" w:hAnsiTheme="minorHAnsi"/>
          <w:noProof/>
        </w:rPr>
        <w:t xml:space="preserve">, </w:t>
      </w:r>
      <w:r w:rsidRPr="00936D7C">
        <w:rPr>
          <w:rFonts w:asciiTheme="minorHAnsi" w:hAnsiTheme="minorHAnsi"/>
          <w:b/>
          <w:bCs/>
          <w:noProof/>
        </w:rPr>
        <w:t>Soza M</w:t>
      </w:r>
      <w:r w:rsidRPr="00936D7C">
        <w:rPr>
          <w:rFonts w:asciiTheme="minorHAnsi" w:hAnsiTheme="minorHAnsi"/>
          <w:noProof/>
        </w:rPr>
        <w:t xml:space="preserve">, </w:t>
      </w:r>
      <w:r w:rsidRPr="00936D7C">
        <w:rPr>
          <w:rFonts w:asciiTheme="minorHAnsi" w:hAnsiTheme="minorHAnsi"/>
          <w:b/>
          <w:bCs/>
          <w:noProof/>
        </w:rPr>
        <w:t>Prescott S</w:t>
      </w:r>
      <w:r w:rsidRPr="00936D7C">
        <w:rPr>
          <w:rFonts w:asciiTheme="minorHAnsi" w:hAnsiTheme="minorHAnsi"/>
          <w:noProof/>
        </w:rPr>
        <w:t xml:space="preserve">, </w:t>
      </w:r>
      <w:r w:rsidRPr="00936D7C">
        <w:rPr>
          <w:rFonts w:asciiTheme="minorHAnsi" w:hAnsiTheme="minorHAnsi"/>
          <w:b/>
          <w:bCs/>
          <w:noProof/>
        </w:rPr>
        <w:t>Holland P</w:t>
      </w:r>
      <w:r w:rsidRPr="00936D7C">
        <w:rPr>
          <w:rFonts w:asciiTheme="minorHAnsi" w:hAnsiTheme="minorHAnsi"/>
          <w:noProof/>
        </w:rPr>
        <w:t xml:space="preserve">. Glucocorticoid excess induces preferential depletion of myosin in denervated skeletal muscle fibers. </w:t>
      </w:r>
      <w:r w:rsidRPr="00936D7C">
        <w:rPr>
          <w:rFonts w:asciiTheme="minorHAnsi" w:hAnsiTheme="minorHAnsi"/>
          <w:i/>
          <w:iCs/>
          <w:noProof/>
        </w:rPr>
        <w:t>Muscle Nerve</w:t>
      </w:r>
      <w:r w:rsidRPr="00936D7C">
        <w:rPr>
          <w:rFonts w:asciiTheme="minorHAnsi" w:hAnsiTheme="minorHAnsi"/>
          <w:noProof/>
        </w:rPr>
        <w:t xml:space="preserve"> 10: 428–438, 1987.</w:t>
      </w:r>
    </w:p>
    <w:p w14:paraId="1CB8690F"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38. </w:t>
      </w:r>
      <w:r w:rsidRPr="00936D7C">
        <w:rPr>
          <w:rFonts w:asciiTheme="minorHAnsi" w:hAnsiTheme="minorHAnsi"/>
          <w:noProof/>
        </w:rPr>
        <w:tab/>
      </w:r>
      <w:r w:rsidRPr="00936D7C">
        <w:rPr>
          <w:rFonts w:asciiTheme="minorHAnsi" w:hAnsiTheme="minorHAnsi"/>
          <w:b/>
          <w:bCs/>
          <w:noProof/>
        </w:rPr>
        <w:t>Sandri M</w:t>
      </w:r>
      <w:r w:rsidRPr="00936D7C">
        <w:rPr>
          <w:rFonts w:asciiTheme="minorHAnsi" w:hAnsiTheme="minorHAnsi"/>
          <w:noProof/>
        </w:rPr>
        <w:t xml:space="preserve">, </w:t>
      </w:r>
      <w:r w:rsidRPr="00936D7C">
        <w:rPr>
          <w:rFonts w:asciiTheme="minorHAnsi" w:hAnsiTheme="minorHAnsi"/>
          <w:b/>
          <w:bCs/>
          <w:noProof/>
        </w:rPr>
        <w:t>Sandri C</w:t>
      </w:r>
      <w:r w:rsidRPr="00936D7C">
        <w:rPr>
          <w:rFonts w:asciiTheme="minorHAnsi" w:hAnsiTheme="minorHAnsi"/>
          <w:noProof/>
        </w:rPr>
        <w:t xml:space="preserve">, </w:t>
      </w:r>
      <w:r w:rsidRPr="00936D7C">
        <w:rPr>
          <w:rFonts w:asciiTheme="minorHAnsi" w:hAnsiTheme="minorHAnsi"/>
          <w:b/>
          <w:bCs/>
          <w:noProof/>
        </w:rPr>
        <w:t>Gilbert A</w:t>
      </w:r>
      <w:r w:rsidRPr="00936D7C">
        <w:rPr>
          <w:rFonts w:asciiTheme="minorHAnsi" w:hAnsiTheme="minorHAnsi"/>
          <w:noProof/>
        </w:rPr>
        <w:t xml:space="preserve">, </w:t>
      </w:r>
      <w:r w:rsidRPr="00936D7C">
        <w:rPr>
          <w:rFonts w:asciiTheme="minorHAnsi" w:hAnsiTheme="minorHAnsi"/>
          <w:b/>
          <w:bCs/>
          <w:noProof/>
        </w:rPr>
        <w:t>Skurk C</w:t>
      </w:r>
      <w:r w:rsidRPr="00936D7C">
        <w:rPr>
          <w:rFonts w:asciiTheme="minorHAnsi" w:hAnsiTheme="minorHAnsi"/>
          <w:noProof/>
        </w:rPr>
        <w:t xml:space="preserve">, </w:t>
      </w:r>
      <w:r w:rsidRPr="00936D7C">
        <w:rPr>
          <w:rFonts w:asciiTheme="minorHAnsi" w:hAnsiTheme="minorHAnsi"/>
          <w:b/>
          <w:bCs/>
          <w:noProof/>
        </w:rPr>
        <w:t>Calabria E</w:t>
      </w:r>
      <w:r w:rsidRPr="00936D7C">
        <w:rPr>
          <w:rFonts w:asciiTheme="minorHAnsi" w:hAnsiTheme="minorHAnsi"/>
          <w:noProof/>
        </w:rPr>
        <w:t xml:space="preserve">, </w:t>
      </w:r>
      <w:r w:rsidRPr="00936D7C">
        <w:rPr>
          <w:rFonts w:asciiTheme="minorHAnsi" w:hAnsiTheme="minorHAnsi"/>
          <w:b/>
          <w:bCs/>
          <w:noProof/>
        </w:rPr>
        <w:t>Picard A</w:t>
      </w:r>
      <w:r w:rsidRPr="00936D7C">
        <w:rPr>
          <w:rFonts w:asciiTheme="minorHAnsi" w:hAnsiTheme="minorHAnsi"/>
          <w:noProof/>
        </w:rPr>
        <w:t xml:space="preserve">, </w:t>
      </w:r>
      <w:r w:rsidRPr="00936D7C">
        <w:rPr>
          <w:rFonts w:asciiTheme="minorHAnsi" w:hAnsiTheme="minorHAnsi"/>
          <w:b/>
          <w:bCs/>
          <w:noProof/>
        </w:rPr>
        <w:t>Walsh K</w:t>
      </w:r>
      <w:r w:rsidRPr="00936D7C">
        <w:rPr>
          <w:rFonts w:asciiTheme="minorHAnsi" w:hAnsiTheme="minorHAnsi"/>
          <w:noProof/>
        </w:rPr>
        <w:t xml:space="preserve">, </w:t>
      </w:r>
      <w:r w:rsidRPr="00936D7C">
        <w:rPr>
          <w:rFonts w:asciiTheme="minorHAnsi" w:hAnsiTheme="minorHAnsi"/>
          <w:b/>
          <w:bCs/>
          <w:noProof/>
        </w:rPr>
        <w:t>Schiaffino S</w:t>
      </w:r>
      <w:r w:rsidRPr="00936D7C">
        <w:rPr>
          <w:rFonts w:asciiTheme="minorHAnsi" w:hAnsiTheme="minorHAnsi"/>
          <w:noProof/>
        </w:rPr>
        <w:t xml:space="preserve">, </w:t>
      </w:r>
      <w:r w:rsidRPr="00936D7C">
        <w:rPr>
          <w:rFonts w:asciiTheme="minorHAnsi" w:hAnsiTheme="minorHAnsi"/>
          <w:b/>
          <w:bCs/>
          <w:noProof/>
        </w:rPr>
        <w:t>Lecker SH</w:t>
      </w:r>
      <w:r w:rsidRPr="00936D7C">
        <w:rPr>
          <w:rFonts w:asciiTheme="minorHAnsi" w:hAnsiTheme="minorHAnsi"/>
          <w:noProof/>
        </w:rPr>
        <w:t xml:space="preserve">, </w:t>
      </w:r>
      <w:r w:rsidRPr="00936D7C">
        <w:rPr>
          <w:rFonts w:asciiTheme="minorHAnsi" w:hAnsiTheme="minorHAnsi"/>
          <w:b/>
          <w:bCs/>
          <w:noProof/>
        </w:rPr>
        <w:t>Goldberg AL</w:t>
      </w:r>
      <w:r w:rsidRPr="00936D7C">
        <w:rPr>
          <w:rFonts w:asciiTheme="minorHAnsi" w:hAnsiTheme="minorHAnsi"/>
          <w:noProof/>
        </w:rPr>
        <w:t xml:space="preserve">. Foxo transcription factors induce the atrophy-related ubiquitin </w:t>
      </w:r>
      <w:r w:rsidRPr="00936D7C">
        <w:rPr>
          <w:rFonts w:asciiTheme="minorHAnsi" w:hAnsiTheme="minorHAnsi"/>
          <w:noProof/>
        </w:rPr>
        <w:lastRenderedPageBreak/>
        <w:t xml:space="preserve">ligase atrogin-1 and cause skeletal muscle atrophy. </w:t>
      </w:r>
      <w:r w:rsidRPr="00936D7C">
        <w:rPr>
          <w:rFonts w:asciiTheme="minorHAnsi" w:hAnsiTheme="minorHAnsi"/>
          <w:i/>
          <w:iCs/>
          <w:noProof/>
        </w:rPr>
        <w:t>Cell</w:t>
      </w:r>
      <w:r w:rsidRPr="00936D7C">
        <w:rPr>
          <w:rFonts w:asciiTheme="minorHAnsi" w:hAnsiTheme="minorHAnsi"/>
          <w:noProof/>
        </w:rPr>
        <w:t xml:space="preserve"> 117: 399–412, 2004.</w:t>
      </w:r>
    </w:p>
    <w:p w14:paraId="69A316CC"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39. </w:t>
      </w:r>
      <w:r w:rsidRPr="00936D7C">
        <w:rPr>
          <w:rFonts w:asciiTheme="minorHAnsi" w:hAnsiTheme="minorHAnsi"/>
          <w:noProof/>
        </w:rPr>
        <w:tab/>
      </w:r>
      <w:r w:rsidRPr="00936D7C">
        <w:rPr>
          <w:rFonts w:asciiTheme="minorHAnsi" w:hAnsiTheme="minorHAnsi"/>
          <w:b/>
          <w:bCs/>
          <w:noProof/>
        </w:rPr>
        <w:t>Sato AY</w:t>
      </w:r>
      <w:r w:rsidRPr="00936D7C">
        <w:rPr>
          <w:rFonts w:asciiTheme="minorHAnsi" w:hAnsiTheme="minorHAnsi"/>
          <w:noProof/>
        </w:rPr>
        <w:t xml:space="preserve">, </w:t>
      </w:r>
      <w:r w:rsidRPr="00936D7C">
        <w:rPr>
          <w:rFonts w:asciiTheme="minorHAnsi" w:hAnsiTheme="minorHAnsi"/>
          <w:b/>
          <w:bCs/>
          <w:noProof/>
        </w:rPr>
        <w:t>Richardson D</w:t>
      </w:r>
      <w:r w:rsidRPr="00936D7C">
        <w:rPr>
          <w:rFonts w:asciiTheme="minorHAnsi" w:hAnsiTheme="minorHAnsi"/>
          <w:noProof/>
        </w:rPr>
        <w:t xml:space="preserve">, </w:t>
      </w:r>
      <w:r w:rsidRPr="00936D7C">
        <w:rPr>
          <w:rFonts w:asciiTheme="minorHAnsi" w:hAnsiTheme="minorHAnsi"/>
          <w:b/>
          <w:bCs/>
          <w:noProof/>
        </w:rPr>
        <w:t>Cregor M</w:t>
      </w:r>
      <w:r w:rsidRPr="00936D7C">
        <w:rPr>
          <w:rFonts w:asciiTheme="minorHAnsi" w:hAnsiTheme="minorHAnsi"/>
          <w:noProof/>
        </w:rPr>
        <w:t xml:space="preserve">, </w:t>
      </w:r>
      <w:r w:rsidRPr="00936D7C">
        <w:rPr>
          <w:rFonts w:asciiTheme="minorHAnsi" w:hAnsiTheme="minorHAnsi"/>
          <w:b/>
          <w:bCs/>
          <w:noProof/>
        </w:rPr>
        <w:t>Davis HM</w:t>
      </w:r>
      <w:r w:rsidRPr="00936D7C">
        <w:rPr>
          <w:rFonts w:asciiTheme="minorHAnsi" w:hAnsiTheme="minorHAnsi"/>
          <w:noProof/>
        </w:rPr>
        <w:t xml:space="preserve">, </w:t>
      </w:r>
      <w:r w:rsidRPr="00936D7C">
        <w:rPr>
          <w:rFonts w:asciiTheme="minorHAnsi" w:hAnsiTheme="minorHAnsi"/>
          <w:b/>
          <w:bCs/>
          <w:noProof/>
        </w:rPr>
        <w:t>Au ED</w:t>
      </w:r>
      <w:r w:rsidRPr="00936D7C">
        <w:rPr>
          <w:rFonts w:asciiTheme="minorHAnsi" w:hAnsiTheme="minorHAnsi"/>
          <w:noProof/>
        </w:rPr>
        <w:t xml:space="preserve">, </w:t>
      </w:r>
      <w:r w:rsidRPr="00936D7C">
        <w:rPr>
          <w:rFonts w:asciiTheme="minorHAnsi" w:hAnsiTheme="minorHAnsi"/>
          <w:b/>
          <w:bCs/>
          <w:noProof/>
        </w:rPr>
        <w:t>McAndrews K</w:t>
      </w:r>
      <w:r w:rsidRPr="00936D7C">
        <w:rPr>
          <w:rFonts w:asciiTheme="minorHAnsi" w:hAnsiTheme="minorHAnsi"/>
          <w:noProof/>
        </w:rPr>
        <w:t xml:space="preserve">, </w:t>
      </w:r>
      <w:r w:rsidRPr="00936D7C">
        <w:rPr>
          <w:rFonts w:asciiTheme="minorHAnsi" w:hAnsiTheme="minorHAnsi"/>
          <w:b/>
          <w:bCs/>
          <w:noProof/>
        </w:rPr>
        <w:t>Zimmers TA</w:t>
      </w:r>
      <w:r w:rsidRPr="00936D7C">
        <w:rPr>
          <w:rFonts w:asciiTheme="minorHAnsi" w:hAnsiTheme="minorHAnsi"/>
          <w:noProof/>
        </w:rPr>
        <w:t xml:space="preserve">, </w:t>
      </w:r>
      <w:r w:rsidRPr="00936D7C">
        <w:rPr>
          <w:rFonts w:asciiTheme="minorHAnsi" w:hAnsiTheme="minorHAnsi"/>
          <w:b/>
          <w:bCs/>
          <w:noProof/>
        </w:rPr>
        <w:t>Organ JM</w:t>
      </w:r>
      <w:r w:rsidRPr="00936D7C">
        <w:rPr>
          <w:rFonts w:asciiTheme="minorHAnsi" w:hAnsiTheme="minorHAnsi"/>
          <w:noProof/>
        </w:rPr>
        <w:t xml:space="preserve">, </w:t>
      </w:r>
      <w:r w:rsidRPr="00936D7C">
        <w:rPr>
          <w:rFonts w:asciiTheme="minorHAnsi" w:hAnsiTheme="minorHAnsi"/>
          <w:b/>
          <w:bCs/>
          <w:noProof/>
        </w:rPr>
        <w:t>Peacock M</w:t>
      </w:r>
      <w:r w:rsidRPr="00936D7C">
        <w:rPr>
          <w:rFonts w:asciiTheme="minorHAnsi" w:hAnsiTheme="minorHAnsi"/>
          <w:noProof/>
        </w:rPr>
        <w:t xml:space="preserve">, </w:t>
      </w:r>
      <w:r w:rsidRPr="00936D7C">
        <w:rPr>
          <w:rFonts w:asciiTheme="minorHAnsi" w:hAnsiTheme="minorHAnsi"/>
          <w:b/>
          <w:bCs/>
          <w:noProof/>
        </w:rPr>
        <w:t>Plotkin LI</w:t>
      </w:r>
      <w:r w:rsidRPr="00936D7C">
        <w:rPr>
          <w:rFonts w:asciiTheme="minorHAnsi" w:hAnsiTheme="minorHAnsi"/>
          <w:noProof/>
        </w:rPr>
        <w:t xml:space="preserve">, </w:t>
      </w:r>
      <w:r w:rsidRPr="00936D7C">
        <w:rPr>
          <w:rFonts w:asciiTheme="minorHAnsi" w:hAnsiTheme="minorHAnsi"/>
          <w:b/>
          <w:bCs/>
          <w:noProof/>
        </w:rPr>
        <w:t>Bellido T</w:t>
      </w:r>
      <w:r w:rsidRPr="00936D7C">
        <w:rPr>
          <w:rFonts w:asciiTheme="minorHAnsi" w:hAnsiTheme="minorHAnsi"/>
          <w:noProof/>
        </w:rPr>
        <w:t xml:space="preserve">. Glucocorticoids induce bone and muscle atrophy by tissue-specific mechanisms upstream of E3 ubiquitin ligases. </w:t>
      </w:r>
      <w:r w:rsidRPr="00936D7C">
        <w:rPr>
          <w:rFonts w:asciiTheme="minorHAnsi" w:hAnsiTheme="minorHAnsi"/>
          <w:i/>
          <w:iCs/>
          <w:noProof/>
        </w:rPr>
        <w:t>Endocrinology</w:t>
      </w:r>
      <w:r w:rsidRPr="00936D7C">
        <w:rPr>
          <w:rFonts w:asciiTheme="minorHAnsi" w:hAnsiTheme="minorHAnsi"/>
          <w:noProof/>
        </w:rPr>
        <w:t xml:space="preserve"> 158: 664–677, 2017.</w:t>
      </w:r>
    </w:p>
    <w:p w14:paraId="30AE92B6"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40. </w:t>
      </w:r>
      <w:r w:rsidRPr="00936D7C">
        <w:rPr>
          <w:rFonts w:asciiTheme="minorHAnsi" w:hAnsiTheme="minorHAnsi"/>
          <w:noProof/>
        </w:rPr>
        <w:tab/>
      </w:r>
      <w:r w:rsidRPr="00936D7C">
        <w:rPr>
          <w:rFonts w:asciiTheme="minorHAnsi" w:hAnsiTheme="minorHAnsi"/>
          <w:b/>
          <w:bCs/>
          <w:noProof/>
        </w:rPr>
        <w:t>Schakman O</w:t>
      </w:r>
      <w:r w:rsidRPr="00936D7C">
        <w:rPr>
          <w:rFonts w:asciiTheme="minorHAnsi" w:hAnsiTheme="minorHAnsi"/>
          <w:noProof/>
        </w:rPr>
        <w:t xml:space="preserve">, </w:t>
      </w:r>
      <w:r w:rsidRPr="00936D7C">
        <w:rPr>
          <w:rFonts w:asciiTheme="minorHAnsi" w:hAnsiTheme="minorHAnsi"/>
          <w:b/>
          <w:bCs/>
          <w:noProof/>
        </w:rPr>
        <w:t>Kalista S</w:t>
      </w:r>
      <w:r w:rsidRPr="00936D7C">
        <w:rPr>
          <w:rFonts w:asciiTheme="minorHAnsi" w:hAnsiTheme="minorHAnsi"/>
          <w:noProof/>
        </w:rPr>
        <w:t xml:space="preserve">, </w:t>
      </w:r>
      <w:r w:rsidRPr="00936D7C">
        <w:rPr>
          <w:rFonts w:asciiTheme="minorHAnsi" w:hAnsiTheme="minorHAnsi"/>
          <w:b/>
          <w:bCs/>
          <w:noProof/>
        </w:rPr>
        <w:t>Barbé C</w:t>
      </w:r>
      <w:r w:rsidRPr="00936D7C">
        <w:rPr>
          <w:rFonts w:asciiTheme="minorHAnsi" w:hAnsiTheme="minorHAnsi"/>
          <w:noProof/>
        </w:rPr>
        <w:t xml:space="preserve">, </w:t>
      </w:r>
      <w:r w:rsidRPr="00936D7C">
        <w:rPr>
          <w:rFonts w:asciiTheme="minorHAnsi" w:hAnsiTheme="minorHAnsi"/>
          <w:b/>
          <w:bCs/>
          <w:noProof/>
        </w:rPr>
        <w:t>Loumaye  a</w:t>
      </w:r>
      <w:r w:rsidRPr="00936D7C">
        <w:rPr>
          <w:rFonts w:asciiTheme="minorHAnsi" w:hAnsiTheme="minorHAnsi"/>
          <w:noProof/>
        </w:rPr>
        <w:t xml:space="preserve">, </w:t>
      </w:r>
      <w:r w:rsidRPr="00936D7C">
        <w:rPr>
          <w:rFonts w:asciiTheme="minorHAnsi" w:hAnsiTheme="minorHAnsi"/>
          <w:b/>
          <w:bCs/>
          <w:noProof/>
        </w:rPr>
        <w:t>Thissen JPP</w:t>
      </w:r>
      <w:r w:rsidRPr="00936D7C">
        <w:rPr>
          <w:rFonts w:asciiTheme="minorHAnsi" w:hAnsiTheme="minorHAnsi"/>
          <w:noProof/>
        </w:rPr>
        <w:t xml:space="preserve">. Glucocorticoid-induced skeletal muscle atrophy. </w:t>
      </w:r>
      <w:r w:rsidRPr="00936D7C">
        <w:rPr>
          <w:rFonts w:asciiTheme="minorHAnsi" w:hAnsiTheme="minorHAnsi"/>
          <w:i/>
          <w:iCs/>
          <w:noProof/>
        </w:rPr>
        <w:t>Int J Biochem Cell Biol</w:t>
      </w:r>
      <w:r w:rsidRPr="00936D7C">
        <w:rPr>
          <w:rFonts w:asciiTheme="minorHAnsi" w:hAnsiTheme="minorHAnsi"/>
          <w:noProof/>
        </w:rPr>
        <w:t xml:space="preserve"> 45: 2163–2172, 2013.</w:t>
      </w:r>
    </w:p>
    <w:p w14:paraId="343F1A99"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41. </w:t>
      </w:r>
      <w:r w:rsidRPr="00936D7C">
        <w:rPr>
          <w:rFonts w:asciiTheme="minorHAnsi" w:hAnsiTheme="minorHAnsi"/>
          <w:noProof/>
        </w:rPr>
        <w:tab/>
      </w:r>
      <w:r w:rsidRPr="00936D7C">
        <w:rPr>
          <w:rFonts w:asciiTheme="minorHAnsi" w:hAnsiTheme="minorHAnsi"/>
          <w:b/>
          <w:bCs/>
          <w:noProof/>
        </w:rPr>
        <w:t>Schiaffino S</w:t>
      </w:r>
      <w:r w:rsidRPr="00936D7C">
        <w:rPr>
          <w:rFonts w:asciiTheme="minorHAnsi" w:hAnsiTheme="minorHAnsi"/>
          <w:noProof/>
        </w:rPr>
        <w:t xml:space="preserve">, </w:t>
      </w:r>
      <w:r w:rsidRPr="00936D7C">
        <w:rPr>
          <w:rFonts w:asciiTheme="minorHAnsi" w:hAnsiTheme="minorHAnsi"/>
          <w:b/>
          <w:bCs/>
          <w:noProof/>
        </w:rPr>
        <w:t>Reggiani C</w:t>
      </w:r>
      <w:r w:rsidRPr="00936D7C">
        <w:rPr>
          <w:rFonts w:asciiTheme="minorHAnsi" w:hAnsiTheme="minorHAnsi"/>
          <w:noProof/>
        </w:rPr>
        <w:t xml:space="preserve">. Fiber types in mammalian skeletal muscles. </w:t>
      </w:r>
      <w:r w:rsidRPr="00936D7C">
        <w:rPr>
          <w:rFonts w:asciiTheme="minorHAnsi" w:hAnsiTheme="minorHAnsi"/>
          <w:i/>
          <w:iCs/>
          <w:noProof/>
        </w:rPr>
        <w:t>Physiol Rev</w:t>
      </w:r>
      <w:r w:rsidRPr="00936D7C">
        <w:rPr>
          <w:rFonts w:asciiTheme="minorHAnsi" w:hAnsiTheme="minorHAnsi"/>
          <w:noProof/>
        </w:rPr>
        <w:t xml:space="preserve"> 91: 1447–531, 2011.</w:t>
      </w:r>
    </w:p>
    <w:p w14:paraId="73EC282F"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42. </w:t>
      </w:r>
      <w:r w:rsidRPr="00936D7C">
        <w:rPr>
          <w:rFonts w:asciiTheme="minorHAnsi" w:hAnsiTheme="minorHAnsi"/>
          <w:noProof/>
        </w:rPr>
        <w:tab/>
      </w:r>
      <w:r w:rsidRPr="00936D7C">
        <w:rPr>
          <w:rFonts w:asciiTheme="minorHAnsi" w:hAnsiTheme="minorHAnsi"/>
          <w:b/>
          <w:bCs/>
          <w:noProof/>
        </w:rPr>
        <w:t>Sher J</w:t>
      </w:r>
      <w:r w:rsidRPr="00936D7C">
        <w:rPr>
          <w:rFonts w:asciiTheme="minorHAnsi" w:hAnsiTheme="minorHAnsi"/>
          <w:noProof/>
        </w:rPr>
        <w:t xml:space="preserve">, </w:t>
      </w:r>
      <w:r w:rsidRPr="00936D7C">
        <w:rPr>
          <w:rFonts w:asciiTheme="minorHAnsi" w:hAnsiTheme="minorHAnsi"/>
          <w:b/>
          <w:bCs/>
          <w:noProof/>
        </w:rPr>
        <w:t>Cardasis C</w:t>
      </w:r>
      <w:r w:rsidRPr="00936D7C">
        <w:rPr>
          <w:rFonts w:asciiTheme="minorHAnsi" w:hAnsiTheme="minorHAnsi"/>
          <w:noProof/>
        </w:rPr>
        <w:t xml:space="preserve">. SKELETAL MUSCLE FIBER TYPES IN the ADULT MOUSE. </w:t>
      </w:r>
      <w:r w:rsidRPr="00936D7C">
        <w:rPr>
          <w:rFonts w:asciiTheme="minorHAnsi" w:hAnsiTheme="minorHAnsi"/>
          <w:i/>
          <w:iCs/>
          <w:noProof/>
        </w:rPr>
        <w:t>Acta Neurol Scand</w:t>
      </w:r>
      <w:r w:rsidRPr="00936D7C">
        <w:rPr>
          <w:rFonts w:asciiTheme="minorHAnsi" w:hAnsiTheme="minorHAnsi"/>
          <w:noProof/>
        </w:rPr>
        <w:t xml:space="preserve"> 54: 45–56, 1976.</w:t>
      </w:r>
    </w:p>
    <w:p w14:paraId="45CE93A7"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43. </w:t>
      </w:r>
      <w:r w:rsidRPr="00936D7C">
        <w:rPr>
          <w:rFonts w:asciiTheme="minorHAnsi" w:hAnsiTheme="minorHAnsi"/>
          <w:noProof/>
        </w:rPr>
        <w:tab/>
      </w:r>
      <w:r w:rsidRPr="00936D7C">
        <w:rPr>
          <w:rFonts w:asciiTheme="minorHAnsi" w:hAnsiTheme="minorHAnsi"/>
          <w:b/>
          <w:bCs/>
          <w:noProof/>
        </w:rPr>
        <w:t>Shpilberg Y</w:t>
      </w:r>
      <w:r w:rsidRPr="00936D7C">
        <w:rPr>
          <w:rFonts w:asciiTheme="minorHAnsi" w:hAnsiTheme="minorHAnsi"/>
          <w:noProof/>
        </w:rPr>
        <w:t xml:space="preserve">, </w:t>
      </w:r>
      <w:r w:rsidRPr="00936D7C">
        <w:rPr>
          <w:rFonts w:asciiTheme="minorHAnsi" w:hAnsiTheme="minorHAnsi"/>
          <w:b/>
          <w:bCs/>
          <w:noProof/>
        </w:rPr>
        <w:t>Beaudry JL</w:t>
      </w:r>
      <w:r w:rsidRPr="00936D7C">
        <w:rPr>
          <w:rFonts w:asciiTheme="minorHAnsi" w:hAnsiTheme="minorHAnsi"/>
          <w:noProof/>
        </w:rPr>
        <w:t xml:space="preserve">, </w:t>
      </w:r>
      <w:r w:rsidRPr="00936D7C">
        <w:rPr>
          <w:rFonts w:asciiTheme="minorHAnsi" w:hAnsiTheme="minorHAnsi"/>
          <w:b/>
          <w:bCs/>
          <w:noProof/>
        </w:rPr>
        <w:t>D’Souza A</w:t>
      </w:r>
      <w:r w:rsidRPr="00936D7C">
        <w:rPr>
          <w:rFonts w:asciiTheme="minorHAnsi" w:hAnsiTheme="minorHAnsi"/>
          <w:noProof/>
        </w:rPr>
        <w:t xml:space="preserve">, </w:t>
      </w:r>
      <w:r w:rsidRPr="00936D7C">
        <w:rPr>
          <w:rFonts w:asciiTheme="minorHAnsi" w:hAnsiTheme="minorHAnsi"/>
          <w:b/>
          <w:bCs/>
          <w:noProof/>
        </w:rPr>
        <w:t>Campbell JE</w:t>
      </w:r>
      <w:r w:rsidRPr="00936D7C">
        <w:rPr>
          <w:rFonts w:asciiTheme="minorHAnsi" w:hAnsiTheme="minorHAnsi"/>
          <w:noProof/>
        </w:rPr>
        <w:t xml:space="preserve">, </w:t>
      </w:r>
      <w:r w:rsidRPr="00936D7C">
        <w:rPr>
          <w:rFonts w:asciiTheme="minorHAnsi" w:hAnsiTheme="minorHAnsi"/>
          <w:b/>
          <w:bCs/>
          <w:noProof/>
        </w:rPr>
        <w:t>Peckett A</w:t>
      </w:r>
      <w:r w:rsidRPr="00936D7C">
        <w:rPr>
          <w:rFonts w:asciiTheme="minorHAnsi" w:hAnsiTheme="minorHAnsi"/>
          <w:noProof/>
        </w:rPr>
        <w:t xml:space="preserve">, </w:t>
      </w:r>
      <w:r w:rsidRPr="00936D7C">
        <w:rPr>
          <w:rFonts w:asciiTheme="minorHAnsi" w:hAnsiTheme="minorHAnsi"/>
          <w:b/>
          <w:bCs/>
          <w:noProof/>
        </w:rPr>
        <w:t>Riddell MC</w:t>
      </w:r>
      <w:r w:rsidRPr="00936D7C">
        <w:rPr>
          <w:rFonts w:asciiTheme="minorHAnsi" w:hAnsiTheme="minorHAnsi"/>
          <w:noProof/>
        </w:rPr>
        <w:t xml:space="preserve">. A rodent model of rapid-onset diabetes induced by glucocorticoids and high-fat feeding. </w:t>
      </w:r>
      <w:r w:rsidRPr="00936D7C">
        <w:rPr>
          <w:rFonts w:asciiTheme="minorHAnsi" w:hAnsiTheme="minorHAnsi"/>
          <w:i/>
          <w:iCs/>
          <w:noProof/>
        </w:rPr>
        <w:t>Dis Model Mech</w:t>
      </w:r>
      <w:r w:rsidRPr="00936D7C">
        <w:rPr>
          <w:rFonts w:asciiTheme="minorHAnsi" w:hAnsiTheme="minorHAnsi"/>
          <w:noProof/>
        </w:rPr>
        <w:t xml:space="preserve"> 5: 671–680, 2012.</w:t>
      </w:r>
    </w:p>
    <w:p w14:paraId="21033BD2"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44. </w:t>
      </w:r>
      <w:r w:rsidRPr="00936D7C">
        <w:rPr>
          <w:rFonts w:asciiTheme="minorHAnsi" w:hAnsiTheme="minorHAnsi"/>
          <w:noProof/>
        </w:rPr>
        <w:tab/>
      </w:r>
      <w:r w:rsidRPr="00936D7C">
        <w:rPr>
          <w:rFonts w:asciiTheme="minorHAnsi" w:hAnsiTheme="minorHAnsi"/>
          <w:b/>
          <w:bCs/>
          <w:noProof/>
        </w:rPr>
        <w:t>Tallis J</w:t>
      </w:r>
      <w:r w:rsidRPr="00936D7C">
        <w:rPr>
          <w:rFonts w:asciiTheme="minorHAnsi" w:hAnsiTheme="minorHAnsi"/>
          <w:noProof/>
        </w:rPr>
        <w:t xml:space="preserve">, </w:t>
      </w:r>
      <w:r w:rsidRPr="00936D7C">
        <w:rPr>
          <w:rFonts w:asciiTheme="minorHAnsi" w:hAnsiTheme="minorHAnsi"/>
          <w:b/>
          <w:bCs/>
          <w:noProof/>
        </w:rPr>
        <w:t>James RS</w:t>
      </w:r>
      <w:r w:rsidRPr="00936D7C">
        <w:rPr>
          <w:rFonts w:asciiTheme="minorHAnsi" w:hAnsiTheme="minorHAnsi"/>
          <w:noProof/>
        </w:rPr>
        <w:t xml:space="preserve">, </w:t>
      </w:r>
      <w:r w:rsidRPr="00936D7C">
        <w:rPr>
          <w:rFonts w:asciiTheme="minorHAnsi" w:hAnsiTheme="minorHAnsi"/>
          <w:b/>
          <w:bCs/>
          <w:noProof/>
        </w:rPr>
        <w:t>Seebacher F</w:t>
      </w:r>
      <w:r w:rsidRPr="00936D7C">
        <w:rPr>
          <w:rFonts w:asciiTheme="minorHAnsi" w:hAnsiTheme="minorHAnsi"/>
          <w:noProof/>
        </w:rPr>
        <w:t xml:space="preserve">. The effects of obesity on skeletal muscle contractile function. </w:t>
      </w:r>
      <w:r w:rsidRPr="00936D7C">
        <w:rPr>
          <w:rFonts w:asciiTheme="minorHAnsi" w:hAnsiTheme="minorHAnsi"/>
          <w:i/>
          <w:iCs/>
          <w:noProof/>
        </w:rPr>
        <w:t>J Exp Biol</w:t>
      </w:r>
      <w:r w:rsidRPr="00936D7C">
        <w:rPr>
          <w:rFonts w:asciiTheme="minorHAnsi" w:hAnsiTheme="minorHAnsi"/>
          <w:noProof/>
        </w:rPr>
        <w:t xml:space="preserve"> 221: jeb163840, 2018.</w:t>
      </w:r>
    </w:p>
    <w:p w14:paraId="141AAC14"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45. </w:t>
      </w:r>
      <w:r w:rsidRPr="00936D7C">
        <w:rPr>
          <w:rFonts w:asciiTheme="minorHAnsi" w:hAnsiTheme="minorHAnsi"/>
          <w:noProof/>
        </w:rPr>
        <w:tab/>
      </w:r>
      <w:r w:rsidRPr="00936D7C">
        <w:rPr>
          <w:rFonts w:asciiTheme="minorHAnsi" w:hAnsiTheme="minorHAnsi"/>
          <w:b/>
          <w:bCs/>
          <w:noProof/>
        </w:rPr>
        <w:t>Trappe S</w:t>
      </w:r>
      <w:r w:rsidRPr="00936D7C">
        <w:rPr>
          <w:rFonts w:asciiTheme="minorHAnsi" w:hAnsiTheme="minorHAnsi"/>
          <w:noProof/>
        </w:rPr>
        <w:t xml:space="preserve">, </w:t>
      </w:r>
      <w:r w:rsidRPr="00936D7C">
        <w:rPr>
          <w:rFonts w:asciiTheme="minorHAnsi" w:hAnsiTheme="minorHAnsi"/>
          <w:b/>
          <w:bCs/>
          <w:noProof/>
        </w:rPr>
        <w:t>Trappe T</w:t>
      </w:r>
      <w:r w:rsidRPr="00936D7C">
        <w:rPr>
          <w:rFonts w:asciiTheme="minorHAnsi" w:hAnsiTheme="minorHAnsi"/>
          <w:noProof/>
        </w:rPr>
        <w:t xml:space="preserve">, </w:t>
      </w:r>
      <w:r w:rsidRPr="00936D7C">
        <w:rPr>
          <w:rFonts w:asciiTheme="minorHAnsi" w:hAnsiTheme="minorHAnsi"/>
          <w:b/>
          <w:bCs/>
          <w:noProof/>
        </w:rPr>
        <w:t>Gallagher P</w:t>
      </w:r>
      <w:r w:rsidRPr="00936D7C">
        <w:rPr>
          <w:rFonts w:asciiTheme="minorHAnsi" w:hAnsiTheme="minorHAnsi"/>
          <w:noProof/>
        </w:rPr>
        <w:t xml:space="preserve">, </w:t>
      </w:r>
      <w:r w:rsidRPr="00936D7C">
        <w:rPr>
          <w:rFonts w:asciiTheme="minorHAnsi" w:hAnsiTheme="minorHAnsi"/>
          <w:b/>
          <w:bCs/>
          <w:noProof/>
        </w:rPr>
        <w:t>Harber M</w:t>
      </w:r>
      <w:r w:rsidRPr="00936D7C">
        <w:rPr>
          <w:rFonts w:asciiTheme="minorHAnsi" w:hAnsiTheme="minorHAnsi"/>
          <w:noProof/>
        </w:rPr>
        <w:t xml:space="preserve">, </w:t>
      </w:r>
      <w:r w:rsidRPr="00936D7C">
        <w:rPr>
          <w:rFonts w:asciiTheme="minorHAnsi" w:hAnsiTheme="minorHAnsi"/>
          <w:b/>
          <w:bCs/>
          <w:noProof/>
        </w:rPr>
        <w:t>Alkner B</w:t>
      </w:r>
      <w:r w:rsidRPr="00936D7C">
        <w:rPr>
          <w:rFonts w:asciiTheme="minorHAnsi" w:hAnsiTheme="minorHAnsi"/>
          <w:noProof/>
        </w:rPr>
        <w:t xml:space="preserve">, </w:t>
      </w:r>
      <w:r w:rsidRPr="00936D7C">
        <w:rPr>
          <w:rFonts w:asciiTheme="minorHAnsi" w:hAnsiTheme="minorHAnsi"/>
          <w:b/>
          <w:bCs/>
          <w:noProof/>
        </w:rPr>
        <w:t>Tesch P</w:t>
      </w:r>
      <w:r w:rsidRPr="00936D7C">
        <w:rPr>
          <w:rFonts w:asciiTheme="minorHAnsi" w:hAnsiTheme="minorHAnsi"/>
          <w:noProof/>
        </w:rPr>
        <w:t xml:space="preserve">. Human single muscle fibre function with 84 day bed-rest and resistance exercise. </w:t>
      </w:r>
      <w:r w:rsidRPr="00936D7C">
        <w:rPr>
          <w:rFonts w:asciiTheme="minorHAnsi" w:hAnsiTheme="minorHAnsi"/>
          <w:i/>
          <w:iCs/>
          <w:noProof/>
        </w:rPr>
        <w:t>J Physiol</w:t>
      </w:r>
      <w:r w:rsidRPr="00936D7C">
        <w:rPr>
          <w:rFonts w:asciiTheme="minorHAnsi" w:hAnsiTheme="minorHAnsi"/>
          <w:noProof/>
        </w:rPr>
        <w:t xml:space="preserve"> 557: 501–513, 2004.</w:t>
      </w:r>
    </w:p>
    <w:p w14:paraId="5E48250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46. </w:t>
      </w:r>
      <w:r w:rsidRPr="00936D7C">
        <w:rPr>
          <w:rFonts w:asciiTheme="minorHAnsi" w:hAnsiTheme="minorHAnsi"/>
          <w:noProof/>
        </w:rPr>
        <w:tab/>
      </w:r>
      <w:r w:rsidRPr="00936D7C">
        <w:rPr>
          <w:rFonts w:asciiTheme="minorHAnsi" w:hAnsiTheme="minorHAnsi"/>
          <w:b/>
          <w:bCs/>
          <w:noProof/>
        </w:rPr>
        <w:t>Vyas S</w:t>
      </w:r>
      <w:r w:rsidRPr="00936D7C">
        <w:rPr>
          <w:rFonts w:asciiTheme="minorHAnsi" w:hAnsiTheme="minorHAnsi"/>
          <w:noProof/>
        </w:rPr>
        <w:t xml:space="preserve">, </w:t>
      </w:r>
      <w:r w:rsidRPr="00936D7C">
        <w:rPr>
          <w:rFonts w:asciiTheme="minorHAnsi" w:hAnsiTheme="minorHAnsi"/>
          <w:b/>
          <w:bCs/>
          <w:noProof/>
        </w:rPr>
        <w:t>Rodrigues AJ</w:t>
      </w:r>
      <w:r w:rsidRPr="00936D7C">
        <w:rPr>
          <w:rFonts w:asciiTheme="minorHAnsi" w:hAnsiTheme="minorHAnsi"/>
          <w:noProof/>
        </w:rPr>
        <w:t xml:space="preserve">, </w:t>
      </w:r>
      <w:r w:rsidRPr="00936D7C">
        <w:rPr>
          <w:rFonts w:asciiTheme="minorHAnsi" w:hAnsiTheme="minorHAnsi"/>
          <w:b/>
          <w:bCs/>
          <w:noProof/>
        </w:rPr>
        <w:t>Silva JM</w:t>
      </w:r>
      <w:r w:rsidRPr="00936D7C">
        <w:rPr>
          <w:rFonts w:asciiTheme="minorHAnsi" w:hAnsiTheme="minorHAnsi"/>
          <w:noProof/>
        </w:rPr>
        <w:t xml:space="preserve">, </w:t>
      </w:r>
      <w:r w:rsidRPr="00936D7C">
        <w:rPr>
          <w:rFonts w:asciiTheme="minorHAnsi" w:hAnsiTheme="minorHAnsi"/>
          <w:b/>
          <w:bCs/>
          <w:noProof/>
        </w:rPr>
        <w:t>Tronche F</w:t>
      </w:r>
      <w:r w:rsidRPr="00936D7C">
        <w:rPr>
          <w:rFonts w:asciiTheme="minorHAnsi" w:hAnsiTheme="minorHAnsi"/>
          <w:noProof/>
        </w:rPr>
        <w:t xml:space="preserve">, </w:t>
      </w:r>
      <w:r w:rsidRPr="00936D7C">
        <w:rPr>
          <w:rFonts w:asciiTheme="minorHAnsi" w:hAnsiTheme="minorHAnsi"/>
          <w:b/>
          <w:bCs/>
          <w:noProof/>
        </w:rPr>
        <w:t>Almeida OFX</w:t>
      </w:r>
      <w:r w:rsidRPr="00936D7C">
        <w:rPr>
          <w:rFonts w:asciiTheme="minorHAnsi" w:hAnsiTheme="minorHAnsi"/>
          <w:noProof/>
        </w:rPr>
        <w:t xml:space="preserve">, </w:t>
      </w:r>
      <w:r w:rsidRPr="00936D7C">
        <w:rPr>
          <w:rFonts w:asciiTheme="minorHAnsi" w:hAnsiTheme="minorHAnsi"/>
          <w:b/>
          <w:bCs/>
          <w:noProof/>
        </w:rPr>
        <w:t>Sousa N</w:t>
      </w:r>
      <w:r w:rsidRPr="00936D7C">
        <w:rPr>
          <w:rFonts w:asciiTheme="minorHAnsi" w:hAnsiTheme="minorHAnsi"/>
          <w:noProof/>
        </w:rPr>
        <w:t xml:space="preserve">, </w:t>
      </w:r>
      <w:r w:rsidRPr="00936D7C">
        <w:rPr>
          <w:rFonts w:asciiTheme="minorHAnsi" w:hAnsiTheme="minorHAnsi"/>
          <w:b/>
          <w:bCs/>
          <w:noProof/>
        </w:rPr>
        <w:t>Sotiropoulos I</w:t>
      </w:r>
      <w:r w:rsidRPr="00936D7C">
        <w:rPr>
          <w:rFonts w:asciiTheme="minorHAnsi" w:hAnsiTheme="minorHAnsi"/>
          <w:noProof/>
        </w:rPr>
        <w:t xml:space="preserve">. Chronic Stress and Glucocorticoids: From Neuronal Plasticity to Neurodegeneration. </w:t>
      </w:r>
      <w:r w:rsidRPr="00936D7C">
        <w:rPr>
          <w:rFonts w:asciiTheme="minorHAnsi" w:hAnsiTheme="minorHAnsi"/>
          <w:i/>
          <w:iCs/>
          <w:noProof/>
        </w:rPr>
        <w:t>Neural Plast</w:t>
      </w:r>
      <w:r w:rsidRPr="00936D7C">
        <w:rPr>
          <w:rFonts w:asciiTheme="minorHAnsi" w:hAnsiTheme="minorHAnsi"/>
          <w:noProof/>
        </w:rPr>
        <w:t xml:space="preserve"> 2016: 1–15, 2016.</w:t>
      </w:r>
    </w:p>
    <w:p w14:paraId="10C0518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47. </w:t>
      </w:r>
      <w:r w:rsidRPr="00936D7C">
        <w:rPr>
          <w:rFonts w:asciiTheme="minorHAnsi" w:hAnsiTheme="minorHAnsi"/>
          <w:noProof/>
        </w:rPr>
        <w:tab/>
      </w:r>
      <w:r w:rsidRPr="00936D7C">
        <w:rPr>
          <w:rFonts w:asciiTheme="minorHAnsi" w:hAnsiTheme="minorHAnsi"/>
          <w:b/>
          <w:bCs/>
          <w:noProof/>
        </w:rPr>
        <w:t>Waddell DS</w:t>
      </w:r>
      <w:r w:rsidRPr="00936D7C">
        <w:rPr>
          <w:rFonts w:asciiTheme="minorHAnsi" w:hAnsiTheme="minorHAnsi"/>
          <w:noProof/>
        </w:rPr>
        <w:t xml:space="preserve">, </w:t>
      </w:r>
      <w:r w:rsidRPr="00936D7C">
        <w:rPr>
          <w:rFonts w:asciiTheme="minorHAnsi" w:hAnsiTheme="minorHAnsi"/>
          <w:b/>
          <w:bCs/>
          <w:noProof/>
        </w:rPr>
        <w:t>Baehr LM</w:t>
      </w:r>
      <w:r w:rsidRPr="00936D7C">
        <w:rPr>
          <w:rFonts w:asciiTheme="minorHAnsi" w:hAnsiTheme="minorHAnsi"/>
          <w:noProof/>
        </w:rPr>
        <w:t xml:space="preserve">, </w:t>
      </w:r>
      <w:r w:rsidRPr="00936D7C">
        <w:rPr>
          <w:rFonts w:asciiTheme="minorHAnsi" w:hAnsiTheme="minorHAnsi"/>
          <w:b/>
          <w:bCs/>
          <w:noProof/>
        </w:rPr>
        <w:t>van den Brandt J</w:t>
      </w:r>
      <w:r w:rsidRPr="00936D7C">
        <w:rPr>
          <w:rFonts w:asciiTheme="minorHAnsi" w:hAnsiTheme="minorHAnsi"/>
          <w:noProof/>
        </w:rPr>
        <w:t xml:space="preserve">, </w:t>
      </w:r>
      <w:r w:rsidRPr="00936D7C">
        <w:rPr>
          <w:rFonts w:asciiTheme="minorHAnsi" w:hAnsiTheme="minorHAnsi"/>
          <w:b/>
          <w:bCs/>
          <w:noProof/>
        </w:rPr>
        <w:t>Johnsen SA</w:t>
      </w:r>
      <w:r w:rsidRPr="00936D7C">
        <w:rPr>
          <w:rFonts w:asciiTheme="minorHAnsi" w:hAnsiTheme="minorHAnsi"/>
          <w:noProof/>
        </w:rPr>
        <w:t xml:space="preserve">, </w:t>
      </w:r>
      <w:r w:rsidRPr="00936D7C">
        <w:rPr>
          <w:rFonts w:asciiTheme="minorHAnsi" w:hAnsiTheme="minorHAnsi"/>
          <w:b/>
          <w:bCs/>
          <w:noProof/>
        </w:rPr>
        <w:t>Reichardt HM</w:t>
      </w:r>
      <w:r w:rsidRPr="00936D7C">
        <w:rPr>
          <w:rFonts w:asciiTheme="minorHAnsi" w:hAnsiTheme="minorHAnsi"/>
          <w:noProof/>
        </w:rPr>
        <w:t xml:space="preserve">, </w:t>
      </w:r>
      <w:r w:rsidRPr="00936D7C">
        <w:rPr>
          <w:rFonts w:asciiTheme="minorHAnsi" w:hAnsiTheme="minorHAnsi"/>
          <w:b/>
          <w:bCs/>
          <w:noProof/>
        </w:rPr>
        <w:t>Furlow JD</w:t>
      </w:r>
      <w:r w:rsidRPr="00936D7C">
        <w:rPr>
          <w:rFonts w:asciiTheme="minorHAnsi" w:hAnsiTheme="minorHAnsi"/>
          <w:noProof/>
        </w:rPr>
        <w:t xml:space="preserve">, </w:t>
      </w:r>
      <w:r w:rsidRPr="00936D7C">
        <w:rPr>
          <w:rFonts w:asciiTheme="minorHAnsi" w:hAnsiTheme="minorHAnsi"/>
          <w:b/>
          <w:bCs/>
          <w:noProof/>
        </w:rPr>
        <w:t>Bodine SC</w:t>
      </w:r>
      <w:r w:rsidRPr="00936D7C">
        <w:rPr>
          <w:rFonts w:asciiTheme="minorHAnsi" w:hAnsiTheme="minorHAnsi"/>
          <w:noProof/>
        </w:rPr>
        <w:t xml:space="preserve">. The glucocorticoid receptor and FOXO1 synergistically activate the skeletal muscle atrophy-associated MuRF1 gene. </w:t>
      </w:r>
      <w:r w:rsidRPr="00936D7C">
        <w:rPr>
          <w:rFonts w:asciiTheme="minorHAnsi" w:hAnsiTheme="minorHAnsi"/>
          <w:i/>
          <w:iCs/>
          <w:noProof/>
        </w:rPr>
        <w:t>AJP Endocrinol Metab</w:t>
      </w:r>
      <w:r w:rsidRPr="00936D7C">
        <w:rPr>
          <w:rFonts w:asciiTheme="minorHAnsi" w:hAnsiTheme="minorHAnsi"/>
          <w:noProof/>
        </w:rPr>
        <w:t xml:space="preserve"> 295: E785–E797, 2008.</w:t>
      </w:r>
    </w:p>
    <w:p w14:paraId="3D03C045"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48. </w:t>
      </w:r>
      <w:r w:rsidRPr="00936D7C">
        <w:rPr>
          <w:rFonts w:asciiTheme="minorHAnsi" w:hAnsiTheme="minorHAnsi"/>
          <w:noProof/>
        </w:rPr>
        <w:tab/>
      </w:r>
      <w:r w:rsidRPr="00936D7C">
        <w:rPr>
          <w:rFonts w:asciiTheme="minorHAnsi" w:hAnsiTheme="minorHAnsi"/>
          <w:b/>
          <w:bCs/>
          <w:noProof/>
        </w:rPr>
        <w:t>Wester VL</w:t>
      </w:r>
      <w:r w:rsidRPr="00936D7C">
        <w:rPr>
          <w:rFonts w:asciiTheme="minorHAnsi" w:hAnsiTheme="minorHAnsi"/>
          <w:noProof/>
        </w:rPr>
        <w:t xml:space="preserve">, </w:t>
      </w:r>
      <w:r w:rsidRPr="00936D7C">
        <w:rPr>
          <w:rFonts w:asciiTheme="minorHAnsi" w:hAnsiTheme="minorHAnsi"/>
          <w:b/>
          <w:bCs/>
          <w:noProof/>
        </w:rPr>
        <w:t>Staufenbiel SM</w:t>
      </w:r>
      <w:r w:rsidRPr="00936D7C">
        <w:rPr>
          <w:rFonts w:asciiTheme="minorHAnsi" w:hAnsiTheme="minorHAnsi"/>
          <w:noProof/>
        </w:rPr>
        <w:t xml:space="preserve">, </w:t>
      </w:r>
      <w:r w:rsidRPr="00936D7C">
        <w:rPr>
          <w:rFonts w:asciiTheme="minorHAnsi" w:hAnsiTheme="minorHAnsi"/>
          <w:b/>
          <w:bCs/>
          <w:noProof/>
        </w:rPr>
        <w:t>Veldhorst M a B</w:t>
      </w:r>
      <w:r w:rsidRPr="00936D7C">
        <w:rPr>
          <w:rFonts w:asciiTheme="minorHAnsi" w:hAnsiTheme="minorHAnsi"/>
          <w:noProof/>
        </w:rPr>
        <w:t xml:space="preserve">, </w:t>
      </w:r>
      <w:r w:rsidRPr="00936D7C">
        <w:rPr>
          <w:rFonts w:asciiTheme="minorHAnsi" w:hAnsiTheme="minorHAnsi"/>
          <w:b/>
          <w:bCs/>
          <w:noProof/>
        </w:rPr>
        <w:t>Visser J a</w:t>
      </w:r>
      <w:r w:rsidRPr="00936D7C">
        <w:rPr>
          <w:rFonts w:asciiTheme="minorHAnsi" w:hAnsiTheme="minorHAnsi"/>
          <w:noProof/>
        </w:rPr>
        <w:t xml:space="preserve">, </w:t>
      </w:r>
      <w:r w:rsidRPr="00936D7C">
        <w:rPr>
          <w:rFonts w:asciiTheme="minorHAnsi" w:hAnsiTheme="minorHAnsi"/>
          <w:b/>
          <w:bCs/>
          <w:noProof/>
        </w:rPr>
        <w:t>Manenschijn L</w:t>
      </w:r>
      <w:r w:rsidRPr="00936D7C">
        <w:rPr>
          <w:rFonts w:asciiTheme="minorHAnsi" w:hAnsiTheme="minorHAnsi"/>
          <w:noProof/>
        </w:rPr>
        <w:t xml:space="preserve">, </w:t>
      </w:r>
      <w:r w:rsidRPr="00936D7C">
        <w:rPr>
          <w:rFonts w:asciiTheme="minorHAnsi" w:hAnsiTheme="minorHAnsi"/>
          <w:b/>
          <w:bCs/>
          <w:noProof/>
        </w:rPr>
        <w:t>Koper JW</w:t>
      </w:r>
      <w:r w:rsidRPr="00936D7C">
        <w:rPr>
          <w:rFonts w:asciiTheme="minorHAnsi" w:hAnsiTheme="minorHAnsi"/>
          <w:noProof/>
        </w:rPr>
        <w:t xml:space="preserve">, </w:t>
      </w:r>
      <w:r w:rsidRPr="00936D7C">
        <w:rPr>
          <w:rFonts w:asciiTheme="minorHAnsi" w:hAnsiTheme="minorHAnsi"/>
          <w:b/>
          <w:bCs/>
          <w:noProof/>
        </w:rPr>
        <w:lastRenderedPageBreak/>
        <w:t>Klessens-Godfroy FJM</w:t>
      </w:r>
      <w:r w:rsidRPr="00936D7C">
        <w:rPr>
          <w:rFonts w:asciiTheme="minorHAnsi" w:hAnsiTheme="minorHAnsi"/>
          <w:noProof/>
        </w:rPr>
        <w:t xml:space="preserve">, </w:t>
      </w:r>
      <w:r w:rsidRPr="00936D7C">
        <w:rPr>
          <w:rFonts w:asciiTheme="minorHAnsi" w:hAnsiTheme="minorHAnsi"/>
          <w:b/>
          <w:bCs/>
          <w:noProof/>
        </w:rPr>
        <w:t>van den Akker ELT</w:t>
      </w:r>
      <w:r w:rsidRPr="00936D7C">
        <w:rPr>
          <w:rFonts w:asciiTheme="minorHAnsi" w:hAnsiTheme="minorHAnsi"/>
          <w:noProof/>
        </w:rPr>
        <w:t xml:space="preserve">, </w:t>
      </w:r>
      <w:r w:rsidRPr="00936D7C">
        <w:rPr>
          <w:rFonts w:asciiTheme="minorHAnsi" w:hAnsiTheme="minorHAnsi"/>
          <w:b/>
          <w:bCs/>
          <w:noProof/>
        </w:rPr>
        <w:t>van Rossum EFC</w:t>
      </w:r>
      <w:r w:rsidRPr="00936D7C">
        <w:rPr>
          <w:rFonts w:asciiTheme="minorHAnsi" w:hAnsiTheme="minorHAnsi"/>
          <w:noProof/>
        </w:rPr>
        <w:t xml:space="preserve">. Long-term cortisol levels measured in scalp hair of obese patients. </w:t>
      </w:r>
      <w:r w:rsidRPr="00936D7C">
        <w:rPr>
          <w:rFonts w:asciiTheme="minorHAnsi" w:hAnsiTheme="minorHAnsi"/>
          <w:i/>
          <w:iCs/>
          <w:noProof/>
        </w:rPr>
        <w:t>Obesity</w:t>
      </w:r>
      <w:r w:rsidRPr="00936D7C">
        <w:rPr>
          <w:rFonts w:asciiTheme="minorHAnsi" w:hAnsiTheme="minorHAnsi"/>
          <w:noProof/>
        </w:rPr>
        <w:t xml:space="preserve"> 00: 1–3, 2014.</w:t>
      </w:r>
    </w:p>
    <w:p w14:paraId="53F3DAF3"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49. </w:t>
      </w:r>
      <w:r w:rsidRPr="00936D7C">
        <w:rPr>
          <w:rFonts w:asciiTheme="minorHAnsi" w:hAnsiTheme="minorHAnsi"/>
          <w:noProof/>
        </w:rPr>
        <w:tab/>
      </w:r>
      <w:r w:rsidRPr="00936D7C">
        <w:rPr>
          <w:rFonts w:asciiTheme="minorHAnsi" w:hAnsiTheme="minorHAnsi"/>
          <w:b/>
          <w:bCs/>
          <w:noProof/>
        </w:rPr>
        <w:t>Wilson JM</w:t>
      </w:r>
      <w:r w:rsidRPr="00936D7C">
        <w:rPr>
          <w:rFonts w:asciiTheme="minorHAnsi" w:hAnsiTheme="minorHAnsi"/>
          <w:noProof/>
        </w:rPr>
        <w:t xml:space="preserve">, </w:t>
      </w:r>
      <w:r w:rsidRPr="00936D7C">
        <w:rPr>
          <w:rFonts w:asciiTheme="minorHAnsi" w:hAnsiTheme="minorHAnsi"/>
          <w:b/>
          <w:bCs/>
          <w:noProof/>
        </w:rPr>
        <w:t>Loenneke JP</w:t>
      </w:r>
      <w:r w:rsidRPr="00936D7C">
        <w:rPr>
          <w:rFonts w:asciiTheme="minorHAnsi" w:hAnsiTheme="minorHAnsi"/>
          <w:noProof/>
        </w:rPr>
        <w:t xml:space="preserve">, </w:t>
      </w:r>
      <w:r w:rsidRPr="00936D7C">
        <w:rPr>
          <w:rFonts w:asciiTheme="minorHAnsi" w:hAnsiTheme="minorHAnsi"/>
          <w:b/>
          <w:bCs/>
          <w:noProof/>
        </w:rPr>
        <w:t>Jo E</w:t>
      </w:r>
      <w:r w:rsidRPr="00936D7C">
        <w:rPr>
          <w:rFonts w:asciiTheme="minorHAnsi" w:hAnsiTheme="minorHAnsi"/>
          <w:noProof/>
        </w:rPr>
        <w:t xml:space="preserve">, </w:t>
      </w:r>
      <w:r w:rsidRPr="00936D7C">
        <w:rPr>
          <w:rFonts w:asciiTheme="minorHAnsi" w:hAnsiTheme="minorHAnsi"/>
          <w:b/>
          <w:bCs/>
          <w:noProof/>
        </w:rPr>
        <w:t>Wilson GJ</w:t>
      </w:r>
      <w:r w:rsidRPr="00936D7C">
        <w:rPr>
          <w:rFonts w:asciiTheme="minorHAnsi" w:hAnsiTheme="minorHAnsi"/>
          <w:noProof/>
        </w:rPr>
        <w:t xml:space="preserve">, </w:t>
      </w:r>
      <w:r w:rsidRPr="00936D7C">
        <w:rPr>
          <w:rFonts w:asciiTheme="minorHAnsi" w:hAnsiTheme="minorHAnsi"/>
          <w:b/>
          <w:bCs/>
          <w:noProof/>
        </w:rPr>
        <w:t>Zourdos MC</w:t>
      </w:r>
      <w:r w:rsidRPr="00936D7C">
        <w:rPr>
          <w:rFonts w:asciiTheme="minorHAnsi" w:hAnsiTheme="minorHAnsi"/>
          <w:noProof/>
        </w:rPr>
        <w:t xml:space="preserve">, </w:t>
      </w:r>
      <w:r w:rsidRPr="00936D7C">
        <w:rPr>
          <w:rFonts w:asciiTheme="minorHAnsi" w:hAnsiTheme="minorHAnsi"/>
          <w:b/>
          <w:bCs/>
          <w:noProof/>
        </w:rPr>
        <w:t>Kim J-S</w:t>
      </w:r>
      <w:r w:rsidRPr="00936D7C">
        <w:rPr>
          <w:rFonts w:asciiTheme="minorHAnsi" w:hAnsiTheme="minorHAnsi"/>
          <w:noProof/>
        </w:rPr>
        <w:t xml:space="preserve">. The Effects of Endurance, Strength, and Power Training on Muscle Fiber Type Shifting. </w:t>
      </w:r>
      <w:r w:rsidRPr="00936D7C">
        <w:rPr>
          <w:rFonts w:asciiTheme="minorHAnsi" w:hAnsiTheme="minorHAnsi"/>
          <w:i/>
          <w:iCs/>
          <w:noProof/>
        </w:rPr>
        <w:t>J Strength Cond Res</w:t>
      </w:r>
      <w:r w:rsidRPr="00936D7C">
        <w:rPr>
          <w:rFonts w:asciiTheme="minorHAnsi" w:hAnsiTheme="minorHAnsi"/>
          <w:noProof/>
        </w:rPr>
        <w:t xml:space="preserve"> 26: 1724–1729, 2012.</w:t>
      </w:r>
    </w:p>
    <w:p w14:paraId="4D238BD8"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50. </w:t>
      </w:r>
      <w:r w:rsidRPr="00936D7C">
        <w:rPr>
          <w:rFonts w:asciiTheme="minorHAnsi" w:hAnsiTheme="minorHAnsi"/>
          <w:noProof/>
        </w:rPr>
        <w:tab/>
      </w:r>
      <w:r w:rsidRPr="00936D7C">
        <w:rPr>
          <w:rFonts w:asciiTheme="minorHAnsi" w:hAnsiTheme="minorHAnsi"/>
          <w:b/>
          <w:bCs/>
          <w:noProof/>
        </w:rPr>
        <w:t>Wolfe RR</w:t>
      </w:r>
      <w:r w:rsidRPr="00936D7C">
        <w:rPr>
          <w:rFonts w:asciiTheme="minorHAnsi" w:hAnsiTheme="minorHAnsi"/>
          <w:noProof/>
        </w:rPr>
        <w:t>. The underappreciated role of muscle in health and disease 1 Ϫ 3. : 475–482, 2018.</w:t>
      </w:r>
    </w:p>
    <w:p w14:paraId="67B8C910" w14:textId="77777777" w:rsidR="009A0FF0" w:rsidRPr="00936D7C" w:rsidRDefault="009A0FF0" w:rsidP="009A0FF0">
      <w:pPr>
        <w:widowControl w:val="0"/>
        <w:autoSpaceDE w:val="0"/>
        <w:autoSpaceDN w:val="0"/>
        <w:adjustRightInd w:val="0"/>
        <w:spacing w:line="480" w:lineRule="auto"/>
        <w:ind w:left="640" w:hanging="640"/>
        <w:rPr>
          <w:rFonts w:asciiTheme="minorHAnsi" w:hAnsiTheme="minorHAnsi"/>
          <w:noProof/>
        </w:rPr>
      </w:pPr>
      <w:r w:rsidRPr="00936D7C">
        <w:rPr>
          <w:rFonts w:asciiTheme="minorHAnsi" w:hAnsiTheme="minorHAnsi"/>
          <w:noProof/>
        </w:rPr>
        <w:t xml:space="preserve">51. </w:t>
      </w:r>
      <w:r w:rsidRPr="00936D7C">
        <w:rPr>
          <w:rFonts w:asciiTheme="minorHAnsi" w:hAnsiTheme="minorHAnsi"/>
          <w:noProof/>
        </w:rPr>
        <w:tab/>
      </w:r>
      <w:r w:rsidRPr="00936D7C">
        <w:rPr>
          <w:rFonts w:asciiTheme="minorHAnsi" w:hAnsiTheme="minorHAnsi"/>
          <w:b/>
          <w:bCs/>
          <w:noProof/>
        </w:rPr>
        <w:t>Zoico E</w:t>
      </w:r>
      <w:r w:rsidRPr="00936D7C">
        <w:rPr>
          <w:rFonts w:asciiTheme="minorHAnsi" w:hAnsiTheme="minorHAnsi"/>
          <w:noProof/>
        </w:rPr>
        <w:t xml:space="preserve">, </w:t>
      </w:r>
      <w:r w:rsidRPr="00936D7C">
        <w:rPr>
          <w:rFonts w:asciiTheme="minorHAnsi" w:hAnsiTheme="minorHAnsi"/>
          <w:b/>
          <w:bCs/>
          <w:noProof/>
        </w:rPr>
        <w:t>Di Francesco V</w:t>
      </w:r>
      <w:r w:rsidRPr="00936D7C">
        <w:rPr>
          <w:rFonts w:asciiTheme="minorHAnsi" w:hAnsiTheme="minorHAnsi"/>
          <w:noProof/>
        </w:rPr>
        <w:t xml:space="preserve">, </w:t>
      </w:r>
      <w:r w:rsidRPr="00936D7C">
        <w:rPr>
          <w:rFonts w:asciiTheme="minorHAnsi" w:hAnsiTheme="minorHAnsi"/>
          <w:b/>
          <w:bCs/>
          <w:noProof/>
        </w:rPr>
        <w:t>Guralnik JM</w:t>
      </w:r>
      <w:r w:rsidRPr="00936D7C">
        <w:rPr>
          <w:rFonts w:asciiTheme="minorHAnsi" w:hAnsiTheme="minorHAnsi"/>
          <w:noProof/>
        </w:rPr>
        <w:t xml:space="preserve">, </w:t>
      </w:r>
      <w:r w:rsidRPr="00936D7C">
        <w:rPr>
          <w:rFonts w:asciiTheme="minorHAnsi" w:hAnsiTheme="minorHAnsi"/>
          <w:b/>
          <w:bCs/>
          <w:noProof/>
        </w:rPr>
        <w:t>Mazzali G</w:t>
      </w:r>
      <w:r w:rsidRPr="00936D7C">
        <w:rPr>
          <w:rFonts w:asciiTheme="minorHAnsi" w:hAnsiTheme="minorHAnsi"/>
          <w:noProof/>
        </w:rPr>
        <w:t xml:space="preserve">, </w:t>
      </w:r>
      <w:r w:rsidRPr="00936D7C">
        <w:rPr>
          <w:rFonts w:asciiTheme="minorHAnsi" w:hAnsiTheme="minorHAnsi"/>
          <w:b/>
          <w:bCs/>
          <w:noProof/>
        </w:rPr>
        <w:t>Bortolani A</w:t>
      </w:r>
      <w:r w:rsidRPr="00936D7C">
        <w:rPr>
          <w:rFonts w:asciiTheme="minorHAnsi" w:hAnsiTheme="minorHAnsi"/>
          <w:noProof/>
        </w:rPr>
        <w:t xml:space="preserve">, </w:t>
      </w:r>
      <w:r w:rsidRPr="00936D7C">
        <w:rPr>
          <w:rFonts w:asciiTheme="minorHAnsi" w:hAnsiTheme="minorHAnsi"/>
          <w:b/>
          <w:bCs/>
          <w:noProof/>
        </w:rPr>
        <w:t>Guariento S</w:t>
      </w:r>
      <w:r w:rsidRPr="00936D7C">
        <w:rPr>
          <w:rFonts w:asciiTheme="minorHAnsi" w:hAnsiTheme="minorHAnsi"/>
          <w:noProof/>
        </w:rPr>
        <w:t xml:space="preserve">, </w:t>
      </w:r>
      <w:r w:rsidRPr="00936D7C">
        <w:rPr>
          <w:rFonts w:asciiTheme="minorHAnsi" w:hAnsiTheme="minorHAnsi"/>
          <w:b/>
          <w:bCs/>
          <w:noProof/>
        </w:rPr>
        <w:t>Sergi G</w:t>
      </w:r>
      <w:r w:rsidRPr="00936D7C">
        <w:rPr>
          <w:rFonts w:asciiTheme="minorHAnsi" w:hAnsiTheme="minorHAnsi"/>
          <w:noProof/>
        </w:rPr>
        <w:t xml:space="preserve">, </w:t>
      </w:r>
      <w:r w:rsidRPr="00936D7C">
        <w:rPr>
          <w:rFonts w:asciiTheme="minorHAnsi" w:hAnsiTheme="minorHAnsi"/>
          <w:b/>
          <w:bCs/>
          <w:noProof/>
        </w:rPr>
        <w:t>Bosello O</w:t>
      </w:r>
      <w:r w:rsidRPr="00936D7C">
        <w:rPr>
          <w:rFonts w:asciiTheme="minorHAnsi" w:hAnsiTheme="minorHAnsi"/>
          <w:noProof/>
        </w:rPr>
        <w:t xml:space="preserve">, </w:t>
      </w:r>
      <w:r w:rsidRPr="00936D7C">
        <w:rPr>
          <w:rFonts w:asciiTheme="minorHAnsi" w:hAnsiTheme="minorHAnsi"/>
          <w:b/>
          <w:bCs/>
          <w:noProof/>
        </w:rPr>
        <w:t>Zamboni M</w:t>
      </w:r>
      <w:r w:rsidRPr="00936D7C">
        <w:rPr>
          <w:rFonts w:asciiTheme="minorHAnsi" w:hAnsiTheme="minorHAnsi"/>
          <w:noProof/>
        </w:rPr>
        <w:t xml:space="preserve">. Physical disability and muscular strength in relation to obesity and different body composition indexes in a sample of healthy elderly women. </w:t>
      </w:r>
      <w:r w:rsidRPr="00936D7C">
        <w:rPr>
          <w:rFonts w:asciiTheme="minorHAnsi" w:hAnsiTheme="minorHAnsi"/>
          <w:i/>
          <w:iCs/>
          <w:noProof/>
        </w:rPr>
        <w:t>Int J Obes</w:t>
      </w:r>
      <w:r w:rsidRPr="00936D7C">
        <w:rPr>
          <w:rFonts w:asciiTheme="minorHAnsi" w:hAnsiTheme="minorHAnsi"/>
          <w:noProof/>
        </w:rPr>
        <w:t xml:space="preserve"> 28: 234–241, 2004.</w:t>
      </w:r>
    </w:p>
    <w:p w14:paraId="2BCE4AD3" w14:textId="0B64502A" w:rsidR="002A4533" w:rsidRDefault="002A4533" w:rsidP="009A0FF0">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B7C65">
      <w:pPr>
        <w:pStyle w:val="Heading1"/>
        <w:rPr>
          <w:sz w:val="32"/>
          <w:highlight w:val="white"/>
        </w:rPr>
      </w:pPr>
      <w:bookmarkStart w:id="0" w:name="_GoBack"/>
      <w:bookmarkEnd w:id="0"/>
      <w:r w:rsidRPr="00FC70DD">
        <w:rPr>
          <w:sz w:val="32"/>
          <w:highlight w:val="white"/>
        </w:rPr>
        <w:lastRenderedPageBreak/>
        <w:t>Figure Legends</w:t>
      </w:r>
    </w:p>
    <w:p w14:paraId="38EE88D1" w14:textId="77777777" w:rsidR="00BF40A8" w:rsidRPr="00936D7C" w:rsidRDefault="00E161E7">
      <w:pPr>
        <w:spacing w:line="36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1E68A7AD" w:rsidR="00BF40A8" w:rsidRPr="00936D7C" w:rsidRDefault="00E161E7">
      <w:pPr>
        <w:spacing w:line="36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the course of </w:t>
      </w:r>
      <w:r w:rsidR="00AA70C2" w:rsidRPr="00936D7C">
        <w:rPr>
          <w:rFonts w:asciiTheme="minorHAnsi" w:hAnsiTheme="minorHAnsi"/>
          <w:szCs w:val="24"/>
        </w:rPr>
        <w:t>six</w:t>
      </w:r>
      <w:r w:rsidRPr="00936D7C">
        <w:rPr>
          <w:rFonts w:asciiTheme="minorHAnsi" w:hAnsiTheme="minorHAnsi"/>
          <w:szCs w:val="24"/>
        </w:rPr>
        <w:t xml:space="preserve"> weeks of dexamethasone treatment. </w:t>
      </w:r>
      <w:r w:rsidR="001B5BD2" w:rsidRPr="00936D7C">
        <w:rPr>
          <w:rFonts w:asciiTheme="minorHAnsi" w:hAnsiTheme="minorHAnsi"/>
          <w:szCs w:val="24"/>
        </w:rPr>
        <w:t>n</w:t>
      </w:r>
      <w:r w:rsidRPr="00936D7C">
        <w:rPr>
          <w:rFonts w:asciiTheme="minorHAnsi" w:hAnsiTheme="minorHAnsi"/>
          <w:szCs w:val="24"/>
        </w:rPr>
        <w:t>=4-8 per group. Data collected by Innocence Harvey.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 </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pPr>
        <w:spacing w:line="360" w:lineRule="auto"/>
        <w:rPr>
          <w:rFonts w:asciiTheme="minorHAnsi" w:hAnsiTheme="minorHAnsi"/>
          <w:szCs w:val="24"/>
        </w:rPr>
      </w:pPr>
    </w:p>
    <w:p w14:paraId="6BA9C37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2. Obese-Dexamethasone Treated Mice had Reduced Lean Mass, Muscle Weights, and Type II Fiber CSA.</w:t>
      </w:r>
      <w:r w:rsidRPr="00936D7C">
        <w:rPr>
          <w:rFonts w:asciiTheme="minorHAnsi" w:hAnsiTheme="minorHAnsi"/>
          <w:b/>
          <w:szCs w:val="24"/>
        </w:rPr>
        <w:tab/>
      </w:r>
      <w:r w:rsidRPr="00936D7C">
        <w:rPr>
          <w:rFonts w:asciiTheme="minorHAnsi" w:hAnsiTheme="minorHAnsi"/>
          <w:b/>
          <w:szCs w:val="24"/>
        </w:rPr>
        <w:tab/>
      </w:r>
      <w:r w:rsidRPr="00936D7C">
        <w:rPr>
          <w:rFonts w:asciiTheme="minorHAnsi" w:hAnsiTheme="minorHAnsi"/>
          <w:b/>
          <w:szCs w:val="24"/>
        </w:rPr>
        <w:tab/>
      </w:r>
    </w:p>
    <w:p w14:paraId="3B6ABE67" w14:textId="3E8C1874" w:rsidR="00655115" w:rsidRPr="00936D7C" w:rsidRDefault="00E161E7">
      <w:pPr>
        <w:spacing w:line="360" w:lineRule="auto"/>
        <w:rPr>
          <w:rFonts w:asciiTheme="minorHAnsi" w:hAnsiTheme="minorHAnsi"/>
          <w:szCs w:val="24"/>
        </w:rPr>
      </w:pP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 (</w:t>
      </w:r>
      <w:r w:rsidR="006A5016" w:rsidRPr="00936D7C">
        <w:rPr>
          <w:rFonts w:asciiTheme="minorHAnsi" w:hAnsiTheme="minorHAnsi"/>
          <w:szCs w:val="24"/>
        </w:rPr>
        <w:t>A</w:t>
      </w:r>
      <w:r w:rsidRPr="00936D7C">
        <w:rPr>
          <w:rFonts w:asciiTheme="minorHAnsi" w:hAnsiTheme="minorHAnsi"/>
          <w:szCs w:val="24"/>
        </w:rPr>
        <w:t>) and muscle weights (</w:t>
      </w:r>
      <w:r w:rsidR="006A5016" w:rsidRPr="00936D7C">
        <w:rPr>
          <w:rFonts w:asciiTheme="minorHAnsi" w:hAnsiTheme="minorHAnsi"/>
          <w:szCs w:val="24"/>
        </w:rPr>
        <w:t>B</w:t>
      </w:r>
      <w:r w:rsidRPr="00936D7C">
        <w:rPr>
          <w:rFonts w:asciiTheme="minorHAnsi" w:hAnsiTheme="minorHAnsi"/>
          <w:szCs w:val="24"/>
        </w:rPr>
        <w:t xml:space="preserve">) in lean and obese mice following 6 weeks of dexamethasone treatment </w:t>
      </w:r>
      <w:r w:rsidR="006A5016" w:rsidRPr="00936D7C">
        <w:rPr>
          <w:rFonts w:asciiTheme="minorHAnsi" w:hAnsiTheme="minorHAnsi"/>
          <w:szCs w:val="24"/>
        </w:rPr>
        <w:t>(n</w:t>
      </w:r>
      <w:r w:rsidRPr="00936D7C">
        <w:rPr>
          <w:rFonts w:asciiTheme="minorHAnsi" w:hAnsiTheme="minorHAnsi"/>
          <w:szCs w:val="24"/>
        </w:rPr>
        <w:t>=8-22 per group</w:t>
      </w:r>
      <w:r w:rsidR="006A5016" w:rsidRPr="00936D7C">
        <w:rPr>
          <w:rFonts w:asciiTheme="minorHAnsi" w:hAnsiTheme="minorHAnsi"/>
          <w:szCs w:val="24"/>
        </w:rPr>
        <w:t>)</w:t>
      </w:r>
      <w:r w:rsidRPr="00936D7C">
        <w:rPr>
          <w:rFonts w:asciiTheme="minorHAnsi" w:hAnsiTheme="minorHAnsi"/>
          <w:szCs w:val="24"/>
        </w:rPr>
        <w:t xml:space="preserve">. Data collected by Innocence Harvey. </w:t>
      </w:r>
      <w:r w:rsidR="00CC2CED" w:rsidRPr="00936D7C">
        <w:rPr>
          <w:rFonts w:asciiTheme="minorHAnsi" w:hAnsiTheme="minorHAnsi"/>
          <w:szCs w:val="24"/>
        </w:rPr>
        <w:t>M</w:t>
      </w:r>
      <w:r w:rsidR="001D7F8B" w:rsidRPr="00936D7C">
        <w:rPr>
          <w:rFonts w:asciiTheme="minorHAnsi" w:hAnsiTheme="minorHAnsi"/>
          <w:szCs w:val="24"/>
        </w:rPr>
        <w:t xml:space="preserve">uscle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CC2CED" w:rsidRPr="00936D7C">
        <w:rPr>
          <w:rFonts w:asciiTheme="minorHAnsi" w:hAnsiTheme="minorHAnsi"/>
          <w:szCs w:val="24"/>
        </w:rPr>
        <w:t xml:space="preserve">gastrocnemius;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6A5016" w:rsidRPr="00936D7C">
        <w:rPr>
          <w:rFonts w:asciiTheme="minorHAnsi" w:hAnsiTheme="minorHAnsi"/>
          <w:szCs w:val="24"/>
        </w:rPr>
        <w:t>D</w:t>
      </w:r>
      <w:r w:rsidRPr="00936D7C">
        <w:rPr>
          <w:rFonts w:asciiTheme="minorHAnsi" w:hAnsiTheme="minorHAnsi"/>
          <w:szCs w:val="24"/>
        </w:rPr>
        <w:t>) in lean and obese mice treated with dexamethasone for 15-21 days</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from mice treated with vehicle (water) or dexamethasone for six weeks.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pPr>
        <w:spacing w:line="360" w:lineRule="auto"/>
        <w:rPr>
          <w:rFonts w:asciiTheme="minorHAnsi" w:hAnsiTheme="minorHAnsi"/>
          <w:szCs w:val="24"/>
        </w:rPr>
      </w:pPr>
    </w:p>
    <w:p w14:paraId="49A21A5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3. Short-term Dexamethasone Treatment Induced Muscle Degradation Transcripts unlike Chronic or Long-Term Treatment</w:t>
      </w:r>
    </w:p>
    <w:p w14:paraId="6AD8AE5A" w14:textId="43F643BF" w:rsidR="00BF40A8" w:rsidRPr="00936D7C" w:rsidRDefault="00E161E7">
      <w:pPr>
        <w:spacing w:line="360" w:lineRule="auto"/>
        <w:rPr>
          <w:rFonts w:asciiTheme="minorHAnsi" w:hAnsiTheme="minorHAnsi"/>
          <w:szCs w:val="24"/>
        </w:rPr>
      </w:pPr>
      <w:r w:rsidRPr="00936D7C">
        <w:rPr>
          <w:rFonts w:asciiTheme="minorHAnsi" w:hAnsiTheme="minorHAnsi"/>
          <w:szCs w:val="24"/>
        </w:rPr>
        <w:t>Relative atrogene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expression in C2C12 myotubes treated with 250 n</w:t>
      </w:r>
      <w:r w:rsidR="001B5BD2" w:rsidRPr="00936D7C">
        <w:rPr>
          <w:rFonts w:asciiTheme="minorHAnsi" w:hAnsiTheme="minorHAnsi"/>
          <w:szCs w:val="24"/>
        </w:rPr>
        <w:t>M</w:t>
      </w:r>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p>
    <w:p w14:paraId="15A5A87C" w14:textId="471B09B0" w:rsidR="00BF40A8" w:rsidRPr="00936D7C" w:rsidRDefault="00E161E7">
      <w:pPr>
        <w:spacing w:line="360" w:lineRule="auto"/>
        <w:rPr>
          <w:rFonts w:asciiTheme="minorHAnsi" w:hAnsiTheme="minorHAnsi"/>
          <w:szCs w:val="24"/>
        </w:rPr>
      </w:pPr>
      <w:r w:rsidRPr="00936D7C">
        <w:rPr>
          <w:rFonts w:asciiTheme="minorHAnsi" w:hAnsiTheme="minorHAnsi"/>
          <w:szCs w:val="24"/>
        </w:rPr>
        <w:t xml:space="preserve">Atrogene expression in mice treated for either 72 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pPr>
        <w:spacing w:line="360" w:lineRule="auto"/>
        <w:rPr>
          <w:rFonts w:asciiTheme="minorHAnsi" w:hAnsiTheme="minorHAnsi"/>
          <w:szCs w:val="24"/>
        </w:rPr>
      </w:pPr>
    </w:p>
    <w:p w14:paraId="7F8A115F" w14:textId="5D2A709E" w:rsidR="008F2DB4" w:rsidRPr="00936D7C" w:rsidRDefault="00E161E7">
      <w:pPr>
        <w:spacing w:line="360" w:lineRule="auto"/>
        <w:rPr>
          <w:rFonts w:asciiTheme="minorHAnsi" w:hAnsiTheme="minorHAnsi"/>
          <w:b/>
          <w:szCs w:val="24"/>
        </w:rPr>
      </w:pPr>
      <w:r w:rsidRPr="00936D7C">
        <w:rPr>
          <w:rFonts w:asciiTheme="minorHAnsi" w:hAnsiTheme="minorHAnsi"/>
          <w:b/>
          <w:szCs w:val="24"/>
        </w:rPr>
        <w:lastRenderedPageBreak/>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Asterisks indicate significant  interaction between diet and dexamethasone treatment by two-way ANOVA</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21BB31" w14:textId="455629FE" w:rsidR="00CC2CED" w:rsidRPr="00936D7C" w:rsidRDefault="00CC2CED" w:rsidP="00CC2CED">
      <w:pPr>
        <w:pStyle w:val="Normal1"/>
        <w:spacing w:line="360" w:lineRule="auto"/>
        <w:rPr>
          <w:rFonts w:asciiTheme="minorHAnsi" w:hAnsiTheme="minorHAnsi"/>
          <w:b/>
          <w:szCs w:val="24"/>
        </w:rPr>
      </w:pPr>
      <w:r w:rsidRPr="00936D7C">
        <w:rPr>
          <w:rFonts w:asciiTheme="minorHAnsi" w:hAnsiTheme="minorHAnsi"/>
          <w:b/>
          <w:szCs w:val="24"/>
        </w:rPr>
        <w:lastRenderedPageBreak/>
        <w:t xml:space="preserve">Table 1. Body Weight, Fat Mass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p>
    <w:p w14:paraId="08BF8578" w14:textId="22A45907" w:rsidR="004318E6" w:rsidRPr="00936D7C" w:rsidRDefault="004318E6" w:rsidP="004318E6">
      <w:pPr>
        <w:spacing w:line="360" w:lineRule="auto"/>
        <w:rPr>
          <w:rFonts w:asciiTheme="minorHAnsi" w:hAnsiTheme="minorHAnsi"/>
          <w:szCs w:val="24"/>
        </w:rPr>
      </w:pPr>
      <w:r w:rsidRPr="00936D7C">
        <w:rPr>
          <w:rFonts w:asciiTheme="minorHAnsi" w:hAnsiTheme="minorHAnsi"/>
          <w:szCs w:val="24"/>
        </w:rPr>
        <w:t xml:space="preserve">Body weight was measured weekly </w:t>
      </w:r>
      <w:r w:rsidR="00CE0566" w:rsidRPr="00936D7C">
        <w:rPr>
          <w:rFonts w:asciiTheme="minorHAnsi" w:hAnsiTheme="minorHAnsi"/>
          <w:szCs w:val="24"/>
        </w:rPr>
        <w:t xml:space="preserve">on a digital scale </w:t>
      </w:r>
      <w:r w:rsidRPr="00936D7C">
        <w:rPr>
          <w:rFonts w:asciiTheme="minorHAnsi" w:hAnsiTheme="minorHAnsi"/>
          <w:szCs w:val="24"/>
        </w:rPr>
        <w:t xml:space="preserve">as well as fat mass via EchoMRI. Percent fat mass </w:t>
      </w:r>
      <w:r w:rsidR="00CE0566" w:rsidRPr="00936D7C">
        <w:rPr>
          <w:rFonts w:asciiTheme="minorHAnsi" w:hAnsiTheme="minorHAnsi"/>
          <w:szCs w:val="24"/>
        </w:rPr>
        <w:t>was calculated as an average of</w:t>
      </w:r>
      <w:r w:rsidRPr="00936D7C">
        <w:rPr>
          <w:rFonts w:asciiTheme="minorHAnsi" w:hAnsiTheme="minorHAnsi"/>
          <w:szCs w:val="24"/>
        </w:rPr>
        <w:t xml:space="preserve"> the ratio of total fat mass to total body weight</w:t>
      </w:r>
      <w:r w:rsidR="00CE0566" w:rsidRPr="00936D7C">
        <w:rPr>
          <w:rFonts w:asciiTheme="minorHAnsi" w:hAnsiTheme="minorHAnsi"/>
          <w:szCs w:val="24"/>
        </w:rPr>
        <w:t xml:space="preserve"> per mouse</w:t>
      </w:r>
      <w:r w:rsidRPr="00936D7C">
        <w:rPr>
          <w:rFonts w:asciiTheme="minorHAnsi" w:hAnsiTheme="minorHAnsi"/>
          <w:szCs w:val="24"/>
        </w:rPr>
        <w:t>. Asterisks indicate significant  interaction between diet and dexamethasone treatment by two-way ANOVA. n=3-4 per group. Average food and caloric intake represent the grams and kcal of NCD or HFD c</w:t>
      </w:r>
      <w:r w:rsidR="001A25A1" w:rsidRPr="00936D7C">
        <w:rPr>
          <w:rFonts w:asciiTheme="minorHAnsi" w:hAnsiTheme="minorHAnsi"/>
          <w:szCs w:val="24"/>
        </w:rPr>
        <w:t>onsumed</w:t>
      </w:r>
      <w:r w:rsidRPr="00936D7C">
        <w:rPr>
          <w:rFonts w:asciiTheme="minorHAnsi" w:hAnsiTheme="minorHAnsi"/>
          <w:szCs w:val="24"/>
        </w:rPr>
        <w:t xml:space="preserve"> eaten per mouse per day.  n=3-4 mice per group. Vehicle(water) and dexamethasone-water were also measured weekly. </w:t>
      </w:r>
      <w:r w:rsidR="00A561D5" w:rsidRPr="00936D7C">
        <w:rPr>
          <w:rFonts w:asciiTheme="minorHAnsi" w:hAnsiTheme="minorHAnsi"/>
          <w:szCs w:val="24"/>
        </w:rPr>
        <w:t>Asterisks indicate significant  interaction between diet and dexamethasone treatment by two-way ANOVA.</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60"/>
        <w:gridCol w:w="2070"/>
        <w:gridCol w:w="1920"/>
        <w:gridCol w:w="2070"/>
      </w:tblGrid>
      <w:tr w:rsidR="00CC2CED" w14:paraId="0C764D6A" w14:textId="77777777" w:rsidTr="00CC2CED">
        <w:tc>
          <w:tcPr>
            <w:tcW w:w="1815"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860" w:type="dxa"/>
            <w:shd w:val="clear" w:color="auto" w:fill="auto"/>
            <w:tcMar>
              <w:top w:w="100" w:type="dxa"/>
              <w:left w:w="100" w:type="dxa"/>
              <w:bottom w:w="100" w:type="dxa"/>
              <w:right w:w="100" w:type="dxa"/>
            </w:tcMar>
          </w:tcPr>
          <w:p w14:paraId="7D9D2FAA" w14:textId="77777777" w:rsidR="00CC2CED" w:rsidRDefault="00CC2CED" w:rsidP="00CC2CED">
            <w:pPr>
              <w:pStyle w:val="Normal1"/>
              <w:widowControl w:val="0"/>
              <w:pBdr>
                <w:top w:val="nil"/>
                <w:left w:val="nil"/>
                <w:bottom w:val="nil"/>
                <w:right w:val="nil"/>
                <w:between w:val="nil"/>
              </w:pBdr>
              <w:spacing w:line="240" w:lineRule="auto"/>
              <w:rPr>
                <w:b/>
              </w:rPr>
            </w:pPr>
            <w:r>
              <w:rPr>
                <w:b/>
              </w:rPr>
              <w:t xml:space="preserve">NCD, </w:t>
            </w:r>
            <w:proofErr w:type="gramStart"/>
            <w:r>
              <w:rPr>
                <w:b/>
              </w:rPr>
              <w:t>Vehicle(</w:t>
            </w:r>
            <w:proofErr w:type="gramEnd"/>
            <w:r>
              <w:rPr>
                <w:b/>
              </w:rPr>
              <w:t>Water)</w:t>
            </w:r>
          </w:p>
        </w:tc>
        <w:tc>
          <w:tcPr>
            <w:tcW w:w="207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920" w:type="dxa"/>
            <w:shd w:val="clear" w:color="auto" w:fill="auto"/>
            <w:tcMar>
              <w:top w:w="100" w:type="dxa"/>
              <w:left w:w="100" w:type="dxa"/>
              <w:bottom w:w="100" w:type="dxa"/>
              <w:right w:w="100" w:type="dxa"/>
            </w:tcMar>
          </w:tcPr>
          <w:p w14:paraId="6C863C5E" w14:textId="77777777" w:rsidR="00CC2CED" w:rsidRDefault="00CC2CED" w:rsidP="00CC2CED">
            <w:pPr>
              <w:pStyle w:val="Normal1"/>
              <w:widowControl w:val="0"/>
              <w:spacing w:line="240" w:lineRule="auto"/>
              <w:rPr>
                <w:b/>
              </w:rPr>
            </w:pPr>
            <w:r>
              <w:rPr>
                <w:b/>
              </w:rPr>
              <w:t>HFD, Vehicle(Water)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CC2CED" w14:paraId="3E1D6FB2" w14:textId="77777777" w:rsidTr="00CC2CED">
        <w:tc>
          <w:tcPr>
            <w:tcW w:w="1815" w:type="dxa"/>
            <w:shd w:val="clear" w:color="auto" w:fill="auto"/>
            <w:tcMar>
              <w:top w:w="100" w:type="dxa"/>
              <w:left w:w="100" w:type="dxa"/>
              <w:bottom w:w="100" w:type="dxa"/>
              <w:right w:w="100" w:type="dxa"/>
            </w:tcMar>
          </w:tcPr>
          <w:p w14:paraId="318495E1" w14:textId="6E1A0617" w:rsidR="00CC2CED" w:rsidRDefault="00CC2CED" w:rsidP="00CC2CED">
            <w:pPr>
              <w:pStyle w:val="Normal1"/>
              <w:widowControl w:val="0"/>
              <w:pBdr>
                <w:top w:val="nil"/>
                <w:left w:val="nil"/>
                <w:bottom w:val="nil"/>
                <w:right w:val="nil"/>
                <w:between w:val="nil"/>
              </w:pBdr>
              <w:spacing w:line="240" w:lineRule="auto"/>
            </w:pPr>
            <w:r>
              <w:t xml:space="preserve">Average Body Weight at </w:t>
            </w:r>
            <w:r w:rsidR="002E716B">
              <w:t>sacrifice (</w:t>
            </w:r>
            <w:r>
              <w:t>g)</w:t>
            </w:r>
          </w:p>
        </w:tc>
        <w:tc>
          <w:tcPr>
            <w:tcW w:w="1860" w:type="dxa"/>
            <w:shd w:val="clear" w:color="auto" w:fill="auto"/>
            <w:tcMar>
              <w:top w:w="100" w:type="dxa"/>
              <w:left w:w="100" w:type="dxa"/>
              <w:bottom w:w="100" w:type="dxa"/>
              <w:right w:w="100" w:type="dxa"/>
            </w:tcMar>
          </w:tcPr>
          <w:p w14:paraId="46769F52" w14:textId="1AFB6C5F"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31</w:t>
            </w:r>
            <w:r w:rsidR="004722CA">
              <w:rPr>
                <w:sz w:val="24"/>
                <w:szCs w:val="24"/>
              </w:rPr>
              <w:t>.</w:t>
            </w:r>
            <w:r>
              <w:rPr>
                <w:sz w:val="24"/>
                <w:szCs w:val="24"/>
              </w:rPr>
              <w:t>5 ± 7</w:t>
            </w:r>
            <w:r w:rsidR="004722CA">
              <w:rPr>
                <w:sz w:val="24"/>
                <w:szCs w:val="24"/>
              </w:rPr>
              <w:t>.</w:t>
            </w:r>
            <w:r>
              <w:rPr>
                <w:sz w:val="24"/>
                <w:szCs w:val="24"/>
              </w:rPr>
              <w:t>5</w:t>
            </w:r>
          </w:p>
        </w:tc>
        <w:tc>
          <w:tcPr>
            <w:tcW w:w="2070" w:type="dxa"/>
            <w:shd w:val="clear" w:color="auto" w:fill="auto"/>
            <w:tcMar>
              <w:top w:w="100" w:type="dxa"/>
              <w:left w:w="100" w:type="dxa"/>
              <w:bottom w:w="100" w:type="dxa"/>
              <w:right w:w="100" w:type="dxa"/>
            </w:tcMar>
          </w:tcPr>
          <w:p w14:paraId="4FCAEAAC" w14:textId="3B36E73B"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29</w:t>
            </w:r>
            <w:r w:rsidR="004722CA">
              <w:rPr>
                <w:sz w:val="24"/>
                <w:szCs w:val="24"/>
              </w:rPr>
              <w:t>.</w:t>
            </w:r>
            <w:r>
              <w:rPr>
                <w:sz w:val="24"/>
                <w:szCs w:val="24"/>
              </w:rPr>
              <w:t>2 ± 1</w:t>
            </w:r>
            <w:r w:rsidR="004722CA">
              <w:rPr>
                <w:sz w:val="24"/>
                <w:szCs w:val="24"/>
              </w:rPr>
              <w:t>.</w:t>
            </w:r>
            <w:r>
              <w:rPr>
                <w:sz w:val="24"/>
                <w:szCs w:val="24"/>
              </w:rPr>
              <w:t>5</w:t>
            </w:r>
          </w:p>
        </w:tc>
        <w:tc>
          <w:tcPr>
            <w:tcW w:w="1920" w:type="dxa"/>
            <w:shd w:val="clear" w:color="auto" w:fill="auto"/>
            <w:tcMar>
              <w:top w:w="100" w:type="dxa"/>
              <w:left w:w="100" w:type="dxa"/>
              <w:bottom w:w="100" w:type="dxa"/>
              <w:right w:w="100" w:type="dxa"/>
            </w:tcMar>
          </w:tcPr>
          <w:p w14:paraId="3699B92D" w14:textId="066CC311"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46</w:t>
            </w:r>
            <w:r w:rsidR="004722CA">
              <w:rPr>
                <w:sz w:val="24"/>
                <w:szCs w:val="24"/>
              </w:rPr>
              <w:t>.</w:t>
            </w:r>
            <w:r>
              <w:rPr>
                <w:sz w:val="24"/>
                <w:szCs w:val="24"/>
              </w:rPr>
              <w:t>5 ± 9</w:t>
            </w:r>
            <w:r w:rsidR="004722CA">
              <w:rPr>
                <w:sz w:val="24"/>
                <w:szCs w:val="24"/>
              </w:rPr>
              <w:t>.</w:t>
            </w:r>
            <w:r>
              <w:rPr>
                <w:sz w:val="24"/>
                <w:szCs w:val="24"/>
              </w:rPr>
              <w:t>8</w:t>
            </w:r>
          </w:p>
        </w:tc>
        <w:tc>
          <w:tcPr>
            <w:tcW w:w="2070" w:type="dxa"/>
            <w:shd w:val="clear" w:color="auto" w:fill="auto"/>
            <w:tcMar>
              <w:top w:w="100" w:type="dxa"/>
              <w:left w:w="100" w:type="dxa"/>
              <w:bottom w:w="100" w:type="dxa"/>
              <w:right w:w="100" w:type="dxa"/>
            </w:tcMar>
          </w:tcPr>
          <w:p w14:paraId="4261D461" w14:textId="324F8240"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34</w:t>
            </w:r>
            <w:r w:rsidR="004722CA">
              <w:rPr>
                <w:sz w:val="24"/>
                <w:szCs w:val="24"/>
              </w:rPr>
              <w:t>.</w:t>
            </w:r>
            <w:r>
              <w:rPr>
                <w:sz w:val="24"/>
                <w:szCs w:val="24"/>
              </w:rPr>
              <w:t>2</w:t>
            </w:r>
            <w:r w:rsidR="004722CA">
              <w:rPr>
                <w:sz w:val="24"/>
                <w:szCs w:val="24"/>
              </w:rPr>
              <w:t xml:space="preserve"> </w:t>
            </w:r>
            <w:r>
              <w:rPr>
                <w:sz w:val="24"/>
                <w:szCs w:val="24"/>
              </w:rPr>
              <w:t>± 1</w:t>
            </w:r>
            <w:r w:rsidR="004722CA">
              <w:rPr>
                <w:sz w:val="24"/>
                <w:szCs w:val="24"/>
              </w:rPr>
              <w:t>.</w:t>
            </w:r>
            <w:r>
              <w:rPr>
                <w:sz w:val="24"/>
                <w:szCs w:val="24"/>
              </w:rPr>
              <w:t>6</w:t>
            </w:r>
            <w:r w:rsidR="004318E6">
              <w:rPr>
                <w:sz w:val="24"/>
                <w:szCs w:val="24"/>
              </w:rPr>
              <w:t xml:space="preserve"> *</w:t>
            </w:r>
          </w:p>
        </w:tc>
      </w:tr>
      <w:tr w:rsidR="00CC2CED" w14:paraId="6828AB09" w14:textId="77777777" w:rsidTr="00CC2CED">
        <w:tc>
          <w:tcPr>
            <w:tcW w:w="1815" w:type="dxa"/>
            <w:shd w:val="clear" w:color="auto" w:fill="auto"/>
            <w:tcMar>
              <w:top w:w="100" w:type="dxa"/>
              <w:left w:w="100" w:type="dxa"/>
              <w:bottom w:w="100" w:type="dxa"/>
              <w:right w:w="100" w:type="dxa"/>
            </w:tcMar>
          </w:tcPr>
          <w:p w14:paraId="0A52CD12" w14:textId="54B83E7C" w:rsidR="00CC2CED" w:rsidRDefault="002E716B" w:rsidP="00CC2CED">
            <w:pPr>
              <w:pStyle w:val="Normal1"/>
              <w:widowControl w:val="0"/>
              <w:spacing w:line="240" w:lineRule="auto"/>
            </w:pPr>
            <w:r>
              <w:t>Average Fat Mass at sacrifice (</w:t>
            </w:r>
            <w:r w:rsidR="00CC2CED">
              <w:t>g)</w:t>
            </w:r>
          </w:p>
        </w:tc>
        <w:tc>
          <w:tcPr>
            <w:tcW w:w="1860" w:type="dxa"/>
            <w:shd w:val="clear" w:color="auto" w:fill="auto"/>
            <w:tcMar>
              <w:top w:w="100" w:type="dxa"/>
              <w:left w:w="100" w:type="dxa"/>
              <w:bottom w:w="100" w:type="dxa"/>
              <w:right w:w="100" w:type="dxa"/>
            </w:tcMar>
          </w:tcPr>
          <w:p w14:paraId="2591D101" w14:textId="62F2BFC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w:t>
            </w:r>
            <w:r w:rsidR="004722CA">
              <w:rPr>
                <w:sz w:val="24"/>
                <w:szCs w:val="24"/>
              </w:rPr>
              <w:t>.</w:t>
            </w:r>
            <w:r>
              <w:rPr>
                <w:sz w:val="24"/>
                <w:szCs w:val="24"/>
              </w:rPr>
              <w:t xml:space="preserve">1 ± </w:t>
            </w:r>
            <w:r w:rsidR="004722CA">
              <w:rPr>
                <w:sz w:val="24"/>
                <w:szCs w:val="24"/>
              </w:rPr>
              <w:t>0.</w:t>
            </w:r>
            <w:r>
              <w:rPr>
                <w:sz w:val="24"/>
                <w:szCs w:val="24"/>
              </w:rPr>
              <w:t>6</w:t>
            </w:r>
          </w:p>
        </w:tc>
        <w:tc>
          <w:tcPr>
            <w:tcW w:w="2070" w:type="dxa"/>
            <w:shd w:val="clear" w:color="auto" w:fill="auto"/>
            <w:tcMar>
              <w:top w:w="100" w:type="dxa"/>
              <w:left w:w="100" w:type="dxa"/>
              <w:bottom w:w="100" w:type="dxa"/>
              <w:right w:w="100" w:type="dxa"/>
            </w:tcMar>
          </w:tcPr>
          <w:p w14:paraId="660BE64F" w14:textId="11BD1757" w:rsidR="00CC2CED" w:rsidRDefault="00CC2CED" w:rsidP="00CC2CED">
            <w:pPr>
              <w:pStyle w:val="Normal1"/>
              <w:widowControl w:val="0"/>
              <w:spacing w:line="240" w:lineRule="auto"/>
              <w:rPr>
                <w:sz w:val="24"/>
                <w:szCs w:val="24"/>
              </w:rPr>
            </w:pPr>
            <w:r>
              <w:rPr>
                <w:sz w:val="24"/>
                <w:szCs w:val="24"/>
              </w:rPr>
              <w:t>3</w:t>
            </w:r>
            <w:r w:rsidR="004722CA">
              <w:rPr>
                <w:sz w:val="24"/>
                <w:szCs w:val="24"/>
              </w:rPr>
              <w:t>.</w:t>
            </w:r>
            <w:r>
              <w:rPr>
                <w:sz w:val="24"/>
                <w:szCs w:val="24"/>
              </w:rPr>
              <w:t xml:space="preserve">6 ± </w:t>
            </w:r>
            <w:r w:rsidR="004722CA">
              <w:rPr>
                <w:sz w:val="24"/>
                <w:szCs w:val="24"/>
              </w:rPr>
              <w:t>0.5</w:t>
            </w:r>
          </w:p>
        </w:tc>
        <w:tc>
          <w:tcPr>
            <w:tcW w:w="1920" w:type="dxa"/>
            <w:shd w:val="clear" w:color="auto" w:fill="auto"/>
            <w:tcMar>
              <w:top w:w="100" w:type="dxa"/>
              <w:left w:w="100" w:type="dxa"/>
              <w:bottom w:w="100" w:type="dxa"/>
              <w:right w:w="100" w:type="dxa"/>
            </w:tcMar>
          </w:tcPr>
          <w:p w14:paraId="718F4175" w14:textId="798185EA" w:rsidR="00CC2CED" w:rsidRDefault="004722CA" w:rsidP="00CC2CED">
            <w:pPr>
              <w:pStyle w:val="Normal1"/>
              <w:widowControl w:val="0"/>
              <w:pBdr>
                <w:top w:val="nil"/>
                <w:left w:val="nil"/>
                <w:bottom w:val="nil"/>
                <w:right w:val="nil"/>
                <w:between w:val="nil"/>
              </w:pBdr>
              <w:spacing w:line="240" w:lineRule="auto"/>
              <w:rPr>
                <w:sz w:val="24"/>
                <w:szCs w:val="24"/>
              </w:rPr>
            </w:pPr>
            <w:r>
              <w:rPr>
                <w:sz w:val="24"/>
                <w:szCs w:val="24"/>
              </w:rPr>
              <w:t xml:space="preserve">16.0 </w:t>
            </w:r>
            <w:r w:rsidR="00CC2CED">
              <w:rPr>
                <w:sz w:val="24"/>
                <w:szCs w:val="24"/>
              </w:rPr>
              <w:t>± 1</w:t>
            </w:r>
            <w:r>
              <w:rPr>
                <w:sz w:val="24"/>
                <w:szCs w:val="24"/>
              </w:rPr>
              <w:t>.3</w:t>
            </w:r>
          </w:p>
        </w:tc>
        <w:tc>
          <w:tcPr>
            <w:tcW w:w="2070" w:type="dxa"/>
            <w:shd w:val="clear" w:color="auto" w:fill="auto"/>
            <w:tcMar>
              <w:top w:w="100" w:type="dxa"/>
              <w:left w:w="100" w:type="dxa"/>
              <w:bottom w:w="100" w:type="dxa"/>
              <w:right w:w="100" w:type="dxa"/>
            </w:tcMar>
          </w:tcPr>
          <w:p w14:paraId="1FCF20C3" w14:textId="456AEE94" w:rsidR="00CC2CED" w:rsidRDefault="00CC2CED" w:rsidP="00CC2CED">
            <w:pPr>
              <w:pStyle w:val="Normal1"/>
              <w:widowControl w:val="0"/>
              <w:spacing w:line="240" w:lineRule="auto"/>
              <w:rPr>
                <w:sz w:val="24"/>
                <w:szCs w:val="24"/>
              </w:rPr>
            </w:pPr>
            <w:r>
              <w:rPr>
                <w:sz w:val="24"/>
                <w:szCs w:val="24"/>
              </w:rPr>
              <w:t>11</w:t>
            </w:r>
            <w:r w:rsidR="004722CA">
              <w:rPr>
                <w:sz w:val="24"/>
                <w:szCs w:val="24"/>
              </w:rPr>
              <w:t>.</w:t>
            </w:r>
            <w:r>
              <w:rPr>
                <w:sz w:val="24"/>
                <w:szCs w:val="24"/>
              </w:rPr>
              <w:t>6 ± 1</w:t>
            </w:r>
            <w:r w:rsidR="004722CA">
              <w:rPr>
                <w:sz w:val="24"/>
                <w:szCs w:val="24"/>
              </w:rPr>
              <w:t>.</w:t>
            </w:r>
            <w:r>
              <w:rPr>
                <w:sz w:val="24"/>
                <w:szCs w:val="24"/>
              </w:rPr>
              <w:t>6</w:t>
            </w:r>
            <w:r w:rsidR="004318E6">
              <w:rPr>
                <w:sz w:val="24"/>
                <w:szCs w:val="24"/>
              </w:rPr>
              <w:t xml:space="preserve"> *</w:t>
            </w:r>
          </w:p>
        </w:tc>
      </w:tr>
      <w:tr w:rsidR="00CC2CED" w14:paraId="4CAE0593" w14:textId="77777777" w:rsidTr="00CC2CED">
        <w:tc>
          <w:tcPr>
            <w:tcW w:w="1815" w:type="dxa"/>
            <w:shd w:val="clear" w:color="auto" w:fill="auto"/>
            <w:tcMar>
              <w:top w:w="100" w:type="dxa"/>
              <w:left w:w="100" w:type="dxa"/>
              <w:bottom w:w="100" w:type="dxa"/>
              <w:right w:w="100" w:type="dxa"/>
            </w:tcMar>
          </w:tcPr>
          <w:p w14:paraId="7B365C12" w14:textId="77777777" w:rsidR="00CC2CED" w:rsidRDefault="00CC2CED" w:rsidP="00CC2CED">
            <w:pPr>
              <w:pStyle w:val="Normal1"/>
              <w:widowControl w:val="0"/>
              <w:spacing w:line="240" w:lineRule="auto"/>
            </w:pPr>
            <w:r>
              <w:t xml:space="preserve">Percent Fat Mass at sacrifice </w:t>
            </w:r>
          </w:p>
        </w:tc>
        <w:tc>
          <w:tcPr>
            <w:tcW w:w="1860" w:type="dxa"/>
            <w:shd w:val="clear" w:color="auto" w:fill="auto"/>
            <w:tcMar>
              <w:top w:w="100" w:type="dxa"/>
              <w:left w:w="100" w:type="dxa"/>
              <w:bottom w:w="100" w:type="dxa"/>
              <w:right w:w="100" w:type="dxa"/>
            </w:tcMar>
          </w:tcPr>
          <w:p w14:paraId="6F771CA4" w14:textId="2F345E0B"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9.8</w:t>
            </w:r>
            <w:r w:rsidR="00CC2CED">
              <w:rPr>
                <w:sz w:val="24"/>
                <w:szCs w:val="24"/>
              </w:rPr>
              <w:t xml:space="preserve"> ± 1.7</w:t>
            </w:r>
          </w:p>
        </w:tc>
        <w:tc>
          <w:tcPr>
            <w:tcW w:w="2070" w:type="dxa"/>
            <w:shd w:val="clear" w:color="auto" w:fill="auto"/>
            <w:tcMar>
              <w:top w:w="100" w:type="dxa"/>
              <w:left w:w="100" w:type="dxa"/>
              <w:bottom w:w="100" w:type="dxa"/>
              <w:right w:w="100" w:type="dxa"/>
            </w:tcMar>
          </w:tcPr>
          <w:p w14:paraId="4792B464" w14:textId="6E483D05"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12</w:t>
            </w:r>
            <w:r w:rsidR="00CC2CED">
              <w:rPr>
                <w:sz w:val="24"/>
                <w:szCs w:val="24"/>
              </w:rPr>
              <w:t xml:space="preserve"> ± 1.2</w:t>
            </w:r>
          </w:p>
        </w:tc>
        <w:tc>
          <w:tcPr>
            <w:tcW w:w="1920" w:type="dxa"/>
            <w:shd w:val="clear" w:color="auto" w:fill="auto"/>
            <w:tcMar>
              <w:top w:w="100" w:type="dxa"/>
              <w:left w:w="100" w:type="dxa"/>
              <w:bottom w:w="100" w:type="dxa"/>
              <w:right w:w="100" w:type="dxa"/>
            </w:tcMar>
          </w:tcPr>
          <w:p w14:paraId="621F410F" w14:textId="45CB38A6"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34</w:t>
            </w:r>
            <w:r w:rsidR="00A561D5">
              <w:rPr>
                <w:sz w:val="24"/>
                <w:szCs w:val="24"/>
              </w:rPr>
              <w:t xml:space="preserve"> </w:t>
            </w:r>
            <w:r w:rsidR="00CC2CED">
              <w:rPr>
                <w:sz w:val="24"/>
                <w:szCs w:val="24"/>
              </w:rPr>
              <w:t>± 2.0</w:t>
            </w:r>
          </w:p>
        </w:tc>
        <w:tc>
          <w:tcPr>
            <w:tcW w:w="2070" w:type="dxa"/>
            <w:shd w:val="clear" w:color="auto" w:fill="auto"/>
            <w:tcMar>
              <w:top w:w="100" w:type="dxa"/>
              <w:left w:w="100" w:type="dxa"/>
              <w:bottom w:w="100" w:type="dxa"/>
              <w:right w:w="100" w:type="dxa"/>
            </w:tcMar>
          </w:tcPr>
          <w:p w14:paraId="640FC965" w14:textId="0E03B038"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33</w:t>
            </w:r>
            <w:r w:rsidR="00A561D5">
              <w:rPr>
                <w:sz w:val="24"/>
                <w:szCs w:val="24"/>
              </w:rPr>
              <w:t xml:space="preserve"> </w:t>
            </w:r>
            <w:r w:rsidR="00CC2CED">
              <w:rPr>
                <w:sz w:val="24"/>
                <w:szCs w:val="24"/>
              </w:rPr>
              <w:t>± 3.2</w:t>
            </w:r>
          </w:p>
        </w:tc>
      </w:tr>
      <w:tr w:rsidR="00CC2CED" w14:paraId="2C1836DE" w14:textId="77777777" w:rsidTr="00CC2CED">
        <w:tc>
          <w:tcPr>
            <w:tcW w:w="1815" w:type="dxa"/>
            <w:shd w:val="clear" w:color="auto" w:fill="auto"/>
            <w:tcMar>
              <w:top w:w="100" w:type="dxa"/>
              <w:left w:w="100" w:type="dxa"/>
              <w:bottom w:w="100" w:type="dxa"/>
              <w:right w:w="100" w:type="dxa"/>
            </w:tcMar>
          </w:tcPr>
          <w:p w14:paraId="4B18C918" w14:textId="77777777" w:rsidR="00CC2CED" w:rsidRDefault="00CC2CED" w:rsidP="00CC2CED">
            <w:pPr>
              <w:pStyle w:val="Normal1"/>
              <w:widowControl w:val="0"/>
              <w:spacing w:line="240" w:lineRule="auto"/>
            </w:pPr>
            <w:r>
              <w:t>Average Food Intake per mouse per day (g)</w:t>
            </w:r>
          </w:p>
        </w:tc>
        <w:tc>
          <w:tcPr>
            <w:tcW w:w="1860" w:type="dxa"/>
            <w:shd w:val="clear" w:color="auto" w:fill="auto"/>
            <w:tcMar>
              <w:top w:w="100" w:type="dxa"/>
              <w:left w:w="100" w:type="dxa"/>
              <w:bottom w:w="100" w:type="dxa"/>
              <w:right w:w="100" w:type="dxa"/>
            </w:tcMar>
          </w:tcPr>
          <w:p w14:paraId="10E77EC1" w14:textId="02BD3658"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3.5 ± </w:t>
            </w:r>
            <w:r w:rsidR="00CE0566">
              <w:rPr>
                <w:sz w:val="24"/>
                <w:szCs w:val="24"/>
              </w:rPr>
              <w:t>0</w:t>
            </w:r>
            <w:r>
              <w:rPr>
                <w:sz w:val="24"/>
                <w:szCs w:val="24"/>
              </w:rPr>
              <w:t>.09</w:t>
            </w:r>
          </w:p>
        </w:tc>
        <w:tc>
          <w:tcPr>
            <w:tcW w:w="2070" w:type="dxa"/>
            <w:shd w:val="clear" w:color="auto" w:fill="auto"/>
            <w:tcMar>
              <w:top w:w="100" w:type="dxa"/>
              <w:left w:w="100" w:type="dxa"/>
              <w:bottom w:w="100" w:type="dxa"/>
              <w:right w:w="100" w:type="dxa"/>
            </w:tcMar>
          </w:tcPr>
          <w:p w14:paraId="1BF66E35" w14:textId="766B0574"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3.7 ± </w:t>
            </w:r>
            <w:r w:rsidR="00CE0566">
              <w:rPr>
                <w:sz w:val="24"/>
                <w:szCs w:val="24"/>
              </w:rPr>
              <w:t>0</w:t>
            </w:r>
            <w:r>
              <w:rPr>
                <w:sz w:val="24"/>
                <w:szCs w:val="24"/>
              </w:rPr>
              <w:t>.21</w:t>
            </w:r>
          </w:p>
        </w:tc>
        <w:tc>
          <w:tcPr>
            <w:tcW w:w="1920" w:type="dxa"/>
            <w:shd w:val="clear" w:color="auto" w:fill="auto"/>
            <w:tcMar>
              <w:top w:w="100" w:type="dxa"/>
              <w:left w:w="100" w:type="dxa"/>
              <w:bottom w:w="100" w:type="dxa"/>
              <w:right w:w="100" w:type="dxa"/>
            </w:tcMar>
          </w:tcPr>
          <w:p w14:paraId="57EEB4A7"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3.6 ± .31</w:t>
            </w:r>
          </w:p>
        </w:tc>
      </w:tr>
      <w:tr w:rsidR="007D1725" w14:paraId="20FA1421" w14:textId="77777777" w:rsidTr="00CC2CED">
        <w:tc>
          <w:tcPr>
            <w:tcW w:w="1815" w:type="dxa"/>
            <w:shd w:val="clear" w:color="auto" w:fill="auto"/>
            <w:tcMar>
              <w:top w:w="100" w:type="dxa"/>
              <w:left w:w="100" w:type="dxa"/>
              <w:bottom w:w="100" w:type="dxa"/>
              <w:right w:w="100" w:type="dxa"/>
            </w:tcMar>
          </w:tcPr>
          <w:p w14:paraId="08346A93" w14:textId="01E75CD3" w:rsidR="007D1725" w:rsidRDefault="007D1725" w:rsidP="007D1725">
            <w:pPr>
              <w:pStyle w:val="Normal1"/>
              <w:widowControl w:val="0"/>
              <w:spacing w:line="240" w:lineRule="auto"/>
            </w:pPr>
            <w:r>
              <w:t>Average Calorie Intake per mouse per day (kcal)</w:t>
            </w:r>
          </w:p>
        </w:tc>
        <w:tc>
          <w:tcPr>
            <w:tcW w:w="1860" w:type="dxa"/>
            <w:shd w:val="clear" w:color="auto" w:fill="auto"/>
            <w:tcMar>
              <w:top w:w="100" w:type="dxa"/>
              <w:left w:w="100" w:type="dxa"/>
              <w:bottom w:w="100" w:type="dxa"/>
              <w:right w:w="100" w:type="dxa"/>
            </w:tcMar>
          </w:tcPr>
          <w:p w14:paraId="5DE9451E" w14:textId="2DC5AD10"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10.1</w:t>
            </w:r>
            <w:r w:rsidR="00A561D5">
              <w:rPr>
                <w:sz w:val="24"/>
                <w:szCs w:val="24"/>
              </w:rPr>
              <w:t xml:space="preserve"> </w:t>
            </w:r>
            <w:r>
              <w:rPr>
                <w:sz w:val="24"/>
                <w:szCs w:val="24"/>
              </w:rPr>
              <w:t xml:space="preserve">± </w:t>
            </w:r>
            <w:r w:rsidR="00CE0566">
              <w:rPr>
                <w:sz w:val="24"/>
                <w:szCs w:val="24"/>
              </w:rPr>
              <w:t>0</w:t>
            </w:r>
            <w:r>
              <w:rPr>
                <w:sz w:val="24"/>
                <w:szCs w:val="24"/>
              </w:rPr>
              <w:t>.26</w:t>
            </w:r>
          </w:p>
        </w:tc>
        <w:tc>
          <w:tcPr>
            <w:tcW w:w="2070" w:type="dxa"/>
            <w:shd w:val="clear" w:color="auto" w:fill="auto"/>
            <w:tcMar>
              <w:top w:w="100" w:type="dxa"/>
              <w:left w:w="100" w:type="dxa"/>
              <w:bottom w:w="100" w:type="dxa"/>
              <w:right w:w="100" w:type="dxa"/>
            </w:tcMar>
          </w:tcPr>
          <w:p w14:paraId="590D872F" w14:textId="20490EB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10.8</w:t>
            </w:r>
            <w:r w:rsidR="00A561D5">
              <w:rPr>
                <w:sz w:val="24"/>
                <w:szCs w:val="24"/>
              </w:rPr>
              <w:t xml:space="preserve"> </w:t>
            </w:r>
            <w:r w:rsidR="00F31266">
              <w:rPr>
                <w:sz w:val="24"/>
                <w:szCs w:val="24"/>
              </w:rPr>
              <w:t xml:space="preserve">± </w:t>
            </w:r>
            <w:r w:rsidR="00CE0566">
              <w:rPr>
                <w:sz w:val="24"/>
                <w:szCs w:val="24"/>
              </w:rPr>
              <w:t>0</w:t>
            </w:r>
            <w:r w:rsidR="00F31266">
              <w:rPr>
                <w:sz w:val="24"/>
                <w:szCs w:val="24"/>
              </w:rPr>
              <w:t>.61</w:t>
            </w:r>
          </w:p>
        </w:tc>
        <w:tc>
          <w:tcPr>
            <w:tcW w:w="1920" w:type="dxa"/>
            <w:shd w:val="clear" w:color="auto" w:fill="auto"/>
            <w:tcMar>
              <w:top w:w="100" w:type="dxa"/>
              <w:left w:w="100" w:type="dxa"/>
              <w:bottom w:w="100" w:type="dxa"/>
              <w:right w:w="100" w:type="dxa"/>
            </w:tcMar>
          </w:tcPr>
          <w:p w14:paraId="7707F681" w14:textId="0BDCFBB6"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17.0 ± 1.5</w:t>
            </w:r>
            <w:r w:rsidR="004318E6">
              <w:rPr>
                <w:sz w:val="24"/>
                <w:szCs w:val="24"/>
              </w:rPr>
              <w:t xml:space="preserve"> </w:t>
            </w:r>
            <w:r w:rsidR="005B0121">
              <w:rPr>
                <w:sz w:val="24"/>
                <w:szCs w:val="24"/>
              </w:rPr>
              <w:t>*</w:t>
            </w:r>
          </w:p>
        </w:tc>
      </w:tr>
      <w:tr w:rsidR="007D1725" w14:paraId="339FB4FC" w14:textId="77777777" w:rsidTr="00CC2CED">
        <w:tc>
          <w:tcPr>
            <w:tcW w:w="1815" w:type="dxa"/>
            <w:shd w:val="clear" w:color="auto" w:fill="auto"/>
            <w:tcMar>
              <w:top w:w="100" w:type="dxa"/>
              <w:left w:w="100" w:type="dxa"/>
              <w:bottom w:w="100" w:type="dxa"/>
              <w:right w:w="100" w:type="dxa"/>
            </w:tcMar>
          </w:tcPr>
          <w:p w14:paraId="37FDBF7C" w14:textId="77777777" w:rsidR="007D1725" w:rsidRDefault="007D1725" w:rsidP="00CC2CED">
            <w:pPr>
              <w:pStyle w:val="Normal1"/>
              <w:widowControl w:val="0"/>
              <w:spacing w:line="240" w:lineRule="auto"/>
            </w:pPr>
            <w:r>
              <w:t>Average Liquid Intake per mouse per day (mL)</w:t>
            </w:r>
          </w:p>
        </w:tc>
        <w:tc>
          <w:tcPr>
            <w:tcW w:w="1860" w:type="dxa"/>
            <w:shd w:val="clear" w:color="auto" w:fill="auto"/>
            <w:tcMar>
              <w:top w:w="100" w:type="dxa"/>
              <w:left w:w="100" w:type="dxa"/>
              <w:bottom w:w="100" w:type="dxa"/>
              <w:right w:w="100" w:type="dxa"/>
            </w:tcMar>
          </w:tcPr>
          <w:p w14:paraId="1CA7D3E9" w14:textId="77777777"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6.2 ± 1.1</w:t>
            </w:r>
          </w:p>
        </w:tc>
        <w:tc>
          <w:tcPr>
            <w:tcW w:w="2070" w:type="dxa"/>
            <w:shd w:val="clear" w:color="auto" w:fill="auto"/>
            <w:tcMar>
              <w:top w:w="100" w:type="dxa"/>
              <w:left w:w="100" w:type="dxa"/>
              <w:bottom w:w="100" w:type="dxa"/>
              <w:right w:w="100" w:type="dxa"/>
            </w:tcMar>
          </w:tcPr>
          <w:p w14:paraId="6D795FA4" w14:textId="6B2E8C0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7.4 ± </w:t>
            </w:r>
            <w:r w:rsidR="00CE0566">
              <w:rPr>
                <w:sz w:val="24"/>
                <w:szCs w:val="24"/>
              </w:rPr>
              <w:t>0</w:t>
            </w:r>
            <w:r>
              <w:rPr>
                <w:sz w:val="24"/>
                <w:szCs w:val="24"/>
              </w:rPr>
              <w:t>.91</w:t>
            </w:r>
          </w:p>
        </w:tc>
        <w:tc>
          <w:tcPr>
            <w:tcW w:w="1920" w:type="dxa"/>
            <w:shd w:val="clear" w:color="auto" w:fill="auto"/>
            <w:tcMar>
              <w:top w:w="100" w:type="dxa"/>
              <w:left w:w="100" w:type="dxa"/>
              <w:bottom w:w="100" w:type="dxa"/>
              <w:right w:w="100" w:type="dxa"/>
            </w:tcMar>
          </w:tcPr>
          <w:p w14:paraId="64571A26" w14:textId="73BE38F6"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4.2 ± </w:t>
            </w:r>
            <w:r w:rsidR="00CE0566">
              <w:rPr>
                <w:sz w:val="24"/>
                <w:szCs w:val="24"/>
              </w:rPr>
              <w:t>0</w:t>
            </w:r>
            <w:r>
              <w:rPr>
                <w:sz w:val="24"/>
                <w:szCs w:val="24"/>
              </w:rPr>
              <w:t>.43</w:t>
            </w:r>
          </w:p>
        </w:tc>
        <w:tc>
          <w:tcPr>
            <w:tcW w:w="2070" w:type="dxa"/>
            <w:shd w:val="clear" w:color="auto" w:fill="auto"/>
            <w:tcMar>
              <w:top w:w="100" w:type="dxa"/>
              <w:left w:w="100" w:type="dxa"/>
              <w:bottom w:w="100" w:type="dxa"/>
              <w:right w:w="100" w:type="dxa"/>
            </w:tcMar>
          </w:tcPr>
          <w:p w14:paraId="74CC98FD" w14:textId="54CAC2F8"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11.3 ± 3.7</w:t>
            </w:r>
            <w:r w:rsidR="00CE0566">
              <w:rPr>
                <w:sz w:val="24"/>
                <w:szCs w:val="24"/>
              </w:rPr>
              <w:t xml:space="preserve"> </w:t>
            </w:r>
          </w:p>
          <w:p w14:paraId="681612FA"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31E2DE68"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7C932281" w14:textId="77777777" w:rsidR="007D1725" w:rsidRDefault="007D1725" w:rsidP="00CC2CED">
            <w:pPr>
              <w:pStyle w:val="Normal1"/>
              <w:widowControl w:val="0"/>
              <w:pBdr>
                <w:top w:val="nil"/>
                <w:left w:val="nil"/>
                <w:bottom w:val="nil"/>
                <w:right w:val="nil"/>
                <w:between w:val="nil"/>
              </w:pBdr>
              <w:spacing w:line="240" w:lineRule="auto"/>
              <w:rPr>
                <w:sz w:val="24"/>
                <w:szCs w:val="24"/>
              </w:rPr>
            </w:pPr>
          </w:p>
        </w:tc>
      </w:tr>
    </w:tbl>
    <w:p w14:paraId="10EF06C9" w14:textId="77777777" w:rsidR="00CC2CED" w:rsidRDefault="00CC2CED" w:rsidP="00CC2CED">
      <w:pPr>
        <w:pStyle w:val="Normal1"/>
        <w:spacing w:line="360" w:lineRule="auto"/>
        <w:rPr>
          <w:b/>
          <w:sz w:val="24"/>
          <w:szCs w:val="24"/>
        </w:rPr>
      </w:pPr>
    </w:p>
    <w:p w14:paraId="67AAF1D3" w14:textId="77777777" w:rsidR="00240D45" w:rsidRDefault="00240D45">
      <w:pPr>
        <w:spacing w:line="360" w:lineRule="auto"/>
        <w:rPr>
          <w:b/>
          <w:sz w:val="24"/>
          <w:szCs w:val="24"/>
        </w:rPr>
      </w:pPr>
    </w:p>
    <w:p w14:paraId="3D79F1EF" w14:textId="77777777" w:rsidR="00A561D5" w:rsidRDefault="00A561D5">
      <w:pPr>
        <w:spacing w:line="360" w:lineRule="auto"/>
        <w:rPr>
          <w:b/>
          <w:sz w:val="24"/>
          <w:szCs w:val="24"/>
        </w:rPr>
      </w:pPr>
    </w:p>
    <w:p w14:paraId="0A43424F" w14:textId="77777777" w:rsidR="00A561D5" w:rsidRDefault="00A561D5">
      <w:pPr>
        <w:spacing w:line="360" w:lineRule="auto"/>
        <w:rPr>
          <w:b/>
          <w:sz w:val="24"/>
          <w:szCs w:val="24"/>
        </w:rPr>
      </w:pPr>
    </w:p>
    <w:p w14:paraId="1EEBAA07" w14:textId="3CE3FB53" w:rsidR="008F2DB4" w:rsidRPr="00936D7C" w:rsidRDefault="008F2DB4" w:rsidP="008F2DB4">
      <w:pPr>
        <w:spacing w:line="360" w:lineRule="auto"/>
        <w:rPr>
          <w:rFonts w:asciiTheme="minorHAnsi" w:hAnsiTheme="minorHAnsi"/>
          <w:b/>
          <w:szCs w:val="24"/>
        </w:rPr>
      </w:pPr>
      <w:r w:rsidRPr="00936D7C">
        <w:rPr>
          <w:rFonts w:asciiTheme="minorHAnsi" w:hAnsiTheme="minorHAnsi"/>
          <w:b/>
          <w:szCs w:val="24"/>
        </w:rPr>
        <w:t xml:space="preserve">Table </w:t>
      </w:r>
      <w:r w:rsidR="00CC2CED" w:rsidRPr="00936D7C">
        <w:rPr>
          <w:rFonts w:asciiTheme="minorHAnsi" w:hAnsiTheme="minorHAnsi"/>
          <w:b/>
          <w:szCs w:val="24"/>
        </w:rPr>
        <w:t>2</w:t>
      </w:r>
      <w:r w:rsidRPr="00936D7C">
        <w:rPr>
          <w:rFonts w:asciiTheme="minorHAnsi" w:hAnsiTheme="minorHAnsi"/>
          <w:b/>
          <w:szCs w:val="24"/>
        </w:rPr>
        <w:t>. List of Primers</w:t>
      </w:r>
    </w:p>
    <w:p w14:paraId="6CF54077" w14:textId="16FC6435" w:rsidR="00CE0566" w:rsidRPr="00936D7C" w:rsidRDefault="00CE0566" w:rsidP="008F2DB4">
      <w:pPr>
        <w:spacing w:line="360" w:lineRule="auto"/>
        <w:rPr>
          <w:rFonts w:asciiTheme="minorHAnsi" w:hAnsiTheme="minorHAnsi"/>
          <w:b/>
          <w:szCs w:val="24"/>
        </w:rPr>
      </w:pPr>
      <w:r w:rsidRPr="00936D7C">
        <w:rPr>
          <w:rFonts w:asciiTheme="minorHAnsi" w:hAnsiTheme="minorHAnsi"/>
          <w:szCs w:val="24"/>
        </w:rPr>
        <w:lastRenderedPageBreak/>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p w14:paraId="6D6C5608" w14:textId="77777777" w:rsidR="004318E6" w:rsidRPr="00936D7C" w:rsidRDefault="004318E6" w:rsidP="008F2DB4">
      <w:pPr>
        <w:spacing w:line="360" w:lineRule="auto"/>
        <w:rPr>
          <w:rFonts w:asciiTheme="minorHAnsi" w:hAnsiTheme="minorHAnsi"/>
          <w:b/>
          <w:szCs w:val="24"/>
        </w:rPr>
      </w:pP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36D7C"/>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13D"/>
    <w:rsid w:val="00D077E4"/>
    <w:rsid w:val="00D15947"/>
    <w:rsid w:val="00D2170C"/>
    <w:rsid w:val="00D5792D"/>
    <w:rsid w:val="00D60A58"/>
    <w:rsid w:val="00D61C73"/>
    <w:rsid w:val="00D62FC2"/>
    <w:rsid w:val="00D821F4"/>
    <w:rsid w:val="00D828A0"/>
    <w:rsid w:val="00DA6F60"/>
    <w:rsid w:val="00DB1C0A"/>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D7BF7-B72D-3340-A737-8519E96B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25</Pages>
  <Words>38353</Words>
  <Characters>218616</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5</cp:revision>
  <cp:lastPrinted>2019-04-05T21:05:00Z</cp:lastPrinted>
  <dcterms:created xsi:type="dcterms:W3CDTF">2019-04-26T20:04:00Z</dcterms:created>
  <dcterms:modified xsi:type="dcterms:W3CDTF">2019-08-03T17:12:00Z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