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D162C95" w14:textId="6A5AA11B" w:rsidR="001E44AD" w:rsidRP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waiting for </w:t>
      </w:r>
      <w:commentRangeStart w:id="0"/>
      <w:r w:rsidR="00662C0D">
        <w:rPr>
          <w:rFonts w:ascii="Arial" w:eastAsia="Times New Roman" w:hAnsi="Arial" w:cs="Arial"/>
          <w:color w:val="FF0000"/>
          <w:sz w:val="19"/>
          <w:szCs w:val="19"/>
          <w:shd w:val="clear" w:color="auto" w:fill="FFFFFF"/>
        </w:rPr>
        <w:t>data</w:t>
      </w:r>
      <w:commentRangeEnd w:id="0"/>
      <w:r w:rsidR="00090431">
        <w:rPr>
          <w:rStyle w:val="CommentReference"/>
        </w:rPr>
        <w:commentReference w:id="0"/>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shd w:val="clear" w:color="auto" w:fill="FFFFFF"/>
        </w:rPr>
        <w:t>Minor points</w:t>
      </w:r>
      <w:r w:rsidR="00DD20C6"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675B9920"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document-if you want to see what I changed please refer to fig legend document-IH</w:t>
      </w:r>
    </w:p>
    <w:p w14:paraId="6753078E" w14:textId="3E98254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DF16A0">
        <w:rPr>
          <w:rFonts w:ascii="Arial" w:eastAsia="Times New Roman" w:hAnsi="Arial" w:cs="Arial"/>
          <w:b/>
          <w:color w:val="222222"/>
          <w:sz w:val="19"/>
          <w:szCs w:val="19"/>
          <w:shd w:val="clear" w:color="auto" w:fill="FFFFFF"/>
        </w:rPr>
        <w:t>Therefore</w:t>
      </w:r>
      <w:proofErr w:type="gramEnd"/>
      <w:r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 xml:space="preserve">1) If authors wanted to mimic the clinical glucocorticoid treatment in mice, then was the increase in circulating glucocorticoid content experimentally-induced in mice comparable to the level seen in humans undergoing glucocorticoid </w:t>
      </w:r>
      <w:commentRangeStart w:id="1"/>
      <w:r w:rsidRPr="00DF16A0">
        <w:rPr>
          <w:rFonts w:ascii="Arial" w:eastAsia="Times New Roman" w:hAnsi="Arial" w:cs="Arial"/>
          <w:color w:val="222222"/>
          <w:sz w:val="19"/>
          <w:szCs w:val="19"/>
          <w:shd w:val="clear" w:color="auto" w:fill="FFFFFF"/>
        </w:rPr>
        <w:t>therapy</w:t>
      </w:r>
      <w:commentRangeEnd w:id="1"/>
      <w:r w:rsidR="000C02F1">
        <w:rPr>
          <w:rStyle w:val="CommentReference"/>
        </w:rPr>
        <w:commentReference w:id="1"/>
      </w:r>
      <w:r w:rsidRPr="00DF16A0">
        <w:rPr>
          <w:rFonts w:ascii="Arial" w:eastAsia="Times New Roman" w:hAnsi="Arial" w:cs="Arial"/>
          <w:color w:val="222222"/>
          <w:sz w:val="19"/>
          <w:szCs w:val="19"/>
          <w:shd w:val="clear" w:color="auto" w:fill="FFFFFF"/>
        </w:rPr>
        <w:t>?</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27F14566"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C3862">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"(1,2)", "plainTextFormattedCitation" : "(1,2)", "previouslyFormattedCitation" : "(1,2)"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C3862" w:rsidRPr="00CC3862">
        <w:rPr>
          <w:rFonts w:ascii="Arial" w:eastAsia="Times New Roman" w:hAnsi="Arial" w:cs="Arial"/>
          <w:noProof/>
          <w:color w:val="FF0000"/>
          <w:sz w:val="19"/>
          <w:szCs w:val="19"/>
          <w:shd w:val="clear" w:color="auto" w:fill="FFFFFF"/>
        </w:rPr>
        <w:t>(1,2)</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Please see below for references.</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7B8B4CF9" w14:textId="2A79722F" w:rsidR="00CC3862" w:rsidRPr="00CC3862" w:rsidRDefault="00CC3862" w:rsidP="00CC3862">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Pr="00CC3862">
        <w:rPr>
          <w:rFonts w:ascii="Arial" w:eastAsia="Times New Roman" w:hAnsi="Arial" w:cs="Arial"/>
          <w:noProof/>
          <w:sz w:val="20"/>
        </w:rPr>
        <w:t xml:space="preserve">1. </w:t>
      </w:r>
      <w:r w:rsidRPr="00CC3862">
        <w:rPr>
          <w:rFonts w:ascii="Arial" w:eastAsia="Times New Roman" w:hAnsi="Arial" w:cs="Arial"/>
          <w:noProof/>
          <w:sz w:val="20"/>
        </w:rPr>
        <w:tab/>
      </w:r>
      <w:r w:rsidRPr="00CC3862">
        <w:rPr>
          <w:rFonts w:ascii="Arial" w:eastAsia="Times New Roman" w:hAnsi="Arial" w:cs="Arial"/>
          <w:b/>
          <w:bCs/>
          <w:noProof/>
          <w:sz w:val="20"/>
        </w:rPr>
        <w:t>Tyrrell JB, Findling JW, Aron DC, Fitzgerald PA, Forsham PH.</w:t>
      </w:r>
      <w:r w:rsidRPr="00CC3862">
        <w:rPr>
          <w:rFonts w:ascii="Arial" w:eastAsia="Times New Roman" w:hAnsi="Arial" w:cs="Arial"/>
          <w:noProof/>
          <w:sz w:val="20"/>
        </w:rPr>
        <w:t xml:space="preserve"> An overnight high-dose dexamethasone suppression test for rapid differential diagnosis of Cushing’s syndrome. </w:t>
      </w:r>
      <w:r w:rsidRPr="00CC3862">
        <w:rPr>
          <w:rFonts w:ascii="Arial" w:eastAsia="Times New Roman" w:hAnsi="Arial" w:cs="Arial"/>
          <w:i/>
          <w:iCs/>
          <w:noProof/>
          <w:sz w:val="20"/>
        </w:rPr>
        <w:t>Ann.Intern.Med.</w:t>
      </w:r>
      <w:r w:rsidRPr="00CC3862">
        <w:rPr>
          <w:rFonts w:ascii="Arial" w:eastAsia="Times New Roman" w:hAnsi="Arial" w:cs="Arial"/>
          <w:noProof/>
          <w:sz w:val="20"/>
        </w:rPr>
        <w:t xml:space="preserve"> 1986;104:180–186.</w:t>
      </w:r>
    </w:p>
    <w:p w14:paraId="2A14E1DF" w14:textId="77777777" w:rsidR="00CC3862" w:rsidRPr="00CC3862" w:rsidRDefault="00CC3862" w:rsidP="00CC3862">
      <w:pPr>
        <w:widowControl w:val="0"/>
        <w:autoSpaceDE w:val="0"/>
        <w:autoSpaceDN w:val="0"/>
        <w:adjustRightInd w:val="0"/>
        <w:ind w:left="640" w:hanging="640"/>
        <w:rPr>
          <w:rFonts w:ascii="Arial" w:hAnsi="Arial" w:cs="Arial"/>
          <w:noProof/>
          <w:sz w:val="20"/>
        </w:rPr>
      </w:pPr>
      <w:r w:rsidRPr="00CC3862">
        <w:rPr>
          <w:rFonts w:ascii="Arial" w:eastAsia="Times New Roman" w:hAnsi="Arial" w:cs="Arial"/>
          <w:noProof/>
          <w:sz w:val="20"/>
        </w:rPr>
        <w:t xml:space="preserve">2. </w:t>
      </w:r>
      <w:r w:rsidRPr="00CC3862">
        <w:rPr>
          <w:rFonts w:ascii="Arial" w:eastAsia="Times New Roman" w:hAnsi="Arial" w:cs="Arial"/>
          <w:noProof/>
          <w:sz w:val="20"/>
        </w:rPr>
        <w:tab/>
      </w:r>
      <w:r w:rsidRPr="00CC3862">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CC3862">
        <w:rPr>
          <w:rFonts w:ascii="Arial" w:eastAsia="Times New Roman" w:hAnsi="Arial" w:cs="Arial"/>
          <w:noProof/>
          <w:sz w:val="20"/>
        </w:rPr>
        <w:t xml:space="preserve"> Mifepristone, a Glucocorticoid Receptor Antagonist, Produces Clinical and Metabolic Benefits in Patients with Cushing’s Syndrome. </w:t>
      </w:r>
      <w:r w:rsidRPr="00CC3862">
        <w:rPr>
          <w:rFonts w:ascii="Arial" w:eastAsia="Times New Roman" w:hAnsi="Arial" w:cs="Arial"/>
          <w:i/>
          <w:iCs/>
          <w:noProof/>
          <w:sz w:val="20"/>
        </w:rPr>
        <w:t>J. Clin. Endocrinol. Metab.</w:t>
      </w:r>
      <w:r w:rsidRPr="00CC3862">
        <w:rPr>
          <w:rFonts w:ascii="Arial" w:eastAsia="Times New Roman" w:hAnsi="Arial" w:cs="Arial"/>
          <w:noProof/>
          <w:sz w:val="20"/>
        </w:rPr>
        <w:t xml:space="preserve"> 2012;97(6):2039–2049.</w:t>
      </w:r>
    </w:p>
    <w:p w14:paraId="10E770A8" w14:textId="7B4741E4" w:rsidR="00CC3862" w:rsidRDefault="00CC3862"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lastRenderedPageBreak/>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340DA83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7325C6">
        <w:rPr>
          <w:rFonts w:ascii="Arial" w:eastAsia="Times New Roman" w:hAnsi="Arial" w:cs="Arial"/>
          <w:color w:val="FF0000"/>
          <w:sz w:val="19"/>
          <w:szCs w:val="19"/>
          <w:shd w:val="clear" w:color="auto" w:fill="FFFFFF"/>
        </w:rPr>
        <w:t xml:space="preserve"> </w:t>
      </w:r>
      <w:commentRangeStart w:id="2"/>
      <w:r w:rsidR="007325C6">
        <w:rPr>
          <w:rFonts w:ascii="Arial" w:eastAsia="Times New Roman" w:hAnsi="Arial" w:cs="Arial"/>
          <w:color w:val="FF0000"/>
          <w:sz w:val="19"/>
          <w:szCs w:val="19"/>
          <w:shd w:val="clear" w:color="auto" w:fill="FFFFFF"/>
        </w:rPr>
        <w:t>(I will find the low-dose figure to add here)</w:t>
      </w:r>
      <w:commentRangeEnd w:id="2"/>
      <w:r w:rsidR="00090431">
        <w:rPr>
          <w:rStyle w:val="CommentReference"/>
        </w:rPr>
        <w:commentReference w:id="2"/>
      </w:r>
      <w:r w:rsidR="009A335B">
        <w:rPr>
          <w:rFonts w:ascii="Arial" w:eastAsia="Times New Roman" w:hAnsi="Arial" w:cs="Arial"/>
          <w:color w:val="FF0000"/>
          <w:sz w:val="19"/>
          <w:szCs w:val="19"/>
          <w:shd w:val="clear" w:color="auto" w:fill="FFFFFF"/>
        </w:rPr>
        <w:t xml:space="preserve"> </w:t>
      </w:r>
    </w:p>
    <w:p w14:paraId="79FE2C56" w14:textId="5F1978A8" w:rsidR="00BC3336" w:rsidRDefault="00BC3336"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6F36AAB5" wp14:editId="1F3FCE41">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041" cy="1634340"/>
                    </a:xfrm>
                    <a:prstGeom prst="rect">
                      <a:avLst/>
                    </a:prstGeom>
                    <a:noFill/>
                    <a:ln>
                      <a:noFill/>
                    </a:ln>
                  </pic:spPr>
                </pic:pic>
              </a:graphicData>
            </a:graphic>
          </wp:inline>
        </w:drawing>
      </w:r>
      <w:bookmarkStart w:id="3" w:name="_GoBack"/>
      <w:bookmarkEnd w:id="3"/>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832438"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18T21:11:00Z" w:initials="Office">
    <w:p w14:paraId="6BBAB223" w14:textId="27C4CC4D" w:rsidR="00090431" w:rsidRDefault="00090431">
      <w:pPr>
        <w:pStyle w:val="CommentText"/>
      </w:pPr>
      <w:r>
        <w:rPr>
          <w:rStyle w:val="CommentReference"/>
        </w:rPr>
        <w:annotationRef/>
      </w:r>
      <w:r>
        <w:t>Add serum data</w:t>
      </w:r>
    </w:p>
  </w:comment>
  <w:comment w:id="1" w:author="Microsoft Office User" w:date="2018-03-18T21:11:00Z" w:initials="Office">
    <w:p w14:paraId="72889785" w14:textId="3BE4C481" w:rsidR="000C02F1" w:rsidRDefault="000C02F1">
      <w:pPr>
        <w:pStyle w:val="CommentText"/>
      </w:pPr>
      <w:r>
        <w:rPr>
          <w:rStyle w:val="CommentReference"/>
        </w:rPr>
        <w:annotationRef/>
      </w:r>
      <w:r>
        <w:t>Need to add serum data</w:t>
      </w:r>
    </w:p>
  </w:comment>
  <w:comment w:id="2" w:author="Microsoft Office User" w:date="2018-03-18T21:12:00Z" w:initials="Office">
    <w:p w14:paraId="43DE5B52" w14:textId="0D0BC122" w:rsidR="00090431" w:rsidRDefault="00090431">
      <w:pPr>
        <w:pStyle w:val="CommentText"/>
      </w:pPr>
      <w:r>
        <w:rPr>
          <w:rStyle w:val="CommentReference"/>
        </w:rPr>
        <w:annotationRef/>
      </w:r>
      <w:r>
        <w:t>Add low dose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BAB223" w15:done="0"/>
  <w15:commentEx w15:paraId="72889785" w15:done="0"/>
  <w15:commentEx w15:paraId="43DE5B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9C6"/>
    <w:rsid w:val="00090431"/>
    <w:rsid w:val="000C02F1"/>
    <w:rsid w:val="001E44AD"/>
    <w:rsid w:val="00235908"/>
    <w:rsid w:val="00272449"/>
    <w:rsid w:val="00295BBA"/>
    <w:rsid w:val="00341448"/>
    <w:rsid w:val="00434BB4"/>
    <w:rsid w:val="004B618C"/>
    <w:rsid w:val="005A68AD"/>
    <w:rsid w:val="00603402"/>
    <w:rsid w:val="00662C0D"/>
    <w:rsid w:val="007325C6"/>
    <w:rsid w:val="007508B2"/>
    <w:rsid w:val="00795976"/>
    <w:rsid w:val="007F5CC9"/>
    <w:rsid w:val="00832438"/>
    <w:rsid w:val="00843B64"/>
    <w:rsid w:val="008A323C"/>
    <w:rsid w:val="008B31DB"/>
    <w:rsid w:val="00961A9D"/>
    <w:rsid w:val="009A335B"/>
    <w:rsid w:val="00A40AEF"/>
    <w:rsid w:val="00B37AB0"/>
    <w:rsid w:val="00BC3336"/>
    <w:rsid w:val="00CC3862"/>
    <w:rsid w:val="00CE11BE"/>
    <w:rsid w:val="00DA3F41"/>
    <w:rsid w:val="00DD20C6"/>
    <w:rsid w:val="00DF16A0"/>
    <w:rsid w:val="00DF79D8"/>
    <w:rsid w:val="00F50F5D"/>
    <w:rsid w:val="00F8420F"/>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7.157182539825596</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48999504"/>
        <c:axId val="-247483920"/>
      </c:barChart>
      <c:catAx>
        <c:axId val="-2489995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7483920"/>
        <c:crosses val="autoZero"/>
        <c:auto val="1"/>
        <c:lblAlgn val="ctr"/>
        <c:lblOffset val="100"/>
        <c:tickLblSkip val="1"/>
        <c:tickMarkSkip val="1"/>
        <c:noMultiLvlLbl val="0"/>
      </c:catAx>
      <c:valAx>
        <c:axId val="-247483920"/>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8999504"/>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248722096"/>
        <c:axId val="-248717840"/>
      </c:barChart>
      <c:catAx>
        <c:axId val="-24872209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8717840"/>
        <c:crosses val="autoZero"/>
        <c:auto val="1"/>
        <c:lblAlgn val="ctr"/>
        <c:lblOffset val="100"/>
        <c:tickLblSkip val="1"/>
        <c:tickMarkSkip val="1"/>
        <c:noMultiLvlLbl val="0"/>
      </c:catAx>
      <c:valAx>
        <c:axId val="-248717840"/>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8722096"/>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29.38811327338137</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97176416"/>
        <c:axId val="-248360352"/>
      </c:barChart>
      <c:catAx>
        <c:axId val="-2971764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8360352"/>
        <c:crosses val="autoZero"/>
        <c:auto val="1"/>
        <c:lblAlgn val="ctr"/>
        <c:lblOffset val="100"/>
        <c:tickLblSkip val="1"/>
        <c:tickMarkSkip val="1"/>
        <c:noMultiLvlLbl val="0"/>
      </c:catAx>
      <c:valAx>
        <c:axId val="-248360352"/>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97176416"/>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29.38811327338137</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49133584"/>
        <c:axId val="-249394304"/>
      </c:barChart>
      <c:catAx>
        <c:axId val="-24913358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9394304"/>
        <c:crosses val="autoZero"/>
        <c:auto val="1"/>
        <c:lblAlgn val="ctr"/>
        <c:lblOffset val="100"/>
        <c:tickLblSkip val="1"/>
        <c:tickMarkSkip val="1"/>
        <c:noMultiLvlLbl val="0"/>
      </c:catAx>
      <c:valAx>
        <c:axId val="-249394304"/>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9133584"/>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51133888"/>
        <c:axId val="-246411232"/>
      </c:barChart>
      <c:catAx>
        <c:axId val="-251133888"/>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6411232"/>
        <c:crosses val="autoZero"/>
        <c:auto val="1"/>
        <c:lblAlgn val="ctr"/>
        <c:lblOffset val="100"/>
        <c:tickLblSkip val="1"/>
        <c:tickMarkSkip val="1"/>
        <c:noMultiLvlLbl val="0"/>
      </c:catAx>
      <c:valAx>
        <c:axId val="-246411232"/>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51133888"/>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D5E8AB-B7AD-234D-AFB6-C4D8883A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1835</Words>
  <Characters>10461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2018-03-18T20:34:00Z</dcterms:created>
  <dcterms:modified xsi:type="dcterms:W3CDTF">2018-03-19T01:12:00Z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