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7CA5D8D2" w:rsidR="00BC77B6" w:rsidRPr="00BC77B6" w:rsidRDefault="00BC77B6" w:rsidP="00CC12EF">
      <w:r>
        <w:rPr>
          <w:b/>
        </w:rPr>
        <w:t>Word Count:</w:t>
      </w:r>
      <w:r>
        <w:t xml:space="preserve"> </w:t>
      </w:r>
      <w:del w:id="0" w:author="Dave Bridges" w:date="2017-09-19T19:13:00Z">
        <w:r w:rsidR="00B25EE1" w:rsidDel="00781EAF">
          <w:delText>4448</w:delText>
        </w:r>
      </w:del>
      <w:ins w:id="1" w:author="Dave Bridges" w:date="2017-09-19T19:13:00Z">
        <w:r w:rsidR="00781EAF">
          <w:t>3940</w:t>
        </w:r>
      </w:ins>
      <w:bookmarkStart w:id="2" w:name="_GoBack"/>
      <w:bookmarkEnd w:id="2"/>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the adipocyte lipolytic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77777777"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To determine whether glucocorticoid-induced metabolic dysfunction is exacerbated in the presence of obesity.</w:t>
      </w:r>
    </w:p>
    <w:p w14:paraId="19880EEA" w14:textId="2E893317"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transsphenoidal </w:t>
      </w:r>
      <w:r w:rsidR="00FD20DD">
        <w:rPr>
          <w:color w:val="000000" w:themeColor="text1"/>
        </w:rPr>
        <w:t xml:space="preserve">adenomectomy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 and obese mice were given dexamethasone for different durations and outcomes of fatty liver and insulin resistance were determined.</w:t>
      </w:r>
    </w:p>
    <w:p w14:paraId="65F386E7" w14:textId="2AA9A7B0"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 xml:space="preserve">Patients who were obese and had Cushing’s disease had elevated HOMA-IR scores and ALT levels when compared to </w:t>
      </w:r>
      <w:r w:rsidR="00545D50">
        <w:rPr>
          <w:color w:val="000000" w:themeColor="text1"/>
        </w:rPr>
        <w:t xml:space="preserve">all other groups. Similar outcomes were detected in obese mice given dexamethasone, significant synergistic elevations in liver fat and resistance to insulin were noted in these mice, along with synergistic elevations in markers of lipolysis. </w:t>
      </w:r>
    </w:p>
    <w:p w14:paraId="4992E59A" w14:textId="440C86C0"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people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1C91CF1F"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commentRangeStart w:id="3"/>
      <w:r w:rsidR="00831691">
        <w:fldChar w:fldCharType="begin" w:fldLock="1"/>
      </w:r>
      <w:r w:rsidR="001057DF">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"http://www.mendeley.com/documents/?uuid=ad8088ff-dd61-447d-892d-581c63dbe5e6"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435AFD">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"http://www.mendeley.com/documents/?uuid=5f06f0c4-47ac-417d-aee0-4f1c3c874d9e" ] } ], "mendeley" : { "formattedCitation" : "(2, 3)", "plainTextFormattedCitation" : "(2, 3)", "previouslyFormattedCitation" : "(2,3)" }, "properties" : { "noteIndex" : 0 }, "schema" : "https://github.com/citation-style-language/schema/raw/master/csl-citation.json" }</w:instrText>
      </w:r>
      <w:r w:rsidR="00831691">
        <w:fldChar w:fldCharType="separate"/>
      </w:r>
      <w:r w:rsidR="00435AFD" w:rsidRPr="00435AFD">
        <w:rPr>
          <w:noProof/>
        </w:rPr>
        <w:t>(2, 3)</w:t>
      </w:r>
      <w:r w:rsidR="00831691">
        <w:fldChar w:fldCharType="end"/>
      </w:r>
      <w:r>
        <w:t>, impaired glucose tolerance and type 2 diabetes</w:t>
      </w:r>
      <w:r w:rsidR="00831691">
        <w:t xml:space="preserve"> </w:t>
      </w:r>
      <w:r w:rsidR="00831691">
        <w:fldChar w:fldCharType="begin" w:fldLock="1"/>
      </w:r>
      <w:r w:rsidR="00435AFD">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"http://www.mendeley.com/documents/?uuid=b616fa7d-0240-4b68-ba49-c9013f3a9224"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"http://www.mendeley.com/documents/?uuid=83ee54db-c5d8-4c3f-9375-8e327b8f9f70" ] } ], "mendeley" : { "formattedCitation" : "(4, 5)", "plainTextFormattedCitation" : "(4, 5)", "previouslyFormattedCitation" : "(4,5)" }, "properties" : { "noteIndex" : 0 }, "schema" : "https://github.com/citation-style-language/schema/raw/master/csl-citation.json" }</w:instrText>
      </w:r>
      <w:r w:rsidR="00831691">
        <w:fldChar w:fldCharType="separate"/>
      </w:r>
      <w:r w:rsidR="00435AFD" w:rsidRPr="00435AFD">
        <w:rPr>
          <w:noProof/>
        </w:rPr>
        <w:t>(4, 5)</w:t>
      </w:r>
      <w:r w:rsidR="00831691">
        <w:fldChar w:fldCharType="end"/>
      </w:r>
      <w:r>
        <w:t xml:space="preserve">. </w:t>
      </w:r>
      <w:commentRangeEnd w:id="3"/>
      <w:r w:rsidR="00B36EF4">
        <w:rPr>
          <w:rStyle w:val="CommentReference"/>
        </w:rPr>
        <w:commentReference w:id="3"/>
      </w:r>
      <w:del w:id="4" w:author="Dave Bridges" w:date="2017-09-19T18:42:00Z">
        <w:r w:rsidDel="00B36EF4">
          <w:delText>Although prevalence of</w:delText>
        </w:r>
      </w:del>
      <w:ins w:id="5" w:author="Dave Bridges" w:date="2017-09-19T18:42:00Z">
        <w:r w:rsidR="00B36EF4">
          <w:t>While</w:t>
        </w:r>
      </w:ins>
      <w:r>
        <w:t xml:space="preserve"> Cushing’s </w:t>
      </w:r>
      <w:del w:id="6" w:author="Dave Bridges" w:date="2017-09-19T18:42:00Z">
        <w:r w:rsidDel="00B36EF4">
          <w:delText xml:space="preserve">syndrome </w:delText>
        </w:r>
      </w:del>
      <w:ins w:id="7" w:author="Dave Bridges" w:date="2017-09-19T18:42:00Z">
        <w:r w:rsidR="00B36EF4">
          <w:t xml:space="preserve">disease </w:t>
        </w:r>
      </w:ins>
      <w:r>
        <w:t xml:space="preserve">is rare, it is estimated that at any given time 1-3% of the US, UK and Danish populations </w:t>
      </w:r>
      <w:r>
        <w:lastRenderedPageBreak/>
        <w:t xml:space="preserve">are prescribed exogenous corticosteroids, which may increase their risk for developing </w:t>
      </w:r>
      <w:del w:id="8" w:author="Dave Bridges" w:date="2017-09-19T18:42:00Z">
        <w:r w:rsidDel="00B36EF4">
          <w:delText xml:space="preserve">some of </w:delText>
        </w:r>
      </w:del>
      <w:r>
        <w:t xml:space="preserve">the </w:t>
      </w:r>
      <w:del w:id="9" w:author="Dave Bridges" w:date="2017-09-19T18:42:00Z">
        <w:r w:rsidDel="00B36EF4">
          <w:delText xml:space="preserve">same </w:delText>
        </w:r>
      </w:del>
      <w:r>
        <w:t>metabolic complications</w:t>
      </w:r>
      <w:r w:rsidR="00EE73D6">
        <w:t xml:space="preserve"> observed in Cushing’s syndrome </w:t>
      </w:r>
      <w:r w:rsidR="00A621EB" w:rsidRPr="006902F6">
        <w:rPr>
          <w:color w:val="000000" w:themeColor="text1"/>
        </w:rPr>
        <w:fldChar w:fldCharType="begin" w:fldLock="1"/>
      </w:r>
      <w:r w:rsidR="001057DF">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2DD1CB88" w14:textId="77098867" w:rsidR="006A1504" w:rsidDel="00B36EF4" w:rsidRDefault="00EF0E90" w:rsidP="00FF21CB">
      <w:pPr>
        <w:spacing w:line="480" w:lineRule="auto"/>
        <w:rPr>
          <w:del w:id="10" w:author="Dave Bridges" w:date="2017-09-19T18:44:00Z"/>
          <w:color w:val="000000" w:themeColor="text1"/>
        </w:rPr>
      </w:pPr>
      <w:r>
        <w:rPr>
          <w:color w:val="000000" w:themeColor="text1"/>
        </w:rPr>
        <w:t>Similarly</w:t>
      </w:r>
      <w:del w:id="11" w:author="Dave Bridges" w:date="2017-09-19T18:43:00Z">
        <w:r w:rsidDel="00B36EF4">
          <w:rPr>
            <w:color w:val="000000" w:themeColor="text1"/>
          </w:rPr>
          <w:delText xml:space="preserve"> to Cushing’s syndrome</w:delText>
        </w:r>
      </w:del>
      <w:r>
        <w:rPr>
          <w:color w:val="000000" w:themeColor="text1"/>
        </w:rPr>
        <w:t xml:space="preserve">, </w:t>
      </w:r>
      <w:r w:rsidR="00467A1F">
        <w:rPr>
          <w:color w:val="000000" w:themeColor="text1"/>
        </w:rPr>
        <w:t>o</w:t>
      </w:r>
      <w:r w:rsidRPr="006902F6">
        <w:rPr>
          <w:color w:val="000000" w:themeColor="text1"/>
        </w:rPr>
        <w:t xml:space="preserve">besity is </w:t>
      </w:r>
      <w:del w:id="12" w:author="Dave Bridges" w:date="2017-09-19T18:43:00Z">
        <w:r w:rsidRPr="006902F6" w:rsidDel="00B36EF4">
          <w:rPr>
            <w:color w:val="000000" w:themeColor="text1"/>
          </w:rPr>
          <w:delText xml:space="preserve">often </w:delText>
        </w:r>
      </w:del>
      <w:r w:rsidRPr="006902F6">
        <w:rPr>
          <w:color w:val="000000" w:themeColor="text1"/>
        </w:rPr>
        <w:t xml:space="preserve">accompanied by a multitude of metabolic complications, such as insulin resistance </w:t>
      </w:r>
      <w:r w:rsidRPr="006902F6">
        <w:rPr>
          <w:color w:val="000000" w:themeColor="text1"/>
        </w:rPr>
        <w:fldChar w:fldCharType="begin" w:fldLock="1"/>
      </w:r>
      <w:r w:rsidR="001057DF">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"http://www.mendeley.com/documents/?uuid=50a02759-f62b-4606-af3b-fcb9ccb5e8f3"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"http://www.mendeley.com/documents/?uuid=3f7eac66-b124-4a43-977f-863d81b17860"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"http://www.mendeley.com/documents/?uuid=95951839-dbcc-4cb7-af6f-c65c382fe3a4" ] } ], "mendeley" : { "formattedCitation" : "(10\u201312)", "plainTextFormattedCitation" : "(10\u201312)", "previouslyFormattedCitation" : "(10\u201312)"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435AF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"http://www.mendeley.com/documents/?uuid=c904f032-d2c4-4ac0-9f51-fdf0569f6186" ] } ], "mendeley" : { "formattedCitation" : "(13, 14)", "plainTextFormattedCitation" : "(13, 14)", "previouslyFormattedCitation" : "(13,14)" }, "properties" : { "noteIndex" : 0 }, "schema" : "https://github.com/citation-style-language/schema/raw/master/csl-citation.json" }</w:instrText>
      </w:r>
      <w:r w:rsidRPr="006902F6">
        <w:rPr>
          <w:color w:val="000000" w:themeColor="text1"/>
        </w:rPr>
        <w:fldChar w:fldCharType="separate"/>
      </w:r>
      <w:r w:rsidR="00435AFD" w:rsidRPr="00435AFD">
        <w:rPr>
          <w:noProof/>
          <w:color w:val="000000" w:themeColor="text1"/>
        </w:rPr>
        <w:t>(13, 14)</w:t>
      </w:r>
      <w:r w:rsidRPr="006902F6">
        <w:rPr>
          <w:color w:val="000000" w:themeColor="text1"/>
        </w:rPr>
        <w:fldChar w:fldCharType="end"/>
      </w:r>
      <w:r w:rsidR="006A1504">
        <w:rPr>
          <w:color w:val="000000" w:themeColor="text1"/>
        </w:rPr>
        <w:t xml:space="preserve"> and is </w:t>
      </w:r>
      <w:del w:id="13" w:author="Dave Bridges" w:date="2017-09-19T18:43:00Z">
        <w:r w:rsidR="006A1504" w:rsidDel="00B36EF4">
          <w:rPr>
            <w:color w:val="000000" w:themeColor="text1"/>
          </w:rPr>
          <w:delText xml:space="preserve">becoming </w:delText>
        </w:r>
      </w:del>
      <w:r w:rsidR="006A1504">
        <w:rPr>
          <w:color w:val="000000" w:themeColor="text1"/>
        </w:rPr>
        <w:t>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del w:id="14" w:author="Dave Bridges" w:date="2017-09-19T18:43:00Z">
        <w:r w:rsidR="00A82500" w:rsidRPr="006902F6" w:rsidDel="00B36EF4">
          <w:rPr>
            <w:color w:val="000000" w:themeColor="text1"/>
          </w:rPr>
          <w:delText xml:space="preserve">it is likely that </w:delText>
        </w:r>
      </w:del>
      <w:r w:rsidR="00F01E9C">
        <w:rPr>
          <w:color w:val="000000" w:themeColor="text1"/>
        </w:rPr>
        <w:t xml:space="preserve">the combination of </w:t>
      </w:r>
      <w:r w:rsidR="00C7563E" w:rsidRPr="006902F6">
        <w:rPr>
          <w:color w:val="000000" w:themeColor="text1"/>
        </w:rPr>
        <w:t xml:space="preserve">obesity and glucocorticoid excess </w:t>
      </w:r>
      <w:del w:id="15" w:author="Dave Bridges" w:date="2017-09-19T18:43:00Z">
        <w:r w:rsidR="00F01E9C" w:rsidDel="00B36EF4">
          <w:rPr>
            <w:color w:val="000000" w:themeColor="text1"/>
          </w:rPr>
          <w:delText>is</w:delText>
        </w:r>
        <w:r w:rsidR="00A82500" w:rsidRPr="006902F6" w:rsidDel="00B36EF4">
          <w:rPr>
            <w:color w:val="000000" w:themeColor="text1"/>
          </w:rPr>
          <w:delText xml:space="preserve"> </w:delText>
        </w:r>
      </w:del>
      <w:ins w:id="16" w:author="Dave Bridges" w:date="2017-09-19T18:43:00Z">
        <w:r w:rsidR="00B36EF4">
          <w:rPr>
            <w:color w:val="000000" w:themeColor="text1"/>
          </w:rPr>
          <w:t>may be</w:t>
        </w:r>
        <w:r w:rsidR="00B36EF4" w:rsidRPr="006902F6">
          <w:rPr>
            <w:color w:val="000000" w:themeColor="text1"/>
          </w:rPr>
          <w:t xml:space="preserve"> </w:t>
        </w:r>
      </w:ins>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del w:id="17" w:author="Dave Bridges" w:date="2017-09-19T18:43:00Z">
        <w:r w:rsidR="001157A4" w:rsidDel="00B36EF4">
          <w:rPr>
            <w:color w:val="000000" w:themeColor="text1"/>
          </w:rPr>
          <w:delText>; though, to our knowledge, this has not been studied</w:delText>
        </w:r>
      </w:del>
      <w:r w:rsidR="00805A59" w:rsidRPr="006902F6">
        <w:rPr>
          <w:color w:val="000000" w:themeColor="text1"/>
        </w:rPr>
        <w:t xml:space="preserve">. </w:t>
      </w:r>
      <w:ins w:id="18" w:author="Dave Bridges" w:date="2017-09-19T18:44:00Z">
        <w:r w:rsidR="00B36EF4">
          <w:rPr>
            <w:color w:val="000000" w:themeColor="text1"/>
          </w:rPr>
          <w:t xml:space="preserve">  </w:t>
        </w:r>
      </w:ins>
    </w:p>
    <w:p w14:paraId="3682148F" w14:textId="77777777" w:rsidR="006A1504" w:rsidDel="00B36EF4" w:rsidRDefault="006A1504" w:rsidP="00FF21CB">
      <w:pPr>
        <w:spacing w:line="480" w:lineRule="auto"/>
        <w:rPr>
          <w:del w:id="19" w:author="Dave Bridges" w:date="2017-09-19T18:44:00Z"/>
          <w:color w:val="000000" w:themeColor="text1"/>
        </w:rPr>
      </w:pPr>
    </w:p>
    <w:p w14:paraId="170DB107" w14:textId="64FA37A6" w:rsidR="005E120F" w:rsidRPr="006902F6" w:rsidRDefault="00C35ED8" w:rsidP="00FF21CB">
      <w:pPr>
        <w:spacing w:line="480" w:lineRule="auto"/>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435AF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"(15, 16)", "plainTextFormattedCitation" : "(15, 16)", "previouslyFormattedCitation" : "(15,16)" }, "properties" : { "noteIndex" : 0 }, "schema" : "https://github.com/citation-style-language/schema/raw/master/csl-citation.json" }</w:instrText>
      </w:r>
      <w:r w:rsidR="00BF554F" w:rsidRPr="006902F6">
        <w:rPr>
          <w:color w:val="000000" w:themeColor="text1"/>
        </w:rPr>
        <w:fldChar w:fldCharType="separate"/>
      </w:r>
      <w:r w:rsidR="00435AFD" w:rsidRPr="00435AFD">
        <w:rPr>
          <w:noProof/>
          <w:color w:val="000000" w:themeColor="text1"/>
        </w:rPr>
        <w:t>(15, 16)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54361DB3" w:rsidR="00C30018"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1057DF">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435AF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"(18, 20, 21)", "plainTextFormattedCitation" : "(18, 20, 21)", "previouslyFormattedCitation" : "(18,20,21)" }, "properties" : { "noteIndex" : 0 }, "schema" : "https://github.com/citation-style-language/schema/raw/master/csl-citation.json" }</w:instrText>
      </w:r>
      <w:r w:rsidR="000738BA" w:rsidRPr="006902F6">
        <w:rPr>
          <w:color w:val="000000" w:themeColor="text1"/>
        </w:rPr>
        <w:fldChar w:fldCharType="separate"/>
      </w:r>
      <w:r w:rsidR="00435AFD" w:rsidRPr="00435AFD">
        <w:rPr>
          <w:noProof/>
          <w:color w:val="000000" w:themeColor="text1"/>
        </w:rPr>
        <w:t>(18, 20, 21)</w:t>
      </w:r>
      <w:r w:rsidR="000738BA" w:rsidRPr="006902F6">
        <w:rPr>
          <w:color w:val="000000" w:themeColor="text1"/>
        </w:rPr>
        <w:fldChar w:fldCharType="end"/>
      </w:r>
      <w:ins w:id="20" w:author="Dave Bridges" w:date="2017-09-19T18:44:00Z">
        <w:r w:rsidR="00B36EF4">
          <w:rPr>
            <w:color w:val="000000" w:themeColor="text1"/>
          </w:rPr>
          <w:t>,</w:t>
        </w:r>
      </w:ins>
      <w:ins w:id="21" w:author="Dave Bridges" w:date="2017-09-19T18:45:00Z">
        <w:r w:rsidR="00B36EF4" w:rsidRPr="00B36EF4">
          <w:rPr>
            <w:color w:val="000000" w:themeColor="text1"/>
          </w:rPr>
          <w:t xml:space="preserve"> </w:t>
        </w:r>
        <w:r w:rsidR="00B36EF4" w:rsidRPr="006902F6">
          <w:rPr>
            <w:color w:val="000000" w:themeColor="text1"/>
          </w:rPr>
          <w:t xml:space="preserve">NAFLD </w:t>
        </w:r>
        <w:r w:rsidR="00B36EF4" w:rsidRPr="006902F6">
          <w:rPr>
            <w:color w:val="000000" w:themeColor="text1"/>
          </w:rPr>
          <w:fldChar w:fldCharType="begin" w:fldLock="1"/>
        </w:r>
        <w:r w:rsidR="00B36EF4">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"http://www.mendeley.com/documents/?uuid=b3c1eb52-fead-4d1a-9f95-c6d25a6941ac"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"http://www.mendeley.com/documents/?uuid=45726ff2-c8ef-460a-9b03-df8ccbd3ee90"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"http://www.mendeley.com/documents/?uuid=f453f012-d252-40bf-a5e5-8788e8dcbfbf"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"(13, 28\u201330)", "plainTextFormattedCitation" : "(13, 28\u201330)", "previouslyFormattedCitation" : "(13,28\u201330)" }, "properties" : { "noteIndex" : 0 }, "schema" : "https://github.com/citation-style-language/schema/raw/master/csl-citation.json" }</w:instrText>
        </w:r>
        <w:r w:rsidR="00B36EF4" w:rsidRPr="006902F6">
          <w:rPr>
            <w:color w:val="000000" w:themeColor="text1"/>
          </w:rPr>
          <w:fldChar w:fldCharType="separate"/>
        </w:r>
        <w:r w:rsidR="00B36EF4" w:rsidRPr="00435AFD">
          <w:rPr>
            <w:noProof/>
            <w:color w:val="000000" w:themeColor="text1"/>
          </w:rPr>
          <w:t>(13, 28–30)</w:t>
        </w:r>
        <w:r w:rsidR="00B36EF4" w:rsidRPr="006902F6">
          <w:rPr>
            <w:color w:val="000000" w:themeColor="text1"/>
          </w:rPr>
          <w:fldChar w:fldCharType="end"/>
        </w:r>
      </w:ins>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1057DF">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1057DF">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del w:id="22" w:author="Dave Bridges" w:date="2017-09-19T18:45:00Z">
        <w:r w:rsidR="003D0B7E" w:rsidRPr="006902F6" w:rsidDel="00B36EF4">
          <w:rPr>
            <w:color w:val="000000" w:themeColor="text1"/>
          </w:rPr>
          <w:delText>Likewise</w:delText>
        </w:r>
        <w:r w:rsidR="000E44CB" w:rsidRPr="006902F6" w:rsidDel="00B36EF4">
          <w:rPr>
            <w:color w:val="000000" w:themeColor="text1"/>
          </w:rPr>
          <w:delText>, obesity</w:delText>
        </w:r>
        <w:r w:rsidR="003D0B7E" w:rsidRPr="006902F6" w:rsidDel="00B36EF4">
          <w:rPr>
            <w:color w:val="000000" w:themeColor="text1"/>
          </w:rPr>
          <w:delText>, insulin resistance and increased fatty acid flux are associated with NAFLD</w:delText>
        </w:r>
        <w:r w:rsidR="00062BF3" w:rsidRPr="006902F6" w:rsidDel="00B36EF4">
          <w:rPr>
            <w:color w:val="000000" w:themeColor="text1"/>
          </w:rPr>
          <w:delText xml:space="preserve"> </w:delText>
        </w:r>
        <w:r w:rsidR="000128D5" w:rsidRPr="006902F6" w:rsidDel="00B36EF4">
          <w:rPr>
            <w:color w:val="000000" w:themeColor="text1"/>
          </w:rPr>
          <w:fldChar w:fldCharType="begin" w:fldLock="1"/>
        </w:r>
        <w:r w:rsidR="00435AFD" w:rsidDel="00B36EF4">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"http://www.mendeley.com/documents/?uuid=b3c1eb52-fead-4d1a-9f95-c6d25a6941ac"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"http://www.mendeley.com/documents/?uuid=45726ff2-c8ef-460a-9b03-df8ccbd3ee90"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"http://www.mendeley.com/documents/?uuid=f453f012-d252-40bf-a5e5-8788e8dcbfbf"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"(13, 28\u201330)", "plainTextFormattedCitation" : "(13, 28\u201330)", "previouslyFormattedCitation" : "(13,28\u201330)" }, "properties" : { "noteIndex" : 0 }, "schema" : "https://github.com/citation-style-language/schema/raw/master/csl-citation.json" }</w:delInstrText>
        </w:r>
        <w:r w:rsidR="000128D5" w:rsidRPr="006902F6" w:rsidDel="00B36EF4">
          <w:rPr>
            <w:color w:val="000000" w:themeColor="text1"/>
          </w:rPr>
          <w:fldChar w:fldCharType="separate"/>
        </w:r>
        <w:r w:rsidR="00435AFD" w:rsidRPr="00435AFD" w:rsidDel="00B36EF4">
          <w:rPr>
            <w:noProof/>
            <w:color w:val="000000" w:themeColor="text1"/>
          </w:rPr>
          <w:delText>(13, 28–30)</w:delText>
        </w:r>
        <w:r w:rsidR="000128D5" w:rsidRPr="006902F6" w:rsidDel="00B36EF4">
          <w:rPr>
            <w:color w:val="000000" w:themeColor="text1"/>
          </w:rPr>
          <w:fldChar w:fldCharType="end"/>
        </w:r>
        <w:r w:rsidR="003D0B7E" w:rsidRPr="006902F6" w:rsidDel="00B36EF4">
          <w:rPr>
            <w:color w:val="000000" w:themeColor="text1"/>
          </w:rPr>
          <w:delText>.</w:delText>
        </w:r>
        <w:r w:rsidR="006A09C3" w:rsidRPr="006902F6" w:rsidDel="00B36EF4">
          <w:rPr>
            <w:color w:val="000000" w:themeColor="text1"/>
          </w:rPr>
          <w:delText xml:space="preserve"> </w:delText>
        </w:r>
        <w:r w:rsidR="00AC19E1" w:rsidRPr="006902F6" w:rsidDel="00B36EF4">
          <w:rPr>
            <w:color w:val="000000" w:themeColor="text1"/>
          </w:rPr>
          <w:delText xml:space="preserve">It </w:delText>
        </w:r>
        <w:r w:rsidR="005F31FC" w:rsidRPr="006902F6" w:rsidDel="00B36EF4">
          <w:rPr>
            <w:color w:val="000000" w:themeColor="text1"/>
          </w:rPr>
          <w:delText xml:space="preserve">has also been </w:delText>
        </w:r>
        <w:r w:rsidR="00277EDC" w:rsidRPr="006902F6" w:rsidDel="00B36EF4">
          <w:rPr>
            <w:color w:val="000000" w:themeColor="text1"/>
          </w:rPr>
          <w:delText xml:space="preserve">demonstrated </w:delText>
        </w:r>
        <w:r w:rsidR="005F31FC" w:rsidRPr="006902F6" w:rsidDel="00B36EF4">
          <w:rPr>
            <w:color w:val="000000" w:themeColor="text1"/>
          </w:rPr>
          <w:delText xml:space="preserve">that </w:delText>
        </w:r>
        <w:r w:rsidR="00AC1A84" w:rsidRPr="006902F6" w:rsidDel="00B36EF4">
          <w:rPr>
            <w:color w:val="000000" w:themeColor="text1"/>
          </w:rPr>
          <w:delText>inhibition of</w:delText>
        </w:r>
        <w:r w:rsidR="005F31FC" w:rsidRPr="006902F6" w:rsidDel="00B36EF4">
          <w:rPr>
            <w:color w:val="000000" w:themeColor="text1"/>
          </w:rPr>
          <w:delText xml:space="preserve"> lipolysis </w:delText>
        </w:r>
        <w:r w:rsidR="00277EDC" w:rsidRPr="006902F6" w:rsidDel="00B36EF4">
          <w:rPr>
            <w:color w:val="000000" w:themeColor="text1"/>
          </w:rPr>
          <w:delText>promotes</w:delText>
        </w:r>
        <w:r w:rsidR="00AC19E1" w:rsidRPr="006902F6" w:rsidDel="00B36EF4">
          <w:rPr>
            <w:color w:val="000000" w:themeColor="text1"/>
          </w:rPr>
          <w:delText xml:space="preserve"> insulin sensitivity</w:delText>
        </w:r>
        <w:r w:rsidR="00A7248A" w:rsidRPr="006902F6" w:rsidDel="00B36EF4">
          <w:rPr>
            <w:color w:val="000000" w:themeColor="text1"/>
          </w:rPr>
          <w:delText xml:space="preserve"> </w:delText>
        </w:r>
        <w:r w:rsidR="00A7248A" w:rsidRPr="006902F6" w:rsidDel="00B36EF4">
          <w:rPr>
            <w:color w:val="000000" w:themeColor="text1"/>
          </w:rPr>
          <w:fldChar w:fldCharType="begin" w:fldLock="1"/>
        </w:r>
        <w:r w:rsidR="00435AFD" w:rsidDel="00B36EF4">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"http://www.mendeley.com/documents/?uuid=3268dbed-88d5-4595-944d-3169b2678a9a" ] }, { "id" : "ITEM-2",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"ITEM-2", "issue" : "3", "issued" : { "date-parts" : [ [ "2017" ] ] }, "page" : "1-14", "title" : "Adipocyte JAK2 mediates growth hormone \u2013 induced hepatic insulin resistance", "type" : "article-journal", "volume" : "2" }, "uris" : [ "http://www.mendeley.com/documents/?uuid=ccedb581-7eee-4d92-b5f4-945d81a1fee9", "http://www.mendeley.com/documents/?uuid=297195d7-7f99-4a4e-ab2c-c019b9e04457" ] }, { "id" : "ITEM-3",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"ITEM-3",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"id" : "ITEM-4",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"ITEM-4",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 } ], "mendeley" : { "formattedCitation" : "(25, 31\u201333)", "plainTextFormattedCitation" : "(25, 31\u201333)", "previouslyFormattedCitation" : "(25,31\u201333)" }, "properties" : { "noteIndex" : 0 }, "schema" : "https://github.com/citation-style-language/schema/raw/master/csl-citation.json" }</w:delInstrText>
        </w:r>
        <w:r w:rsidR="00A7248A" w:rsidRPr="006902F6" w:rsidDel="00B36EF4">
          <w:rPr>
            <w:color w:val="000000" w:themeColor="text1"/>
          </w:rPr>
          <w:fldChar w:fldCharType="separate"/>
        </w:r>
        <w:r w:rsidR="00435AFD" w:rsidRPr="00435AFD" w:rsidDel="00B36EF4">
          <w:rPr>
            <w:noProof/>
            <w:color w:val="000000" w:themeColor="text1"/>
          </w:rPr>
          <w:delText>(25, 31–33)</w:delText>
        </w:r>
        <w:r w:rsidR="00A7248A" w:rsidRPr="006902F6" w:rsidDel="00B36EF4">
          <w:rPr>
            <w:color w:val="000000" w:themeColor="text1"/>
          </w:rPr>
          <w:fldChar w:fldCharType="end"/>
        </w:r>
        <w:r w:rsidR="00AC19E1" w:rsidRPr="006902F6" w:rsidDel="00B36EF4">
          <w:rPr>
            <w:color w:val="000000" w:themeColor="text1"/>
          </w:rPr>
          <w:delText>.</w:delText>
        </w:r>
        <w:r w:rsidR="001C4F76" w:rsidDel="00B36EF4">
          <w:rPr>
            <w:color w:val="000000" w:themeColor="text1"/>
          </w:rPr>
          <w:delText xml:space="preserve"> </w:delText>
        </w:r>
      </w:del>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A43B68">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FF21CB">
      <w:pPr>
        <w:spacing w:line="480" w:lineRule="auto"/>
        <w:rPr>
          <w:color w:val="000000" w:themeColor="text1"/>
        </w:rPr>
      </w:pPr>
    </w:p>
    <w:p w14:paraId="3D923644" w14:textId="3B1E2BFA" w:rsidR="00AE79F4" w:rsidRPr="006902F6" w:rsidRDefault="003E5E79" w:rsidP="00FF21CB">
      <w:pPr>
        <w:spacing w:line="480" w:lineRule="auto"/>
        <w:rPr>
          <w:color w:val="000000" w:themeColor="text1"/>
        </w:rPr>
      </w:pPr>
      <w:r w:rsidRPr="006902F6">
        <w:rPr>
          <w:color w:val="000000" w:themeColor="text1"/>
        </w:rPr>
        <w:lastRenderedPageBreak/>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ins w:id="23" w:author="Dave Bridges" w:date="2017-09-19T18:45:00Z">
        <w:r w:rsidR="00B36EF4">
          <w:rPr>
            <w:color w:val="000000" w:themeColor="text1"/>
          </w:rPr>
          <w:t>.  T</w:t>
        </w:r>
      </w:ins>
      <w:del w:id="24" w:author="Dave Bridges" w:date="2017-09-19T18:45:00Z">
        <w:r w:rsidR="008C41F3" w:rsidRPr="006902F6" w:rsidDel="00B36EF4">
          <w:rPr>
            <w:color w:val="000000" w:themeColor="text1"/>
          </w:rPr>
          <w:delText>; t</w:delText>
        </w:r>
      </w:del>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trans</w:t>
      </w:r>
      <w:r w:rsidR="00D93561">
        <w:rPr>
          <w:color w:val="000000" w:themeColor="text1"/>
        </w:rPr>
        <w:t>s</w:t>
      </w:r>
      <w:r w:rsidR="00FE0E01">
        <w:rPr>
          <w:color w:val="000000" w:themeColor="text1"/>
        </w:rPr>
        <w:t>phenoidal adenomectomy</w:t>
      </w:r>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1A34A59F"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lastRenderedPageBreak/>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w:t>
      </w:r>
      <w:ins w:id="25" w:author="Dave Bridges" w:date="2017-09-19T18:46:00Z">
        <w:r w:rsidR="00B36EF4">
          <w:rPr>
            <w:rFonts w:eastAsia="Times New Roman" w:cs="Times New Roman"/>
            <w:color w:val="000000" w:themeColor="text1"/>
            <w:shd w:val="clear" w:color="auto" w:fill="FFFFFF"/>
          </w:rPr>
          <w:t xml:space="preserve">, </w:t>
        </w:r>
      </w:ins>
      <w:del w:id="26" w:author="Dave Bridges" w:date="2017-09-19T18:46:00Z">
        <w:r w:rsidR="002854C2" w:rsidDel="00B36EF4">
          <w:rPr>
            <w:rFonts w:eastAsia="Times New Roman" w:cs="Times New Roman"/>
            <w:color w:val="000000" w:themeColor="text1"/>
            <w:shd w:val="clear" w:color="auto" w:fill="FFFFFF"/>
          </w:rPr>
          <w:delText xml:space="preserve"> and </w:delText>
        </w:r>
      </w:del>
      <w:r w:rsidR="002854C2">
        <w:rPr>
          <w:rFonts w:eastAsia="Times New Roman" w:cs="Times New Roman"/>
          <w:color w:val="000000" w:themeColor="text1"/>
          <w:shd w:val="clear" w:color="auto" w:fill="FFFFFF"/>
        </w:rPr>
        <w:t xml:space="preserve">weighed </w:t>
      </w:r>
      <w:del w:id="27" w:author="Dave Bridges" w:date="2017-09-19T18:46:00Z">
        <w:r w:rsidR="00DF4988" w:rsidDel="00B36EF4">
          <w:rPr>
            <w:rFonts w:eastAsia="Times New Roman" w:cs="Times New Roman"/>
            <w:color w:val="000000" w:themeColor="text1"/>
            <w:shd w:val="clear" w:color="auto" w:fill="FFFFFF"/>
          </w:rPr>
          <w:delText>a</w:delText>
        </w:r>
        <w:r w:rsidR="001262A3" w:rsidDel="00B36EF4">
          <w:rPr>
            <w:rFonts w:eastAsia="Times New Roman" w:cs="Times New Roman"/>
            <w:color w:val="000000" w:themeColor="text1"/>
            <w:shd w:val="clear" w:color="auto" w:fill="FFFFFF"/>
          </w:rPr>
          <w:delText>dipose tissues, along with</w:delText>
        </w:r>
        <w:r w:rsidR="005E61F3" w:rsidRPr="006902F6" w:rsidDel="00B36EF4">
          <w:rPr>
            <w:rFonts w:eastAsia="Times New Roman" w:cs="Times New Roman"/>
            <w:color w:val="000000" w:themeColor="text1"/>
            <w:shd w:val="clear" w:color="auto" w:fill="FFFFFF"/>
          </w:rPr>
          <w:delText xml:space="preserve"> a section of the </w:delText>
        </w:r>
        <w:r w:rsidR="00135DAB" w:rsidRPr="006902F6" w:rsidDel="00B36EF4">
          <w:rPr>
            <w:rFonts w:eastAsia="Times New Roman" w:cs="Times New Roman"/>
            <w:color w:val="000000" w:themeColor="text1"/>
            <w:shd w:val="clear" w:color="auto" w:fill="FFFFFF"/>
          </w:rPr>
          <w:delText>l</w:delText>
        </w:r>
        <w:r w:rsidR="00135DAB" w:rsidDel="00B36EF4">
          <w:rPr>
            <w:rFonts w:eastAsia="Times New Roman" w:cs="Times New Roman"/>
            <w:color w:val="000000" w:themeColor="text1"/>
            <w:shd w:val="clear" w:color="auto" w:fill="FFFFFF"/>
          </w:rPr>
          <w:delText>eft lateral</w:delText>
        </w:r>
        <w:r w:rsidR="00135DAB" w:rsidRPr="006902F6" w:rsidDel="00B36EF4">
          <w:rPr>
            <w:rFonts w:eastAsia="Times New Roman" w:cs="Times New Roman"/>
            <w:color w:val="000000" w:themeColor="text1"/>
            <w:shd w:val="clear" w:color="auto" w:fill="FFFFFF"/>
          </w:rPr>
          <w:delText xml:space="preserve"> </w:delText>
        </w:r>
        <w:r w:rsidR="005E61F3" w:rsidRPr="006902F6" w:rsidDel="00B36EF4">
          <w:rPr>
            <w:rFonts w:eastAsia="Times New Roman" w:cs="Times New Roman"/>
            <w:color w:val="000000" w:themeColor="text1"/>
            <w:shd w:val="clear" w:color="auto" w:fill="FFFFFF"/>
          </w:rPr>
          <w:delText>lobe of the liver</w:delText>
        </w:r>
        <w:r w:rsidR="001262A3" w:rsidDel="00B36EF4">
          <w:rPr>
            <w:rFonts w:eastAsia="Times New Roman" w:cs="Times New Roman"/>
            <w:color w:val="000000" w:themeColor="text1"/>
            <w:shd w:val="clear" w:color="auto" w:fill="FFFFFF"/>
          </w:rPr>
          <w:delText xml:space="preserve"> were</w:delText>
        </w:r>
      </w:del>
      <w:ins w:id="28" w:author="Dave Bridges" w:date="2017-09-19T18:46:00Z">
        <w:r w:rsidR="00B36EF4">
          <w:rPr>
            <w:rFonts w:eastAsia="Times New Roman" w:cs="Times New Roman"/>
            <w:color w:val="000000" w:themeColor="text1"/>
            <w:shd w:val="clear" w:color="auto" w:fill="FFFFFF"/>
          </w:rPr>
          <w:t>and</w:t>
        </w:r>
      </w:ins>
      <w:r w:rsidR="001262A3">
        <w:rPr>
          <w:rFonts w:eastAsia="Times New Roman" w:cs="Times New Roman"/>
          <w:color w:val="000000" w:themeColor="text1"/>
          <w:shd w:val="clear" w:color="auto" w:fill="FFFFFF"/>
        </w:rPr>
        <w:t xml:space="preserv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167A70D7" w:rsidR="00C86E77" w:rsidRPr="00011A92" w:rsidRDefault="004B1467" w:rsidP="00FF21CB">
      <w:pPr>
        <w:spacing w:line="480" w:lineRule="auto"/>
        <w:rPr>
          <w:rFonts w:ascii="Arial" w:hAnsi="Arial"/>
          <w:color w:val="000000" w:themeColor="text1"/>
        </w:rPr>
      </w:pPr>
      <w:r w:rsidRPr="006902F6">
        <w:rPr>
          <w:b/>
          <w:color w:val="000000" w:themeColor="text1"/>
        </w:rPr>
        <w:lastRenderedPageBreak/>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del w:id="29" w:author="Dave Bridges" w:date="2017-09-19T18:46:00Z">
        <w:r w:rsidR="004A26F2" w:rsidDel="00B36EF4">
          <w:rPr>
            <w:rFonts w:cs="Times New Roman"/>
            <w:color w:val="000000" w:themeColor="text1"/>
          </w:rPr>
          <w:delText xml:space="preserve">a </w:delText>
        </w:r>
      </w:del>
      <w:ins w:id="30" w:author="Dave Bridges" w:date="2017-09-19T18:46:00Z">
        <w:r w:rsidR="00B36EF4">
          <w:rPr>
            <w:rFonts w:cs="Times New Roman"/>
            <w:color w:val="000000" w:themeColor="text1"/>
          </w:rPr>
          <w:t xml:space="preserve">the </w:t>
        </w:r>
      </w:ins>
      <w:r w:rsidR="004A26F2">
        <w:rPr>
          <w:rFonts w:cs="Times New Roman"/>
          <w:color w:val="000000" w:themeColor="text1"/>
        </w:rPr>
        <w:t xml:space="preserve">tail </w:t>
      </w:r>
      <w:del w:id="31" w:author="Dave Bridges" w:date="2017-09-19T18:46:00Z">
        <w:r w:rsidR="004A26F2" w:rsidDel="00B36EF4">
          <w:rPr>
            <w:rFonts w:cs="Times New Roman"/>
            <w:color w:val="000000" w:themeColor="text1"/>
          </w:rPr>
          <w:delText>cut</w:delText>
        </w:r>
        <w:r w:rsidR="004A26F2" w:rsidRPr="006902F6" w:rsidDel="00B36EF4">
          <w:rPr>
            <w:rFonts w:cs="Times New Roman"/>
            <w:color w:val="000000" w:themeColor="text1"/>
          </w:rPr>
          <w:delText xml:space="preserve"> </w:delText>
        </w:r>
      </w:del>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(Lifescan)</w:t>
      </w:r>
      <w:del w:id="32" w:author="Dave Bridges" w:date="2017-09-19T18:46:00Z">
        <w:r w:rsidR="00A9523A" w:rsidRPr="006902F6" w:rsidDel="00B36EF4">
          <w:rPr>
            <w:rFonts w:cs="Times New Roman"/>
            <w:color w:val="000000" w:themeColor="text1"/>
          </w:rPr>
          <w:delText xml:space="preserve"> prior to and every 15 minutes post injection</w:delText>
        </w:r>
      </w:del>
      <w:r w:rsidR="00067455" w:rsidRPr="006902F6">
        <w:rPr>
          <w:rFonts w:cs="Times New Roman"/>
          <w:color w:val="000000" w:themeColor="text1"/>
        </w:rPr>
        <w:t>.</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del w:id="33" w:author="Dave Bridges" w:date="2017-09-19T18:47:00Z">
        <w:r w:rsidR="001D16EF" w:rsidDel="00B36EF4">
          <w:rPr>
            <w:rFonts w:ascii="Calibri" w:hAnsi="Calibri" w:cs="Arial"/>
            <w:color w:val="000000" w:themeColor="text1"/>
            <w:szCs w:val="22"/>
          </w:rPr>
          <w:delText>IP</w:delText>
        </w:r>
        <w:r w:rsidR="001D16EF" w:rsidRPr="006902F6" w:rsidDel="00B36EF4">
          <w:rPr>
            <w:rFonts w:ascii="Calibri" w:hAnsi="Calibri" w:cs="Arial"/>
            <w:color w:val="000000" w:themeColor="text1"/>
            <w:szCs w:val="22"/>
          </w:rPr>
          <w:delText xml:space="preserve"> </w:delText>
        </w:r>
      </w:del>
      <w:ins w:id="34" w:author="Dave Bridges" w:date="2017-09-19T18:47:00Z">
        <w:r w:rsidR="00B36EF4">
          <w:rPr>
            <w:rFonts w:ascii="Calibri" w:hAnsi="Calibri" w:cs="Arial"/>
            <w:color w:val="000000" w:themeColor="text1"/>
            <w:szCs w:val="22"/>
          </w:rPr>
          <w:t>intraperitoneal</w:t>
        </w:r>
        <w:r w:rsidR="00B36EF4" w:rsidRPr="006902F6">
          <w:rPr>
            <w:rFonts w:ascii="Calibri" w:hAnsi="Calibri" w:cs="Arial"/>
            <w:color w:val="000000" w:themeColor="text1"/>
            <w:szCs w:val="22"/>
          </w:rPr>
          <w:t xml:space="preserve"> </w:t>
        </w:r>
      </w:ins>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1057DF">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 xml:space="preserve">at t = 80, 90, 100, and 120 min for determination of glucose specific activity.  Blood insulin concentrations were determined from </w:t>
      </w:r>
      <w:r w:rsidR="00C86E77" w:rsidRPr="006902F6">
        <w:rPr>
          <w:rFonts w:ascii="Calibri" w:hAnsi="Calibri" w:cs="Arial"/>
          <w:color w:val="000000" w:themeColor="text1"/>
        </w:rPr>
        <w:lastRenderedPageBreak/>
        <w:t>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1057DF">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44F97C60"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del w:id="35" w:author="Dave Bridges" w:date="2017-09-19T18:48:00Z">
        <w:r w:rsidR="00D936C4" w:rsidDel="00B36EF4">
          <w:rPr>
            <w:color w:val="000000" w:themeColor="text1"/>
          </w:rPr>
          <w:delText>4.5 g/L</w:delText>
        </w:r>
        <w:r w:rsidR="00E36D9E" w:rsidRPr="006902F6" w:rsidDel="00B36EF4">
          <w:rPr>
            <w:color w:val="000000" w:themeColor="text1"/>
          </w:rPr>
          <w:delText xml:space="preserve"> </w:delText>
        </w:r>
      </w:del>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w:t>
      </w:r>
      <w:del w:id="36" w:author="Dave Bridges" w:date="2017-09-19T18:48:00Z">
        <w:r w:rsidR="00E36D9E" w:rsidRPr="006902F6" w:rsidDel="00B36EF4">
          <w:rPr>
            <w:color w:val="000000" w:themeColor="text1"/>
          </w:rPr>
          <w:delText xml:space="preserve">1% </w:delText>
        </w:r>
      </w:del>
      <w:r w:rsidR="006223BB" w:rsidRPr="006902F6">
        <w:rPr>
          <w:color w:val="000000" w:themeColor="text1"/>
        </w:rPr>
        <w:t>penicillin</w:t>
      </w:r>
      <w:r w:rsidR="00B90861" w:rsidRPr="006902F6">
        <w:rPr>
          <w:color w:val="000000" w:themeColor="text1"/>
        </w:rPr>
        <w:t>, streptomycin and glutamine</w:t>
      </w:r>
      <w:del w:id="37" w:author="Dave Bridges" w:date="2017-09-19T18:48:00Z">
        <w:r w:rsidR="00213463" w:rsidRPr="006902F6" w:rsidDel="00B36EF4">
          <w:rPr>
            <w:color w:val="000000" w:themeColor="text1"/>
          </w:rPr>
          <w:delText xml:space="preserve"> (PSG)</w:delText>
        </w:r>
      </w:del>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1057DF">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w:t>
      </w:r>
      <w:del w:id="38" w:author="Dave Bridges" w:date="2017-09-19T18:48:00Z">
        <w:r w:rsidR="003A266B" w:rsidRPr="006902F6" w:rsidDel="00B36EF4">
          <w:rPr>
            <w:rFonts w:cs="Helvetica"/>
            <w:color w:val="000000" w:themeColor="text1"/>
          </w:rPr>
          <w:delText xml:space="preserve">FBS </w:delText>
        </w:r>
      </w:del>
      <w:r w:rsidR="003A266B" w:rsidRPr="006902F6">
        <w:rPr>
          <w:rFonts w:cs="Helvetica"/>
          <w:color w:val="000000" w:themeColor="text1"/>
        </w:rPr>
        <w:t xml:space="preserve">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w:t>
      </w:r>
      <w:del w:id="39" w:author="Dave Bridges" w:date="2017-09-19T18:48:00Z">
        <w:r w:rsidR="005B3B55" w:rsidRPr="006902F6" w:rsidDel="00B36EF4">
          <w:rPr>
            <w:rFonts w:cs="Helvetica"/>
            <w:color w:val="000000" w:themeColor="text1"/>
          </w:rPr>
          <w:delText xml:space="preserve">FBS </w:delText>
        </w:r>
      </w:del>
      <w:r w:rsidR="005B3B55" w:rsidRPr="006902F6">
        <w:rPr>
          <w:rFonts w:cs="Helvetica"/>
          <w:color w:val="000000" w:themeColor="text1"/>
        </w:rPr>
        <w:t>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3225480A"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 xml:space="preserve">liver tissue was homogenized </w:t>
      </w:r>
      <w:del w:id="40" w:author="Dave Bridges" w:date="2017-09-19T18:49:00Z">
        <w:r w:rsidR="000C3B57" w:rsidRPr="006902F6" w:rsidDel="00B36EF4">
          <w:rPr>
            <w:rFonts w:eastAsia="Times New Roman" w:cs="Times New Roman"/>
            <w:color w:val="000000" w:themeColor="text1"/>
            <w:szCs w:val="21"/>
            <w:shd w:val="clear" w:color="auto" w:fill="FFFFFF"/>
          </w:rPr>
          <w:delText xml:space="preserve">with 5mm stainless steel pellets in this buffer </w:delText>
        </w:r>
      </w:del>
      <w:r w:rsidR="000C3B57" w:rsidRPr="006902F6">
        <w:rPr>
          <w:rFonts w:eastAsia="Times New Roman" w:cs="Times New Roman"/>
          <w:color w:val="000000" w:themeColor="text1"/>
          <w:szCs w:val="21"/>
          <w:shd w:val="clear" w:color="auto" w:fill="FFFFFF"/>
        </w:rPr>
        <w:t>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 xml:space="preserve">embedded in paraffin and </w:t>
      </w:r>
      <w:r w:rsidRPr="006902F6">
        <w:rPr>
          <w:color w:val="000000" w:themeColor="text1"/>
        </w:rPr>
        <w:lastRenderedPageBreak/>
        <w:t>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56DCCD59"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del w:id="41" w:author="Dave Bridges" w:date="2017-09-19T18:49:00Z">
        <w:r w:rsidR="00CD11DF" w:rsidRPr="00B36EF4" w:rsidDel="00B36EF4">
          <w:rPr>
            <w:rFonts w:ascii="Symbol" w:hAnsi="Symbol" w:cs="Times New Roman"/>
            <w:color w:val="000000" w:themeColor="text1"/>
            <w:rPrChange w:id="42" w:author="Dave Bridges" w:date="2017-09-19T18:49:00Z">
              <w:rPr>
                <w:rFonts w:cs="Times New Roman"/>
                <w:color w:val="000000" w:themeColor="text1"/>
              </w:rPr>
            </w:rPrChange>
          </w:rPr>
          <w:delText></w:delText>
        </w:r>
        <w:r w:rsidR="00CD11DF" w:rsidRPr="00B36EF4" w:rsidDel="00B36EF4">
          <w:rPr>
            <w:rFonts w:ascii="Symbol" w:hAnsi="Symbol" w:cs="Times New Roman"/>
            <w:color w:val="000000" w:themeColor="text1"/>
            <w:rPrChange w:id="43" w:author="Dave Bridges" w:date="2017-09-19T18:49:00Z">
              <w:rPr>
                <w:rFonts w:cs="Times New Roman"/>
                <w:color w:val="000000" w:themeColor="text1"/>
              </w:rPr>
            </w:rPrChange>
          </w:rPr>
          <w:delText></w:delText>
        </w:r>
        <w:r w:rsidR="00CD11DF" w:rsidRPr="00B36EF4" w:rsidDel="00B36EF4">
          <w:rPr>
            <w:rFonts w:ascii="Symbol" w:hAnsi="Symbol" w:cs="Times New Roman"/>
            <w:color w:val="000000" w:themeColor="text1"/>
            <w:rPrChange w:id="44" w:author="Dave Bridges" w:date="2017-09-19T18:49:00Z">
              <w:rPr>
                <w:rFonts w:cs="Times New Roman"/>
                <w:color w:val="000000" w:themeColor="text1"/>
              </w:rPr>
            </w:rPrChange>
          </w:rPr>
          <w:delText></w:delText>
        </w:r>
        <w:r w:rsidR="00CD11DF" w:rsidRPr="00B36EF4" w:rsidDel="00B36EF4">
          <w:rPr>
            <w:rFonts w:ascii="Symbol" w:hAnsi="Symbol" w:cs="Times New Roman"/>
            <w:color w:val="000000" w:themeColor="text1"/>
            <w:rPrChange w:id="45" w:author="Dave Bridges" w:date="2017-09-19T18:49:00Z">
              <w:rPr>
                <w:rFonts w:cs="Times New Roman"/>
                <w:color w:val="000000" w:themeColor="text1"/>
              </w:rPr>
            </w:rPrChange>
          </w:rPr>
          <w:delText></w:delText>
        </w:r>
        <w:r w:rsidR="00CD11DF" w:rsidRPr="00B36EF4" w:rsidDel="00B36EF4">
          <w:rPr>
            <w:rFonts w:ascii="Symbol" w:hAnsi="Symbol" w:cs="Times New Roman"/>
            <w:color w:val="000000" w:themeColor="text1"/>
            <w:rPrChange w:id="46" w:author="Dave Bridges" w:date="2017-09-19T18:49:00Z">
              <w:rPr>
                <w:rFonts w:cs="Times New Roman"/>
                <w:color w:val="000000" w:themeColor="text1"/>
              </w:rPr>
            </w:rPrChange>
          </w:rPr>
          <w:delText></w:delText>
        </w:r>
        <w:r w:rsidR="00CD11DF" w:rsidRPr="00B36EF4" w:rsidDel="00B36EF4">
          <w:rPr>
            <w:rFonts w:ascii="Symbol" w:hAnsi="Symbol" w:cs="Times New Roman"/>
            <w:color w:val="000000" w:themeColor="text1"/>
            <w:rPrChange w:id="47" w:author="Dave Bridges" w:date="2017-09-19T18:49:00Z">
              <w:rPr>
                <w:rFonts w:cs="Times New Roman"/>
                <w:color w:val="000000" w:themeColor="text1"/>
              </w:rPr>
            </w:rPrChange>
          </w:rPr>
          <w:delText></w:delText>
        </w:r>
        <w:r w:rsidR="00CD11DF" w:rsidRPr="00B36EF4" w:rsidDel="00B36EF4">
          <w:rPr>
            <w:rFonts w:ascii="Symbol" w:hAnsi="Symbol" w:cs="Times New Roman"/>
            <w:color w:val="000000" w:themeColor="text1"/>
            <w:rPrChange w:id="48" w:author="Dave Bridges" w:date="2017-09-19T18:49:00Z">
              <w:rPr>
                <w:rFonts w:cs="Times New Roman"/>
                <w:color w:val="000000" w:themeColor="text1"/>
              </w:rPr>
            </w:rPrChange>
          </w:rPr>
          <w:delText></w:delText>
        </w:r>
        <w:r w:rsidR="00CD11DF" w:rsidRPr="00B36EF4" w:rsidDel="00B36EF4">
          <w:rPr>
            <w:rFonts w:ascii="Symbol" w:hAnsi="Symbol" w:cs="Times New Roman"/>
            <w:color w:val="000000" w:themeColor="text1"/>
            <w:rPrChange w:id="49" w:author="Dave Bridges" w:date="2017-09-19T18:49:00Z">
              <w:rPr>
                <w:rFonts w:cs="Times New Roman"/>
                <w:color w:val="000000" w:themeColor="text1"/>
              </w:rPr>
            </w:rPrChange>
          </w:rPr>
          <w:delText></w:delText>
        </w:r>
        <w:r w:rsidR="00CD11DF" w:rsidRPr="00B36EF4" w:rsidDel="00B36EF4">
          <w:rPr>
            <w:rFonts w:ascii="Symbol" w:hAnsi="Symbol" w:cs="Times New Roman"/>
            <w:color w:val="000000" w:themeColor="text1"/>
            <w:rPrChange w:id="50" w:author="Dave Bridges" w:date="2017-09-19T18:49:00Z">
              <w:rPr>
                <w:rFonts w:cs="Times New Roman"/>
                <w:color w:val="000000" w:themeColor="text1"/>
              </w:rPr>
            </w:rPrChange>
          </w:rPr>
          <w:delText></w:delText>
        </w:r>
        <w:r w:rsidR="00CD11DF" w:rsidRPr="00B36EF4" w:rsidDel="00B36EF4">
          <w:rPr>
            <w:rFonts w:ascii="Symbol" w:hAnsi="Symbol" w:cs="Times New Roman"/>
            <w:color w:val="000000" w:themeColor="text1"/>
            <w:rPrChange w:id="51" w:author="Dave Bridges" w:date="2017-09-19T18:49:00Z">
              <w:rPr>
                <w:rFonts w:cs="Times New Roman"/>
                <w:color w:val="000000" w:themeColor="text1"/>
              </w:rPr>
            </w:rPrChange>
          </w:rPr>
          <w:delText></w:delText>
        </w:r>
        <w:r w:rsidR="00CD11DF" w:rsidRPr="00B36EF4" w:rsidDel="00B36EF4">
          <w:rPr>
            <w:rFonts w:ascii="Symbol" w:hAnsi="Symbol" w:cs="Times New Roman"/>
            <w:color w:val="000000" w:themeColor="text1"/>
            <w:rPrChange w:id="52" w:author="Dave Bridges" w:date="2017-09-19T18:49:00Z">
              <w:rPr>
                <w:rFonts w:cs="Times New Roman"/>
                <w:color w:val="000000" w:themeColor="text1"/>
              </w:rPr>
            </w:rPrChange>
          </w:rPr>
          <w:delText></w:delText>
        </w:r>
      </w:del>
      <w:ins w:id="53" w:author="Dave Bridges" w:date="2017-09-19T18:49:00Z">
        <w:r w:rsidR="00B36EF4" w:rsidRPr="00B36EF4">
          <w:rPr>
            <w:rFonts w:ascii="Symbol" w:hAnsi="Symbol" w:cs="Times New Roman"/>
            <w:color w:val="000000" w:themeColor="text1"/>
            <w:rPrChange w:id="54" w:author="Dave Bridges" w:date="2017-09-19T18:49:00Z">
              <w:rPr>
                <w:rFonts w:cs="Times New Roman"/>
                <w:color w:val="000000" w:themeColor="text1"/>
              </w:rPr>
            </w:rPrChange>
          </w:rPr>
          <w:t></w:t>
        </w:r>
        <w:r w:rsidR="00B36EF4" w:rsidRPr="00B36EF4">
          <w:rPr>
            <w:rFonts w:ascii="Symbol" w:hAnsi="Symbol" w:cs="Times New Roman"/>
            <w:color w:val="000000" w:themeColor="text1"/>
            <w:rPrChange w:id="55" w:author="Dave Bridges" w:date="2017-09-19T18:49:00Z">
              <w:rPr>
                <w:rFonts w:cs="Times New Roman"/>
                <w:color w:val="000000" w:themeColor="text1"/>
              </w:rPr>
            </w:rPrChange>
          </w:rPr>
          <w:t></w:t>
        </w:r>
      </w:ins>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781C2C30"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del w:id="56" w:author="Dave Bridges" w:date="2017-09-19T18:50:00Z">
        <w:r w:rsidR="008C70EE" w:rsidDel="00B36EF4">
          <w:rPr>
            <w:rFonts w:eastAsia="Times New Roman" w:cs="Times New Roman"/>
            <w:color w:val="000000" w:themeColor="text1"/>
            <w:shd w:val="clear" w:color="auto" w:fill="FFFFFF"/>
          </w:rPr>
          <w:delText xml:space="preserve"> </w:delText>
        </w:r>
        <w:r w:rsidR="00E12123" w:rsidDel="00B36EF4">
          <w:rPr>
            <w:rFonts w:eastAsia="Times New Roman" w:cs="Times New Roman"/>
            <w:color w:val="000000" w:themeColor="text1"/>
            <w:shd w:val="clear" w:color="auto" w:fill="FFFFFF"/>
          </w:rPr>
          <w:delText>C</w:delText>
        </w:r>
        <w:r w:rsidR="00CE26FC" w:rsidRPr="006902F6" w:rsidDel="00B36EF4">
          <w:rPr>
            <w:rFonts w:eastAsia="Times New Roman" w:cs="Times New Roman"/>
            <w:color w:val="000000" w:themeColor="text1"/>
            <w:shd w:val="clear" w:color="auto" w:fill="FFFFFF"/>
          </w:rPr>
          <w:delText>larified lysates</w:delText>
        </w:r>
        <w:r w:rsidR="008A5431" w:rsidDel="00B36EF4">
          <w:rPr>
            <w:rFonts w:eastAsia="Times New Roman" w:cs="Times New Roman"/>
            <w:color w:val="000000" w:themeColor="text1"/>
            <w:shd w:val="clear" w:color="auto" w:fill="FFFFFF"/>
          </w:rPr>
          <w:delText xml:space="preserve"> diluted in </w:delText>
        </w:r>
        <w:r w:rsidR="00797D9A" w:rsidDel="00B36EF4">
          <w:rPr>
            <w:rFonts w:eastAsia="Times New Roman" w:cs="Times New Roman"/>
            <w:color w:val="000000" w:themeColor="text1"/>
            <w:shd w:val="clear" w:color="auto" w:fill="FFFFFF"/>
          </w:rPr>
          <w:delText>loading buffer</w:delText>
        </w:r>
      </w:del>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ins w:id="57" w:author="Dave Bridges" w:date="2017-09-19T18:50:00Z">
        <w:r w:rsidR="00B36EF4">
          <w:rPr>
            <w:rFonts w:eastAsia="Times New Roman" w:cs="Times New Roman"/>
            <w:color w:val="000000" w:themeColor="text1"/>
            <w:shd w:val="clear" w:color="auto" w:fill="FFFFFF"/>
          </w:rPr>
          <w:t xml:space="preserve">with loading buffer </w:t>
        </w:r>
      </w:ins>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ins w:id="58" w:author="Dave Bridges" w:date="2017-09-19T18:50:00Z">
        <w:r w:rsidR="00B36EF4">
          <w:rPr>
            <w:rFonts w:eastAsia="Times New Roman" w:cs="Times New Roman"/>
            <w:color w:val="000000" w:themeColor="text1"/>
            <w:shd w:val="clear" w:color="auto" w:fill="FFFFFF"/>
          </w:rPr>
          <w:t xml:space="preserve">, </w:t>
        </w:r>
      </w:ins>
      <w:del w:id="59" w:author="Dave Bridges" w:date="2017-09-19T18:50:00Z">
        <w:r w:rsidR="00CE26FC" w:rsidRPr="006902F6" w:rsidDel="00B36EF4">
          <w:rPr>
            <w:rFonts w:eastAsia="Times New Roman" w:cs="Times New Roman"/>
            <w:color w:val="000000" w:themeColor="text1"/>
            <w:shd w:val="clear" w:color="auto" w:fill="FFFFFF"/>
          </w:rPr>
          <w:delText xml:space="preserve"> </w:delText>
        </w:r>
        <w:r w:rsidR="0039092F" w:rsidDel="00B36EF4">
          <w:rPr>
            <w:rFonts w:eastAsia="Times New Roman" w:cs="Times New Roman"/>
            <w:color w:val="000000" w:themeColor="text1"/>
            <w:shd w:val="clear" w:color="auto" w:fill="FFFFFF"/>
          </w:rPr>
          <w:delText xml:space="preserve">and </w:delText>
        </w:r>
      </w:del>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del w:id="60" w:author="Dave Bridges" w:date="2017-09-19T18:50:00Z">
        <w:r w:rsidR="0039092F" w:rsidDel="00B36EF4">
          <w:rPr>
            <w:rFonts w:eastAsia="Times New Roman" w:cs="Times New Roman"/>
            <w:color w:val="000000" w:themeColor="text1"/>
            <w:shd w:val="clear" w:color="auto" w:fill="FFFFFF"/>
          </w:rPr>
          <w:delText xml:space="preserve"> at room temperature</w:delText>
        </w:r>
      </w:del>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6E0DCCCB"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del w:id="61" w:author="Dave Bridges" w:date="2017-09-19T18:51:00Z">
        <w:r w:rsidR="00DD413F" w:rsidRPr="006902F6" w:rsidDel="00B36EF4">
          <w:rPr>
            <w:color w:val="000000" w:themeColor="text1"/>
          </w:rPr>
          <w:delText>dif</w:delText>
        </w:r>
        <w:r w:rsidR="00E56A69" w:rsidRPr="006902F6" w:rsidDel="00B36EF4">
          <w:rPr>
            <w:color w:val="000000" w:themeColor="text1"/>
          </w:rPr>
          <w:delText>ferent</w:delText>
        </w:r>
        <w:r w:rsidR="00351E0C" w:rsidDel="00B36EF4">
          <w:rPr>
            <w:color w:val="000000" w:themeColor="text1"/>
          </w:rPr>
          <w:delText>ial</w:delText>
        </w:r>
        <w:r w:rsidR="00E56A69" w:rsidRPr="006902F6" w:rsidDel="00B36EF4">
          <w:rPr>
            <w:color w:val="000000" w:themeColor="text1"/>
          </w:rPr>
          <w:delText xml:space="preserve"> </w:delText>
        </w:r>
      </w:del>
      <w:r w:rsidR="00E56A69" w:rsidRPr="006902F6">
        <w:rPr>
          <w:color w:val="000000" w:themeColor="text1"/>
        </w:rPr>
        <w:t>gene expression</w:t>
      </w:r>
      <w:ins w:id="62" w:author="Dave Bridges" w:date="2017-09-19T18:51:00Z">
        <w:r w:rsidR="00B36EF4">
          <w:rPr>
            <w:color w:val="000000" w:themeColor="text1"/>
          </w:rPr>
          <w:t xml:space="preserve"> differences</w:t>
        </w:r>
      </w:ins>
      <w:r w:rsidR="00E72723" w:rsidRPr="006902F6">
        <w:rPr>
          <w:color w:val="000000" w:themeColor="text1"/>
        </w:rPr>
        <w:t xml:space="preserve"> in adipose tissue</w:t>
      </w:r>
      <w:r w:rsidR="00E56A69" w:rsidRPr="006902F6">
        <w:rPr>
          <w:color w:val="000000" w:themeColor="text1"/>
        </w:rPr>
        <w:t xml:space="preserve"> </w:t>
      </w:r>
      <w:del w:id="63" w:author="Dave Bridges" w:date="2017-09-19T18:51:00Z">
        <w:r w:rsidR="00DD413F" w:rsidRPr="006902F6" w:rsidDel="00B36EF4">
          <w:rPr>
            <w:color w:val="000000" w:themeColor="text1"/>
          </w:rPr>
          <w:delText xml:space="preserve">between those with </w:delText>
        </w:r>
      </w:del>
      <w:ins w:id="64" w:author="Dave Bridges" w:date="2017-09-19T18:51:00Z">
        <w:r w:rsidR="00B36EF4">
          <w:rPr>
            <w:color w:val="000000" w:themeColor="text1"/>
          </w:rPr>
          <w:t xml:space="preserve">from patients with </w:t>
        </w:r>
      </w:ins>
      <w:r w:rsidR="00DD413F" w:rsidRPr="006902F6">
        <w:rPr>
          <w:color w:val="000000" w:themeColor="text1"/>
        </w:rPr>
        <w:t xml:space="preserve">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w:t>
      </w:r>
      <w:del w:id="65" w:author="Dave Bridges" w:date="2017-09-19T18:51:00Z">
        <w:r w:rsidR="00DD413F" w:rsidRPr="006902F6" w:rsidDel="00B36EF4">
          <w:rPr>
            <w:color w:val="000000" w:themeColor="text1"/>
          </w:rPr>
          <w:delText>Here</w:delText>
        </w:r>
        <w:r w:rsidR="007309A3" w:rsidDel="00B36EF4">
          <w:rPr>
            <w:color w:val="000000" w:themeColor="text1"/>
          </w:rPr>
          <w:delText>,</w:delText>
        </w:r>
        <w:r w:rsidR="004405D4" w:rsidDel="00B36EF4">
          <w:rPr>
            <w:color w:val="000000" w:themeColor="text1"/>
          </w:rPr>
          <w:delText xml:space="preserve"> </w:delText>
        </w:r>
        <w:r w:rsidR="00DD413F" w:rsidRPr="006902F6" w:rsidDel="00B36EF4">
          <w:rPr>
            <w:color w:val="000000" w:themeColor="text1"/>
          </w:rPr>
          <w:delText>we have</w:delText>
        </w:r>
      </w:del>
      <w:ins w:id="66" w:author="Dave Bridges" w:date="2017-09-19T18:51:00Z">
        <w:r w:rsidR="00B36EF4">
          <w:rPr>
            <w:color w:val="000000" w:themeColor="text1"/>
          </w:rPr>
          <w:t>We</w:t>
        </w:r>
      </w:ins>
      <w:r w:rsidR="00DD413F" w:rsidRPr="006902F6">
        <w:rPr>
          <w:color w:val="000000" w:themeColor="text1"/>
        </w:rPr>
        <w:t xml:space="preserve"> re-analyzed the</w:t>
      </w:r>
      <w:ins w:id="67" w:author="Dave Bridges" w:date="2017-09-19T18:51:00Z">
        <w:r w:rsidR="00B36EF4">
          <w:rPr>
            <w:color w:val="000000" w:themeColor="text1"/>
          </w:rPr>
          <w:t>ir clinical</w:t>
        </w:r>
      </w:ins>
      <w:r w:rsidR="00DD413F" w:rsidRPr="006902F6">
        <w:rPr>
          <w:color w:val="000000" w:themeColor="text1"/>
        </w:rPr>
        <w:t xml:space="preserv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del w:id="68" w:author="Dave Bridges" w:date="2017-09-19T18:52:00Z">
        <w:r w:rsidR="004405D4" w:rsidDel="00B36EF4">
          <w:rPr>
            <w:bCs/>
            <w:color w:val="000000" w:themeColor="text1"/>
          </w:rPr>
          <w:delText>Furthermore, w</w:delText>
        </w:r>
        <w:r w:rsidR="00F55C38" w:rsidRPr="006902F6" w:rsidDel="00B36EF4">
          <w:rPr>
            <w:bCs/>
            <w:color w:val="000000" w:themeColor="text1"/>
          </w:rPr>
          <w:delText>e</w:delText>
        </w:r>
      </w:del>
      <w:ins w:id="69" w:author="Dave Bridges" w:date="2017-09-19T18:52:00Z">
        <w:r w:rsidR="00B36EF4">
          <w:rPr>
            <w:bCs/>
            <w:color w:val="000000" w:themeColor="text1"/>
          </w:rPr>
          <w:t>We</w:t>
        </w:r>
      </w:ins>
      <w:r w:rsidR="00F55C38" w:rsidRPr="006902F6">
        <w:rPr>
          <w:bCs/>
          <w:color w:val="000000" w:themeColor="text1"/>
        </w:rPr>
        <w:t xml:space="preserv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While HFD animals had a 24% increase in fasting glucose when compared to NCD animals</w:t>
      </w:r>
      <w:del w:id="70" w:author="Dave Bridges" w:date="2017-09-19T18:52:00Z">
        <w:r w:rsidR="003145E7" w:rsidRPr="006902F6" w:rsidDel="00B36EF4">
          <w:rPr>
            <w:rFonts w:eastAsia="Times New Roman" w:cs="Times New Roman"/>
            <w:color w:val="000000" w:themeColor="text1"/>
            <w:shd w:val="clear" w:color="auto" w:fill="FFFFFF"/>
          </w:rPr>
          <w:delText xml:space="preserve">, in the presence of </w:delText>
        </w:r>
        <w:r w:rsidR="00B96AB4" w:rsidDel="00B36EF4">
          <w:rPr>
            <w:rFonts w:eastAsia="Times New Roman" w:cs="Times New Roman"/>
            <w:color w:val="000000" w:themeColor="text1"/>
            <w:shd w:val="clear" w:color="auto" w:fill="FFFFFF"/>
          </w:rPr>
          <w:delText>d</w:delText>
        </w:r>
        <w:r w:rsidR="003145E7" w:rsidRPr="006902F6" w:rsidDel="00B36EF4">
          <w:rPr>
            <w:rFonts w:eastAsia="Times New Roman" w:cs="Times New Roman"/>
            <w:color w:val="000000" w:themeColor="text1"/>
            <w:shd w:val="clear" w:color="auto" w:fill="FFFFFF"/>
          </w:rPr>
          <w:delText>examethasone</w:delText>
        </w:r>
      </w:del>
      <w:r w:rsidR="003145E7" w:rsidRPr="006902F6">
        <w:rPr>
          <w:rFonts w:eastAsia="Times New Roman" w:cs="Times New Roman"/>
          <w:color w:val="000000" w:themeColor="text1"/>
          <w:shd w:val="clear" w:color="auto" w:fill="FFFFFF"/>
        </w:rPr>
        <w:t xml:space="preserve">, HFD-fed animals had a 122% increase in fasting glucose relative to </w:t>
      </w:r>
      <w:del w:id="71" w:author="Dave Bridges" w:date="2017-09-19T18:52:00Z">
        <w:r w:rsidR="003145E7" w:rsidRPr="006902F6" w:rsidDel="00B36EF4">
          <w:rPr>
            <w:rFonts w:eastAsia="Times New Roman" w:cs="Times New Roman"/>
            <w:color w:val="000000" w:themeColor="text1"/>
            <w:shd w:val="clear" w:color="auto" w:fill="FFFFFF"/>
          </w:rPr>
          <w:delText xml:space="preserve">NCD </w:delText>
        </w:r>
      </w:del>
      <w:r w:rsidR="003145E7" w:rsidRPr="006902F6">
        <w:rPr>
          <w:rFonts w:eastAsia="Times New Roman" w:cs="Times New Roman"/>
          <w:color w:val="000000" w:themeColor="text1"/>
          <w:shd w:val="clear" w:color="auto" w:fill="FFFFFF"/>
        </w:rPr>
        <w:t xml:space="preserve">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1FE49CF2"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del w:id="72" w:author="Dave Bridges" w:date="2017-09-19T18:53:00Z">
        <w:r w:rsidR="00B77F49" w:rsidRPr="006902F6" w:rsidDel="00B36EF4">
          <w:rPr>
            <w:color w:val="000000" w:themeColor="text1"/>
          </w:rPr>
          <w:delText xml:space="preserve">a </w:delText>
        </w:r>
      </w:del>
      <w:r w:rsidR="00B77F49" w:rsidRPr="006902F6">
        <w:rPr>
          <w:color w:val="000000" w:themeColor="text1"/>
        </w:rPr>
        <w:t>hyperinsulinemic</w:t>
      </w:r>
      <w:r w:rsidR="005A4E16">
        <w:rPr>
          <w:color w:val="000000" w:themeColor="text1"/>
        </w:rPr>
        <w:t>-</w:t>
      </w:r>
      <w:r w:rsidR="00B77F49" w:rsidRPr="006902F6">
        <w:rPr>
          <w:color w:val="000000" w:themeColor="text1"/>
        </w:rPr>
        <w:t>euglycemic clamp</w:t>
      </w:r>
      <w:ins w:id="73" w:author="Dave Bridges" w:date="2017-09-19T18:53:00Z">
        <w:r w:rsidR="00B36EF4">
          <w:rPr>
            <w:color w:val="000000" w:themeColor="text1"/>
          </w:rPr>
          <w:t>s</w:t>
        </w:r>
      </w:ins>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w:t>
      </w:r>
      <w:del w:id="74" w:author="Dave Bridges" w:date="2017-09-19T18:53:00Z">
        <w:r w:rsidR="0003545C" w:rsidRPr="006902F6" w:rsidDel="00B36EF4">
          <w:rPr>
            <w:color w:val="000000" w:themeColor="text1"/>
          </w:rPr>
          <w:delText>, but no differences in fat mass between the groups</w:delText>
        </w:r>
      </w:del>
      <w:r w:rsidR="0003545C" w:rsidRPr="006902F6">
        <w:rPr>
          <w:color w:val="000000" w:themeColor="text1"/>
        </w:rPr>
        <w:t xml:space="preserve">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w:t>
      </w:r>
      <w:r w:rsidR="00D1071D" w:rsidRPr="006902F6">
        <w:rPr>
          <w:color w:val="000000" w:themeColor="text1"/>
        </w:rPr>
        <w:lastRenderedPageBreak/>
        <w:t xml:space="preserve">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ins w:id="75" w:author="Dave Bridges" w:date="2017-09-19T18:53:00Z">
        <w:r w:rsidR="00B36EF4">
          <w:rPr>
            <w:color w:val="000000" w:themeColor="text1"/>
          </w:rPr>
          <w:t xml:space="preserve"> its</w:t>
        </w:r>
      </w:ins>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del w:id="76" w:author="Dave Bridges" w:date="2017-09-19T18:54:00Z">
        <w:r w:rsidR="00976FAB" w:rsidRPr="006902F6" w:rsidDel="00B36EF4">
          <w:rPr>
            <w:color w:val="000000" w:themeColor="text1"/>
          </w:rPr>
          <w:delText>primary</w:delText>
        </w:r>
        <w:r w:rsidR="00191472" w:rsidRPr="006902F6" w:rsidDel="00B36EF4">
          <w:rPr>
            <w:color w:val="000000" w:themeColor="text1"/>
          </w:rPr>
          <w:delText xml:space="preserve"> </w:delText>
        </w:r>
      </w:del>
      <w:ins w:id="77" w:author="Dave Bridges" w:date="2017-09-19T18:54:00Z">
        <w:r w:rsidR="00B36EF4">
          <w:rPr>
            <w:color w:val="000000" w:themeColor="text1"/>
          </w:rPr>
          <w:t>likely</w:t>
        </w:r>
        <w:r w:rsidR="00B36EF4" w:rsidRPr="006902F6">
          <w:rPr>
            <w:color w:val="000000" w:themeColor="text1"/>
          </w:rPr>
          <w:t xml:space="preserve"> </w:t>
        </w:r>
      </w:ins>
      <w:r w:rsidR="00191472" w:rsidRPr="006902F6">
        <w:rPr>
          <w:color w:val="000000" w:themeColor="text1"/>
        </w:rPr>
        <w:t xml:space="preserve">causes of </w:t>
      </w:r>
      <w:del w:id="78" w:author="Dave Bridges" w:date="2017-09-19T18:54:00Z">
        <w:r w:rsidR="00191472" w:rsidRPr="006902F6" w:rsidDel="00B36EF4">
          <w:rPr>
            <w:color w:val="000000" w:themeColor="text1"/>
          </w:rPr>
          <w:delText xml:space="preserve">insulin resistance </w:delText>
        </w:r>
        <w:r w:rsidR="0003545C" w:rsidRPr="006902F6" w:rsidDel="00B36EF4">
          <w:rPr>
            <w:color w:val="000000" w:themeColor="text1"/>
          </w:rPr>
          <w:delText xml:space="preserve">and </w:delText>
        </w:r>
      </w:del>
      <w:r w:rsidR="0003545C" w:rsidRPr="006902F6">
        <w:rPr>
          <w:color w:val="000000" w:themeColor="text1"/>
        </w:rPr>
        <w:t xml:space="preserve">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75CCC9E9"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del w:id="79" w:author="Dave Bridges" w:date="2017-09-19T18:54:00Z">
        <w:r w:rsidRPr="006902F6" w:rsidDel="00B36EF4">
          <w:rPr>
            <w:color w:val="000000" w:themeColor="text1"/>
          </w:rPr>
          <w:delText>increased liver fat</w:delText>
        </w:r>
        <w:r w:rsidR="00326112" w:rsidRPr="006902F6" w:rsidDel="00B36EF4">
          <w:rPr>
            <w:color w:val="000000" w:themeColor="text1"/>
          </w:rPr>
          <w:delText xml:space="preserve"> and </w:delText>
        </w:r>
      </w:del>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435AF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"(2, 13)", "plainTextFormattedCitation" : "(2, 13)", "previouslyFormattedCitation" : "(2,13)" }, "properties" : { "noteIndex" : 0 }, "schema" : "https://github.com/citation-style-language/schema/raw/master/csl-citation.json" }</w:instrText>
      </w:r>
      <w:r w:rsidR="00C70427" w:rsidRPr="006902F6">
        <w:rPr>
          <w:color w:val="000000" w:themeColor="text1"/>
        </w:rPr>
        <w:fldChar w:fldCharType="separate"/>
      </w:r>
      <w:r w:rsidR="00435AFD" w:rsidRPr="00435AFD">
        <w:rPr>
          <w:noProof/>
          <w:color w:val="000000" w:themeColor="text1"/>
        </w:rPr>
        <w:t>(2, 13)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38% increase in non-obese subjects versus a 2.8 fold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340E1248"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del w:id="80" w:author="Dave Bridges" w:date="2017-09-19T18:55:00Z">
        <w:r w:rsidR="00267A5B" w:rsidRPr="006902F6" w:rsidDel="00B36EF4">
          <w:rPr>
            <w:color w:val="000000" w:themeColor="text1"/>
          </w:rPr>
          <w:delText>a significant effect</w:delText>
        </w:r>
        <w:r w:rsidR="0086228C" w:rsidRPr="006902F6" w:rsidDel="00B36EF4">
          <w:rPr>
            <w:color w:val="000000" w:themeColor="text1"/>
          </w:rPr>
          <w:delText xml:space="preserve"> of diet and drug on </w:delText>
        </w:r>
        <w:r w:rsidR="0086228C" w:rsidRPr="006902F6" w:rsidDel="00B36EF4">
          <w:rPr>
            <w:i/>
            <w:color w:val="000000" w:themeColor="text1"/>
          </w:rPr>
          <w:delText>Fasn</w:delText>
        </w:r>
        <w:r w:rsidR="0086228C" w:rsidRPr="006902F6" w:rsidDel="00B36EF4">
          <w:rPr>
            <w:color w:val="000000" w:themeColor="text1"/>
          </w:rPr>
          <w:delText xml:space="preserve"> expression (p=0.014)</w:delText>
        </w:r>
        <w:r w:rsidDel="00B36EF4">
          <w:rPr>
            <w:color w:val="000000" w:themeColor="text1"/>
          </w:rPr>
          <w:delText>, and alt</w:delText>
        </w:r>
        <w:r w:rsidR="0086228C" w:rsidRPr="006902F6" w:rsidDel="00B36EF4">
          <w:rPr>
            <w:color w:val="000000" w:themeColor="text1"/>
          </w:rPr>
          <w:delText>hough b</w:delText>
        </w:r>
        <w:r w:rsidR="0029021E" w:rsidRPr="006902F6" w:rsidDel="00B36EF4">
          <w:rPr>
            <w:color w:val="000000" w:themeColor="text1"/>
          </w:rPr>
          <w:delText>oth transcripts were</w:delText>
        </w:r>
        <w:r w:rsidR="00C62EE3" w:rsidRPr="006902F6" w:rsidDel="00B36EF4">
          <w:rPr>
            <w:color w:val="000000" w:themeColor="text1"/>
          </w:rPr>
          <w:delText xml:space="preserve"> somewhat</w:delText>
        </w:r>
        <w:r w:rsidR="00793D2F" w:rsidRPr="006902F6" w:rsidDel="00B36EF4">
          <w:rPr>
            <w:color w:val="000000" w:themeColor="text1"/>
          </w:rPr>
          <w:delText xml:space="preserve"> elevated in response to HFD alone, </w:delText>
        </w:r>
      </w:del>
      <w:r>
        <w:rPr>
          <w:color w:val="000000" w:themeColor="text1"/>
        </w:rPr>
        <w:t>no</w:t>
      </w:r>
      <w:r w:rsidR="005F70A5" w:rsidRPr="006902F6">
        <w:rPr>
          <w:color w:val="000000" w:themeColor="text1"/>
        </w:rPr>
        <w:t xml:space="preserve"> synergism </w:t>
      </w:r>
      <w:r>
        <w:rPr>
          <w:color w:val="000000" w:themeColor="text1"/>
        </w:rPr>
        <w:t xml:space="preserve">in expression levels </w:t>
      </w:r>
      <w:del w:id="81" w:author="Dave Bridges" w:date="2017-09-19T18:55:00Z">
        <w:r w:rsidDel="00B36EF4">
          <w:rPr>
            <w:color w:val="000000" w:themeColor="text1"/>
          </w:rPr>
          <w:delText xml:space="preserve">was </w:delText>
        </w:r>
      </w:del>
      <w:ins w:id="82" w:author="Dave Bridges" w:date="2017-09-19T18:55:00Z">
        <w:r w:rsidR="00B36EF4">
          <w:rPr>
            <w:color w:val="000000" w:themeColor="text1"/>
          </w:rPr>
          <w:t xml:space="preserve">between HFD </w:t>
        </w:r>
      </w:ins>
      <w:del w:id="83" w:author="Dave Bridges" w:date="2017-09-19T18:55:00Z">
        <w:r w:rsidDel="00B36EF4">
          <w:rPr>
            <w:color w:val="000000" w:themeColor="text1"/>
          </w:rPr>
          <w:delText xml:space="preserve">observed </w:delText>
        </w:r>
        <w:r w:rsidR="005F70A5" w:rsidRPr="006902F6" w:rsidDel="00B36EF4">
          <w:rPr>
            <w:color w:val="000000" w:themeColor="text1"/>
          </w:rPr>
          <w:delText>with</w:delText>
        </w:r>
      </w:del>
      <w:ins w:id="84" w:author="Dave Bridges" w:date="2017-09-19T18:55:00Z">
        <w:r w:rsidR="00B36EF4">
          <w:rPr>
            <w:color w:val="000000" w:themeColor="text1"/>
          </w:rPr>
          <w:t>and</w:t>
        </w:r>
      </w:ins>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lastRenderedPageBreak/>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7A731CF6"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del w:id="85" w:author="Dave Bridges" w:date="2017-09-19T18:56:00Z">
        <w:r w:rsidR="007B55F7" w:rsidDel="00B36EF4">
          <w:rPr>
            <w:color w:val="000000" w:themeColor="text1"/>
          </w:rPr>
          <w:delText>measured</w:delText>
        </w:r>
        <w:r w:rsidR="007B55F7" w:rsidRPr="006902F6" w:rsidDel="00B36EF4">
          <w:rPr>
            <w:color w:val="000000" w:themeColor="text1"/>
          </w:rPr>
          <w:delText xml:space="preserve"> </w:delText>
        </w:r>
      </w:del>
      <w:ins w:id="86" w:author="Dave Bridges" w:date="2017-09-19T18:56:00Z">
        <w:r w:rsidR="00B36EF4">
          <w:rPr>
            <w:color w:val="000000" w:themeColor="text1"/>
          </w:rPr>
          <w:t>determined total</w:t>
        </w:r>
        <w:r w:rsidR="00B36EF4" w:rsidRPr="006902F6">
          <w:rPr>
            <w:color w:val="000000" w:themeColor="text1"/>
          </w:rPr>
          <w:t xml:space="preserve"> </w:t>
        </w:r>
      </w:ins>
      <w:r w:rsidR="00B55664">
        <w:rPr>
          <w:color w:val="000000" w:themeColor="text1"/>
        </w:rPr>
        <w:t>fat mass</w:t>
      </w:r>
      <w:del w:id="87" w:author="Dave Bridges" w:date="2017-09-19T18:56:00Z">
        <w:r w:rsidRPr="006902F6" w:rsidDel="00B36EF4">
          <w:rPr>
            <w:color w:val="000000" w:themeColor="text1"/>
          </w:rPr>
          <w:delText xml:space="preserve"> </w:delText>
        </w:r>
        <w:r w:rsidR="00035700" w:rsidRPr="006902F6" w:rsidDel="00B36EF4">
          <w:rPr>
            <w:color w:val="000000" w:themeColor="text1"/>
          </w:rPr>
          <w:delText>via EchoMRI</w:delText>
        </w:r>
      </w:del>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ins w:id="88" w:author="Dave Bridges" w:date="2017-09-19T18:56:00Z">
        <w:r w:rsidR="00B36EF4">
          <w:rPr>
            <w:color w:val="000000" w:themeColor="text1"/>
          </w:rPr>
          <w:t xml:space="preserve">; </w:t>
        </w:r>
      </w:ins>
      <w:del w:id="89" w:author="Dave Bridges" w:date="2017-09-19T18:56:00Z">
        <w:r w:rsidR="007F7779" w:rsidRPr="006902F6" w:rsidDel="00B36EF4">
          <w:rPr>
            <w:color w:val="000000" w:themeColor="text1"/>
          </w:rPr>
          <w:delText xml:space="preserve">) </w:delText>
        </w:r>
        <w:r w:rsidR="003A6B88" w:rsidDel="00B36EF4">
          <w:rPr>
            <w:color w:val="000000" w:themeColor="text1"/>
          </w:rPr>
          <w:delText xml:space="preserve">at the end of the study </w:delText>
        </w:r>
        <w:r w:rsidR="00C902E7" w:rsidDel="00B36EF4">
          <w:rPr>
            <w:color w:val="000000" w:themeColor="text1"/>
          </w:rPr>
          <w:delText>in</w:delText>
        </w:r>
        <w:r w:rsidR="00C902E7" w:rsidRPr="006902F6" w:rsidDel="00B36EF4">
          <w:rPr>
            <w:color w:val="000000" w:themeColor="text1"/>
          </w:rPr>
          <w:delText xml:space="preserve"> </w:delText>
        </w:r>
        <w:r w:rsidR="007F7779" w:rsidRPr="006902F6" w:rsidDel="00B36EF4">
          <w:rPr>
            <w:color w:val="000000" w:themeColor="text1"/>
          </w:rPr>
          <w:delText>the HFD-fed animals</w:delText>
        </w:r>
        <w:r w:rsidR="00E2033A" w:rsidRPr="006902F6" w:rsidDel="00B36EF4">
          <w:rPr>
            <w:color w:val="000000" w:themeColor="text1"/>
          </w:rPr>
          <w:delText xml:space="preserve"> </w:delText>
        </w:r>
        <w:r w:rsidR="0020558A" w:rsidDel="00B36EF4">
          <w:rPr>
            <w:color w:val="000000" w:themeColor="text1"/>
          </w:rPr>
          <w:delText xml:space="preserve">treated with dexamethasone </w:delText>
        </w:r>
        <w:r w:rsidR="00E2033A" w:rsidRPr="006902F6" w:rsidDel="00B36EF4">
          <w:rPr>
            <w:color w:val="000000" w:themeColor="text1"/>
          </w:rPr>
          <w:delText>(</w:delText>
        </w:r>
      </w:del>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ins w:id="90" w:author="Dave Bridges" w:date="2017-09-19T18:57:00Z">
        <w:r w:rsidR="00B36EF4">
          <w:rPr>
            <w:color w:val="000000" w:themeColor="text1"/>
          </w:rPr>
          <w:t xml:space="preserve"> </w:t>
        </w:r>
      </w:ins>
      <w:del w:id="91" w:author="Dave Bridges" w:date="2017-09-19T18:57:00Z">
        <w:r w:rsidR="007374F3" w:rsidRPr="006902F6" w:rsidDel="00B36EF4">
          <w:rPr>
            <w:color w:val="000000" w:themeColor="text1"/>
          </w:rPr>
          <w:delText>,</w:delText>
        </w:r>
      </w:del>
      <w:ins w:id="92" w:author="Dave Bridges" w:date="2017-09-19T18:57:00Z">
        <w:r w:rsidR="00B36EF4" w:rsidRPr="006902F6">
          <w:rPr>
            <w:color w:val="000000" w:themeColor="text1"/>
          </w:rPr>
          <w:t>(11% increase, p=0.032)</w:t>
        </w:r>
        <w:r w:rsidR="00B36EF4">
          <w:rPr>
            <w:color w:val="000000" w:themeColor="text1"/>
          </w:rPr>
          <w:t>,</w:t>
        </w:r>
      </w:ins>
      <w:r w:rsidR="007374F3" w:rsidRPr="006902F6">
        <w:rPr>
          <w:color w:val="000000" w:themeColor="text1"/>
        </w:rPr>
        <w:t xml:space="preserve"> even though they lost </w:t>
      </w:r>
      <w:del w:id="93" w:author="Dave Bridges" w:date="2017-09-19T18:57:00Z">
        <w:r w:rsidR="007374F3" w:rsidRPr="006902F6" w:rsidDel="00B36EF4">
          <w:rPr>
            <w:color w:val="000000" w:themeColor="text1"/>
          </w:rPr>
          <w:delText xml:space="preserve">substantial fat </w:delText>
        </w:r>
      </w:del>
      <w:r w:rsidR="007374F3" w:rsidRPr="006902F6">
        <w:rPr>
          <w:color w:val="000000" w:themeColor="text1"/>
        </w:rPr>
        <w:t>mass</w:t>
      </w:r>
      <w:del w:id="94" w:author="Dave Bridges" w:date="2017-09-19T18:57:00Z">
        <w:r w:rsidR="007374F3" w:rsidRPr="006902F6" w:rsidDel="00B36EF4">
          <w:rPr>
            <w:color w:val="000000" w:themeColor="text1"/>
          </w:rPr>
          <w:delText xml:space="preserve"> throughout the study (11% increase, p=0.032)</w:delText>
        </w:r>
      </w:del>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w:t>
      </w:r>
      <w:del w:id="95" w:author="Dave Bridges" w:date="2017-09-19T18:57:00Z">
        <w:r w:rsidR="007374F3" w:rsidRPr="006902F6" w:rsidDel="00B36EF4">
          <w:rPr>
            <w:color w:val="000000" w:themeColor="text1"/>
          </w:rPr>
          <w:delText xml:space="preserve">is </w:delText>
        </w:r>
      </w:del>
      <w:ins w:id="96" w:author="Dave Bridges" w:date="2017-09-19T18:57:00Z">
        <w:r w:rsidR="00B36EF4">
          <w:rPr>
            <w:color w:val="000000" w:themeColor="text1"/>
          </w:rPr>
          <w:t>are</w:t>
        </w:r>
        <w:r w:rsidR="00B36EF4" w:rsidRPr="006902F6">
          <w:rPr>
            <w:color w:val="000000" w:themeColor="text1"/>
          </w:rPr>
          <w:t xml:space="preserve"> </w:t>
        </w:r>
      </w:ins>
      <w:r w:rsidR="007374F3" w:rsidRPr="006902F6">
        <w:rPr>
          <w:color w:val="000000" w:themeColor="text1"/>
        </w:rPr>
        <w:t xml:space="preserve">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25B119DB" w:rsidR="00A7294B" w:rsidRPr="006902F6" w:rsidRDefault="00001E0D" w:rsidP="00E13216">
      <w:pPr>
        <w:spacing w:line="480" w:lineRule="auto"/>
        <w:rPr>
          <w:color w:val="000000" w:themeColor="text1"/>
        </w:rPr>
      </w:pPr>
      <w:del w:id="97" w:author="Dave Bridges" w:date="2017-09-19T18:57:00Z">
        <w:r w:rsidRPr="006902F6" w:rsidDel="00B36EF4">
          <w:rPr>
            <w:color w:val="000000" w:themeColor="text1"/>
          </w:rPr>
          <w:delText xml:space="preserve">One potential mechanism </w:delText>
        </w:r>
        <w:r w:rsidR="0020558A" w:rsidDel="00B36EF4">
          <w:rPr>
            <w:color w:val="000000" w:themeColor="text1"/>
          </w:rPr>
          <w:delText>that could explain reduced adiposity</w:delText>
        </w:r>
        <w:r w:rsidR="003F1545" w:rsidDel="00B36EF4">
          <w:rPr>
            <w:color w:val="000000" w:themeColor="text1"/>
          </w:rPr>
          <w:delText>,</w:delText>
        </w:r>
        <w:r w:rsidR="0020558A" w:rsidDel="00B36EF4">
          <w:rPr>
            <w:color w:val="000000" w:themeColor="text1"/>
          </w:rPr>
          <w:delText xml:space="preserve"> increased insulin resistance and NAFLD</w:delText>
        </w:r>
        <w:r w:rsidRPr="006902F6" w:rsidDel="00B36EF4">
          <w:rPr>
            <w:color w:val="000000" w:themeColor="text1"/>
          </w:rPr>
          <w:delText xml:space="preserve"> is accelerated adipocyte lipolysis.  </w:delText>
        </w:r>
      </w:del>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435AF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"(25, 31)", "plainTextFormattedCitation" : "(25, 31)", "previouslyFormattedCitation" : "(25,31)" }, "properties" : { "noteIndex" : 0 }, "schema" : "https://github.com/citation-style-language/schema/raw/master/csl-citation.json" }</w:instrText>
      </w:r>
      <w:r w:rsidR="00EB7489" w:rsidRPr="006902F6">
        <w:rPr>
          <w:color w:val="000000" w:themeColor="text1"/>
        </w:rPr>
        <w:fldChar w:fldCharType="separate"/>
      </w:r>
      <w:r w:rsidR="00435AFD" w:rsidRPr="00435AFD">
        <w:rPr>
          <w:noProof/>
          <w:color w:val="000000" w:themeColor="text1"/>
        </w:rPr>
        <w:t>(25, 31)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1057DF">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435AF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"(18, 22\u201324)", "plainTextFormattedCitation" : "(18, 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435AFD" w:rsidRPr="00435AFD">
        <w:rPr>
          <w:noProof/>
          <w:color w:val="000000" w:themeColor="text1"/>
        </w:rPr>
        <w:t>(18, 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w:t>
      </w:r>
      <w:del w:id="98" w:author="Dave Bridges" w:date="2017-09-19T18:58:00Z">
        <w:r w:rsidR="00527BDE" w:rsidDel="00B36EF4">
          <w:rPr>
            <w:color w:val="000000" w:themeColor="text1"/>
          </w:rPr>
          <w:delText xml:space="preserve">directly </w:delText>
        </w:r>
      </w:del>
      <w:r w:rsidR="00527BDE">
        <w:rPr>
          <w:color w:val="000000" w:themeColor="text1"/>
        </w:rPr>
        <w:t xml:space="preserve">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ins w:id="99" w:author="Dave Bridges" w:date="2017-09-19T18:58:00Z">
        <w:r w:rsidR="00B36EF4">
          <w:rPr>
            <w:color w:val="000000" w:themeColor="text1"/>
          </w:rPr>
          <w:t>;</w:t>
        </w:r>
      </w:ins>
      <w:del w:id="100" w:author="Dave Bridges" w:date="2017-09-19T18:58:00Z">
        <w:r w:rsidR="003E7C21" w:rsidRPr="006902F6" w:rsidDel="00B36EF4">
          <w:rPr>
            <w:color w:val="000000" w:themeColor="text1"/>
          </w:rPr>
          <w:delText>,</w:delText>
        </w:r>
      </w:del>
      <w:r w:rsidR="003E7C21" w:rsidRPr="006902F6">
        <w:rPr>
          <w:color w:val="000000" w:themeColor="text1"/>
        </w:rPr>
        <w:t xml:space="preserve"> </w:t>
      </w:r>
      <w:ins w:id="101" w:author="Dave Bridges" w:date="2017-09-19T18:58:00Z">
        <w:r w:rsidR="00B36EF4">
          <w:rPr>
            <w:color w:val="000000" w:themeColor="text1"/>
          </w:rPr>
          <w:t xml:space="preserve">or </w:t>
        </w:r>
      </w:ins>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w:t>
      </w:r>
      <w:del w:id="102" w:author="Dave Bridges" w:date="2017-09-19T18:58:00Z">
        <w:r w:rsidR="003E7C21" w:rsidRPr="006902F6" w:rsidDel="00B36EF4">
          <w:rPr>
            <w:color w:val="000000" w:themeColor="text1"/>
          </w:rPr>
          <w:delText xml:space="preserve">(mature adipocytes) </w:delText>
        </w:r>
      </w:del>
      <w:r w:rsidR="003E7C21" w:rsidRPr="006902F6">
        <w:rPr>
          <w:color w:val="000000" w:themeColor="text1"/>
        </w:rPr>
        <w:t>or dex</w:t>
      </w:r>
      <w:r w:rsidR="00A23FC6" w:rsidRPr="006902F6">
        <w:rPr>
          <w:color w:val="000000" w:themeColor="text1"/>
        </w:rPr>
        <w:t>amethasone</w:t>
      </w:r>
      <w:r w:rsidR="003E7C21" w:rsidRPr="006902F6">
        <w:rPr>
          <w:color w:val="000000" w:themeColor="text1"/>
        </w:rPr>
        <w:t xml:space="preserve"> following differentiation</w:t>
      </w:r>
      <w:del w:id="103" w:author="Dave Bridges" w:date="2017-09-19T18:59:00Z">
        <w:r w:rsidR="003E7C21" w:rsidRPr="006902F6" w:rsidDel="00B36EF4">
          <w:rPr>
            <w:color w:val="000000" w:themeColor="text1"/>
          </w:rPr>
          <w:delText xml:space="preserve"> </w:delText>
        </w:r>
      </w:del>
      <w:del w:id="104" w:author="Dave Bridges" w:date="2017-09-19T18:58:00Z">
        <w:r w:rsidR="003E7C21" w:rsidRPr="006902F6" w:rsidDel="00B36EF4">
          <w:rPr>
            <w:color w:val="000000" w:themeColor="text1"/>
          </w:rPr>
          <w:delText>(mature adipocytes +dex</w:delText>
        </w:r>
        <w:r w:rsidR="00A23FC6" w:rsidRPr="006902F6" w:rsidDel="00B36EF4">
          <w:rPr>
            <w:color w:val="000000" w:themeColor="text1"/>
          </w:rPr>
          <w:delText>amethasone)</w:delText>
        </w:r>
        <w:r w:rsidR="00386EB6" w:rsidRPr="006902F6" w:rsidDel="00B36EF4">
          <w:rPr>
            <w:color w:val="000000" w:themeColor="text1"/>
          </w:rPr>
          <w:delText xml:space="preserve"> </w:delText>
        </w:r>
      </w:del>
      <w:del w:id="105" w:author="Dave Bridges" w:date="2017-09-19T18:59:00Z">
        <w:r w:rsidR="00386EB6" w:rsidRPr="006902F6" w:rsidDel="00B36EF4">
          <w:rPr>
            <w:color w:val="000000" w:themeColor="text1"/>
          </w:rPr>
          <w:delText>over a 15-</w:delText>
        </w:r>
        <w:r w:rsidR="00A23FC6" w:rsidRPr="006902F6" w:rsidDel="00B36EF4">
          <w:rPr>
            <w:color w:val="000000" w:themeColor="text1"/>
          </w:rPr>
          <w:delText>day period</w:delText>
        </w:r>
      </w:del>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w:t>
      </w:r>
      <w:r w:rsidR="00E00C8F" w:rsidRPr="006902F6">
        <w:rPr>
          <w:color w:val="000000" w:themeColor="text1"/>
        </w:rPr>
        <w:lastRenderedPageBreak/>
        <w:t>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7E9E4CA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ins w:id="106" w:author="Dave Bridges" w:date="2017-09-19T18:59:00Z">
        <w:r w:rsidR="00B36EF4">
          <w:rPr>
            <w:color w:val="000000" w:themeColor="text1"/>
          </w:rPr>
          <w:t>D</w:t>
        </w:r>
      </w:ins>
      <w:del w:id="107" w:author="Dave Bridges" w:date="2017-09-19T18:59:00Z">
        <w:r w:rsidR="00BA1028" w:rsidDel="00B36EF4">
          <w:rPr>
            <w:color w:val="000000" w:themeColor="text1"/>
          </w:rPr>
          <w:delText>Twelve weeks of d</w:delText>
        </w:r>
      </w:del>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del w:id="108" w:author="Dave Bridges" w:date="2017-09-19T18:59:00Z">
        <w:r w:rsidR="00E933DE" w:rsidRPr="006902F6" w:rsidDel="00B36EF4">
          <w:rPr>
            <w:color w:val="000000" w:themeColor="text1"/>
          </w:rPr>
          <w:delText>significant</w:delText>
        </w:r>
        <w:r w:rsidR="006B18E4" w:rsidRPr="006902F6" w:rsidDel="00B36EF4">
          <w:rPr>
            <w:color w:val="000000" w:themeColor="text1"/>
          </w:rPr>
          <w:delText xml:space="preserve"> </w:delText>
        </w:r>
      </w:del>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del w:id="109" w:author="Dave Bridges" w:date="2017-09-19T19:00:00Z">
        <w:r w:rsidR="00467863" w:rsidRPr="006902F6" w:rsidDel="00C922C0">
          <w:rPr>
            <w:color w:val="000000" w:themeColor="text1"/>
          </w:rPr>
          <w:delText>, as has been previously reported</w:delText>
        </w:r>
        <w:r w:rsidR="00836B52" w:rsidRPr="006902F6" w:rsidDel="00C922C0">
          <w:rPr>
            <w:color w:val="000000" w:themeColor="text1"/>
          </w:rPr>
          <w:delText xml:space="preserve"> </w:delText>
        </w:r>
        <w:r w:rsidR="00D04C6D" w:rsidRPr="006902F6" w:rsidDel="00C922C0">
          <w:rPr>
            <w:color w:val="000000" w:themeColor="text1"/>
          </w:rPr>
          <w:fldChar w:fldCharType="begin" w:fldLock="1"/>
        </w:r>
        <w:r w:rsidR="001057DF" w:rsidDel="00C922C0">
          <w:rPr>
            <w:color w:val="000000" w:themeColor="text1"/>
          </w:rPr>
          <w:del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"http://www.mendeley.com/documents/?uuid=9d8964f5-502b-409c-894e-f2bb7f291e4e" ] } ], "mendeley" : { "formattedCitation" : "(45)", "plainTextFormattedCitation" : "(45)", "previouslyFormattedCitation" : "(45)" }, "properties" : { "noteIndex" : 0 }, "schema" : "https://github.com/citation-style-language/schema/raw/master/csl-citation.json" }</w:delInstrText>
        </w:r>
        <w:r w:rsidR="00D04C6D" w:rsidRPr="006902F6" w:rsidDel="00C922C0">
          <w:rPr>
            <w:color w:val="000000" w:themeColor="text1"/>
          </w:rPr>
          <w:fldChar w:fldCharType="separate"/>
        </w:r>
        <w:r w:rsidR="00D04C6D" w:rsidRPr="006902F6" w:rsidDel="00C922C0">
          <w:rPr>
            <w:noProof/>
            <w:color w:val="000000" w:themeColor="text1"/>
          </w:rPr>
          <w:delText>(45)</w:delText>
        </w:r>
        <w:r w:rsidR="00D04C6D" w:rsidRPr="006902F6" w:rsidDel="00C922C0">
          <w:rPr>
            <w:color w:val="000000" w:themeColor="text1"/>
          </w:rPr>
          <w:fldChar w:fldCharType="end"/>
        </w:r>
      </w:del>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13A6E36B" w:rsidR="00472706" w:rsidRPr="006902F6" w:rsidRDefault="00271BB3" w:rsidP="00E13216">
      <w:pPr>
        <w:spacing w:line="480" w:lineRule="auto"/>
        <w:rPr>
          <w:color w:val="000000" w:themeColor="text1"/>
        </w:rPr>
      </w:pPr>
      <w:del w:id="110" w:author="Dave Bridges" w:date="2017-09-19T19:00:00Z">
        <w:r w:rsidRPr="006902F6" w:rsidDel="00C922C0">
          <w:rPr>
            <w:color w:val="000000" w:themeColor="text1"/>
          </w:rPr>
          <w:delText xml:space="preserve">Since the HFD-fed, dexamethasone-treated mice </w:delText>
        </w:r>
        <w:r w:rsidR="007A03AD" w:rsidDel="00C922C0">
          <w:rPr>
            <w:color w:val="000000" w:themeColor="text1"/>
          </w:rPr>
          <w:delText>have more</w:delText>
        </w:r>
        <w:r w:rsidRPr="006902F6" w:rsidDel="00C922C0">
          <w:rPr>
            <w:color w:val="000000" w:themeColor="text1"/>
          </w:rPr>
          <w:delText xml:space="preserve"> severe insulin resistance and hepatic lipid accumulation</w:delText>
        </w:r>
        <w:r w:rsidR="007A03AD" w:rsidDel="00C922C0">
          <w:rPr>
            <w:color w:val="000000" w:themeColor="text1"/>
          </w:rPr>
          <w:delText xml:space="preserve"> than the chow fed mice</w:delText>
        </w:r>
        <w:r w:rsidRPr="006902F6" w:rsidDel="00C922C0">
          <w:rPr>
            <w:color w:val="000000" w:themeColor="text1"/>
          </w:rPr>
          <w:delText xml:space="preserve">, </w:delText>
        </w:r>
      </w:del>
      <w:ins w:id="111" w:author="Dave Bridges" w:date="2017-09-19T19:00:00Z">
        <w:r w:rsidR="00C922C0">
          <w:rPr>
            <w:color w:val="000000" w:themeColor="text1"/>
          </w:rPr>
          <w:t>W</w:t>
        </w:r>
      </w:ins>
      <w:del w:id="112" w:author="Dave Bridges" w:date="2017-09-19T19:00:00Z">
        <w:r w:rsidRPr="006902F6" w:rsidDel="00C922C0">
          <w:rPr>
            <w:color w:val="000000" w:themeColor="text1"/>
          </w:rPr>
          <w:delText>w</w:delText>
        </w:r>
      </w:del>
      <w:r w:rsidRPr="006902F6">
        <w:rPr>
          <w:color w:val="000000" w:themeColor="text1"/>
        </w:rPr>
        <w:t xml:space="preserve">e </w:t>
      </w:r>
      <w:ins w:id="113" w:author="Dave Bridges" w:date="2017-09-19T19:00:00Z">
        <w:r w:rsidR="00C922C0">
          <w:rPr>
            <w:color w:val="000000" w:themeColor="text1"/>
          </w:rPr>
          <w:t xml:space="preserve">next </w:t>
        </w:r>
      </w:ins>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del w:id="114" w:author="Dave Bridges" w:date="2017-09-19T19:00:00Z">
        <w:r w:rsidR="006E4F40" w:rsidRPr="006902F6" w:rsidDel="00C922C0">
          <w:rPr>
            <w:color w:val="000000" w:themeColor="text1"/>
          </w:rPr>
          <w:delText>following a 16-hour fast</w:delText>
        </w:r>
      </w:del>
      <w:ins w:id="115" w:author="Dave Bridges" w:date="2017-09-19T19:00:00Z">
        <w:r w:rsidR="00C922C0">
          <w:rPr>
            <w:color w:val="000000" w:themeColor="text1"/>
          </w:rPr>
          <w:t>in our HFD/NCD fed mice</w:t>
        </w:r>
      </w:ins>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del w:id="116" w:author="Dave Bridges" w:date="2017-09-19T19:01:00Z">
        <w:r w:rsidR="004763F1" w:rsidRPr="006902F6" w:rsidDel="00C922C0">
          <w:rPr>
            <w:color w:val="000000" w:themeColor="text1"/>
          </w:rPr>
          <w:delText xml:space="preserve"> </w:delText>
        </w:r>
        <w:r w:rsidR="002B5DCB" w:rsidDel="00C922C0">
          <w:rPr>
            <w:color w:val="000000" w:themeColor="text1"/>
          </w:rPr>
          <w:delText>6 week</w:delText>
        </w:r>
        <w:r w:rsidR="00BA1028" w:rsidDel="00C922C0">
          <w:rPr>
            <w:color w:val="000000" w:themeColor="text1"/>
          </w:rPr>
          <w:delText>s of</w:delText>
        </w:r>
      </w:del>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del w:id="117" w:author="Dave Bridges" w:date="2017-09-19T19:01:00Z">
        <w:r w:rsidR="006E4F40" w:rsidRPr="006902F6" w:rsidDel="00C922C0">
          <w:rPr>
            <w:color w:val="000000" w:themeColor="text1"/>
          </w:rPr>
          <w:delText>There was</w:delText>
        </w:r>
        <w:r w:rsidR="006E12A6" w:rsidRPr="006902F6" w:rsidDel="00C922C0">
          <w:rPr>
            <w:color w:val="000000" w:themeColor="text1"/>
          </w:rPr>
          <w:delText xml:space="preserve"> a significant interaction between </w:delText>
        </w:r>
        <w:r w:rsidR="006E4F40" w:rsidRPr="006902F6" w:rsidDel="00C922C0">
          <w:rPr>
            <w:color w:val="000000" w:themeColor="text1"/>
          </w:rPr>
          <w:delText xml:space="preserve">dexamethasone exposure </w:delText>
        </w:r>
        <w:r w:rsidR="006E12A6" w:rsidRPr="006902F6" w:rsidDel="00C922C0">
          <w:rPr>
            <w:color w:val="000000" w:themeColor="text1"/>
          </w:rPr>
          <w:delText xml:space="preserve">and diet </w:delText>
        </w:r>
      </w:del>
      <w:r w:rsidR="006E12A6" w:rsidRPr="006902F6">
        <w:rPr>
          <w:color w:val="000000" w:themeColor="text1"/>
        </w:rPr>
        <w:t>(</w:t>
      </w:r>
      <w:r w:rsidR="00656421" w:rsidRPr="006902F6">
        <w:rPr>
          <w:color w:val="000000" w:themeColor="text1"/>
        </w:rPr>
        <w:t>p=0.017</w:t>
      </w:r>
      <w:ins w:id="118" w:author="Dave Bridges" w:date="2017-09-19T19:01:00Z">
        <w:r w:rsidR="00C922C0">
          <w:rPr>
            <w:color w:val="000000" w:themeColor="text1"/>
          </w:rPr>
          <w:t xml:space="preserve"> for the interaction between diet and dexamethasone</w:t>
        </w:r>
      </w:ins>
      <w:r w:rsidR="00372755" w:rsidRPr="006902F6">
        <w:rPr>
          <w:color w:val="000000" w:themeColor="text1"/>
        </w:rPr>
        <w:t>)</w:t>
      </w:r>
      <w:del w:id="119" w:author="Dave Bridges" w:date="2017-09-19T19:01:00Z">
        <w:r w:rsidR="006E4F40" w:rsidRPr="006902F6" w:rsidDel="00C922C0">
          <w:rPr>
            <w:color w:val="000000" w:themeColor="text1"/>
          </w:rPr>
          <w:delText xml:space="preserve"> on glycerol levels</w:delText>
        </w:r>
      </w:del>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del w:id="120" w:author="Dave Bridges" w:date="2017-09-19T19:01:00Z">
        <w:r w:rsidR="000F63EF" w:rsidDel="00C922C0">
          <w:rPr>
            <w:color w:val="000000" w:themeColor="text1"/>
          </w:rPr>
          <w:delText>then asked</w:delText>
        </w:r>
      </w:del>
      <w:ins w:id="121" w:author="Dave Bridges" w:date="2017-09-19T19:01:00Z">
        <w:r w:rsidR="00C922C0">
          <w:rPr>
            <w:color w:val="000000" w:themeColor="text1"/>
          </w:rPr>
          <w:t>tested</w:t>
        </w:r>
      </w:ins>
      <w:r w:rsidR="000F63EF">
        <w:rPr>
          <w:color w:val="000000" w:themeColor="text1"/>
        </w:rPr>
        <w:t xml:space="preserve"> if the increase in lipolytic metabolites </w:t>
      </w:r>
      <w:r w:rsidR="000F63EF">
        <w:rPr>
          <w:color w:val="000000" w:themeColor="text1"/>
        </w:rPr>
        <w:lastRenderedPageBreak/>
        <w:t>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w:t>
      </w:r>
      <w:del w:id="122" w:author="Dave Bridges" w:date="2017-09-19T19:02:00Z">
        <w:r w:rsidR="00CE7C8E" w:rsidDel="00C922C0">
          <w:rPr>
            <w:color w:val="000000" w:themeColor="text1"/>
          </w:rPr>
          <w:delText xml:space="preserve"> and</w:delText>
        </w:r>
        <w:r w:rsidR="00B65C0D" w:rsidDel="00C922C0">
          <w:rPr>
            <w:color w:val="000000" w:themeColor="text1"/>
          </w:rPr>
          <w:delText xml:space="preserve"> </w:delText>
        </w:r>
        <w:r w:rsidR="00517A7B" w:rsidDel="00C922C0">
          <w:rPr>
            <w:color w:val="000000" w:themeColor="text1"/>
          </w:rPr>
          <w:delText xml:space="preserve">likely </w:delText>
        </w:r>
        <w:r w:rsidR="00B65C0D" w:rsidDel="00C922C0">
          <w:rPr>
            <w:color w:val="000000" w:themeColor="text1"/>
          </w:rPr>
          <w:delText xml:space="preserve">attenuates </w:delText>
        </w:r>
        <w:r w:rsidR="00F97B10" w:rsidDel="00C922C0">
          <w:rPr>
            <w:color w:val="000000" w:themeColor="text1"/>
          </w:rPr>
          <w:delText>the suppressive effects of insulin</w:delText>
        </w:r>
      </w:del>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39062F8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del w:id="123" w:author="Dave Bridges" w:date="2017-09-19T19:02:00Z">
        <w:r w:rsidR="00D43057" w:rsidRPr="006902F6" w:rsidDel="00C922C0">
          <w:rPr>
            <w:color w:val="000000" w:themeColor="text1"/>
          </w:rPr>
          <w:delText xml:space="preserve"> for the interaction</w:delText>
        </w:r>
      </w:del>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del w:id="124" w:author="Dave Bridges" w:date="2017-09-19T19:02:00Z">
        <w:r w:rsidR="002E544F" w:rsidDel="00C922C0">
          <w:rPr>
            <w:color w:val="000000" w:themeColor="text1"/>
          </w:rPr>
          <w:delText xml:space="preserve"> for the interaction</w:delText>
        </w:r>
      </w:del>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3D59EB31"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w:t>
      </w:r>
      <w:del w:id="125" w:author="Dave Bridges" w:date="2017-09-19T19:02:00Z">
        <w:r w:rsidRPr="006902F6" w:rsidDel="00C922C0">
          <w:rPr>
            <w:color w:val="000000" w:themeColor="text1"/>
          </w:rPr>
          <w:delText xml:space="preserve">many </w:delText>
        </w:r>
      </w:del>
      <w:r w:rsidRPr="006902F6">
        <w:rPr>
          <w:color w:val="000000" w:themeColor="text1"/>
        </w:rPr>
        <w:t>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435AF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"(18, 20, 21)", "plainTextFormattedCitation" : "(18, 20, 21)", "previouslyFormattedCitation" : "(18,20,21)" }, "properties" : { "noteIndex" : 0 }, "schema" : "https://github.com/citation-style-language/schema/raw/master/csl-citation.json" }</w:instrText>
      </w:r>
      <w:r w:rsidR="00B92FF3" w:rsidRPr="006902F6">
        <w:rPr>
          <w:color w:val="000000" w:themeColor="text1"/>
        </w:rPr>
        <w:fldChar w:fldCharType="separate"/>
      </w:r>
      <w:r w:rsidR="00435AFD" w:rsidRPr="00435AFD">
        <w:rPr>
          <w:noProof/>
          <w:color w:val="000000" w:themeColor="text1"/>
        </w:rPr>
        <w:t>(18, 20, 21)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1057DF">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435AFD">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"http://www.mendeley.com/documents/?uuid=b616fa7d-0240-4b68-ba49-c9013f3a9224",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"http://www.mendeley.com/documents/?uuid=83ee54db-c5d8-4c3f-9375-8e327b8f9f70", "http://www.mendeley.com/documents/?uuid=9b0e6092-c893-426b-8d36-8b9206cef5db", "http://www.mendeley.com/documents/?uuid=10a97710-427f-4c59-8f33-1354d472976d" ] } ], "mendeley" : { "formattedCitation" : "(4, 5)", "plainTextFormattedCitation" : "(4, 5)", "previouslyFormattedCitation" : "(4,5)" }, "properties" : { "noteIndex" : 0 }, "schema" : "https://github.com/citation-style-language/schema/raw/master/csl-citation.json" }</w:instrText>
      </w:r>
      <w:r w:rsidR="00E67369" w:rsidRPr="006902F6">
        <w:rPr>
          <w:color w:val="000000" w:themeColor="text1"/>
        </w:rPr>
        <w:fldChar w:fldCharType="separate"/>
      </w:r>
      <w:r w:rsidR="00435AFD" w:rsidRPr="00435AFD">
        <w:rPr>
          <w:noProof/>
          <w:color w:val="000000" w:themeColor="text1"/>
        </w:rPr>
        <w:t>(4, 5)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435AF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"http://www.mendeley.com/documents/?uuid=5f06f0c4-47ac-417d-aee0-4f1c3c874d9e", "http://www.mendeley.com/documents/?uuid=fef1569c-8032-469d-a491-e058ea19d662" ] } ], "mendeley" : { "formattedCitation" : "(2, 3)", "plainTextFormattedCitation" : "(2, 3)", "previouslyFormattedCitation" : "(2,3)" }, "properties" : { "noteIndex" : 0 }, "schema" : "https://github.com/citation-style-language/schema/raw/master/csl-citation.json" }</w:instrText>
      </w:r>
      <w:r w:rsidR="00E67369" w:rsidRPr="006902F6">
        <w:rPr>
          <w:color w:val="000000" w:themeColor="text1"/>
        </w:rPr>
        <w:fldChar w:fldCharType="separate"/>
      </w:r>
      <w:r w:rsidR="00435AFD" w:rsidRPr="00435AFD">
        <w:rPr>
          <w:noProof/>
          <w:color w:val="000000" w:themeColor="text1"/>
        </w:rPr>
        <w:t>(2, 3)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13216">
      <w:pPr>
        <w:spacing w:line="480" w:lineRule="auto"/>
        <w:rPr>
          <w:color w:val="000000" w:themeColor="text1"/>
        </w:rPr>
      </w:pPr>
    </w:p>
    <w:p w14:paraId="6231B4BB" w14:textId="7CF8E581" w:rsidR="00990237" w:rsidDel="00C922C0" w:rsidRDefault="00C1438E" w:rsidP="00E13216">
      <w:pPr>
        <w:spacing w:line="480" w:lineRule="auto"/>
        <w:rPr>
          <w:del w:id="126" w:author="Dave Bridges" w:date="2017-09-19T19:03:00Z"/>
          <w:color w:val="000000" w:themeColor="text1"/>
        </w:rPr>
      </w:pPr>
      <w:del w:id="127" w:author="Dave Bridges" w:date="2017-09-19T19:03:00Z">
        <w:r w:rsidDel="00C922C0">
          <w:rPr>
            <w:color w:val="000000" w:themeColor="text1"/>
          </w:rPr>
          <w:delText xml:space="preserve">We </w:delText>
        </w:r>
        <w:r w:rsidR="00990237" w:rsidDel="00C922C0">
          <w:rPr>
            <w:color w:val="000000" w:themeColor="text1"/>
          </w:rPr>
          <w:delText>found that</w:delText>
        </w:r>
        <w:r w:rsidR="00830B0C" w:rsidRPr="006902F6" w:rsidDel="00C922C0">
          <w:rPr>
            <w:color w:val="000000" w:themeColor="text1"/>
          </w:rPr>
          <w:delText xml:space="preserve"> Cushing’s </w:delText>
        </w:r>
        <w:r w:rsidR="00160087" w:rsidDel="00C922C0">
          <w:rPr>
            <w:color w:val="000000" w:themeColor="text1"/>
          </w:rPr>
          <w:delText xml:space="preserve">patients with obesity </w:delText>
        </w:r>
        <w:r w:rsidR="000568A8" w:rsidDel="00C922C0">
          <w:rPr>
            <w:color w:val="000000" w:themeColor="text1"/>
          </w:rPr>
          <w:delText>have higher waist circumference</w:delText>
        </w:r>
        <w:r w:rsidR="00D72260" w:rsidDel="00C922C0">
          <w:rPr>
            <w:color w:val="000000" w:themeColor="text1"/>
          </w:rPr>
          <w:delText xml:space="preserve"> (data not shown), indicative of central adiposity, and</w:delText>
        </w:r>
        <w:r w:rsidR="00830B0C" w:rsidRPr="006902F6" w:rsidDel="00C922C0">
          <w:rPr>
            <w:color w:val="000000" w:themeColor="text1"/>
          </w:rPr>
          <w:delText xml:space="preserve"> have a </w:delText>
        </w:r>
        <w:r w:rsidR="00922899" w:rsidRPr="006902F6" w:rsidDel="00C922C0">
          <w:rPr>
            <w:color w:val="000000" w:themeColor="text1"/>
          </w:rPr>
          <w:delText>t</w:delText>
        </w:r>
        <w:r w:rsidR="00922899" w:rsidDel="00C922C0">
          <w:rPr>
            <w:color w:val="000000" w:themeColor="text1"/>
          </w:rPr>
          <w:delText xml:space="preserve">endency for </w:delText>
        </w:r>
        <w:r w:rsidR="00830B0C" w:rsidRPr="006902F6" w:rsidDel="00C922C0">
          <w:rPr>
            <w:color w:val="000000" w:themeColor="text1"/>
          </w:rPr>
          <w:delText xml:space="preserve">increases in HOMA-IR score, </w:delText>
        </w:r>
        <w:r w:rsidDel="00C922C0">
          <w:rPr>
            <w:color w:val="000000" w:themeColor="text1"/>
          </w:rPr>
          <w:delText>suggesting</w:delText>
        </w:r>
        <w:r w:rsidRPr="006902F6" w:rsidDel="00C922C0">
          <w:rPr>
            <w:color w:val="000000" w:themeColor="text1"/>
          </w:rPr>
          <w:delText xml:space="preserve"> </w:delText>
        </w:r>
        <w:r w:rsidR="00830B0C" w:rsidRPr="006902F6" w:rsidDel="00C922C0">
          <w:rPr>
            <w:color w:val="000000" w:themeColor="text1"/>
          </w:rPr>
          <w:delText>increased insulin resistance</w:delText>
        </w:r>
        <w:r w:rsidR="00AA389B" w:rsidDel="00C922C0">
          <w:rPr>
            <w:color w:val="000000" w:themeColor="text1"/>
          </w:rPr>
          <w:delText>.</w:delText>
        </w:r>
        <w:r w:rsidDel="00C922C0">
          <w:rPr>
            <w:color w:val="000000" w:themeColor="text1"/>
          </w:rPr>
          <w:delText xml:space="preserve"> </w:delText>
        </w:r>
        <w:r w:rsidR="0060766B" w:rsidDel="00C922C0">
          <w:rPr>
            <w:color w:val="000000" w:themeColor="text1"/>
          </w:rPr>
          <w:delText>Additionally, we</w:delText>
        </w:r>
        <w:r w:rsidR="000927D9" w:rsidDel="00C922C0">
          <w:rPr>
            <w:color w:val="000000" w:themeColor="text1"/>
          </w:rPr>
          <w:delText xml:space="preserve"> observed</w:delText>
        </w:r>
        <w:r w:rsidR="00830B0C" w:rsidRPr="006902F6" w:rsidDel="00C922C0">
          <w:rPr>
            <w:color w:val="000000" w:themeColor="text1"/>
          </w:rPr>
          <w:delText xml:space="preserve"> increases in the liver enzyme ALT, a marker of liver disease</w:delText>
        </w:r>
        <w:r w:rsidR="00160087" w:rsidDel="00C922C0">
          <w:rPr>
            <w:color w:val="000000" w:themeColor="text1"/>
          </w:rPr>
          <w:delText xml:space="preserve"> in this group</w:delText>
        </w:r>
        <w:r w:rsidR="00830B0C" w:rsidRPr="006902F6" w:rsidDel="00C922C0">
          <w:rPr>
            <w:color w:val="000000" w:themeColor="text1"/>
          </w:rPr>
          <w:delText xml:space="preserve">. </w:delText>
        </w:r>
        <w:r w:rsidR="00010E41" w:rsidRPr="006902F6" w:rsidDel="00C922C0">
          <w:rPr>
            <w:color w:val="000000" w:themeColor="text1"/>
          </w:rPr>
          <w:delText>I</w:delText>
        </w:r>
        <w:r w:rsidR="00142908" w:rsidRPr="006902F6" w:rsidDel="00C922C0">
          <w:rPr>
            <w:color w:val="000000" w:themeColor="text1"/>
          </w:rPr>
          <w:delText xml:space="preserve">n line with these findings, </w:delText>
        </w:r>
        <w:r w:rsidR="00A512EC" w:rsidRPr="006902F6" w:rsidDel="00C922C0">
          <w:rPr>
            <w:color w:val="000000" w:themeColor="text1"/>
          </w:rPr>
          <w:delText>increase</w:delText>
        </w:r>
        <w:r w:rsidR="00A512EC" w:rsidDel="00C922C0">
          <w:rPr>
            <w:color w:val="000000" w:themeColor="text1"/>
          </w:rPr>
          <w:delText>s</w:delText>
        </w:r>
        <w:r w:rsidR="00A512EC" w:rsidRPr="006902F6" w:rsidDel="00C922C0">
          <w:rPr>
            <w:color w:val="000000" w:themeColor="text1"/>
          </w:rPr>
          <w:delText xml:space="preserve"> </w:delText>
        </w:r>
        <w:r w:rsidR="00990237" w:rsidDel="00C922C0">
          <w:rPr>
            <w:color w:val="000000" w:themeColor="text1"/>
          </w:rPr>
          <w:delText xml:space="preserve">in </w:delText>
        </w:r>
        <w:r w:rsidR="00010E41" w:rsidRPr="006902F6" w:rsidDel="00C922C0">
          <w:rPr>
            <w:color w:val="000000" w:themeColor="text1"/>
          </w:rPr>
          <w:delText>central adiposity</w:delText>
        </w:r>
        <w:r w:rsidR="003323CB" w:rsidRPr="006902F6" w:rsidDel="00C922C0">
          <w:rPr>
            <w:color w:val="000000" w:themeColor="text1"/>
          </w:rPr>
          <w:delText xml:space="preserve">, </w:delText>
        </w:r>
        <w:r w:rsidR="004365F5" w:rsidDel="00C922C0">
          <w:rPr>
            <w:color w:val="000000" w:themeColor="text1"/>
          </w:rPr>
          <w:delText>as is</w:delText>
        </w:r>
        <w:r w:rsidR="003323CB" w:rsidRPr="006902F6" w:rsidDel="00C922C0">
          <w:rPr>
            <w:color w:val="000000" w:themeColor="text1"/>
          </w:rPr>
          <w:delText xml:space="preserve"> </w:delText>
        </w:r>
        <w:r w:rsidR="00954EF7" w:rsidDel="00C922C0">
          <w:rPr>
            <w:color w:val="000000" w:themeColor="text1"/>
          </w:rPr>
          <w:delText>frequently observed</w:delText>
        </w:r>
        <w:r w:rsidR="003323CB" w:rsidRPr="006902F6" w:rsidDel="00C922C0">
          <w:rPr>
            <w:color w:val="000000" w:themeColor="text1"/>
          </w:rPr>
          <w:delText xml:space="preserve"> in </w:delText>
        </w:r>
        <w:r w:rsidR="00A06D11" w:rsidRPr="006902F6" w:rsidDel="00C922C0">
          <w:rPr>
            <w:color w:val="000000" w:themeColor="text1"/>
          </w:rPr>
          <w:delText>people with obesity</w:delText>
        </w:r>
        <w:r w:rsidR="003323CB" w:rsidRPr="006902F6" w:rsidDel="00C922C0">
          <w:rPr>
            <w:color w:val="000000" w:themeColor="text1"/>
          </w:rPr>
          <w:delText>,</w:delText>
        </w:r>
        <w:r w:rsidR="00142908" w:rsidRPr="006902F6" w:rsidDel="00C922C0">
          <w:rPr>
            <w:color w:val="000000" w:themeColor="text1"/>
          </w:rPr>
          <w:delText xml:space="preserve"> has been </w:delText>
        </w:r>
        <w:r w:rsidR="00010E41" w:rsidRPr="006902F6" w:rsidDel="00C922C0">
          <w:rPr>
            <w:color w:val="000000" w:themeColor="text1"/>
          </w:rPr>
          <w:delText xml:space="preserve">associated </w:delText>
        </w:r>
        <w:r w:rsidR="003323CB" w:rsidRPr="006902F6" w:rsidDel="00C922C0">
          <w:rPr>
            <w:color w:val="000000" w:themeColor="text1"/>
          </w:rPr>
          <w:delText>with</w:delText>
        </w:r>
        <w:r w:rsidR="006D3C53" w:rsidRPr="006902F6" w:rsidDel="00C922C0">
          <w:rPr>
            <w:color w:val="000000" w:themeColor="text1"/>
          </w:rPr>
          <w:delText xml:space="preserve"> enhanced</w:delText>
        </w:r>
        <w:r w:rsidR="003323CB" w:rsidRPr="006902F6" w:rsidDel="00C922C0">
          <w:rPr>
            <w:color w:val="000000" w:themeColor="text1"/>
          </w:rPr>
          <w:delText xml:space="preserve"> </w:delText>
        </w:r>
        <w:r w:rsidR="003647E4" w:rsidRPr="006902F6" w:rsidDel="00C922C0">
          <w:rPr>
            <w:color w:val="000000" w:themeColor="text1"/>
          </w:rPr>
          <w:delText>fatty acid flux (i.e. lipolysis)</w:delText>
        </w:r>
        <w:r w:rsidR="006D3C53" w:rsidRPr="006902F6" w:rsidDel="00C922C0">
          <w:rPr>
            <w:color w:val="000000" w:themeColor="text1"/>
          </w:rPr>
          <w:delText xml:space="preserve"> when compared to lower body fat stores</w:delText>
        </w:r>
        <w:r w:rsidR="00363097" w:rsidRPr="006902F6" w:rsidDel="00C922C0">
          <w:rPr>
            <w:color w:val="000000" w:themeColor="text1"/>
          </w:rPr>
          <w:delText xml:space="preserve"> </w:delText>
        </w:r>
        <w:r w:rsidR="00363097" w:rsidRPr="006902F6" w:rsidDel="00C922C0">
          <w:rPr>
            <w:color w:val="000000" w:themeColor="text1"/>
          </w:rPr>
          <w:fldChar w:fldCharType="begin" w:fldLock="1"/>
        </w:r>
        <w:r w:rsidR="001057DF" w:rsidDel="00C922C0">
          <w:rPr>
            <w:color w:val="000000" w:themeColor="text1"/>
          </w:rPr>
          <w:del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"http://www.mendeley.com/documents/?uuid=4f7104c6-77cd-45a3-a31a-f4ebcfdcd31b" ] } ], "mendeley" : { "formattedCitation" : "(46)", "plainTextFormattedCitation" : "(46)", "previouslyFormattedCitation" : "(46)" }, "properties" : { "noteIndex" : 0 }, "schema" : "https://github.com/citation-style-language/schema/raw/master/csl-citation.json" }</w:delInstrText>
        </w:r>
        <w:r w:rsidR="00363097" w:rsidRPr="006902F6" w:rsidDel="00C922C0">
          <w:rPr>
            <w:color w:val="000000" w:themeColor="text1"/>
          </w:rPr>
          <w:fldChar w:fldCharType="separate"/>
        </w:r>
        <w:r w:rsidR="00671F00" w:rsidRPr="00671F00" w:rsidDel="00C922C0">
          <w:rPr>
            <w:noProof/>
            <w:color w:val="000000" w:themeColor="text1"/>
          </w:rPr>
          <w:delText>(46)</w:delText>
        </w:r>
        <w:r w:rsidR="00363097" w:rsidRPr="006902F6" w:rsidDel="00C922C0">
          <w:rPr>
            <w:color w:val="000000" w:themeColor="text1"/>
          </w:rPr>
          <w:fldChar w:fldCharType="end"/>
        </w:r>
        <w:r w:rsidR="003323CB" w:rsidRPr="006902F6" w:rsidDel="00C922C0">
          <w:rPr>
            <w:color w:val="000000" w:themeColor="text1"/>
          </w:rPr>
          <w:delText xml:space="preserve">, which is thought to contribute to insulin </w:delText>
        </w:r>
        <w:r w:rsidR="00142908" w:rsidRPr="006902F6" w:rsidDel="00C922C0">
          <w:rPr>
            <w:color w:val="000000" w:themeColor="text1"/>
          </w:rPr>
          <w:delText>resistance</w:delText>
        </w:r>
        <w:r w:rsidR="003323CB" w:rsidRPr="006902F6" w:rsidDel="00C922C0">
          <w:rPr>
            <w:color w:val="000000" w:themeColor="text1"/>
          </w:rPr>
          <w:delText xml:space="preserve"> and fatty liver</w:delText>
        </w:r>
        <w:r w:rsidR="00EC2A3E" w:rsidRPr="006902F6" w:rsidDel="00C922C0">
          <w:rPr>
            <w:color w:val="000000" w:themeColor="text1"/>
          </w:rPr>
          <w:delText xml:space="preserve"> </w:delText>
        </w:r>
        <w:r w:rsidR="00EC2A3E" w:rsidRPr="006902F6" w:rsidDel="00C922C0">
          <w:rPr>
            <w:color w:val="000000" w:themeColor="text1"/>
          </w:rPr>
          <w:fldChar w:fldCharType="begin" w:fldLock="1"/>
        </w:r>
        <w:r w:rsidR="00435AFD" w:rsidDel="00C922C0">
          <w:rPr>
            <w:color w:val="000000" w:themeColor="text1"/>
          </w:rPr>
          <w:del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 } ], "mendeley" : { "formattedCitation" : "(25, 47)", "plainTextFormattedCitation" : "(25, 47)", "previouslyFormattedCitation" : "(25,47)" }, "properties" : { "noteIndex" : 0 }, "schema" : "https://github.com/citation-style-language/schema/raw/master/csl-citation.json" }</w:delInstrText>
        </w:r>
        <w:r w:rsidR="00EC2A3E" w:rsidRPr="006902F6" w:rsidDel="00C922C0">
          <w:rPr>
            <w:color w:val="000000" w:themeColor="text1"/>
          </w:rPr>
          <w:fldChar w:fldCharType="separate"/>
        </w:r>
        <w:r w:rsidR="00435AFD" w:rsidRPr="00435AFD" w:rsidDel="00C922C0">
          <w:rPr>
            <w:noProof/>
            <w:color w:val="000000" w:themeColor="text1"/>
          </w:rPr>
          <w:delText>(25, 47)</w:delText>
        </w:r>
        <w:r w:rsidR="00EC2A3E" w:rsidRPr="006902F6" w:rsidDel="00C922C0">
          <w:rPr>
            <w:color w:val="000000" w:themeColor="text1"/>
          </w:rPr>
          <w:fldChar w:fldCharType="end"/>
        </w:r>
        <w:r w:rsidR="003323CB" w:rsidRPr="006902F6" w:rsidDel="00C922C0">
          <w:rPr>
            <w:color w:val="000000" w:themeColor="text1"/>
          </w:rPr>
          <w:delText>.</w:delText>
        </w:r>
        <w:r w:rsidR="00010E41" w:rsidRPr="006902F6" w:rsidDel="00C922C0">
          <w:rPr>
            <w:color w:val="000000" w:themeColor="text1"/>
          </w:rPr>
          <w:delText xml:space="preserve"> </w:delText>
        </w:r>
      </w:del>
    </w:p>
    <w:p w14:paraId="2412D18E" w14:textId="77777777" w:rsidR="00990237" w:rsidRDefault="00990237" w:rsidP="00E13216">
      <w:pPr>
        <w:spacing w:line="480" w:lineRule="auto"/>
        <w:rPr>
          <w:color w:val="000000" w:themeColor="text1"/>
        </w:rPr>
      </w:pPr>
    </w:p>
    <w:p w14:paraId="34AF8A1F" w14:textId="7336CEC4" w:rsidR="00830B0C" w:rsidRPr="006902F6" w:rsidRDefault="00C1438E" w:rsidP="00E13216">
      <w:pPr>
        <w:spacing w:line="480" w:lineRule="auto"/>
        <w:rPr>
          <w:color w:val="000000" w:themeColor="text1"/>
        </w:rPr>
      </w:pPr>
      <w:del w:id="128" w:author="Dave Bridges" w:date="2017-09-19T19:03:00Z">
        <w:r w:rsidDel="00C922C0">
          <w:rPr>
            <w:color w:val="000000" w:themeColor="text1"/>
          </w:rPr>
          <w:delText>T</w:delText>
        </w:r>
        <w:r w:rsidR="00A06D11" w:rsidRPr="006902F6" w:rsidDel="00C922C0">
          <w:rPr>
            <w:color w:val="000000" w:themeColor="text1"/>
          </w:rPr>
          <w:delText xml:space="preserve">here </w:delText>
        </w:r>
      </w:del>
      <w:ins w:id="129" w:author="Dave Bridges" w:date="2017-09-19T19:03:00Z">
        <w:r w:rsidR="00C922C0">
          <w:rPr>
            <w:color w:val="000000" w:themeColor="text1"/>
          </w:rPr>
          <w:t>For our human studies</w:t>
        </w:r>
        <w:r w:rsidR="00C922C0" w:rsidRPr="006902F6">
          <w:rPr>
            <w:color w:val="000000" w:themeColor="text1"/>
          </w:rPr>
          <w:t xml:space="preserve"> </w:t>
        </w:r>
      </w:ins>
      <w:r w:rsidR="00A06D11" w:rsidRPr="006902F6">
        <w:rPr>
          <w:color w:val="000000" w:themeColor="text1"/>
        </w:rPr>
        <w:t xml:space="preserve">are two limitations to </w:t>
      </w:r>
      <w:del w:id="130" w:author="Dave Bridges" w:date="2017-09-19T19:03:00Z">
        <w:r w:rsidRPr="006902F6" w:rsidDel="00C922C0">
          <w:rPr>
            <w:color w:val="000000" w:themeColor="text1"/>
          </w:rPr>
          <w:delText>th</w:delText>
        </w:r>
        <w:r w:rsidDel="00C922C0">
          <w:rPr>
            <w:color w:val="000000" w:themeColor="text1"/>
          </w:rPr>
          <w:delText>ese</w:delText>
        </w:r>
        <w:r w:rsidRPr="006902F6" w:rsidDel="00C922C0">
          <w:rPr>
            <w:color w:val="000000" w:themeColor="text1"/>
          </w:rPr>
          <w:delText xml:space="preserve"> </w:delText>
        </w:r>
      </w:del>
      <w:ins w:id="131" w:author="Dave Bridges" w:date="2017-09-19T19:03:00Z">
        <w:r w:rsidR="00C922C0">
          <w:rPr>
            <w:color w:val="000000" w:themeColor="text1"/>
          </w:rPr>
          <w:t>our</w:t>
        </w:r>
        <w:r w:rsidR="00C922C0" w:rsidRPr="006902F6">
          <w:rPr>
            <w:color w:val="000000" w:themeColor="text1"/>
          </w:rPr>
          <w:t xml:space="preserve"> </w:t>
        </w:r>
      </w:ins>
      <w:r>
        <w:rPr>
          <w:color w:val="000000" w:themeColor="text1"/>
        </w:rPr>
        <w:t>interpretations</w:t>
      </w:r>
      <w:ins w:id="132" w:author="Dave Bridges" w:date="2017-09-19T19:03:00Z">
        <w:r w:rsidR="00C922C0">
          <w:rPr>
            <w:color w:val="000000" w:themeColor="text1"/>
          </w:rPr>
          <w:t>;</w:t>
        </w:r>
      </w:ins>
      <w:del w:id="133" w:author="Dave Bridges" w:date="2017-09-19T19:03:00Z">
        <w:r w:rsidDel="00C922C0">
          <w:rPr>
            <w:color w:val="000000" w:themeColor="text1"/>
          </w:rPr>
          <w:delText>:</w:delText>
        </w:r>
      </w:del>
      <w:r w:rsidR="00990237">
        <w:rPr>
          <w:color w:val="000000" w:themeColor="text1"/>
        </w:rPr>
        <w:t xml:space="preserve"> </w:t>
      </w:r>
      <w:del w:id="134" w:author="Dave Bridges" w:date="2017-09-19T19:03:00Z">
        <w:r w:rsidR="00A06D11" w:rsidRPr="006902F6" w:rsidDel="00C922C0">
          <w:rPr>
            <w:color w:val="000000" w:themeColor="text1"/>
          </w:rPr>
          <w:delText>one is</w:delText>
        </w:r>
      </w:del>
      <w:r w:rsidR="00A06D11" w:rsidRPr="006902F6">
        <w:rPr>
          <w:color w:val="000000" w:themeColor="text1"/>
        </w:rPr>
        <w:t xml:space="preserve"> </w:t>
      </w:r>
      <w:del w:id="135" w:author="Dave Bridges" w:date="2017-09-19T19:03:00Z">
        <w:r w:rsidR="00A06D11" w:rsidRPr="006902F6" w:rsidDel="00C922C0">
          <w:rPr>
            <w:color w:val="000000" w:themeColor="text1"/>
          </w:rPr>
          <w:delText xml:space="preserve">the </w:delText>
        </w:r>
      </w:del>
      <w:r w:rsidR="00A06D11" w:rsidRPr="006902F6">
        <w:rPr>
          <w:color w:val="000000" w:themeColor="text1"/>
        </w:rPr>
        <w:t>small sample size</w:t>
      </w:r>
      <w:r>
        <w:rPr>
          <w:color w:val="000000" w:themeColor="text1"/>
        </w:rPr>
        <w:t>,</w:t>
      </w:r>
      <w:r w:rsidR="00A06D11" w:rsidRPr="006902F6">
        <w:rPr>
          <w:color w:val="000000" w:themeColor="text1"/>
        </w:rPr>
        <w:t xml:space="preserve"> and</w:t>
      </w:r>
      <w:del w:id="136" w:author="Dave Bridges" w:date="2017-09-19T19:03:00Z">
        <w:r w:rsidR="00A06D11" w:rsidRPr="006902F6" w:rsidDel="00C922C0">
          <w:rPr>
            <w:color w:val="000000" w:themeColor="text1"/>
          </w:rPr>
          <w:delText xml:space="preserve"> </w:delText>
        </w:r>
        <w:r w:rsidDel="00C922C0">
          <w:rPr>
            <w:color w:val="000000" w:themeColor="text1"/>
          </w:rPr>
          <w:delText>two,</w:delText>
        </w:r>
      </w:del>
      <w:r>
        <w:rPr>
          <w:color w:val="000000" w:themeColor="text1"/>
        </w:rPr>
        <w:t xml:space="preserve"> </w:t>
      </w:r>
      <w:r w:rsidR="00A06D11" w:rsidRPr="006902F6">
        <w:rPr>
          <w:color w:val="000000" w:themeColor="text1"/>
        </w:rPr>
        <w:t xml:space="preserve">that </w:t>
      </w:r>
      <w:r w:rsidR="00830B0C" w:rsidRPr="006902F6">
        <w:rPr>
          <w:color w:val="000000" w:themeColor="text1"/>
        </w:rPr>
        <w:t xml:space="preserve">it </w:t>
      </w:r>
      <w:del w:id="137" w:author="Dave Bridges" w:date="2017-09-19T19:03:00Z">
        <w:r w:rsidDel="00C922C0">
          <w:rPr>
            <w:color w:val="000000" w:themeColor="text1"/>
          </w:rPr>
          <w:delText>i</w:delText>
        </w:r>
        <w:r w:rsidRPr="006902F6" w:rsidDel="00C922C0">
          <w:rPr>
            <w:color w:val="000000" w:themeColor="text1"/>
          </w:rPr>
          <w:delText xml:space="preserve">s </w:delText>
        </w:r>
      </w:del>
      <w:ins w:id="138" w:author="Dave Bridges" w:date="2017-09-19T19:03:00Z">
        <w:r w:rsidR="00C922C0">
          <w:rPr>
            <w:color w:val="000000" w:themeColor="text1"/>
          </w:rPr>
          <w:t>was</w:t>
        </w:r>
        <w:r w:rsidR="00C922C0" w:rsidRPr="006902F6">
          <w:rPr>
            <w:color w:val="000000" w:themeColor="text1"/>
          </w:rPr>
          <w:t xml:space="preserve"> </w:t>
        </w:r>
      </w:ins>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xml:space="preserve">, we </w:t>
      </w:r>
      <w:del w:id="139" w:author="Dave Bridges" w:date="2017-09-19T19:04:00Z">
        <w:r w:rsidR="0034365F" w:rsidRPr="006902F6" w:rsidDel="00C922C0">
          <w:rPr>
            <w:color w:val="000000" w:themeColor="text1"/>
          </w:rPr>
          <w:delText xml:space="preserve">designed </w:delText>
        </w:r>
      </w:del>
      <w:ins w:id="140" w:author="Dave Bridges" w:date="2017-09-19T19:04:00Z">
        <w:r w:rsidR="00C922C0">
          <w:rPr>
            <w:color w:val="000000" w:themeColor="text1"/>
          </w:rPr>
          <w:t>performed these</w:t>
        </w:r>
        <w:r w:rsidR="00C922C0" w:rsidRPr="006902F6">
          <w:rPr>
            <w:color w:val="000000" w:themeColor="text1"/>
          </w:rPr>
          <w:t xml:space="preserve"> </w:t>
        </w:r>
      </w:ins>
      <w:r w:rsidR="0034365F" w:rsidRPr="006902F6">
        <w:rPr>
          <w:color w:val="000000" w:themeColor="text1"/>
        </w:rPr>
        <w:t>mouse stud</w:t>
      </w:r>
      <w:r w:rsidR="009402FD">
        <w:rPr>
          <w:color w:val="000000" w:themeColor="text1"/>
        </w:rPr>
        <w:t>ies</w:t>
      </w:r>
      <w:ins w:id="141" w:author="Dave Bridges" w:date="2017-09-19T19:04:00Z">
        <w:r w:rsidR="00C922C0">
          <w:rPr>
            <w:color w:val="000000" w:themeColor="text1"/>
          </w:rPr>
          <w:t>.</w:t>
        </w:r>
      </w:ins>
      <w:del w:id="142" w:author="Dave Bridges" w:date="2017-09-19T19:04:00Z">
        <w:r w:rsidR="0034365F" w:rsidRPr="006902F6" w:rsidDel="00C922C0">
          <w:rPr>
            <w:color w:val="000000" w:themeColor="text1"/>
          </w:rPr>
          <w:delText xml:space="preserve"> </w:delText>
        </w:r>
        <w:r w:rsidR="009402FD" w:rsidDel="00C922C0">
          <w:rPr>
            <w:color w:val="000000" w:themeColor="text1"/>
          </w:rPr>
          <w:delText>that assess the metabolic outcomes frequently associated with both obesity and exposure to elevated glucocorticoid concentrations.</w:delText>
        </w:r>
      </w:del>
    </w:p>
    <w:p w14:paraId="4D52A97E" w14:textId="77777777" w:rsidR="00830B0C" w:rsidRPr="006902F6" w:rsidRDefault="00830B0C" w:rsidP="00E13216">
      <w:pPr>
        <w:spacing w:line="480" w:lineRule="auto"/>
        <w:rPr>
          <w:color w:val="000000" w:themeColor="text1"/>
        </w:rPr>
      </w:pPr>
    </w:p>
    <w:p w14:paraId="7FCCABF5" w14:textId="6D49F25E" w:rsidR="00FE35A0" w:rsidRPr="006902F6" w:rsidRDefault="000A7B19" w:rsidP="00E13216">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 xml:space="preserve">ed ALT levels seen in the </w:t>
      </w:r>
      <w:r w:rsidR="007B76B7" w:rsidRPr="006902F6">
        <w:rPr>
          <w:color w:val="000000" w:themeColor="text1"/>
        </w:rPr>
        <w:t>Cushing’s patients</w:t>
      </w:r>
      <w:r w:rsidR="00C06867">
        <w:rPr>
          <w:color w:val="000000" w:themeColor="text1"/>
        </w:rPr>
        <w:t xml:space="preserve"> with obesity</w:t>
      </w:r>
      <w:r w:rsidR="007B76B7" w:rsidRPr="006902F6">
        <w:rPr>
          <w:color w:val="000000" w:themeColor="text1"/>
        </w:rPr>
        <w:t xml:space="preserve">. </w:t>
      </w:r>
      <w:del w:id="143" w:author="Dave Bridges" w:date="2017-09-19T19:04:00Z">
        <w:r w:rsidR="008436A6" w:rsidRPr="006902F6" w:rsidDel="00C922C0">
          <w:rPr>
            <w:color w:val="000000" w:themeColor="text1"/>
          </w:rPr>
          <w:delText>Cushing’s disease is often paired with increased fat mass, which has been proposed to contribute to fatty liver</w:delText>
        </w:r>
        <w:r w:rsidR="004F5259" w:rsidRPr="006902F6" w:rsidDel="00C922C0">
          <w:rPr>
            <w:color w:val="000000" w:themeColor="text1"/>
          </w:rPr>
          <w:delText xml:space="preserve"> </w:delText>
        </w:r>
        <w:r w:rsidR="008A2DC1" w:rsidRPr="006902F6" w:rsidDel="00C922C0">
          <w:rPr>
            <w:color w:val="000000" w:themeColor="text1"/>
          </w:rPr>
          <w:fldChar w:fldCharType="begin" w:fldLock="1"/>
        </w:r>
        <w:r w:rsidR="00435AFD" w:rsidDel="00C922C0">
          <w:rPr>
            <w:color w:val="000000" w:themeColor="text1"/>
          </w:rPr>
          <w:del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"http://www.mendeley.com/documents/?uuid=fc686488-947e-4e3b-b26d-79364989004b"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"http://www.mendeley.com/documents/?uuid=c75fe831-2d4e-4051-8cda-c6353505354a" ] } ], "mendeley" : { "formattedCitation" : "(48, 49)", "plainTextFormattedCitation" : "(48, 49)", "previouslyFormattedCitation" : "(48,49)" }, "properties" : { "noteIndex" : 0 }, "schema" : "https://github.com/citation-style-language/schema/raw/master/csl-citation.json" }</w:delInstrText>
        </w:r>
        <w:r w:rsidR="008A2DC1" w:rsidRPr="006902F6" w:rsidDel="00C922C0">
          <w:rPr>
            <w:color w:val="000000" w:themeColor="text1"/>
          </w:rPr>
          <w:fldChar w:fldCharType="separate"/>
        </w:r>
        <w:r w:rsidR="00435AFD" w:rsidRPr="00435AFD" w:rsidDel="00C922C0">
          <w:rPr>
            <w:noProof/>
            <w:color w:val="000000" w:themeColor="text1"/>
          </w:rPr>
          <w:delText>(48, 49)</w:delText>
        </w:r>
        <w:r w:rsidR="008A2DC1" w:rsidRPr="006902F6" w:rsidDel="00C922C0">
          <w:rPr>
            <w:color w:val="000000" w:themeColor="text1"/>
          </w:rPr>
          <w:fldChar w:fldCharType="end"/>
        </w:r>
        <w:r w:rsidR="008436A6" w:rsidRPr="006902F6" w:rsidDel="00C922C0">
          <w:rPr>
            <w:color w:val="000000" w:themeColor="text1"/>
          </w:rPr>
          <w:delText>. Indeed, obesity is a known risk factor of NAFLD</w:delText>
        </w:r>
        <w:r w:rsidR="009672A8" w:rsidRPr="006902F6" w:rsidDel="00C922C0">
          <w:rPr>
            <w:color w:val="000000" w:themeColor="text1"/>
          </w:rPr>
          <w:delText xml:space="preserve"> </w:delText>
        </w:r>
        <w:r w:rsidR="009672A8" w:rsidRPr="006902F6" w:rsidDel="00C922C0">
          <w:rPr>
            <w:color w:val="000000" w:themeColor="text1"/>
          </w:rPr>
          <w:fldChar w:fldCharType="begin" w:fldLock="1"/>
        </w:r>
        <w:r w:rsidR="00435AFD" w:rsidDel="00C922C0">
          <w:rPr>
            <w:color w:val="000000" w:themeColor="text1"/>
          </w:rPr>
          <w:del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"http://www.mendeley.com/documents/?uuid=c904f032-d2c4-4ac0-9f51-fdf0569f6186", "http://www.mendeley.com/documents/?uuid=cf4da4ff-e9b5-4ab0-8d5a-6572ffb821d6", "http://www.mendeley.com/documents/?uuid=1da3e292-bfda-4026-a263-076714456681" ] } ], "mendeley" : { "formattedCitation" : "(13, 14)", "plainTextFormattedCitation" : "(13, 14)", "previouslyFormattedCitation" : "(13,14)" }, "properties" : { "noteIndex" : 0 }, "schema" : "https://github.com/citation-style-language/schema/raw/master/csl-citation.json" }</w:delInstrText>
        </w:r>
        <w:r w:rsidR="009672A8" w:rsidRPr="006902F6" w:rsidDel="00C922C0">
          <w:rPr>
            <w:color w:val="000000" w:themeColor="text1"/>
          </w:rPr>
          <w:fldChar w:fldCharType="separate"/>
        </w:r>
        <w:r w:rsidR="00435AFD" w:rsidRPr="00435AFD" w:rsidDel="00C922C0">
          <w:rPr>
            <w:noProof/>
            <w:color w:val="000000" w:themeColor="text1"/>
          </w:rPr>
          <w:delText>(13, 14)</w:delText>
        </w:r>
        <w:r w:rsidR="009672A8" w:rsidRPr="006902F6" w:rsidDel="00C922C0">
          <w:rPr>
            <w:color w:val="000000" w:themeColor="text1"/>
          </w:rPr>
          <w:fldChar w:fldCharType="end"/>
        </w:r>
        <w:r w:rsidR="008436A6" w:rsidRPr="006902F6" w:rsidDel="00C922C0">
          <w:rPr>
            <w:color w:val="000000" w:themeColor="text1"/>
          </w:rPr>
          <w:delText xml:space="preserve">. </w:delText>
        </w:r>
      </w:del>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1057DF">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del w:id="144" w:author="Dave Bridges" w:date="2017-09-19T19:05:00Z">
        <w:r w:rsidR="007637C8" w:rsidRPr="006902F6" w:rsidDel="00C922C0">
          <w:rPr>
            <w:color w:val="000000" w:themeColor="text1"/>
          </w:rPr>
          <w:delText>an overall reduction in adiposity</w:delText>
        </w:r>
      </w:del>
      <w:ins w:id="145" w:author="Dave Bridges" w:date="2017-09-19T19:05:00Z">
        <w:r w:rsidR="00C922C0">
          <w:rPr>
            <w:color w:val="000000" w:themeColor="text1"/>
          </w:rPr>
          <w:t>a lipodystrophic phenotype</w:t>
        </w:r>
      </w:ins>
      <w:r w:rsidR="0015242A" w:rsidRPr="006902F6">
        <w:rPr>
          <w:color w:val="000000" w:themeColor="text1"/>
        </w:rPr>
        <w:t xml:space="preserve">. </w:t>
      </w:r>
      <w:del w:id="146" w:author="Dave Bridges" w:date="2017-09-19T19:05:00Z">
        <w:r w:rsidR="0015242A" w:rsidRPr="006902F6" w:rsidDel="00C922C0">
          <w:rPr>
            <w:color w:val="000000" w:themeColor="text1"/>
          </w:rPr>
          <w:delText xml:space="preserve"> </w:delText>
        </w:r>
        <w:r w:rsidR="00B32E07" w:rsidRPr="006902F6" w:rsidDel="00C922C0">
          <w:rPr>
            <w:color w:val="000000" w:themeColor="text1"/>
          </w:rPr>
          <w:delText xml:space="preserve">Therefore, </w:delText>
        </w:r>
        <w:r w:rsidR="007637C8" w:rsidRPr="006902F6" w:rsidDel="00C922C0">
          <w:rPr>
            <w:color w:val="000000" w:themeColor="text1"/>
          </w:rPr>
          <w:delText xml:space="preserve">when comparing </w:delText>
        </w:r>
        <w:r w:rsidR="009D44D5" w:rsidDel="00C922C0">
          <w:rPr>
            <w:color w:val="000000" w:themeColor="text1"/>
          </w:rPr>
          <w:delText>obese</w:delText>
        </w:r>
        <w:r w:rsidR="007637C8" w:rsidRPr="006902F6" w:rsidDel="00C922C0">
          <w:rPr>
            <w:color w:val="000000" w:themeColor="text1"/>
          </w:rPr>
          <w:delText xml:space="preserve"> control mice to </w:delText>
        </w:r>
        <w:r w:rsidR="009D44D5" w:rsidDel="00C922C0">
          <w:rPr>
            <w:color w:val="000000" w:themeColor="text1"/>
          </w:rPr>
          <w:delText>obese</w:delText>
        </w:r>
        <w:r w:rsidR="009D44D5" w:rsidRPr="006902F6" w:rsidDel="00C922C0">
          <w:rPr>
            <w:color w:val="000000" w:themeColor="text1"/>
          </w:rPr>
          <w:delText xml:space="preserve"> </w:delText>
        </w:r>
        <w:r w:rsidR="007637C8" w:rsidRPr="006902F6" w:rsidDel="00C922C0">
          <w:rPr>
            <w:color w:val="000000" w:themeColor="text1"/>
          </w:rPr>
          <w:delText xml:space="preserve">dexamethasone-treated mice, </w:delText>
        </w:r>
        <w:r w:rsidR="00B32E07" w:rsidRPr="006902F6" w:rsidDel="00C922C0">
          <w:rPr>
            <w:color w:val="000000" w:themeColor="text1"/>
          </w:rPr>
          <w:delText xml:space="preserve">increased fat mass </w:delText>
        </w:r>
        <w:r w:rsidR="00A052C7" w:rsidRPr="006902F6" w:rsidDel="00C922C0">
          <w:rPr>
            <w:color w:val="000000" w:themeColor="text1"/>
          </w:rPr>
          <w:delText>is not</w:delText>
        </w:r>
        <w:r w:rsidR="00B32E07" w:rsidRPr="006902F6" w:rsidDel="00C922C0">
          <w:rPr>
            <w:color w:val="000000" w:themeColor="text1"/>
          </w:rPr>
          <w:delText xml:space="preserve"> </w:delText>
        </w:r>
        <w:r w:rsidR="004B3A2E" w:rsidDel="00C922C0">
          <w:rPr>
            <w:color w:val="000000" w:themeColor="text1"/>
          </w:rPr>
          <w:delText xml:space="preserve">the </w:delText>
        </w:r>
        <w:r w:rsidR="00DD765C" w:rsidDel="00C922C0">
          <w:rPr>
            <w:color w:val="000000" w:themeColor="text1"/>
          </w:rPr>
          <w:delText>major mechanism behind</w:delText>
        </w:r>
        <w:r w:rsidR="00B32E07" w:rsidRPr="006902F6" w:rsidDel="00C922C0">
          <w:rPr>
            <w:color w:val="000000" w:themeColor="text1"/>
          </w:rPr>
          <w:delText xml:space="preserve"> </w:delText>
        </w:r>
        <w:r w:rsidR="007637C8" w:rsidRPr="006902F6" w:rsidDel="00C922C0">
          <w:rPr>
            <w:color w:val="000000" w:themeColor="text1"/>
          </w:rPr>
          <w:delText>the observed exacerbations in</w:delText>
        </w:r>
        <w:r w:rsidR="00D40377" w:rsidRPr="006902F6" w:rsidDel="00C922C0">
          <w:rPr>
            <w:color w:val="000000" w:themeColor="text1"/>
          </w:rPr>
          <w:delText xml:space="preserve"> </w:delText>
        </w:r>
        <w:r w:rsidR="00B32E07" w:rsidRPr="006902F6" w:rsidDel="00C922C0">
          <w:rPr>
            <w:color w:val="000000" w:themeColor="text1"/>
          </w:rPr>
          <w:delText>insulin resistance and increased liver fat.</w:delText>
        </w:r>
        <w:r w:rsidR="007B76B7" w:rsidRPr="006902F6" w:rsidDel="00C922C0">
          <w:rPr>
            <w:color w:val="000000" w:themeColor="text1"/>
          </w:rPr>
          <w:delText xml:space="preserve"> </w:delText>
        </w:r>
      </w:del>
    </w:p>
    <w:p w14:paraId="64B27BD3" w14:textId="77777777" w:rsidR="00FE35A0" w:rsidRPr="006902F6" w:rsidRDefault="00FE35A0" w:rsidP="00E13216">
      <w:pPr>
        <w:spacing w:line="480" w:lineRule="auto"/>
        <w:rPr>
          <w:color w:val="000000" w:themeColor="text1"/>
        </w:rPr>
      </w:pPr>
    </w:p>
    <w:p w14:paraId="59378091" w14:textId="019BD99F"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20BEC">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"(51\u201355)", "plainTextFormattedCitation" : "(51\u201355)", "previouslyFormattedCitation" : "(51\u201355)" }, "properties" : { "noteIndex" : 0 }, "schema" : "https://github.com/citation-style-language/schema/raw/master/csl-citation.json" }</w:instrText>
      </w:r>
      <w:r w:rsidR="004B21DD" w:rsidRPr="006902F6">
        <w:rPr>
          <w:color w:val="000000" w:themeColor="text1"/>
        </w:rPr>
        <w:fldChar w:fldCharType="separate"/>
      </w:r>
      <w:r w:rsidR="00820BEC" w:rsidRPr="00820BEC">
        <w:rPr>
          <w:noProof/>
          <w:color w:val="000000" w:themeColor="text1"/>
        </w:rPr>
        <w:t>(51–55)</w:t>
      </w:r>
      <w:r w:rsidR="004B21DD" w:rsidRPr="006902F6">
        <w:rPr>
          <w:color w:val="000000" w:themeColor="text1"/>
        </w:rPr>
        <w:fldChar w:fldCharType="end"/>
      </w:r>
      <w:r w:rsidRPr="006902F6">
        <w:rPr>
          <w:color w:val="000000" w:themeColor="text1"/>
        </w:rPr>
        <w:t xml:space="preserve">. </w:t>
      </w:r>
      <w:del w:id="147" w:author="Dave Bridges" w:date="2017-09-19T19:05:00Z">
        <w:r w:rsidRPr="006902F6" w:rsidDel="00C922C0">
          <w:rPr>
            <w:color w:val="000000" w:themeColor="text1"/>
          </w:rPr>
          <w:delText xml:space="preserve">One potential mechanism is that the increased flux of fatty acids, oxidized in the liver to acetyl-CoA, activate pyruvate carboxylase and gluconeogenesis </w:delText>
        </w:r>
        <w:r w:rsidRPr="006902F6" w:rsidDel="00C922C0">
          <w:rPr>
            <w:color w:val="000000" w:themeColor="text1"/>
          </w:rPr>
          <w:fldChar w:fldCharType="begin" w:fldLock="1"/>
        </w:r>
        <w:r w:rsidR="00435AFD" w:rsidDel="00C922C0">
          <w:rPr>
            <w:color w:val="000000" w:themeColor="text1"/>
          </w:rPr>
          <w:del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"http://www.mendeley.com/documents/?uuid=abab1c1c-ba35-4498-a8a9-488abee4c8f0",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"http://www.mendeley.com/documents/?uuid=578103db-0dc0-4f58-8312-4f5e34646ac1", "http://www.mendeley.com/documents/?uuid=69aae210-2ae5-4c4a-bf83-a5cfaa81a046", "http://www.mendeley.com/documents/?uuid=5a481857-c52b-48f7-9d61-41c81c341e1d" ] } ], "mendeley" : { "formattedCitation" : "(53, 54)", "plainTextFormattedCitation" : "(53, 54)", "previouslyFormattedCitation" : "(53,54)" }, "properties" : { "noteIndex" : 0 }, "schema" : "https://github.com/citation-style-language/schema/raw/master/csl-citation.json" }</w:delInstrText>
        </w:r>
        <w:r w:rsidRPr="006902F6" w:rsidDel="00C922C0">
          <w:rPr>
            <w:color w:val="000000" w:themeColor="text1"/>
          </w:rPr>
          <w:fldChar w:fldCharType="separate"/>
        </w:r>
        <w:r w:rsidR="00435AFD" w:rsidRPr="00435AFD" w:rsidDel="00C922C0">
          <w:rPr>
            <w:noProof/>
            <w:color w:val="000000" w:themeColor="text1"/>
          </w:rPr>
          <w:delText>(53, 54)</w:delText>
        </w:r>
        <w:r w:rsidRPr="006902F6" w:rsidDel="00C922C0">
          <w:rPr>
            <w:color w:val="000000" w:themeColor="text1"/>
          </w:rPr>
          <w:fldChar w:fldCharType="end"/>
        </w:r>
        <w:r w:rsidRPr="006902F6" w:rsidDel="00C922C0">
          <w:rPr>
            <w:color w:val="000000" w:themeColor="text1"/>
          </w:rPr>
          <w:delText xml:space="preserve">. </w:delText>
        </w:r>
      </w:del>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435AF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"(18, 22\u201324)", "plainTextFormattedCitation" : "(18, 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435AFD" w:rsidRPr="00435AFD">
        <w:rPr>
          <w:noProof/>
          <w:color w:val="000000" w:themeColor="text1"/>
        </w:rPr>
        <w:t>(18, 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del w:id="148" w:author="Dave Bridges" w:date="2017-09-19T19:06:00Z">
        <w:r w:rsidR="00C440FD" w:rsidRPr="006902F6" w:rsidDel="00C922C0">
          <w:rPr>
            <w:color w:val="000000" w:themeColor="text1"/>
          </w:rPr>
          <w:delText>, a key function of these hormones</w:delText>
        </w:r>
      </w:del>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435AF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"(25, 31)", "plainTextFormattedCitation" : "(25, 31)", "previouslyFormattedCitation" : "(25,31)" }, "properties" : { "noteIndex" : 0 }, "schema" : "https://github.com/citation-style-language/schema/raw/master/csl-citation.json" }</w:instrText>
      </w:r>
      <w:r w:rsidR="00FE35A0" w:rsidRPr="006902F6">
        <w:rPr>
          <w:color w:val="000000" w:themeColor="text1"/>
        </w:rPr>
        <w:fldChar w:fldCharType="separate"/>
      </w:r>
      <w:r w:rsidR="00435AFD" w:rsidRPr="00435AFD">
        <w:rPr>
          <w:noProof/>
          <w:color w:val="000000" w:themeColor="text1"/>
        </w:rPr>
        <w:t>(25, 31)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1057DF">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ins w:id="149" w:author="Dave Bridges" w:date="2017-09-19T19:06:00Z">
        <w:r w:rsidR="00C922C0">
          <w:rPr>
            <w:color w:val="000000" w:themeColor="text1"/>
          </w:rPr>
          <w:t xml:space="preserve">.  </w:t>
        </w:r>
      </w:ins>
      <w:del w:id="150" w:author="Dave Bridges" w:date="2017-09-19T19:06:00Z">
        <w:r w:rsidR="00FE35A0" w:rsidRPr="006902F6" w:rsidDel="00C922C0">
          <w:rPr>
            <w:color w:val="000000" w:themeColor="text1"/>
          </w:rPr>
          <w:delText xml:space="preserve"> and there is evidence </w:delText>
        </w:r>
        <w:r w:rsidR="004B3A2E" w:rsidDel="00C922C0">
          <w:rPr>
            <w:color w:val="000000" w:themeColor="text1"/>
          </w:rPr>
          <w:delText>that</w:delText>
        </w:r>
        <w:r w:rsidR="00FE35A0" w:rsidRPr="006902F6" w:rsidDel="00C922C0">
          <w:rPr>
            <w:color w:val="000000" w:themeColor="text1"/>
          </w:rPr>
          <w:delText xml:space="preserve"> it is enhanced in the obese state </w:delText>
        </w:r>
        <w:r w:rsidR="00FE35A0" w:rsidRPr="006902F6" w:rsidDel="00C922C0">
          <w:rPr>
            <w:color w:val="000000" w:themeColor="text1"/>
          </w:rPr>
          <w:fldChar w:fldCharType="begin" w:fldLock="1"/>
        </w:r>
        <w:r w:rsidR="00820BEC" w:rsidDel="00C922C0">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"(56)", "plainTextFormattedCitation" : "(56)", "previouslyFormattedCitation" : "(56)" }, "properties" : { "noteIndex" : 0 }, "schema" : "https://github.com/citation-style-language/schema/raw/master/csl-citation.json" }</w:delInstrText>
        </w:r>
        <w:r w:rsidR="00FE35A0" w:rsidRPr="006902F6" w:rsidDel="00C922C0">
          <w:rPr>
            <w:color w:val="000000" w:themeColor="text1"/>
          </w:rPr>
          <w:fldChar w:fldCharType="separate"/>
        </w:r>
        <w:r w:rsidR="00820BEC" w:rsidRPr="00820BEC" w:rsidDel="00C922C0">
          <w:rPr>
            <w:noProof/>
            <w:color w:val="000000" w:themeColor="text1"/>
          </w:rPr>
          <w:delText>(56)</w:delText>
        </w:r>
        <w:r w:rsidR="00FE35A0" w:rsidRPr="006902F6" w:rsidDel="00C922C0">
          <w:rPr>
            <w:color w:val="000000" w:themeColor="text1"/>
          </w:rPr>
          <w:fldChar w:fldCharType="end"/>
        </w:r>
        <w:r w:rsidR="00FE35A0" w:rsidRPr="006902F6" w:rsidDel="00C922C0">
          <w:rPr>
            <w:color w:val="000000" w:themeColor="text1"/>
          </w:rPr>
          <w:delText>.</w:delText>
        </w:r>
        <w:r w:rsidR="004574B3" w:rsidRPr="006902F6" w:rsidDel="00C922C0">
          <w:rPr>
            <w:color w:val="000000" w:themeColor="text1"/>
          </w:rPr>
          <w:delText xml:space="preserve"> </w:delText>
        </w:r>
      </w:del>
      <w:r w:rsidR="003563CC" w:rsidRPr="006902F6">
        <w:rPr>
          <w:color w:val="000000" w:themeColor="text1"/>
        </w:rPr>
        <w:t xml:space="preserve">We found synergistic elevations in glycerol, indicative of </w:t>
      </w:r>
      <w:r w:rsidR="003563CC" w:rsidRPr="006902F6">
        <w:rPr>
          <w:color w:val="000000" w:themeColor="text1"/>
        </w:rPr>
        <w:lastRenderedPageBreak/>
        <w:t>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del w:id="151" w:author="Dave Bridges" w:date="2017-09-19T19:06:00Z">
        <w:r w:rsidR="00E603E5" w:rsidRPr="006902F6" w:rsidDel="00C922C0">
          <w:rPr>
            <w:color w:val="000000" w:themeColor="text1"/>
          </w:rPr>
          <w:delText xml:space="preserve">These findings suggest that lipolysis </w:delText>
        </w:r>
        <w:r w:rsidR="004A6485" w:rsidDel="00C922C0">
          <w:rPr>
            <w:color w:val="000000" w:themeColor="text1"/>
          </w:rPr>
          <w:delText xml:space="preserve">may drive </w:delText>
        </w:r>
        <w:r w:rsidR="00CA3800" w:rsidRPr="006902F6" w:rsidDel="00C922C0">
          <w:rPr>
            <w:color w:val="000000" w:themeColor="text1"/>
          </w:rPr>
          <w:delText>enhanced</w:delText>
        </w:r>
        <w:r w:rsidR="00E603E5" w:rsidRPr="006902F6" w:rsidDel="00C922C0">
          <w:rPr>
            <w:color w:val="000000" w:themeColor="text1"/>
          </w:rPr>
          <w:delText xml:space="preserve"> hepatic lipid accumulation in these mice.</w:delText>
        </w:r>
        <w:r w:rsidR="00521ABA" w:rsidDel="00C922C0">
          <w:rPr>
            <w:color w:val="000000" w:themeColor="text1"/>
          </w:rPr>
          <w:delText xml:space="preserve"> </w:delText>
        </w:r>
      </w:del>
    </w:p>
    <w:p w14:paraId="29829940" w14:textId="77777777" w:rsidR="00CD6325" w:rsidRPr="006902F6" w:rsidRDefault="00CD6325" w:rsidP="00E13216">
      <w:pPr>
        <w:spacing w:line="480" w:lineRule="auto"/>
        <w:rPr>
          <w:color w:val="000000" w:themeColor="text1"/>
        </w:rPr>
      </w:pPr>
    </w:p>
    <w:p w14:paraId="1CD3293E" w14:textId="14335EA6" w:rsidR="00EA22A1"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20BEC">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820BEC" w:rsidRPr="00820BEC">
        <w:rPr>
          <w:noProof/>
          <w:color w:val="000000" w:themeColor="text1"/>
        </w:rPr>
        <w:t>(57)</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20BEC">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"(58)", "plainTextFormattedCitation" : "(58)", "previouslyFormattedCitation" : "(58)" }, "properties" : { "noteIndex" : 0 }, "schema" : "https://github.com/citation-style-language/schema/raw/master/csl-citation.json" }</w:instrText>
      </w:r>
      <w:r w:rsidRPr="006902F6">
        <w:rPr>
          <w:color w:val="000000" w:themeColor="text1"/>
        </w:rPr>
        <w:fldChar w:fldCharType="separate"/>
      </w:r>
      <w:r w:rsidR="00820BEC" w:rsidRPr="00820BEC">
        <w:rPr>
          <w:noProof/>
          <w:color w:val="000000" w:themeColor="text1"/>
        </w:rPr>
        <w:t>(58)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435AF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"(35, 59, 60)", "plainTextFormattedCitation" : "(35, 59, 60)", "previouslyFormattedCitation" : "(35,59,60)" }, "properties" : { "noteIndex" : 0 }, "schema" : "https://github.com/citation-style-language/schema/raw/master/csl-citation.json" }</w:instrText>
      </w:r>
      <w:r w:rsidRPr="006902F6">
        <w:rPr>
          <w:color w:val="000000" w:themeColor="text1"/>
        </w:rPr>
        <w:fldChar w:fldCharType="separate"/>
      </w:r>
      <w:r w:rsidR="00435AFD" w:rsidRPr="00435AFD">
        <w:rPr>
          <w:noProof/>
          <w:color w:val="000000" w:themeColor="text1"/>
        </w:rPr>
        <w:t>(35, 59, 60)</w:t>
      </w:r>
      <w:r w:rsidRPr="006902F6">
        <w:rPr>
          <w:color w:val="000000" w:themeColor="text1"/>
        </w:rPr>
        <w:fldChar w:fldCharType="end"/>
      </w:r>
      <w:r w:rsidRPr="006902F6">
        <w:rPr>
          <w:color w:val="000000" w:themeColor="text1"/>
        </w:rPr>
        <w:t xml:space="preserve"> have been proposed as possible mechanisms. We </w:t>
      </w:r>
      <w:del w:id="152" w:author="Dave Bridges" w:date="2017-09-19T19:06:00Z">
        <w:r w:rsidRPr="006902F6" w:rsidDel="00C922C0">
          <w:rPr>
            <w:color w:val="000000" w:themeColor="text1"/>
          </w:rPr>
          <w:delText>assessed all of the previously proposed targets</w:delText>
        </w:r>
        <w:r w:rsidR="0080566A" w:rsidDel="00C922C0">
          <w:rPr>
            <w:color w:val="000000" w:themeColor="text1"/>
          </w:rPr>
          <w:delText xml:space="preserve"> (data not shown)</w:delText>
        </w:r>
        <w:r w:rsidRPr="006902F6" w:rsidDel="00C922C0">
          <w:rPr>
            <w:color w:val="000000" w:themeColor="text1"/>
          </w:rPr>
          <w:delText xml:space="preserve"> and </w:delText>
        </w:r>
      </w:del>
      <w:r w:rsidRPr="006902F6">
        <w:rPr>
          <w:color w:val="000000" w:themeColor="text1"/>
        </w:rPr>
        <w:t>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rsidP="00E13216">
      <w:pPr>
        <w:spacing w:line="480" w:lineRule="auto"/>
        <w:rPr>
          <w:color w:val="000000" w:themeColor="text1"/>
        </w:rPr>
      </w:pPr>
    </w:p>
    <w:p w14:paraId="5FD2AFF5" w14:textId="683B35C5" w:rsidR="00CD1457" w:rsidRPr="006902F6" w:rsidRDefault="00CD1457" w:rsidP="00E13216">
      <w:pPr>
        <w:spacing w:line="480" w:lineRule="auto"/>
        <w:rPr>
          <w:color w:val="000000" w:themeColor="text1"/>
        </w:rPr>
      </w:pPr>
      <w:del w:id="153" w:author="Dave Bridges" w:date="2017-09-19T19:09:00Z">
        <w:r w:rsidRPr="006902F6" w:rsidDel="00A10506">
          <w:rPr>
            <w:color w:val="000000" w:themeColor="text1"/>
          </w:rPr>
          <w:delText xml:space="preserve">Further research is needed to determine </w:delText>
        </w:r>
        <w:r w:rsidR="00255615" w:rsidRPr="006902F6" w:rsidDel="00A10506">
          <w:rPr>
            <w:color w:val="000000" w:themeColor="text1"/>
          </w:rPr>
          <w:delText xml:space="preserve">whether the insulin resistance observed is due to obesity or the high fat content of the diet. </w:delText>
        </w:r>
      </w:del>
      <w:r w:rsidR="00255615" w:rsidRPr="006902F6">
        <w:rPr>
          <w:color w:val="000000" w:themeColor="text1"/>
        </w:rPr>
        <w:t xml:space="preserve">We </w:t>
      </w:r>
      <w:r w:rsidR="0015242A" w:rsidRPr="006902F6">
        <w:rPr>
          <w:color w:val="000000" w:themeColor="text1"/>
        </w:rPr>
        <w:t>evaluated</w:t>
      </w:r>
      <w:r w:rsidR="00255615" w:rsidRPr="006902F6">
        <w:rPr>
          <w:color w:val="000000" w:themeColor="text1"/>
        </w:rPr>
        <w:t xml:space="preserve"> glucocorticoid treatment </w:t>
      </w:r>
      <w:del w:id="154" w:author="Dave Bridges" w:date="2017-09-19T19:09:00Z">
        <w:r w:rsidR="00255615" w:rsidRPr="006902F6" w:rsidDel="00A10506">
          <w:rPr>
            <w:color w:val="000000" w:themeColor="text1"/>
          </w:rPr>
          <w:delText>in</w:delText>
        </w:r>
      </w:del>
      <w:ins w:id="155" w:author="Dave Bridges" w:date="2017-09-19T19:09:00Z">
        <w:r w:rsidR="00A10506">
          <w:rPr>
            <w:color w:val="000000" w:themeColor="text1"/>
          </w:rPr>
          <w:t>in the context of diet-induced</w:t>
        </w:r>
      </w:ins>
      <w:r w:rsidR="00255615" w:rsidRPr="006902F6">
        <w:rPr>
          <w:color w:val="000000" w:themeColor="text1"/>
        </w:rPr>
        <w:t xml:space="preserve"> obesity; however, Riddell and colleagues have reported similar findings when </w:t>
      </w:r>
      <w:del w:id="156" w:author="Dave Bridges" w:date="2017-09-19T19:07:00Z">
        <w:r w:rsidR="00255615" w:rsidRPr="006902F6" w:rsidDel="00A10506">
          <w:rPr>
            <w:color w:val="000000" w:themeColor="text1"/>
          </w:rPr>
          <w:delText xml:space="preserve">giving </w:delText>
        </w:r>
      </w:del>
      <w:ins w:id="157" w:author="Dave Bridges" w:date="2017-09-19T19:07:00Z">
        <w:r w:rsidR="00A10506">
          <w:rPr>
            <w:color w:val="000000" w:themeColor="text1"/>
          </w:rPr>
          <w:t>providing</w:t>
        </w:r>
        <w:r w:rsidR="00A10506" w:rsidRPr="006902F6">
          <w:rPr>
            <w:color w:val="000000" w:themeColor="text1"/>
          </w:rPr>
          <w:t xml:space="preserve"> </w:t>
        </w:r>
      </w:ins>
      <w:r w:rsidR="00255615" w:rsidRPr="006902F6">
        <w:rPr>
          <w:color w:val="000000" w:themeColor="text1"/>
        </w:rPr>
        <w:t>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435AF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"(15, 16, 61)", "plainTextFormattedCitation" : "(15, 16, 61)", "previouslyFormattedCitation" : "(15,16,61)" }, "properties" : { "noteIndex" : 0 }, "schema" : "https://github.com/citation-style-language/schema/raw/master/csl-citation.json" }</w:instrText>
      </w:r>
      <w:r w:rsidR="00022845" w:rsidRPr="006902F6">
        <w:rPr>
          <w:color w:val="000000" w:themeColor="text1"/>
        </w:rPr>
        <w:fldChar w:fldCharType="separate"/>
      </w:r>
      <w:r w:rsidR="00435AFD" w:rsidRPr="00435AFD">
        <w:rPr>
          <w:noProof/>
          <w:color w:val="000000" w:themeColor="text1"/>
        </w:rPr>
        <w:t>(15, 16, 61)</w:t>
      </w:r>
      <w:r w:rsidR="00022845" w:rsidRPr="006902F6">
        <w:rPr>
          <w:color w:val="000000" w:themeColor="text1"/>
        </w:rPr>
        <w:fldChar w:fldCharType="end"/>
      </w:r>
      <w:r w:rsidR="00255615" w:rsidRPr="006902F6">
        <w:rPr>
          <w:color w:val="000000" w:themeColor="text1"/>
        </w:rPr>
        <w:t xml:space="preserve">. </w:t>
      </w:r>
      <w:del w:id="158" w:author="Dave Bridges" w:date="2017-09-19T19:08:00Z">
        <w:r w:rsidR="0015242A" w:rsidRPr="006902F6" w:rsidDel="00A10506">
          <w:rPr>
            <w:color w:val="000000" w:themeColor="text1"/>
          </w:rPr>
          <w:delText xml:space="preserve">Further studies are needed to determine </w:delText>
        </w:r>
      </w:del>
      <w:ins w:id="159" w:author="Dave Bridges" w:date="2017-09-19T19:08:00Z">
        <w:r w:rsidR="00A10506">
          <w:rPr>
            <w:color w:val="000000" w:themeColor="text1"/>
          </w:rPr>
          <w:t>It is not clear w</w:t>
        </w:r>
      </w:ins>
      <w:del w:id="160" w:author="Dave Bridges" w:date="2017-09-19T19:08:00Z">
        <w:r w:rsidR="0015242A" w:rsidRPr="006902F6" w:rsidDel="00A10506">
          <w:rPr>
            <w:color w:val="000000" w:themeColor="text1"/>
          </w:rPr>
          <w:delText>w</w:delText>
        </w:r>
      </w:del>
      <w:r w:rsidR="0015242A" w:rsidRPr="006902F6">
        <w:rPr>
          <w:color w:val="000000" w:themeColor="text1"/>
        </w:rPr>
        <w:t xml:space="preserve">hether diet or obesity status </w:t>
      </w:r>
      <w:del w:id="161" w:author="Dave Bridges" w:date="2017-09-19T19:09:00Z">
        <w:r w:rsidR="0015242A" w:rsidRPr="006902F6" w:rsidDel="00A10506">
          <w:rPr>
            <w:color w:val="000000" w:themeColor="text1"/>
          </w:rPr>
          <w:delText xml:space="preserve">or both are the source of </w:delText>
        </w:r>
      </w:del>
      <w:del w:id="162" w:author="Dave Bridges" w:date="2017-09-19T19:08:00Z">
        <w:r w:rsidR="0015242A" w:rsidRPr="006902F6" w:rsidDel="00A10506">
          <w:rPr>
            <w:color w:val="000000" w:themeColor="text1"/>
          </w:rPr>
          <w:delText xml:space="preserve">this </w:delText>
        </w:r>
      </w:del>
      <w:del w:id="163" w:author="Dave Bridges" w:date="2017-09-19T19:09:00Z">
        <w:r w:rsidR="0015242A" w:rsidRPr="006902F6" w:rsidDel="00A10506">
          <w:rPr>
            <w:color w:val="000000" w:themeColor="text1"/>
          </w:rPr>
          <w:delText>elevated metabolic risk</w:delText>
        </w:r>
        <w:r w:rsidR="004A6485" w:rsidDel="00A10506">
          <w:rPr>
            <w:color w:val="000000" w:themeColor="text1"/>
          </w:rPr>
          <w:delText xml:space="preserve"> to glucocorticoids, and whether these</w:delText>
        </w:r>
      </w:del>
      <w:ins w:id="164" w:author="Dave Bridges" w:date="2017-09-19T19:09:00Z">
        <w:r w:rsidR="00A10506">
          <w:rPr>
            <w:color w:val="000000" w:themeColor="text1"/>
          </w:rPr>
          <w:t>have</w:t>
        </w:r>
      </w:ins>
      <w:r w:rsidR="004A6485">
        <w:rPr>
          <w:color w:val="000000" w:themeColor="text1"/>
        </w:rPr>
        <w:t xml:space="preserve"> </w:t>
      </w:r>
      <w:ins w:id="165" w:author="Dave Bridges" w:date="2017-09-19T19:10:00Z">
        <w:r w:rsidR="00A10506">
          <w:rPr>
            <w:color w:val="000000" w:themeColor="text1"/>
          </w:rPr>
          <w:t xml:space="preserve">similar </w:t>
        </w:r>
      </w:ins>
      <w:r w:rsidR="004A6485">
        <w:rPr>
          <w:color w:val="000000" w:themeColor="text1"/>
        </w:rPr>
        <w:t xml:space="preserve">mechanisms </w:t>
      </w:r>
      <w:del w:id="166" w:author="Dave Bridges" w:date="2017-09-19T19:10:00Z">
        <w:r w:rsidR="004A6485" w:rsidDel="00A10506">
          <w:rPr>
            <w:color w:val="000000" w:themeColor="text1"/>
          </w:rPr>
          <w:delText>are similar</w:delText>
        </w:r>
      </w:del>
      <w:ins w:id="167" w:author="Dave Bridges" w:date="2017-09-19T19:09:00Z">
        <w:r w:rsidR="00A10506">
          <w:rPr>
            <w:color w:val="000000" w:themeColor="text1"/>
          </w:rPr>
          <w:t xml:space="preserve">causing </w:t>
        </w:r>
      </w:ins>
      <w:ins w:id="168" w:author="Dave Bridges" w:date="2017-09-19T19:10:00Z">
        <w:r w:rsidR="00A10506">
          <w:rPr>
            <w:color w:val="000000" w:themeColor="text1"/>
          </w:rPr>
          <w:t xml:space="preserve">exacerbated </w:t>
        </w:r>
      </w:ins>
      <w:ins w:id="169" w:author="Dave Bridges" w:date="2017-09-19T19:09:00Z">
        <w:r w:rsidR="00A10506">
          <w:rPr>
            <w:color w:val="000000" w:themeColor="text1"/>
          </w:rPr>
          <w:t>metabolic risk</w:t>
        </w:r>
      </w:ins>
      <w:ins w:id="170" w:author="Dave Bridges" w:date="2017-09-19T19:12:00Z">
        <w:r w:rsidR="00781EAF">
          <w:rPr>
            <w:color w:val="000000" w:themeColor="text1"/>
          </w:rPr>
          <w:t>, but these interactions deserve further evaluation</w:t>
        </w:r>
      </w:ins>
      <w:r w:rsidR="0015242A"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35D8BE22"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obese individuals </w:t>
      </w:r>
      <w:r w:rsidR="00175DBA">
        <w:rPr>
          <w:color w:val="000000" w:themeColor="text1"/>
        </w:rPr>
        <w:lastRenderedPageBreak/>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del w:id="171" w:author="Dave Bridges" w:date="2017-09-19T19:12:00Z">
        <w:r w:rsidR="00F45451" w:rsidDel="00781EAF">
          <w:rPr>
            <w:color w:val="000000" w:themeColor="text1"/>
          </w:rPr>
          <w:delText>should</w:delText>
        </w:r>
        <w:r w:rsidR="00F45451" w:rsidRPr="006902F6" w:rsidDel="00781EAF">
          <w:rPr>
            <w:color w:val="000000" w:themeColor="text1"/>
          </w:rPr>
          <w:delText xml:space="preserve"> </w:delText>
        </w:r>
      </w:del>
      <w:ins w:id="172" w:author="Dave Bridges" w:date="2017-09-19T19:12:00Z">
        <w:r w:rsidR="00781EAF">
          <w:rPr>
            <w:color w:val="000000" w:themeColor="text1"/>
          </w:rPr>
          <w:t>may</w:t>
        </w:r>
        <w:r w:rsidR="00781EAF" w:rsidRPr="006902F6">
          <w:rPr>
            <w:color w:val="000000" w:themeColor="text1"/>
          </w:rPr>
          <w:t xml:space="preserve"> </w:t>
        </w:r>
      </w:ins>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del w:id="173" w:author="Dave Bridges" w:date="2017-09-19T19:13:00Z">
        <w:r w:rsidR="009C5B00" w:rsidRPr="006902F6" w:rsidDel="00781EAF">
          <w:rPr>
            <w:color w:val="000000" w:themeColor="text1"/>
          </w:rPr>
          <w:delText xml:space="preserve"> </w:delText>
        </w:r>
        <w:r w:rsidR="00F45451" w:rsidDel="00781EAF">
          <w:rPr>
            <w:color w:val="000000" w:themeColor="text1"/>
          </w:rPr>
          <w:delText>Future studies will</w:delText>
        </w:r>
        <w:r w:rsidR="009C5B00" w:rsidRPr="006902F6" w:rsidDel="00781EAF">
          <w:rPr>
            <w:color w:val="000000" w:themeColor="text1"/>
          </w:rPr>
          <w:delText xml:space="preserve"> </w:delText>
        </w:r>
        <w:r w:rsidR="00F45451" w:rsidDel="00781EAF">
          <w:rPr>
            <w:color w:val="000000" w:themeColor="text1"/>
          </w:rPr>
          <w:delText>determine</w:delText>
        </w:r>
        <w:r w:rsidR="00F45451" w:rsidRPr="006902F6" w:rsidDel="00781EAF">
          <w:rPr>
            <w:color w:val="000000" w:themeColor="text1"/>
          </w:rPr>
          <w:delText xml:space="preserve"> </w:delText>
        </w:r>
        <w:r w:rsidR="009C5B00" w:rsidRPr="006902F6" w:rsidDel="00781EAF">
          <w:rPr>
            <w:color w:val="000000" w:themeColor="text1"/>
          </w:rPr>
          <w:delText>whether blocking glucocorticoid</w:delText>
        </w:r>
        <w:r w:rsidR="0058035C" w:rsidDel="00781EAF">
          <w:rPr>
            <w:color w:val="000000" w:themeColor="text1"/>
          </w:rPr>
          <w:delText xml:space="preserve"> and/or </w:delText>
        </w:r>
        <w:r w:rsidR="009C5B00" w:rsidRPr="006902F6" w:rsidDel="00781EAF">
          <w:rPr>
            <w:color w:val="000000" w:themeColor="text1"/>
          </w:rPr>
          <w:delText xml:space="preserve">lipolytic action in the fat tissue </w:delText>
        </w:r>
        <w:r w:rsidR="00F45451" w:rsidDel="00781EAF">
          <w:rPr>
            <w:color w:val="000000" w:themeColor="text1"/>
          </w:rPr>
          <w:delText>is</w:delText>
        </w:r>
        <w:r w:rsidR="009C5B00" w:rsidRPr="006902F6" w:rsidDel="00781EAF">
          <w:rPr>
            <w:color w:val="000000" w:themeColor="text1"/>
          </w:rPr>
          <w:delText xml:space="preserve"> beneficial </w:delText>
        </w:r>
        <w:r w:rsidR="00F45451" w:rsidDel="00781EAF">
          <w:rPr>
            <w:color w:val="000000" w:themeColor="text1"/>
          </w:rPr>
          <w:delText>for</w:delText>
        </w:r>
        <w:r w:rsidR="00F45451" w:rsidRPr="006902F6" w:rsidDel="00781EAF">
          <w:rPr>
            <w:color w:val="000000" w:themeColor="text1"/>
          </w:rPr>
          <w:delText xml:space="preserve"> </w:delText>
        </w:r>
        <w:r w:rsidR="009C5B00" w:rsidRPr="006902F6" w:rsidDel="00781EAF">
          <w:rPr>
            <w:color w:val="000000" w:themeColor="text1"/>
          </w:rPr>
          <w:delText>prevent</w:delText>
        </w:r>
        <w:r w:rsidR="00F45451" w:rsidDel="00781EAF">
          <w:rPr>
            <w:color w:val="000000" w:themeColor="text1"/>
          </w:rPr>
          <w:delText>ing</w:delText>
        </w:r>
        <w:r w:rsidR="009C5B00" w:rsidRPr="006902F6" w:rsidDel="00781EAF">
          <w:rPr>
            <w:color w:val="000000" w:themeColor="text1"/>
          </w:rPr>
          <w:delText xml:space="preserve"> or enhanc</w:delText>
        </w:r>
        <w:r w:rsidR="00F45451" w:rsidDel="00781EAF">
          <w:rPr>
            <w:color w:val="000000" w:themeColor="text1"/>
          </w:rPr>
          <w:delText>ing</w:delText>
        </w:r>
        <w:r w:rsidR="009C5B00" w:rsidRPr="006902F6" w:rsidDel="00781EAF">
          <w:rPr>
            <w:color w:val="000000" w:themeColor="text1"/>
          </w:rPr>
          <w:delText xml:space="preserve"> recovery </w:delText>
        </w:r>
        <w:r w:rsidR="00F45451" w:rsidDel="00781EAF">
          <w:rPr>
            <w:color w:val="000000" w:themeColor="text1"/>
          </w:rPr>
          <w:delText>from</w:delText>
        </w:r>
        <w:r w:rsidR="00F45451" w:rsidRPr="006902F6" w:rsidDel="00781EAF">
          <w:rPr>
            <w:color w:val="000000" w:themeColor="text1"/>
          </w:rPr>
          <w:delText xml:space="preserve"> </w:delText>
        </w:r>
        <w:r w:rsidR="009C5B00" w:rsidRPr="006902F6" w:rsidDel="00781EAF">
          <w:rPr>
            <w:color w:val="000000" w:themeColor="text1"/>
          </w:rPr>
          <w:delText xml:space="preserve">glucocorticoid-induced </w:delText>
        </w:r>
        <w:r w:rsidR="00F45451" w:rsidDel="00781EAF">
          <w:rPr>
            <w:color w:val="000000" w:themeColor="text1"/>
          </w:rPr>
          <w:delText>metabolic disturbances</w:delText>
        </w:r>
      </w:del>
      <w:r w:rsidR="003A5D40">
        <w:rPr>
          <w:color w:val="000000" w:themeColor="text1"/>
        </w:rPr>
        <w:t>.</w:t>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2D654DFF" w14:textId="4252D2CF" w:rsidR="00435AFD" w:rsidRPr="00435AFD" w:rsidRDefault="00A43B68" w:rsidP="00435AFD">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435AFD" w:rsidRPr="00435AFD">
        <w:rPr>
          <w:rFonts w:ascii="Calibri" w:eastAsia="Times New Roman" w:hAnsi="Calibri" w:cs="Times New Roman"/>
          <w:noProof/>
        </w:rPr>
        <w:t xml:space="preserve">1. </w:t>
      </w:r>
      <w:r w:rsidR="00435AFD" w:rsidRPr="00435AFD">
        <w:rPr>
          <w:rFonts w:ascii="Calibri" w:eastAsia="Times New Roman" w:hAnsi="Calibri" w:cs="Times New Roman"/>
          <w:noProof/>
        </w:rPr>
        <w:tab/>
        <w:t>Rutters F, Nieuwenhuizen AG, Lemmens SGT, Born JM, Westerterp-plantenga MS. Hypothalamic – Pituitary – Adrenal ( HPA ) axis functioning in relation to body fat distribution. 2010:738–743.</w:t>
      </w:r>
    </w:p>
    <w:p w14:paraId="226E0176"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 </w:t>
      </w:r>
      <w:r w:rsidRPr="00435AFD">
        <w:rPr>
          <w:rFonts w:ascii="Calibri" w:eastAsia="Times New Roman" w:hAnsi="Calibri" w:cs="Times New Roman"/>
          <w:noProof/>
        </w:rPr>
        <w:tab/>
        <w:t xml:space="preserve">Rockall A, Sohaib S, Evans D,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Hepatic steatosis in Cushing’s syndrome: a radiological assessment using computed tomography. </w:t>
      </w:r>
      <w:r w:rsidRPr="00435AFD">
        <w:rPr>
          <w:rFonts w:ascii="Calibri" w:eastAsia="Times New Roman" w:hAnsi="Calibri" w:cs="Times New Roman"/>
          <w:i/>
          <w:iCs/>
          <w:noProof/>
        </w:rPr>
        <w:t>Eur J Endocrinol</w:t>
      </w:r>
      <w:r w:rsidRPr="00435AFD">
        <w:rPr>
          <w:rFonts w:ascii="Calibri" w:eastAsia="Times New Roman" w:hAnsi="Calibri" w:cs="Times New Roman"/>
          <w:noProof/>
        </w:rPr>
        <w:t xml:space="preserve"> 2003;149:543–548.</w:t>
      </w:r>
    </w:p>
    <w:p w14:paraId="713ACCD4"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 </w:t>
      </w:r>
      <w:r w:rsidRPr="00435AFD">
        <w:rPr>
          <w:rFonts w:ascii="Calibri" w:eastAsia="Times New Roman" w:hAnsi="Calibri" w:cs="Times New Roman"/>
          <w:noProof/>
        </w:rPr>
        <w:tab/>
        <w:t>Cerda J, Fardella CE, Arrese M. Overexpression of 11 b -hydroxysteroid dehydrogenase type 1 in visceral adipose tissue and portal hypercortisolism in non-alcoholic fatty liver disease. 2012:392–399.</w:t>
      </w:r>
    </w:p>
    <w:p w14:paraId="77D0CD5C"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 </w:t>
      </w:r>
      <w:r w:rsidRPr="00435AFD">
        <w:rPr>
          <w:rFonts w:ascii="Calibri" w:eastAsia="Times New Roman" w:hAnsi="Calibri" w:cs="Times New Roman"/>
          <w:noProof/>
        </w:rPr>
        <w:tab/>
        <w:t>Pivonello R, Martino MC De, Leo M De, Lombardi G, Colao A. Cushing’s Syndrome. 2008;37:135–149.</w:t>
      </w:r>
    </w:p>
    <w:p w14:paraId="20633570"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 </w:t>
      </w:r>
      <w:r w:rsidRPr="00435AFD">
        <w:rPr>
          <w:rFonts w:ascii="Calibri" w:eastAsia="Times New Roman" w:hAnsi="Calibri" w:cs="Times New Roman"/>
          <w:noProof/>
        </w:rPr>
        <w:tab/>
        <w:t>Resmini E, Minuto ÆF, Colao A, Ferone ÆD. Secondary diabetes associated with principal endocrinopathies : the impact of new treatment modalities. 2009:85–95.</w:t>
      </w:r>
    </w:p>
    <w:p w14:paraId="1905DCA3"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6. </w:t>
      </w:r>
      <w:r w:rsidRPr="00435AFD">
        <w:rPr>
          <w:rFonts w:ascii="Calibri" w:eastAsia="Times New Roman" w:hAnsi="Calibri" w:cs="Times New Roman"/>
          <w:noProof/>
        </w:rPr>
        <w:tab/>
        <w:t xml:space="preserve">Overman R a., Yeh JY, Deal CL. Prevalence of oral glucocorticoid usage in the United </w:t>
      </w:r>
      <w:r w:rsidRPr="00435AFD">
        <w:rPr>
          <w:rFonts w:ascii="Calibri" w:eastAsia="Times New Roman" w:hAnsi="Calibri" w:cs="Times New Roman"/>
          <w:noProof/>
        </w:rPr>
        <w:lastRenderedPageBreak/>
        <w:t xml:space="preserve">States: A general population perspective. </w:t>
      </w:r>
      <w:r w:rsidRPr="00435AFD">
        <w:rPr>
          <w:rFonts w:ascii="Calibri" w:eastAsia="Times New Roman" w:hAnsi="Calibri" w:cs="Times New Roman"/>
          <w:i/>
          <w:iCs/>
          <w:noProof/>
        </w:rPr>
        <w:t>Arthritis Care Res</w:t>
      </w:r>
      <w:r w:rsidRPr="00435AFD">
        <w:rPr>
          <w:rFonts w:ascii="Calibri" w:eastAsia="Times New Roman" w:hAnsi="Calibri" w:cs="Times New Roman"/>
          <w:noProof/>
        </w:rPr>
        <w:t xml:space="preserve"> 2013;65:294–298.</w:t>
      </w:r>
    </w:p>
    <w:p w14:paraId="10EE0F9E"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7. </w:t>
      </w:r>
      <w:r w:rsidRPr="00435AFD">
        <w:rPr>
          <w:rFonts w:ascii="Calibri" w:eastAsia="Times New Roman" w:hAnsi="Calibri" w:cs="Times New Roman"/>
          <w:noProof/>
        </w:rPr>
        <w:tab/>
        <w:t>Fardet L, Petersen I, Nazareth I. Original article Prevalence of long-term oral glucocorticoid prescriptions in the UK over the past 20 years. 2011.</w:t>
      </w:r>
    </w:p>
    <w:p w14:paraId="17D9CEEF"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8. </w:t>
      </w:r>
      <w:r w:rsidRPr="00435AFD">
        <w:rPr>
          <w:rFonts w:ascii="Calibri" w:eastAsia="Times New Roman" w:hAnsi="Calibri" w:cs="Times New Roman"/>
          <w:noProof/>
        </w:rPr>
        <w:tab/>
        <w:t xml:space="preserve">Hsiao C, Ph D, Cherry DK,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National Ambulatory Medical Care Survey : 2007 Summary. 2010.</w:t>
      </w:r>
    </w:p>
    <w:p w14:paraId="19E45296"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9. </w:t>
      </w:r>
      <w:r w:rsidRPr="00435AFD">
        <w:rPr>
          <w:rFonts w:ascii="Calibri" w:eastAsia="Times New Roman" w:hAnsi="Calibri" w:cs="Times New Roman"/>
          <w:noProof/>
        </w:rPr>
        <w:tab/>
        <w:t>Laugesen K, Otto J, Jørgensen L, Sørensen HT, Petersen I. Systemic glucocorticoid use in Denmark : a population-based prevalence study. 2017:1–6.</w:t>
      </w:r>
    </w:p>
    <w:p w14:paraId="6740FAF7"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10. </w:t>
      </w:r>
      <w:r w:rsidRPr="00435AFD">
        <w:rPr>
          <w:rFonts w:ascii="Calibri" w:eastAsia="Times New Roman" w:hAnsi="Calibri" w:cs="Times New Roman"/>
          <w:noProof/>
        </w:rPr>
        <w:tab/>
        <w:t>Karam JH, Grodsky GM, Ph D, Forsham PH. Excessive Insulin Response to Glucose in Obese Subjects as Measured by Immunochemical Assay.</w:t>
      </w:r>
    </w:p>
    <w:p w14:paraId="42E8B198"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11. </w:t>
      </w:r>
      <w:r w:rsidRPr="00435AFD">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 1967;46.</w:t>
      </w:r>
    </w:p>
    <w:p w14:paraId="73F1E237"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12. </w:t>
      </w:r>
      <w:r w:rsidRPr="00435AFD">
        <w:rPr>
          <w:rFonts w:ascii="Calibri" w:eastAsia="Times New Roman" w:hAnsi="Calibri" w:cs="Times New Roman"/>
          <w:noProof/>
        </w:rPr>
        <w:tab/>
        <w:t>Steffensen C, Pereira AM, Dekkers OM. Prevalence of hypercortisolism in type 2 diabetes patients : a systematic review and. 2016.</w:t>
      </w:r>
    </w:p>
    <w:p w14:paraId="21805B8F"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13. </w:t>
      </w:r>
      <w:r w:rsidRPr="00435AFD">
        <w:rPr>
          <w:rFonts w:ascii="Calibri" w:eastAsia="Times New Roman" w:hAnsi="Calibri" w:cs="Times New Roman"/>
          <w:noProof/>
        </w:rPr>
        <w:tab/>
        <w:t xml:space="preserve">Wanless I, Lentz J. Fatty Liver Hepatitis ( Steatohepatitis ) and Obesity : An Autopsy Study with Analysis of Risk Factors. </w:t>
      </w:r>
      <w:r w:rsidRPr="00435AFD">
        <w:rPr>
          <w:rFonts w:ascii="Calibri" w:eastAsia="Times New Roman" w:hAnsi="Calibri" w:cs="Times New Roman"/>
          <w:i/>
          <w:iCs/>
          <w:noProof/>
        </w:rPr>
        <w:t>Hepatology</w:t>
      </w:r>
      <w:r w:rsidRPr="00435AFD">
        <w:rPr>
          <w:rFonts w:ascii="Calibri" w:eastAsia="Times New Roman" w:hAnsi="Calibri" w:cs="Times New Roman"/>
          <w:noProof/>
        </w:rPr>
        <w:t xml:space="preserve"> 1990;12:1106–1110.</w:t>
      </w:r>
    </w:p>
    <w:p w14:paraId="54452EED"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14. </w:t>
      </w:r>
      <w:r w:rsidRPr="00435AFD">
        <w:rPr>
          <w:rFonts w:ascii="Calibri" w:eastAsia="Times New Roman" w:hAnsi="Calibri" w:cs="Times New Roman"/>
          <w:noProof/>
        </w:rPr>
        <w:tab/>
        <w:t>Youssef WI, Mccullough AJ. Steatohepatitis in obese individuals. 2002;16:733–747.</w:t>
      </w:r>
    </w:p>
    <w:p w14:paraId="7D2619DA"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15. </w:t>
      </w:r>
      <w:r w:rsidRPr="00435AFD">
        <w:rPr>
          <w:rFonts w:ascii="Calibri" w:eastAsia="Times New Roman" w:hAnsi="Calibri" w:cs="Times New Roman"/>
          <w:noProof/>
        </w:rPr>
        <w:tab/>
        <w:t>Beaudry JL, Anna MD, Teich T, Tsushima R, Riddell MC. Exogenous Glucocorticoids and a High-Fat Diet Cause Severe Hyperglycemia and Hyperinsulinemia and Sprague-Dawley Rats. 2013;154:3197–3208.</w:t>
      </w:r>
    </w:p>
    <w:p w14:paraId="39BAC5A5"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16. </w:t>
      </w:r>
      <w:r w:rsidRPr="00435AFD">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4D3D11C0"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17. </w:t>
      </w:r>
      <w:r w:rsidRPr="00435AFD">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435AFD">
        <w:rPr>
          <w:rFonts w:ascii="Calibri" w:eastAsia="Times New Roman" w:hAnsi="Calibri" w:cs="Times New Roman"/>
          <w:i/>
          <w:iCs/>
          <w:noProof/>
        </w:rPr>
        <w:t>J Clin Invest</w:t>
      </w:r>
      <w:r w:rsidRPr="00435AFD">
        <w:rPr>
          <w:rFonts w:ascii="Calibri" w:eastAsia="Times New Roman" w:hAnsi="Calibri" w:cs="Times New Roman"/>
          <w:noProof/>
        </w:rPr>
        <w:t xml:space="preserve"> 1995;96:2113–2119.</w:t>
      </w:r>
    </w:p>
    <w:p w14:paraId="3ADEBF2D"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18. </w:t>
      </w:r>
      <w:r w:rsidRPr="00435AFD">
        <w:rPr>
          <w:rFonts w:ascii="Calibri" w:eastAsia="Times New Roman" w:hAnsi="Calibri" w:cs="Times New Roman"/>
          <w:noProof/>
        </w:rPr>
        <w:tab/>
        <w:t xml:space="preserve">Hochberg I, Harvey I, Tran QT,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Gene expression changes in subcutaneous adipose tissue due to Cushing’s disease. </w:t>
      </w:r>
      <w:r w:rsidRPr="00435AFD">
        <w:rPr>
          <w:rFonts w:ascii="Calibri" w:eastAsia="Times New Roman" w:hAnsi="Calibri" w:cs="Times New Roman"/>
          <w:i/>
          <w:iCs/>
          <w:noProof/>
        </w:rPr>
        <w:t>J Mol Endocrinol</w:t>
      </w:r>
      <w:r w:rsidRPr="00435AFD">
        <w:rPr>
          <w:rFonts w:ascii="Calibri" w:eastAsia="Times New Roman" w:hAnsi="Calibri" w:cs="Times New Roman"/>
          <w:noProof/>
        </w:rPr>
        <w:t xml:space="preserve"> 2015;55:81–94.</w:t>
      </w:r>
    </w:p>
    <w:p w14:paraId="0E5905AE"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19. </w:t>
      </w:r>
      <w:r w:rsidRPr="00435AFD">
        <w:rPr>
          <w:rFonts w:ascii="Calibri" w:eastAsia="Times New Roman" w:hAnsi="Calibri" w:cs="Times New Roman"/>
          <w:noProof/>
        </w:rPr>
        <w:tab/>
        <w:t xml:space="preserve">Schakman O, Kalista S, Barbé C, Loumaye A, Thissen JP. Glucocorticoid-induced skeletal muscle atrophy </w:t>
      </w:r>
      <w:r w:rsidRPr="00435AFD">
        <w:rPr>
          <w:rFonts w:ascii="Oriya Sangam MN" w:eastAsia="Oriya Sangam MN" w:hAnsi="Oriya Sangam MN" w:cs="Oriya Sangam MN"/>
          <w:noProof/>
        </w:rPr>
        <w:t>ଝ</w:t>
      </w:r>
      <w:r w:rsidRPr="00435AFD">
        <w:rPr>
          <w:rFonts w:ascii="Calibri" w:eastAsia="Times New Roman" w:hAnsi="Calibri" w:cs="Times New Roman"/>
          <w:noProof/>
        </w:rPr>
        <w:t xml:space="preserve">. </w:t>
      </w:r>
      <w:r w:rsidRPr="00435AFD">
        <w:rPr>
          <w:rFonts w:ascii="Calibri" w:eastAsia="Times New Roman" w:hAnsi="Calibri" w:cs="Times New Roman"/>
          <w:i/>
          <w:iCs/>
          <w:noProof/>
        </w:rPr>
        <w:t>Int J Biochem Cell Biol</w:t>
      </w:r>
      <w:r w:rsidRPr="00435AFD">
        <w:rPr>
          <w:rFonts w:ascii="Calibri" w:eastAsia="Times New Roman" w:hAnsi="Calibri" w:cs="Times New Roman"/>
          <w:noProof/>
        </w:rPr>
        <w:t xml:space="preserve"> 2013;45:2163–2172.</w:t>
      </w:r>
    </w:p>
    <w:p w14:paraId="083BA002"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20. </w:t>
      </w:r>
      <w:r w:rsidRPr="00435AFD">
        <w:rPr>
          <w:rFonts w:ascii="Calibri" w:eastAsia="Times New Roman" w:hAnsi="Calibri" w:cs="Times New Roman"/>
          <w:noProof/>
        </w:rPr>
        <w:tab/>
        <w:t xml:space="preserve">Abad V, Chrousos GP, Reynolds JC,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72761E40"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21. </w:t>
      </w:r>
      <w:r w:rsidRPr="00435AFD">
        <w:rPr>
          <w:rFonts w:ascii="Calibri" w:eastAsia="Times New Roman" w:hAnsi="Calibri" w:cs="Times New Roman"/>
          <w:noProof/>
        </w:rPr>
        <w:tab/>
        <w:t xml:space="preserve">Geer EB, Shen W, Gallagher D,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Female Patients with Cushing ’ s Disease. 2011;73:469–475.</w:t>
      </w:r>
    </w:p>
    <w:p w14:paraId="38737FED"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22. </w:t>
      </w:r>
      <w:r w:rsidRPr="00435AFD">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41FF788B"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23. </w:t>
      </w:r>
      <w:r w:rsidRPr="00435AFD">
        <w:rPr>
          <w:rFonts w:ascii="Calibri" w:eastAsia="Times New Roman" w:hAnsi="Calibri" w:cs="Times New Roman"/>
          <w:noProof/>
        </w:rPr>
        <w:tab/>
        <w:t xml:space="preserve">Kršek M, Rosická M, Nedvídková J,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00C05759"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24. </w:t>
      </w:r>
      <w:r w:rsidRPr="00435AFD">
        <w:rPr>
          <w:rFonts w:ascii="Calibri" w:eastAsia="Times New Roman" w:hAnsi="Calibri" w:cs="Times New Roman"/>
          <w:noProof/>
        </w:rPr>
        <w:tab/>
        <w:t xml:space="preserve">Djurhuus CB, Gravholt CH, Nielsen S,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Effects of cortisol on lipolysis and regional interstitial glycerol levels in humans. </w:t>
      </w:r>
      <w:r w:rsidRPr="00435AFD">
        <w:rPr>
          <w:rFonts w:ascii="Calibri" w:eastAsia="Times New Roman" w:hAnsi="Calibri" w:cs="Times New Roman"/>
          <w:i/>
          <w:iCs/>
          <w:noProof/>
        </w:rPr>
        <w:t>Am J Physiol Endocrinol Metab</w:t>
      </w:r>
      <w:r w:rsidRPr="00435AFD">
        <w:rPr>
          <w:rFonts w:ascii="Calibri" w:eastAsia="Times New Roman" w:hAnsi="Calibri" w:cs="Times New Roman"/>
          <w:noProof/>
        </w:rPr>
        <w:t xml:space="preserve"> 2002;283:E172–E177.</w:t>
      </w:r>
    </w:p>
    <w:p w14:paraId="6DE3A58E"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lastRenderedPageBreak/>
        <w:t xml:space="preserve">25. </w:t>
      </w:r>
      <w:r w:rsidRPr="00435AFD">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51532994"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26. </w:t>
      </w:r>
      <w:r w:rsidRPr="00435AFD">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435AFD">
        <w:rPr>
          <w:rFonts w:ascii="Calibri" w:eastAsia="Times New Roman" w:hAnsi="Calibri" w:cs="Times New Roman"/>
          <w:i/>
          <w:iCs/>
          <w:noProof/>
        </w:rPr>
        <w:t>Nat Publ Gr</w:t>
      </w:r>
      <w:r w:rsidRPr="00435AFD">
        <w:rPr>
          <w:rFonts w:ascii="Calibri" w:eastAsia="Times New Roman" w:hAnsi="Calibri" w:cs="Times New Roman"/>
          <w:noProof/>
        </w:rPr>
        <w:t xml:space="preserve"> 2015:1–6.</w:t>
      </w:r>
    </w:p>
    <w:p w14:paraId="7E6EF4D8"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27. </w:t>
      </w:r>
      <w:r w:rsidRPr="00435AFD">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01B3F9C2"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28. </w:t>
      </w:r>
      <w:r w:rsidRPr="00435AFD">
        <w:rPr>
          <w:rFonts w:ascii="Calibri" w:eastAsia="Times New Roman" w:hAnsi="Calibri" w:cs="Times New Roman"/>
          <w:noProof/>
        </w:rPr>
        <w:tab/>
        <w:t xml:space="preserve">Gastaldelli A, Harrison SA, Belfort-aguilar R,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7081418B"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29. </w:t>
      </w:r>
      <w:r w:rsidRPr="00435AFD">
        <w:rPr>
          <w:rFonts w:ascii="Calibri" w:eastAsia="Times New Roman" w:hAnsi="Calibri" w:cs="Times New Roman"/>
          <w:noProof/>
        </w:rPr>
        <w:tab/>
        <w:t>Westerbacka J, Rvi AS, Halavaara J, Yki-ja H. Fat Accumulation in the Liver Is Associated with Defects in Insulin Suppression of Glucose Production and Serum Free Fatty Acids Independent of Obesity in Normal Men. 2002;87:3023–3028.</w:t>
      </w:r>
    </w:p>
    <w:p w14:paraId="29BC68F0"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30. </w:t>
      </w:r>
      <w:r w:rsidRPr="00435AFD">
        <w:rPr>
          <w:rFonts w:ascii="Calibri" w:eastAsia="Times New Roman" w:hAnsi="Calibri" w:cs="Times New Roman"/>
          <w:noProof/>
        </w:rPr>
        <w:tab/>
        <w:t xml:space="preserve">Bugianesi E, Gastadelli A, Vanni E,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Insulin resistance in non-diabetic patients with non-alcoholic fatty liver disease : sites and mechanisms. </w:t>
      </w:r>
      <w:r w:rsidRPr="00435AFD">
        <w:rPr>
          <w:rFonts w:ascii="Calibri" w:eastAsia="Times New Roman" w:hAnsi="Calibri" w:cs="Times New Roman"/>
          <w:i/>
          <w:iCs/>
          <w:noProof/>
        </w:rPr>
        <w:t>Diabetologia</w:t>
      </w:r>
      <w:r w:rsidRPr="00435AFD">
        <w:rPr>
          <w:rFonts w:ascii="Calibri" w:eastAsia="Times New Roman" w:hAnsi="Calibri" w:cs="Times New Roman"/>
          <w:noProof/>
        </w:rPr>
        <w:t xml:space="preserve"> 2005;48:634–642.</w:t>
      </w:r>
    </w:p>
    <w:p w14:paraId="3C1277E9"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31. </w:t>
      </w:r>
      <w:r w:rsidRPr="00435AFD">
        <w:rPr>
          <w:rFonts w:ascii="Calibri" w:eastAsia="Times New Roman" w:hAnsi="Calibri" w:cs="Times New Roman"/>
          <w:noProof/>
        </w:rPr>
        <w:tab/>
        <w:t xml:space="preserve">Edgerton DS, Kraft G, Smith M,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Insulin ’ s direct hepatic effect explains the inhibition of glucose production caused by insulin secretion. 2017;2:1–14.</w:t>
      </w:r>
    </w:p>
    <w:p w14:paraId="2B8EEC61"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32. </w:t>
      </w:r>
      <w:r w:rsidRPr="00435AFD">
        <w:rPr>
          <w:rFonts w:ascii="Calibri" w:eastAsia="Times New Roman" w:hAnsi="Calibri" w:cs="Times New Roman"/>
          <w:noProof/>
        </w:rPr>
        <w:tab/>
        <w:t xml:space="preserve">Corbit KC, Camporez JPG, Tran JL,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Adipocyte JAK2 mediates growth hormone – induced hepatic insulin resistance. 2017;2:1–14.</w:t>
      </w:r>
    </w:p>
    <w:p w14:paraId="250F0AB3"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33. </w:t>
      </w:r>
      <w:r w:rsidRPr="00435AFD">
        <w:rPr>
          <w:rFonts w:ascii="Calibri" w:eastAsia="Times New Roman" w:hAnsi="Calibri" w:cs="Times New Roman"/>
          <w:noProof/>
        </w:rPr>
        <w:tab/>
        <w:t xml:space="preserve">Schoiswohl G, Stefanovic-Racic M, Menke MN,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Impact of Reduced ATGL-Mediated Adipocyte Lipolysis on Obesity-Associated Insulin Resistance and Inflammation in Male Mice. </w:t>
      </w:r>
      <w:r w:rsidRPr="00435AFD">
        <w:rPr>
          <w:rFonts w:ascii="Calibri" w:eastAsia="Times New Roman" w:hAnsi="Calibri" w:cs="Times New Roman"/>
          <w:i/>
          <w:iCs/>
          <w:noProof/>
        </w:rPr>
        <w:t>Endocrinology</w:t>
      </w:r>
      <w:r w:rsidRPr="00435AFD">
        <w:rPr>
          <w:rFonts w:ascii="Calibri" w:eastAsia="Times New Roman" w:hAnsi="Calibri" w:cs="Times New Roman"/>
          <w:noProof/>
        </w:rPr>
        <w:t xml:space="preserve"> 2015;156:3610–3624.</w:t>
      </w:r>
    </w:p>
    <w:p w14:paraId="4D1A371D"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34. </w:t>
      </w:r>
      <w:r w:rsidRPr="00435AFD">
        <w:rPr>
          <w:rFonts w:ascii="Calibri" w:eastAsia="Times New Roman" w:hAnsi="Calibri" w:cs="Times New Roman"/>
          <w:noProof/>
        </w:rPr>
        <w:tab/>
        <w:t xml:space="preserve">Mueller KM, Hartmann K, Kaltenecker D,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01C13552"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35. </w:t>
      </w:r>
      <w:r w:rsidRPr="00435AFD">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435AFD">
        <w:rPr>
          <w:rFonts w:ascii="Calibri" w:eastAsia="Times New Roman" w:hAnsi="Calibri" w:cs="Times New Roman"/>
          <w:i/>
          <w:iCs/>
          <w:noProof/>
        </w:rPr>
        <w:t>Mol Metab</w:t>
      </w:r>
      <w:r w:rsidRPr="00435AFD">
        <w:rPr>
          <w:rFonts w:ascii="Calibri" w:eastAsia="Times New Roman" w:hAnsi="Calibri" w:cs="Times New Roman"/>
          <w:noProof/>
        </w:rPr>
        <w:t xml:space="preserve"> 2017.</w:t>
      </w:r>
    </w:p>
    <w:p w14:paraId="6C273FD6"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36. </w:t>
      </w:r>
      <w:r w:rsidRPr="00435AFD">
        <w:rPr>
          <w:rFonts w:ascii="Calibri" w:eastAsia="Times New Roman" w:hAnsi="Calibri" w:cs="Times New Roman"/>
          <w:noProof/>
        </w:rPr>
        <w:tab/>
        <w:t xml:space="preserve">Morgan SA, McCabe EL, Gathercole LL,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11β-HSD1 is the major regulator of the tissue-specific effects of circulating glucocorticoid excess. </w:t>
      </w:r>
      <w:r w:rsidRPr="00435AFD">
        <w:rPr>
          <w:rFonts w:ascii="Calibri" w:eastAsia="Times New Roman" w:hAnsi="Calibri" w:cs="Times New Roman"/>
          <w:i/>
          <w:iCs/>
          <w:noProof/>
        </w:rPr>
        <w:t>Proc Natl Acad Sci U S A</w:t>
      </w:r>
      <w:r w:rsidRPr="00435AFD">
        <w:rPr>
          <w:rFonts w:ascii="Calibri" w:eastAsia="Times New Roman" w:hAnsi="Calibri" w:cs="Times New Roman"/>
          <w:noProof/>
        </w:rPr>
        <w:t xml:space="preserve"> 2014.</w:t>
      </w:r>
    </w:p>
    <w:p w14:paraId="38C8E5AA"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37. </w:t>
      </w:r>
      <w:r w:rsidRPr="00435AFD">
        <w:rPr>
          <w:rFonts w:ascii="Calibri" w:eastAsia="Times New Roman" w:hAnsi="Calibri" w:cs="Times New Roman"/>
          <w:noProof/>
        </w:rPr>
        <w:tab/>
        <w:t xml:space="preserve">Wang Y, Yan C, Liu L,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435AFD">
        <w:rPr>
          <w:rFonts w:ascii="Calibri" w:eastAsia="Times New Roman" w:hAnsi="Calibri" w:cs="Times New Roman"/>
          <w:i/>
          <w:iCs/>
          <w:noProof/>
        </w:rPr>
        <w:t>AJP Endocrinol Metab</w:t>
      </w:r>
      <w:r w:rsidRPr="00435AFD">
        <w:rPr>
          <w:rFonts w:ascii="Calibri" w:eastAsia="Times New Roman" w:hAnsi="Calibri" w:cs="Times New Roman"/>
          <w:noProof/>
        </w:rPr>
        <w:t xml:space="preserve"> 2014;308:E84–E95.</w:t>
      </w:r>
    </w:p>
    <w:p w14:paraId="0E1F6AFA"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38. </w:t>
      </w:r>
      <w:r w:rsidRPr="00435AFD">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435AFD">
        <w:rPr>
          <w:rFonts w:ascii="Calibri" w:eastAsia="Times New Roman" w:hAnsi="Calibri" w:cs="Times New Roman"/>
          <w:i/>
          <w:iCs/>
          <w:noProof/>
        </w:rPr>
        <w:t>Am J Physiol - Endocrinol Metab</w:t>
      </w:r>
      <w:r w:rsidRPr="00435AFD">
        <w:rPr>
          <w:rFonts w:ascii="Calibri" w:eastAsia="Times New Roman" w:hAnsi="Calibri" w:cs="Times New Roman"/>
          <w:noProof/>
        </w:rPr>
        <w:t xml:space="preserve"> 2009;297.</w:t>
      </w:r>
    </w:p>
    <w:p w14:paraId="66579F7B"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39. </w:t>
      </w:r>
      <w:r w:rsidRPr="00435AFD">
        <w:rPr>
          <w:rFonts w:ascii="Calibri" w:eastAsia="Times New Roman" w:hAnsi="Calibri" w:cs="Times New Roman"/>
          <w:noProof/>
        </w:rPr>
        <w:tab/>
        <w:t>Ayala JE, Bracy DP, Mcguinness OP, Wasserman DH. Considerations in the Design of Hyperinsulinemic- Euglycemic Clamps in the Conscious Mouse. 2006.</w:t>
      </w:r>
    </w:p>
    <w:p w14:paraId="4A8E2765"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40. </w:t>
      </w:r>
      <w:r w:rsidRPr="00435AFD">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4A8A353E"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41. </w:t>
      </w:r>
      <w:r w:rsidRPr="00435AFD">
        <w:rPr>
          <w:rFonts w:ascii="Calibri" w:eastAsia="Times New Roman" w:hAnsi="Calibri" w:cs="Times New Roman"/>
          <w:noProof/>
        </w:rPr>
        <w:tab/>
        <w:t xml:space="preserve">Kraegen E, James D, Jenkins A, Chisholm D. Dose-response curves for in vivo insulin </w:t>
      </w:r>
      <w:r w:rsidRPr="00435AFD">
        <w:rPr>
          <w:rFonts w:ascii="Calibri" w:eastAsia="Times New Roman" w:hAnsi="Calibri" w:cs="Times New Roman"/>
          <w:noProof/>
        </w:rPr>
        <w:lastRenderedPageBreak/>
        <w:t xml:space="preserve">sensitivity in individual tissues in rats. </w:t>
      </w:r>
      <w:r w:rsidRPr="00435AFD">
        <w:rPr>
          <w:rFonts w:ascii="Calibri" w:eastAsia="Times New Roman" w:hAnsi="Calibri" w:cs="Times New Roman"/>
          <w:i/>
          <w:iCs/>
          <w:noProof/>
        </w:rPr>
        <w:t>Am Physiol Soc</w:t>
      </w:r>
      <w:r w:rsidRPr="00435AFD">
        <w:rPr>
          <w:rFonts w:ascii="Calibri" w:eastAsia="Times New Roman" w:hAnsi="Calibri" w:cs="Times New Roman"/>
          <w:noProof/>
        </w:rPr>
        <w:t xml:space="preserve"> 1985:E353–E362.</w:t>
      </w:r>
    </w:p>
    <w:p w14:paraId="3329666A"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42. </w:t>
      </w:r>
      <w:r w:rsidRPr="00435AFD">
        <w:rPr>
          <w:rFonts w:ascii="Calibri" w:eastAsia="Times New Roman" w:hAnsi="Calibri" w:cs="Times New Roman"/>
          <w:noProof/>
        </w:rPr>
        <w:tab/>
        <w:t xml:space="preserve">Chiang S-H, Chang L SA. TC10 and Insulin </w:t>
      </w:r>
      <w:r w:rsidRPr="00435AFD">
        <w:rPr>
          <w:rFonts w:ascii="Calibri" w:eastAsia="Calibri" w:hAnsi="Calibri" w:cs="Calibri"/>
          <w:noProof/>
        </w:rPr>
        <w:t>‐</w:t>
      </w:r>
      <w:r w:rsidRPr="00435AFD">
        <w:rPr>
          <w:rFonts w:ascii="Calibri" w:eastAsia="Times New Roman" w:hAnsi="Calibri" w:cs="Times New Roman"/>
          <w:noProof/>
        </w:rPr>
        <w:t xml:space="preserve"> Stimulated Glucose Transport. 2002;406:1257–1262.</w:t>
      </w:r>
    </w:p>
    <w:p w14:paraId="564AB0A5"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43. </w:t>
      </w:r>
      <w:r w:rsidRPr="00435AFD">
        <w:rPr>
          <w:rFonts w:ascii="Calibri" w:eastAsia="Times New Roman" w:hAnsi="Calibri" w:cs="Times New Roman"/>
          <w:noProof/>
        </w:rPr>
        <w:tab/>
        <w:t xml:space="preserve">Lu B, Bridges D, Yang Y,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Metabolic Crosstalk: molecular links between glycogen and lipid metabolism in obesity. </w:t>
      </w:r>
      <w:r w:rsidRPr="00435AFD">
        <w:rPr>
          <w:rFonts w:ascii="Calibri" w:eastAsia="Times New Roman" w:hAnsi="Calibri" w:cs="Times New Roman"/>
          <w:i/>
          <w:iCs/>
          <w:noProof/>
        </w:rPr>
        <w:t>Diabetes</w:t>
      </w:r>
      <w:r w:rsidRPr="00435AFD">
        <w:rPr>
          <w:rFonts w:ascii="Calibri" w:eastAsia="Times New Roman" w:hAnsi="Calibri" w:cs="Times New Roman"/>
          <w:noProof/>
        </w:rPr>
        <w:t xml:space="preserve"> 2014;63:1–49.</w:t>
      </w:r>
    </w:p>
    <w:p w14:paraId="0A67965E"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44. </w:t>
      </w:r>
      <w:r w:rsidRPr="00435AFD">
        <w:rPr>
          <w:rFonts w:ascii="Calibri" w:eastAsia="Times New Roman" w:hAnsi="Calibri" w:cs="Times New Roman"/>
          <w:noProof/>
        </w:rPr>
        <w:tab/>
        <w:t xml:space="preserve">Lu B, Bridges D, Yang Y,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Metabolic crosstalk: Molecular links between glycogen and lipid metabolism in obesity. </w:t>
      </w:r>
      <w:r w:rsidRPr="00435AFD">
        <w:rPr>
          <w:rFonts w:ascii="Calibri" w:eastAsia="Times New Roman" w:hAnsi="Calibri" w:cs="Times New Roman"/>
          <w:i/>
          <w:iCs/>
          <w:noProof/>
        </w:rPr>
        <w:t>Diabetes</w:t>
      </w:r>
      <w:r w:rsidRPr="00435AFD">
        <w:rPr>
          <w:rFonts w:ascii="Calibri" w:eastAsia="Times New Roman" w:hAnsi="Calibri" w:cs="Times New Roman"/>
          <w:noProof/>
        </w:rPr>
        <w:t xml:space="preserve"> 2014;63:2935–2948.</w:t>
      </w:r>
    </w:p>
    <w:p w14:paraId="43004141"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45. </w:t>
      </w:r>
      <w:r w:rsidRPr="00435AFD">
        <w:rPr>
          <w:rFonts w:ascii="Calibri" w:eastAsia="Times New Roman" w:hAnsi="Calibri" w:cs="Times New Roman"/>
          <w:noProof/>
        </w:rPr>
        <w:tab/>
        <w:t xml:space="preserve">Kuo T, Chen T, Lee RA,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Pik3r1 Is Required for Glucocorticoid-Induced Perilipin 1 Phosphorylation in Lipid Droplet for Adipocyte Lipolysis. 2017;66:1601–1610.</w:t>
      </w:r>
    </w:p>
    <w:p w14:paraId="7BD441C9"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46. </w:t>
      </w:r>
      <w:r w:rsidRPr="00435AFD">
        <w:rPr>
          <w:rFonts w:ascii="Calibri" w:eastAsia="Times New Roman" w:hAnsi="Calibri" w:cs="Times New Roman"/>
          <w:noProof/>
        </w:rPr>
        <w:tab/>
        <w:t>Manolopoulos KN, Karpe F, Frayn KN. Marked resistance of femoral adipose tissue blood flow and lipolysis to adrenaline in vivo. 2012:3029–3037.</w:t>
      </w:r>
    </w:p>
    <w:p w14:paraId="18ECC0CC"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47. </w:t>
      </w:r>
      <w:r w:rsidRPr="00435AFD">
        <w:rPr>
          <w:rFonts w:ascii="Calibri" w:eastAsia="Times New Roman" w:hAnsi="Calibri" w:cs="Times New Roman"/>
          <w:noProof/>
        </w:rPr>
        <w:tab/>
        <w:t>Donnelly KL, Smith CI, Schwarzenberg SJ, Jessurun J, Boldt MD, Parks EJ. Sources of fatty acids stored in liver and secreted via lipoproteins in patients with nonalcoholic fatty liver disease. 2005;115:1343–1351.</w:t>
      </w:r>
    </w:p>
    <w:p w14:paraId="4DAD007D"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48. </w:t>
      </w:r>
      <w:r w:rsidRPr="00435AFD">
        <w:rPr>
          <w:rFonts w:ascii="Calibri" w:eastAsia="Times New Roman" w:hAnsi="Calibri" w:cs="Times New Roman"/>
          <w:noProof/>
        </w:rPr>
        <w:tab/>
        <w:t>Yan Y, Hou D, Zhao X, Liu J. Childhood Adiposity and Nonalcoholic Fatty Liver Disease in Adulthood. 2017;139.</w:t>
      </w:r>
    </w:p>
    <w:p w14:paraId="00F8A5F6"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49. </w:t>
      </w:r>
      <w:r w:rsidRPr="00435AFD">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w:t>
      </w:r>
      <w:r w:rsidRPr="00435AFD">
        <w:rPr>
          <w:rFonts w:ascii="Calibri" w:eastAsia="Times New Roman" w:hAnsi="Calibri" w:cs="Times New Roman"/>
          <w:i/>
          <w:iCs/>
          <w:noProof/>
        </w:rPr>
        <w:t>Nat Publ Gr</w:t>
      </w:r>
      <w:r w:rsidRPr="00435AFD">
        <w:rPr>
          <w:rFonts w:ascii="Calibri" w:eastAsia="Times New Roman" w:hAnsi="Calibri" w:cs="Times New Roman"/>
          <w:noProof/>
        </w:rPr>
        <w:t xml:space="preserve"> 2017;49:842–847.</w:t>
      </w:r>
    </w:p>
    <w:p w14:paraId="5E038D15"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50. </w:t>
      </w:r>
      <w:r w:rsidRPr="00435AFD">
        <w:rPr>
          <w:rFonts w:ascii="Calibri" w:eastAsia="Times New Roman" w:hAnsi="Calibri" w:cs="Times New Roman"/>
          <w:noProof/>
        </w:rPr>
        <w:tab/>
        <w:t xml:space="preserve">Burke SJ, Batdorf HM, Eder AE,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Oral Corticosterone Administration Reduces Insulitis but Promotes Insulin Resistance and Hyperglycemia in Male Nonobese Diabetic Mice. </w:t>
      </w:r>
      <w:r w:rsidRPr="00435AFD">
        <w:rPr>
          <w:rFonts w:ascii="Calibri" w:eastAsia="Times New Roman" w:hAnsi="Calibri" w:cs="Times New Roman"/>
          <w:i/>
          <w:iCs/>
          <w:noProof/>
        </w:rPr>
        <w:t>Am J Pathol</w:t>
      </w:r>
      <w:r w:rsidRPr="00435AFD">
        <w:rPr>
          <w:rFonts w:ascii="Calibri" w:eastAsia="Times New Roman" w:hAnsi="Calibri" w:cs="Times New Roman"/>
          <w:noProof/>
        </w:rPr>
        <w:t xml:space="preserve"> 2017;187:614–626.</w:t>
      </w:r>
    </w:p>
    <w:p w14:paraId="494839BE"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51. </w:t>
      </w:r>
      <w:r w:rsidRPr="00435AFD">
        <w:rPr>
          <w:rFonts w:ascii="Calibri" w:eastAsia="Times New Roman" w:hAnsi="Calibri" w:cs="Times New Roman"/>
          <w:noProof/>
        </w:rPr>
        <w:tab/>
        <w:t>Nurjhan N, Consoli A, Gerich J. Increased Lipolysis and Its Consequences on Gluconeogenesis in Non-insulin-dependent Diabetes Mellitus. 1992;89:169–175.</w:t>
      </w:r>
    </w:p>
    <w:p w14:paraId="72DC0E87"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52. </w:t>
      </w:r>
      <w:r w:rsidRPr="00435AFD">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7F264F72"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53. </w:t>
      </w:r>
      <w:r w:rsidRPr="00435AFD">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7BC2B2BC"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54. </w:t>
      </w:r>
      <w:r w:rsidRPr="00435AFD">
        <w:rPr>
          <w:rFonts w:ascii="Calibri" w:eastAsia="Times New Roman" w:hAnsi="Calibri" w:cs="Times New Roman"/>
          <w:noProof/>
        </w:rPr>
        <w:tab/>
        <w:t xml:space="preserve">Perry RJ, Camporez JG, Kursawe R,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Hepatic Acetyl CoA Links Adipose Tissue Inflammation to Hepatic Insulin Resistance and Type 2 Diabetes. </w:t>
      </w:r>
      <w:r w:rsidRPr="00435AFD">
        <w:rPr>
          <w:rFonts w:ascii="Calibri" w:eastAsia="Times New Roman" w:hAnsi="Calibri" w:cs="Times New Roman"/>
          <w:i/>
          <w:iCs/>
          <w:noProof/>
        </w:rPr>
        <w:t>Cell</w:t>
      </w:r>
      <w:r w:rsidRPr="00435AFD">
        <w:rPr>
          <w:rFonts w:ascii="Calibri" w:eastAsia="Times New Roman" w:hAnsi="Calibri" w:cs="Times New Roman"/>
          <w:noProof/>
        </w:rPr>
        <w:t xml:space="preserve"> 2015;160:745–758.</w:t>
      </w:r>
    </w:p>
    <w:p w14:paraId="774FCCE8"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55. </w:t>
      </w:r>
      <w:r w:rsidRPr="00435AFD">
        <w:rPr>
          <w:rFonts w:ascii="Calibri" w:eastAsia="Times New Roman" w:hAnsi="Calibri" w:cs="Times New Roman"/>
          <w:noProof/>
        </w:rPr>
        <w:tab/>
        <w:t xml:space="preserve">Williamson JR, Kreisberg RA, Felts PW. Mechanism for the stimulation of gluconeogenesis by fatty acids in perfused rat liver. </w:t>
      </w:r>
      <w:r w:rsidRPr="00435AFD">
        <w:rPr>
          <w:rFonts w:ascii="Calibri" w:eastAsia="Times New Roman" w:hAnsi="Calibri" w:cs="Times New Roman"/>
          <w:i/>
          <w:iCs/>
          <w:noProof/>
        </w:rPr>
        <w:t>Proc Natl Acad Sci U S A</w:t>
      </w:r>
      <w:r w:rsidRPr="00435AFD">
        <w:rPr>
          <w:rFonts w:ascii="Calibri" w:eastAsia="Times New Roman" w:hAnsi="Calibri" w:cs="Times New Roman"/>
          <w:noProof/>
        </w:rPr>
        <w:t xml:space="preserve"> 1966;56:247–54.</w:t>
      </w:r>
    </w:p>
    <w:p w14:paraId="4B74CECD"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56. </w:t>
      </w:r>
      <w:r w:rsidRPr="00435AFD">
        <w:rPr>
          <w:rFonts w:ascii="Calibri" w:eastAsia="Times New Roman" w:hAnsi="Calibri" w:cs="Times New Roman"/>
          <w:noProof/>
        </w:rPr>
        <w:tab/>
        <w:t xml:space="preserve">Gaidhu MP, Anthony NM, Patel P, Hawke TJ, Ceddia RB. Dysregulation of lipolysis and lipid metabolism in visceral and subcutaneous adipocytes by high-fat diet: role of ATGL, HSL, and AMPK. </w:t>
      </w:r>
      <w:r w:rsidRPr="00435AFD">
        <w:rPr>
          <w:rFonts w:ascii="Calibri" w:eastAsia="Times New Roman" w:hAnsi="Calibri" w:cs="Times New Roman"/>
          <w:i/>
          <w:iCs/>
          <w:noProof/>
        </w:rPr>
        <w:t>Am J Physiol - Cell Physiol</w:t>
      </w:r>
      <w:r w:rsidRPr="00435AFD">
        <w:rPr>
          <w:rFonts w:ascii="Calibri" w:eastAsia="Times New Roman" w:hAnsi="Calibri" w:cs="Times New Roman"/>
          <w:noProof/>
        </w:rPr>
        <w:t xml:space="preserve"> 2010;298:C961–C971.</w:t>
      </w:r>
    </w:p>
    <w:p w14:paraId="5B2E6550"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57. </w:t>
      </w:r>
      <w:r w:rsidRPr="00435AFD">
        <w:rPr>
          <w:rFonts w:ascii="Calibri" w:eastAsia="Times New Roman" w:hAnsi="Calibri" w:cs="Times New Roman"/>
          <w:noProof/>
        </w:rPr>
        <w:tab/>
        <w:t xml:space="preserve">Xu C, He J, Jiang H,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Direct effect of glucocorticoids on lipolysis in adipocytes. </w:t>
      </w:r>
      <w:r w:rsidRPr="00435AFD">
        <w:rPr>
          <w:rFonts w:ascii="Calibri" w:eastAsia="Times New Roman" w:hAnsi="Calibri" w:cs="Times New Roman"/>
          <w:i/>
          <w:iCs/>
          <w:noProof/>
        </w:rPr>
        <w:t>Mol Endocrinol</w:t>
      </w:r>
      <w:r w:rsidRPr="00435AFD">
        <w:rPr>
          <w:rFonts w:ascii="Calibri" w:eastAsia="Times New Roman" w:hAnsi="Calibri" w:cs="Times New Roman"/>
          <w:noProof/>
        </w:rPr>
        <w:t xml:space="preserve"> 2009;23:1161–70.</w:t>
      </w:r>
    </w:p>
    <w:p w14:paraId="1DF19BE9"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58. </w:t>
      </w:r>
      <w:r w:rsidRPr="00435AFD">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435AFD">
        <w:rPr>
          <w:rFonts w:ascii="Calibri" w:eastAsia="Times New Roman" w:hAnsi="Calibri" w:cs="Times New Roman"/>
          <w:i/>
          <w:iCs/>
          <w:noProof/>
        </w:rPr>
        <w:t>Biochem Biophys Res Commun</w:t>
      </w:r>
      <w:r w:rsidRPr="00435AFD">
        <w:rPr>
          <w:rFonts w:ascii="Calibri" w:eastAsia="Times New Roman" w:hAnsi="Calibri" w:cs="Times New Roman"/>
          <w:noProof/>
        </w:rPr>
        <w:t xml:space="preserve"> 1988;153:489–497.</w:t>
      </w:r>
    </w:p>
    <w:p w14:paraId="58F6F80F"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59. </w:t>
      </w:r>
      <w:r w:rsidRPr="00435AFD">
        <w:rPr>
          <w:rFonts w:ascii="Calibri" w:eastAsia="Times New Roman" w:hAnsi="Calibri" w:cs="Times New Roman"/>
          <w:noProof/>
        </w:rPr>
        <w:tab/>
        <w:t xml:space="preserve">Campbell JE, Peckett AJ, D’souza AM, Hawke TJ, Riddell MC. Adipogenic and lipolytic effects of chronic glucocorticoid exposure. </w:t>
      </w:r>
      <w:r w:rsidRPr="00435AFD">
        <w:rPr>
          <w:rFonts w:ascii="Calibri" w:eastAsia="Times New Roman" w:hAnsi="Calibri" w:cs="Times New Roman"/>
          <w:i/>
          <w:iCs/>
          <w:noProof/>
        </w:rPr>
        <w:t>Am J Physiol Cell Physiol</w:t>
      </w:r>
      <w:r w:rsidRPr="00435AFD">
        <w:rPr>
          <w:rFonts w:ascii="Calibri" w:eastAsia="Times New Roman" w:hAnsi="Calibri" w:cs="Times New Roman"/>
          <w:noProof/>
        </w:rPr>
        <w:t xml:space="preserve"> 2011;300:C198-209.</w:t>
      </w:r>
    </w:p>
    <w:p w14:paraId="15973D0E"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lastRenderedPageBreak/>
        <w:t xml:space="preserve">60. </w:t>
      </w:r>
      <w:r w:rsidRPr="00435AFD">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660E0140" w14:textId="77777777" w:rsidR="00435AFD" w:rsidRPr="00435AFD" w:rsidRDefault="00435AFD" w:rsidP="00435AFD">
      <w:pPr>
        <w:widowControl w:val="0"/>
        <w:autoSpaceDE w:val="0"/>
        <w:autoSpaceDN w:val="0"/>
        <w:adjustRightInd w:val="0"/>
        <w:ind w:left="640" w:hanging="640"/>
        <w:rPr>
          <w:rFonts w:ascii="Calibri" w:hAnsi="Calibri"/>
          <w:noProof/>
        </w:rPr>
      </w:pPr>
      <w:r w:rsidRPr="00435AFD">
        <w:rPr>
          <w:rFonts w:ascii="Calibri" w:eastAsia="Times New Roman" w:hAnsi="Calibri" w:cs="Times New Roman"/>
          <w:noProof/>
        </w:rPr>
        <w:t xml:space="preserve">61. </w:t>
      </w:r>
      <w:r w:rsidRPr="00435AFD">
        <w:rPr>
          <w:rFonts w:ascii="Calibri" w:eastAsia="Times New Roman" w:hAnsi="Calibri" w:cs="Times New Roman"/>
          <w:noProof/>
        </w:rPr>
        <w:tab/>
        <w:t xml:space="preserve">D’souza AM, Beaudry JL, Szigiato AA,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435AFD">
        <w:rPr>
          <w:rFonts w:ascii="Calibri" w:eastAsia="Times New Roman" w:hAnsi="Calibri" w:cs="Times New Roman"/>
          <w:i/>
          <w:iCs/>
          <w:noProof/>
        </w:rPr>
        <w:t>Am J Physiol Gastrointest Liver Physiol</w:t>
      </w:r>
      <w:r w:rsidRPr="00435AFD">
        <w:rPr>
          <w:rFonts w:ascii="Calibri" w:eastAsia="Times New Roman" w:hAnsi="Calibri" w:cs="Times New Roman"/>
          <w:noProof/>
        </w:rPr>
        <w:t xml:space="preserve"> 2012;302:850–863.</w:t>
      </w:r>
    </w:p>
    <w:p w14:paraId="00AC6C9B" w14:textId="64F3BD2B" w:rsidR="000A4359" w:rsidRPr="006902F6" w:rsidRDefault="00A43B68" w:rsidP="00435AFD">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ave Bridges" w:date="2017-09-19T18:41:00Z" w:initials="DB">
    <w:p w14:paraId="31B05608" w14:textId="5EF815D8" w:rsidR="00A10506" w:rsidRDefault="00A10506">
      <w:pPr>
        <w:pStyle w:val="CommentText"/>
      </w:pPr>
      <w:r>
        <w:rPr>
          <w:rStyle w:val="CommentReference"/>
        </w:rPr>
        <w:annotationRef/>
      </w:r>
      <w:r>
        <w:t>I guess find a good overall review of glucocorticoids that covers these.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B0560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58E37" w14:textId="77777777" w:rsidR="003A3822" w:rsidRDefault="003A3822" w:rsidP="001975C6">
      <w:r>
        <w:separator/>
      </w:r>
    </w:p>
  </w:endnote>
  <w:endnote w:type="continuationSeparator" w:id="0">
    <w:p w14:paraId="7D1987BF" w14:textId="77777777" w:rsidR="003A3822" w:rsidRDefault="003A3822"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81EAF">
      <w:rPr>
        <w:caps/>
        <w:noProof/>
        <w:color w:val="5B9BD5" w:themeColor="accent1"/>
      </w:rPr>
      <w:t>3</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81864" w14:textId="77777777" w:rsidR="003A3822" w:rsidRDefault="003A3822" w:rsidP="001975C6">
      <w:r>
        <w:separator/>
      </w:r>
    </w:p>
  </w:footnote>
  <w:footnote w:type="continuationSeparator" w:id="0">
    <w:p w14:paraId="0D811FB5" w14:textId="77777777" w:rsidR="003A3822" w:rsidRDefault="003A3822"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7DF"/>
    <w:rsid w:val="00105966"/>
    <w:rsid w:val="00105F63"/>
    <w:rsid w:val="00107E28"/>
    <w:rsid w:val="00110139"/>
    <w:rsid w:val="0011098A"/>
    <w:rsid w:val="00110C67"/>
    <w:rsid w:val="0011365C"/>
    <w:rsid w:val="001143CB"/>
    <w:rsid w:val="00114910"/>
    <w:rsid w:val="001157A4"/>
    <w:rsid w:val="00116140"/>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15CD"/>
    <w:rsid w:val="001A3544"/>
    <w:rsid w:val="001A4D05"/>
    <w:rsid w:val="001B175D"/>
    <w:rsid w:val="001B47E2"/>
    <w:rsid w:val="001B708C"/>
    <w:rsid w:val="001B7499"/>
    <w:rsid w:val="001C22CC"/>
    <w:rsid w:val="001C3F28"/>
    <w:rsid w:val="001C4119"/>
    <w:rsid w:val="001C4C9B"/>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0CA2"/>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529C"/>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39CA"/>
    <w:rsid w:val="003974C0"/>
    <w:rsid w:val="00397C20"/>
    <w:rsid w:val="003A151A"/>
    <w:rsid w:val="003A1715"/>
    <w:rsid w:val="003A1DC0"/>
    <w:rsid w:val="003A23D7"/>
    <w:rsid w:val="003A266B"/>
    <w:rsid w:val="003A2FE4"/>
    <w:rsid w:val="003A3404"/>
    <w:rsid w:val="003A3818"/>
    <w:rsid w:val="003A3822"/>
    <w:rsid w:val="003A4693"/>
    <w:rsid w:val="003A47AD"/>
    <w:rsid w:val="003A5D40"/>
    <w:rsid w:val="003A5F27"/>
    <w:rsid w:val="003A61E9"/>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E90"/>
    <w:rsid w:val="00491EA8"/>
    <w:rsid w:val="004924C0"/>
    <w:rsid w:val="004953F6"/>
    <w:rsid w:val="00497500"/>
    <w:rsid w:val="00497CD5"/>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5D50"/>
    <w:rsid w:val="00546DA6"/>
    <w:rsid w:val="005479F4"/>
    <w:rsid w:val="005503C3"/>
    <w:rsid w:val="005514AD"/>
    <w:rsid w:val="00553155"/>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5666C"/>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3E9A"/>
    <w:rsid w:val="008C41F3"/>
    <w:rsid w:val="008C70EE"/>
    <w:rsid w:val="008D3DC3"/>
    <w:rsid w:val="008D4D8A"/>
    <w:rsid w:val="008D6B15"/>
    <w:rsid w:val="008E232E"/>
    <w:rsid w:val="008E2917"/>
    <w:rsid w:val="008E3983"/>
    <w:rsid w:val="008F1032"/>
    <w:rsid w:val="008F2896"/>
    <w:rsid w:val="008F39C5"/>
    <w:rsid w:val="008F6355"/>
    <w:rsid w:val="00900242"/>
    <w:rsid w:val="00900B8C"/>
    <w:rsid w:val="00902E88"/>
    <w:rsid w:val="00903291"/>
    <w:rsid w:val="009055D7"/>
    <w:rsid w:val="0090644F"/>
    <w:rsid w:val="009115EE"/>
    <w:rsid w:val="00914AF8"/>
    <w:rsid w:val="00914D17"/>
    <w:rsid w:val="00915C5C"/>
    <w:rsid w:val="00916395"/>
    <w:rsid w:val="00916A30"/>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3CF"/>
    <w:rsid w:val="00B3347B"/>
    <w:rsid w:val="00B34443"/>
    <w:rsid w:val="00B34566"/>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E6FEE"/>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1B7E"/>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20DD"/>
    <w:rsid w:val="00FD36B7"/>
    <w:rsid w:val="00FD4A44"/>
    <w:rsid w:val="00FD562C"/>
    <w:rsid w:val="00FD7752"/>
    <w:rsid w:val="00FE028B"/>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6CBA3-B9F5-1445-A276-8DDD0D421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23</Pages>
  <Words>36097</Words>
  <Characters>205757</Characters>
  <Application>Microsoft Macintosh Word</Application>
  <DocSecurity>0</DocSecurity>
  <Lines>1714</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Dave Bridges</cp:lastModifiedBy>
  <cp:revision>214</cp:revision>
  <dcterms:created xsi:type="dcterms:W3CDTF">2017-08-21T12:00:00Z</dcterms:created>
  <dcterms:modified xsi:type="dcterms:W3CDTF">2017-09-19T23:13:00Z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