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5CCC52A"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r w:rsidR="005806D6">
        <w:rPr>
          <w:color w:val="000000" w:themeColor="text1"/>
        </w:rPr>
        <w:t xml:space="preserve">the effects of </w:t>
      </w:r>
      <w:r w:rsidR="000C0722">
        <w:rPr>
          <w:color w:val="000000" w:themeColor="text1"/>
        </w:rPr>
        <w:t xml:space="preserve">glucocorticoid-induced metabolic dysfunction in the presence of </w:t>
      </w:r>
      <w:r w:rsidR="005806D6">
        <w:rPr>
          <w:color w:val="000000" w:themeColor="text1"/>
        </w:rPr>
        <w:t xml:space="preserve">diet-induced </w:t>
      </w:r>
      <w:r w:rsidR="000C0722">
        <w:rPr>
          <w:color w:val="000000" w:themeColor="text1"/>
        </w:rPr>
        <w:t>obesity.</w:t>
      </w:r>
    </w:p>
    <w:p w14:paraId="19880EEA" w14:textId="5D78A008"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for different durations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0E2C874B"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 xml:space="preserve">effects on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lipolytic enzyme ATGL.</w:t>
      </w:r>
    </w:p>
    <w:p w14:paraId="4992E59A" w14:textId="10891E39"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0ED74C71" w:rsidR="002B0844" w:rsidRDefault="00A3343F" w:rsidP="00FF21CB">
      <w:pPr>
        <w:spacing w:line="480" w:lineRule="auto"/>
        <w:rPr>
          <w:color w:val="000000" w:themeColor="text1"/>
        </w:rPr>
      </w:pPr>
      <w:r>
        <w:t xml:space="preserve">Cushing’s syndrome manifests in response to chronically elevated levels of glucocorticoids and is often associated with changes in adipose mass and distribution, </w:t>
      </w:r>
      <w:r w:rsidR="00F31BBD">
        <w:t xml:space="preserve">non-alcoholic </w:t>
      </w:r>
      <w:r>
        <w:t>fatty liver</w:t>
      </w:r>
      <w:r w:rsidR="00F31BBD">
        <w:t xml:space="preserve"> disease (NAFLD)</w:t>
      </w:r>
      <w:r w:rsidR="00A30887">
        <w:t xml:space="preserve"> and</w:t>
      </w:r>
      <w:r>
        <w:t xml:space="preserve"> impaired glucose tolerance</w:t>
      </w:r>
      <w:r w:rsidR="00A30887">
        <w:t xml:space="preserve"> </w:t>
      </w:r>
      <w:r w:rsidR="00A30887">
        <w:fldChar w:fldCharType="begin" w:fldLock="1"/>
      </w:r>
      <w:r w:rsidR="007C75A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fldChar w:fldCharType="separate"/>
      </w:r>
      <w:r w:rsidR="00282D07" w:rsidRPr="00282D07">
        <w:rPr>
          <w:noProof/>
        </w:rPr>
        <w:t>(Paredes &amp; Ribeiro 2014)</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w:t>
      </w:r>
      <w:r w:rsidR="00A621EB" w:rsidRPr="006902F6">
        <w:rPr>
          <w:color w:val="000000" w:themeColor="text1"/>
        </w:rPr>
        <w:fldChar w:fldCharType="begin" w:fldLock="1"/>
      </w:r>
      <w:r w:rsidR="007C75AD">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"(Hsiao &lt;i&gt;et al.&lt;/i&gt; 2010; Fardet &lt;i&gt;et al.&lt;/i&gt; 2011; Overman &lt;i&gt;et al.&lt;/i&gt; 2013; Laugesen &lt;i&gt;et al.&lt;/i&gt; 2017)", "plainTextFormattedCitation" : "(Hsiao et al. 2010; Fardet et al. 2011; Overman et al. 2013; Laugesen et al. 2017)", "previouslyFormattedCitation" : "(Hsiao &lt;i&gt;et al.&lt;/i&gt; 2010; Fardet &lt;i&gt;et al.&lt;/i&gt; 2011; Overman &lt;i&gt;et al.&lt;/i&gt; 2013; Laugesen &lt;i&gt;et al.&lt;/i&gt; 2017)" }, "properties" : {  }, "schema" : "https://github.com/citation-style-language/schema/raw/master/csl-citation.json" }</w:instrText>
      </w:r>
      <w:r w:rsidR="00A621EB" w:rsidRPr="006902F6">
        <w:rPr>
          <w:color w:val="000000" w:themeColor="text1"/>
        </w:rPr>
        <w:fldChar w:fldCharType="separate"/>
      </w:r>
      <w:r w:rsidR="00282D07" w:rsidRPr="00282D07">
        <w:rPr>
          <w:noProof/>
          <w:color w:val="000000" w:themeColor="text1"/>
        </w:rPr>
        <w:t xml:space="preserve">(Hsiao </w:t>
      </w:r>
      <w:r w:rsidR="00282D07" w:rsidRPr="00282D07">
        <w:rPr>
          <w:i/>
          <w:noProof/>
          <w:color w:val="000000" w:themeColor="text1"/>
        </w:rPr>
        <w:t>et al.</w:t>
      </w:r>
      <w:r w:rsidR="00282D07" w:rsidRPr="00282D07">
        <w:rPr>
          <w:noProof/>
          <w:color w:val="000000" w:themeColor="text1"/>
        </w:rPr>
        <w:t xml:space="preserve"> 2010; Fardet </w:t>
      </w:r>
      <w:r w:rsidR="00282D07" w:rsidRPr="00282D07">
        <w:rPr>
          <w:i/>
          <w:noProof/>
          <w:color w:val="000000" w:themeColor="text1"/>
        </w:rPr>
        <w:t>et al.</w:t>
      </w:r>
      <w:r w:rsidR="00282D07" w:rsidRPr="00282D07">
        <w:rPr>
          <w:noProof/>
          <w:color w:val="000000" w:themeColor="text1"/>
        </w:rPr>
        <w:t xml:space="preserve"> 2011; Overman </w:t>
      </w:r>
      <w:r w:rsidR="00282D07" w:rsidRPr="00282D07">
        <w:rPr>
          <w:i/>
          <w:noProof/>
          <w:color w:val="000000" w:themeColor="text1"/>
        </w:rPr>
        <w:t>et al.</w:t>
      </w:r>
      <w:r w:rsidR="00282D07" w:rsidRPr="00282D07">
        <w:rPr>
          <w:noProof/>
          <w:color w:val="000000" w:themeColor="text1"/>
        </w:rPr>
        <w:t xml:space="preserve"> 2013; Laugesen </w:t>
      </w:r>
      <w:r w:rsidR="00282D07" w:rsidRPr="00282D07">
        <w:rPr>
          <w:i/>
          <w:noProof/>
          <w:color w:val="000000" w:themeColor="text1"/>
        </w:rPr>
        <w:t>et al.</w:t>
      </w:r>
      <w:r w:rsidR="00282D07" w:rsidRPr="00282D07">
        <w:rPr>
          <w:noProof/>
          <w:color w:val="000000" w:themeColor="text1"/>
        </w:rPr>
        <w:t xml:space="preserve"> 2017)</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6B8F0B6A" w:rsidR="005E120F" w:rsidRPr="006902F6" w:rsidRDefault="00EF0E90" w:rsidP="00FF21CB">
      <w:pPr>
        <w:spacing w:line="480" w:lineRule="auto"/>
        <w:rPr>
          <w:color w:val="000000" w:themeColor="text1"/>
        </w:rPr>
      </w:pPr>
      <w:r>
        <w:rPr>
          <w:color w:val="000000" w:themeColor="text1"/>
        </w:rPr>
        <w:lastRenderedPageBreak/>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and is a worldwide epidemic</w:t>
      </w:r>
      <w:r w:rsidR="00725B7F">
        <w:rPr>
          <w:color w:val="000000" w:themeColor="text1"/>
        </w:rPr>
        <w:t xml:space="preserve"> </w:t>
      </w:r>
      <w:r w:rsidR="002975CC">
        <w:rPr>
          <w:color w:val="000000" w:themeColor="text1"/>
        </w:rPr>
        <w:fldChar w:fldCharType="begin" w:fldLock="1"/>
      </w:r>
      <w:r w:rsidR="002975CC">
        <w:rPr>
          <w:color w:val="000000" w:themeColor="text1"/>
        </w:rPr>
        <w:instrText>ADDIN CSL_CITATION { "citationItems" : [ { "id" : "ITEM-1", "itemData" : { "DOI" : "10.1056/NEJMoa1614362", "ISBN" : "1533-4406 (Electronic) 0028-4793 (Linking)", "ISSN" : "0028-4793", "PMID" : "28604169", "abstract" : "BackgroundAlthough the rising pandemic of obesity has received major attention in many countries, the effects of this attention on trends and the disease burden of obesity remain uncertain. MethodsWe analyzed data from 68.5 million persons to assess the trends in the prevalence of overweight and obesity among children and adults between 1980 and 2015. Using the Global Burden of Disease study data and methods, we also quantified the burden of disease related to high body-mass index (BMI), according to age, sex, cause, and BMI in 195 countries between 1990 and 2015. ResultsIn 2015, a total of 107.7 million children and 603.7 million adults were obese. Since 1980, the prevalence of obesity has doubled in more than 70 countries and has continuously increased in most other countries. Although the prevalence of obesity among children has been lower than that among adults, the rate of increase in childhood obesity in many countries has been greater than the rate of increase in adult obesity. High BMI accounted f...", "author" : [ { "dropping-particle" : "", "family" : "The GBD 2015 Obesity Collaborators", "given" : "", "non-dropping-particle" : "", "parse-names" : false, "suffix" : "" } ], "container-title" : "New England Journal of Medicine", "id" : "ITEM-1", "issue" : "1", "issued" : { "date-parts" : [ [ "2017" ] ] }, "page" : "13-27", "title" : "Health Effects of Overweight and Obesity in 195 Countries over 25 Years", "type" : "article-journal", "volume" : "377" }, "uris" : [ "http://www.mendeley.com/documents/?uuid=e8dfa425-016e-4d19-955b-03e4f254bd19" ] } ], "mendeley" : { "formattedCitation" : "(The GBD 2015 Obesity Collaborators 2017)", "plainTextFormattedCitation" : "(The GBD 2015 Obesity Collaborators 2017)", "previouslyFormattedCitation" : "(The GBD 2015 Obesity Collaborators 2017)" }, "properties" : {  }, "schema" : "https://github.com/citation-style-language/schema/raw/master/csl-citation.json" }</w:instrText>
      </w:r>
      <w:r w:rsidR="002975CC">
        <w:rPr>
          <w:color w:val="000000" w:themeColor="text1"/>
        </w:rPr>
        <w:fldChar w:fldCharType="separate"/>
      </w:r>
      <w:r w:rsidR="002975CC" w:rsidRPr="002975CC">
        <w:rPr>
          <w:noProof/>
          <w:color w:val="000000" w:themeColor="text1"/>
        </w:rPr>
        <w:t>(The GBD 2015 Obesity Collaborators 2017)</w:t>
      </w:r>
      <w:r w:rsidR="002975CC">
        <w:rPr>
          <w:color w:val="000000" w:themeColor="text1"/>
        </w:rPr>
        <w:fldChar w:fldCharType="end"/>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7C75A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"(Shpilberg &lt;i&gt;et al.&lt;/i&gt; 2012; Beaudry &lt;i&gt;et al.&lt;/i&gt; 2013)", "plainTextFormattedCitation" : "(Shpilberg et al. 2012; Beaudry et al. 2013)", "previouslyFormattedCitation" : "(Shpilberg &lt;i&gt;et al.&lt;/i&gt; 2012; Beaudry &lt;i&gt;et al.&lt;/i&gt; 2013)" }, "properties" : {  }, "schema" : "https://github.com/citation-style-language/schema/raw/master/csl-citation.json" }</w:instrText>
      </w:r>
      <w:r w:rsidR="00BF554F" w:rsidRPr="006902F6">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4BF5C605"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7C75A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3D62C9"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0738BA"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7C75A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"(Shpilberg &lt;i&gt;et al.&lt;/i&gt; 2012)", "plainTextFormattedCitation" : "(Shpilberg et al. 2012)", "previouslyFormattedCitation" : "(Shpilberg &lt;i&gt;et al.&lt;/i&gt; 2012)" }, "properties" : {  }, "schema" : "https://github.com/citation-style-language/schema/raw/master/csl-citation.json" }</w:instrText>
      </w:r>
      <w:r w:rsidR="00393DEB">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7C75AD">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"(Djurhuus &lt;i&gt;et al.&lt;/i&gt; 2002, 2004; Kr\u0161ek &lt;i&gt;et al.&lt;/i&gt; 2006)", "plainTextFormattedCitation" : "(Djurhuus et al. 2002, 2004; Kr\u0161ek et al. 2006)", "previouslyFormattedCitation" : "(Djurhuus &lt;i&gt;et al.&lt;/i&gt; 2002, 2004; Kr\u0161ek &lt;i&gt;et al.&lt;/i&gt; 2006)" }, "properties" : {  }, "schema" : "https://github.com/citation-style-language/schema/raw/master/csl-citation.json" }</w:instrText>
      </w:r>
      <w:r w:rsidR="00AB22DC"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7C75AD">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"(Rebrin &lt;i&gt;et al.&lt;/i&gt; 1996; Zhang &lt;i&gt;et al.&lt;/i&gt; 2015; Dirks &lt;i&gt;et al.&lt;/i&gt; 2016)", "plainTextFormattedCitation" : "(Rebrin et al. 1996; Zhang et al. 2015; Dirks et al. 2016)", "previouslyFormattedCitation" : "(Rebrin &lt;i&gt;et al.&lt;/i&gt; 1996; Zhang &lt;i&gt;et al.&lt;/i&gt; 2015; Dirks &lt;i&gt;et al.&lt;/i&gt; 2016)" }, "properties" : {  }, "schema" : "https://github.com/citation-style-language/schema/raw/master/csl-citation.json" }</w:instrText>
      </w:r>
      <w:r w:rsidR="00ED5214"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Zhang </w:t>
      </w:r>
      <w:r w:rsidR="00282D07" w:rsidRPr="00282D07">
        <w:rPr>
          <w:i/>
          <w:noProof/>
          <w:color w:val="000000" w:themeColor="text1"/>
        </w:rPr>
        <w:t>et al.</w:t>
      </w:r>
      <w:r w:rsidR="00282D07" w:rsidRPr="00282D07">
        <w:rPr>
          <w:noProof/>
          <w:color w:val="000000" w:themeColor="text1"/>
        </w:rPr>
        <w:t xml:space="preserve"> 2015; Dirks </w:t>
      </w:r>
      <w:r w:rsidR="00282D07" w:rsidRPr="00282D07">
        <w:rPr>
          <w:i/>
          <w:noProof/>
          <w:color w:val="000000" w:themeColor="text1"/>
        </w:rPr>
        <w:t>et al.</w:t>
      </w:r>
      <w:r w:rsidR="00282D07" w:rsidRPr="00282D07">
        <w:rPr>
          <w:noProof/>
          <w:color w:val="000000" w:themeColor="text1"/>
        </w:rPr>
        <w:t xml:space="preserve"> 2016)</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and NAFLD </w:t>
      </w:r>
      <w:r w:rsidR="001C4F76" w:rsidRPr="006902F6">
        <w:rPr>
          <w:color w:val="000000" w:themeColor="text1"/>
        </w:rPr>
        <w:fldChar w:fldCharType="begin" w:fldLock="1"/>
      </w:r>
      <w:r w:rsidR="007C75A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"(Morgan &lt;i&gt;et al.&lt;/i&gt; 2014; Wang &lt;i&gt;et al.&lt;/i&gt; 2014; Mueller &lt;i&gt;et al.&lt;/i&gt; 2017; Shen &lt;i&gt;et al.&lt;/i&gt; 2017)" }, "properties" : {  }, "schema" : "https://github.com/citation-style-language/schema/raw/master/csl-citation.json" }</w:instrText>
      </w:r>
      <w:r w:rsidR="001C4F76" w:rsidRPr="006902F6">
        <w:rPr>
          <w:color w:val="000000" w:themeColor="text1"/>
        </w:rPr>
        <w:fldChar w:fldCharType="separate"/>
      </w:r>
      <w:r w:rsidR="00282D07" w:rsidRPr="00282D07">
        <w:rPr>
          <w:noProof/>
          <w:color w:val="000000" w:themeColor="text1"/>
        </w:rPr>
        <w:t xml:space="preserve">(Morgan </w:t>
      </w:r>
      <w:r w:rsidR="00282D07" w:rsidRPr="00282D07">
        <w:rPr>
          <w:i/>
          <w:noProof/>
          <w:color w:val="000000" w:themeColor="text1"/>
        </w:rPr>
        <w:t>et al.</w:t>
      </w:r>
      <w:r w:rsidR="00282D07" w:rsidRPr="00282D07">
        <w:rPr>
          <w:noProof/>
          <w:color w:val="000000" w:themeColor="text1"/>
        </w:rPr>
        <w:t xml:space="preserve"> 2014; Wang </w:t>
      </w:r>
      <w:r w:rsidR="00282D07" w:rsidRPr="00282D07">
        <w:rPr>
          <w:i/>
          <w:noProof/>
          <w:color w:val="000000" w:themeColor="text1"/>
        </w:rPr>
        <w:t>et al.</w:t>
      </w:r>
      <w:r w:rsidR="00282D07" w:rsidRPr="00282D07">
        <w:rPr>
          <w:noProof/>
          <w:color w:val="000000" w:themeColor="text1"/>
        </w:rPr>
        <w:t xml:space="preserve"> 2014; Mueller </w:t>
      </w:r>
      <w:r w:rsidR="00282D07" w:rsidRPr="00282D07">
        <w:rPr>
          <w:i/>
          <w:noProof/>
          <w:color w:val="000000" w:themeColor="text1"/>
        </w:rPr>
        <w:t>et al.</w:t>
      </w:r>
      <w:r w:rsidR="00282D07" w:rsidRPr="00282D07">
        <w:rPr>
          <w:noProof/>
          <w:color w:val="000000" w:themeColor="text1"/>
        </w:rPr>
        <w:t xml:space="preserve"> 2017; Shen </w:t>
      </w:r>
      <w:r w:rsidR="00282D07" w:rsidRPr="00282D07">
        <w:rPr>
          <w:i/>
          <w:noProof/>
          <w:color w:val="000000" w:themeColor="text1"/>
        </w:rPr>
        <w:t>et al.</w:t>
      </w:r>
      <w:r w:rsidR="00282D07" w:rsidRPr="00282D07">
        <w:rPr>
          <w:noProof/>
          <w:color w:val="000000" w:themeColor="text1"/>
        </w:rPr>
        <w:t xml:space="preserve"> 2017)</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 xml:space="preserve">that chronically elevated glucocorticoids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w:t>
      </w:r>
      <w:r w:rsidR="008C41F3" w:rsidRPr="006902F6">
        <w:rPr>
          <w:color w:val="000000" w:themeColor="text1"/>
        </w:rPr>
        <w:lastRenderedPageBreak/>
        <w:t>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54DFC8BD"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84BCC">
        <w:rPr>
          <w:rFonts w:eastAsia="Times New Roman" w:cs="Times New Roman"/>
          <w:color w:val="000000" w:themeColor="text1"/>
          <w:shd w:val="clear" w:color="auto" w:fill="FFFFFF"/>
        </w:rPr>
        <w:t xml:space="preserve"> (stock #000664)</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7C75A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82D07" w:rsidRPr="00282D07">
        <w:rPr>
          <w:rFonts w:eastAsia="Times New Roman" w:cs="Times New Roman"/>
          <w:noProof/>
          <w:color w:val="000000" w:themeColor="text1"/>
          <w:shd w:val="clear" w:color="auto" w:fill="FFFFFF"/>
        </w:rPr>
        <w:t xml:space="preserve">(Hochberg </w:t>
      </w:r>
      <w:r w:rsidR="00282D07" w:rsidRPr="00282D07">
        <w:rPr>
          <w:rFonts w:eastAsia="Times New Roman" w:cs="Times New Roman"/>
          <w:i/>
          <w:noProof/>
          <w:color w:val="000000" w:themeColor="text1"/>
          <w:shd w:val="clear" w:color="auto" w:fill="FFFFFF"/>
        </w:rPr>
        <w:t>et al.</w:t>
      </w:r>
      <w:r w:rsidR="00282D07" w:rsidRPr="00282D07">
        <w:rPr>
          <w:rFonts w:eastAsia="Times New Roman" w:cs="Times New Roman"/>
          <w:noProof/>
          <w:color w:val="000000" w:themeColor="text1"/>
          <w:shd w:val="clear" w:color="auto" w:fill="FFFFFF"/>
        </w:rPr>
        <w:t xml:space="preserve"> 2015)</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 xml:space="preserve">We </w:t>
      </w:r>
      <w:r w:rsidR="004D4631">
        <w:rPr>
          <w:rFonts w:eastAsia="Times New Roman" w:cs="Times New Roman"/>
          <w:color w:val="000000" w:themeColor="text1"/>
          <w:shd w:val="clear" w:color="auto" w:fill="FFFFFF"/>
        </w:rPr>
        <w:lastRenderedPageBreak/>
        <w:t>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2F323E07"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bookmarkStart w:id="0" w:name="_GoBack"/>
      <w:bookmarkEnd w:id="0"/>
      <w:r w:rsidR="00B24C2D">
        <w:rPr>
          <w:rFonts w:cs="Times New Roman"/>
          <w:color w:val="000000" w:themeColor="text1"/>
        </w:rPr>
        <w:t xml:space="preserve"> </w:t>
      </w:r>
      <w:r w:rsidR="00067455" w:rsidRPr="006902F6">
        <w:rPr>
          <w:rFonts w:cs="Times New Roman"/>
          <w:color w:val="000000" w:themeColor="text1"/>
        </w:rPr>
        <w:t>).</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w:t>
      </w:r>
      <w:r w:rsidR="00C86E77" w:rsidRPr="006902F6">
        <w:rPr>
          <w:rFonts w:ascii="Calibri" w:hAnsi="Calibri" w:cs="Arial"/>
          <w:color w:val="000000" w:themeColor="text1"/>
          <w:szCs w:val="22"/>
        </w:rPr>
        <w:lastRenderedPageBreak/>
        <w:t>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"(Halseth &lt;i&gt;et al.&lt;/i&gt; 1999; Ayala &lt;i&gt;et al.&lt;/i&gt; 2006; McGuinness &lt;i&gt;et al.&lt;/i&gt; 2009)", "plainTextFormattedCitation" : "(Halseth et al. 1999; Ayala et al. 2006; McGuinness et al. 2009)", "previouslyFormattedCitation" : "(Halseth &lt;i&gt;et al.&lt;/i&gt; 1999; Ayala &lt;i&gt;et al.&lt;/i&gt; 2006; McGuinness &lt;i&gt;et al.&lt;/i&gt; 2009)" }, "properties" : {  }, "schema" : "https://github.com/citation-style-language/schema/raw/master/csl-citation.json" }</w:instrText>
      </w:r>
      <w:r w:rsidR="00A328CA"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 McGuinness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2009)</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xml:space="preserve"> and counted using a </w:t>
      </w:r>
      <w:r w:rsidR="00C86E77" w:rsidRPr="006902F6">
        <w:rPr>
          <w:rFonts w:ascii="Calibri" w:hAnsi="Calibri" w:cs="Arial"/>
          <w:color w:val="000000" w:themeColor="text1"/>
        </w:rPr>
        <w:lastRenderedPageBreak/>
        <w:t>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"(Kraegen &lt;i&gt;et al.&lt;/i&gt; 1985; Halseth &lt;i&gt;et al.&lt;/i&gt; 1999; Ayala &lt;i&gt;et al.&lt;/i&gt; 2006)", "plainTextFormattedCitation" : "(Kraegen et al. 1985; Halseth et al. 1999; Ayala et al. 2006)", "previouslyFormattedCitation" : "(Kraegen &lt;i&gt;et al.&lt;/i&gt; 1985; Halseth &lt;i&gt;et al.&lt;/i&gt; 1999; Ayala &lt;i&gt;et al.&lt;/i&gt; 2006)" }, "properties" : {  }, "schema" : "https://github.com/citation-style-language/schema/raw/master/csl-citation.json" }</w:instrText>
      </w:r>
      <w:r w:rsidR="00824C9D"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(Kraegen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1985; 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54DF53D3"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NEFA-HR(2)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0A23E8F2"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7C75AD">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"(Chiang S-H, Chang L 2002)", "plainTextFormattedCitation" : "(Chiang S-H, Chang L 2002)", "previouslyFormattedCitation" : "(Chiang S-H, Chang L 2002)" }, "properties" : {  }, "schema" : "https://github.com/citation-style-language/schema/raw/master/csl-citation.json" }</w:instrText>
      </w:r>
      <w:r w:rsidR="00DA1B5A" w:rsidRPr="006902F6">
        <w:rPr>
          <w:rFonts w:cs="Helvetica"/>
          <w:color w:val="000000" w:themeColor="text1"/>
        </w:rPr>
        <w:fldChar w:fldCharType="separate"/>
      </w:r>
      <w:r w:rsidR="00282D07" w:rsidRPr="00282D07">
        <w:rPr>
          <w:rFonts w:cs="Helvetica"/>
          <w:noProof/>
          <w:color w:val="000000" w:themeColor="text1"/>
        </w:rPr>
        <w:t>(Chiang S-H, Chang L 2002)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w:t>
      </w:r>
      <w:r w:rsidR="003A266B" w:rsidRPr="006902F6">
        <w:rPr>
          <w:rFonts w:cs="Helvetica"/>
          <w:color w:val="000000" w:themeColor="text1"/>
        </w:rPr>
        <w:lastRenderedPageBreak/>
        <w:t xml:space="preserve">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6E4196F2"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C973B8">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 "plainTextFormattedCitation" : "(Lu et al. 2014)", "previouslyFormattedCitation" : "(Lu &lt;i&gt;et al.&lt;/i&gt; 2014a)"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C973B8" w:rsidRPr="00C973B8">
        <w:rPr>
          <w:rFonts w:eastAsia="Times New Roman" w:cs="Times New Roman"/>
          <w:noProof/>
          <w:color w:val="000000" w:themeColor="text1"/>
          <w:szCs w:val="21"/>
          <w:shd w:val="clear" w:color="auto" w:fill="FFFFFF"/>
        </w:rPr>
        <w:t xml:space="preserve">(Lu </w:t>
      </w:r>
      <w:r w:rsidR="00C973B8" w:rsidRPr="00C973B8">
        <w:rPr>
          <w:rFonts w:eastAsia="Times New Roman" w:cs="Times New Roman"/>
          <w:i/>
          <w:noProof/>
          <w:color w:val="000000" w:themeColor="text1"/>
          <w:szCs w:val="21"/>
          <w:shd w:val="clear" w:color="auto" w:fill="FFFFFF"/>
        </w:rPr>
        <w:t>et al.</w:t>
      </w:r>
      <w:r w:rsidR="00C973B8" w:rsidRPr="00C973B8">
        <w:rPr>
          <w:rFonts w:eastAsia="Times New Roman" w:cs="Times New Roman"/>
          <w:noProof/>
          <w:color w:val="000000" w:themeColor="text1"/>
          <w:szCs w:val="21"/>
          <w:shd w:val="clear" w:color="auto" w:fill="FFFFFF"/>
        </w:rPr>
        <w:t xml:space="preserve"> 2014)</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microscope and cellSense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70B195D5"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9E3F42">
        <w:rPr>
          <w:rFonts w:cs="Times New Roman"/>
          <w:color w:val="000000" w:themeColor="text1"/>
        </w:rPr>
        <w:t xml:space="preserve">; catalog </w:t>
      </w:r>
      <w:r w:rsidR="009E3F42">
        <w:rPr>
          <w:rFonts w:cs="Times New Roman"/>
          <w:color w:val="000000" w:themeColor="text1"/>
        </w:rPr>
        <w:lastRenderedPageBreak/>
        <w:t>#</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C973B8">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 "plainTextFormattedCitation" : "(Lu et al. 2014)", "previouslyFormattedCitation" : "(Lu &lt;i&gt;et al.&lt;/i&gt; 2014b)" }, "properties" : {  }, "schema" : "https://github.com/citation-style-language/schema/raw/master/csl-citation.json" }</w:instrText>
      </w:r>
      <w:r w:rsidR="00C70A9A" w:rsidRPr="006902F6">
        <w:rPr>
          <w:rFonts w:cs="Times New Roman"/>
          <w:color w:val="000000" w:themeColor="text1"/>
        </w:rPr>
        <w:fldChar w:fldCharType="separate"/>
      </w:r>
      <w:r w:rsidR="00C973B8" w:rsidRPr="00C973B8">
        <w:rPr>
          <w:rFonts w:cs="Times New Roman"/>
          <w:noProof/>
          <w:color w:val="000000" w:themeColor="text1"/>
        </w:rPr>
        <w:t xml:space="preserve">(Lu </w:t>
      </w:r>
      <w:r w:rsidR="00C973B8" w:rsidRPr="00C973B8">
        <w:rPr>
          <w:rFonts w:cs="Times New Roman"/>
          <w:i/>
          <w:noProof/>
          <w:color w:val="000000" w:themeColor="text1"/>
        </w:rPr>
        <w:t>et al.</w:t>
      </w:r>
      <w:r w:rsidR="00C973B8" w:rsidRPr="00C973B8">
        <w:rPr>
          <w:rFonts w:cs="Times New Roman"/>
          <w:noProof/>
          <w:color w:val="000000" w:themeColor="text1"/>
        </w:rPr>
        <w:t xml:space="preserve"> 2014)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39409B2E"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lastRenderedPageBreak/>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7312E1AC"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or treated with glucocortic</w:t>
      </w:r>
      <w:r w:rsidR="00B24C2D">
        <w:rPr>
          <w:color w:val="000000" w:themeColor="text1"/>
        </w:rPr>
        <w:t>oids (d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Pr>
          <w:color w:val="000000" w:themeColor="text1"/>
        </w:rPr>
        <w:t>A</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750C9D4" w:rsidR="00D674AB" w:rsidRPr="006902F6" w:rsidRDefault="00D674AB" w:rsidP="00A81B12">
      <w:pPr>
        <w:spacing w:line="480" w:lineRule="auto"/>
        <w:rPr>
          <w:color w:val="000000" w:themeColor="text1"/>
        </w:rPr>
      </w:pPr>
      <w:r w:rsidRPr="006902F6">
        <w:rPr>
          <w:color w:val="000000" w:themeColor="text1"/>
        </w:rPr>
        <w:lastRenderedPageBreak/>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6C02F483" w:rsidR="00B63F75" w:rsidRPr="006902F6" w:rsidRDefault="002611CB" w:rsidP="00E13216">
      <w:pPr>
        <w:spacing w:line="480" w:lineRule="auto"/>
        <w:rPr>
          <w:color w:val="000000" w:themeColor="text1"/>
        </w:rPr>
      </w:pPr>
      <w:r w:rsidRPr="006902F6">
        <w:rPr>
          <w:color w:val="000000" w:themeColor="text1"/>
        </w:rPr>
        <w:lastRenderedPageBreak/>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7C75A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"(Wanless &amp; Lentz 1990; Rockall &lt;i&gt;et al.&lt;/i&gt; 2003)", "plainTextFormattedCitation" : "(Wanless &amp; Lentz 1990; Rockall et al. 2003)", "previouslyFormattedCitation" : "(Wanless &amp; Lentz 1990; Rockall &lt;i&gt;et al.&lt;/i&gt; 2003)" }, "properties" : {  }, "schema" : "https://github.com/citation-style-language/schema/raw/master/csl-citation.json" }</w:instrText>
      </w:r>
      <w:r w:rsidR="00C70427" w:rsidRPr="006902F6">
        <w:rPr>
          <w:color w:val="000000" w:themeColor="text1"/>
        </w:rPr>
        <w:fldChar w:fldCharType="separate"/>
      </w:r>
      <w:r w:rsidR="00282D07" w:rsidRPr="00282D07">
        <w:rPr>
          <w:noProof/>
          <w:color w:val="000000" w:themeColor="text1"/>
        </w:rPr>
        <w:t xml:space="preserve">(Wanless &amp; Lentz 1990; Rockall </w:t>
      </w:r>
      <w:r w:rsidR="00282D07" w:rsidRPr="00282D07">
        <w:rPr>
          <w:i/>
          <w:noProof/>
          <w:color w:val="000000" w:themeColor="text1"/>
        </w:rPr>
        <w:t>et al.</w:t>
      </w:r>
      <w:r w:rsidR="00282D07" w:rsidRPr="00282D07">
        <w:rPr>
          <w:noProof/>
          <w:color w:val="000000" w:themeColor="text1"/>
        </w:rPr>
        <w:t xml:space="preserve"> 2003)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3D3EE2BD"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ub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lastRenderedPageBreak/>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883B29">
        <w:rPr>
          <w:color w:val="000000" w:themeColor="text1"/>
        </w:rPr>
        <w:t xml:space="preserve">Chow-fed, dexamethasone-treated mice ate significantly less than </w:t>
      </w:r>
      <w:r w:rsidR="00EC1D88">
        <w:rPr>
          <w:color w:val="000000" w:themeColor="text1"/>
        </w:rPr>
        <w:t>chow-fed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7C75AD">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"(Haber &amp; Weinstein 1992; Roussel &lt;i&gt;et al.&lt;/i&gt; 2003)", "plainTextFormattedCitation" : "(Haber &amp; Weinstein 1992; Roussel et al. 2003)", "previouslyFormattedCitation" : "(Haber &amp; Weinstein 1992; Roussel &lt;i&gt;et al.&lt;/i&gt; 2003)" }, "properties" : {  }, "schema" : "https://github.com/citation-style-language/schema/raw/master/csl-citation.json" }</w:instrText>
      </w:r>
      <w:r w:rsidR="00CD3FE5">
        <w:rPr>
          <w:color w:val="000000" w:themeColor="text1"/>
        </w:rPr>
        <w:fldChar w:fldCharType="separate"/>
      </w:r>
      <w:r w:rsidR="00282D07" w:rsidRPr="00282D07">
        <w:rPr>
          <w:noProof/>
          <w:color w:val="000000" w:themeColor="text1"/>
        </w:rPr>
        <w:t xml:space="preserve">(Haber &amp; Weinstein 1992; Roussel </w:t>
      </w:r>
      <w:r w:rsidR="00282D07" w:rsidRPr="00282D07">
        <w:rPr>
          <w:i/>
          <w:noProof/>
          <w:color w:val="000000" w:themeColor="text1"/>
        </w:rPr>
        <w:t>et al.</w:t>
      </w:r>
      <w:r w:rsidR="00282D07" w:rsidRPr="00282D07">
        <w:rPr>
          <w:noProof/>
          <w:color w:val="000000" w:themeColor="text1"/>
        </w:rPr>
        <w:t xml:space="preserve"> 2003)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4D078989"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EB7489"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0511C5"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D149BB"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FB13F5">
        <w:rPr>
          <w:color w:val="000000" w:themeColor="text1"/>
        </w:rPr>
        <w:t xml:space="preserve"> </w:t>
      </w:r>
      <w:r w:rsidR="00001E0D" w:rsidRPr="006902F6">
        <w:rPr>
          <w:color w:val="000000" w:themeColor="text1"/>
        </w:rPr>
        <w:t>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6BB0480B"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hyperinsulinemic euglycemic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66CA33A1" w:rsidR="00210C84" w:rsidRPr="006902F6" w:rsidRDefault="00A87023" w:rsidP="00E13216">
      <w:pPr>
        <w:spacing w:line="480" w:lineRule="auto"/>
        <w:rPr>
          <w:color w:val="000000" w:themeColor="text1"/>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74D98DE"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7C75A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rPr>
          <w:color w:val="000000" w:themeColor="text1"/>
        </w:rPr>
        <w:fldChar w:fldCharType="separate"/>
      </w:r>
      <w:r w:rsidR="00282D07" w:rsidRPr="00282D07">
        <w:rPr>
          <w:noProof/>
          <w:color w:val="000000" w:themeColor="text1"/>
        </w:rPr>
        <w:t>(Paredes &amp; Ribeiro 2014)</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0F8E1F5E" w:rsidR="00830B0C"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w:t>
      </w:r>
      <w:r>
        <w:rPr>
          <w:color w:val="000000" w:themeColor="text1"/>
        </w:rPr>
        <w:lastRenderedPageBreak/>
        <w:t xml:space="preserve">signaling being associated with improved metabolic profiles </w:t>
      </w:r>
      <w:r w:rsidRPr="006902F6">
        <w:rPr>
          <w:color w:val="000000" w:themeColor="text1"/>
        </w:rPr>
        <w:fldChar w:fldCharType="begin" w:fldLock="1"/>
      </w:r>
      <w:r>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"(Morgan &lt;i&gt;et al.&lt;/i&gt; 2014; Wang &lt;i&gt;et al.&lt;/i&gt; 2014; Mueller &lt;i&gt;et al.&lt;/i&gt; 2017; Shen &lt;i&gt;et al.&lt;/i&gt; 2017)" }, "properties" : {  }, "schema" : "https://github.com/citation-style-language/schema/raw/master/csl-citation.json" }</w:instrText>
      </w:r>
      <w:r w:rsidRPr="006902F6">
        <w:rPr>
          <w:color w:val="000000" w:themeColor="text1"/>
        </w:rPr>
        <w:fldChar w:fldCharType="separate"/>
      </w:r>
      <w:r w:rsidRPr="00282D07">
        <w:rPr>
          <w:noProof/>
          <w:color w:val="000000" w:themeColor="text1"/>
        </w:rPr>
        <w:t xml:space="preserve">(Morgan </w:t>
      </w:r>
      <w:r w:rsidRPr="00282D07">
        <w:rPr>
          <w:i/>
          <w:noProof/>
          <w:color w:val="000000" w:themeColor="text1"/>
        </w:rPr>
        <w:t>et al.</w:t>
      </w:r>
      <w:r w:rsidRPr="00282D07">
        <w:rPr>
          <w:noProof/>
          <w:color w:val="000000" w:themeColor="text1"/>
        </w:rPr>
        <w:t xml:space="preserve"> 2014; Wang </w:t>
      </w:r>
      <w:r w:rsidRPr="00282D07">
        <w:rPr>
          <w:i/>
          <w:noProof/>
          <w:color w:val="000000" w:themeColor="text1"/>
        </w:rPr>
        <w:t>et al.</w:t>
      </w:r>
      <w:r w:rsidRPr="00282D07">
        <w:rPr>
          <w:noProof/>
          <w:color w:val="000000" w:themeColor="text1"/>
        </w:rPr>
        <w:t xml:space="preserve"> 2014; Mueller </w:t>
      </w:r>
      <w:r w:rsidRPr="00282D07">
        <w:rPr>
          <w:i/>
          <w:noProof/>
          <w:color w:val="000000" w:themeColor="text1"/>
        </w:rPr>
        <w:t>et al.</w:t>
      </w:r>
      <w:r w:rsidRPr="00282D07">
        <w:rPr>
          <w:noProof/>
          <w:color w:val="000000" w:themeColor="text1"/>
        </w:rPr>
        <w:t xml:space="preserve"> 2017; Shen </w:t>
      </w:r>
      <w:r w:rsidRPr="00282D07">
        <w:rPr>
          <w:i/>
          <w:noProof/>
          <w:color w:val="000000" w:themeColor="text1"/>
        </w:rPr>
        <w:t>et al.</w:t>
      </w:r>
      <w:r w:rsidRPr="00282D07">
        <w:rPr>
          <w:noProof/>
          <w:color w:val="000000" w:themeColor="text1"/>
        </w:rPr>
        <w:t xml:space="preserve"> 2017)</w:t>
      </w:r>
      <w:r w:rsidRPr="006902F6">
        <w:rPr>
          <w:color w:val="000000" w:themeColor="text1"/>
        </w:rPr>
        <w:fldChar w:fldCharType="end"/>
      </w:r>
      <w:r>
        <w:rPr>
          <w:color w:val="000000" w:themeColor="text1"/>
        </w:rPr>
        <w:t xml:space="preserve">.  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44AEFB68"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B32E07" w:rsidRPr="006902F6">
        <w:rPr>
          <w:color w:val="000000" w:themeColor="text1"/>
        </w:rPr>
        <w:fldChar w:fldCharType="separate"/>
      </w:r>
      <w:r w:rsidR="00282D07" w:rsidRPr="00282D07">
        <w:rPr>
          <w:noProof/>
          <w:color w:val="000000" w:themeColor="text1"/>
        </w:rPr>
        <w:t xml:space="preserve">(Hochberg </w:t>
      </w:r>
      <w:r w:rsidR="00282D07" w:rsidRPr="00282D07">
        <w:rPr>
          <w:i/>
          <w:noProof/>
          <w:color w:val="000000" w:themeColor="text1"/>
        </w:rPr>
        <w:t>et al.</w:t>
      </w:r>
      <w:r w:rsidR="00282D07" w:rsidRPr="00282D07">
        <w:rPr>
          <w:noProof/>
          <w:color w:val="000000" w:themeColor="text1"/>
        </w:rPr>
        <w:t xml:space="preserve"> 2015)</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7C75A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"(Burke &lt;i&gt;et al.&lt;/i&gt; 2017)", "plainTextFormattedCitation" : "(Burke et al. 2017)", "previouslyFormattedCitation" : "(Burke &lt;i&gt;et al.&lt;/i&gt; 2017)" }, "properties" : {  }, "schema" : "https://github.com/citation-style-language/schema/raw/master/csl-citation.json" }</w:instrText>
      </w:r>
      <w:r w:rsidR="00065189" w:rsidRPr="006902F6">
        <w:rPr>
          <w:color w:val="000000" w:themeColor="text1"/>
        </w:rPr>
        <w:fldChar w:fldCharType="separate"/>
      </w:r>
      <w:r w:rsidR="00282D07" w:rsidRPr="00282D07">
        <w:rPr>
          <w:noProof/>
          <w:color w:val="000000" w:themeColor="text1"/>
        </w:rPr>
        <w:t xml:space="preserve">(Burke </w:t>
      </w:r>
      <w:r w:rsidR="00282D07" w:rsidRPr="00282D07">
        <w:rPr>
          <w:i/>
          <w:noProof/>
          <w:color w:val="000000" w:themeColor="text1"/>
        </w:rPr>
        <w:t>et al.</w:t>
      </w:r>
      <w:r w:rsidR="00282D07" w:rsidRPr="00282D07">
        <w:rPr>
          <w:noProof/>
          <w:color w:val="000000" w:themeColor="text1"/>
        </w:rPr>
        <w:t xml:space="preserve"> 2017)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7C75A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"(D\u2019souza &lt;i&gt;et al.&lt;/i&gt; 2012; Shpilberg &lt;i&gt;et al.&lt;/i&gt; 2012; Beaudry &lt;i&gt;et al.&lt;/i&gt; 2013)", "plainTextFormattedCitation" : "(D\u2019souza et al. 2012; Shpilberg et al. 2012; Beaudry et al. 2013)", "previouslyFormattedCitation" : "(D\u2019souza &lt;i&gt;et al.&lt;/i&gt; 2012; Shpilberg &lt;i&gt;et al.&lt;/i&gt; 2012; Beaudry &lt;i&gt;et al.&lt;/i&gt; 2013)" }, "properties" : {  }, "schema" : "https://github.com/citation-style-language/schema/raw/master/csl-citation.json" }</w:instrText>
      </w:r>
      <w:r w:rsidR="00FC121E" w:rsidRPr="006902F6">
        <w:rPr>
          <w:color w:val="000000" w:themeColor="text1"/>
        </w:rPr>
        <w:fldChar w:fldCharType="separate"/>
      </w:r>
      <w:r w:rsidR="00282D07" w:rsidRPr="00282D07">
        <w:rPr>
          <w:noProof/>
          <w:color w:val="000000" w:themeColor="text1"/>
        </w:rPr>
        <w:t xml:space="preserve">(D’souza </w:t>
      </w:r>
      <w:r w:rsidR="00282D07" w:rsidRPr="00282D07">
        <w:rPr>
          <w:i/>
          <w:noProof/>
          <w:color w:val="000000" w:themeColor="text1"/>
        </w:rPr>
        <w:t>et al.</w:t>
      </w:r>
      <w:r w:rsidR="00282D07" w:rsidRPr="00282D07">
        <w:rPr>
          <w:noProof/>
          <w:color w:val="000000" w:themeColor="text1"/>
        </w:rPr>
        <w:t xml:space="preserve"> 2012; 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5BA927FE" w:rsidR="00CD6325" w:rsidRPr="006902F6" w:rsidRDefault="0015242A" w:rsidP="00E13216">
      <w:pPr>
        <w:spacing w:line="480" w:lineRule="auto"/>
        <w:rPr>
          <w:color w:val="000000" w:themeColor="text1"/>
        </w:rPr>
      </w:pPr>
      <w:r w:rsidRPr="006902F6">
        <w:rPr>
          <w:color w:val="000000" w:themeColor="text1"/>
        </w:rPr>
        <w:lastRenderedPageBreak/>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7C75AD">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"(Williamson &lt;i&gt;et al.&lt;/i&gt; 1966; Nurjhan &lt;i&gt;et al.&lt;/i&gt; 1986, 1992, Perry &lt;i&gt;et al.&lt;/i&gt; 2015, 2017)", "plainTextFormattedCitation" : "(Williamson et al. 1966; Nurjhan et al. 1986, 1992, Perry et al. 2015, 2017)", "previouslyFormattedCitation" : "(Williamson &lt;i&gt;et al.&lt;/i&gt; 1966; Nurjhan &lt;i&gt;et al.&lt;/i&gt; 1986, 1992, Perry &lt;i&gt;et al.&lt;/i&gt; 2015, 2017)" }, "properties" : {  }, "schema" : "https://github.com/citation-style-language/schema/raw/master/csl-citation.json" }</w:instrText>
      </w:r>
      <w:r w:rsidR="004B21DD" w:rsidRPr="006902F6">
        <w:rPr>
          <w:color w:val="000000" w:themeColor="text1"/>
        </w:rPr>
        <w:fldChar w:fldCharType="separate"/>
      </w:r>
      <w:r w:rsidR="00282D07" w:rsidRPr="00282D07">
        <w:rPr>
          <w:noProof/>
          <w:color w:val="000000" w:themeColor="text1"/>
        </w:rPr>
        <w:t xml:space="preserve">(Williamson </w:t>
      </w:r>
      <w:r w:rsidR="00282D07" w:rsidRPr="00282D07">
        <w:rPr>
          <w:i/>
          <w:noProof/>
          <w:color w:val="000000" w:themeColor="text1"/>
        </w:rPr>
        <w:t>et al.</w:t>
      </w:r>
      <w:r w:rsidR="00282D07" w:rsidRPr="00282D07">
        <w:rPr>
          <w:noProof/>
          <w:color w:val="000000" w:themeColor="text1"/>
        </w:rPr>
        <w:t xml:space="preserve"> 1966; Nurjhan </w:t>
      </w:r>
      <w:r w:rsidR="00282D07" w:rsidRPr="00282D07">
        <w:rPr>
          <w:i/>
          <w:noProof/>
          <w:color w:val="000000" w:themeColor="text1"/>
        </w:rPr>
        <w:t>et al.</w:t>
      </w:r>
      <w:r w:rsidR="00282D07" w:rsidRPr="00282D07">
        <w:rPr>
          <w:noProof/>
          <w:color w:val="000000" w:themeColor="text1"/>
        </w:rPr>
        <w:t xml:space="preserve"> 1986, 1992, Perry </w:t>
      </w:r>
      <w:r w:rsidR="00282D07" w:rsidRPr="00282D07">
        <w:rPr>
          <w:i/>
          <w:noProof/>
          <w:color w:val="000000" w:themeColor="text1"/>
        </w:rPr>
        <w:t>et al.</w:t>
      </w:r>
      <w:r w:rsidR="00282D07" w:rsidRPr="00282D07">
        <w:rPr>
          <w:noProof/>
          <w:color w:val="000000" w:themeColor="text1"/>
        </w:rPr>
        <w:t xml:space="preserve"> 2015, 2017)</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29D8C21B"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7C75A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"(Xu &lt;i&gt;et al.&lt;/i&gt; 2009)", "plainTextFormattedCitation" : "(Xu et al. 2009)", "previouslyFormattedCitation" : "(Xu &lt;i&gt;et al.&lt;/i&gt; 2009)"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(Xu </w:t>
      </w:r>
      <w:r w:rsidR="00282D07" w:rsidRPr="00282D07">
        <w:rPr>
          <w:i/>
          <w:noProof/>
          <w:color w:val="000000" w:themeColor="text1"/>
        </w:rPr>
        <w:t>et al.</w:t>
      </w:r>
      <w:r w:rsidR="00282D07" w:rsidRPr="00282D07">
        <w:rPr>
          <w:noProof/>
          <w:color w:val="000000" w:themeColor="text1"/>
        </w:rPr>
        <w:t xml:space="preserve"> 2009)</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"(Lacasa &lt;i&gt;et al.&lt;/i&gt; 1988)", "plainTextFormattedCitation" : "(Lacasa et al. 1988)", "previouslyFormattedCitation" : "(Lacasa &lt;i&gt;et al.&lt;/i&gt; 1988)"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(Lacasa </w:t>
      </w:r>
      <w:r w:rsidR="00282D07" w:rsidRPr="00282D07">
        <w:rPr>
          <w:i/>
          <w:noProof/>
          <w:color w:val="000000" w:themeColor="text1"/>
        </w:rPr>
        <w:t>et al.</w:t>
      </w:r>
      <w:r w:rsidR="00282D07" w:rsidRPr="00282D07">
        <w:rPr>
          <w:noProof/>
          <w:color w:val="000000" w:themeColor="text1"/>
        </w:rPr>
        <w:t xml:space="preserve"> 1988)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7C75A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"(Campbell &lt;i&gt;et al.&lt;/i&gt; 2011; Serr &lt;i&gt;et al.&lt;/i&gt; 2011; Shen &lt;i&gt;et al.&lt;/i&gt; 2017)", "plainTextFormattedCitation" : "(Campbell et al. 2011; Serr et al. 2011; Shen et al. 2017)", "previouslyFormattedCitation" : "(Campbell &lt;i&gt;et al.&lt;/i&gt; 2011; Serr &lt;i&gt;et al.&lt;/i&gt; 2011; Shen &lt;i&gt;et al.&lt;/i&gt; 2017)"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(Campbell </w:t>
      </w:r>
      <w:r w:rsidR="00282D07" w:rsidRPr="00282D07">
        <w:rPr>
          <w:i/>
          <w:noProof/>
          <w:color w:val="000000" w:themeColor="text1"/>
        </w:rPr>
        <w:t>et al.</w:t>
      </w:r>
      <w:r w:rsidR="00282D07" w:rsidRPr="00282D07">
        <w:rPr>
          <w:noProof/>
          <w:color w:val="000000" w:themeColor="text1"/>
        </w:rPr>
        <w:t xml:space="preserve"> 2011; Serr </w:t>
      </w:r>
      <w:r w:rsidR="00282D07" w:rsidRPr="00282D07">
        <w:rPr>
          <w:i/>
          <w:noProof/>
          <w:color w:val="000000" w:themeColor="text1"/>
        </w:rPr>
        <w:t>et al.</w:t>
      </w:r>
      <w:r w:rsidR="00282D07" w:rsidRPr="00282D07">
        <w:rPr>
          <w:noProof/>
          <w:color w:val="000000" w:themeColor="text1"/>
        </w:rPr>
        <w:t xml:space="preserve"> 2011; Shen </w:t>
      </w:r>
      <w:r w:rsidR="00282D07" w:rsidRPr="00282D07">
        <w:rPr>
          <w:i/>
          <w:noProof/>
          <w:color w:val="000000" w:themeColor="text1"/>
        </w:rPr>
        <w:t>et al.</w:t>
      </w:r>
      <w:r w:rsidR="00282D07" w:rsidRPr="00282D07">
        <w:rPr>
          <w:noProof/>
          <w:color w:val="000000" w:themeColor="text1"/>
        </w:rPr>
        <w:t xml:space="preserve"> 2017)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lastRenderedPageBreak/>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51F0537E" w14:textId="77777777" w:rsidR="00D26E2F" w:rsidRDefault="00D26E2F" w:rsidP="00E13216">
      <w:pPr>
        <w:spacing w:line="480" w:lineRule="auto"/>
        <w:rPr>
          <w:color w:val="000000" w:themeColor="text1"/>
        </w:rPr>
      </w:pPr>
    </w:p>
    <w:p w14:paraId="32CDFF5C" w14:textId="77777777" w:rsidR="00706726" w:rsidRDefault="00706726" w:rsidP="0068384E">
      <w:pPr>
        <w:spacing w:line="480" w:lineRule="auto"/>
      </w:pPr>
      <w:r w:rsidRPr="00E50061">
        <w:rPr>
          <w:b/>
        </w:rPr>
        <w:t>D</w:t>
      </w:r>
      <w:r>
        <w:rPr>
          <w:b/>
        </w:rPr>
        <w:t>eclaration of Interest</w:t>
      </w:r>
      <w:r w:rsidRPr="00E50061">
        <w:rPr>
          <w:b/>
        </w:rPr>
        <w:t>:</w:t>
      </w:r>
      <w:r>
        <w:t xml:space="preserve"> The authors declared no conflict of interest that could be perceived as prejudicing the impartiality of the research reported.</w:t>
      </w:r>
    </w:p>
    <w:p w14:paraId="23CA46F0" w14:textId="77777777" w:rsidR="00706726" w:rsidRDefault="00706726" w:rsidP="0068384E">
      <w:pPr>
        <w:spacing w:line="480" w:lineRule="auto"/>
      </w:pPr>
    </w:p>
    <w:p w14:paraId="221028DA" w14:textId="596561EC" w:rsidR="00706726" w:rsidRPr="004F4F38" w:rsidRDefault="00706726" w:rsidP="0068384E">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sidR="004F4F38">
        <w:rPr>
          <w:color w:val="000000" w:themeColor="text1"/>
        </w:rPr>
        <w:t xml:space="preserve"> and a</w:t>
      </w:r>
      <w:r w:rsidR="004F4F38"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w:t>
      </w:r>
      <w:r>
        <w:lastRenderedPageBreak/>
        <w:t>statistical analyses. I.Ha. wrote the manuscript. I.Ha.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1391C264" w:rsidR="00B022C2" w:rsidRDefault="00706726" w:rsidP="005821CD">
      <w:pPr>
        <w:spacing w:line="480" w:lineRule="auto"/>
        <w:rPr>
          <w:bCs/>
          <w:color w:val="000000" w:themeColor="text1"/>
        </w:rPr>
      </w:pPr>
      <w:r w:rsidRPr="0068384E">
        <w:rPr>
          <w:b/>
          <w:color w:val="000000" w:themeColor="text1"/>
        </w:rPr>
        <w:t xml:space="preserve">Acknowledgements: </w:t>
      </w:r>
      <w:r w:rsidR="00302276">
        <w:rPr>
          <w:bCs/>
          <w:color w:val="000000" w:themeColor="text1"/>
        </w:rPr>
        <w:t>We would like to thank</w:t>
      </w:r>
      <w:r w:rsidR="0089314D">
        <w:rPr>
          <w:bCs/>
          <w:color w:val="000000" w:themeColor="text1"/>
        </w:rPr>
        <w:t xml:space="preserve"> the study participant for their willingness to be involved in this research. We would like to thank</w:t>
      </w:r>
      <w:r w:rsidR="00302276">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w:t>
      </w:r>
      <w:r w:rsidR="00F33C5C">
        <w:rPr>
          <w:bCs/>
          <w:color w:val="000000" w:themeColor="text1"/>
        </w:rPr>
        <w:t>, Christoph Buettner</w:t>
      </w:r>
      <w:r w:rsidR="00A23F57" w:rsidRPr="006902F6">
        <w:rPr>
          <w:bCs/>
          <w:color w:val="000000" w:themeColor="text1"/>
        </w:rPr>
        <w:t xml:space="preserve"> </w:t>
      </w:r>
      <w:r w:rsidR="00F33C5C">
        <w:rPr>
          <w:bCs/>
          <w:color w:val="000000" w:themeColor="text1"/>
        </w:rPr>
        <w:t xml:space="preserve">and Eliza Geer (Icahn School of Medicine at Mount Sinai) </w:t>
      </w:r>
      <w:r w:rsidR="00A23F57" w:rsidRPr="006902F6">
        <w:rPr>
          <w:bCs/>
          <w:color w:val="000000" w:themeColor="text1"/>
        </w:rPr>
        <w:t>and Edwards Park (UTHSC) for insights on this work.</w:t>
      </w:r>
      <w:r w:rsidR="000C2650">
        <w:rPr>
          <w:bCs/>
          <w:color w:val="000000" w:themeColor="text1"/>
        </w:rPr>
        <w:t xml:space="preserve"> </w:t>
      </w:r>
      <w:r w:rsidR="00652B84">
        <w:rPr>
          <w:bCs/>
          <w:color w:val="000000" w:themeColor="text1"/>
        </w:rPr>
        <w:t>g</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0848A7E" w14:textId="4B36C9B8" w:rsidR="00C973B8" w:rsidRPr="00C973B8" w:rsidRDefault="00A43B68" w:rsidP="00C973B8">
      <w:pPr>
        <w:widowControl w:val="0"/>
        <w:autoSpaceDE w:val="0"/>
        <w:autoSpaceDN w:val="0"/>
        <w:adjustRightInd w:val="0"/>
        <w:spacing w:line="480" w:lineRule="auto"/>
        <w:ind w:left="480" w:hanging="48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C973B8" w:rsidRPr="00C973B8">
        <w:rPr>
          <w:rFonts w:ascii="Calibri" w:eastAsia="Times New Roman" w:hAnsi="Calibri" w:cs="Times New Roman"/>
          <w:noProof/>
        </w:rPr>
        <w:t xml:space="preserve">Abad V, Chrousos GP, Reynolds JC, Nieman LK, Hill SC, Weinstein RS &amp; Leong GM 2001 Glucocorticoid Excess During Adolescence Leads to a Major Persistent Deficit in Bone Mass and an Increase in Central Body Fat. </w:t>
      </w:r>
      <w:r w:rsidR="00C973B8" w:rsidRPr="00C973B8">
        <w:rPr>
          <w:rFonts w:ascii="Calibri" w:eastAsia="Times New Roman" w:hAnsi="Calibri" w:cs="Times New Roman"/>
          <w:b/>
          <w:bCs/>
          <w:noProof/>
        </w:rPr>
        <w:t>16</w:t>
      </w:r>
      <w:r w:rsidR="00C973B8" w:rsidRPr="00C973B8">
        <w:rPr>
          <w:rFonts w:ascii="Calibri" w:eastAsia="Times New Roman" w:hAnsi="Calibri" w:cs="Times New Roman"/>
          <w:noProof/>
        </w:rPr>
        <w:t xml:space="preserve"> 1879–1885.</w:t>
      </w:r>
    </w:p>
    <w:p w14:paraId="27C1E51B"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Ayala JE, Bracy DP, Mcguinness OP &amp; Wasserman DH 2006 Considerations in the Design of Hyperinsulinemic- Euglycemic Clamps in the Conscious Mouse.</w:t>
      </w:r>
    </w:p>
    <w:p w14:paraId="547F14D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Beaudry JL, Anna MD, Teich T, Tsushima R &amp; Riddell MC 2013 Exogenous Glucocorticoids and a High-Fat Diet Cause Severe Hyperglycemia and Hyperinsulinemia and Sprague-Dawley Rats. </w:t>
      </w:r>
      <w:r w:rsidRPr="00C973B8">
        <w:rPr>
          <w:rFonts w:ascii="Calibri" w:eastAsia="Times New Roman" w:hAnsi="Calibri" w:cs="Times New Roman"/>
          <w:b/>
          <w:bCs/>
          <w:noProof/>
        </w:rPr>
        <w:t>154</w:t>
      </w:r>
      <w:r w:rsidRPr="00C973B8">
        <w:rPr>
          <w:rFonts w:ascii="Calibri" w:eastAsia="Times New Roman" w:hAnsi="Calibri" w:cs="Times New Roman"/>
          <w:noProof/>
        </w:rPr>
        <w:t xml:space="preserve"> 3197–3208. (doi:10.1210/en.2012-2114)</w:t>
      </w:r>
    </w:p>
    <w:p w14:paraId="2A4FB315"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Burke SJ, Batdorf HM, Eder AE, Karlstad MD, Burk DH, Noland RC, Floyd ZE &amp; Collier JJ 2017 Oral Corticosterone Administration Reduces Insulitis but Promotes Insulin Resistance and Hyperglycemia in Male Nonobese Diabetic Mice. </w:t>
      </w:r>
      <w:r w:rsidRPr="00C973B8">
        <w:rPr>
          <w:rFonts w:ascii="Calibri" w:eastAsia="Times New Roman" w:hAnsi="Calibri" w:cs="Times New Roman"/>
          <w:i/>
          <w:iCs/>
          <w:noProof/>
        </w:rPr>
        <w:t>The American Journal of Pathology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187</w:t>
      </w:r>
      <w:r w:rsidRPr="00C973B8">
        <w:rPr>
          <w:rFonts w:ascii="Calibri" w:eastAsia="Times New Roman" w:hAnsi="Calibri" w:cs="Times New Roman"/>
          <w:noProof/>
        </w:rPr>
        <w:t xml:space="preserve"> </w:t>
      </w:r>
      <w:r w:rsidRPr="00C973B8">
        <w:rPr>
          <w:rFonts w:ascii="Calibri" w:eastAsia="Times New Roman" w:hAnsi="Calibri" w:cs="Times New Roman"/>
          <w:noProof/>
        </w:rPr>
        <w:lastRenderedPageBreak/>
        <w:t>614–626. (doi:10.1016/j.ajpath.2016.11.009)</w:t>
      </w:r>
    </w:p>
    <w:p w14:paraId="4E95F5D5"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Campbell JE, Peckett AJ, D’souza AM, Hawke TJ &amp; Riddell MC 2011 Adipogenic and lipolytic effects of chronic glucocorticoid exposure. </w:t>
      </w:r>
      <w:r w:rsidRPr="00C973B8">
        <w:rPr>
          <w:rFonts w:ascii="Calibri" w:eastAsia="Times New Roman" w:hAnsi="Calibri" w:cs="Times New Roman"/>
          <w:i/>
          <w:iCs/>
          <w:noProof/>
        </w:rPr>
        <w:t>American Journal of Physiology. Cell Physiology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300</w:t>
      </w:r>
      <w:r w:rsidRPr="00C973B8">
        <w:rPr>
          <w:rFonts w:ascii="Calibri" w:eastAsia="Times New Roman" w:hAnsi="Calibri" w:cs="Times New Roman"/>
          <w:noProof/>
        </w:rPr>
        <w:t xml:space="preserve"> C198-209. (doi:10.1152/ajpcell.00045.2010)</w:t>
      </w:r>
    </w:p>
    <w:p w14:paraId="6A04D7F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Chiang S-H, Chang L SA 2002 TC10 and Insulin </w:t>
      </w:r>
      <w:r w:rsidRPr="00C973B8">
        <w:rPr>
          <w:rFonts w:ascii="Calibri" w:eastAsia="Calibri" w:hAnsi="Calibri" w:cs="Calibri"/>
          <w:noProof/>
        </w:rPr>
        <w:t>‐</w:t>
      </w:r>
      <w:r w:rsidRPr="00C973B8">
        <w:rPr>
          <w:rFonts w:ascii="Calibri" w:eastAsia="Times New Roman" w:hAnsi="Calibri" w:cs="Times New Roman"/>
          <w:noProof/>
        </w:rPr>
        <w:t xml:space="preserve"> Stimulated Glucose Transport. </w:t>
      </w:r>
      <w:r w:rsidRPr="00C973B8">
        <w:rPr>
          <w:rFonts w:ascii="Calibri" w:eastAsia="Times New Roman" w:hAnsi="Calibri" w:cs="Times New Roman"/>
          <w:b/>
          <w:bCs/>
          <w:noProof/>
        </w:rPr>
        <w:t>406</w:t>
      </w:r>
      <w:r w:rsidRPr="00C973B8">
        <w:rPr>
          <w:rFonts w:ascii="Calibri" w:eastAsia="Times New Roman" w:hAnsi="Calibri" w:cs="Times New Roman"/>
          <w:noProof/>
        </w:rPr>
        <w:t xml:space="preserve"> 1257–1262. (doi:10.1016/S0076-6879(06)06055-1)</w:t>
      </w:r>
    </w:p>
    <w:p w14:paraId="56DE655D"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D’souza AM, Beaudry JL, Szigiato AA, Trumble SJ, Snook LA, Bonen A, Giacca A &amp; Riddell MC 2012 Consumption of a high-fat diet rapidly exacerbates the development of fatty liver disease that occurs with chronically elevated glucocorticoids. </w:t>
      </w:r>
      <w:r w:rsidRPr="00C973B8">
        <w:rPr>
          <w:rFonts w:ascii="Calibri" w:eastAsia="Times New Roman" w:hAnsi="Calibri" w:cs="Times New Roman"/>
          <w:i/>
          <w:iCs/>
          <w:noProof/>
        </w:rPr>
        <w:t>American Journal of Physiology Gastrointestinal Liver Physiology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302</w:t>
      </w:r>
      <w:r w:rsidRPr="00C973B8">
        <w:rPr>
          <w:rFonts w:ascii="Calibri" w:eastAsia="Times New Roman" w:hAnsi="Calibri" w:cs="Times New Roman"/>
          <w:noProof/>
        </w:rPr>
        <w:t xml:space="preserve"> 850–863. (doi:10.1152/ajpgi.00378.2011)</w:t>
      </w:r>
    </w:p>
    <w:p w14:paraId="2CE38EEE"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Dardevet D, Somet C, Taillandier D, Savary I, Attaix D &amp; Grizard J 1995 Sensitivity and Protein Turnover Response to Glucocorticoids Are Different in Skeletal Muscle from Adult and Old Rats Lack of Regulation of the Ubiquitin-Proteasome Proteolytic Pathway in Aging. </w:t>
      </w:r>
      <w:r w:rsidRPr="00C973B8">
        <w:rPr>
          <w:rFonts w:ascii="Calibri" w:eastAsia="Times New Roman" w:hAnsi="Calibri" w:cs="Times New Roman"/>
          <w:i/>
          <w:iCs/>
          <w:noProof/>
        </w:rPr>
        <w:t>Journal of Clinical Investigation</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96</w:t>
      </w:r>
      <w:r w:rsidRPr="00C973B8">
        <w:rPr>
          <w:rFonts w:ascii="Calibri" w:eastAsia="Times New Roman" w:hAnsi="Calibri" w:cs="Times New Roman"/>
          <w:noProof/>
        </w:rPr>
        <w:t xml:space="preserve"> 2113–2119.</w:t>
      </w:r>
    </w:p>
    <w:p w14:paraId="30EF1AC0"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Dirks ML, Wall BT, Valk B Van De &amp; Holloway TM 2016 One Week of Bed Rest Leads to Substantial Muscle Atrophy and Induces Whole-Body Insulin Resistance in the Absence of Skeletal Muscle Lipid Accumulation. </w:t>
      </w:r>
      <w:r w:rsidRPr="00C973B8">
        <w:rPr>
          <w:rFonts w:ascii="Calibri" w:eastAsia="Times New Roman" w:hAnsi="Calibri" w:cs="Times New Roman"/>
          <w:b/>
          <w:bCs/>
          <w:noProof/>
        </w:rPr>
        <w:t>65</w:t>
      </w:r>
      <w:r w:rsidRPr="00C973B8">
        <w:rPr>
          <w:rFonts w:ascii="Calibri" w:eastAsia="Times New Roman" w:hAnsi="Calibri" w:cs="Times New Roman"/>
          <w:noProof/>
        </w:rPr>
        <w:t xml:space="preserve"> 2862–2875. (doi:10.2337/db15-1661)</w:t>
      </w:r>
    </w:p>
    <w:p w14:paraId="5FE20CDE"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Djurhuus CB, Gravholt CH, Nielsen S, Mengel  a, Christiansen JS, Schmitz OE &amp; Møller N 2002 Effects of cortisol on lipolysis and regional interstitial glycerol levels in humans. </w:t>
      </w:r>
      <w:r w:rsidRPr="00C973B8">
        <w:rPr>
          <w:rFonts w:ascii="Calibri" w:eastAsia="Times New Roman" w:hAnsi="Calibri" w:cs="Times New Roman"/>
          <w:i/>
          <w:iCs/>
          <w:noProof/>
        </w:rPr>
        <w:t>American Journal of Physiology. Endocrinology and Metabolism</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283</w:t>
      </w:r>
      <w:r w:rsidRPr="00C973B8">
        <w:rPr>
          <w:rFonts w:ascii="Calibri" w:eastAsia="Times New Roman" w:hAnsi="Calibri" w:cs="Times New Roman"/>
          <w:noProof/>
        </w:rPr>
        <w:t xml:space="preserve"> E172–E177. (doi:10.1152/ajpendo.00544.2001)</w:t>
      </w:r>
    </w:p>
    <w:p w14:paraId="7E1487AC"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Djurhuus CB, Gravholt CH, Nielsen S, Pedersen SB, Møller N &amp; Schmitz O 2004 Additive effects </w:t>
      </w:r>
      <w:r w:rsidRPr="00C973B8">
        <w:rPr>
          <w:rFonts w:ascii="Calibri" w:eastAsia="Times New Roman" w:hAnsi="Calibri" w:cs="Times New Roman"/>
          <w:noProof/>
        </w:rPr>
        <w:lastRenderedPageBreak/>
        <w:t>of cortisol and growth hormone on regional and systemic lipolysis in humans. 488–494.</w:t>
      </w:r>
    </w:p>
    <w:p w14:paraId="74A5C851"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Edgerton DS, Kraft G, Smith M, Farmer B, Williams PE, Coate KC, Printz RL, Brien RMO &amp; Cherrington AD 2017 Insulin ’ s direct hepatic effect explains the inhibition of glucose production caused by insulin secretion. </w:t>
      </w:r>
      <w:r w:rsidRPr="00C973B8">
        <w:rPr>
          <w:rFonts w:ascii="Calibri" w:eastAsia="Times New Roman" w:hAnsi="Calibri" w:cs="Times New Roman"/>
          <w:b/>
          <w:bCs/>
          <w:noProof/>
        </w:rPr>
        <w:t>2</w:t>
      </w:r>
      <w:r w:rsidRPr="00C973B8">
        <w:rPr>
          <w:rFonts w:ascii="Calibri" w:eastAsia="Times New Roman" w:hAnsi="Calibri" w:cs="Times New Roman"/>
          <w:noProof/>
        </w:rPr>
        <w:t xml:space="preserve"> 1–14.</w:t>
      </w:r>
    </w:p>
    <w:p w14:paraId="1702CEEE"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Fardet L, Petersen I &amp; Nazareth I 2011 Original article Prevalence of long-term oral glucocorticoid prescriptions in the UK over the past 20 years. (doi:10.1093/rheumatology/ker017)</w:t>
      </w:r>
    </w:p>
    <w:p w14:paraId="61C92B8B"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Gastaldelli A, Harrison SA, Belfort-aguilar R, Hardies LJ, Balas B, Schenker S &amp; Cusi K 2009 Importance of Changes in Adipose Tissue Insulin Resistance to Histological Response During Thiazolidinedione Treatment of Patients with Nonalcoholic Steatohepatitis. (doi:10.1002/hep.23116)</w:t>
      </w:r>
    </w:p>
    <w:p w14:paraId="7D985E57"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Geer EB, Shen W, Gallagher D, Punyanitya M, Looker HC, Post KD &amp; Freda PU 2011 Female Patients with Cushing ’ s Disease. </w:t>
      </w:r>
      <w:r w:rsidRPr="00C973B8">
        <w:rPr>
          <w:rFonts w:ascii="Calibri" w:eastAsia="Times New Roman" w:hAnsi="Calibri" w:cs="Times New Roman"/>
          <w:b/>
          <w:bCs/>
          <w:noProof/>
        </w:rPr>
        <w:t>73</w:t>
      </w:r>
      <w:r w:rsidRPr="00C973B8">
        <w:rPr>
          <w:rFonts w:ascii="Calibri" w:eastAsia="Times New Roman" w:hAnsi="Calibri" w:cs="Times New Roman"/>
          <w:noProof/>
        </w:rPr>
        <w:t xml:space="preserve"> 469–475. (doi:10.1111/j.1365-2265.2010.03829.x.MRI)</w:t>
      </w:r>
    </w:p>
    <w:p w14:paraId="5968308E"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Haber RS &amp; Weinstein SP 1992 Role of Glucose Transporters in Glucocorticoid-lnduced Insulin Resistance GLUT4 Isoform in Rat Skeletal Muscle is Not Decreased by Dexamethasone. </w:t>
      </w:r>
      <w:r w:rsidRPr="00C973B8">
        <w:rPr>
          <w:rFonts w:ascii="Calibri" w:eastAsia="Times New Roman" w:hAnsi="Calibri" w:cs="Times New Roman"/>
          <w:b/>
          <w:bCs/>
          <w:noProof/>
        </w:rPr>
        <w:t>41</w:t>
      </w:r>
      <w:r w:rsidRPr="00C973B8">
        <w:rPr>
          <w:rFonts w:ascii="Calibri" w:eastAsia="Times New Roman" w:hAnsi="Calibri" w:cs="Times New Roman"/>
          <w:noProof/>
        </w:rPr>
        <w:t xml:space="preserve"> 728–735.</w:t>
      </w:r>
    </w:p>
    <w:p w14:paraId="0D1BA8A8"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Halseth AMYE, Bracy DP, Wasserman DH, Amy E, Bracy DP &amp; David H 1999 Overexpression of hexokinase II increases insulin- and exercise-stimulated muscle glucose uptake in vivo.</w:t>
      </w:r>
    </w:p>
    <w:p w14:paraId="7921EC2D"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Hochberg I, Harvey I, Tran QT, Stephenson EJ, Barkan AL, Saltiel AR, Chandler WF &amp; Bridges D 2015 Gene expression changes in subcutaneous adipose tissue due to Cushing’s disease. </w:t>
      </w:r>
      <w:r w:rsidRPr="00C973B8">
        <w:rPr>
          <w:rFonts w:ascii="Calibri" w:eastAsia="Times New Roman" w:hAnsi="Calibri" w:cs="Times New Roman"/>
          <w:i/>
          <w:iCs/>
          <w:noProof/>
        </w:rPr>
        <w:t>Journal of Molecular Endocrinology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55</w:t>
      </w:r>
      <w:r w:rsidRPr="00C973B8">
        <w:rPr>
          <w:rFonts w:ascii="Calibri" w:eastAsia="Times New Roman" w:hAnsi="Calibri" w:cs="Times New Roman"/>
          <w:noProof/>
        </w:rPr>
        <w:t xml:space="preserve"> 81–94. (doi:10.1530/JME-15-0119)</w:t>
      </w:r>
    </w:p>
    <w:p w14:paraId="256E6E90"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lastRenderedPageBreak/>
        <w:t>Hsiao C, Ph D, Cherry DK, Beatty PC, Ph D, Rechtsteiner EA &amp; Care H 2010 National Ambulatory Medical Care Survey : 2007 Summary.</w:t>
      </w:r>
    </w:p>
    <w:p w14:paraId="189459AA"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Kraegen E, James D, Jenkins A &amp; Chisholm D 1985 Dose-response curves for in vivo insulin sensitivity in individual tissues in rats. </w:t>
      </w:r>
      <w:r w:rsidRPr="00C973B8">
        <w:rPr>
          <w:rFonts w:ascii="Calibri" w:eastAsia="Times New Roman" w:hAnsi="Calibri" w:cs="Times New Roman"/>
          <w:i/>
          <w:iCs/>
          <w:noProof/>
        </w:rPr>
        <w:t>The American Physiological Society</w:t>
      </w:r>
      <w:r w:rsidRPr="00C973B8">
        <w:rPr>
          <w:rFonts w:ascii="Calibri" w:eastAsia="Times New Roman" w:hAnsi="Calibri" w:cs="Times New Roman"/>
          <w:noProof/>
        </w:rPr>
        <w:t xml:space="preserve"> E353–E362.</w:t>
      </w:r>
    </w:p>
    <w:p w14:paraId="0E408FF3"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Kršek M, Rosická M, Nedvídková J, Ková HKČ, Hána V, Marek J, Haluzík M, Lai EW &amp; Pacák K 2006 Increased Lipolysis of Subcutaneous Abdominal Adipose Tissue and Altered Noradrenergic Activity in Patients with Cushing ‘ s Syndrome : An In-vivo Microdialysis Study. 421–428.</w:t>
      </w:r>
    </w:p>
    <w:p w14:paraId="5DDF11CD"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Lacasa D, Agli B &amp; Giudicelli Y 1988 PERMISSIVE ACTION OF GLUCOCORTICOIDS ON CATECHOLAMINE-INDUCED LIPOLYSIS : DIRECT ‘IN VITRO’ EFFECTS ON THE FAT CELL ~-ADRENORECEPTOR-COUPLED-ADENYLATE CYCLASE SYSTEM Dani~le. </w:t>
      </w:r>
      <w:r w:rsidRPr="00C973B8">
        <w:rPr>
          <w:rFonts w:ascii="Calibri" w:eastAsia="Times New Roman" w:hAnsi="Calibri" w:cs="Times New Roman"/>
          <w:i/>
          <w:iCs/>
          <w:noProof/>
        </w:rPr>
        <w:t>Biochemical and Biophysical Research Communications</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153</w:t>
      </w:r>
      <w:r w:rsidRPr="00C973B8">
        <w:rPr>
          <w:rFonts w:ascii="Calibri" w:eastAsia="Times New Roman" w:hAnsi="Calibri" w:cs="Times New Roman"/>
          <w:noProof/>
        </w:rPr>
        <w:t xml:space="preserve"> 489–497.</w:t>
      </w:r>
    </w:p>
    <w:p w14:paraId="51BACBF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Laugesen K, Otto J, Jørgensen L, Sørensen HT &amp; Petersen I 2017 Systemic glucocorticoid use in Denmark : a population-based prevalence study. 1–6. (doi:10.1136/bmjopen-2016-015237)</w:t>
      </w:r>
    </w:p>
    <w:p w14:paraId="062FFBE2"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Lu B, Bridges D, Yang Y, Fisher K, Cheng A, Chang L, Meng ZX, Lin JD, Downes M, Yu RT </w:t>
      </w:r>
      <w:r w:rsidRPr="00C973B8">
        <w:rPr>
          <w:rFonts w:ascii="Calibri" w:eastAsia="Times New Roman" w:hAnsi="Calibri" w:cs="Times New Roman"/>
          <w:i/>
          <w:iCs/>
          <w:noProof/>
        </w:rPr>
        <w:t>et al.</w:t>
      </w:r>
      <w:r w:rsidRPr="00C973B8">
        <w:rPr>
          <w:rFonts w:ascii="Calibri" w:eastAsia="Times New Roman" w:hAnsi="Calibri" w:cs="Times New Roman"/>
          <w:noProof/>
        </w:rPr>
        <w:t xml:space="preserve"> 2014 Metabolic crosstalk: Molecular links between glycogen and lipid metabolism in obesity. </w:t>
      </w:r>
      <w:r w:rsidRPr="00C973B8">
        <w:rPr>
          <w:rFonts w:ascii="Calibri" w:eastAsia="Times New Roman" w:hAnsi="Calibri" w:cs="Times New Roman"/>
          <w:i/>
          <w:iCs/>
          <w:noProof/>
        </w:rPr>
        <w:t>Diabetes</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63</w:t>
      </w:r>
      <w:r w:rsidRPr="00C973B8">
        <w:rPr>
          <w:rFonts w:ascii="Calibri" w:eastAsia="Times New Roman" w:hAnsi="Calibri" w:cs="Times New Roman"/>
          <w:noProof/>
        </w:rPr>
        <w:t xml:space="preserve"> 2935–2948. (doi:10.2337/db13-1531)</w:t>
      </w:r>
    </w:p>
    <w:p w14:paraId="79DEBA35"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McGuinness OP, Ayala JE, Laughlin MR &amp; Wasserman DH 2009 NIH experiment in centralized mouse phenotyping: the Vanderbilt experience and recommendations for evaluating glucose homeostasis in the mouse. </w:t>
      </w:r>
      <w:r w:rsidRPr="00C973B8">
        <w:rPr>
          <w:rFonts w:ascii="Calibri" w:eastAsia="Times New Roman" w:hAnsi="Calibri" w:cs="Times New Roman"/>
          <w:i/>
          <w:iCs/>
          <w:noProof/>
        </w:rPr>
        <w:t>American Journal of Physiology - Endocrinology and Metabolism</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297</w:t>
      </w:r>
      <w:r w:rsidRPr="00C973B8">
        <w:rPr>
          <w:rFonts w:ascii="Calibri" w:eastAsia="Times New Roman" w:hAnsi="Calibri" w:cs="Times New Roman"/>
          <w:noProof/>
        </w:rPr>
        <w:t>.</w:t>
      </w:r>
    </w:p>
    <w:p w14:paraId="709A6A6D"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lastRenderedPageBreak/>
        <w:t xml:space="preserve">Morgan SA, McCabe EL, Gathercole LL, Hassan-Smith ZK, Larner DP, Bujalska IJ, Stewart PM, Tomlinson JW &amp; Lavery GG 2014 11β-HSD1 is the major regulator of the tissue-specific effects of circulating glucocorticoid excess. </w:t>
      </w:r>
      <w:r w:rsidRPr="00C973B8">
        <w:rPr>
          <w:rFonts w:ascii="Calibri" w:eastAsia="Times New Roman" w:hAnsi="Calibri" w:cs="Times New Roman"/>
          <w:i/>
          <w:iCs/>
          <w:noProof/>
        </w:rPr>
        <w:t>Proceedings of the National Academy of Sciences of the United States of America</w:t>
      </w:r>
      <w:r w:rsidRPr="00C973B8">
        <w:rPr>
          <w:rFonts w:ascii="Calibri" w:eastAsia="Times New Roman" w:hAnsi="Calibri" w:cs="Times New Roman"/>
          <w:noProof/>
        </w:rPr>
        <w:t>. (doi:10.1073/pnas.1323681111)</w:t>
      </w:r>
    </w:p>
    <w:p w14:paraId="6EF1DC71"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Mueller KM, Hartmann K, Kaltenecker D, Vettorazzi S, Bauer M, Mauser L, Amann S, Jall S, Fischer K, Esterbauer H </w:t>
      </w:r>
      <w:r w:rsidRPr="00C973B8">
        <w:rPr>
          <w:rFonts w:ascii="Calibri" w:eastAsia="Times New Roman" w:hAnsi="Calibri" w:cs="Times New Roman"/>
          <w:i/>
          <w:iCs/>
          <w:noProof/>
        </w:rPr>
        <w:t>et al.</w:t>
      </w:r>
      <w:r w:rsidRPr="00C973B8">
        <w:rPr>
          <w:rFonts w:ascii="Calibri" w:eastAsia="Times New Roman" w:hAnsi="Calibri" w:cs="Times New Roman"/>
          <w:noProof/>
        </w:rPr>
        <w:t xml:space="preserve"> 2017 Adipocyte Glucocorticoid Receptor De fi ciency Attenuates Aging- and HFD-Induced Obesity and Impairs the Feeding-Fasting Transition. </w:t>
      </w:r>
      <w:r w:rsidRPr="00C973B8">
        <w:rPr>
          <w:rFonts w:ascii="Calibri" w:eastAsia="Times New Roman" w:hAnsi="Calibri" w:cs="Times New Roman"/>
          <w:b/>
          <w:bCs/>
          <w:noProof/>
        </w:rPr>
        <w:t>66</w:t>
      </w:r>
      <w:r w:rsidRPr="00C973B8">
        <w:rPr>
          <w:rFonts w:ascii="Calibri" w:eastAsia="Times New Roman" w:hAnsi="Calibri" w:cs="Times New Roman"/>
          <w:noProof/>
        </w:rPr>
        <w:t xml:space="preserve"> 272–286. (doi:10.2337/db16-0381)</w:t>
      </w:r>
    </w:p>
    <w:p w14:paraId="4FA2DD33"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Nurjhan N, Campbell PJ, Kennedy FP, Miles JM &amp; Gerich JE 1986 Insulin Dose-Response Characteristics for Suppression of Glycerol Release and Conversion to Glucose in Humans. </w:t>
      </w:r>
      <w:r w:rsidRPr="00C973B8">
        <w:rPr>
          <w:rFonts w:ascii="Calibri" w:eastAsia="Times New Roman" w:hAnsi="Calibri" w:cs="Times New Roman"/>
          <w:b/>
          <w:bCs/>
          <w:noProof/>
        </w:rPr>
        <w:t>35</w:t>
      </w:r>
      <w:r w:rsidRPr="00C973B8">
        <w:rPr>
          <w:rFonts w:ascii="Calibri" w:eastAsia="Times New Roman" w:hAnsi="Calibri" w:cs="Times New Roman"/>
          <w:noProof/>
        </w:rPr>
        <w:t xml:space="preserve"> 1326–1331.</w:t>
      </w:r>
    </w:p>
    <w:p w14:paraId="360CDB00"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Nurjhan N, Consoli A &amp; Gerich J 1992 Increased Lipolysis and Its Consequences on Gluconeogenesis in Non-insulin-dependent Diabetes Mellitus. </w:t>
      </w:r>
      <w:r w:rsidRPr="00C973B8">
        <w:rPr>
          <w:rFonts w:ascii="Calibri" w:eastAsia="Times New Roman" w:hAnsi="Calibri" w:cs="Times New Roman"/>
          <w:b/>
          <w:bCs/>
          <w:noProof/>
        </w:rPr>
        <w:t>89</w:t>
      </w:r>
      <w:r w:rsidRPr="00C973B8">
        <w:rPr>
          <w:rFonts w:ascii="Calibri" w:eastAsia="Times New Roman" w:hAnsi="Calibri" w:cs="Times New Roman"/>
          <w:noProof/>
        </w:rPr>
        <w:t xml:space="preserve"> 169–175.</w:t>
      </w:r>
    </w:p>
    <w:p w14:paraId="263A50F0"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Overman R a., Yeh JY &amp; Deal CL 2013 Prevalence of oral glucocorticoid usage in the United States: A general population perspective. </w:t>
      </w:r>
      <w:r w:rsidRPr="00C973B8">
        <w:rPr>
          <w:rFonts w:ascii="Calibri" w:eastAsia="Times New Roman" w:hAnsi="Calibri" w:cs="Times New Roman"/>
          <w:i/>
          <w:iCs/>
          <w:noProof/>
        </w:rPr>
        <w:t>Arthritis Care and Research</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65</w:t>
      </w:r>
      <w:r w:rsidRPr="00C973B8">
        <w:rPr>
          <w:rFonts w:ascii="Calibri" w:eastAsia="Times New Roman" w:hAnsi="Calibri" w:cs="Times New Roman"/>
          <w:noProof/>
        </w:rPr>
        <w:t xml:space="preserve"> 294–298. (doi:10.1002/acr.21796)</w:t>
      </w:r>
    </w:p>
    <w:p w14:paraId="263FDB0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Paredes S &amp; Ribeiro L 2014 Cortisol: the villain in Metabolic Syndrome? </w:t>
      </w:r>
      <w:r w:rsidRPr="00C973B8">
        <w:rPr>
          <w:rFonts w:ascii="Calibri" w:eastAsia="Times New Roman" w:hAnsi="Calibri" w:cs="Times New Roman"/>
          <w:i/>
          <w:iCs/>
          <w:noProof/>
        </w:rPr>
        <w:t>Rev Assoc Med BRAs</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60</w:t>
      </w:r>
      <w:r w:rsidRPr="00C973B8">
        <w:rPr>
          <w:rFonts w:ascii="Calibri" w:eastAsia="Times New Roman" w:hAnsi="Calibri" w:cs="Times New Roman"/>
          <w:noProof/>
        </w:rPr>
        <w:t xml:space="preserve"> 84–92. (doi:10.1590/1806-9282.60.01.017)</w:t>
      </w:r>
    </w:p>
    <w:p w14:paraId="7AC2A58F"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Perry RJ, Camporez JG, Kursawe R, Titchenell PM, Zhang D, Perry CJ, Jurczak MJ, Abudukadier A, Han S, Zhang X </w:t>
      </w:r>
      <w:r w:rsidRPr="00C973B8">
        <w:rPr>
          <w:rFonts w:ascii="Calibri" w:eastAsia="Times New Roman" w:hAnsi="Calibri" w:cs="Times New Roman"/>
          <w:i/>
          <w:iCs/>
          <w:noProof/>
        </w:rPr>
        <w:t>et al.</w:t>
      </w:r>
      <w:r w:rsidRPr="00C973B8">
        <w:rPr>
          <w:rFonts w:ascii="Calibri" w:eastAsia="Times New Roman" w:hAnsi="Calibri" w:cs="Times New Roman"/>
          <w:noProof/>
        </w:rPr>
        <w:t xml:space="preserve"> 2015 Hepatic Acetyl CoA Links Adipose Tissue Inflammation to Hepatic Insulin Resistance and Type 2 Diabetes. </w:t>
      </w:r>
      <w:r w:rsidRPr="00C973B8">
        <w:rPr>
          <w:rFonts w:ascii="Calibri" w:eastAsia="Times New Roman" w:hAnsi="Calibri" w:cs="Times New Roman"/>
          <w:i/>
          <w:iCs/>
          <w:noProof/>
        </w:rPr>
        <w:t>Cell</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160</w:t>
      </w:r>
      <w:r w:rsidRPr="00C973B8">
        <w:rPr>
          <w:rFonts w:ascii="Calibri" w:eastAsia="Times New Roman" w:hAnsi="Calibri" w:cs="Times New Roman"/>
          <w:noProof/>
        </w:rPr>
        <w:t xml:space="preserve"> 745–758. (doi:10.1016/j.cell.2015.01.012.Hepatic)</w:t>
      </w:r>
    </w:p>
    <w:p w14:paraId="18564F1F"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lastRenderedPageBreak/>
        <w:t xml:space="preserve">Perry RJ, Peng L, Abulizi A, Kennedy L, Cline GW &amp; Shulman GI 2017 Mechanism for leptin ’ s acute insulin-independent effect to reverse diabetic ketoacidosis. </w:t>
      </w:r>
      <w:r w:rsidRPr="00C973B8">
        <w:rPr>
          <w:rFonts w:ascii="Calibri" w:eastAsia="Times New Roman" w:hAnsi="Calibri" w:cs="Times New Roman"/>
          <w:b/>
          <w:bCs/>
          <w:noProof/>
        </w:rPr>
        <w:t>127</w:t>
      </w:r>
      <w:r w:rsidRPr="00C973B8">
        <w:rPr>
          <w:rFonts w:ascii="Calibri" w:eastAsia="Times New Roman" w:hAnsi="Calibri" w:cs="Times New Roman"/>
          <w:noProof/>
        </w:rPr>
        <w:t xml:space="preserve"> 657–669.</w:t>
      </w:r>
    </w:p>
    <w:p w14:paraId="42260897"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Rebrin K, Steil GM, Mittelman SD &amp; Bergman RN 1996 Causal Linkage between Insulin Suppression of Lipolysis and Suppression of Liver Glucose Output in Dogs. </w:t>
      </w:r>
      <w:r w:rsidRPr="00C973B8">
        <w:rPr>
          <w:rFonts w:ascii="Calibri" w:eastAsia="Times New Roman" w:hAnsi="Calibri" w:cs="Times New Roman"/>
          <w:b/>
          <w:bCs/>
          <w:noProof/>
        </w:rPr>
        <w:t>98</w:t>
      </w:r>
      <w:r w:rsidRPr="00C973B8">
        <w:rPr>
          <w:rFonts w:ascii="Calibri" w:eastAsia="Times New Roman" w:hAnsi="Calibri" w:cs="Times New Roman"/>
          <w:noProof/>
        </w:rPr>
        <w:t xml:space="preserve"> 741–749.</w:t>
      </w:r>
    </w:p>
    <w:p w14:paraId="482468C3"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Rockall A, Sohaib S, Evans D, Kaltsas G, Isidori A, Monson J, Besser G, Grossman A &amp; Reznek R 2003 Hepatic steatosis in Cushing’s syndrome: a radiological assessment using computed tomography. </w:t>
      </w:r>
      <w:r w:rsidRPr="00C973B8">
        <w:rPr>
          <w:rFonts w:ascii="Calibri" w:eastAsia="Times New Roman" w:hAnsi="Calibri" w:cs="Times New Roman"/>
          <w:i/>
          <w:iCs/>
          <w:noProof/>
        </w:rPr>
        <w:t>European Journal of Endocrinology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149</w:t>
      </w:r>
      <w:r w:rsidRPr="00C973B8">
        <w:rPr>
          <w:rFonts w:ascii="Calibri" w:eastAsia="Times New Roman" w:hAnsi="Calibri" w:cs="Times New Roman"/>
          <w:noProof/>
        </w:rPr>
        <w:t xml:space="preserve"> 543–548. (doi:10.1530/eje.0.1490543)</w:t>
      </w:r>
    </w:p>
    <w:p w14:paraId="37D3EDDD"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Roussel D, Dumas JF, Augeraud A, Douay O, Foussard F, Malthiéry Y, Simard G &amp; Ritz P 2003 Dexamethasone treatment specifically increases the basal proton conductance of rat liver mitochondria. </w:t>
      </w:r>
      <w:r w:rsidRPr="00C973B8">
        <w:rPr>
          <w:rFonts w:ascii="Calibri" w:eastAsia="Times New Roman" w:hAnsi="Calibri" w:cs="Times New Roman"/>
          <w:i/>
          <w:iCs/>
          <w:noProof/>
        </w:rPr>
        <w:t>FEBS Letters</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541</w:t>
      </w:r>
      <w:r w:rsidRPr="00C973B8">
        <w:rPr>
          <w:rFonts w:ascii="Calibri" w:eastAsia="Times New Roman" w:hAnsi="Calibri" w:cs="Times New Roman"/>
          <w:noProof/>
        </w:rPr>
        <w:t xml:space="preserve"> 75–79. (doi:10.1016/S0014-5793(03)00307-7)</w:t>
      </w:r>
    </w:p>
    <w:p w14:paraId="5858F5C6"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Schakman O, Kalista S, Barbé C, Loumaye A &amp; Thissen JP 2013 Glucocorticoid-induced skeletal muscle atrophy </w:t>
      </w:r>
      <w:r w:rsidRPr="00C973B8">
        <w:rPr>
          <w:rFonts w:ascii="Oriya Sangam MN" w:eastAsia="Oriya Sangam MN" w:hAnsi="Oriya Sangam MN" w:cs="Oriya Sangam MN"/>
          <w:noProof/>
        </w:rPr>
        <w:t>ଝ</w:t>
      </w:r>
      <w:r w:rsidRPr="00C973B8">
        <w:rPr>
          <w:rFonts w:ascii="Calibri" w:eastAsia="Times New Roman" w:hAnsi="Calibri" w:cs="Times New Roman"/>
          <w:noProof/>
        </w:rPr>
        <w:t xml:space="preserve">. </w:t>
      </w:r>
      <w:r w:rsidRPr="00C973B8">
        <w:rPr>
          <w:rFonts w:ascii="Calibri" w:eastAsia="Times New Roman" w:hAnsi="Calibri" w:cs="Times New Roman"/>
          <w:i/>
          <w:iCs/>
          <w:noProof/>
        </w:rPr>
        <w:t>International Journal of Biochemistry and Cell Biology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45</w:t>
      </w:r>
      <w:r w:rsidRPr="00C973B8">
        <w:rPr>
          <w:rFonts w:ascii="Calibri" w:eastAsia="Times New Roman" w:hAnsi="Calibri" w:cs="Times New Roman"/>
          <w:noProof/>
        </w:rPr>
        <w:t xml:space="preserve"> 2163–2172. (doi:10.1016/j.biocel.2013.05.036)</w:t>
      </w:r>
    </w:p>
    <w:p w14:paraId="67D99980"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Serr J, Suh Y &amp; Lee K 2011 Acute Up-Regulation of Adipose Triglyceride Lipase and Release of Non-Esterified Fatty Acids by Dexamethasone in Chicken Adipose Tissue. 813–820. (doi:10.1007/s11745-011-3583-8)</w:t>
      </w:r>
    </w:p>
    <w:p w14:paraId="21E2A4E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Shen Y, Roh HC, Kumari M &amp; Rosen ED 2017 Adipocyte glucocorticoid receptor is important in lipolysis and insulin resistance due to exogenous steroids , but not insulin resistance caused by high fat feeding. </w:t>
      </w:r>
      <w:r w:rsidRPr="00C973B8">
        <w:rPr>
          <w:rFonts w:ascii="Calibri" w:eastAsia="Times New Roman" w:hAnsi="Calibri" w:cs="Times New Roman"/>
          <w:i/>
          <w:iCs/>
          <w:noProof/>
        </w:rPr>
        <w:t>Molecular Metabolism</w:t>
      </w:r>
      <w:r w:rsidRPr="00C973B8">
        <w:rPr>
          <w:rFonts w:ascii="Calibri" w:eastAsia="Times New Roman" w:hAnsi="Calibri" w:cs="Times New Roman"/>
          <w:noProof/>
        </w:rPr>
        <w:t>. (doi:10.1016/j.molmet.2017.06.013)</w:t>
      </w:r>
    </w:p>
    <w:p w14:paraId="0EDD3738"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Shpilberg Y, Beaudry JL, Souza AD, Campbell JE, Peckett A &amp; Riddell MC 2012 A rodent model of rapid-onset diabetes induced by glucocorticoids and high-fat feeding. </w:t>
      </w:r>
      <w:r w:rsidRPr="00C973B8">
        <w:rPr>
          <w:rFonts w:ascii="Calibri" w:eastAsia="Times New Roman" w:hAnsi="Calibri" w:cs="Times New Roman"/>
          <w:b/>
          <w:bCs/>
          <w:noProof/>
        </w:rPr>
        <w:t>680</w:t>
      </w:r>
      <w:r w:rsidRPr="00C973B8">
        <w:rPr>
          <w:rFonts w:ascii="Calibri" w:eastAsia="Times New Roman" w:hAnsi="Calibri" w:cs="Times New Roman"/>
          <w:noProof/>
        </w:rPr>
        <w:t xml:space="preserve"> 671–680. </w:t>
      </w:r>
      <w:r w:rsidRPr="00C973B8">
        <w:rPr>
          <w:rFonts w:ascii="Calibri" w:eastAsia="Times New Roman" w:hAnsi="Calibri" w:cs="Times New Roman"/>
          <w:noProof/>
        </w:rPr>
        <w:lastRenderedPageBreak/>
        <w:t>(doi:10.1242/dmm.008912)</w:t>
      </w:r>
    </w:p>
    <w:p w14:paraId="579C1823"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The GBD 2015 Obesity Collaborators 2017 Health Effects of Overweight and Obesity in 195 Countries over 25 Years. </w:t>
      </w:r>
      <w:r w:rsidRPr="00C973B8">
        <w:rPr>
          <w:rFonts w:ascii="Calibri" w:eastAsia="Times New Roman" w:hAnsi="Calibri" w:cs="Times New Roman"/>
          <w:i/>
          <w:iCs/>
          <w:noProof/>
        </w:rPr>
        <w:t>New England Journal of Medicine</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377</w:t>
      </w:r>
      <w:r w:rsidRPr="00C973B8">
        <w:rPr>
          <w:rFonts w:ascii="Calibri" w:eastAsia="Times New Roman" w:hAnsi="Calibri" w:cs="Times New Roman"/>
          <w:noProof/>
        </w:rPr>
        <w:t xml:space="preserve"> 13–27. (doi:10.1056/NEJMoa1614362)</w:t>
      </w:r>
    </w:p>
    <w:p w14:paraId="1A56EAC8"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Wang Y, Yan C, Liu L, Wang W, Du H, Fan W, Lutfy K, Jiang M, Friedman TC &amp; Liu Y 2014 11 -Hydroxysteroid dehydrogenase type 1 shRNA ameliorates glucocorticoid-induced insulin resistance and lipolysis in mouse abdominal adipose tissue. </w:t>
      </w:r>
      <w:r w:rsidRPr="00C973B8">
        <w:rPr>
          <w:rFonts w:ascii="Calibri" w:eastAsia="Times New Roman" w:hAnsi="Calibri" w:cs="Times New Roman"/>
          <w:i/>
          <w:iCs/>
          <w:noProof/>
        </w:rPr>
        <w:t>AJP: Endocrinology and Metabolism</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308</w:t>
      </w:r>
      <w:r w:rsidRPr="00C973B8">
        <w:rPr>
          <w:rFonts w:ascii="Calibri" w:eastAsia="Times New Roman" w:hAnsi="Calibri" w:cs="Times New Roman"/>
          <w:noProof/>
        </w:rPr>
        <w:t xml:space="preserve"> E84–E95. (doi:10.1152/ajpendo.00205.2014)</w:t>
      </w:r>
    </w:p>
    <w:p w14:paraId="1379BBFF"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Wanless I &amp; Lentz J 1990 Fatty Liver Hepatitis ( Steatohepatitis ) and Obesity : An Autopsy Study with Analysis of Risk Factors. </w:t>
      </w:r>
      <w:r w:rsidRPr="00C973B8">
        <w:rPr>
          <w:rFonts w:ascii="Calibri" w:eastAsia="Times New Roman" w:hAnsi="Calibri" w:cs="Times New Roman"/>
          <w:i/>
          <w:iCs/>
          <w:noProof/>
        </w:rPr>
        <w:t>Hepatology</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12</w:t>
      </w:r>
      <w:r w:rsidRPr="00C973B8">
        <w:rPr>
          <w:rFonts w:ascii="Calibri" w:eastAsia="Times New Roman" w:hAnsi="Calibri" w:cs="Times New Roman"/>
          <w:noProof/>
        </w:rPr>
        <w:t xml:space="preserve"> 1106–1110.</w:t>
      </w:r>
    </w:p>
    <w:p w14:paraId="402DE819"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Williamson JR, Kreisberg RA &amp; Felts PW 1966 Mechanism for the stimulation of gluconeogenesis by fatty acids in perfused rat liver. </w:t>
      </w:r>
      <w:r w:rsidRPr="00C973B8">
        <w:rPr>
          <w:rFonts w:ascii="Calibri" w:eastAsia="Times New Roman" w:hAnsi="Calibri" w:cs="Times New Roman"/>
          <w:i/>
          <w:iCs/>
          <w:noProof/>
        </w:rPr>
        <w:t>Proceedings of the National Academy of Sciences of the United States of America</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56</w:t>
      </w:r>
      <w:r w:rsidRPr="00C973B8">
        <w:rPr>
          <w:rFonts w:ascii="Calibri" w:eastAsia="Times New Roman" w:hAnsi="Calibri" w:cs="Times New Roman"/>
          <w:noProof/>
        </w:rPr>
        <w:t xml:space="preserve"> 247–254. (doi:10.1073/pnas.56.1.247)</w:t>
      </w:r>
    </w:p>
    <w:p w14:paraId="3C2DE558" w14:textId="77777777" w:rsidR="00C973B8" w:rsidRPr="00C973B8" w:rsidRDefault="00C973B8" w:rsidP="00C973B8">
      <w:pPr>
        <w:widowControl w:val="0"/>
        <w:autoSpaceDE w:val="0"/>
        <w:autoSpaceDN w:val="0"/>
        <w:adjustRightInd w:val="0"/>
        <w:spacing w:line="480" w:lineRule="auto"/>
        <w:ind w:left="480" w:hanging="480"/>
        <w:rPr>
          <w:rFonts w:ascii="Calibri" w:eastAsia="Times New Roman" w:hAnsi="Calibri" w:cs="Times New Roman"/>
          <w:noProof/>
        </w:rPr>
      </w:pPr>
      <w:r w:rsidRPr="00C973B8">
        <w:rPr>
          <w:rFonts w:ascii="Calibri" w:eastAsia="Times New Roman" w:hAnsi="Calibri" w:cs="Times New Roman"/>
          <w:noProof/>
        </w:rPr>
        <w:t xml:space="preserve">Xu C, He J, Jiang H, Zu L, Zhai W, Pu S &amp; Xu G 2009 Direct effect of glucocorticoids on lipolysis in adipocytes. </w:t>
      </w:r>
      <w:r w:rsidRPr="00C973B8">
        <w:rPr>
          <w:rFonts w:ascii="Calibri" w:eastAsia="Times New Roman" w:hAnsi="Calibri" w:cs="Times New Roman"/>
          <w:i/>
          <w:iCs/>
          <w:noProof/>
        </w:rPr>
        <w:t>Molecular Endocrinology (Baltimore, Md.)</w:t>
      </w:r>
      <w:r w:rsidRPr="00C973B8">
        <w:rPr>
          <w:rFonts w:ascii="Calibri" w:eastAsia="Times New Roman" w:hAnsi="Calibri" w:cs="Times New Roman"/>
          <w:noProof/>
        </w:rPr>
        <w:t xml:space="preserve"> </w:t>
      </w:r>
      <w:r w:rsidRPr="00C973B8">
        <w:rPr>
          <w:rFonts w:ascii="Calibri" w:eastAsia="Times New Roman" w:hAnsi="Calibri" w:cs="Times New Roman"/>
          <w:b/>
          <w:bCs/>
          <w:noProof/>
        </w:rPr>
        <w:t>23</w:t>
      </w:r>
      <w:r w:rsidRPr="00C973B8">
        <w:rPr>
          <w:rFonts w:ascii="Calibri" w:eastAsia="Times New Roman" w:hAnsi="Calibri" w:cs="Times New Roman"/>
          <w:noProof/>
        </w:rPr>
        <w:t xml:space="preserve"> 1161–1170. (doi:10.1210/me.2008-0464)</w:t>
      </w:r>
    </w:p>
    <w:p w14:paraId="47C427C7" w14:textId="77777777" w:rsidR="00C973B8" w:rsidRPr="00C973B8" w:rsidRDefault="00C973B8" w:rsidP="00C973B8">
      <w:pPr>
        <w:widowControl w:val="0"/>
        <w:autoSpaceDE w:val="0"/>
        <w:autoSpaceDN w:val="0"/>
        <w:adjustRightInd w:val="0"/>
        <w:spacing w:line="480" w:lineRule="auto"/>
        <w:ind w:left="480" w:hanging="480"/>
        <w:rPr>
          <w:rFonts w:ascii="Calibri" w:hAnsi="Calibri"/>
          <w:noProof/>
        </w:rPr>
      </w:pPr>
      <w:r w:rsidRPr="00C973B8">
        <w:rPr>
          <w:rFonts w:ascii="Calibri" w:eastAsia="Times New Roman" w:hAnsi="Calibri" w:cs="Times New Roman"/>
          <w:noProof/>
        </w:rPr>
        <w:t xml:space="preserve">Zhang M, Hu T, Zhang S &amp; Zhou L 2015 Associations of Different Adipose Tissue Depots with Insulin Resistance : A Systematic Review and Meta-analysis of Observational Studies. </w:t>
      </w:r>
      <w:r w:rsidRPr="00C973B8">
        <w:rPr>
          <w:rFonts w:ascii="Calibri" w:eastAsia="Times New Roman" w:hAnsi="Calibri" w:cs="Times New Roman"/>
          <w:i/>
          <w:iCs/>
          <w:noProof/>
        </w:rPr>
        <w:t>Nature Publishing Group</w:t>
      </w:r>
      <w:r w:rsidRPr="00C973B8">
        <w:rPr>
          <w:rFonts w:ascii="Calibri" w:eastAsia="Times New Roman" w:hAnsi="Calibri" w:cs="Times New Roman"/>
          <w:noProof/>
        </w:rPr>
        <w:t xml:space="preserve"> 1–6. (doi:10.1038/srep18495)</w:t>
      </w:r>
    </w:p>
    <w:p w14:paraId="00AC6C9B" w14:textId="67CDF93F" w:rsidR="000A4359" w:rsidRDefault="00A43B68" w:rsidP="00C973B8">
      <w:pPr>
        <w:widowControl w:val="0"/>
        <w:autoSpaceDE w:val="0"/>
        <w:autoSpaceDN w:val="0"/>
        <w:adjustRightInd w:val="0"/>
        <w:spacing w:line="480" w:lineRule="auto"/>
        <w:ind w:left="480" w:hanging="480"/>
        <w:rPr>
          <w:color w:val="000000" w:themeColor="text1"/>
        </w:rPr>
      </w:pPr>
      <w:r>
        <w:rPr>
          <w:color w:val="000000" w:themeColor="text1"/>
        </w:rPr>
        <w:fldChar w:fldCharType="end"/>
      </w:r>
    </w:p>
    <w:p w14:paraId="0410644C" w14:textId="77777777" w:rsidR="00864B53" w:rsidRPr="00915340" w:rsidRDefault="00864B53" w:rsidP="0068384E">
      <w:pPr>
        <w:spacing w:line="480" w:lineRule="auto"/>
        <w:ind w:left="720"/>
        <w:rPr>
          <w:b/>
        </w:rPr>
      </w:pPr>
      <w:r w:rsidRPr="00915340">
        <w:rPr>
          <w:b/>
        </w:rPr>
        <w:t>Figure 1</w:t>
      </w:r>
      <w:r>
        <w:rPr>
          <w:b/>
        </w:rPr>
        <w:t>. Reductions in glucose handling are exacerbated when elevated glucocorticoids and obesity are combined</w:t>
      </w:r>
      <w:r w:rsidRPr="00915340">
        <w:rPr>
          <w:b/>
        </w:rPr>
        <w:t xml:space="preserve">. </w:t>
      </w:r>
    </w:p>
    <w:p w14:paraId="03E45AFB" w14:textId="77777777" w:rsidR="00864B53" w:rsidRDefault="00864B53" w:rsidP="0068384E">
      <w:pPr>
        <w:pStyle w:val="ListParagraph"/>
        <w:spacing w:line="480" w:lineRule="auto"/>
      </w:pPr>
      <w:r>
        <w:lastRenderedPageBreak/>
        <w:t>Mouse blood glucose levels during insulin tolerance test (C) and prior to insulin injection (basal; D). Insulin was given via i.p. injection at a concentration of 2.5 U/kg following five weeks of dexamethasone (NCD n=12; HFD n=12) or vehicle (NCD n=12; HFD n=12) treatment and 17 weeks of diet. Mouse glucose infusion rate (GIR; E) and endogenous glucose production (EGP; F) during euglycemic clamp following 3 weeks of dexamethasone (n=14) or vehicle (n=11) treatment and 11 weeks of HFD. For clamp experiments, insulin was infused at 8 mU/kg/min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8384E">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6357276F" w14:textId="77777777" w:rsidR="00864B53" w:rsidRDefault="00864B53" w:rsidP="0068384E">
      <w:pPr>
        <w:pStyle w:val="ListParagraph"/>
        <w:spacing w:line="480" w:lineRule="auto"/>
      </w:pPr>
      <w:r>
        <w:t xml:space="preserve">Mouse hepatic triglyceride levels (B) and Hematoxylin and Eosin stained liver sections (C) and qPCR of hepatic </w:t>
      </w:r>
      <w:r w:rsidRPr="002806D2">
        <w:rPr>
          <w:i/>
        </w:rPr>
        <w:t>de novo</w:t>
      </w:r>
      <w:r>
        <w:t xml:space="preserve"> lipogenic transcripts</w:t>
      </w:r>
      <w:r w:rsidRPr="00C14584">
        <w:t xml:space="preserve"> </w:t>
      </w:r>
      <w:r>
        <w:t>(D, E). Mice were euthanized at 28 weeks of age following six weeks of dexamethasone (NCD n=7; HFD n=5) or vehicle (NCD 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7777777" w:rsidR="00864B53" w:rsidRDefault="00864B53" w:rsidP="0068384E">
      <w:pPr>
        <w:pStyle w:val="ListParagraph"/>
        <w:spacing w:line="480" w:lineRule="auto"/>
      </w:pPr>
      <w:r>
        <w:t xml:space="preserve">Weekly total body mass (A) and fat mass (B) measures via EchoMRI in mice over the course of treatment (solid lines represent NCD mice and dashed lines represent HFD </w:t>
      </w:r>
      <w:r>
        <w:lastRenderedPageBreak/>
        <w:t>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Asterisks indicate a statistically significant treatment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77777777" w:rsidR="00864B53" w:rsidRDefault="00864B53" w:rsidP="0068384E">
      <w:pPr>
        <w:pStyle w:val="ListParagraph"/>
        <w:spacing w:line="480" w:lineRule="auto"/>
      </w:pPr>
      <w:r>
        <w:t>Triglyceride levels (A), glycerol released in media (B), qPCR of lipolytic transcripts (C), and western blot of ATGL (D) from non-differentiated (pre-adipocytes; n=2) or differentiated 3T3-L1 mouse adipocytes (mature adipocytes) following five days of dexamethasone (n=3) or vehicle treatment (n=3). Serum fatty acid and glycerol levels at basal (fed) and following stimulation (10mg/kg isoproterenol or 16hr fast; E) and qPCR of IWAT lipolytic transcripts (F) in 22-week-old, 12-week dexamethasone- (basal and isoproterenol n=7; fasted serum and qPCR n=4) or vehicle- (basal and isoproterenol n=12; fasted serum and qPCR n=11) treated, chow-fed mice with the exception of isoproterenol-stimulated glycerol, which was performed one week prior to euthanasia. Asterisks indicated statistically significant treatment effect for the pairwise comparison.</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4DDFD4FF" w14:textId="77777777" w:rsidR="00864B53" w:rsidRDefault="00864B53" w:rsidP="0068384E">
      <w:pPr>
        <w:pStyle w:val="ListParagraph"/>
        <w:spacing w:line="480" w:lineRule="auto"/>
      </w:pPr>
      <w:r>
        <w:t xml:space="preserve">Serum glycerol (A) following 16 hour fast, serum NEFA in obese dexamethasone treated (n=14) or control (n=11) mice following a 5 hour fast, before and after insulin during hyperinsulinemic euglycemic clamp (B), qPCR of </w:t>
      </w:r>
      <w:r w:rsidRPr="003A5006">
        <w:rPr>
          <w:i/>
        </w:rPr>
        <w:t>Pnpla2</w:t>
      </w:r>
      <w:r>
        <w:t xml:space="preserve"> transcripts from iWAT (C), and </w:t>
      </w:r>
      <w:r>
        <w:lastRenderedPageBreak/>
        <w:t>western blot image (D) and quantification (E) of ATGL protein from iWAT. Mice from A, C, D and E were euthanized at 28 weeks of age following six weeks of dexamethasone (NCD n=8; HFD n=10) or vehicle (NCD n=8; HFD n=10) treatment. Crosses indicate a significant interaction between diet and treatment. Asterisks indicate a statistically significant treatment effect for the pairwise comparison.</w:t>
      </w:r>
    </w:p>
    <w:p w14:paraId="499E755F" w14:textId="77777777" w:rsidR="008C43D4" w:rsidRDefault="008C43D4" w:rsidP="0068384E"/>
    <w:p w14:paraId="0BBFFD24" w14:textId="50EEAE4F" w:rsidR="00D26E2F" w:rsidRPr="006902F6" w:rsidRDefault="00D26E2F" w:rsidP="00282D07">
      <w:pPr>
        <w:widowControl w:val="0"/>
        <w:autoSpaceDE w:val="0"/>
        <w:autoSpaceDN w:val="0"/>
        <w:adjustRightInd w:val="0"/>
        <w:ind w:left="640" w:hanging="640"/>
        <w:rPr>
          <w:color w:val="000000" w:themeColor="text1"/>
        </w:rPr>
      </w:pPr>
    </w:p>
    <w:sectPr w:rsidR="00D26E2F" w:rsidRPr="006902F6" w:rsidSect="0068384E">
      <w:footerReference w:type="default" r:id="rId8"/>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F0001" w14:textId="77777777" w:rsidR="003C69E7" w:rsidRDefault="003C69E7" w:rsidP="001975C6">
      <w:r>
        <w:separator/>
      </w:r>
    </w:p>
  </w:endnote>
  <w:endnote w:type="continuationSeparator" w:id="0">
    <w:p w14:paraId="39769268" w14:textId="77777777" w:rsidR="003C69E7" w:rsidRDefault="003C69E7"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C17D9">
      <w:rPr>
        <w:caps/>
        <w:noProof/>
        <w:color w:val="5B9BD5" w:themeColor="accent1"/>
      </w:rPr>
      <w:t>4</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008CB" w14:textId="77777777" w:rsidR="003C69E7" w:rsidRDefault="003C69E7" w:rsidP="001975C6">
      <w:r>
        <w:separator/>
      </w:r>
    </w:p>
  </w:footnote>
  <w:footnote w:type="continuationSeparator" w:id="0">
    <w:p w14:paraId="300AAC4B" w14:textId="77777777" w:rsidR="003C69E7" w:rsidRDefault="003C69E7"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AF9"/>
    <w:rsid w:val="00080C82"/>
    <w:rsid w:val="00084BCC"/>
    <w:rsid w:val="0008709D"/>
    <w:rsid w:val="000900B9"/>
    <w:rsid w:val="000927D9"/>
    <w:rsid w:val="00092845"/>
    <w:rsid w:val="000930A7"/>
    <w:rsid w:val="000931CB"/>
    <w:rsid w:val="000935FF"/>
    <w:rsid w:val="000A0353"/>
    <w:rsid w:val="000A4359"/>
    <w:rsid w:val="000A74B0"/>
    <w:rsid w:val="000A7B19"/>
    <w:rsid w:val="000A7B51"/>
    <w:rsid w:val="000B0A44"/>
    <w:rsid w:val="000B1E71"/>
    <w:rsid w:val="000B34C8"/>
    <w:rsid w:val="000B4036"/>
    <w:rsid w:val="000B433F"/>
    <w:rsid w:val="000B4772"/>
    <w:rsid w:val="000B4C29"/>
    <w:rsid w:val="000B4D2E"/>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7A4"/>
    <w:rsid w:val="00115F5C"/>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EBC"/>
    <w:rsid w:val="00146FAE"/>
    <w:rsid w:val="00150226"/>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0BD5"/>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5D86"/>
    <w:rsid w:val="001E667A"/>
    <w:rsid w:val="001E66B0"/>
    <w:rsid w:val="001E66C4"/>
    <w:rsid w:val="001F0B65"/>
    <w:rsid w:val="001F2A82"/>
    <w:rsid w:val="001F42E8"/>
    <w:rsid w:val="001F60E9"/>
    <w:rsid w:val="001F75D4"/>
    <w:rsid w:val="001F7771"/>
    <w:rsid w:val="00200AAF"/>
    <w:rsid w:val="00204913"/>
    <w:rsid w:val="00204D48"/>
    <w:rsid w:val="0020558A"/>
    <w:rsid w:val="002057B8"/>
    <w:rsid w:val="002061D0"/>
    <w:rsid w:val="002063A6"/>
    <w:rsid w:val="00210C84"/>
    <w:rsid w:val="00213463"/>
    <w:rsid w:val="00213883"/>
    <w:rsid w:val="00215849"/>
    <w:rsid w:val="00222D60"/>
    <w:rsid w:val="00223195"/>
    <w:rsid w:val="00223EE4"/>
    <w:rsid w:val="00224DA7"/>
    <w:rsid w:val="00226332"/>
    <w:rsid w:val="002267D0"/>
    <w:rsid w:val="002314FC"/>
    <w:rsid w:val="00231FD5"/>
    <w:rsid w:val="002328AF"/>
    <w:rsid w:val="00233448"/>
    <w:rsid w:val="002350C4"/>
    <w:rsid w:val="00235D4F"/>
    <w:rsid w:val="00240C1C"/>
    <w:rsid w:val="00241BF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2D07"/>
    <w:rsid w:val="00284B8B"/>
    <w:rsid w:val="002854C2"/>
    <w:rsid w:val="0028607E"/>
    <w:rsid w:val="002874F0"/>
    <w:rsid w:val="0029021E"/>
    <w:rsid w:val="0029402D"/>
    <w:rsid w:val="002975CC"/>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1F8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41CC"/>
    <w:rsid w:val="003C5F1C"/>
    <w:rsid w:val="003C69E7"/>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56C9"/>
    <w:rsid w:val="00456F44"/>
    <w:rsid w:val="004574B3"/>
    <w:rsid w:val="00461855"/>
    <w:rsid w:val="00461C26"/>
    <w:rsid w:val="0046570A"/>
    <w:rsid w:val="00467863"/>
    <w:rsid w:val="00467A1F"/>
    <w:rsid w:val="00471634"/>
    <w:rsid w:val="00472259"/>
    <w:rsid w:val="00472706"/>
    <w:rsid w:val="00472CEF"/>
    <w:rsid w:val="004734A2"/>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E79A2"/>
    <w:rsid w:val="004F0663"/>
    <w:rsid w:val="004F0A5A"/>
    <w:rsid w:val="004F2825"/>
    <w:rsid w:val="004F4F38"/>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54A"/>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14AD"/>
    <w:rsid w:val="005521FD"/>
    <w:rsid w:val="00553155"/>
    <w:rsid w:val="00560BDD"/>
    <w:rsid w:val="00561126"/>
    <w:rsid w:val="00562E5E"/>
    <w:rsid w:val="005647A8"/>
    <w:rsid w:val="00565B94"/>
    <w:rsid w:val="00566E30"/>
    <w:rsid w:val="00567380"/>
    <w:rsid w:val="00567887"/>
    <w:rsid w:val="0057116C"/>
    <w:rsid w:val="005727CB"/>
    <w:rsid w:val="00575375"/>
    <w:rsid w:val="005801D2"/>
    <w:rsid w:val="0058035C"/>
    <w:rsid w:val="005806D6"/>
    <w:rsid w:val="005821CD"/>
    <w:rsid w:val="005825E1"/>
    <w:rsid w:val="00590287"/>
    <w:rsid w:val="00590707"/>
    <w:rsid w:val="00591D9C"/>
    <w:rsid w:val="005920A2"/>
    <w:rsid w:val="005934B8"/>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5B4"/>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4784B"/>
    <w:rsid w:val="006526D2"/>
    <w:rsid w:val="00652B84"/>
    <w:rsid w:val="006531C6"/>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6B06"/>
    <w:rsid w:val="007176B8"/>
    <w:rsid w:val="00724905"/>
    <w:rsid w:val="00724E04"/>
    <w:rsid w:val="0072578B"/>
    <w:rsid w:val="00725B7F"/>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E0200"/>
    <w:rsid w:val="007E3AB1"/>
    <w:rsid w:val="007E3F98"/>
    <w:rsid w:val="007E4B44"/>
    <w:rsid w:val="007E5C4E"/>
    <w:rsid w:val="007F057A"/>
    <w:rsid w:val="007F3B2E"/>
    <w:rsid w:val="007F5482"/>
    <w:rsid w:val="007F7779"/>
    <w:rsid w:val="0080042C"/>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267"/>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11B6"/>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7868"/>
    <w:rsid w:val="009F7DBE"/>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41E22"/>
    <w:rsid w:val="00A42C45"/>
    <w:rsid w:val="00A43963"/>
    <w:rsid w:val="00A43B68"/>
    <w:rsid w:val="00A46CBC"/>
    <w:rsid w:val="00A4746A"/>
    <w:rsid w:val="00A512EC"/>
    <w:rsid w:val="00A51C76"/>
    <w:rsid w:val="00A558BF"/>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2E8"/>
    <w:rsid w:val="00A85F60"/>
    <w:rsid w:val="00A86FD2"/>
    <w:rsid w:val="00A87023"/>
    <w:rsid w:val="00A8754F"/>
    <w:rsid w:val="00A87DC1"/>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7D9"/>
    <w:rsid w:val="00AC19E1"/>
    <w:rsid w:val="00AC1A84"/>
    <w:rsid w:val="00AC2751"/>
    <w:rsid w:val="00AC50CF"/>
    <w:rsid w:val="00AD2886"/>
    <w:rsid w:val="00AD52D6"/>
    <w:rsid w:val="00AD5ECE"/>
    <w:rsid w:val="00AE0BD5"/>
    <w:rsid w:val="00AE15B3"/>
    <w:rsid w:val="00AE2E84"/>
    <w:rsid w:val="00AE40D4"/>
    <w:rsid w:val="00AE5032"/>
    <w:rsid w:val="00AE79F4"/>
    <w:rsid w:val="00AF03AD"/>
    <w:rsid w:val="00AF26D9"/>
    <w:rsid w:val="00AF38A7"/>
    <w:rsid w:val="00AF45C9"/>
    <w:rsid w:val="00AF499F"/>
    <w:rsid w:val="00AF49F3"/>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695"/>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3B8"/>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5BC"/>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55C1"/>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156DD"/>
    <w:rsid w:val="00E2033A"/>
    <w:rsid w:val="00E21658"/>
    <w:rsid w:val="00E21DF5"/>
    <w:rsid w:val="00E2294B"/>
    <w:rsid w:val="00E23493"/>
    <w:rsid w:val="00E23996"/>
    <w:rsid w:val="00E23AC2"/>
    <w:rsid w:val="00E23DF0"/>
    <w:rsid w:val="00E25306"/>
    <w:rsid w:val="00E26147"/>
    <w:rsid w:val="00E26151"/>
    <w:rsid w:val="00E27582"/>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102"/>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5DD"/>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1785"/>
    <w:rsid w:val="00F7444B"/>
    <w:rsid w:val="00F74AC2"/>
    <w:rsid w:val="00F75415"/>
    <w:rsid w:val="00F759B9"/>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3F5"/>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5D0F9-FCD0-7C43-A375-DC95D887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27</Pages>
  <Words>30307</Words>
  <Characters>172756</Characters>
  <Application>Microsoft Macintosh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385</cp:revision>
  <cp:lastPrinted>2017-12-21T16:12:00Z</cp:lastPrinted>
  <dcterms:created xsi:type="dcterms:W3CDTF">2017-08-21T12:00:00Z</dcterms:created>
  <dcterms:modified xsi:type="dcterms:W3CDTF">2017-12-22T20:24:00Z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http://www.zotero.org/styles/journal-of-endocrinology</vt:lpwstr>
  </property>
</Properties>
</file>