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Microsoft Office User" w:date="2017-01-28T14:12:00Z"/>
          <w:b/>
          <w:sz w:val="36"/>
          <w:u w:val="single"/>
        </w:rPr>
      </w:pPr>
    </w:p>
    <w:p w14:paraId="205286F7" w14:textId="2E9C4705" w:rsidR="00A73F99" w:rsidRDefault="00A73F99">
      <w:pPr>
        <w:rPr>
          <w:ins w:id="3" w:author="Microsoft Office User" w:date="2017-01-28T14:12:00Z"/>
          <w:b/>
          <w:sz w:val="36"/>
          <w:u w:val="single"/>
        </w:rPr>
      </w:pPr>
      <w:ins w:id="4" w:author="Microsoft Office User" w:date="2017-01-28T14:12:00Z">
        <w:r>
          <w:rPr>
            <w:b/>
            <w:sz w:val="36"/>
            <w:u w:val="single"/>
          </w:rPr>
          <w:t>Methods</w:t>
        </w:r>
      </w:ins>
    </w:p>
    <w:p w14:paraId="220DC73C" w14:textId="35D17E9C" w:rsidR="00A73F99" w:rsidRDefault="000D47AD" w:rsidP="00240C1C">
      <w:pPr>
        <w:pStyle w:val="ListParagraph"/>
        <w:numPr>
          <w:ilvl w:val="0"/>
          <w:numId w:val="2"/>
        </w:numPr>
        <w:rPr>
          <w:ins w:id="5" w:author="Microsoft Office User" w:date="2017-01-28T14:14:00Z"/>
        </w:rPr>
      </w:pPr>
      <w:ins w:id="6" w:author="Microsoft Office User" w:date="2017-01-28T14:14:00Z">
        <w:r>
          <w:t>Patient Recruitment</w:t>
        </w:r>
      </w:ins>
    </w:p>
    <w:p w14:paraId="62641DA0" w14:textId="43C985E2" w:rsidR="000D47AD" w:rsidRDefault="000D47AD" w:rsidP="00240C1C">
      <w:pPr>
        <w:pStyle w:val="ListParagraph"/>
        <w:rPr>
          <w:ins w:id="7" w:author="Microsoft Office User" w:date="2017-02-02T13:00:00Z"/>
          <w:rFonts w:cs="Times New Roman"/>
        </w:rPr>
      </w:pPr>
      <w:commentRangeStart w:id="8"/>
      <w:ins w:id="9" w:author="Microsoft Office User" w:date="2017-01-31T11:05:00Z">
        <w:r w:rsidRPr="00240C1C">
          <w:rPr>
            <w:rFonts w:cs="Times New Roman"/>
          </w:rPr>
          <w:t>The study was approved by the institutional review board of the University of Michigan Medical System. Written informed consent was obtained from all of the patients. Patients were recruited consecutively from those undergoing a transsphenoidal adenomectomy at the University of Michigan for Cushing's disease or nonfunctioning pituitary adenoma over a 12-month period. 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Advia 1800, Deerfield, IL, USA) and insulin (Life Technologies) as instructed by the manufacturers.</w:t>
        </w:r>
      </w:ins>
      <w:commentRangeEnd w:id="8"/>
      <w:ins w:id="10" w:author="Microsoft Office User" w:date="2017-01-31T11:06:00Z">
        <w:r>
          <w:rPr>
            <w:rStyle w:val="CommentReference"/>
          </w:rPr>
          <w:commentReference w:id="8"/>
        </w:r>
      </w:ins>
    </w:p>
    <w:p w14:paraId="725BAA8F" w14:textId="0C304AD8" w:rsidR="00EB0A54" w:rsidRDefault="00EB0A54" w:rsidP="00240C1C">
      <w:pPr>
        <w:pStyle w:val="ListParagraph"/>
        <w:numPr>
          <w:ilvl w:val="0"/>
          <w:numId w:val="2"/>
        </w:numPr>
        <w:rPr>
          <w:ins w:id="11" w:author="Microsoft Office User" w:date="2017-02-02T13:00:00Z"/>
        </w:rPr>
      </w:pPr>
      <w:ins w:id="12" w:author="Microsoft Office User" w:date="2017-02-02T13:00:00Z">
        <w:r>
          <w:t>Treatment of Animals with Dexamethasone</w:t>
        </w:r>
      </w:ins>
    </w:p>
    <w:p w14:paraId="2D64B995" w14:textId="010E3038" w:rsidR="00EB0A54" w:rsidRPr="009F7DBE" w:rsidRDefault="00EB0A54">
      <w:pPr>
        <w:pStyle w:val="ListParagraph"/>
        <w:rPr>
          <w:ins w:id="13" w:author="Microsoft Office User" w:date="2017-01-28T14:14:00Z"/>
          <w:rFonts w:ascii="Times New Roman" w:eastAsia="Times New Roman" w:hAnsi="Times New Roman" w:cs="Times New Roman"/>
          <w:rPrChange w:id="14" w:author="Microsoft Office User" w:date="2017-02-02T13:12:00Z">
            <w:rPr>
              <w:ins w:id="15" w:author="Microsoft Office User" w:date="2017-01-28T14:14:00Z"/>
            </w:rPr>
          </w:rPrChange>
        </w:rPr>
        <w:pPrChange w:id="16" w:author="Microsoft Office User" w:date="2017-02-02T13:12:00Z">
          <w:pPr/>
        </w:pPrChange>
      </w:pPr>
      <w:ins w:id="17" w:author="Microsoft Office User" w:date="2017-02-02T13:01:00Z">
        <w:r w:rsidRPr="00EB0A54">
          <w:rPr>
            <w:rFonts w:ascii="Times New Roman" w:eastAsia="Times New Roman" w:hAnsi="Times New Roman" w:cs="Times New Roman"/>
            <w:color w:val="000000"/>
            <w:shd w:val="clear" w:color="auto" w:fill="FFFFFF"/>
          </w:rPr>
          <w:t>C57BL/</w:t>
        </w:r>
        <w:r>
          <w:rPr>
            <w:rFonts w:ascii="Times New Roman" w:eastAsia="Times New Roman" w:hAnsi="Times New Roman" w:cs="Times New Roman"/>
            <w:color w:val="000000"/>
            <w:shd w:val="clear" w:color="auto" w:fill="FFFFFF"/>
          </w:rPr>
          <w:t>6J</w:t>
        </w:r>
        <w:r w:rsidRPr="00EB0A54">
          <w:rPr>
            <w:rFonts w:ascii="Times New Roman" w:eastAsia="Times New Roman" w:hAnsi="Times New Roman" w:cs="Times New Roman"/>
            <w:color w:val="000000"/>
            <w:shd w:val="clear" w:color="auto" w:fill="FFFFFF"/>
          </w:rPr>
          <w:t xml:space="preserve"> adult male mice were purchased from the Jackson Laboratory (Bar Harbor, ME, USA) </w:t>
        </w:r>
        <w:r>
          <w:rPr>
            <w:rFonts w:ascii="Times New Roman" w:eastAsia="Times New Roman" w:hAnsi="Times New Roman" w:cs="Times New Roman"/>
            <w:color w:val="000000"/>
            <w:shd w:val="clear" w:color="auto" w:fill="FFFFFF"/>
          </w:rPr>
          <w:t>at nine weeks of age. Following a one</w:t>
        </w:r>
        <w:r w:rsidRPr="00EB0A54">
          <w:rPr>
            <w:rFonts w:ascii="Times New Roman" w:eastAsia="Times New Roman" w:hAnsi="Times New Roman" w:cs="Times New Roman"/>
            <w:color w:val="000000"/>
            <w:shd w:val="clear" w:color="auto" w:fill="FFFFFF"/>
          </w:rPr>
          <w:t xml:space="preserve">-week acclimation period, mice were either </w:t>
        </w:r>
      </w:ins>
      <w:ins w:id="18" w:author="Microsoft Office User" w:date="2017-02-02T13:02:00Z">
        <w:r>
          <w:rPr>
            <w:rFonts w:ascii="Times New Roman" w:eastAsia="Times New Roman" w:hAnsi="Times New Roman" w:cs="Times New Roman"/>
            <w:color w:val="000000"/>
            <w:shd w:val="clear" w:color="auto" w:fill="FFFFFF"/>
          </w:rPr>
          <w:t xml:space="preserve">kept on normal chow (NCD) or given high fat diet (45% </w:t>
        </w:r>
        <w:commentRangeStart w:id="19"/>
        <w:r>
          <w:rPr>
            <w:rFonts w:ascii="Times New Roman" w:eastAsia="Times New Roman" w:hAnsi="Times New Roman" w:cs="Times New Roman"/>
            <w:color w:val="000000"/>
            <w:shd w:val="clear" w:color="auto" w:fill="FFFFFF"/>
          </w:rPr>
          <w:t>fat</w:t>
        </w:r>
      </w:ins>
      <w:commentRangeEnd w:id="19"/>
      <w:ins w:id="20" w:author="Microsoft Office User" w:date="2017-02-02T16:01:00Z">
        <w:r w:rsidR="00240C1C">
          <w:rPr>
            <w:rStyle w:val="CommentReference"/>
          </w:rPr>
          <w:commentReference w:id="19"/>
        </w:r>
      </w:ins>
      <w:ins w:id="21" w:author="Microsoft Office User" w:date="2017-02-02T13:02:00Z">
        <w:r>
          <w:rPr>
            <w:rFonts w:ascii="Times New Roman" w:eastAsia="Times New Roman" w:hAnsi="Times New Roman" w:cs="Times New Roman"/>
            <w:color w:val="000000"/>
            <w:shd w:val="clear" w:color="auto" w:fill="FFFFFF"/>
          </w:rPr>
          <w:t>; x carbs; x protein) for 12 weeks</w:t>
        </w:r>
      </w:ins>
      <w:ins w:id="22" w:author="Microsoft Office User" w:date="2017-02-02T13:03:00Z">
        <w:r>
          <w:rPr>
            <w:rFonts w:ascii="Times New Roman" w:eastAsia="Times New Roman" w:hAnsi="Times New Roman" w:cs="Times New Roman"/>
            <w:color w:val="000000"/>
            <w:shd w:val="clear" w:color="auto" w:fill="FFFFFF"/>
          </w:rPr>
          <w:t>. Mice stayed on their respective diets and were</w:t>
        </w:r>
      </w:ins>
      <w:ins w:id="23" w:author="Microsoft Office User" w:date="2017-02-02T13:02:00Z">
        <w:r>
          <w:rPr>
            <w:rFonts w:ascii="Times New Roman" w:eastAsia="Times New Roman" w:hAnsi="Times New Roman" w:cs="Times New Roman"/>
            <w:color w:val="000000"/>
            <w:shd w:val="clear" w:color="auto" w:fill="FFFFFF"/>
          </w:rPr>
          <w:t xml:space="preserve"> </w:t>
        </w:r>
      </w:ins>
      <w:ins w:id="24" w:author="Microsoft Office User" w:date="2017-02-02T13:01:00Z">
        <w:r w:rsidRPr="00EB0A54">
          <w:rPr>
            <w:rFonts w:ascii="Times New Roman" w:eastAsia="Times New Roman" w:hAnsi="Times New Roman" w:cs="Times New Roman"/>
            <w:color w:val="000000"/>
            <w:shd w:val="clear" w:color="auto" w:fill="FFFFFF"/>
          </w:rPr>
          <w:t xml:space="preserve">treated with 1 mg/kg per day of dexamethasone (Sigma–Aldrich) in their drinking water </w:t>
        </w:r>
        <w:commentRangeStart w:id="25"/>
        <w:r w:rsidRPr="00EB0A54">
          <w:rPr>
            <w:rFonts w:ascii="Times New Roman" w:eastAsia="Times New Roman" w:hAnsi="Times New Roman" w:cs="Times New Roman"/>
            <w:color w:val="000000"/>
            <w:shd w:val="clear" w:color="auto" w:fill="FFFFFF"/>
          </w:rPr>
          <w:t>(</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26" w:author="Microsoft Office User" w:date="2017-02-02T13:04:00Z">
        <w:r>
          <w:rPr>
            <w:rFonts w:ascii="Times New Roman" w:eastAsia="Times New Roman" w:hAnsi="Times New Roman" w:cs="Times New Roman"/>
            <w:color w:val="000000"/>
            <w:shd w:val="clear" w:color="auto" w:fill="FFFFFF"/>
          </w:rPr>
          <w:t>x</w:t>
        </w:r>
      </w:ins>
      <w:ins w:id="27" w:author="Microsoft Office User" w:date="2017-02-02T13:01:00Z">
        <w:r w:rsidRPr="00EB0A54">
          <w:rPr>
            <w:rFonts w:ascii="Times New Roman" w:eastAsia="Times New Roman" w:hAnsi="Times New Roman" w:cs="Times New Roman"/>
            <w:color w:val="000000"/>
            <w:shd w:val="clear" w:color="auto" w:fill="FFFFFF"/>
          </w:rPr>
          <w:t>) or used as controls (</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28" w:author="Microsoft Office User" w:date="2017-02-02T13:04:00Z">
        <w:r>
          <w:rPr>
            <w:rFonts w:ascii="Times New Roman" w:eastAsia="Times New Roman" w:hAnsi="Times New Roman" w:cs="Times New Roman"/>
            <w:color w:val="000000"/>
            <w:shd w:val="clear" w:color="auto" w:fill="FFFFFF"/>
          </w:rPr>
          <w:t>x</w:t>
        </w:r>
      </w:ins>
      <w:ins w:id="29" w:author="Microsoft Office User" w:date="2017-02-02T13:01:00Z">
        <w:r w:rsidRPr="00EB0A54">
          <w:rPr>
            <w:rFonts w:ascii="Times New Roman" w:eastAsia="Times New Roman" w:hAnsi="Times New Roman" w:cs="Times New Roman"/>
            <w:color w:val="000000"/>
            <w:shd w:val="clear" w:color="auto" w:fill="FFFFFF"/>
          </w:rPr>
          <w:t>)</w:t>
        </w:r>
      </w:ins>
      <w:ins w:id="30" w:author="Microsoft Office User" w:date="2017-02-02T13:04:00Z">
        <w:r>
          <w:rPr>
            <w:rFonts w:ascii="Times New Roman" w:eastAsia="Times New Roman" w:hAnsi="Times New Roman" w:cs="Times New Roman"/>
            <w:color w:val="000000"/>
            <w:shd w:val="clear" w:color="auto" w:fill="FFFFFF"/>
          </w:rPr>
          <w:t xml:space="preserve"> </w:t>
        </w:r>
      </w:ins>
      <w:commentRangeEnd w:id="25"/>
      <w:ins w:id="31" w:author="Microsoft Office User" w:date="2017-02-02T16:01:00Z">
        <w:r w:rsidR="00240C1C">
          <w:rPr>
            <w:rStyle w:val="CommentReference"/>
          </w:rPr>
          <w:commentReference w:id="25"/>
        </w:r>
      </w:ins>
      <w:ins w:id="32" w:author="Microsoft Office User" w:date="2017-02-02T13:04:00Z">
        <w:r>
          <w:rPr>
            <w:rFonts w:ascii="Times New Roman" w:eastAsia="Times New Roman" w:hAnsi="Times New Roman" w:cs="Times New Roman"/>
            <w:color w:val="000000"/>
            <w:shd w:val="clear" w:color="auto" w:fill="FFFFFF"/>
          </w:rPr>
          <w:t>for six weeks</w:t>
        </w:r>
      </w:ins>
      <w:ins w:id="33" w:author="Microsoft Office User" w:date="2017-02-02T13:01:00Z">
        <w:r w:rsidRPr="00EB0A54">
          <w:rPr>
            <w:rFonts w:ascii="Times New Roman" w:eastAsia="Times New Roman" w:hAnsi="Times New Roman" w:cs="Times New Roman"/>
            <w:color w:val="000000"/>
            <w:shd w:val="clear" w:color="auto" w:fill="FFFFFF"/>
          </w:rPr>
          <w:t xml:space="preserve">.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w:t>
        </w:r>
      </w:ins>
      <w:ins w:id="34" w:author="Microsoft Office User" w:date="2017-02-02T13:05:00Z">
        <w:r>
          <w:rPr>
            <w:rFonts w:ascii="Times New Roman" w:eastAsia="Times New Roman" w:hAnsi="Times New Roman" w:cs="Times New Roman"/>
            <w:color w:val="000000"/>
            <w:shd w:val="clear" w:color="auto" w:fill="FFFFFF"/>
          </w:rPr>
          <w:t xml:space="preserve">food and </w:t>
        </w:r>
      </w:ins>
      <w:ins w:id="35" w:author="Microsoft Office User" w:date="2017-02-02T13:01:00Z">
        <w:r w:rsidRPr="00EB0A54">
          <w:rPr>
            <w:rFonts w:ascii="Times New Roman" w:eastAsia="Times New Roman" w:hAnsi="Times New Roman" w:cs="Times New Roman"/>
            <w:color w:val="000000"/>
            <w:shd w:val="clear" w:color="auto" w:fill="FFFFFF"/>
          </w:rPr>
          <w:t>water </w:t>
        </w:r>
        <w:r w:rsidRPr="00EB0A54">
          <w:rPr>
            <w:rFonts w:ascii="Times New Roman" w:eastAsia="Times New Roman" w:hAnsi="Times New Roman" w:cs="Times New Roman"/>
            <w:i/>
            <w:iCs/>
            <w:color w:val="000000"/>
          </w:rPr>
          <w:t>ad libitum</w:t>
        </w:r>
        <w:r w:rsidRPr="00EB0A54">
          <w:rPr>
            <w:rFonts w:ascii="Times New Roman" w:eastAsia="Times New Roman" w:hAnsi="Times New Roman" w:cs="Times New Roman"/>
            <w:color w:val="000000"/>
            <w:shd w:val="clear" w:color="auto" w:fill="FFFFFF"/>
          </w:rPr>
          <w:t> </w:t>
        </w:r>
      </w:ins>
      <w:ins w:id="36" w:author="Microsoft Office User" w:date="2017-02-02T13:05:00Z">
        <w:r>
          <w:rPr>
            <w:rFonts w:ascii="Times New Roman" w:eastAsia="Times New Roman" w:hAnsi="Times New Roman" w:cs="Times New Roman"/>
            <w:color w:val="000000"/>
            <w:shd w:val="clear" w:color="auto" w:fill="FFFFFF"/>
          </w:rPr>
          <w:t>throughout the study</w:t>
        </w:r>
      </w:ins>
      <w:ins w:id="37" w:author="Microsoft Office User" w:date="2017-02-02T13:01:00Z">
        <w:r w:rsidRPr="00EB0A54">
          <w:rPr>
            <w:rFonts w:ascii="Times New Roman" w:eastAsia="Times New Roman" w:hAnsi="Times New Roman" w:cs="Times New Roman"/>
            <w:color w:val="000000"/>
            <w:shd w:val="clear" w:color="auto" w:fill="FFFFFF"/>
          </w:rPr>
          <w:t xml:space="preserve">. </w:t>
        </w:r>
      </w:ins>
      <w:ins w:id="38" w:author="Microsoft Office User" w:date="2017-02-02T13:05:00Z">
        <w:r>
          <w:rPr>
            <w:rFonts w:ascii="Times New Roman" w:eastAsia="Times New Roman" w:hAnsi="Times New Roman" w:cs="Times New Roman"/>
            <w:color w:val="000000"/>
            <w:shd w:val="clear" w:color="auto" w:fill="FFFFFF"/>
          </w:rPr>
          <w:t>At the end of</w:t>
        </w:r>
      </w:ins>
      <w:ins w:id="39" w:author="Microsoft Office User" w:date="2017-02-02T13:01:00Z">
        <w:r w:rsidRPr="00EB0A54">
          <w:rPr>
            <w:rFonts w:ascii="Times New Roman" w:eastAsia="Times New Roman" w:hAnsi="Times New Roman" w:cs="Times New Roman"/>
            <w:color w:val="000000"/>
            <w:shd w:val="clear" w:color="auto" w:fill="FFFFFF"/>
          </w:rPr>
          <w:t xml:space="preserve">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ins>
      <w:ins w:id="40" w:author="Microsoft Office User" w:date="2017-02-02T13:10:00Z">
        <w:r w:rsidR="005E61F3">
          <w:rPr>
            <w:rFonts w:ascii="Times New Roman" w:eastAsia="Times New Roman" w:hAnsi="Times New Roman" w:cs="Times New Roman"/>
            <w:color w:val="000000"/>
            <w:shd w:val="clear" w:color="auto" w:fill="FFFFFF"/>
          </w:rPr>
          <w:t>, along a section of the large lobe of the liver</w:t>
        </w:r>
      </w:ins>
      <w:ins w:id="41" w:author="Microsoft Office User" w:date="2017-02-02T13:01:00Z">
        <w:r w:rsidRPr="00EB0A54">
          <w:rPr>
            <w:rFonts w:ascii="Times New Roman" w:eastAsia="Times New Roman" w:hAnsi="Times New Roman" w:cs="Times New Roman"/>
            <w:color w:val="000000"/>
            <w:shd w:val="clear" w:color="auto" w:fill="FFFFFF"/>
          </w:rPr>
          <w:t>.</w:t>
        </w:r>
      </w:ins>
      <w:ins w:id="42" w:author="Microsoft Office User" w:date="2017-02-02T13:06:00Z">
        <w:r>
          <w:rPr>
            <w:rFonts w:ascii="Times New Roman" w:eastAsia="Times New Roman" w:hAnsi="Times New Roman" w:cs="Times New Roman"/>
            <w:color w:val="000000"/>
            <w:shd w:val="clear" w:color="auto" w:fill="FFFFFF"/>
          </w:rPr>
          <w:t xml:space="preserve"> </w:t>
        </w:r>
      </w:ins>
      <w:ins w:id="43" w:author="Microsoft Office User" w:date="2017-02-02T13:10:00Z">
        <w:r w:rsidR="005E61F3">
          <w:rPr>
            <w:rFonts w:ascii="Times New Roman" w:eastAsia="Times New Roman" w:hAnsi="Times New Roman" w:cs="Times New Roman"/>
            <w:color w:val="000000"/>
            <w:shd w:val="clear" w:color="auto" w:fill="FFFFFF"/>
          </w:rPr>
          <w:t>Small pieces of these tissues</w:t>
        </w:r>
      </w:ins>
      <w:ins w:id="44" w:author="Microsoft Office User" w:date="2017-02-02T13:11:00Z">
        <w:r w:rsidR="005E61F3">
          <w:rPr>
            <w:rFonts w:ascii="Times New Roman" w:eastAsia="Times New Roman" w:hAnsi="Times New Roman" w:cs="Times New Roman"/>
            <w:color w:val="000000"/>
            <w:shd w:val="clear" w:color="auto" w:fill="FFFFFF"/>
          </w:rPr>
          <w:t>, as well as the pancreas</w:t>
        </w:r>
      </w:ins>
      <w:ins w:id="45" w:author="Microsoft Office User" w:date="2017-02-02T13:10:00Z">
        <w:r w:rsidR="005E61F3">
          <w:rPr>
            <w:rFonts w:ascii="Times New Roman" w:eastAsia="Times New Roman" w:hAnsi="Times New Roman" w:cs="Times New Roman"/>
            <w:color w:val="000000"/>
            <w:shd w:val="clear" w:color="auto" w:fill="FFFFFF"/>
          </w:rPr>
          <w:t xml:space="preserve"> were</w:t>
        </w:r>
      </w:ins>
      <w:ins w:id="46" w:author="Microsoft Office User" w:date="2017-02-02T13:11:00Z">
        <w:r w:rsidR="009F7DBE">
          <w:rPr>
            <w:rFonts w:ascii="Times New Roman" w:eastAsia="Times New Roman" w:hAnsi="Times New Roman" w:cs="Times New Roman"/>
            <w:color w:val="000000"/>
            <w:shd w:val="clear" w:color="auto" w:fill="FFFFFF"/>
          </w:rPr>
          <w:t xml:space="preserve"> placed in 10% formalin</w:t>
        </w:r>
        <w:r w:rsidR="005E61F3">
          <w:rPr>
            <w:rFonts w:ascii="Times New Roman" w:eastAsia="Times New Roman" w:hAnsi="Times New Roman" w:cs="Times New Roman"/>
            <w:color w:val="000000"/>
            <w:shd w:val="clear" w:color="auto" w:fill="FFFFFF"/>
          </w:rPr>
          <w:t xml:space="preserve"> for histology.</w:t>
        </w:r>
      </w:ins>
    </w:p>
    <w:p w14:paraId="2834EF54" w14:textId="61CD74FC" w:rsidR="00A73F99" w:rsidRDefault="00A73F99">
      <w:pPr>
        <w:pStyle w:val="ListParagraph"/>
        <w:numPr>
          <w:ilvl w:val="0"/>
          <w:numId w:val="2"/>
        </w:numPr>
        <w:rPr>
          <w:ins w:id="47" w:author="Microsoft Office User" w:date="2017-01-31T11:09:00Z"/>
        </w:rPr>
        <w:pPrChange w:id="48" w:author="Microsoft Office User" w:date="2017-01-28T14:13:00Z">
          <w:pPr/>
        </w:pPrChange>
      </w:pPr>
      <w:ins w:id="49" w:author="Microsoft Office User" w:date="2017-01-28T14:13:00Z">
        <w:r>
          <w:t>ITT</w:t>
        </w:r>
      </w:ins>
    </w:p>
    <w:p w14:paraId="39BE57F4" w14:textId="207EA50D" w:rsidR="00067455" w:rsidRPr="00067455" w:rsidRDefault="00067455">
      <w:pPr>
        <w:pStyle w:val="ListParagraph"/>
        <w:rPr>
          <w:ins w:id="50" w:author="Microsoft Office User" w:date="2017-01-28T14:14:00Z"/>
        </w:rPr>
        <w:pPrChange w:id="51" w:author="Microsoft Office User" w:date="2017-01-31T11:09:00Z">
          <w:pPr/>
        </w:pPrChange>
      </w:pPr>
      <w:ins w:id="52" w:author="Microsoft Office User" w:date="2017-01-31T11:10:00Z">
        <w:r>
          <w:rPr>
            <w:rFonts w:cs="Times New Roman"/>
          </w:rPr>
          <w:t>Insulin tolerance was assessed foll</w:t>
        </w:r>
        <w:r w:rsidR="00EB0A54">
          <w:rPr>
            <w:rFonts w:cs="Times New Roman"/>
          </w:rPr>
          <w:t xml:space="preserve">owing </w:t>
        </w:r>
      </w:ins>
      <w:ins w:id="53" w:author="Microsoft Office User" w:date="2017-02-02T13:09:00Z">
        <w:r w:rsidR="00EB0A54">
          <w:rPr>
            <w:rFonts w:cs="Times New Roman"/>
          </w:rPr>
          <w:t>five</w:t>
        </w:r>
      </w:ins>
      <w:ins w:id="54" w:author="Microsoft Office User" w:date="2017-01-31T11:10:00Z">
        <w:r w:rsidR="00EB0A54">
          <w:rPr>
            <w:rFonts w:cs="Times New Roman"/>
          </w:rPr>
          <w:t xml:space="preserve"> weeks of treatment (27</w:t>
        </w:r>
        <w:r>
          <w:rPr>
            <w:rFonts w:cs="Times New Roman"/>
          </w:rPr>
          <w:t xml:space="preserve"> weeks of age). </w:t>
        </w:r>
      </w:ins>
      <w:commentRangeStart w:id="55"/>
      <w:ins w:id="56" w:author="Microsoft Office User" w:date="2017-01-31T11:09:00Z">
        <w:r w:rsidRPr="00067455">
          <w:rPr>
            <w:rFonts w:cs="Times New Roman"/>
            <w:rPrChange w:id="57" w:author="Microsoft Office User" w:date="2017-01-31T11:09:00Z">
              <w:rPr>
                <w:rFonts w:ascii="Times New Roman" w:hAnsi="Times New Roman" w:cs="Times New Roman"/>
                <w:sz w:val="32"/>
                <w:szCs w:val="32"/>
              </w:rPr>
            </w:rPrChange>
          </w:rPr>
          <w:t xml:space="preserve">Following a 6-h fast, mice were given i.p. injections of insulin (Humulin R, Lilly, Indianapolis, </w:t>
        </w:r>
        <w:r w:rsidRPr="00067455">
          <w:rPr>
            <w:rFonts w:cs="Times New Roman"/>
          </w:rPr>
          <w:t>IN, USA) at a concentration of 2.5</w:t>
        </w:r>
        <w:r w:rsidRPr="00067455">
          <w:rPr>
            <w:rFonts w:cs="Times New Roman"/>
            <w:rPrChange w:id="58" w:author="Microsoft Office User" w:date="2017-01-31T11:09:00Z">
              <w:rPr>
                <w:rFonts w:ascii="Times New Roman" w:hAnsi="Times New Roman" w:cs="Times New Roman"/>
                <w:sz w:val="32"/>
                <w:szCs w:val="32"/>
              </w:rPr>
            </w:rPrChange>
          </w:rPr>
          <w:t> mU/g. Blood glucose was determined at 15-min intervals post-injection using a One Touch Ultra Glucometer (Lifescan).</w:t>
        </w:r>
        <w:commentRangeEnd w:id="55"/>
        <w:r>
          <w:rPr>
            <w:rStyle w:val="CommentReference"/>
          </w:rPr>
          <w:commentReference w:id="55"/>
        </w:r>
      </w:ins>
    </w:p>
    <w:p w14:paraId="0BB8BE14" w14:textId="213FA44E" w:rsidR="00A73F99" w:rsidRDefault="00A73F99">
      <w:pPr>
        <w:pStyle w:val="ListParagraph"/>
        <w:numPr>
          <w:ilvl w:val="0"/>
          <w:numId w:val="2"/>
        </w:numPr>
        <w:rPr>
          <w:ins w:id="59" w:author="Microsoft Office User" w:date="2017-01-28T14:14:00Z"/>
        </w:rPr>
        <w:pPrChange w:id="60" w:author="Microsoft Office User" w:date="2017-01-28T14:13:00Z">
          <w:pPr/>
        </w:pPrChange>
      </w:pPr>
      <w:ins w:id="61" w:author="Microsoft Office User" w:date="2017-01-28T14:14:00Z">
        <w:r>
          <w:t>Clamp (get from metabolic phenotyping core?)</w:t>
        </w:r>
      </w:ins>
    </w:p>
    <w:p w14:paraId="4960CA59" w14:textId="00ACFA28" w:rsidR="00A73F99" w:rsidRDefault="00A73F99">
      <w:pPr>
        <w:pStyle w:val="ListParagraph"/>
        <w:numPr>
          <w:ilvl w:val="0"/>
          <w:numId w:val="2"/>
        </w:numPr>
        <w:rPr>
          <w:ins w:id="62" w:author="Microsoft Office User" w:date="2017-01-28T14:18:00Z"/>
        </w:rPr>
        <w:pPrChange w:id="63" w:author="Microsoft Office User" w:date="2017-01-28T14:13:00Z">
          <w:pPr/>
        </w:pPrChange>
      </w:pPr>
      <w:ins w:id="64" w:author="Microsoft Office User" w:date="2017-01-28T14:15:00Z">
        <w:r>
          <w:lastRenderedPageBreak/>
          <w:t>Serum ALT-get from Hochberg paper</w:t>
        </w:r>
      </w:ins>
    </w:p>
    <w:p w14:paraId="660855DD" w14:textId="6E02E6CF" w:rsidR="00A73F99" w:rsidRDefault="00A73F99">
      <w:pPr>
        <w:pStyle w:val="ListParagraph"/>
        <w:numPr>
          <w:ilvl w:val="0"/>
          <w:numId w:val="2"/>
        </w:numPr>
        <w:rPr>
          <w:ins w:id="65" w:author="Microsoft Office User" w:date="2017-01-31T10:43:00Z"/>
        </w:rPr>
        <w:pPrChange w:id="66" w:author="Microsoft Office User" w:date="2017-01-28T14:13:00Z">
          <w:pPr/>
        </w:pPrChange>
      </w:pPr>
      <w:ins w:id="67" w:author="Microsoft Office User" w:date="2017-01-28T14:18:00Z">
        <w:r>
          <w:t xml:space="preserve">Cell culture </w:t>
        </w:r>
      </w:ins>
    </w:p>
    <w:p w14:paraId="659E5B2F" w14:textId="6209EE96" w:rsidR="00881ECD" w:rsidRPr="00240C1C" w:rsidRDefault="00E36D9E" w:rsidP="00240C1C">
      <w:pPr>
        <w:pStyle w:val="ListParagraph"/>
        <w:rPr>
          <w:ins w:id="68" w:author="Microsoft Office User" w:date="2017-01-28T14:15:00Z"/>
          <w:color w:val="000000" w:themeColor="text1"/>
        </w:rPr>
      </w:pPr>
      <w:ins w:id="69" w:author="Microsoft Office User" w:date="2017-01-31T10:43:00Z">
        <w:r w:rsidRPr="00E36D9E">
          <w:rPr>
            <w:color w:val="000000" w:themeColor="text1"/>
          </w:rPr>
          <w:t>3</w:t>
        </w:r>
        <w:r>
          <w:rPr>
            <w:color w:val="000000" w:themeColor="text1"/>
          </w:rPr>
          <w:t xml:space="preserve">T3-L1 </w:t>
        </w:r>
      </w:ins>
      <w:ins w:id="70" w:author="Microsoft Office User" w:date="2017-01-31T10:54:00Z">
        <w:r w:rsidR="00B90861">
          <w:rPr>
            <w:color w:val="000000" w:themeColor="text1"/>
          </w:rPr>
          <w:t>fibroblasts (</w:t>
        </w:r>
      </w:ins>
      <w:ins w:id="71" w:author="Microsoft Office User" w:date="2017-01-31T10:43:00Z">
        <w:r>
          <w:rPr>
            <w:color w:val="000000" w:themeColor="text1"/>
          </w:rPr>
          <w:t>pre</w:t>
        </w:r>
      </w:ins>
      <w:ins w:id="72" w:author="Microsoft Office User" w:date="2017-01-31T10:53:00Z">
        <w:r w:rsidR="00B90861">
          <w:rPr>
            <w:color w:val="000000" w:themeColor="text1"/>
          </w:rPr>
          <w:t>-</w:t>
        </w:r>
      </w:ins>
      <w:ins w:id="73" w:author="Microsoft Office User" w:date="2017-01-31T10:43:00Z">
        <w:r>
          <w:rPr>
            <w:color w:val="000000" w:themeColor="text1"/>
          </w:rPr>
          <w:t>a</w:t>
        </w:r>
        <w:r w:rsidR="00B90861">
          <w:rPr>
            <w:color w:val="000000" w:themeColor="text1"/>
          </w:rPr>
          <w:t>dipocytes</w:t>
        </w:r>
      </w:ins>
      <w:ins w:id="74" w:author="Microsoft Office User" w:date="2017-01-31T10:54:00Z">
        <w:r w:rsidR="00B90861">
          <w:rPr>
            <w:color w:val="000000" w:themeColor="text1"/>
          </w:rPr>
          <w:t>)</w:t>
        </w:r>
      </w:ins>
      <w:ins w:id="75" w:author="Microsoft Office User" w:date="2017-01-31T10:43:00Z">
        <w:r w:rsidR="00B90861">
          <w:rPr>
            <w:color w:val="000000" w:themeColor="text1"/>
          </w:rPr>
          <w:t xml:space="preserve"> were cultured in 10% newborn calf serum,</w:t>
        </w:r>
        <w:r>
          <w:rPr>
            <w:color w:val="000000" w:themeColor="text1"/>
          </w:rPr>
          <w:t xml:space="preserve"> high glucose </w:t>
        </w:r>
      </w:ins>
      <w:ins w:id="76" w:author="Microsoft Office User" w:date="2017-01-31T10:47:00Z">
        <w:r w:rsidR="00204D48" w:rsidRPr="00240C1C">
          <w:rPr>
            <w:rFonts w:cs="Arial"/>
            <w:bCs/>
            <w:color w:val="0B1C2E"/>
          </w:rPr>
          <w:t>Dulbecco's Modification of Eagle's Medium</w:t>
        </w:r>
        <w:r w:rsidR="00204D48">
          <w:rPr>
            <w:rFonts w:cs="Arial"/>
            <w:bCs/>
            <w:color w:val="0B1C2E"/>
          </w:rPr>
          <w:t xml:space="preserve"> (</w:t>
        </w:r>
      </w:ins>
      <w:ins w:id="77" w:author="Microsoft Office User" w:date="2017-01-31T10:43:00Z">
        <w:r>
          <w:rPr>
            <w:color w:val="000000" w:themeColor="text1"/>
          </w:rPr>
          <w:t>DMEM</w:t>
        </w:r>
      </w:ins>
      <w:ins w:id="78" w:author="Microsoft Office User" w:date="2017-01-31T10:47:00Z">
        <w:r w:rsidR="00204D48">
          <w:rPr>
            <w:color w:val="000000" w:themeColor="text1"/>
          </w:rPr>
          <w:t>)</w:t>
        </w:r>
      </w:ins>
      <w:ins w:id="79" w:author="Microsoft Office User" w:date="2017-01-31T10:44:00Z">
        <w:r>
          <w:rPr>
            <w:color w:val="000000" w:themeColor="text1"/>
          </w:rPr>
          <w:t xml:space="preserve"> with </w:t>
        </w:r>
      </w:ins>
      <w:ins w:id="80" w:author="Microsoft Office User" w:date="2017-01-31T10:45:00Z">
        <w:r>
          <w:rPr>
            <w:color w:val="000000" w:themeColor="text1"/>
          </w:rPr>
          <w:t xml:space="preserve">1% </w:t>
        </w:r>
      </w:ins>
      <w:ins w:id="81" w:author="Microsoft Office User" w:date="2017-01-31T10:44:00Z">
        <w:r w:rsidR="00B90861">
          <w:rPr>
            <w:color w:val="000000" w:themeColor="text1"/>
          </w:rPr>
          <w:t xml:space="preserve">pencilin, </w:t>
        </w:r>
      </w:ins>
      <w:ins w:id="82" w:author="Microsoft Office User" w:date="2017-01-31T10:55:00Z">
        <w:r w:rsidR="00B90861">
          <w:rPr>
            <w:color w:val="000000" w:themeColor="text1"/>
          </w:rPr>
          <w:t>streptomycin</w:t>
        </w:r>
      </w:ins>
      <w:ins w:id="83" w:author="Microsoft Office User" w:date="2017-01-31T10:44:00Z">
        <w:r w:rsidR="00B90861">
          <w:rPr>
            <w:color w:val="000000" w:themeColor="text1"/>
          </w:rPr>
          <w:t xml:space="preserve"> and </w:t>
        </w:r>
      </w:ins>
      <w:ins w:id="84" w:author="Microsoft Office User" w:date="2017-01-31T10:55:00Z">
        <w:r w:rsidR="00B90861">
          <w:rPr>
            <w:color w:val="000000" w:themeColor="text1"/>
          </w:rPr>
          <w:t>glutamine</w:t>
        </w:r>
      </w:ins>
      <w:ins w:id="85" w:author="Microsoft Office User" w:date="2017-01-31T10:45:00Z">
        <w:r>
          <w:rPr>
            <w:color w:val="000000" w:themeColor="text1"/>
          </w:rPr>
          <w:t xml:space="preserve"> until </w:t>
        </w:r>
      </w:ins>
      <w:ins w:id="86" w:author="Microsoft Office User" w:date="2017-01-31T10:51:00Z">
        <w:r w:rsidR="00B90861">
          <w:rPr>
            <w:color w:val="000000" w:themeColor="text1"/>
          </w:rPr>
          <w:t xml:space="preserve">confluence. </w:t>
        </w:r>
      </w:ins>
      <w:ins w:id="87" w:author="Microsoft Office User" w:date="2017-01-31T10:52:00Z">
        <w:r w:rsidR="00B90861">
          <w:rPr>
            <w:color w:val="000000" w:themeColor="text1"/>
          </w:rPr>
          <w:t xml:space="preserve">A differentiation cocktail including </w:t>
        </w:r>
      </w:ins>
      <w:ins w:id="88" w:author="Microsoft Office User" w:date="2017-01-31T11:00:00Z">
        <w:r w:rsidR="003A266B">
          <w:rPr>
            <w:color w:val="000000" w:themeColor="text1"/>
          </w:rPr>
          <w:t xml:space="preserve">250nM </w:t>
        </w:r>
      </w:ins>
      <w:commentRangeStart w:id="89"/>
      <w:ins w:id="90" w:author="Microsoft Office User" w:date="2017-01-31T10:52:00Z">
        <w:r w:rsidR="00B90861">
          <w:rPr>
            <w:color w:val="000000" w:themeColor="text1"/>
          </w:rPr>
          <w:t>dexamethasone</w:t>
        </w:r>
      </w:ins>
      <w:commentRangeEnd w:id="89"/>
      <w:ins w:id="91" w:author="Microsoft Office User" w:date="2017-01-31T10:57:00Z">
        <w:r w:rsidR="00B90861">
          <w:rPr>
            <w:rStyle w:val="CommentReference"/>
          </w:rPr>
          <w:commentReference w:id="89"/>
        </w:r>
      </w:ins>
      <w:ins w:id="92" w:author="Microsoft Office User" w:date="2017-01-31T10:52:00Z">
        <w:r w:rsidR="00B90861">
          <w:rPr>
            <w:color w:val="000000" w:themeColor="text1"/>
          </w:rPr>
          <w:t xml:space="preserve">, </w:t>
        </w:r>
      </w:ins>
      <w:ins w:id="93" w:author="Microsoft Office User" w:date="2017-01-31T10:53:00Z">
        <w:r w:rsidR="00B90861" w:rsidRPr="00240C1C">
          <w:rPr>
            <w:rFonts w:cs="Helvetica"/>
            <w:color w:val="1C1C1C"/>
          </w:rPr>
          <w:t>3-isobutyl-1-methylxanthine</w:t>
        </w:r>
        <w:r w:rsidR="00B90861">
          <w:rPr>
            <w:rFonts w:cs="Helvetica"/>
            <w:color w:val="1C1C1C"/>
          </w:rPr>
          <w:t xml:space="preserve"> and insulin </w:t>
        </w:r>
      </w:ins>
      <w:ins w:id="94" w:author="Microsoft Office User" w:date="2017-01-31T10:54:00Z">
        <w:r w:rsidR="00B90861">
          <w:rPr>
            <w:rFonts w:cs="Helvetica"/>
            <w:color w:val="1C1C1C"/>
          </w:rPr>
          <w:t>in 10% fetal bovine serum, high glucose DMEM with 1% PSG</w:t>
        </w:r>
      </w:ins>
      <w:ins w:id="95" w:author="Microsoft Office User" w:date="2017-01-31T10:56:00Z">
        <w:r w:rsidR="00B90861">
          <w:rPr>
            <w:rFonts w:cs="Helvetica"/>
            <w:color w:val="1C1C1C"/>
          </w:rPr>
          <w:t xml:space="preserve"> at two days post confluence</w:t>
        </w:r>
      </w:ins>
      <w:ins w:id="96" w:author="Microsoft Office User" w:date="2017-01-31T10:58:00Z">
        <w:r w:rsidR="00366FA3">
          <w:rPr>
            <w:rFonts w:cs="Helvetica"/>
            <w:color w:val="1C1C1C"/>
          </w:rPr>
          <w:t xml:space="preserve"> for four days</w:t>
        </w:r>
      </w:ins>
      <w:ins w:id="97" w:author="Microsoft Office User" w:date="2017-01-31T10:54:00Z">
        <w:r w:rsidR="00B90861">
          <w:rPr>
            <w:rFonts w:cs="Helvetica"/>
            <w:color w:val="1C1C1C"/>
          </w:rPr>
          <w:t>.</w:t>
        </w:r>
      </w:ins>
      <w:ins w:id="98" w:author="Microsoft Office User" w:date="2017-01-31T10:58:00Z">
        <w:r w:rsidR="003A266B">
          <w:rPr>
            <w:rFonts w:cs="Helvetica"/>
            <w:color w:val="1C1C1C"/>
          </w:rPr>
          <w:t xml:space="preserve"> Media was then replaced including only insulin in the cocktail for an additional three days. The following three days cells remained in </w:t>
        </w:r>
      </w:ins>
      <w:ins w:id="99"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6E9EC857" w:rsidR="00A73F99" w:rsidRDefault="00A73F99" w:rsidP="00240C1C">
      <w:pPr>
        <w:pStyle w:val="ListParagraph"/>
        <w:numPr>
          <w:ilvl w:val="0"/>
          <w:numId w:val="2"/>
        </w:numPr>
        <w:rPr>
          <w:ins w:id="100" w:author="Microsoft Office User" w:date="2017-01-28T14:16:00Z"/>
        </w:rPr>
      </w:pPr>
      <w:ins w:id="101" w:author="Microsoft Office User" w:date="2017-01-28T14:15:00Z">
        <w:r>
          <w:t>Liver</w:t>
        </w:r>
      </w:ins>
      <w:ins w:id="102" w:author="Microsoft Office User" w:date="2017-01-28T14:16:00Z">
        <w:r>
          <w:t xml:space="preserve"> and cells</w:t>
        </w:r>
      </w:ins>
      <w:ins w:id="103" w:author="Microsoft Office User" w:date="2017-01-28T14:15:00Z">
        <w:r>
          <w:t xml:space="preserve"> TG/TG assay</w:t>
        </w:r>
      </w:ins>
    </w:p>
    <w:p w14:paraId="10FA5515" w14:textId="126C2C59" w:rsidR="00A73F99" w:rsidRDefault="009F7DBE" w:rsidP="00240C1C">
      <w:pPr>
        <w:pStyle w:val="ListParagraph"/>
        <w:numPr>
          <w:ilvl w:val="0"/>
          <w:numId w:val="2"/>
        </w:numPr>
        <w:rPr>
          <w:ins w:id="104" w:author="Microsoft Office User" w:date="2017-02-02T13:13:00Z"/>
        </w:rPr>
      </w:pPr>
      <w:ins w:id="105" w:author="Microsoft Office User" w:date="2017-02-02T13:12:00Z">
        <w:r>
          <w:t>Histology</w:t>
        </w:r>
      </w:ins>
    </w:p>
    <w:p w14:paraId="5AEE07E8" w14:textId="09ED1001" w:rsidR="009F7DBE" w:rsidRDefault="009F7DBE">
      <w:pPr>
        <w:pStyle w:val="ListParagraph"/>
        <w:rPr>
          <w:ins w:id="106" w:author="Microsoft Office User" w:date="2017-01-28T14:17:00Z"/>
        </w:rPr>
        <w:pPrChange w:id="107" w:author="Microsoft Office User" w:date="2017-02-02T13:13:00Z">
          <w:pPr/>
        </w:pPrChange>
      </w:pPr>
      <w:ins w:id="108" w:author="Microsoft Office User" w:date="2017-02-02T13:13:00Z">
        <w:r>
          <w:t xml:space="preserve">The liver, IWAT, EWAT, BAT and </w:t>
        </w:r>
        <w:commentRangeStart w:id="109"/>
        <w:r>
          <w:t>pancreas</w:t>
        </w:r>
      </w:ins>
      <w:commentRangeEnd w:id="109"/>
      <w:ins w:id="110" w:author="Microsoft Office User" w:date="2017-02-02T16:00:00Z">
        <w:r w:rsidR="00240C1C">
          <w:rPr>
            <w:rStyle w:val="CommentReference"/>
          </w:rPr>
          <w:commentReference w:id="109"/>
        </w:r>
      </w:ins>
      <w:ins w:id="111" w:author="Microsoft Office User" w:date="2017-02-02T13:13:00Z">
        <w:r>
          <w:t xml:space="preserve"> were </w:t>
        </w:r>
      </w:ins>
      <w:ins w:id="112" w:author="Microsoft Office User" w:date="2017-02-02T13:14:00Z">
        <w:r>
          <w:t xml:space="preserve">kept in 10% formalin for 24 hours and then </w:t>
        </w:r>
      </w:ins>
      <w:ins w:id="113" w:author="Microsoft Office User" w:date="2017-02-02T13:15:00Z">
        <w:r>
          <w:t>stored</w:t>
        </w:r>
      </w:ins>
      <w:ins w:id="114" w:author="Microsoft Office User" w:date="2017-02-02T13:14:00Z">
        <w:r w:rsidR="00712BC9">
          <w:t xml:space="preserve"> in 70% e</w:t>
        </w:r>
        <w:r>
          <w:t>t</w:t>
        </w:r>
      </w:ins>
      <w:ins w:id="115" w:author="Microsoft Office User" w:date="2017-02-02T16:08:00Z">
        <w:r w:rsidR="00712BC9">
          <w:t>hanol</w:t>
        </w:r>
      </w:ins>
      <w:ins w:id="116" w:author="Microsoft Office User" w:date="2017-02-02T13:14:00Z">
        <w:r>
          <w:t xml:space="preserve"> </w:t>
        </w:r>
      </w:ins>
      <w:ins w:id="117" w:author="Microsoft Office User" w:date="2017-02-02T13:15:00Z">
        <w:r>
          <w:t xml:space="preserve">until further processing. Following a series of wash steps, tissues were embedded in </w:t>
        </w:r>
      </w:ins>
      <w:ins w:id="118" w:author="Microsoft Office User" w:date="2017-02-02T13:16:00Z">
        <w:r>
          <w:t>paraffin</w:t>
        </w:r>
      </w:ins>
      <w:ins w:id="119" w:author="Microsoft Office User" w:date="2017-02-02T13:15:00Z">
        <w:r>
          <w:t xml:space="preserve"> </w:t>
        </w:r>
      </w:ins>
      <w:ins w:id="120" w:author="Microsoft Office User" w:date="2017-02-02T13:16:00Z">
        <w:r>
          <w:t xml:space="preserve">wax and sent to </w:t>
        </w:r>
      </w:ins>
      <w:ins w:id="121" w:author="Microsoft Office User" w:date="2017-02-02T16:05:00Z">
        <w:r w:rsidR="00712BC9">
          <w:t xml:space="preserve">either </w:t>
        </w:r>
      </w:ins>
      <w:ins w:id="122" w:author="Microsoft Office User" w:date="2017-02-02T13:16:00Z">
        <w:r>
          <w:t xml:space="preserve">the University of Michigan </w:t>
        </w:r>
      </w:ins>
      <w:ins w:id="123" w:author="Microsoft Office User" w:date="2017-02-02T16:06:00Z">
        <w:r w:rsidR="00712BC9">
          <w:t>U</w:t>
        </w:r>
      </w:ins>
      <w:ins w:id="124" w:author="Microsoft Office User" w:date="2017-02-02T16:07:00Z">
        <w:r w:rsidR="00712BC9">
          <w:t xml:space="preserve">niversity of </w:t>
        </w:r>
      </w:ins>
      <w:ins w:id="125" w:author="Microsoft Office User" w:date="2017-02-02T16:06:00Z">
        <w:r w:rsidR="00712BC9">
          <w:t>M</w:t>
        </w:r>
      </w:ins>
      <w:ins w:id="126" w:author="Microsoft Office User" w:date="2017-02-02T16:07:00Z">
        <w:r w:rsidR="00712BC9">
          <w:t xml:space="preserve">ichigan </w:t>
        </w:r>
      </w:ins>
      <w:ins w:id="127" w:author="Microsoft Office User" w:date="2017-02-02T16:06:00Z">
        <w:r w:rsidR="00712BC9">
          <w:t>Comprehensive Cancer C</w:t>
        </w:r>
      </w:ins>
      <w:ins w:id="128" w:author="Microsoft Office User" w:date="2017-02-02T16:07:00Z">
        <w:r w:rsidR="00712BC9">
          <w:t>enter</w:t>
        </w:r>
      </w:ins>
      <w:ins w:id="129" w:author="Microsoft Office User" w:date="2017-02-02T16:06:00Z">
        <w:r w:rsidR="00712BC9">
          <w:t xml:space="preserve"> </w:t>
        </w:r>
      </w:ins>
      <w:ins w:id="130" w:author="Microsoft Office User" w:date="2017-02-02T13:16:00Z">
        <w:r w:rsidR="00712BC9">
          <w:t>Tissue</w:t>
        </w:r>
        <w:r>
          <w:t xml:space="preserve"> Core</w:t>
        </w:r>
      </w:ins>
      <w:ins w:id="131" w:author="Microsoft Office User" w:date="2017-02-02T16:05:00Z">
        <w:r w:rsidR="00712BC9">
          <w:t xml:space="preserve"> or the U</w:t>
        </w:r>
      </w:ins>
      <w:ins w:id="132" w:author="Microsoft Office User" w:date="2017-02-02T16:07:00Z">
        <w:r w:rsidR="00712BC9">
          <w:t xml:space="preserve">nit for </w:t>
        </w:r>
      </w:ins>
      <w:ins w:id="133" w:author="Microsoft Office User" w:date="2017-02-02T16:05:00Z">
        <w:r w:rsidR="00712BC9">
          <w:t>L</w:t>
        </w:r>
      </w:ins>
      <w:ins w:id="134" w:author="Microsoft Office User" w:date="2017-02-02T16:08:00Z">
        <w:r w:rsidR="00712BC9">
          <w:t xml:space="preserve">aboratory </w:t>
        </w:r>
      </w:ins>
      <w:ins w:id="135" w:author="Microsoft Office User" w:date="2017-02-02T16:05:00Z">
        <w:r w:rsidR="00712BC9">
          <w:t>A</w:t>
        </w:r>
      </w:ins>
      <w:ins w:id="136" w:author="Microsoft Office User" w:date="2017-02-02T16:07:00Z">
        <w:r w:rsidR="00712BC9">
          <w:t xml:space="preserve">nimal </w:t>
        </w:r>
      </w:ins>
      <w:ins w:id="137" w:author="Microsoft Office User" w:date="2017-02-02T16:05:00Z">
        <w:r w:rsidR="00712BC9">
          <w:t>M</w:t>
        </w:r>
      </w:ins>
      <w:ins w:id="138" w:author="Microsoft Office User" w:date="2017-02-02T16:07:00Z">
        <w:r w:rsidR="00712BC9">
          <w:t>edicine</w:t>
        </w:r>
      </w:ins>
      <w:ins w:id="139" w:author="Microsoft Office User" w:date="2017-02-02T16:05:00Z">
        <w:r w:rsidR="00712BC9">
          <w:t xml:space="preserve"> </w:t>
        </w:r>
      </w:ins>
      <w:ins w:id="140" w:author="Microsoft Office User" w:date="2017-02-02T16:09:00Z">
        <w:r w:rsidR="00712BC9">
          <w:t>In-vivo Animal</w:t>
        </w:r>
      </w:ins>
      <w:bookmarkStart w:id="141" w:name="_GoBack"/>
      <w:bookmarkEnd w:id="141"/>
      <w:ins w:id="142" w:author="Microsoft Office User" w:date="2017-02-02T16:05:00Z">
        <w:r w:rsidR="00712BC9">
          <w:t xml:space="preserve"> Core</w:t>
        </w:r>
      </w:ins>
      <w:ins w:id="143" w:author="Microsoft Office User" w:date="2017-02-02T16:08:00Z">
        <w:r w:rsidR="00712BC9">
          <w:t xml:space="preserve"> (University of Michigan, Ann Arbor)</w:t>
        </w:r>
      </w:ins>
      <w:ins w:id="144" w:author="Microsoft Office User" w:date="2017-02-02T13:16:00Z">
        <w:r>
          <w:t xml:space="preserve"> </w:t>
        </w:r>
      </w:ins>
      <w:ins w:id="145" w:author="Microsoft Office User" w:date="2017-02-02T13:18:00Z">
        <w:r>
          <w:t xml:space="preserve">where they were </w:t>
        </w:r>
      </w:ins>
      <w:ins w:id="146" w:author="Microsoft Office User" w:date="2017-02-02T13:17:00Z">
        <w:r>
          <w:t>processed</w:t>
        </w:r>
      </w:ins>
      <w:ins w:id="147" w:author="Microsoft Office User" w:date="2017-02-02T13:18:00Z">
        <w:r>
          <w:t xml:space="preserve"> and stained</w:t>
        </w:r>
      </w:ins>
      <w:ins w:id="148" w:author="Microsoft Office User" w:date="2017-02-02T13:17:00Z">
        <w:r>
          <w:t xml:space="preserve"> </w:t>
        </w:r>
      </w:ins>
      <w:ins w:id="149" w:author="Microsoft Office User" w:date="2017-02-02T13:24:00Z">
        <w:r w:rsidR="00C9789E">
          <w:t>with</w:t>
        </w:r>
      </w:ins>
      <w:ins w:id="150" w:author="Microsoft Office User" w:date="2017-02-02T13:17:00Z">
        <w:r>
          <w:t xml:space="preserve"> H&amp;E or trichrome</w:t>
        </w:r>
      </w:ins>
      <w:ins w:id="151" w:author="Microsoft Office User" w:date="2017-02-02T13:24:00Z">
        <w:r w:rsidR="00C9789E">
          <w:t xml:space="preserve"> to assess cell morphology/inflammation and collagen formation</w:t>
        </w:r>
      </w:ins>
      <w:ins w:id="152" w:author="Microsoft Office User" w:date="2017-02-02T16:00:00Z">
        <w:r w:rsidR="00240C1C">
          <w:t>,</w:t>
        </w:r>
      </w:ins>
      <w:ins w:id="153" w:author="Microsoft Office User" w:date="2017-02-02T13:24:00Z">
        <w:r w:rsidR="00C9789E">
          <w:t xml:space="preserve"> respectively</w:t>
        </w:r>
      </w:ins>
      <w:ins w:id="154" w:author="Microsoft Office User" w:date="2017-02-02T13:16:00Z">
        <w:r>
          <w:t>.</w:t>
        </w:r>
      </w:ins>
    </w:p>
    <w:p w14:paraId="5C7896E8" w14:textId="7DF6C23A" w:rsidR="00A73F99" w:rsidRDefault="00A73F99" w:rsidP="00240C1C">
      <w:pPr>
        <w:pStyle w:val="ListParagraph"/>
        <w:numPr>
          <w:ilvl w:val="0"/>
          <w:numId w:val="2"/>
        </w:numPr>
        <w:rPr>
          <w:ins w:id="155" w:author="Microsoft Office User" w:date="2017-01-31T11:02:00Z"/>
        </w:rPr>
      </w:pPr>
      <w:ins w:id="156" w:author="Microsoft Office User" w:date="2017-01-28T14:17:00Z">
        <w:r>
          <w:t>qPCR</w:t>
        </w:r>
      </w:ins>
    </w:p>
    <w:p w14:paraId="48658E05" w14:textId="0B38BBB2" w:rsidR="00833B9D" w:rsidRPr="006E2EF1" w:rsidRDefault="00054F8A" w:rsidP="00240C1C">
      <w:pPr>
        <w:pStyle w:val="ListParagraph"/>
        <w:rPr>
          <w:ins w:id="157" w:author="Microsoft Office User" w:date="2017-01-28T14:17:00Z"/>
        </w:rPr>
      </w:pPr>
      <w:ins w:id="158" w:author="Microsoft Office User" w:date="2017-01-31T11:03:00Z">
        <w:r>
          <w:t>Cells</w:t>
        </w:r>
      </w:ins>
      <w:ins w:id="159" w:author="Microsoft Office User" w:date="2017-01-31T11:22:00Z">
        <w:r w:rsidR="00BC0504">
          <w:t xml:space="preserve"> and tissues</w:t>
        </w:r>
      </w:ins>
      <w:ins w:id="160" w:author="Microsoft Office User" w:date="2017-01-31T11:03:00Z">
        <w:r>
          <w:t xml:space="preserve"> were lysed in TRIzol</w:t>
        </w:r>
        <w:r w:rsidR="00833B9D">
          <w:t xml:space="preserve"> </w:t>
        </w:r>
      </w:ins>
      <w:ins w:id="161" w:author="Microsoft Office User" w:date="2017-01-31T11:07:00Z">
        <w:r w:rsidR="00D6308A">
          <w:t xml:space="preserve">RNA was extracted using </w:t>
        </w:r>
      </w:ins>
      <w:ins w:id="162" w:author="Microsoft Office User" w:date="2017-01-31T11:13:00Z">
        <w:r w:rsidR="00877762">
          <w:t xml:space="preserve">the </w:t>
        </w:r>
        <w:r w:rsidR="00877762" w:rsidRPr="00240C1C">
          <w:rPr>
            <w:rFonts w:cs="Times New Roman"/>
          </w:rPr>
          <w:t>PureLink RNA mini kit (Life Technologies)</w:t>
        </w:r>
        <w:r w:rsidR="00877762">
          <w:rPr>
            <w:rFonts w:cs="Times New Roman"/>
          </w:rPr>
          <w:t>.</w:t>
        </w:r>
        <w:r w:rsidR="007A6CC9">
          <w:rPr>
            <w:rFonts w:cs="Times New Roman"/>
          </w:rPr>
          <w:t xml:space="preserve"> cDNA was synthesized from 0.5-1</w:t>
        </w:r>
      </w:ins>
      <w:ins w:id="163" w:author="Microsoft Office User" w:date="2017-01-31T11:14:00Z">
        <w:r w:rsidR="007A6CC9">
          <w:rPr>
            <w:rFonts w:ascii="Symbol" w:hAnsi="Symbol" w:cs="Times New Roman"/>
          </w:rPr>
          <w:t></w:t>
        </w:r>
      </w:ins>
      <w:ins w:id="164" w:author="Microsoft Office User" w:date="2017-01-31T11:13:00Z">
        <w:r w:rsidR="007A6CC9">
          <w:rPr>
            <w:rFonts w:cs="Times New Roman"/>
          </w:rPr>
          <w:t>g</w:t>
        </w:r>
      </w:ins>
      <w:ins w:id="165" w:author="Microsoft Office User" w:date="2017-01-31T11:14:00Z">
        <w:r w:rsidR="00B40FA2">
          <w:rPr>
            <w:rFonts w:cs="Times New Roman"/>
          </w:rPr>
          <w:t xml:space="preserve"> of RNA</w:t>
        </w:r>
      </w:ins>
      <w:ins w:id="166" w:author="Microsoft Office User" w:date="2017-01-31T11:13:00Z">
        <w:r w:rsidR="007A6CC9">
          <w:rPr>
            <w:rFonts w:cs="Times New Roman"/>
          </w:rPr>
          <w:t xml:space="preserve"> </w:t>
        </w:r>
      </w:ins>
      <w:ins w:id="167" w:author="Microsoft Office User" w:date="2017-01-31T11:17:00Z">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ins>
      <w:ins w:id="168" w:author="Microsoft Office User" w:date="2017-01-31T11:18:00Z">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ins>
      <w:ins w:id="169" w:author="Microsoft Office User" w:date="2017-01-31T11:19:00Z">
        <w:r w:rsidR="00487B74">
          <w:rPr>
            <w:rFonts w:cs="Times New Roman"/>
          </w:rPr>
          <w:t xml:space="preserve"> were combined </w:t>
        </w:r>
      </w:ins>
      <w:ins w:id="170" w:author="Microsoft Office User" w:date="2017-01-31T11:20:00Z">
        <w:r w:rsidR="00487B74">
          <w:rPr>
            <w:rFonts w:cs="Times New Roman"/>
          </w:rPr>
          <w:t xml:space="preserve">in </w:t>
        </w:r>
      </w:ins>
      <w:ins w:id="171" w:author="Microsoft Office User" w:date="2017-01-31T11:19:00Z">
        <w:r w:rsidR="00487B74">
          <w:rPr>
            <w:rFonts w:cs="Times New Roman"/>
          </w:rPr>
          <w:t>accordance with the manufacturer</w:t>
        </w:r>
      </w:ins>
      <w:ins w:id="172" w:author="Microsoft Office User" w:date="2017-01-31T11:20:00Z">
        <w:r w:rsidR="00487B74">
          <w:rPr>
            <w:rFonts w:cs="Times New Roman"/>
          </w:rPr>
          <w:t>’</w:t>
        </w:r>
      </w:ins>
      <w:ins w:id="173" w:author="Microsoft Office User" w:date="2017-01-31T11:19:00Z">
        <w:r w:rsidR="00487B74">
          <w:rPr>
            <w:rFonts w:cs="Times New Roman"/>
          </w:rPr>
          <w:t xml:space="preserve">s </w:t>
        </w:r>
      </w:ins>
      <w:ins w:id="174" w:author="Microsoft Office User" w:date="2017-01-31T11:20:00Z">
        <w:r w:rsidR="00487B74">
          <w:rPr>
            <w:rFonts w:cs="Times New Roman"/>
          </w:rPr>
          <w:t>guidelines and quantitative real-time PCR</w:t>
        </w:r>
      </w:ins>
      <w:ins w:id="175" w:author="Microsoft Office User" w:date="2017-01-31T11:21:00Z">
        <w:r w:rsidR="00487B74">
          <w:rPr>
            <w:rFonts w:cs="Times New Roman"/>
          </w:rPr>
          <w:t xml:space="preserve"> was performed as previously described</w:t>
        </w:r>
      </w:ins>
      <w:ins w:id="176" w:author="Microsoft Office User" w:date="2017-01-31T11:26:00Z">
        <w:r w:rsidR="00952BDA">
          <w:rPr>
            <w:rFonts w:cs="Times New Roman"/>
          </w:rPr>
          <w:t xml:space="preserve"> </w:t>
        </w:r>
      </w:ins>
      <w:ins w:id="177" w:author="Microsoft Office User" w:date="2017-01-31T11:27:00Z">
        <w:r w:rsidR="00C70A9A">
          <w:rPr>
            <w:rFonts w:cs="Times New Roman"/>
          </w:rPr>
          <w:fldChar w:fldCharType="begin" w:fldLock="1"/>
        </w:r>
      </w:ins>
      <w:r w:rsidR="00C70A9A">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"(1)", "plainTextFormattedCitation" : "(1)" }, "properties" : { "noteIndex" : 0 }, "schema" : "https://github.com/citation-style-language/schema/raw/master/csl-citation.json" }</w:instrText>
      </w:r>
      <w:r w:rsidR="00C70A9A">
        <w:rPr>
          <w:rFonts w:cs="Times New Roman"/>
        </w:rPr>
        <w:fldChar w:fldCharType="separate"/>
      </w:r>
      <w:r w:rsidR="00C70A9A" w:rsidRPr="00C70A9A">
        <w:rPr>
          <w:rFonts w:cs="Times New Roman"/>
          <w:noProof/>
        </w:rPr>
        <w:t>(1)</w:t>
      </w:r>
      <w:ins w:id="178" w:author="Microsoft Office User" w:date="2017-01-31T11:27:00Z">
        <w:r w:rsidR="00C70A9A">
          <w:rPr>
            <w:rFonts w:cs="Times New Roman"/>
          </w:rPr>
          <w:fldChar w:fldCharType="end"/>
        </w:r>
      </w:ins>
      <w:ins w:id="179" w:author="Microsoft Office User" w:date="2017-01-31T11:21:00Z">
        <w:r w:rsidR="00487B74">
          <w:rPr>
            <w:rFonts w:cs="Times New Roman"/>
          </w:rPr>
          <w:t xml:space="preserve">. </w:t>
        </w:r>
      </w:ins>
      <w:ins w:id="180" w:author="Microsoft Office User" w:date="2017-01-31T11:28:00Z">
        <w:r w:rsidR="00D6022E">
          <w:rPr>
            <w:rFonts w:cs="Times New Roman"/>
          </w:rPr>
          <w:t xml:space="preserve">mRNA expression level was normalized to </w:t>
        </w:r>
        <w:commentRangeStart w:id="181"/>
        <w:r w:rsidR="00D6022E" w:rsidRPr="00240C1C">
          <w:rPr>
            <w:rFonts w:cs="Times New Roman"/>
            <w:i/>
          </w:rPr>
          <w:t>Actb</w:t>
        </w:r>
      </w:ins>
      <w:commentRangeEnd w:id="181"/>
      <w:ins w:id="182" w:author="Microsoft Office User" w:date="2017-01-31T11:30:00Z">
        <w:r w:rsidR="00D6022E">
          <w:rPr>
            <w:rStyle w:val="CommentReference"/>
          </w:rPr>
          <w:commentReference w:id="181"/>
        </w:r>
      </w:ins>
      <w:ins w:id="183" w:author="Microsoft Office User" w:date="2017-01-31T11:29:00Z">
        <w:r w:rsidR="00D6022E">
          <w:rPr>
            <w:rFonts w:cs="Times New Roman"/>
          </w:rPr>
          <w:t xml:space="preserve"> (</w:t>
        </w:r>
        <w:commentRangeStart w:id="184"/>
        <w:r w:rsidR="00D6022E">
          <w:rPr>
            <w:rFonts w:cs="Times New Roman"/>
          </w:rPr>
          <w:t>Table</w:t>
        </w:r>
        <w:commentRangeEnd w:id="184"/>
        <w:r w:rsidR="00D6022E">
          <w:rPr>
            <w:rStyle w:val="CommentReference"/>
          </w:rPr>
          <w:commentReference w:id="184"/>
        </w:r>
        <w:r w:rsidR="00D6022E">
          <w:rPr>
            <w:rFonts w:cs="Times New Roman"/>
          </w:rPr>
          <w:t xml:space="preserve"> 1)</w:t>
        </w:r>
      </w:ins>
      <w:ins w:id="185" w:author="Microsoft Office User" w:date="2017-01-31T11:30:00Z">
        <w:r w:rsidR="00D6022E">
          <w:rPr>
            <w:rFonts w:cs="Times New Roman"/>
          </w:rPr>
          <w:t>.</w:t>
        </w:r>
      </w:ins>
    </w:p>
    <w:p w14:paraId="6C39BC39" w14:textId="7A3D04EF" w:rsidR="00A73F99" w:rsidRDefault="00A73F99" w:rsidP="00240C1C">
      <w:pPr>
        <w:pStyle w:val="ListParagraph"/>
        <w:numPr>
          <w:ilvl w:val="0"/>
          <w:numId w:val="2"/>
        </w:numPr>
        <w:rPr>
          <w:ins w:id="186" w:author="Microsoft Office User" w:date="2017-01-28T14:17:00Z"/>
        </w:rPr>
      </w:pPr>
      <w:ins w:id="187" w:author="Microsoft Office User" w:date="2017-01-28T14:17:00Z">
        <w:r>
          <w:t>Western blotting</w:t>
        </w:r>
      </w:ins>
    </w:p>
    <w:p w14:paraId="7E861E15" w14:textId="3D1EEA1E" w:rsidR="00A73F99" w:rsidRDefault="00A73F99" w:rsidP="00240C1C">
      <w:pPr>
        <w:pStyle w:val="ListParagraph"/>
        <w:numPr>
          <w:ilvl w:val="0"/>
          <w:numId w:val="2"/>
        </w:numPr>
        <w:rPr>
          <w:ins w:id="188" w:author="Microsoft Office User" w:date="2017-01-28T14:17:00Z"/>
        </w:rPr>
      </w:pPr>
      <w:ins w:id="189" w:author="Microsoft Office User" w:date="2017-01-28T14:17:00Z">
        <w:r>
          <w:t>Isoproterenol test</w:t>
        </w:r>
      </w:ins>
    </w:p>
    <w:p w14:paraId="11F34807" w14:textId="75A72E2F" w:rsidR="00A73F99" w:rsidRPr="00A73F99" w:rsidRDefault="00372F30" w:rsidP="00240C1C">
      <w:pPr>
        <w:pStyle w:val="ListParagraph"/>
        <w:numPr>
          <w:ilvl w:val="0"/>
          <w:numId w:val="2"/>
        </w:numPr>
        <w:rPr>
          <w:ins w:id="190" w:author="Microsoft Office User" w:date="2017-01-28T14:12:00Z"/>
        </w:rPr>
      </w:pPr>
      <w:ins w:id="191" w:author="Microsoft Office User" w:date="2017-01-28T14:23:00Z">
        <w:r>
          <w:t>Stats</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76FB7503" w:rsidR="00F0261F" w:rsidRDefault="009B18AB">
      <w:r>
        <w:t xml:space="preserve">Our group </w:t>
      </w:r>
      <w:r w:rsidR="00DD413F">
        <w:t>has previously</w:t>
      </w:r>
      <w:r>
        <w:t xml:space="preserve"> </w:t>
      </w:r>
      <w:r w:rsidR="00DD413F">
        <w:t xml:space="preserve">published data </w:t>
      </w:r>
      <w:ins w:id="192" w:author="Microsoft Office User" w:date="2017-01-28T14:02:00Z">
        <w:r w:rsidR="00C94253">
          <w:fldChar w:fldCharType="begin" w:fldLock="1"/>
        </w:r>
      </w:ins>
      <w:r w:rsidR="00C70A9A">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 "plainTextFormattedCitation" : "(2)", "previouslyFormattedCitation" : "(1)" }, "properties" : { "noteIndex" : 0 }, "schema" : "https://github.com/citation-style-language/schema/raw/master/csl-citation.json" }</w:instrText>
      </w:r>
      <w:r w:rsidR="00C94253">
        <w:fldChar w:fldCharType="separate"/>
      </w:r>
      <w:r w:rsidR="00C70A9A" w:rsidRPr="00C70A9A">
        <w:rPr>
          <w:noProof/>
        </w:rPr>
        <w:t>(2)</w:t>
      </w:r>
      <w:ins w:id="193"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194"/>
      <w:r w:rsidR="0024487D">
        <w:t>The</w:t>
      </w:r>
      <w:commentRangeEnd w:id="194"/>
      <w:r w:rsidR="00D5482B">
        <w:rPr>
          <w:rStyle w:val="CommentReference"/>
        </w:rPr>
        <w:commentReference w:id="194"/>
      </w:r>
      <w:r w:rsidR="0024487D">
        <w:t xml:space="preserve"> presence of Cushing’s in individuals with a high BMI leads to increased insulin resistance (measured by HOMA-IR score), above that of Cushing’s or obesity alone.</w:t>
      </w:r>
      <w:r w:rsidR="00594709">
        <w:t xml:space="preserve"> </w:t>
      </w:r>
      <w:commentRangeStart w:id="195"/>
      <w:r w:rsidR="00594709">
        <w:t>However,</w:t>
      </w:r>
      <w:r w:rsidR="007E0200">
        <w:t xml:space="preserve"> it is not possible to determine when these individuals developed this disease and what their weight status was prior to their diagnosis.</w:t>
      </w:r>
      <w:commentRangeEnd w:id="195"/>
      <w:r w:rsidR="002061D0">
        <w:rPr>
          <w:rStyle w:val="CommentReference"/>
        </w:rPr>
        <w:commentReference w:id="195"/>
      </w:r>
    </w:p>
    <w:p w14:paraId="59894656" w14:textId="77777777" w:rsidR="007E0200" w:rsidRDefault="007E0200"/>
    <w:p w14:paraId="648A9478" w14:textId="42B832EF"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1A-B--schematic).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obese</w:t>
      </w:r>
      <w:r w:rsidR="00CF5A89">
        <w:t xml:space="preserve"> (</w:t>
      </w:r>
      <w:commentRangeStart w:id="196"/>
      <w:r w:rsidR="00183312">
        <w:t>cite</w:t>
      </w:r>
      <w:commentRangeEnd w:id="196"/>
      <w:r w:rsidR="00C94253">
        <w:rPr>
          <w:rStyle w:val="CommentReference"/>
        </w:rPr>
        <w:commentReference w:id="196"/>
      </w:r>
      <w:r w:rsidR="00CF5A89">
        <w:t>). HFD-fed, dexamethasone-</w:t>
      </w:r>
      <w:r w:rsidR="007E0200">
        <w:t>treated mice were signific</w:t>
      </w:r>
      <w:r w:rsidR="00E26151">
        <w:t>antly more resistant to insulin-</w:t>
      </w:r>
      <w:r w:rsidR="007E0200">
        <w:t>stimulated glucose uptake when compared to all other groups. Though, it is important to note that the NCD-fed, dexamethasone treated animals still experienced some insulin resistance at this high dose.  Additionally</w:t>
      </w:r>
      <w:commentRangeStart w:id="197"/>
      <w:r w:rsidR="007E0200">
        <w:t xml:space="preserve">, </w:t>
      </w:r>
      <w:del w:id="198" w:author="Dave Bridges" w:date="2017-01-24T16:51:00Z">
        <w:r w:rsidR="007E0200" w:rsidDel="000E42FD">
          <w:delText>these mice</w:delText>
        </w:r>
      </w:del>
      <w:ins w:id="199" w:author="Dave Bridges" w:date="2017-01-24T16:51:00Z">
        <w:r w:rsidR="000E42FD">
          <w:t>HFD/dexamethasone</w:t>
        </w:r>
      </w:ins>
      <w:r w:rsidR="007E0200">
        <w:t xml:space="preserve"> </w:t>
      </w:r>
      <w:del w:id="200" w:author="Dave Bridges" w:date="2017-01-24T16:51:00Z">
        <w:r w:rsidR="007E0200" w:rsidDel="000E42FD">
          <w:delText>were hyperglycemic</w:delText>
        </w:r>
      </w:del>
      <w:ins w:id="201" w:author="Dave Bridges" w:date="2017-01-24T16:51:00Z">
        <w:r w:rsidR="000E42FD">
          <w:t>exhibited fasting hyperglycemia</w:t>
        </w:r>
      </w:ins>
      <w:r w:rsidR="007E0200">
        <w:t xml:space="preserve">, </w:t>
      </w:r>
      <w:del w:id="202" w:author="Dave Bridges" w:date="2017-01-24T16:52:00Z">
        <w:r w:rsidR="007E0200" w:rsidDel="000E42FD">
          <w:delText>a condition not seen when mice are treated with dexamethasone or HFD alone</w:delText>
        </w:r>
      </w:del>
      <w:ins w:id="203" w:author="Dave Bridges" w:date="2017-01-24T16:52:00Z">
        <w:r w:rsidR="000E42FD">
          <w:t>with a significant interaction between diet and drug (p=</w:t>
        </w:r>
        <w:r w:rsidR="000E42FD" w:rsidRPr="000E42FD">
          <w:t>0.00009</w:t>
        </w:r>
        <w:r w:rsidR="000E42FD">
          <w:t>)</w:t>
        </w:r>
      </w:ins>
      <w:ins w:id="204" w:author="Dave Bridges" w:date="2017-01-24T16:53:00Z">
        <w:r w:rsidR="000E42FD">
          <w:t>.</w:t>
        </w:r>
      </w:ins>
      <w:commentRangeEnd w:id="197"/>
      <w:ins w:id="205" w:author="Dave Bridges" w:date="2017-01-24T16:57:00Z">
        <w:r w:rsidR="00632E3F">
          <w:rPr>
            <w:rStyle w:val="CommentReference"/>
          </w:rPr>
          <w:commentReference w:id="197"/>
        </w:r>
      </w:ins>
      <w:del w:id="206" w:author="Dave Bridges" w:date="2017-01-24T16:52:00Z">
        <w:r w:rsidR="007E0200" w:rsidDel="000E42FD">
          <w:delText>.</w:delText>
        </w:r>
      </w:del>
    </w:p>
    <w:p w14:paraId="5FE5A37D" w14:textId="77777777" w:rsidR="00C05811" w:rsidRDefault="00C05811" w:rsidP="007E0200"/>
    <w:p w14:paraId="07BDE880" w14:textId="1B8D342B" w:rsidR="00C05811" w:rsidRDefault="00C05811" w:rsidP="007E0200">
      <w:commentRangeStart w:id="207"/>
      <w:r>
        <w:t>Clamp data</w:t>
      </w:r>
      <w:commentRangeEnd w:id="207"/>
      <w:r w:rsidR="00FE4D5F">
        <w:rPr>
          <w:rStyle w:val="CommentReference"/>
        </w:rPr>
        <w:commentReference w:id="207"/>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747DF347" w:rsidR="007E0200" w:rsidRDefault="002611CB">
      <w:commentRangeStart w:id="208"/>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209"/>
      <w:r w:rsidR="00853FDE">
        <w:t>elevated</w:t>
      </w:r>
      <w:commentRangeEnd w:id="209"/>
      <w:r w:rsidR="00372F30">
        <w:rPr>
          <w:rStyle w:val="CommentReference"/>
        </w:rPr>
        <w:commentReference w:id="209"/>
      </w:r>
      <w:r w:rsidR="00853FDE">
        <w:t xml:space="preserve"> in obese Cushing’s patients, </w:t>
      </w:r>
      <w:commentRangeStart w:id="210"/>
      <w:r w:rsidR="00853FDE">
        <w:t>synergistically so in the case of ALT</w:t>
      </w:r>
      <w:ins w:id="211" w:author="Microsoft Office User" w:date="2017-01-28T14:04:00Z">
        <w:r w:rsidR="00C94253">
          <w:t xml:space="preserve"> (Figure 2)</w:t>
        </w:r>
      </w:ins>
      <w:r w:rsidR="00853FDE">
        <w:t>.</w:t>
      </w:r>
      <w:r w:rsidR="00BE5239">
        <w:t xml:space="preserve"> </w:t>
      </w:r>
      <w:commentRangeEnd w:id="208"/>
      <w:r w:rsidR="000E42FD">
        <w:rPr>
          <w:rStyle w:val="CommentReference"/>
        </w:rPr>
        <w:commentReference w:id="208"/>
      </w:r>
      <w:commentRangeEnd w:id="210"/>
      <w:r w:rsidR="000E42FD">
        <w:rPr>
          <w:rStyle w:val="CommentReference"/>
        </w:rPr>
        <w:commentReference w:id="210"/>
      </w:r>
    </w:p>
    <w:p w14:paraId="3A84165D" w14:textId="77777777" w:rsidR="00137675" w:rsidRDefault="00137675"/>
    <w:p w14:paraId="46A4C33F" w14:textId="73CEE04D"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212" w:author="Microsoft Office User" w:date="2017-01-28T14:04:00Z">
        <w:r w:rsidR="00C94253">
          <w:t xml:space="preserve"> 2</w:t>
        </w:r>
      </w:ins>
      <w:r w:rsidR="00CA4094">
        <w:t>)</w:t>
      </w:r>
      <w:r w:rsidR="00832CF5">
        <w:t>.</w:t>
      </w:r>
      <w:r w:rsidR="00E26151">
        <w:t xml:space="preserve"> </w:t>
      </w:r>
      <w:r w:rsidR="00B97DA4">
        <w:t>In support of this, H&amp;E staining of hepatic tissue clearly depicts higher lipid levels in this group (Figure</w:t>
      </w:r>
      <w:ins w:id="213" w:author="Microsoft Office User" w:date="2017-01-28T14:04:00Z">
        <w:r w:rsidR="00C94253">
          <w:t xml:space="preserve"> 2</w:t>
        </w:r>
      </w:ins>
      <w:r w:rsidR="00B97DA4">
        <w:t>).</w:t>
      </w:r>
      <w:r w:rsidR="00B63F75">
        <w:t xml:space="preserve"> </w:t>
      </w:r>
      <w:r w:rsidR="00260B55">
        <w:t xml:space="preserve">Collagen/trichrome </w:t>
      </w:r>
      <w:commentRangeStart w:id="214"/>
      <w:r w:rsidR="00260B55">
        <w:t>data</w:t>
      </w:r>
      <w:commentRangeEnd w:id="214"/>
      <w:r w:rsidR="00372F30">
        <w:rPr>
          <w:rStyle w:val="CommentReference"/>
        </w:rPr>
        <w:commentReference w:id="214"/>
      </w:r>
      <w:r w:rsidR="00260B55">
        <w:t>…</w:t>
      </w:r>
    </w:p>
    <w:p w14:paraId="58443D3E" w14:textId="77777777" w:rsidR="00B63F75" w:rsidRDefault="00B63F75"/>
    <w:p w14:paraId="785ABFAE" w14:textId="627FDA97" w:rsidR="00137675" w:rsidRPr="001D5F06" w:rsidRDefault="00B63F75">
      <w:r>
        <w:t xml:space="preserve">Expression of genes involved hepatic </w:t>
      </w:r>
      <w:r w:rsidRPr="00B63F75">
        <w:rPr>
          <w:i/>
        </w:rPr>
        <w:t>de novo</w:t>
      </w:r>
      <w:r>
        <w:t xml:space="preserve"> lipogenesis (</w:t>
      </w:r>
      <w:commentRangeStart w:id="215"/>
      <w:r w:rsidRPr="00B63F75">
        <w:rPr>
          <w:i/>
        </w:rPr>
        <w:t>Srebf1</w:t>
      </w:r>
      <w:commentRangeEnd w:id="215"/>
      <w:r>
        <w:rPr>
          <w:rStyle w:val="CommentReference"/>
        </w:rPr>
        <w:commentReference w:id="215"/>
      </w:r>
      <w:r>
        <w:t xml:space="preserve"> and </w:t>
      </w:r>
      <w:r w:rsidRPr="00B63F75">
        <w:rPr>
          <w:i/>
        </w:rPr>
        <w:t>Fasn</w:t>
      </w:r>
      <w:r>
        <w:t>) was assessed via qPCR (Figure</w:t>
      </w:r>
      <w:ins w:id="216" w:author="Microsoft Office User" w:date="2017-01-28T14:04:00Z">
        <w:r w:rsidR="00C94253">
          <w:t xml:space="preserve"> 2</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217" w:author="Dave Bridges" w:date="2017-01-24T17:24:00Z">
        <w:r w:rsidR="00272418">
          <w:t xml:space="preserve"> of both these enzymes</w:t>
        </w:r>
      </w:ins>
      <w:r w:rsidR="00793D2F">
        <w:t xml:space="preserve"> were </w:t>
      </w:r>
      <w:del w:id="218"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219"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220"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221"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222" w:author="Dave Bridges" w:date="2017-01-24T17:24:00Z">
        <w:r w:rsidR="001D5F06">
          <w:t xml:space="preserve">transcriptional activation of </w:t>
        </w:r>
      </w:ins>
      <w:ins w:id="223"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5DF1ACFE" w:rsidR="00733364" w:rsidRDefault="00D75EF8">
      <w:r>
        <w:t>Dexamethasone treatment lead to decreased body mass in both NCD and HFD groups</w:t>
      </w:r>
      <w:r w:rsidR="00B928EF">
        <w:t xml:space="preserve"> (FIG</w:t>
      </w:r>
      <w:ins w:id="224" w:author="Microsoft Office User" w:date="2017-01-28T14:04:00Z">
        <w:r w:rsidR="00C94253">
          <w:t xml:space="preserve"> 3</w:t>
        </w:r>
      </w:ins>
      <w:r w:rsidR="00B928EF">
        <w:t>)</w:t>
      </w:r>
      <w:r>
        <w:t>.</w:t>
      </w:r>
      <w:r w:rsidR="00B928EF">
        <w:t xml:space="preserve"> The reduced body mass was primarily due to lean mass loss</w:t>
      </w:r>
      <w:r w:rsidR="00567887">
        <w:t>. Surprisingly</w:t>
      </w:r>
      <w:r w:rsidR="00B928EF">
        <w:t>, there was also a loss in fat mass in the HFD-fed, dexamethasone treated group (Fig</w:t>
      </w:r>
      <w:r w:rsidR="00080C82">
        <w:t>s--</w:t>
      </w:r>
      <w:r w:rsidR="00B928EF">
        <w:t xml:space="preserve"> MRI and fat pad weights). </w:t>
      </w:r>
      <w:r w:rsidR="00567887">
        <w:t xml:space="preserve">There were no significant differences in food </w:t>
      </w:r>
      <w:commentRangeStart w:id="225"/>
      <w:r w:rsidR="00567887">
        <w:t>consumption</w:t>
      </w:r>
      <w:commentRangeEnd w:id="225"/>
      <w:r w:rsidR="00567887">
        <w:rPr>
          <w:rStyle w:val="CommentReference"/>
        </w:rPr>
        <w:commentReference w:id="225"/>
      </w:r>
      <w:r w:rsidR="00567887">
        <w:t>.</w:t>
      </w:r>
    </w:p>
    <w:p w14:paraId="2A9A2FAD" w14:textId="77777777" w:rsidR="0088611F" w:rsidRDefault="0088611F"/>
    <w:p w14:paraId="127165F7" w14:textId="637ED9AE" w:rsidR="0088611F" w:rsidRDefault="0088611F">
      <w:commentRangeStart w:id="226"/>
      <w:r>
        <w:t>Fat cell size</w:t>
      </w:r>
      <w:r w:rsidR="00D422D1">
        <w:t>/inflammation</w:t>
      </w:r>
      <w:r>
        <w:t>…</w:t>
      </w:r>
      <w:commentRangeEnd w:id="226"/>
      <w:r w:rsidR="00FE4D5F">
        <w:rPr>
          <w:rStyle w:val="CommentReference"/>
        </w:rPr>
        <w:commentReference w:id="226"/>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40B9B459"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is a known cause of Non-Alcoholic Fatty Liver Disease (NAFLD;</w:t>
      </w:r>
      <w:r w:rsidR="003E7C21">
        <w:rPr>
          <w:color w:val="000000" w:themeColor="text1"/>
        </w:rPr>
        <w:t xml:space="preserve"> </w:t>
      </w:r>
      <w:r>
        <w:rPr>
          <w:color w:val="000000" w:themeColor="text1"/>
        </w:rPr>
        <w:t>cite)</w:t>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adipocytes in culture</w:t>
      </w:r>
      <w:r w:rsidR="00A23FC6">
        <w:rPr>
          <w:color w:val="000000" w:themeColor="text1"/>
        </w:rPr>
        <w:t xml:space="preserve"> (</w:t>
      </w:r>
      <w:ins w:id="227" w:author="Microsoft Office User" w:date="2017-01-28T14:05:00Z">
        <w:r w:rsidR="00C94253">
          <w:rPr>
            <w:color w:val="000000" w:themeColor="text1"/>
          </w:rPr>
          <w:t xml:space="preserve">figure </w:t>
        </w:r>
      </w:ins>
      <w:del w:id="228" w:author="Microsoft Office User" w:date="2017-01-28T14:05:00Z">
        <w:r w:rsidR="00A23FC6" w:rsidDel="00C94253">
          <w:rPr>
            <w:color w:val="000000" w:themeColor="text1"/>
          </w:rPr>
          <w:delText>figures</w:delText>
        </w:r>
      </w:del>
      <w:ins w:id="229" w:author="Microsoft Office User" w:date="2017-01-28T14:05:00Z">
        <w:r w:rsidR="00C94253">
          <w:rPr>
            <w:color w:val="000000" w:themeColor="text1"/>
          </w:rPr>
          <w:t>4</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 To assess this further, we measured lipolytic enzyme mRNA and protein expression levels in these cells</w:t>
      </w:r>
      <w:r w:rsidR="00E759C3">
        <w:rPr>
          <w:color w:val="000000" w:themeColor="text1"/>
        </w:rPr>
        <w:t xml:space="preserve"> (figure</w:t>
      </w:r>
      <w:ins w:id="230" w:author="Microsoft Office User" w:date="2017-01-28T14:26:00Z">
        <w:r w:rsidR="007D159C">
          <w:rPr>
            <w:color w:val="000000" w:themeColor="text1"/>
          </w:rPr>
          <w:t xml:space="preserve"> 4</w:t>
        </w:r>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r w:rsidR="00E00C8F" w:rsidRPr="00E00C8F">
        <w:rPr>
          <w:i/>
          <w:color w:val="000000" w:themeColor="text1"/>
        </w:rPr>
        <w:t>Lipe</w:t>
      </w:r>
      <w:r w:rsidR="00E00C8F">
        <w:rPr>
          <w:color w:val="000000" w:themeColor="text1"/>
        </w:rPr>
        <w:t>) were enhanced</w:t>
      </w:r>
      <w:r w:rsidR="00D76442">
        <w:rPr>
          <w:color w:val="000000" w:themeColor="text1"/>
        </w:rPr>
        <w:t xml:space="preserve"> following dexamethasone </w:t>
      </w:r>
      <w:commentRangeStart w:id="231"/>
      <w:r w:rsidR="00D76442">
        <w:rPr>
          <w:color w:val="000000" w:themeColor="text1"/>
        </w:rPr>
        <w:t>treatment</w:t>
      </w:r>
      <w:commentRangeEnd w:id="231"/>
      <w:r w:rsidR="00372F30">
        <w:rPr>
          <w:rStyle w:val="CommentReference"/>
        </w:rPr>
        <w:commentReference w:id="231"/>
      </w:r>
      <w:r w:rsidR="00360BF1">
        <w:rPr>
          <w:color w:val="000000" w:themeColor="text1"/>
        </w:rPr>
        <w:t>.</w:t>
      </w:r>
    </w:p>
    <w:p w14:paraId="7D7D7528" w14:textId="77777777" w:rsidR="00354461" w:rsidRDefault="00354461">
      <w:pPr>
        <w:rPr>
          <w:color w:val="000000" w:themeColor="text1"/>
        </w:rPr>
      </w:pPr>
    </w:p>
    <w:p w14:paraId="6D386A0D" w14:textId="02E436FD"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232" w:author="Microsoft Office User" w:date="2017-01-28T14:05:00Z">
        <w:r w:rsidR="00C94253">
          <w:rPr>
            <w:color w:val="000000" w:themeColor="text1"/>
          </w:rPr>
          <w:t xml:space="preserve"> 4</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r>
        <w:rPr>
          <w:color w:val="000000" w:themeColor="text1"/>
        </w:rPr>
        <w:t xml:space="preserve">qPCR lipolytic genes in these mice </w:t>
      </w:r>
    </w:p>
    <w:p w14:paraId="30150844" w14:textId="77777777" w:rsidR="00EA22A1" w:rsidRDefault="00EA22A1">
      <w:pPr>
        <w:rPr>
          <w:color w:val="000000" w:themeColor="text1"/>
        </w:rPr>
      </w:pPr>
    </w:p>
    <w:p w14:paraId="31EAF1F2" w14:textId="5293843A" w:rsidR="00EA22A1" w:rsidRDefault="00EA22A1">
      <w:pPr>
        <w:rPr>
          <w:color w:val="000000" w:themeColor="text1"/>
        </w:rPr>
      </w:pPr>
      <w:r>
        <w:rPr>
          <w:color w:val="000000" w:themeColor="text1"/>
        </w:rPr>
        <w:t>These data show that glucocorticoids directly stimulate lipolysis in adipose tissue.</w:t>
      </w:r>
    </w:p>
    <w:p w14:paraId="77946D7E" w14:textId="7C749776" w:rsidR="00472706" w:rsidRPr="00472706" w:rsidRDefault="00472706" w:rsidP="00472706">
      <w:pPr>
        <w:pStyle w:val="Heading1"/>
      </w:pPr>
      <w:r>
        <w:t>Dexamethasone-Induced Lipolysis is increased in HFD-Fed Mice</w:t>
      </w:r>
    </w:p>
    <w:p w14:paraId="4E33D16B" w14:textId="6C345590" w:rsidR="00472706" w:rsidRDefault="009328A5">
      <w:pPr>
        <w:rPr>
          <w:color w:val="000000" w:themeColor="text1"/>
        </w:rPr>
      </w:pPr>
      <w:r>
        <w:rPr>
          <w:color w:val="000000" w:themeColor="text1"/>
        </w:rPr>
        <w:t xml:space="preserve">To determine whether the effect of dexamethasone-induced in vivo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233" w:author="Microsoft Office User" w:date="2017-01-28T14:07:00Z">
        <w:r w:rsidR="007B1901">
          <w:rPr>
            <w:color w:val="000000" w:themeColor="text1"/>
          </w:rPr>
          <w:t xml:space="preserve"> 5</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Similarly, was elevated in dexamethasone treated animals and there was a significant interaction between drug and diet (</w:t>
      </w:r>
      <w:r w:rsidR="00372755">
        <w:rPr>
          <w:color w:val="000000" w:themeColor="text1"/>
        </w:rPr>
        <w:t xml:space="preserve">p </w:t>
      </w:r>
      <w:commentRangeStart w:id="234"/>
      <w:r w:rsidR="00372755">
        <w:rPr>
          <w:color w:val="000000" w:themeColor="text1"/>
        </w:rPr>
        <w:t>value</w:t>
      </w:r>
      <w:commentRangeEnd w:id="234"/>
      <w:r w:rsidR="00372F30">
        <w:rPr>
          <w:rStyle w:val="CommentReference"/>
        </w:rPr>
        <w:commentReference w:id="234"/>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43BD037F" w:rsidR="00EA22A1" w:rsidRDefault="00EA22A1" w:rsidP="00EA22A1">
      <w:pPr>
        <w:rPr>
          <w:color w:val="000000" w:themeColor="text1"/>
        </w:rPr>
      </w:pPr>
      <w:r>
        <w:rPr>
          <w:color w:val="000000" w:themeColor="text1"/>
        </w:rPr>
        <w:t>We also quantified mRNA and protein expression of lipolytic enzymes</w:t>
      </w:r>
      <w:r w:rsidR="00250376">
        <w:rPr>
          <w:color w:val="000000" w:themeColor="text1"/>
        </w:rPr>
        <w:t xml:space="preserve">, ATGL </w:t>
      </w:r>
      <w:commentRangeStart w:id="235"/>
      <w:r w:rsidR="00250376">
        <w:rPr>
          <w:color w:val="000000" w:themeColor="text1"/>
        </w:rPr>
        <w:t>and</w:t>
      </w:r>
      <w:commentRangeEnd w:id="235"/>
      <w:r w:rsidR="00CB723C">
        <w:rPr>
          <w:rStyle w:val="CommentReference"/>
        </w:rPr>
        <w:commentReference w:id="235"/>
      </w:r>
      <w:r w:rsidR="00250376">
        <w:rPr>
          <w:color w:val="000000" w:themeColor="text1"/>
        </w:rPr>
        <w:t xml:space="preserve"> HSL,</w:t>
      </w:r>
      <w:r>
        <w:rPr>
          <w:color w:val="000000" w:themeColor="text1"/>
        </w:rPr>
        <w:t xml:space="preserve"> in the iWAT of these mice. Consistent with the above findings, expression was elevated in the dexamethasone-treated groups and there was a significant interaction of drug and </w:t>
      </w:r>
      <w:commentRangeStart w:id="236"/>
      <w:r>
        <w:rPr>
          <w:color w:val="000000" w:themeColor="text1"/>
        </w:rPr>
        <w:t>diet</w:t>
      </w:r>
      <w:commentRangeEnd w:id="236"/>
      <w:r w:rsidR="00372F30">
        <w:rPr>
          <w:rStyle w:val="CommentReference"/>
        </w:rPr>
        <w:commentReference w:id="236"/>
      </w:r>
      <w:ins w:id="237" w:author="Microsoft Office User" w:date="2017-01-28T14:22:00Z">
        <w:r w:rsidR="000A74B0">
          <w:rPr>
            <w:color w:val="000000" w:themeColor="text1"/>
          </w:rPr>
          <w:t xml:space="preserve"> </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r>
        <w:rPr>
          <w:color w:val="000000" w:themeColor="text1"/>
        </w:rPr>
        <w:t xml:space="preserve"> is augmented in the context of obesity.</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238" w:author="Microsoft Office User" w:date="2017-01-28T14:12:00Z"/>
          <w:b/>
          <w:sz w:val="36"/>
          <w:u w:val="single"/>
        </w:rPr>
      </w:pPr>
      <w:ins w:id="239" w:author="Microsoft Office User" w:date="2017-01-28T14:13:00Z">
        <w:r>
          <w:rPr>
            <w:b/>
            <w:sz w:val="36"/>
            <w:u w:val="single"/>
          </w:rPr>
          <w:t>Discussion</w:t>
        </w:r>
      </w:ins>
    </w:p>
    <w:p w14:paraId="7ED9144C" w14:textId="59394218" w:rsidR="00210C84" w:rsidDel="00A73F99" w:rsidRDefault="00210C84" w:rsidP="00EA22A1">
      <w:pPr>
        <w:rPr>
          <w:del w:id="240" w:author="Microsoft Office User" w:date="2017-01-28T14:12:00Z"/>
          <w:color w:val="000000" w:themeColor="text1"/>
        </w:rPr>
      </w:pPr>
      <w:del w:id="241" w:author="Microsoft Office User" w:date="2017-01-28T14:12:00Z">
        <w:r w:rsidDel="00A73F99">
          <w:rPr>
            <w:color w:val="000000" w:themeColor="text1"/>
          </w:rPr>
          <w:delText>Discussion</w:delText>
        </w:r>
      </w:del>
    </w:p>
    <w:p w14:paraId="68EC918E" w14:textId="77777777" w:rsidR="00210C84" w:rsidRDefault="00210C84" w:rsidP="00EA22A1">
      <w:pPr>
        <w:rPr>
          <w:color w:val="000000" w:themeColor="text1"/>
        </w:rPr>
      </w:pPr>
    </w:p>
    <w:p w14:paraId="5896D194" w14:textId="77777777" w:rsidR="00EA22A1" w:rsidRDefault="00EA22A1" w:rsidP="00EA22A1">
      <w:pPr>
        <w:rPr>
          <w:color w:val="000000" w:themeColor="text1"/>
        </w:rPr>
      </w:pPr>
    </w:p>
    <w:p w14:paraId="1CD3293E" w14:textId="77777777" w:rsidR="00EA22A1" w:rsidRPr="00A90B16" w:rsidRDefault="00EA22A1">
      <w:pPr>
        <w:rPr>
          <w:color w:val="000000" w:themeColor="text1"/>
        </w:rPr>
      </w:pPr>
    </w:p>
    <w:sectPr w:rsidR="00EA22A1" w:rsidRPr="00A90B1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Microsoft Office User" w:date="2017-01-31T11:06:00Z" w:initials="Office">
    <w:p w14:paraId="25221A7A" w14:textId="7C16216F" w:rsidR="000D47AD" w:rsidRDefault="000D47AD">
      <w:pPr>
        <w:pStyle w:val="CommentText"/>
      </w:pPr>
      <w:r>
        <w:rPr>
          <w:rStyle w:val="CommentReference"/>
        </w:rPr>
        <w:annotationRef/>
      </w:r>
      <w:r>
        <w:t>Taken from Hochberg et al 2015 paper—not sure if I need to reword</w:t>
      </w:r>
    </w:p>
  </w:comment>
  <w:comment w:id="19" w:author="Microsoft Office User" w:date="2017-02-02T16:01:00Z" w:initials="Office">
    <w:p w14:paraId="3BA6EC00" w14:textId="602C5F65" w:rsidR="00240C1C" w:rsidRDefault="00240C1C">
      <w:pPr>
        <w:pStyle w:val="CommentText"/>
      </w:pPr>
      <w:r>
        <w:rPr>
          <w:rStyle w:val="CommentReference"/>
        </w:rPr>
        <w:annotationRef/>
      </w:r>
      <w:r>
        <w:t xml:space="preserve">Find info on diet </w:t>
      </w:r>
    </w:p>
  </w:comment>
  <w:comment w:id="25" w:author="Microsoft Office User" w:date="2017-02-02T16:01:00Z" w:initials="Office">
    <w:p w14:paraId="21549EDA" w14:textId="15D538CE" w:rsidR="00240C1C" w:rsidRDefault="00240C1C">
      <w:pPr>
        <w:pStyle w:val="CommentText"/>
      </w:pPr>
      <w:r>
        <w:rPr>
          <w:rStyle w:val="CommentReference"/>
        </w:rPr>
        <w:annotationRef/>
      </w:r>
      <w:r>
        <w:t>Insert correct n</w:t>
      </w:r>
    </w:p>
  </w:comment>
  <w:comment w:id="55" w:author="Microsoft Office User" w:date="2017-01-31T11:09:00Z" w:initials="Office">
    <w:p w14:paraId="257E4312" w14:textId="350D42AB" w:rsidR="00067455" w:rsidRDefault="00067455">
      <w:pPr>
        <w:pStyle w:val="CommentText"/>
      </w:pPr>
      <w:r>
        <w:rPr>
          <w:rStyle w:val="CommentReference"/>
        </w:rPr>
        <w:annotationRef/>
      </w:r>
      <w:r>
        <w:t>Portion taken from Hochberg et al 2015</w:t>
      </w:r>
    </w:p>
  </w:comment>
  <w:comment w:id="89"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09"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181"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184"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194"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Should say something about how there was no significant differences in BMI in the control vs cushings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195" w:author="Microsoft Office User" w:date="2017-01-20T01:37:00Z" w:initials="Office">
    <w:p w14:paraId="507137C1" w14:textId="1B9E1094" w:rsidR="002061D0" w:rsidRDefault="002061D0">
      <w:pPr>
        <w:pStyle w:val="CommentText"/>
      </w:pPr>
      <w:r>
        <w:rPr>
          <w:rStyle w:val="CommentReference"/>
        </w:rPr>
        <w:annotationRef/>
      </w:r>
      <w:r w:rsidR="002063A6">
        <w:t>May need to move this to discussion section</w:t>
      </w:r>
    </w:p>
  </w:comment>
  <w:comment w:id="196"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197"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207" w:author="Dave Bridges" w:date="2017-01-20T15:16:00Z" w:initials="DB">
    <w:p w14:paraId="74735825" w14:textId="6BF8B18E" w:rsidR="00FE4D5F" w:rsidRDefault="00FE4D5F">
      <w:pPr>
        <w:pStyle w:val="CommentText"/>
      </w:pPr>
      <w:r>
        <w:rPr>
          <w:rStyle w:val="CommentReference"/>
        </w:rPr>
        <w:annotationRef/>
      </w:r>
      <w:r>
        <w:t>Talk about Clamp data here</w:t>
      </w:r>
    </w:p>
  </w:comment>
  <w:comment w:id="209"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208" w:author="Dave Bridges" w:date="2017-01-24T16:50:00Z" w:initials="DB">
    <w:p w14:paraId="19F887D9" w14:textId="387D9C2B" w:rsidR="000E42FD" w:rsidRDefault="000E42FD">
      <w:pPr>
        <w:pStyle w:val="CommentText"/>
      </w:pPr>
      <w:r>
        <w:rPr>
          <w:rStyle w:val="CommentReference"/>
        </w:rPr>
        <w:annotationRef/>
      </w:r>
      <w:r>
        <w:t>Lets just use ALT, I don’t know that we can make room for AST</w:t>
      </w:r>
    </w:p>
  </w:comment>
  <w:comment w:id="210"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214" w:author="Microsoft Office User" w:date="2017-01-28T14:25:00Z" w:initials="Office">
    <w:p w14:paraId="7B2CAB96" w14:textId="4A04CF24" w:rsidR="00372F30" w:rsidRDefault="00372F30">
      <w:pPr>
        <w:pStyle w:val="CommentText"/>
      </w:pPr>
      <w:r>
        <w:rPr>
          <w:rStyle w:val="CommentReference"/>
        </w:rPr>
        <w:annotationRef/>
      </w:r>
      <w:r>
        <w:t>Disucss trichrome findings here.</w:t>
      </w:r>
    </w:p>
  </w:comment>
  <w:comment w:id="215"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225"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226" w:author="Dave Bridges" w:date="2017-01-20T15:16:00Z" w:initials="DB">
    <w:p w14:paraId="3EC0941D" w14:textId="5D248833" w:rsidR="00FE4D5F" w:rsidRDefault="00FE4D5F">
      <w:pPr>
        <w:pStyle w:val="CommentText"/>
      </w:pPr>
      <w:r>
        <w:rPr>
          <w:rStyle w:val="CommentReference"/>
        </w:rPr>
        <w:annotationRef/>
      </w:r>
      <w:r>
        <w:t>Talk about fat cell size imflammation stuff</w:t>
      </w:r>
    </w:p>
  </w:comment>
  <w:comment w:id="231"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234" w:author="Microsoft Office User" w:date="2017-01-28T14:23:00Z" w:initials="Office">
    <w:p w14:paraId="6B0AC216" w14:textId="6F776C20" w:rsidR="00372F30" w:rsidRDefault="00372F30">
      <w:pPr>
        <w:pStyle w:val="CommentText"/>
      </w:pPr>
      <w:r>
        <w:rPr>
          <w:rStyle w:val="CommentReference"/>
        </w:rPr>
        <w:annotationRef/>
      </w:r>
      <w:r>
        <w:t>Insert p-value</w:t>
      </w:r>
    </w:p>
  </w:comment>
  <w:comment w:id="235"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236"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221A7A" w15:done="0"/>
  <w15:commentEx w15:paraId="3BA6EC00" w15:done="0"/>
  <w15:commentEx w15:paraId="21549EDA" w15:done="0"/>
  <w15:commentEx w15:paraId="257E4312" w15:done="0"/>
  <w15:commentEx w15:paraId="1148F3BD" w15:done="0"/>
  <w15:commentEx w15:paraId="2687B60E" w15:done="0"/>
  <w15:commentEx w15:paraId="774C3A90" w15:done="0"/>
  <w15:commentEx w15:paraId="3DDE4C61" w15:done="0"/>
  <w15:commentEx w15:paraId="66EA82FA" w15:done="0"/>
  <w15:commentEx w15:paraId="507137C1" w15:done="0"/>
  <w15:commentEx w15:paraId="4E55D6FC" w15:done="0"/>
  <w15:commentEx w15:paraId="5E65B0C5" w15:done="0"/>
  <w15:commentEx w15:paraId="74735825" w15:done="0"/>
  <w15:commentEx w15:paraId="29A3AA33" w15:done="0"/>
  <w15:commentEx w15:paraId="19F887D9" w15:done="0"/>
  <w15:commentEx w15:paraId="473C907D" w15:done="0"/>
  <w15:commentEx w15:paraId="7B2CAB96" w15:done="0"/>
  <w15:commentEx w15:paraId="48B316BF" w15:done="0"/>
  <w15:commentEx w15:paraId="4452D1E8" w15:done="0"/>
  <w15:commentEx w15:paraId="3EC0941D" w15:done="0"/>
  <w15:commentEx w15:paraId="537BF7F1" w15:done="0"/>
  <w15:commentEx w15:paraId="6B0AC216" w15:done="0"/>
  <w15:commentEx w15:paraId="4A4BAC83" w15:done="0"/>
  <w15:commentEx w15:paraId="74BB3B6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54F8A"/>
    <w:rsid w:val="00067455"/>
    <w:rsid w:val="00080C82"/>
    <w:rsid w:val="000A0353"/>
    <w:rsid w:val="000A74B0"/>
    <w:rsid w:val="000B1E71"/>
    <w:rsid w:val="000B4C29"/>
    <w:rsid w:val="000C2D45"/>
    <w:rsid w:val="000D02A2"/>
    <w:rsid w:val="000D47AD"/>
    <w:rsid w:val="000E42FD"/>
    <w:rsid w:val="00107E28"/>
    <w:rsid w:val="00137675"/>
    <w:rsid w:val="00155148"/>
    <w:rsid w:val="00166860"/>
    <w:rsid w:val="00183312"/>
    <w:rsid w:val="00196E54"/>
    <w:rsid w:val="001D5F06"/>
    <w:rsid w:val="001E535C"/>
    <w:rsid w:val="00204D48"/>
    <w:rsid w:val="002061D0"/>
    <w:rsid w:val="002063A6"/>
    <w:rsid w:val="00210C84"/>
    <w:rsid w:val="00240C1C"/>
    <w:rsid w:val="0024487D"/>
    <w:rsid w:val="00250376"/>
    <w:rsid w:val="00260B55"/>
    <w:rsid w:val="002611CB"/>
    <w:rsid w:val="00272418"/>
    <w:rsid w:val="0029021E"/>
    <w:rsid w:val="002A443E"/>
    <w:rsid w:val="002C7B71"/>
    <w:rsid w:val="002E6E28"/>
    <w:rsid w:val="00310724"/>
    <w:rsid w:val="00326112"/>
    <w:rsid w:val="00354461"/>
    <w:rsid w:val="00360BF1"/>
    <w:rsid w:val="00363DED"/>
    <w:rsid w:val="00366FA3"/>
    <w:rsid w:val="00372755"/>
    <w:rsid w:val="00372F30"/>
    <w:rsid w:val="00386EB6"/>
    <w:rsid w:val="00387B82"/>
    <w:rsid w:val="003A266B"/>
    <w:rsid w:val="003C41CC"/>
    <w:rsid w:val="003E081E"/>
    <w:rsid w:val="003E7C21"/>
    <w:rsid w:val="004205E6"/>
    <w:rsid w:val="00461855"/>
    <w:rsid w:val="00472706"/>
    <w:rsid w:val="00481EB2"/>
    <w:rsid w:val="00486FEB"/>
    <w:rsid w:val="00487B74"/>
    <w:rsid w:val="004A5E48"/>
    <w:rsid w:val="004B4E2F"/>
    <w:rsid w:val="004C0A2B"/>
    <w:rsid w:val="004E70A0"/>
    <w:rsid w:val="005037E7"/>
    <w:rsid w:val="00567887"/>
    <w:rsid w:val="005920A2"/>
    <w:rsid w:val="00594709"/>
    <w:rsid w:val="005B3B55"/>
    <w:rsid w:val="005C652C"/>
    <w:rsid w:val="005E61F3"/>
    <w:rsid w:val="00603402"/>
    <w:rsid w:val="00627CF3"/>
    <w:rsid w:val="00632E3F"/>
    <w:rsid w:val="0064405D"/>
    <w:rsid w:val="006860F0"/>
    <w:rsid w:val="006B18E4"/>
    <w:rsid w:val="006B237B"/>
    <w:rsid w:val="006E12A6"/>
    <w:rsid w:val="006E2EF1"/>
    <w:rsid w:val="006F2C91"/>
    <w:rsid w:val="00703169"/>
    <w:rsid w:val="00712BC9"/>
    <w:rsid w:val="00724905"/>
    <w:rsid w:val="00733364"/>
    <w:rsid w:val="00787132"/>
    <w:rsid w:val="00793D2F"/>
    <w:rsid w:val="007A6CC9"/>
    <w:rsid w:val="007B1901"/>
    <w:rsid w:val="007D159C"/>
    <w:rsid w:val="007E0200"/>
    <w:rsid w:val="00822ACC"/>
    <w:rsid w:val="008254B0"/>
    <w:rsid w:val="00832CF5"/>
    <w:rsid w:val="00833B9D"/>
    <w:rsid w:val="00853FDE"/>
    <w:rsid w:val="00873530"/>
    <w:rsid w:val="008743C7"/>
    <w:rsid w:val="00877762"/>
    <w:rsid w:val="00881ECD"/>
    <w:rsid w:val="00883A07"/>
    <w:rsid w:val="0088611F"/>
    <w:rsid w:val="008943A7"/>
    <w:rsid w:val="008B71EA"/>
    <w:rsid w:val="008C3E9A"/>
    <w:rsid w:val="009328A5"/>
    <w:rsid w:val="00952BDA"/>
    <w:rsid w:val="009706A0"/>
    <w:rsid w:val="00995D4C"/>
    <w:rsid w:val="009B18AB"/>
    <w:rsid w:val="009D230D"/>
    <w:rsid w:val="009F7DBE"/>
    <w:rsid w:val="00A112BE"/>
    <w:rsid w:val="00A1503D"/>
    <w:rsid w:val="00A23FC6"/>
    <w:rsid w:val="00A32C48"/>
    <w:rsid w:val="00A4746A"/>
    <w:rsid w:val="00A73F99"/>
    <w:rsid w:val="00A90B16"/>
    <w:rsid w:val="00AA065C"/>
    <w:rsid w:val="00AF03AD"/>
    <w:rsid w:val="00B02A62"/>
    <w:rsid w:val="00B32428"/>
    <w:rsid w:val="00B40FA2"/>
    <w:rsid w:val="00B42814"/>
    <w:rsid w:val="00B63F75"/>
    <w:rsid w:val="00B80ED3"/>
    <w:rsid w:val="00B83305"/>
    <w:rsid w:val="00B835BC"/>
    <w:rsid w:val="00B90861"/>
    <w:rsid w:val="00B928EF"/>
    <w:rsid w:val="00B92BA0"/>
    <w:rsid w:val="00B96BDB"/>
    <w:rsid w:val="00B97DA4"/>
    <w:rsid w:val="00BC0504"/>
    <w:rsid w:val="00BD56C3"/>
    <w:rsid w:val="00BE5239"/>
    <w:rsid w:val="00C05811"/>
    <w:rsid w:val="00C518B3"/>
    <w:rsid w:val="00C70A9A"/>
    <w:rsid w:val="00C94253"/>
    <w:rsid w:val="00C9789E"/>
    <w:rsid w:val="00CA4094"/>
    <w:rsid w:val="00CB723C"/>
    <w:rsid w:val="00CF17E0"/>
    <w:rsid w:val="00CF5A89"/>
    <w:rsid w:val="00D422D1"/>
    <w:rsid w:val="00D43DD5"/>
    <w:rsid w:val="00D5482B"/>
    <w:rsid w:val="00D57938"/>
    <w:rsid w:val="00D6022E"/>
    <w:rsid w:val="00D60242"/>
    <w:rsid w:val="00D6308A"/>
    <w:rsid w:val="00D75EF8"/>
    <w:rsid w:val="00D76442"/>
    <w:rsid w:val="00DD385B"/>
    <w:rsid w:val="00DD413F"/>
    <w:rsid w:val="00E00C8F"/>
    <w:rsid w:val="00E04266"/>
    <w:rsid w:val="00E26151"/>
    <w:rsid w:val="00E36D9E"/>
    <w:rsid w:val="00E5562C"/>
    <w:rsid w:val="00E56A69"/>
    <w:rsid w:val="00E60E2D"/>
    <w:rsid w:val="00E73495"/>
    <w:rsid w:val="00E759C3"/>
    <w:rsid w:val="00EA22A1"/>
    <w:rsid w:val="00EA579B"/>
    <w:rsid w:val="00EB0A54"/>
    <w:rsid w:val="00ED107C"/>
    <w:rsid w:val="00F0261F"/>
    <w:rsid w:val="00F07368"/>
    <w:rsid w:val="00F829F8"/>
    <w:rsid w:val="00FE4D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5</Pages>
  <Words>2717</Words>
  <Characters>15488</Characters>
  <Application>Microsoft Macintosh Word</Application>
  <DocSecurity>0</DocSecurity>
  <Lines>129</Lines>
  <Paragraphs>36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vt:lpstr>
      <vt:lpstr>Dexamethasone-Induced Lipolysis is increased in HFD-Fed Mice</vt:lpstr>
    </vt:vector>
  </TitlesOfParts>
  <LinksUpToDate>false</LinksUpToDate>
  <CharactersWithSpaces>18169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132</cp:revision>
  <dcterms:created xsi:type="dcterms:W3CDTF">2016-09-21T15:11:00Z</dcterms:created>
  <dcterms:modified xsi:type="dcterms:W3CDTF">2017-02-02T21:09:00Z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