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B3E3E" w14:textId="66557B62" w:rsidR="00AB0CC0" w:rsidRDefault="00AB0CC0">
      <w:pPr>
        <w:rPr>
          <w:ins w:id="0" w:author="Dave Bridges" w:date="2017-07-31T16:52:00Z"/>
          <w:b/>
          <w:sz w:val="36"/>
          <w:u w:val="single"/>
        </w:rPr>
      </w:pPr>
      <w:commentRangeStart w:id="1"/>
      <w:ins w:id="2" w:author="Dave Bridges" w:date="2017-07-31T16:52:00Z">
        <w:r>
          <w:rPr>
            <w:b/>
            <w:sz w:val="36"/>
            <w:u w:val="single"/>
          </w:rPr>
          <w:t>Abstract</w:t>
        </w:r>
        <w:commentRangeEnd w:id="1"/>
        <w:r>
          <w:rPr>
            <w:rStyle w:val="CommentReference"/>
          </w:rPr>
          <w:commentReference w:id="1"/>
        </w:r>
      </w:ins>
    </w:p>
    <w:p w14:paraId="1D1FC1AB" w14:textId="77777777" w:rsidR="00AB0CC0" w:rsidRDefault="00AB0CC0" w:rsidP="00AB0CC0">
      <w:pPr>
        <w:rPr>
          <w:ins w:id="3" w:author="Dave Bridges" w:date="2017-07-31T16:52:00Z"/>
        </w:rPr>
      </w:pPr>
    </w:p>
    <w:p w14:paraId="6AD813DC" w14:textId="77777777" w:rsidR="00AB0CC0" w:rsidRDefault="00AB0CC0">
      <w:pPr>
        <w:rPr>
          <w:ins w:id="4" w:author="Dave Bridges" w:date="2017-07-31T16:52:00Z"/>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274CD99D" w:rsidR="005E120F" w:rsidRDefault="000935FF" w:rsidP="0048623D">
      <w:pPr>
        <w:rPr>
          <w:ins w:id="5"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6"/>
      <w:r w:rsidR="00A82500">
        <w:t>instances</w:t>
      </w:r>
      <w:commentRangeEnd w:id="6"/>
      <w:r w:rsidR="00281A98">
        <w:rPr>
          <w:rStyle w:val="CommentReference"/>
        </w:rPr>
        <w:commentReference w:id="6"/>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w:t>
      </w:r>
      <w:commentRangeStart w:id="7"/>
      <w:r w:rsidR="000E77D8">
        <w:t>insulin resistance</w:t>
      </w:r>
      <w:r w:rsidR="00277EDC">
        <w:t xml:space="preserve"> and NAFLD</w:t>
      </w:r>
      <w:r w:rsidR="000E77D8">
        <w:t>.</w:t>
      </w:r>
      <w:commentRangeEnd w:id="7"/>
      <w:r w:rsidR="000E77D8">
        <w:rPr>
          <w:rStyle w:val="CommentReference"/>
        </w:rPr>
        <w:commentReference w:id="7"/>
      </w:r>
    </w:p>
    <w:p w14:paraId="20D3C5BE" w14:textId="448F331F" w:rsidR="00A82500" w:rsidRDefault="00A82500" w:rsidP="0048623D"/>
    <w:p w14:paraId="66C462C3" w14:textId="77777777" w:rsidR="005E120F" w:rsidRDefault="005E120F" w:rsidP="005E120F">
      <w:pPr>
        <w:rPr>
          <w:ins w:id="8" w:author="Microsoft Office User" w:date="2017-08-04T11:17:00Z"/>
        </w:rPr>
      </w:pPr>
      <w:ins w:id="9" w:author="Microsoft Office User" w:date="2017-08-04T11:17:00Z">
        <w:r>
          <w:t xml:space="preserve">Obesity is often accompanied by a multitude of metabolic complications, such as insulin resistance </w:t>
        </w:r>
        <w:r>
          <w:fldChar w:fldCharType="begin" w:fldLock="1"/>
        </w:r>
        <w:r>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fldChar w:fldCharType="separate"/>
        </w:r>
        <w:r w:rsidRPr="00B70BD0">
          <w:rPr>
            <w:noProof/>
          </w:rPr>
          <w:t>(1–3)</w:t>
        </w:r>
        <w:r>
          <w:fldChar w:fldCharType="end"/>
        </w:r>
        <w:r>
          <w:t xml:space="preserve"> and non-alcoholic fatty liver disease (NAFLD; </w:t>
        </w:r>
        <w:r>
          <w:fldChar w:fldCharType="begin" w:fldLock="1"/>
        </w:r>
        <w: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fldChar w:fldCharType="separate"/>
        </w:r>
        <w:r w:rsidRPr="00B70BD0">
          <w:rPr>
            <w:noProof/>
          </w:rPr>
          <w:t>(4,5)</w:t>
        </w:r>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fldChar w:fldCharType="separate"/>
        </w:r>
        <w:r w:rsidRPr="00B70BD0">
          <w:rPr>
            <w:noProof/>
          </w:rPr>
          <w:t>(6,7)</w:t>
        </w:r>
        <w:r>
          <w:fldChar w:fldCharType="end"/>
        </w:r>
        <w:r>
          <w:t xml:space="preserve"> and is associated with fatty liver </w:t>
        </w:r>
        <w:r>
          <w:fldChar w:fldCharType="begin" w:fldLock="1"/>
        </w:r>
        <w: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fldChar w:fldCharType="separate"/>
        </w:r>
        <w:r w:rsidRPr="00B70BD0">
          <w:rPr>
            <w:noProof/>
          </w:rPr>
          <w:t>(8,9)</w:t>
        </w:r>
        <w:r>
          <w:fldChar w:fldCharType="end"/>
        </w:r>
        <w:r>
          <w:t xml:space="preserve">, and changes in fat mass and distribution </w:t>
        </w:r>
        <w:r>
          <w:fldChar w:fldCharType="begin" w:fldLock="1"/>
        </w:r>
        <w:r>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fldChar w:fldCharType="separate"/>
        </w:r>
        <w:r w:rsidRPr="00B70BD0">
          <w:rPr>
            <w:noProof/>
          </w:rPr>
          <w:t>(10)</w:t>
        </w:r>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ins>
    </w:p>
    <w:p w14:paraId="170DB107" w14:textId="77777777" w:rsidR="005E120F" w:rsidRDefault="005E120F" w:rsidP="005E120F">
      <w:pPr>
        <w:rPr>
          <w:ins w:id="10" w:author="Microsoft Office User" w:date="2017-08-04T11:17:00Z"/>
        </w:rPr>
      </w:pPr>
    </w:p>
    <w:p w14:paraId="449F1257" w14:textId="77777777" w:rsidR="00A82500" w:rsidRDefault="00A82500" w:rsidP="0048623D"/>
    <w:p w14:paraId="3DBAAC4B" w14:textId="34FD0112" w:rsidR="00C30018" w:rsidRDefault="00A139E3" w:rsidP="0048623D">
      <w:ins w:id="11" w:author="Dave Bridges" w:date="2017-07-31T17:18:00Z">
        <w:del w:id="12" w:author="Microsoft Office User" w:date="2017-08-04T11:23:00Z">
          <w:r w:rsidDel="006A09C3">
            <w:delText>Elevations in</w:delText>
          </w:r>
        </w:del>
      </w:ins>
      <w:del w:id="13" w:author="Microsoft Office User" w:date="2017-08-04T11:23:00Z">
        <w:r w:rsidR="00026A0B" w:rsidDel="006A09C3">
          <w:delText xml:space="preserve"> glucocorticoids lead to insulin resistance</w:delText>
        </w:r>
        <w:r w:rsidR="00213883" w:rsidDel="006A09C3">
          <w:delText xml:space="preserve"> </w:delText>
        </w:r>
        <w:r w:rsidR="00CD3448" w:rsidDel="006A09C3">
          <w:fldChar w:fldCharType="begin" w:fldLock="1"/>
        </w:r>
        <w:r w:rsidR="00B92FF3" w:rsidDel="006A09C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delInstrText>
        </w:r>
        <w:r w:rsidR="00CD3448" w:rsidDel="006A09C3">
          <w:fldChar w:fldCharType="separate"/>
        </w:r>
        <w:r w:rsidR="004810EC" w:rsidRPr="004810EC" w:rsidDel="006A09C3">
          <w:rPr>
            <w:noProof/>
          </w:rPr>
          <w:delText>(22–24)</w:delText>
        </w:r>
        <w:r w:rsidR="00CD3448" w:rsidDel="006A09C3">
          <w:fldChar w:fldCharType="end"/>
        </w:r>
        <w:r w:rsidR="00AC19E1" w:rsidDel="006A09C3">
          <w:delText>; however,</w:delText>
        </w:r>
        <w:r w:rsidR="00026A0B" w:rsidDel="006A09C3">
          <w:delText xml:space="preserve"> the underlying mechanism has yet to be elucidated. </w:delText>
        </w:r>
      </w:del>
      <w:r w:rsidR="00026A0B">
        <w:t>There is an array of physiological changes that occur as a result of elevated glucocorticoids including decreased lean mass</w:t>
      </w:r>
      <w:r w:rsidR="003D62C9">
        <w:t xml:space="preserve"> </w:t>
      </w:r>
      <w:r w:rsidR="003D62C9">
        <w:fldChar w:fldCharType="begin" w:fldLock="1"/>
      </w:r>
      <w:r w:rsidR="00EC2A3E">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3D62C9">
        <w:fldChar w:fldCharType="separate"/>
      </w:r>
      <w:r w:rsidR="00B92FF3" w:rsidRPr="00B92FF3">
        <w:rPr>
          <w:noProof/>
        </w:rPr>
        <w:t>(22,25,26)</w:t>
      </w:r>
      <w:r w:rsidR="003D62C9">
        <w:fldChar w:fldCharType="end"/>
      </w:r>
      <w:r w:rsidR="00026A0B">
        <w:t xml:space="preserve">, increased fat mass </w:t>
      </w:r>
      <w:r w:rsidR="000738BA">
        <w:fldChar w:fldCharType="begin" w:fldLock="1"/>
      </w:r>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0738BA">
        <w:fldChar w:fldCharType="separate"/>
      </w:r>
      <w:r w:rsidR="004810EC" w:rsidRPr="004810EC">
        <w:rPr>
          <w:noProof/>
        </w:rPr>
        <w:t>(22,27,28)</w:t>
      </w:r>
      <w:r w:rsidR="000738BA">
        <w:fldChar w:fldCharType="end"/>
      </w:r>
      <w:r w:rsidR="000738BA">
        <w:t xml:space="preserve"> </w:t>
      </w:r>
      <w:r w:rsidR="00026A0B">
        <w:t>and increased lipolysis</w:t>
      </w:r>
      <w:r w:rsidR="00B3347B">
        <w:t xml:space="preserve"> </w:t>
      </w:r>
      <w:r w:rsidR="00AB22DC">
        <w:fldChar w:fldCharType="begin" w:fldLock="1"/>
      </w:r>
      <w:r w:rsidR="003C6D8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"(29\u201331)", "plainTextFormattedCitation" : "(29\u201331)", "previouslyFormattedCitation" : "(29\u201331)" }, "properties" : { "noteIndex" : 0 }, "schema" : "https://github.com/citation-style-language/schema/raw/master/csl-citation.json" }</w:instrText>
      </w:r>
      <w:r w:rsidR="00AB22DC">
        <w:fldChar w:fldCharType="separate"/>
      </w:r>
      <w:r w:rsidR="004810EC" w:rsidRPr="004810EC">
        <w:rPr>
          <w:noProof/>
        </w:rPr>
        <w:t>(29–31)</w:t>
      </w:r>
      <w:r w:rsidR="00AB22DC">
        <w:fldChar w:fldCharType="end"/>
      </w:r>
      <w:r w:rsidR="00026A0B">
        <w:t>, all of which have been associated with decreased insulin sensitivity</w:t>
      </w:r>
      <w:r w:rsidR="00ED5214">
        <w:t xml:space="preserve"> </w:t>
      </w:r>
      <w:r w:rsidR="00ED5214">
        <w:fldChar w:fldCharType="begin" w:fldLock="1"/>
      </w:r>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"(15,32,33)", "plainTextFormattedCitation" : "(15,32,33)", "previouslyFormattedCitation" : "(15,32,33)" }, "properties" : { "noteIndex" : 0 }, "schema" : "https://github.com/citation-style-language/schema/raw/master/csl-citation.json" }</w:instrText>
      </w:r>
      <w:r w:rsidR="00ED5214">
        <w:fldChar w:fldCharType="separate"/>
      </w:r>
      <w:r w:rsidR="004810EC" w:rsidRPr="004810EC">
        <w:rPr>
          <w:noProof/>
        </w:rPr>
        <w:t>(15,32,33)</w:t>
      </w:r>
      <w:r w:rsidR="00ED5214">
        <w:fldChar w:fldCharType="end"/>
      </w:r>
      <w:r w:rsidR="00026A0B">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FA2417">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"(4,34\u201336)", "plainTextFormattedCitation" : "(4,34\u201336)", "previouslyFormattedCitation" : "(4,34\u201336)" }, "properties" : { "noteIndex" : 0 }, "schema" : "https://github.com/citation-style-language/schema/raw/master/csl-citation.json" }</w:instrText>
      </w:r>
      <w:r w:rsidR="000128D5">
        <w:fldChar w:fldCharType="separate"/>
      </w:r>
      <w:r w:rsidR="000E44CB" w:rsidRPr="000E44CB">
        <w:rPr>
          <w:noProof/>
        </w:rPr>
        <w:t>(4,34–36)</w:t>
      </w:r>
      <w:r w:rsidR="000128D5">
        <w:fldChar w:fldCharType="end"/>
      </w:r>
      <w:r w:rsidR="003D0B7E">
        <w:t>.</w:t>
      </w:r>
      <w:ins w:id="14" w:author="Microsoft Office User" w:date="2017-08-04T11:24:00Z">
        <w:r w:rsidR="006A09C3">
          <w:t xml:space="preserve"> </w:t>
        </w:r>
      </w:ins>
      <w:r w:rsidR="00F04050">
        <w:t xml:space="preserve">Recent tissue-specific knockouts of </w:t>
      </w:r>
      <w:r w:rsidR="00322670">
        <w:t xml:space="preserve">glucocorticoid </w:t>
      </w:r>
      <w:r w:rsidR="00D02AAC">
        <w:t>signaling molecules</w:t>
      </w:r>
      <w:r w:rsidR="00F04050">
        <w:t xml:space="preserve"> have implicated adipose tissue as a central node linking glucocorticoid action and lipolysis to </w:t>
      </w:r>
      <w:r w:rsidR="00C15F0C">
        <w:t xml:space="preserve">systemic insulin resistance and </w:t>
      </w:r>
      <w:commentRangeStart w:id="15"/>
      <w:r w:rsidR="00C15F0C">
        <w:t>NAFLD</w:t>
      </w:r>
      <w:commentRangeEnd w:id="15"/>
      <w:r w:rsidR="00322670">
        <w:rPr>
          <w:rStyle w:val="CommentReference"/>
        </w:rPr>
        <w:commentReference w:id="15"/>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16"/>
      <w:r w:rsidR="00A7248A">
        <w:fldChar w:fldCharType="begin" w:fldLock="1"/>
      </w:r>
      <w:r w:rsidR="007F548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"(32,38)", "plainTextFormattedCitation" : "(32,38)", "previouslyFormattedCitation" : "(32,38)" }, "properties" : { "noteIndex" : 0 }, "schema" : "https://github.com/citation-style-language/schema/raw/master/csl-citation.json" }</w:instrText>
      </w:r>
      <w:r w:rsidR="00A7248A">
        <w:fldChar w:fldCharType="separate"/>
      </w:r>
      <w:r w:rsidR="007F5482" w:rsidRPr="007F5482">
        <w:rPr>
          <w:noProof/>
        </w:rPr>
        <w:t>(32,38)</w:t>
      </w:r>
      <w:r w:rsidR="00A7248A">
        <w:fldChar w:fldCharType="end"/>
      </w:r>
      <w:r w:rsidR="00AC19E1">
        <w:t>.</w:t>
      </w:r>
      <w:commentRangeEnd w:id="16"/>
      <w:r w:rsidR="007937AB">
        <w:rPr>
          <w:rStyle w:val="CommentReference"/>
        </w:rPr>
        <w:commentReference w:id="16"/>
      </w:r>
    </w:p>
    <w:p w14:paraId="0E231417" w14:textId="77777777" w:rsidR="008607FC" w:rsidRDefault="008607FC" w:rsidP="0048623D"/>
    <w:p w14:paraId="3DDCB893" w14:textId="724D9A91"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w:t>
      </w:r>
      <w:del w:id="17" w:author="Microsoft Office User" w:date="2017-08-04T11:29:00Z">
        <w:r w:rsidR="009E5B00" w:rsidDel="00F064C8">
          <w:delText xml:space="preserve"> with no apparent change in </w:delText>
        </w:r>
        <w:commentRangeStart w:id="18"/>
        <w:commentRangeStart w:id="19"/>
        <w:r w:rsidR="009E5B00" w:rsidDel="00F064C8">
          <w:delText>muscle insulin signaling</w:delText>
        </w:r>
        <w:commentRangeEnd w:id="18"/>
        <w:r w:rsidR="009E5B00" w:rsidDel="00F064C8">
          <w:rPr>
            <w:rStyle w:val="CommentReference"/>
          </w:rPr>
          <w:commentReference w:id="18"/>
        </w:r>
        <w:commentRangeEnd w:id="19"/>
        <w:r w:rsidR="00277EDC" w:rsidDel="00F064C8">
          <w:rPr>
            <w:rStyle w:val="CommentReference"/>
          </w:rPr>
          <w:commentReference w:id="19"/>
        </w:r>
      </w:del>
      <w:r w:rsidR="008C41F3">
        <w:t>;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6B37C43A"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2E3AD9">
        <w:fldChar w:fldCharType="separate"/>
      </w:r>
      <w:r w:rsidR="00102275" w:rsidRPr="00102275">
        <w:rPr>
          <w:noProof/>
        </w:rPr>
        <w:t>(22)</w:t>
      </w:r>
      <w:r w:rsidR="002E3AD9">
        <w:fldChar w:fldCharType="end"/>
      </w:r>
      <w:r w:rsidR="002E3AD9">
        <w:t>.</w:t>
      </w:r>
    </w:p>
    <w:p w14:paraId="36556794" w14:textId="77777777" w:rsidR="004B1467" w:rsidRDefault="004B1467" w:rsidP="009C4CFA"/>
    <w:p w14:paraId="2D64B995" w14:textId="16F485F4"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4810EC" w:rsidRPr="009C4CFA">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102275" w:rsidRPr="009C4CFA">
        <w:rPr>
          <w:rFonts w:eastAsia="Times New Roman" w:cs="Times New Roman"/>
          <w:noProof/>
          <w:color w:val="000000"/>
          <w:shd w:val="clear" w:color="auto" w:fill="FFFFFF"/>
        </w:rPr>
        <w:t>(22)</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20"/>
      <w:commentRangeStart w:id="21"/>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20"/>
      <w:r w:rsidR="00240C1C" w:rsidRPr="00F7444B">
        <w:rPr>
          <w:rStyle w:val="CommentReference"/>
          <w:sz w:val="24"/>
          <w:szCs w:val="24"/>
        </w:rPr>
        <w:commentReference w:id="20"/>
      </w:r>
      <w:commentRangeEnd w:id="21"/>
      <w:r>
        <w:rPr>
          <w:rStyle w:val="CommentReference"/>
        </w:rPr>
        <w:commentReference w:id="21"/>
      </w:r>
      <w:r w:rsidR="00EB0A54" w:rsidRPr="009C4CFA">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00EB0A54" w:rsidRPr="009C4CFA">
        <w:rPr>
          <w:rFonts w:eastAsia="Times New Roman" w:cs="Times New Roman"/>
          <w:color w:val="000000"/>
          <w:shd w:val="clear" w:color="auto" w:fill="FFFFFF"/>
        </w:rPr>
        <w:t>echoMRI</w:t>
      </w:r>
      <w:proofErr w:type="spellEnd"/>
      <w:r w:rsidR="00EB0A54" w:rsidRPr="009C4CFA">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00EB0A54" w:rsidRPr="009C4CFA">
        <w:rPr>
          <w:rFonts w:eastAsia="Times New Roman" w:cs="Times New Roman"/>
          <w:color w:val="000000"/>
          <w:shd w:val="clear" w:color="auto" w:fill="FFFFFF"/>
        </w:rPr>
        <w:t>abdominus</w:t>
      </w:r>
      <w:proofErr w:type="spellEnd"/>
      <w:r w:rsidR="00EB0A54" w:rsidRPr="009C4CFA">
        <w:rPr>
          <w:rFonts w:eastAsia="Times New Roman" w:cs="Times New Roman"/>
          <w:color w:val="000000"/>
          <w:shd w:val="clear" w:color="auto" w:fill="FFFFFF"/>
        </w:rPr>
        <w:t xml:space="preserve"> muscle to expose the abdominal cavity. The </w:t>
      </w:r>
      <w:proofErr w:type="spellStart"/>
      <w:r w:rsidR="00EB0A54" w:rsidRPr="009C4CFA">
        <w:rPr>
          <w:rFonts w:eastAsia="Times New Roman" w:cs="Times New Roman"/>
          <w:color w:val="000000"/>
          <w:shd w:val="clear" w:color="auto" w:fill="FFFFFF"/>
        </w:rPr>
        <w:t>epididymal</w:t>
      </w:r>
      <w:proofErr w:type="spellEnd"/>
      <w:r w:rsidR="00EB0A54" w:rsidRPr="009C4CFA">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w:t>
      </w:r>
      <w:proofErr w:type="spellStart"/>
      <w:r w:rsidRPr="009C4CFA">
        <w:rPr>
          <w:b/>
        </w:rPr>
        <w:t>Euglycemic</w:t>
      </w:r>
      <w:proofErr w:type="spellEnd"/>
      <w:r w:rsidRPr="009C4CFA">
        <w:rPr>
          <w:b/>
        </w:rPr>
        <w:t xml:space="preserve">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w:t>
      </w:r>
      <w:proofErr w:type="spellStart"/>
      <w:r w:rsidR="00067455" w:rsidRPr="004B1467">
        <w:rPr>
          <w:rFonts w:cs="Times New Roman"/>
        </w:rPr>
        <w:t>i.p</w:t>
      </w:r>
      <w:proofErr w:type="spellEnd"/>
      <w:r w:rsidR="00067455" w:rsidRPr="004B1467">
        <w:rPr>
          <w:rFonts w:cs="Times New Roman"/>
        </w:rPr>
        <w:t>. injections of insulin (</w:t>
      </w:r>
      <w:proofErr w:type="spellStart"/>
      <w:r w:rsidR="00067455" w:rsidRPr="004B1467">
        <w:rPr>
          <w:rFonts w:cs="Times New Roman"/>
        </w:rPr>
        <w:t>Humulin</w:t>
      </w:r>
      <w:proofErr w:type="spellEnd"/>
      <w:r w:rsidR="00067455" w:rsidRPr="004B1467">
        <w:rPr>
          <w:rFonts w:cs="Times New Roman"/>
        </w:rPr>
        <w:t xml:space="preserve"> R, Lilly, Indianapolis, </w:t>
      </w:r>
      <w:r w:rsidR="00067455" w:rsidRPr="005354F7">
        <w:rPr>
          <w:rFonts w:cs="Times New Roman"/>
        </w:rPr>
        <w:t>IN, USA) at a concentration of 2.5</w:t>
      </w:r>
      <w:r w:rsidR="00067455" w:rsidRPr="004B1467">
        <w:rPr>
          <w:rFonts w:cs="Times New Roman"/>
        </w:rPr>
        <w:t> </w:t>
      </w:r>
      <w:proofErr w:type="spellStart"/>
      <w:r w:rsidR="00067455" w:rsidRPr="004B1467">
        <w:rPr>
          <w:rFonts w:cs="Times New Roman"/>
        </w:rPr>
        <w:t>mU</w:t>
      </w:r>
      <w:proofErr w:type="spellEnd"/>
      <w:r w:rsidR="00067455" w:rsidRPr="004B1467">
        <w:rPr>
          <w:rFonts w:cs="Times New Roman"/>
        </w:rPr>
        <w:t>/g</w:t>
      </w:r>
      <w:r w:rsidR="00A9523A" w:rsidRPr="004B1467">
        <w:rPr>
          <w:rFonts w:cs="Times New Roman"/>
        </w:rPr>
        <w:t xml:space="preserve"> following a six hour fast</w:t>
      </w:r>
      <w:r w:rsidR="00067455" w:rsidRPr="004B1467">
        <w:rPr>
          <w:rFonts w:cs="Times New Roman"/>
        </w:rPr>
        <w:t>. Blood glucose was determined using a One Touch Ultra Glucometer (</w:t>
      </w:r>
      <w:proofErr w:type="spellStart"/>
      <w:r w:rsidR="00067455" w:rsidRPr="004B1467">
        <w:rPr>
          <w:rFonts w:cs="Times New Roman"/>
        </w:rPr>
        <w:t>Lifescan</w:t>
      </w:r>
      <w:proofErr w:type="spellEnd"/>
      <w:r w:rsidR="00067455" w:rsidRPr="004B1467">
        <w:rPr>
          <w:rFonts w:cs="Times New Roman"/>
        </w:rPr>
        <w:t>)</w:t>
      </w:r>
      <w:r w:rsidR="00A9523A" w:rsidRPr="004B1467">
        <w:rPr>
          <w:rFonts w:cs="Times New Roman"/>
        </w:rPr>
        <w:t xml:space="preserve"> prior to and every 15 </w:t>
      </w:r>
      <w:proofErr w:type="gramStart"/>
      <w:r w:rsidR="00A9523A" w:rsidRPr="004B1467">
        <w:rPr>
          <w:rFonts w:cs="Times New Roman"/>
        </w:rPr>
        <w:t>minutes</w:t>
      </w:r>
      <w:proofErr w:type="gramEnd"/>
      <w:r w:rsidR="00A9523A" w:rsidRPr="004B1467">
        <w:rPr>
          <w:rFonts w:cs="Times New Roman"/>
        </w:rPr>
        <w:t xml:space="preserve"> post injection</w:t>
      </w:r>
      <w:r w:rsidR="00067455" w:rsidRPr="004B1467">
        <w:rPr>
          <w:rFonts w:cs="Times New Roman"/>
        </w:rPr>
        <w:t>.</w:t>
      </w:r>
      <w:r w:rsidR="00BF4435">
        <w:t xml:space="preserve"> For the Clamp experiment C57BL/6J adult (70d) male mice were fed the same HFD as above for 8 weeks and treated with dexamethasone for 3 weeks prior to the experiment.</w:t>
      </w:r>
      <w:ins w:id="22" w:author="Dave Bridges" w:date="2017-07-31T17:31:00Z">
        <w:r>
          <w:t xml:space="preserve">  Conscious glucose clamps were performed as described </w:t>
        </w:r>
        <w:commentRangeStart w:id="23"/>
        <w:r>
          <w:t>in</w:t>
        </w:r>
        <w:commentRangeEnd w:id="23"/>
        <w:r>
          <w:rPr>
            <w:rStyle w:val="CommentReference"/>
          </w:rPr>
          <w:commentReference w:id="23"/>
        </w:r>
        <w:r>
          <w:t xml:space="preserve"> </w:t>
        </w:r>
      </w:ins>
    </w:p>
    <w:p w14:paraId="5EE9F481" w14:textId="77777777" w:rsidR="004B1467" w:rsidRDefault="004B1467" w:rsidP="009C4CFA">
      <w:pPr>
        <w:rPr>
          <w:ins w:id="24" w:author="Dave Bridges" w:date="2017-07-31T17:32:00Z"/>
        </w:rPr>
      </w:pPr>
    </w:p>
    <w:p w14:paraId="659E5B2F" w14:textId="48D7FAD6" w:rsidR="00881ECD" w:rsidRPr="009C4CFA" w:rsidRDefault="00A73F99" w:rsidP="009C4CFA">
      <w:pPr>
        <w:rPr>
          <w:color w:val="000000" w:themeColor="text1"/>
        </w:rPr>
      </w:pPr>
      <w:r w:rsidRPr="009C4CFA">
        <w:rPr>
          <w:b/>
        </w:rPr>
        <w:t>Cell culture</w:t>
      </w:r>
      <w:ins w:id="25" w:author="Dave Bridges" w:date="2017-07-31T17:32:00Z">
        <w:r w:rsidR="004B1467" w:rsidRPr="009C4CFA">
          <w:rPr>
            <w:b/>
          </w:rPr>
          <w:t xml:space="preserve">: </w:t>
        </w:r>
      </w:ins>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proofErr w:type="spellStart"/>
      <w:r w:rsidR="00B90861" w:rsidRPr="009C4CFA">
        <w:rPr>
          <w:color w:val="000000" w:themeColor="text1"/>
        </w:rPr>
        <w:t>pen</w:t>
      </w:r>
      <w:r w:rsidR="004B1467">
        <w:rPr>
          <w:color w:val="000000" w:themeColor="text1"/>
        </w:rPr>
        <w:t>i</w:t>
      </w:r>
      <w:r w:rsidR="00B90861" w:rsidRPr="009C4CFA">
        <w:rPr>
          <w:color w:val="000000" w:themeColor="text1"/>
        </w:rPr>
        <w:t>cilin</w:t>
      </w:r>
      <w:proofErr w:type="spellEnd"/>
      <w:r w:rsidR="00B90861" w:rsidRPr="009C4CFA">
        <w:rPr>
          <w:color w:val="000000" w:themeColor="text1"/>
        </w:rPr>
        <w:t>, streptomycin and glutamine</w:t>
      </w:r>
      <w:r w:rsidR="00E36D9E" w:rsidRPr="009C4CFA">
        <w:rPr>
          <w:color w:val="000000" w:themeColor="text1"/>
        </w:rPr>
        <w:t xml:space="preserve"> until </w:t>
      </w:r>
      <w:r w:rsidR="00B90861" w:rsidRPr="009C4CFA">
        <w:rPr>
          <w:color w:val="000000" w:themeColor="text1"/>
        </w:rPr>
        <w:t xml:space="preserve">confluence. A differentiation cocktail including </w:t>
      </w:r>
      <w:r w:rsidR="003A266B" w:rsidRPr="009C4CFA">
        <w:rPr>
          <w:color w:val="000000" w:themeColor="text1"/>
        </w:rPr>
        <w:t xml:space="preserve">250nM </w:t>
      </w:r>
      <w:commentRangeStart w:id="26"/>
      <w:r w:rsidR="00B90861" w:rsidRPr="009C4CFA">
        <w:rPr>
          <w:color w:val="000000" w:themeColor="text1"/>
        </w:rPr>
        <w:t>dexamethasone</w:t>
      </w:r>
      <w:commentRangeEnd w:id="26"/>
      <w:r w:rsidR="00B90861">
        <w:rPr>
          <w:rStyle w:val="CommentReference"/>
        </w:rPr>
        <w:commentReference w:id="26"/>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 high glucose DMEM with 1% PSG at two days post confluence</w:t>
      </w:r>
      <w:r w:rsidR="00366FA3" w:rsidRPr="004B1467">
        <w:rPr>
          <w:rFonts w:cs="Helvetica"/>
          <w:color w:val="1C1C1C"/>
        </w:rPr>
        <w:t xml:space="preserve"> for four days</w:t>
      </w:r>
      <w:r w:rsidR="00DA1B5A" w:rsidRPr="004B1467">
        <w:rPr>
          <w:rFonts w:cs="Helvetica"/>
          <w:color w:val="1C1C1C"/>
        </w:rPr>
        <w:t xml:space="preserve"> </w:t>
      </w:r>
      <w:r w:rsidR="00DA1B5A" w:rsidRPr="001C4119">
        <w:rPr>
          <w:rFonts w:cs="Helvetica"/>
          <w:color w:val="1C1C1C"/>
        </w:rPr>
        <w:fldChar w:fldCharType="begin" w:fldLock="1"/>
      </w:r>
      <w:r w:rsidR="007F5482" w:rsidRPr="004B146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"(39)", "plainTextFormattedCitation" : "(39)", "previouslyFormattedCitation" : "(39)" }, "properties" : { "noteIndex" : 0 }, "schema" : "https://github.com/citation-style-language/schema/raw/master/csl-citation.json" }</w:instrText>
      </w:r>
      <w:r w:rsidR="00DA1B5A" w:rsidRPr="009C4CFA">
        <w:rPr>
          <w:rFonts w:cs="Helvetica"/>
          <w:color w:val="1C1C1C"/>
        </w:rPr>
        <w:fldChar w:fldCharType="separate"/>
      </w:r>
      <w:r w:rsidR="007F5482" w:rsidRPr="004B1467">
        <w:rPr>
          <w:rFonts w:cs="Helvetica"/>
          <w:noProof/>
          <w:color w:val="1C1C1C"/>
        </w:rPr>
        <w:t>(39)</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w:t>
      </w:r>
      <w:r w:rsidR="003A266B" w:rsidRPr="004B1467">
        <w:rPr>
          <w:rFonts w:cs="Helvetica"/>
          <w:color w:val="1C1C1C"/>
        </w:rPr>
        <w:lastRenderedPageBreak/>
        <w:t xml:space="preserve">in FBS media with no additional treatment. </w:t>
      </w:r>
      <w:r w:rsidR="005B3B55" w:rsidRPr="004B1467">
        <w:rPr>
          <w:rFonts w:cs="Helvetica"/>
          <w:color w:val="1C1C1C"/>
        </w:rPr>
        <w:t>To assess lipolysis, cells either remained in FBS media or were treated with an additional dose of 250nM dexamethasone for five days before lysing.</w:t>
      </w:r>
    </w:p>
    <w:p w14:paraId="67DC8E02" w14:textId="77777777" w:rsidR="004B1467" w:rsidRDefault="004B1467" w:rsidP="009C4CFA"/>
    <w:p w14:paraId="15A202AF" w14:textId="7846C2C2" w:rsidR="002633D8" w:rsidRDefault="002633D8" w:rsidP="009C4CFA">
      <w:pPr>
        <w:rPr>
          <w:ins w:id="27"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 xml:space="preserve">liver tissue was homogenized with 5mm stainless steel pellets in this buffer using </w:t>
      </w:r>
      <w:commentRangeStart w:id="28"/>
      <w:r w:rsidR="000C3B57">
        <w:rPr>
          <w:rFonts w:eastAsia="Times New Roman" w:cs="Times New Roman"/>
          <w:color w:val="252525"/>
          <w:szCs w:val="21"/>
          <w:shd w:val="clear" w:color="auto" w:fill="FFFFFF"/>
        </w:rPr>
        <w:t>machine</w:t>
      </w:r>
      <w:commentRangeEnd w:id="28"/>
      <w:r w:rsidR="000C3B57">
        <w:rPr>
          <w:rStyle w:val="CommentReference"/>
        </w:rPr>
        <w:commentReference w:id="28"/>
      </w:r>
      <w:r w:rsidR="0029402D">
        <w:rPr>
          <w:rFonts w:eastAsia="Times New Roman" w:cs="Times New Roman"/>
          <w:color w:val="252525"/>
          <w:szCs w:val="21"/>
          <w:shd w:val="clear" w:color="auto" w:fill="FFFFFF"/>
        </w:rPr>
        <w:t xml:space="preserve"> at </w:t>
      </w:r>
      <w:commentRangeStart w:id="29"/>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commentRangeEnd w:id="29"/>
      <w:r w:rsidR="0029402D">
        <w:rPr>
          <w:rStyle w:val="CommentReference"/>
        </w:rPr>
        <w:commentReference w:id="29"/>
      </w:r>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Triglyceride content was assessed using the Triglyceride Assay Kit </w:t>
      </w:r>
      <w:commentRangeStart w:id="30"/>
      <w:r w:rsidR="00131C99">
        <w:rPr>
          <w:rFonts w:eastAsia="Times New Roman" w:cs="Times New Roman"/>
          <w:color w:val="252525"/>
          <w:szCs w:val="21"/>
          <w:shd w:val="clear" w:color="auto" w:fill="FFFFFF"/>
        </w:rPr>
        <w:t>(</w:t>
      </w:r>
      <w:ins w:id="31" w:author="Dave Bridges" w:date="2017-07-31T17:34:00Z">
        <w:r w:rsidR="004B1467">
          <w:rPr>
            <w:rFonts w:eastAsia="Times New Roman" w:cs="Times New Roman"/>
            <w:color w:val="252525"/>
            <w:szCs w:val="21"/>
            <w:shd w:val="clear" w:color="auto" w:fill="FFFFFF"/>
          </w:rPr>
          <w:t>S</w:t>
        </w:r>
      </w:ins>
      <w:r w:rsidR="00131C99">
        <w:rPr>
          <w:rFonts w:eastAsia="Times New Roman" w:cs="Times New Roman"/>
          <w:color w:val="252525"/>
          <w:szCs w:val="21"/>
          <w:shd w:val="clear" w:color="auto" w:fill="FFFFFF"/>
        </w:rPr>
        <w:t>igma)</w:t>
      </w:r>
      <w:commentRangeEnd w:id="30"/>
      <w:r w:rsidR="00131C99">
        <w:rPr>
          <w:rStyle w:val="CommentReference"/>
        </w:rPr>
        <w:commentReference w:id="30"/>
      </w:r>
      <w:r w:rsidR="00131C99">
        <w:rPr>
          <w:rFonts w:eastAsia="Times New Roman" w:cs="Times New Roman"/>
          <w:color w:val="252525"/>
          <w:szCs w:val="21"/>
          <w:shd w:val="clear" w:color="auto" w:fill="FFFFFF"/>
        </w:rPr>
        <w:t xml:space="preserve"> and absorbance was detected </w:t>
      </w:r>
      <w:del w:id="32" w:author="Dave Bridges" w:date="2017-07-31T17:34:00Z">
        <w:r w:rsidR="00131C99" w:rsidDel="004B1467">
          <w:rPr>
            <w:rFonts w:eastAsia="Times New Roman" w:cs="Times New Roman"/>
            <w:color w:val="252525"/>
            <w:szCs w:val="21"/>
            <w:shd w:val="clear" w:color="auto" w:fill="FFFFFF"/>
          </w:rPr>
          <w:delText xml:space="preserve">on </w:delText>
        </w:r>
        <w:commentRangeStart w:id="33"/>
        <w:r w:rsidR="00131C99" w:rsidDel="004B1467">
          <w:rPr>
            <w:rFonts w:eastAsia="Times New Roman" w:cs="Times New Roman"/>
            <w:color w:val="252525"/>
            <w:szCs w:val="21"/>
            <w:shd w:val="clear" w:color="auto" w:fill="FFFFFF"/>
          </w:rPr>
          <w:delText>machine</w:delText>
        </w:r>
        <w:commentRangeEnd w:id="33"/>
        <w:r w:rsidR="00131C99" w:rsidDel="004B1467">
          <w:rPr>
            <w:rStyle w:val="CommentReference"/>
          </w:rPr>
          <w:commentReference w:id="33"/>
        </w:r>
        <w:r w:rsidR="00131C99" w:rsidDel="004B1467">
          <w:rPr>
            <w:rFonts w:eastAsia="Times New Roman" w:cs="Times New Roman"/>
            <w:color w:val="252525"/>
            <w:szCs w:val="21"/>
            <w:shd w:val="clear" w:color="auto" w:fill="FFFFFF"/>
          </w:rPr>
          <w:delText>.</w:delText>
        </w:r>
      </w:del>
      <w:ins w:id="34" w:author="Dave Bridges" w:date="2017-07-31T17:34:00Z">
        <w:r w:rsidR="004B1467">
          <w:rPr>
            <w:rFonts w:eastAsia="Times New Roman" w:cs="Times New Roman"/>
            <w:color w:val="252525"/>
            <w:szCs w:val="21"/>
            <w:shd w:val="clear" w:color="auto" w:fill="FFFFFF"/>
          </w:rPr>
          <w:t xml:space="preserve">as described </w:t>
        </w:r>
        <w:commentRangeStart w:id="35"/>
        <w:r w:rsidR="004B1467">
          <w:rPr>
            <w:rFonts w:eastAsia="Times New Roman" w:cs="Times New Roman"/>
            <w:color w:val="252525"/>
            <w:szCs w:val="21"/>
            <w:shd w:val="clear" w:color="auto" w:fill="FFFFFF"/>
          </w:rPr>
          <w:t>in</w:t>
        </w:r>
        <w:commentRangeEnd w:id="35"/>
        <w:r w:rsidR="004B1467">
          <w:rPr>
            <w:rStyle w:val="CommentReference"/>
          </w:rPr>
          <w:commentReference w:id="35"/>
        </w:r>
        <w:r w:rsidR="004B1467">
          <w:rPr>
            <w:rFonts w:eastAsia="Times New Roman" w:cs="Times New Roman"/>
            <w:color w:val="252525"/>
            <w:szCs w:val="21"/>
            <w:shd w:val="clear" w:color="auto" w:fill="FFFFFF"/>
          </w:rPr>
          <w:t xml:space="preserve"> </w:t>
        </w:r>
      </w:ins>
    </w:p>
    <w:p w14:paraId="62C203CC" w14:textId="77777777" w:rsidR="004B1467" w:rsidRPr="007069CE" w:rsidRDefault="004B1467" w:rsidP="009C4CFA">
      <w:pPr>
        <w:rPr>
          <w:rFonts w:ascii="Times New Roman" w:eastAsia="Times New Roman" w:hAnsi="Times New Roman" w:cs="Times New Roman"/>
        </w:rPr>
      </w:pPr>
    </w:p>
    <w:p w14:paraId="5AEE07E8" w14:textId="4501B7B9" w:rsidR="009F7DBE" w:rsidRDefault="009F7DBE" w:rsidP="009C4CFA">
      <w:r w:rsidRPr="009C4CFA">
        <w:rPr>
          <w:b/>
        </w:rPr>
        <w:t>Histology</w:t>
      </w:r>
      <w:r w:rsidR="005354F7">
        <w:rPr>
          <w:b/>
        </w:rPr>
        <w:t xml:space="preserve">: </w:t>
      </w:r>
      <w:proofErr w:type="spellStart"/>
      <w:r w:rsidR="005354F7">
        <w:t>Tisssues</w:t>
      </w:r>
      <w:proofErr w:type="spellEnd"/>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w:t>
      </w:r>
      <w:commentRangeStart w:id="36"/>
      <w:r>
        <w:t>trichrome</w:t>
      </w:r>
      <w:commentRangeEnd w:id="36"/>
      <w:r w:rsidR="005354F7">
        <w:rPr>
          <w:rStyle w:val="CommentReference"/>
        </w:rPr>
        <w:commentReference w:id="36"/>
      </w:r>
      <w:r w:rsidR="00C9789E">
        <w:t xml:space="preserve"> to assess cell morphology/inflammation and collagen formation</w:t>
      </w:r>
      <w:r w:rsidR="00240C1C">
        <w:t>,</w:t>
      </w:r>
      <w:r w:rsidR="00C9789E">
        <w:t xml:space="preserve"> respectively</w:t>
      </w:r>
      <w:r>
        <w:t>.</w:t>
      </w:r>
    </w:p>
    <w:p w14:paraId="06E97400" w14:textId="77777777" w:rsidR="005354F7" w:rsidRDefault="005354F7" w:rsidP="009C4CFA">
      <w:pPr>
        <w:rPr>
          <w:ins w:id="37" w:author="Dave Bridges" w:date="2017-07-31T17:35:00Z"/>
        </w:rPr>
      </w:pPr>
    </w:p>
    <w:p w14:paraId="48658E05" w14:textId="77AA8FB4" w:rsidR="00833B9D" w:rsidRDefault="00642BDD" w:rsidP="009C4CFA">
      <w:pPr>
        <w:rPr>
          <w:ins w:id="38"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w:t>
      </w:r>
      <w:commentRangeStart w:id="39"/>
      <w:commentRangeStart w:id="40"/>
      <w:r w:rsidR="00054F8A">
        <w:t>lysed</w:t>
      </w:r>
      <w:commentRangeEnd w:id="39"/>
      <w:r w:rsidR="0062315D">
        <w:rPr>
          <w:rStyle w:val="CommentReference"/>
        </w:rPr>
        <w:commentReference w:id="39"/>
      </w:r>
      <w:commentRangeEnd w:id="40"/>
      <w:r w:rsidR="001E66C4">
        <w:rPr>
          <w:rStyle w:val="CommentReference"/>
        </w:rPr>
        <w:commentReference w:id="40"/>
      </w:r>
      <w:r w:rsidR="00054F8A">
        <w:t xml:space="preserve"> in </w:t>
      </w:r>
      <w:proofErr w:type="spellStart"/>
      <w:r w:rsidR="00054F8A">
        <w:t>TRIzol</w:t>
      </w:r>
      <w:proofErr w:type="spellEnd"/>
      <w:r w:rsidR="00833B9D">
        <w:t xml:space="preserve"> </w:t>
      </w:r>
      <w:r w:rsidR="009E06A7">
        <w:t xml:space="preserve">using machine </w:t>
      </w:r>
      <w:r>
        <w:t xml:space="preserve">and </w:t>
      </w:r>
      <w:r w:rsidR="00D6308A">
        <w:t xml:space="preserve">RNA was extracted using </w:t>
      </w:r>
      <w:r w:rsidR="00877762">
        <w:t xml:space="preserve">the </w:t>
      </w:r>
      <w:proofErr w:type="spellStart"/>
      <w:r w:rsidR="00877762" w:rsidRPr="005354F7">
        <w:rPr>
          <w:rFonts w:cs="Times New Roman"/>
        </w:rPr>
        <w:t>PureLink</w:t>
      </w:r>
      <w:proofErr w:type="spellEnd"/>
      <w:r w:rsidR="00877762" w:rsidRPr="005354F7">
        <w:rPr>
          <w:rFonts w:cs="Times New Roman"/>
        </w:rPr>
        <w:t xml:space="preserve">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5354F7">
        <w:rPr>
          <w:rFonts w:cs="Times New Roman"/>
        </w:rPr>
        <w:fldChar w:fldCharType="begin" w:fldLock="1"/>
      </w:r>
      <w:r w:rsidR="007F5482" w:rsidRPr="009C4CFA">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sidRPr="009C4CFA">
        <w:rPr>
          <w:rFonts w:cs="Times New Roman"/>
        </w:rPr>
        <w:fldChar w:fldCharType="separate"/>
      </w:r>
      <w:r w:rsidR="007F5482" w:rsidRPr="009C4CFA">
        <w:rPr>
          <w:rFonts w:cs="Times New Roman"/>
          <w:noProof/>
        </w:rPr>
        <w:t>(40)</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41"/>
      <w:proofErr w:type="spellStart"/>
      <w:r w:rsidR="00D6022E" w:rsidRPr="009C4CFA">
        <w:rPr>
          <w:rFonts w:cs="Times New Roman"/>
          <w:i/>
        </w:rPr>
        <w:t>Actb</w:t>
      </w:r>
      <w:commentRangeEnd w:id="41"/>
      <w:proofErr w:type="spellEnd"/>
      <w:r w:rsidR="00D6022E">
        <w:rPr>
          <w:rStyle w:val="CommentReference"/>
        </w:rPr>
        <w:commentReference w:id="41"/>
      </w:r>
      <w:r w:rsidR="00D6022E" w:rsidRPr="005354F7">
        <w:rPr>
          <w:rFonts w:cs="Times New Roman"/>
        </w:rPr>
        <w:t xml:space="preserve"> </w:t>
      </w:r>
      <w:r w:rsidR="005354F7">
        <w:rPr>
          <w:rFonts w:cs="Times New Roman"/>
        </w:rPr>
        <w:t>after evaluation of several reference genes</w:t>
      </w:r>
      <w:ins w:id="42" w:author="Microsoft Office User" w:date="2017-08-04T11:35:00Z">
        <w:r w:rsidR="009C4CFA">
          <w:rPr>
            <w:rFonts w:cs="Times New Roman"/>
          </w:rPr>
          <w:t xml:space="preserve"> </w:t>
        </w:r>
      </w:ins>
      <w:r w:rsidR="00D6022E" w:rsidRPr="005354F7">
        <w:rPr>
          <w:rFonts w:cs="Times New Roman"/>
        </w:rPr>
        <w:t>(</w:t>
      </w:r>
      <w:commentRangeStart w:id="43"/>
      <w:r w:rsidR="00D6022E" w:rsidRPr="005354F7">
        <w:rPr>
          <w:rFonts w:cs="Times New Roman"/>
        </w:rPr>
        <w:t>Table</w:t>
      </w:r>
      <w:commentRangeEnd w:id="43"/>
      <w:r w:rsidR="00D6022E">
        <w:rPr>
          <w:rStyle w:val="CommentReference"/>
        </w:rPr>
        <w:commentReference w:id="43"/>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Pr>
          <w:rFonts w:eastAsia="Times New Roman" w:cs="Times New Roman"/>
          <w:color w:val="000000"/>
          <w:shd w:val="clear" w:color="auto" w:fill="FFFFFF"/>
        </w:rPr>
        <w:t xml:space="preserve"> </w:t>
      </w:r>
      <w:commentRangeStart w:id="44"/>
      <w:commentRangeStart w:id="45"/>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w:t>
      </w:r>
      <w:proofErr w:type="spellStart"/>
      <w:r>
        <w:rPr>
          <w:rFonts w:eastAsia="Times New Roman" w:cs="Times New Roman"/>
          <w:color w:val="000000"/>
          <w:shd w:val="clear" w:color="auto" w:fill="FFFFFF"/>
        </w:rPr>
        <w:t>pHSL</w:t>
      </w:r>
      <w:proofErr w:type="spellEnd"/>
      <w:r>
        <w:rPr>
          <w:rFonts w:eastAsia="Times New Roman" w:cs="Times New Roman"/>
          <w:color w:val="000000"/>
          <w:shd w:val="clear" w:color="auto" w:fill="FFFFFF"/>
        </w:rPr>
        <w:t xml:space="preserve">, CGI-58, 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44"/>
      <w:r>
        <w:rPr>
          <w:rStyle w:val="CommentReference"/>
        </w:rPr>
        <w:commentReference w:id="44"/>
      </w:r>
      <w:commentRangeEnd w:id="45"/>
      <w:r w:rsidR="005354F7">
        <w:rPr>
          <w:rStyle w:val="CommentReference"/>
        </w:rPr>
        <w:commentReference w:id="45"/>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46"/>
      <w:r w:rsidRPr="00DE6E98">
        <w:rPr>
          <w:rFonts w:eastAsia="Times New Roman" w:cs="Times New Roman"/>
          <w:color w:val="000000"/>
          <w:shd w:val="clear" w:color="auto" w:fill="FFFFFF"/>
        </w:rPr>
        <w:t>(</w:t>
      </w:r>
      <w:proofErr w:type="spellStart"/>
      <w:r w:rsidRPr="00DE6E98">
        <w:rPr>
          <w:rFonts w:eastAsia="Times New Roman" w:cs="Times New Roman"/>
          <w:color w:val="000000"/>
          <w:shd w:val="clear" w:color="auto" w:fill="FFFFFF"/>
        </w:rPr>
        <w:t>LiCOR</w:t>
      </w:r>
      <w:proofErr w:type="spellEnd"/>
      <w:r w:rsidRPr="00DE6E98">
        <w:rPr>
          <w:rFonts w:eastAsia="Times New Roman" w:cs="Times New Roman"/>
          <w:color w:val="000000"/>
          <w:shd w:val="clear" w:color="auto" w:fill="FFFFFF"/>
        </w:rPr>
        <w:t>).</w:t>
      </w:r>
      <w:commentRangeEnd w:id="46"/>
      <w:r w:rsidR="00E23AC2">
        <w:rPr>
          <w:rStyle w:val="CommentReference"/>
        </w:rPr>
        <w:commentReference w:id="46"/>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t>
      </w:r>
      <w:proofErr w:type="gramStart"/>
      <w:r w:rsidR="00CC23ED">
        <w:t>weeks</w:t>
      </w:r>
      <w:proofErr w:type="gramEnd"/>
      <w:r w:rsidR="00CC23ED">
        <w:t xml:space="preserve"> post dexamethasone treatment</w:t>
      </w:r>
      <w:r w:rsidR="00D97041">
        <w:t xml:space="preserve"> and blood</w:t>
      </w:r>
      <w:r w:rsidR="00485915">
        <w:t xml:space="preserve"> was take</w:t>
      </w:r>
      <w:r w:rsidR="00A8754F">
        <w:t>n via retro orbital bleed</w:t>
      </w:r>
      <w:r w:rsidR="00485915">
        <w:t xml:space="preserve"> at baseline and 15 minutes following an </w:t>
      </w:r>
      <w:proofErr w:type="spellStart"/>
      <w:r w:rsidR="00485915">
        <w:t>i.p</w:t>
      </w:r>
      <w:proofErr w:type="spellEnd"/>
      <w:r w:rsidR="00485915">
        <w:t xml:space="preserve">.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t>
      </w:r>
      <w:proofErr w:type="gramStart"/>
      <w:r w:rsidR="00173BF2">
        <w:t>weeks</w:t>
      </w:r>
      <w:proofErr w:type="gramEnd"/>
      <w:r w:rsidR="00173BF2">
        <w:t xml:space="preserve">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Serum Triglyceride Determination Kit (Sigma-</w:t>
      </w:r>
      <w:r w:rsidR="00AA0FBC">
        <w:lastRenderedPageBreak/>
        <w:t xml:space="preserve">Aldrich) </w:t>
      </w:r>
      <w:r w:rsidR="00D97041">
        <w:t xml:space="preserve">and </w:t>
      </w:r>
      <w:commentRangeStart w:id="47"/>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47"/>
      <w:r>
        <w:rPr>
          <w:rStyle w:val="CommentReference"/>
        </w:rPr>
        <w:commentReference w:id="47"/>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14058B7C" w:rsidR="00F0261F" w:rsidRDefault="009B18AB">
      <w:r>
        <w:t xml:space="preserve">Our group </w:t>
      </w:r>
      <w:r w:rsidR="00DD413F">
        <w:t>has previously</w:t>
      </w:r>
      <w:r>
        <w:t xml:space="preserve"> </w:t>
      </w:r>
      <w:r w:rsidR="00DD413F">
        <w:t>published data</w:t>
      </w:r>
      <w:del w:id="48" w:author="Dave Bridges" w:date="2017-07-31T17:40:00Z">
        <w:r w:rsidR="00DD413F" w:rsidDel="00E72723">
          <w:delText xml:space="preserve"> </w:delText>
        </w:r>
        <w:r w:rsidR="00C94253" w:rsidDel="00E72723">
          <w:fldChar w:fldCharType="begin" w:fldLock="1"/>
        </w:r>
        <w:r w:rsidR="004810EC" w:rsidDel="00E7272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R="00C94253" w:rsidDel="00E72723">
          <w:fldChar w:fldCharType="separate"/>
        </w:r>
        <w:r w:rsidR="00102275" w:rsidRPr="00102275" w:rsidDel="00E72723">
          <w:rPr>
            <w:noProof/>
          </w:rPr>
          <w:delText>(22)</w:delText>
        </w:r>
        <w:r w:rsidR="00C94253" w:rsidDel="00E72723">
          <w:fldChar w:fldCharType="end"/>
        </w:r>
      </w:del>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ins w:id="49" w:author="Dave Bridges" w:date="2017-07-31T17:40:00Z">
        <w:r w:rsidR="00E72723">
          <w:t xml:space="preserve">; </w:t>
        </w:r>
      </w:ins>
      <w:ins w:id="50" w:author="Dave Bridges" w:date="2017-07-31T20:17:00Z">
        <w:r w:rsidR="00F55C38">
          <w:t>(</w:t>
        </w:r>
      </w:ins>
      <w:ins w:id="51" w:author="Dave Bridges" w:date="2017-07-31T17:40:00Z">
        <w:r w:rsidR="00E72723" w:rsidRPr="00102275">
          <w:rPr>
            <w:noProof/>
          </w:rPr>
          <w:t>22)</w:t>
        </w:r>
      </w:ins>
      <w:ins w:id="52" w:author="Dave Bridges" w:date="2017-07-31T20:17:00Z">
        <w:r w:rsidR="00F55C38">
          <w:rPr>
            <w:noProof/>
          </w:rPr>
          <w:t>)</w:t>
        </w:r>
      </w:ins>
      <w:r w:rsidR="00DD413F">
        <w:t xml:space="preserve">. </w:t>
      </w:r>
      <w:r w:rsidR="00E72723">
        <w:t>Based on this, we</w:t>
      </w:r>
      <w:r w:rsidR="00DD413F">
        <w:t xml:space="preserve"> speculated that the </w:t>
      </w:r>
      <w:del w:id="53" w:author="Dave Bridges" w:date="2017-07-31T17:41:00Z">
        <w:r w:rsidR="00DD413F" w:rsidDel="00E72723">
          <w:delText xml:space="preserve">conditions </w:delText>
        </w:r>
      </w:del>
      <w:r w:rsidR="00E72723">
        <w:t xml:space="preserve">glucocorticoid responses </w:t>
      </w:r>
      <w:r w:rsidR="00E56A69">
        <w:t>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w:t>
      </w:r>
      <w:commentRangeStart w:id="54"/>
      <w:commentRangeStart w:id="55"/>
      <w:r w:rsidR="00900242">
        <w:t xml:space="preserve">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xml:space="preserve">.  We observed only a 17% increase in HOMA-IR score comparing non-obese subjects with and without Cushing’s disease, but a </w:t>
      </w:r>
      <w:proofErr w:type="gramStart"/>
      <w:r w:rsidR="00F55C38">
        <w:rPr>
          <w:bCs/>
        </w:rPr>
        <w:t>3.4 fold</w:t>
      </w:r>
      <w:proofErr w:type="gramEnd"/>
      <w:r w:rsidR="00F55C38">
        <w:rPr>
          <w:bCs/>
        </w:rPr>
        <w:t xml:space="preserve"> increase in obese patients.</w:t>
      </w:r>
      <w:r w:rsidR="002A652D">
        <w:t xml:space="preserve">  </w:t>
      </w:r>
      <w:commentRangeEnd w:id="54"/>
      <w:commentRangeEnd w:id="55"/>
    </w:p>
    <w:p w14:paraId="59894656" w14:textId="77777777" w:rsidR="007E0200" w:rsidRDefault="007E0200"/>
    <w:p w14:paraId="648A9478" w14:textId="5CEB91B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del w:id="56" w:author="Dave Bridges" w:date="2017-07-31T17:48:00Z">
        <w:r w:rsidR="007E0200" w:rsidDel="000D578C">
          <w:delText>-schematic</w:delText>
        </w:r>
      </w:del>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Dexamethasone, HFD-fed animals had a 122% increase in fasting glucose relative to NCD 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3B27A26C"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proofErr w:type="spellStart"/>
      <w:r w:rsidR="00D9267D">
        <w:t>hyper</w:t>
      </w:r>
      <w:r w:rsidR="0060769C">
        <w:t>insulin</w:t>
      </w:r>
      <w:r w:rsidR="00D9267D">
        <w:t>emic</w:t>
      </w:r>
      <w:proofErr w:type="spellEnd"/>
      <w:r w:rsidR="0060769C">
        <w:t xml:space="preserve"> phase, the</w:t>
      </w:r>
      <w:r w:rsidR="00DA2A9C">
        <w:t xml:space="preserve"> infusion rate was</w:t>
      </w:r>
      <w:r w:rsidR="003F1693">
        <w:t xml:space="preserve"> </w:t>
      </w:r>
      <w:commentRangeStart w:id="57"/>
      <w:r w:rsidR="00D1071D">
        <w:t>xx</w:t>
      </w:r>
      <w:commentRangeStart w:id="58"/>
      <w:commentRangeStart w:id="59"/>
      <w:r w:rsidR="00DA2A9C">
        <w:t xml:space="preserve"> </w:t>
      </w:r>
      <w:commentRangeEnd w:id="58"/>
      <w:r w:rsidR="004E0CEB">
        <w:rPr>
          <w:rStyle w:val="CommentReference"/>
        </w:rPr>
        <w:commentReference w:id="58"/>
      </w:r>
      <w:commentRangeEnd w:id="59"/>
      <w:r w:rsidR="00A7582B">
        <w:rPr>
          <w:rStyle w:val="CommentReference"/>
        </w:rPr>
        <w:commentReference w:id="59"/>
      </w:r>
      <w:commentRangeEnd w:id="57"/>
      <w:r w:rsidR="00D9267D">
        <w:rPr>
          <w:rStyle w:val="CommentReference"/>
        </w:rPr>
        <w:commentReference w:id="57"/>
      </w:r>
      <w:r w:rsidR="00DA2A9C">
        <w:t>times</w:t>
      </w:r>
      <w:r w:rsidR="00B77F49">
        <w:t xml:space="preserve"> </w:t>
      </w:r>
      <w:r w:rsidR="00DA2A9C">
        <w:t xml:space="preserve">lower </w:t>
      </w:r>
      <w:r w:rsidR="00B77F49">
        <w:t xml:space="preserve">in obese dexamethasone-treated mice when compared to obese controls </w:t>
      </w:r>
      <w:r w:rsidR="00D9267D">
        <w:t xml:space="preserve">indicating insulin resistance </w:t>
      </w:r>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C543E4">
        <w:t>xx</w:t>
      </w:r>
      <w:r w:rsidR="00CD6CE7">
        <w:t xml:space="preserve">% </w:t>
      </w:r>
      <w:r w:rsidR="00101A0C">
        <w:lastRenderedPageBreak/>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 xml:space="preserve">In the dexamethasone group, EGP was reduced XX% </w:t>
      </w:r>
      <w:r w:rsidR="00D9267D">
        <w:t xml:space="preserve">by insulin </w:t>
      </w:r>
      <w:r w:rsidR="00D1071D">
        <w:t>but only XX%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60"/>
      <w:r w:rsidR="00E25306">
        <w:t>5</w:t>
      </w:r>
      <w:r w:rsidR="00B34443">
        <w:t xml:space="preserve">-fold </w:t>
      </w:r>
      <w:commentRangeEnd w:id="60"/>
      <w:r w:rsidR="00146EBC">
        <w:rPr>
          <w:rStyle w:val="CommentReference"/>
        </w:rPr>
        <w:commentReference w:id="60"/>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del w:id="61" w:author="Dave Bridges" w:date="2017-07-31T17:58:00Z">
        <w:r w:rsidR="004E0CEB" w:rsidDel="00D9267D">
          <w:delText>Notably, wh</w:delText>
        </w:r>
      </w:del>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Figure 1G</w:t>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62"/>
      <w:r w:rsidR="00976FAB">
        <w:t>Figure</w:t>
      </w:r>
      <w:commentRangeEnd w:id="62"/>
      <w:r w:rsidR="000B0A44">
        <w:rPr>
          <w:rStyle w:val="CommentReference"/>
        </w:rPr>
        <w:commentReference w:id="62"/>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7881A98A"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5B4155">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"(4,8)", "plainTextFormattedCitation" : "(4,8)", "previouslyFormattedCitation" : "(4,8)" }, "properties" : { "noteIndex" : 0 }, "schema" : "https://github.com/citation-style-language/schema/raw/master/csl-citation.json" }</w:instrText>
      </w:r>
      <w:r w:rsidR="00C70427">
        <w:fldChar w:fldCharType="separate"/>
      </w:r>
      <w:r w:rsidR="00C70427" w:rsidRPr="00C70427">
        <w:rPr>
          <w:noProof/>
        </w:rPr>
        <w:t>(4,8)</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w:t>
      </w:r>
      <w:proofErr w:type="gramStart"/>
      <w:r w:rsidR="001B708C">
        <w:t>2.8 fold</w:t>
      </w:r>
      <w:proofErr w:type="gramEnd"/>
      <w:r w:rsidR="001B708C">
        <w:t xml:space="preserve">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 xml:space="preserve">p=0.0000677;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proofErr w:type="spellStart"/>
      <w:r w:rsidR="00B63F75" w:rsidRPr="00B63F75">
        <w:rPr>
          <w:i/>
        </w:rPr>
        <w:t>Fasn</w:t>
      </w:r>
      <w:proofErr w:type="spellEnd"/>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AFA2700" w:rsidR="00733364" w:rsidRDefault="00035700">
      <w:r>
        <w:t xml:space="preserve">We </w:t>
      </w:r>
      <w:commentRangeStart w:id="63"/>
      <w:r>
        <w:t xml:space="preserve">evaluated body mass </w:t>
      </w:r>
      <w:commentRangeEnd w:id="63"/>
      <w:r w:rsidR="00255829">
        <w:rPr>
          <w:rStyle w:val="CommentReference"/>
        </w:rPr>
        <w:commentReference w:id="63"/>
      </w:r>
      <w:r>
        <w:t xml:space="preserve">in mice via </w:t>
      </w:r>
      <w:proofErr w:type="spellStart"/>
      <w:r>
        <w:t>EchoMRI</w:t>
      </w:r>
      <w:proofErr w:type="spellEnd"/>
      <w:r>
        <w:t>. Contrary to expectations, we observed reductions in fat mass in the HFD-fed dexamethasone treated group (</w:t>
      </w:r>
      <w:commentRangeStart w:id="64"/>
      <w:r>
        <w:t>Figure</w:t>
      </w:r>
      <w:commentRangeEnd w:id="64"/>
      <w:r w:rsidR="00E2033A">
        <w:rPr>
          <w:rStyle w:val="CommentReference"/>
        </w:rPr>
        <w:commentReference w:id="64"/>
      </w:r>
      <w:r>
        <w:t xml:space="preserve"> 3</w:t>
      </w:r>
      <w:proofErr w:type="gramStart"/>
      <w:r>
        <w:t>A,B</w:t>
      </w:r>
      <w:proofErr w:type="gramEnd"/>
      <w:r>
        <w:t xml:space="preserve">). It is </w:t>
      </w:r>
      <w:r w:rsidR="005A7212">
        <w:t>These reductions were</w:t>
      </w:r>
      <w:r>
        <w:t xml:space="preserve"> not depot specific</w:t>
      </w:r>
      <w:r w:rsidR="005A7212">
        <w:t xml:space="preserve">, as they were observed in both inguinal and </w:t>
      </w:r>
      <w:proofErr w:type="spellStart"/>
      <w:r w:rsidR="005A7212">
        <w:t>epididymal</w:t>
      </w:r>
      <w:proofErr w:type="spellEnd"/>
      <w:r w:rsidR="005A7212">
        <w:t xml:space="preserve"> adipose tissue</w:t>
      </w:r>
      <w:r w:rsidR="00E2033A">
        <w:t xml:space="preserve"> (</w:t>
      </w:r>
      <w:commentRangeStart w:id="65"/>
      <w:r w:rsidR="00E2033A">
        <w:t>F</w:t>
      </w:r>
      <w:r>
        <w:t>igure</w:t>
      </w:r>
      <w:commentRangeEnd w:id="65"/>
      <w:r w:rsidR="00E2033A">
        <w:rPr>
          <w:rStyle w:val="CommentReference"/>
        </w:rPr>
        <w:commentReference w:id="65"/>
      </w:r>
      <w:r>
        <w:t xml:space="preserve"> 3C). There was no change in </w:t>
      </w:r>
      <w:commentRangeStart w:id="66"/>
      <w:r>
        <w:t xml:space="preserve">fat mass </w:t>
      </w:r>
      <w:commentRangeEnd w:id="66"/>
      <w:r w:rsidR="005A7212">
        <w:rPr>
          <w:rStyle w:val="CommentReference"/>
        </w:rPr>
        <w:commentReference w:id="66"/>
      </w:r>
      <w:r>
        <w:t xml:space="preserve">in response to dexamethasone treatment in the chow-fed group (Figure 3B). </w:t>
      </w:r>
      <w:r w:rsidR="005A7212">
        <w:t>We observed</w:t>
      </w:r>
      <w:r w:rsidR="00567887">
        <w:t xml:space="preserve"> no significant differences in food </w:t>
      </w:r>
      <w:commentRangeStart w:id="67"/>
      <w:r w:rsidR="00567887">
        <w:t>consumption</w:t>
      </w:r>
      <w:commentRangeEnd w:id="67"/>
      <w:r w:rsidR="005A7212">
        <w:t xml:space="preserve"> throughout this study</w:t>
      </w:r>
      <w:r w:rsidR="00567887">
        <w:rPr>
          <w:rStyle w:val="CommentReference"/>
        </w:rPr>
        <w:commentReference w:id="67"/>
      </w:r>
      <w:r>
        <w:t xml:space="preserve"> (</w:t>
      </w:r>
      <w:commentRangeStart w:id="68"/>
      <w:r>
        <w:t>Figure</w:t>
      </w:r>
      <w:commentRangeEnd w:id="68"/>
      <w:r w:rsidR="00E2033A">
        <w:rPr>
          <w:rStyle w:val="CommentReference"/>
        </w:rPr>
        <w:commentReference w:id="68"/>
      </w:r>
      <w:r>
        <w:t xml:space="preserve"> 3D</w:t>
      </w:r>
      <w:r w:rsidR="000E75DF">
        <w:t>)</w:t>
      </w:r>
      <w:r w:rsidR="00567887">
        <w:t>.</w:t>
      </w:r>
      <w:r w:rsidR="001C22CC">
        <w:t xml:space="preserve"> </w:t>
      </w:r>
      <w:r w:rsidR="00BD2B9E">
        <w:t>These data suggested that glucocorticoids may promote a lipodystrophy-like phenotype in obese animals.</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69"/>
      <w:r w:rsidRPr="00481EB2">
        <w:rPr>
          <w:color w:val="2E74B5" w:themeColor="accent1" w:themeShade="BF"/>
          <w:sz w:val="32"/>
          <w:szCs w:val="32"/>
        </w:rPr>
        <w:t>Increased</w:t>
      </w:r>
      <w:commentRangeEnd w:id="69"/>
      <w:r w:rsidR="00A979ED">
        <w:rPr>
          <w:rStyle w:val="CommentReference"/>
        </w:rPr>
        <w:commentReference w:id="69"/>
      </w:r>
      <w:r w:rsidRPr="00481EB2">
        <w:rPr>
          <w:color w:val="2E74B5" w:themeColor="accent1" w:themeShade="BF"/>
          <w:sz w:val="32"/>
          <w:szCs w:val="32"/>
        </w:rPr>
        <w:t xml:space="preserve"> Lipolysis</w:t>
      </w:r>
    </w:p>
    <w:p w14:paraId="2CEB1620" w14:textId="74DD026F" w:rsidR="00A7294B" w:rsidRDefault="00001E0D">
      <w:pPr>
        <w:rPr>
          <w:color w:val="000000" w:themeColor="text1"/>
        </w:rPr>
      </w:pPr>
      <w:r>
        <w:rPr>
          <w:color w:val="000000" w:themeColor="text1"/>
        </w:rPr>
        <w:lastRenderedPageBreak/>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70"/>
      <w:r w:rsidR="008C3E9A">
        <w:rPr>
          <w:color w:val="000000" w:themeColor="text1"/>
        </w:rPr>
        <w:t>NAFLD</w:t>
      </w:r>
      <w:commentRangeEnd w:id="70"/>
      <w:r w:rsidR="00DD4CD8">
        <w:rPr>
          <w:rStyle w:val="CommentReference"/>
        </w:rPr>
        <w:commentReference w:id="70"/>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del w:id="71" w:author="Dave Bridges" w:date="2017-07-31T18:07:00Z">
        <w:r w:rsidR="003E7C21" w:rsidDel="00001E0D">
          <w:rPr>
            <w:color w:val="000000" w:themeColor="text1"/>
          </w:rPr>
          <w:delText xml:space="preserve"> culture</w:delText>
        </w:r>
        <w:r w:rsidR="00A23FC6" w:rsidDel="00001E0D">
          <w:rPr>
            <w:color w:val="000000" w:themeColor="text1"/>
          </w:rPr>
          <w:delText xml:space="preserve"> (</w:delText>
        </w:r>
        <w:r w:rsidR="00C94253" w:rsidDel="00001E0D">
          <w:rPr>
            <w:color w:val="000000" w:themeColor="text1"/>
          </w:rPr>
          <w:delText>figure 4</w:delText>
        </w:r>
        <w:r w:rsidR="00B06214" w:rsidDel="00001E0D">
          <w:rPr>
            <w:color w:val="000000" w:themeColor="text1"/>
          </w:rPr>
          <w:delText>A-</w:delText>
        </w:r>
        <w:r w:rsidR="00834FC4" w:rsidDel="00001E0D">
          <w:rPr>
            <w:color w:val="000000" w:themeColor="text1"/>
          </w:rPr>
          <w:delText>D</w:delText>
        </w:r>
        <w:r w:rsidR="00A23FC6" w:rsidDel="00001E0D">
          <w:rPr>
            <w:color w:val="000000" w:themeColor="text1"/>
          </w:rPr>
          <w:delText>)</w:delText>
        </w:r>
      </w:del>
      <w:r>
        <w:rPr>
          <w:color w:val="000000" w:themeColor="text1"/>
        </w:rPr>
        <w:t xml:space="preserve"> cultured adipocytes.</w:t>
      </w:r>
      <w:r w:rsidR="003E7C21">
        <w:rPr>
          <w:color w:val="000000" w:themeColor="text1"/>
        </w:rPr>
        <w:t xml:space="preserve">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72"/>
      <w:r w:rsidR="00A14D1A">
        <w:rPr>
          <w:color w:val="000000" w:themeColor="text1"/>
        </w:rPr>
        <w:t>p</w:t>
      </w:r>
      <w:commentRangeEnd w:id="72"/>
      <w:r w:rsidR="00A14D1A">
        <w:rPr>
          <w:rStyle w:val="CommentReference"/>
        </w:rPr>
        <w:commentReference w:id="72"/>
      </w:r>
      <w:r w:rsidR="00A14D1A">
        <w:rPr>
          <w:color w:val="000000" w:themeColor="text1"/>
        </w:rPr>
        <w:t>=)</w:t>
      </w:r>
      <w:r w:rsidR="00E00C8F">
        <w:rPr>
          <w:color w:val="000000" w:themeColor="text1"/>
        </w:rPr>
        <w:t xml:space="preserve"> and increased glycerol release into the media</w:t>
      </w:r>
      <w:r w:rsidR="00A14D1A">
        <w:rPr>
          <w:color w:val="000000" w:themeColor="text1"/>
        </w:rPr>
        <w:t xml:space="preserve"> (</w:t>
      </w:r>
      <w:commentRangeStart w:id="73"/>
      <w:r w:rsidR="00A14D1A">
        <w:rPr>
          <w:color w:val="000000" w:themeColor="text1"/>
        </w:rPr>
        <w:t>p</w:t>
      </w:r>
      <w:commentRangeEnd w:id="73"/>
      <w:r w:rsidR="00A14D1A">
        <w:rPr>
          <w:rStyle w:val="CommentReference"/>
        </w:rPr>
        <w:commentReference w:id="73"/>
      </w:r>
      <w:r w:rsidR="00A14D1A">
        <w:rPr>
          <w:color w:val="000000" w:themeColor="text1"/>
        </w:rPr>
        <w:t>=)</w:t>
      </w:r>
      <w:r w:rsidR="00E00C8F">
        <w:rPr>
          <w:color w:val="000000" w:themeColor="text1"/>
        </w:rPr>
        <w:t>, indicating increased lipolysis</w:t>
      </w:r>
      <w:r w:rsidR="004E4E85">
        <w:rPr>
          <w:color w:val="000000" w:themeColor="text1"/>
        </w:rPr>
        <w:t xml:space="preserve"> (Figure 4</w:t>
      </w:r>
      <w:r w:rsidR="00B53A40">
        <w:rPr>
          <w:color w:val="000000" w:themeColor="text1"/>
        </w:rPr>
        <w:t xml:space="preserve"> </w:t>
      </w:r>
      <w:r w:rsidR="00B06214">
        <w:rPr>
          <w:color w:val="000000" w:themeColor="text1"/>
        </w:rPr>
        <w:t>A</w:t>
      </w:r>
      <w:ins w:id="74" w:author="Dave Bridges" w:date="2017-07-31T18:07:00Z">
        <w:r>
          <w:rPr>
            <w:color w:val="000000" w:themeColor="text1"/>
          </w:rPr>
          <w:t>-</w:t>
        </w:r>
      </w:ins>
      <w:r w:rsidR="00B06214">
        <w:rPr>
          <w:color w:val="000000" w:themeColor="text1"/>
        </w:rPr>
        <w:t>B</w:t>
      </w:r>
      <w:r w:rsidR="004E4E85">
        <w:rPr>
          <w:color w:val="000000" w:themeColor="text1"/>
        </w:rPr>
        <w:t>)</w:t>
      </w:r>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w:t>
      </w:r>
      <w:r>
        <w:rPr>
          <w:color w:val="000000" w:themeColor="text1"/>
        </w:rPr>
        <w:t>F</w:t>
      </w:r>
      <w:r w:rsidR="00E759C3">
        <w:rPr>
          <w:color w:val="000000" w:themeColor="text1"/>
        </w:rPr>
        <w:t>igure</w:t>
      </w:r>
      <w:r w:rsidR="007D159C">
        <w:rPr>
          <w:color w:val="000000" w:themeColor="text1"/>
        </w:rPr>
        <w:t xml:space="preserve"> 4</w:t>
      </w:r>
      <w:r w:rsidR="00B53A40">
        <w:rPr>
          <w:color w:val="000000" w:themeColor="text1"/>
        </w:rPr>
        <w:t xml:space="preserve"> </w:t>
      </w:r>
      <w:proofErr w:type="gramStart"/>
      <w:r w:rsidR="00B06214">
        <w:rPr>
          <w:color w:val="000000" w:themeColor="text1"/>
        </w:rPr>
        <w:t>C,D</w:t>
      </w:r>
      <w:proofErr w:type="gramEnd"/>
      <w:r w:rsidR="00E759C3">
        <w:rPr>
          <w:color w:val="000000" w:themeColor="text1"/>
        </w:rPr>
        <w:t>)</w:t>
      </w:r>
      <w:r w:rsidR="00EA22A1">
        <w:rPr>
          <w:color w:val="000000" w:themeColor="text1"/>
        </w:rPr>
        <w:t xml:space="preserve">. Expression of </w:t>
      </w:r>
      <w:commentRangeStart w:id="75"/>
      <w:r w:rsidR="00EA22A1">
        <w:rPr>
          <w:color w:val="000000" w:themeColor="text1"/>
        </w:rPr>
        <w:t>ATGL</w:t>
      </w:r>
      <w:commentRangeEnd w:id="75"/>
      <w:r w:rsidR="00834FC4">
        <w:rPr>
          <w:rStyle w:val="CommentReference"/>
        </w:rPr>
        <w:commentReference w:id="75"/>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76"/>
      <w:r w:rsidR="00D76442">
        <w:rPr>
          <w:color w:val="000000" w:themeColor="text1"/>
        </w:rPr>
        <w:t>treatment</w:t>
      </w:r>
      <w:commentRangeEnd w:id="76"/>
      <w:r w:rsidR="00372F30">
        <w:rPr>
          <w:rStyle w:val="CommentReference"/>
        </w:rPr>
        <w:commentReference w:id="76"/>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commentRangeStart w:id="77"/>
      <w:r w:rsidR="003A5F27">
        <w:rPr>
          <w:color w:val="000000" w:themeColor="text1"/>
        </w:rPr>
        <w:t>p</w:t>
      </w:r>
      <w:commentRangeEnd w:id="77"/>
      <w:r w:rsidR="003A5F27">
        <w:rPr>
          <w:rStyle w:val="CommentReference"/>
        </w:rPr>
        <w:commentReference w:id="77"/>
      </w:r>
      <w:r w:rsidR="003A5F27">
        <w:rPr>
          <w:color w:val="000000" w:themeColor="text1"/>
        </w:rPr>
        <w:t>=</w:t>
      </w:r>
      <w:r>
        <w:rPr>
          <w:color w:val="000000" w:themeColor="text1"/>
        </w:rPr>
        <w:t xml:space="preserve">; </w:t>
      </w:r>
      <w:commentRangeStart w:id="78"/>
      <w:r>
        <w:rPr>
          <w:color w:val="000000" w:themeColor="text1"/>
        </w:rPr>
        <w:t xml:space="preserve">XX </w:t>
      </w:r>
      <w:commentRangeEnd w:id="78"/>
      <w:r>
        <w:rPr>
          <w:rStyle w:val="CommentReference"/>
        </w:rPr>
        <w:commentReference w:id="78"/>
      </w:r>
      <w:r>
        <w:rPr>
          <w:color w:val="000000" w:themeColor="text1"/>
        </w:rPr>
        <w:t>fold</w:t>
      </w:r>
      <w:r w:rsidR="003A5F27">
        <w:rPr>
          <w:color w:val="000000" w:themeColor="text1"/>
        </w:rPr>
        <w:t>) and protein (</w:t>
      </w:r>
      <w:commentRangeStart w:id="79"/>
      <w:r w:rsidR="003A5F27">
        <w:rPr>
          <w:color w:val="000000" w:themeColor="text1"/>
        </w:rPr>
        <w:t>p</w:t>
      </w:r>
      <w:commentRangeEnd w:id="79"/>
      <w:r w:rsidR="003A5F27">
        <w:rPr>
          <w:rStyle w:val="CommentReference"/>
        </w:rPr>
        <w:commentReference w:id="79"/>
      </w:r>
      <w:r w:rsidR="003A5F27">
        <w:rPr>
          <w:color w:val="000000" w:themeColor="text1"/>
        </w:rPr>
        <w:t>=</w:t>
      </w:r>
      <w:r>
        <w:rPr>
          <w:color w:val="000000" w:themeColor="text1"/>
        </w:rPr>
        <w:t xml:space="preserve">; </w:t>
      </w:r>
      <w:commentRangeStart w:id="80"/>
      <w:r>
        <w:rPr>
          <w:color w:val="000000" w:themeColor="text1"/>
        </w:rPr>
        <w:t xml:space="preserve">XX </w:t>
      </w:r>
      <w:commentRangeEnd w:id="80"/>
      <w:r>
        <w:rPr>
          <w:rStyle w:val="CommentReference"/>
        </w:rPr>
        <w:commentReference w:id="80"/>
      </w:r>
      <w:r>
        <w:rPr>
          <w:color w:val="000000" w:themeColor="text1"/>
        </w:rPr>
        <w:t>fold</w:t>
      </w:r>
      <w:r w:rsidR="003A5F27">
        <w:rPr>
          <w:color w:val="000000" w:themeColor="text1"/>
        </w:rPr>
        <w:t>) level</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directly stimulate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4D75CD5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 xml:space="preserve"> 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basal (p&lt;0.01</w:t>
      </w:r>
      <w:r w:rsidR="00001E0D">
        <w:rPr>
          <w:color w:val="000000" w:themeColor="text1"/>
        </w:rPr>
        <w:t>;</w:t>
      </w:r>
      <w:r w:rsidR="00001E0D" w:rsidRPr="00001E0D">
        <w:rPr>
          <w:color w:val="000000" w:themeColor="text1"/>
        </w:rPr>
        <w:t xml:space="preserve"> </w:t>
      </w:r>
      <w:commentRangeStart w:id="81"/>
      <w:r w:rsidR="00001E0D">
        <w:rPr>
          <w:color w:val="000000" w:themeColor="text1"/>
        </w:rPr>
        <w:t xml:space="preserve">XX </w:t>
      </w:r>
      <w:commentRangeEnd w:id="81"/>
      <w:r w:rsidR="00001E0D">
        <w:rPr>
          <w:rStyle w:val="CommentReference"/>
        </w:rPr>
        <w:commentReference w:id="81"/>
      </w:r>
      <w:r w:rsidR="00001E0D">
        <w:rPr>
          <w:color w:val="000000" w:themeColor="text1"/>
        </w:rPr>
        <w:t>fold</w:t>
      </w:r>
      <w:r w:rsidR="00A2566C">
        <w:rPr>
          <w:color w:val="000000" w:themeColor="text1"/>
        </w:rPr>
        <w:t>), fasted (p=0.01</w:t>
      </w:r>
      <w:r w:rsidR="00001E0D">
        <w:rPr>
          <w:color w:val="000000" w:themeColor="text1"/>
        </w:rPr>
        <w:t xml:space="preserve">; </w:t>
      </w:r>
      <w:commentRangeStart w:id="82"/>
      <w:r w:rsidR="00001E0D">
        <w:rPr>
          <w:color w:val="000000" w:themeColor="text1"/>
        </w:rPr>
        <w:t xml:space="preserve">XX </w:t>
      </w:r>
      <w:commentRangeEnd w:id="82"/>
      <w:r w:rsidR="00001E0D">
        <w:rPr>
          <w:rStyle w:val="CommentReference"/>
        </w:rPr>
        <w:commentReference w:id="82"/>
      </w:r>
      <w:r w:rsidR="00001E0D">
        <w:rPr>
          <w:color w:val="000000" w:themeColor="text1"/>
        </w:rPr>
        <w:t>fold</w:t>
      </w:r>
      <w:r w:rsidR="00A2566C">
        <w:rPr>
          <w:color w:val="000000" w:themeColor="text1"/>
        </w:rPr>
        <w:t xml:space="preserve">) and </w:t>
      </w:r>
      <w:r w:rsidR="00001E0D">
        <w:rPr>
          <w:color w:val="000000" w:themeColor="text1"/>
        </w:rPr>
        <w:t>isoproterenol-</w:t>
      </w:r>
      <w:r w:rsidR="00A2566C">
        <w:rPr>
          <w:color w:val="000000" w:themeColor="text1"/>
        </w:rPr>
        <w:t>stimulated (p&lt;0.01</w:t>
      </w:r>
      <w:r w:rsidR="00001E0D">
        <w:rPr>
          <w:color w:val="000000" w:themeColor="text1"/>
        </w:rPr>
        <w:t xml:space="preserve">; </w:t>
      </w:r>
      <w:commentRangeStart w:id="83"/>
      <w:r w:rsidR="00001E0D">
        <w:rPr>
          <w:color w:val="000000" w:themeColor="text1"/>
        </w:rPr>
        <w:t xml:space="preserve">XX </w:t>
      </w:r>
      <w:commentRangeEnd w:id="83"/>
      <w:r w:rsidR="00001E0D">
        <w:rPr>
          <w:rStyle w:val="CommentReference"/>
        </w:rPr>
        <w:commentReference w:id="83"/>
      </w:r>
      <w:r w:rsidR="00001E0D">
        <w:rPr>
          <w:color w:val="000000" w:themeColor="text1"/>
        </w:rPr>
        <w:t>fold</w:t>
      </w:r>
      <w:r w:rsidR="00A2566C">
        <w:rPr>
          <w:color w:val="000000" w:themeColor="text1"/>
        </w:rPr>
        <w:t xml:space="preserve">) </w:t>
      </w:r>
      <w:r w:rsidR="006B18E4">
        <w:rPr>
          <w:color w:val="000000" w:themeColor="text1"/>
        </w:rPr>
        <w:t>glycerol</w:t>
      </w:r>
      <w:r w:rsidR="004E70A0">
        <w:rPr>
          <w:color w:val="000000" w:themeColor="text1"/>
        </w:rPr>
        <w:t xml:space="preserve"> </w:t>
      </w:r>
      <w:r w:rsidR="00A2566C">
        <w:rPr>
          <w:color w:val="000000" w:themeColor="text1"/>
        </w:rPr>
        <w:t>as well as basal (p&lt;0.01</w:t>
      </w:r>
      <w:r w:rsidR="00001E0D">
        <w:rPr>
          <w:color w:val="000000" w:themeColor="text1"/>
        </w:rPr>
        <w:t xml:space="preserve">; </w:t>
      </w:r>
      <w:commentRangeStart w:id="84"/>
      <w:r w:rsidR="00001E0D">
        <w:rPr>
          <w:color w:val="000000" w:themeColor="text1"/>
        </w:rPr>
        <w:t xml:space="preserve">XX </w:t>
      </w:r>
      <w:commentRangeEnd w:id="84"/>
      <w:r w:rsidR="00001E0D">
        <w:rPr>
          <w:rStyle w:val="CommentReference"/>
        </w:rPr>
        <w:commentReference w:id="84"/>
      </w:r>
      <w:r w:rsidR="00001E0D">
        <w:rPr>
          <w:color w:val="000000" w:themeColor="text1"/>
        </w:rPr>
        <w:t>fold</w:t>
      </w:r>
      <w:r w:rsidR="00A2566C">
        <w:rPr>
          <w:color w:val="000000" w:themeColor="text1"/>
        </w:rPr>
        <w:t>) and stimulated (p&lt;0.01</w:t>
      </w:r>
      <w:r w:rsidR="00001E0D">
        <w:rPr>
          <w:color w:val="000000" w:themeColor="text1"/>
        </w:rPr>
        <w:t xml:space="preserve">; </w:t>
      </w:r>
      <w:commentRangeStart w:id="85"/>
      <w:r w:rsidR="00001E0D">
        <w:rPr>
          <w:color w:val="000000" w:themeColor="text1"/>
        </w:rPr>
        <w:t xml:space="preserve">XX </w:t>
      </w:r>
      <w:commentRangeEnd w:id="85"/>
      <w:r w:rsidR="00001E0D">
        <w:rPr>
          <w:rStyle w:val="CommentReference"/>
        </w:rPr>
        <w:commentReference w:id="85"/>
      </w:r>
      <w:r w:rsidR="00001E0D">
        <w:rPr>
          <w:color w:val="000000" w:themeColor="text1"/>
        </w:rPr>
        <w:t>fold</w:t>
      </w:r>
      <w:r w:rsidR="00A2566C">
        <w:rPr>
          <w:color w:val="000000" w:themeColor="text1"/>
        </w:rPr>
        <w:t>)</w:t>
      </w:r>
      <w:r w:rsidR="004E70A0">
        <w:rPr>
          <w:color w:val="000000" w:themeColor="text1"/>
        </w:rPr>
        <w:t xml:space="preserve"> free fatty acids</w:t>
      </w:r>
      <w:r w:rsidR="00A2566C">
        <w:rPr>
          <w:color w:val="000000" w:themeColor="text1"/>
        </w:rPr>
        <w:t xml:space="preserve">, </w:t>
      </w:r>
      <w:r w:rsidR="00C47964">
        <w:rPr>
          <w:color w:val="000000" w:themeColor="text1"/>
        </w:rPr>
        <w:t>indicating</w:t>
      </w:r>
      <w:r w:rsidR="00DD7567">
        <w:rPr>
          <w:color w:val="000000" w:themeColor="text1"/>
        </w:rPr>
        <w:t xml:space="preserve"> 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001E0D">
        <w:rPr>
          <w:color w:val="000000" w:themeColor="text1"/>
        </w:rPr>
        <w:t xml:space="preserve">lean </w:t>
      </w:r>
      <w:r w:rsidR="00A7294B">
        <w:rPr>
          <w:color w:val="000000" w:themeColor="text1"/>
        </w:rPr>
        <w:t>mice</w:t>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472706">
        <w:rPr>
          <w:color w:val="000000" w:themeColor="text1"/>
        </w:rPr>
        <w:t xml:space="preserve">qPCR </w:t>
      </w:r>
      <w:r w:rsidR="006066A2">
        <w:rPr>
          <w:color w:val="000000" w:themeColor="text1"/>
        </w:rPr>
        <w:t>analysis in the inguinal white adipose tissue (</w:t>
      </w:r>
      <w:proofErr w:type="spellStart"/>
      <w:r w:rsidR="006066A2">
        <w:rPr>
          <w:color w:val="000000" w:themeColor="text1"/>
        </w:rPr>
        <w:t>iWAT</w:t>
      </w:r>
      <w:proofErr w:type="spellEnd"/>
      <w:r w:rsidR="006066A2">
        <w:rPr>
          <w:color w:val="000000" w:themeColor="text1"/>
        </w:rPr>
        <w:t xml:space="preserve">)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86"/>
      <w:r w:rsidR="006066A2">
        <w:rPr>
          <w:color w:val="000000" w:themeColor="text1"/>
        </w:rPr>
        <w:t>p</w:t>
      </w:r>
      <w:commentRangeEnd w:id="86"/>
      <w:r w:rsidR="006066A2">
        <w:rPr>
          <w:rStyle w:val="CommentReference"/>
        </w:rPr>
        <w:commentReference w:id="86"/>
      </w:r>
      <w:r w:rsidR="006066A2">
        <w:rPr>
          <w:color w:val="000000" w:themeColor="text1"/>
        </w:rPr>
        <w:t xml:space="preserve">=; </w:t>
      </w:r>
      <w:commentRangeStart w:id="87"/>
      <w:r w:rsidR="00001E0D">
        <w:rPr>
          <w:color w:val="000000" w:themeColor="text1"/>
        </w:rPr>
        <w:t xml:space="preserve">XX </w:t>
      </w:r>
      <w:commentRangeEnd w:id="87"/>
      <w:r w:rsidR="00001E0D">
        <w:rPr>
          <w:rStyle w:val="CommentReference"/>
        </w:rPr>
        <w:commentReference w:id="87"/>
      </w:r>
      <w:proofErr w:type="gramStart"/>
      <w:r w:rsidR="00001E0D">
        <w:rPr>
          <w:color w:val="000000" w:themeColor="text1"/>
        </w:rPr>
        <w:t>fold ;</w:t>
      </w:r>
      <w:proofErr w:type="gramEnd"/>
      <w:r w:rsidR="00001E0D">
        <w:rPr>
          <w:color w:val="000000" w:themeColor="text1"/>
        </w:rPr>
        <w:t xml:space="preserve"> </w:t>
      </w:r>
      <w:commentRangeStart w:id="88"/>
      <w:r w:rsidR="006066A2">
        <w:rPr>
          <w:color w:val="000000" w:themeColor="text1"/>
        </w:rPr>
        <w:t>Figure 4F</w:t>
      </w:r>
      <w:commentRangeEnd w:id="88"/>
      <w:r w:rsidR="00001E0D">
        <w:rPr>
          <w:rStyle w:val="CommentReference"/>
        </w:rPr>
        <w:commentReference w:id="88"/>
      </w:r>
      <w:r w:rsidR="006066A2">
        <w:rPr>
          <w:color w:val="000000" w:themeColor="text1"/>
        </w:rPr>
        <w:t xml:space="preserve">). </w:t>
      </w:r>
    </w:p>
    <w:p w14:paraId="30150844" w14:textId="77777777" w:rsidR="00EA22A1" w:rsidRDefault="00EA22A1">
      <w:pPr>
        <w:rPr>
          <w:color w:val="000000" w:themeColor="text1"/>
        </w:rPr>
      </w:pPr>
    </w:p>
    <w:p w14:paraId="4E33D16B" w14:textId="105C1406" w:rsidR="00472706" w:rsidRDefault="00271BB3">
      <w:pPr>
        <w:rPr>
          <w:color w:val="000000" w:themeColor="text1"/>
        </w:rPr>
      </w:pPr>
      <w:r>
        <w:rPr>
          <w:color w:val="000000" w:themeColor="text1"/>
        </w:rPr>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also elevated to a further extent that is seen in the chow-fed mice. </w:t>
      </w:r>
      <w:r w:rsidR="009328A5">
        <w:rPr>
          <w:color w:val="000000" w:themeColor="text1"/>
        </w:rPr>
        <w:t xml:space="preserve">To </w:t>
      </w:r>
      <w:r w:rsidR="00697E30">
        <w:rPr>
          <w:color w:val="000000" w:themeColor="text1"/>
        </w:rPr>
        <w:t>assess lipolysis,</w:t>
      </w:r>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r w:rsidR="00D24DAD">
        <w:rPr>
          <w:color w:val="000000" w:themeColor="text1"/>
        </w:rPr>
        <w:t>F</w:t>
      </w:r>
      <w:r w:rsidR="006E12A6">
        <w:rPr>
          <w:color w:val="000000" w:themeColor="text1"/>
        </w:rPr>
        <w:t>igure</w:t>
      </w:r>
      <w:r w:rsidR="007B1901">
        <w:rPr>
          <w:color w:val="000000" w:themeColor="text1"/>
        </w:rPr>
        <w:t xml:space="preserve"> 5</w:t>
      </w:r>
      <w:r w:rsidR="00D24DAD">
        <w:rPr>
          <w:color w:val="000000" w:themeColor="text1"/>
        </w:rPr>
        <w:t>A</w:t>
      </w:r>
      <w:r w:rsidR="006E12A6">
        <w:rPr>
          <w:color w:val="000000" w:themeColor="text1"/>
        </w:rPr>
        <w:t>)</w:t>
      </w:r>
      <w:r w:rsidR="00AA065C">
        <w:rPr>
          <w:color w:val="000000" w:themeColor="text1"/>
        </w:rPr>
        <w:t>.</w:t>
      </w:r>
      <w:r w:rsidR="009706A0">
        <w:rPr>
          <w:color w:val="000000" w:themeColor="text1"/>
        </w:rPr>
        <w:t xml:space="preserve"> </w:t>
      </w:r>
      <w:r w:rsidR="00751CFD">
        <w:rPr>
          <w:color w:val="000000" w:themeColor="text1"/>
        </w:rPr>
        <w:t>As expected</w:t>
      </w:r>
      <w:r w:rsidR="006E12A6">
        <w:rPr>
          <w:color w:val="000000" w:themeColor="text1"/>
        </w:rPr>
        <w:t xml:space="preserve">, </w:t>
      </w:r>
      <w:r w:rsidR="009774BB">
        <w:rPr>
          <w:color w:val="000000" w:themeColor="text1"/>
        </w:rPr>
        <w:t xml:space="preserve">serum glycerol </w:t>
      </w:r>
      <w:r w:rsidR="006E12A6">
        <w:rPr>
          <w:color w:val="000000" w:themeColor="text1"/>
        </w:rPr>
        <w:t>was elevated in dexamethasone treated animals</w:t>
      </w:r>
      <w:r w:rsidR="005F037C">
        <w:rPr>
          <w:color w:val="000000" w:themeColor="text1"/>
        </w:rPr>
        <w:t>,</w:t>
      </w:r>
      <w:r w:rsidR="00751CFD">
        <w:rPr>
          <w:color w:val="000000" w:themeColor="text1"/>
        </w:rPr>
        <w:t xml:space="preserve"> but this effect was even more robust</w:t>
      </w:r>
      <w:r w:rsidR="005F037C">
        <w:rPr>
          <w:color w:val="000000" w:themeColor="text1"/>
        </w:rPr>
        <w:t xml:space="preserve"> in the obese animals</w:t>
      </w:r>
      <w:r w:rsidR="00350610">
        <w:rPr>
          <w:color w:val="000000" w:themeColor="text1"/>
        </w:rPr>
        <w:t xml:space="preserve"> and t</w:t>
      </w:r>
      <w:r w:rsidR="006E12A6">
        <w:rPr>
          <w:color w:val="000000" w:themeColor="text1"/>
        </w:rPr>
        <w:t>here was a significant interaction between drug and diet (</w:t>
      </w:r>
      <w:r w:rsidR="00656421">
        <w:rPr>
          <w:color w:val="000000" w:themeColor="text1"/>
        </w:rPr>
        <w:t>p=0.</w:t>
      </w:r>
      <w:commentRangeStart w:id="89"/>
      <w:r w:rsidR="00656421">
        <w:rPr>
          <w:color w:val="000000" w:themeColor="text1"/>
        </w:rPr>
        <w:t>017</w:t>
      </w:r>
      <w:commentRangeEnd w:id="89"/>
      <w:r w:rsidR="00001E0D">
        <w:rPr>
          <w:rStyle w:val="CommentReference"/>
        </w:rPr>
        <w:commentReference w:id="89"/>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023A4455"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90"/>
      <w:r w:rsidR="00250376">
        <w:rPr>
          <w:color w:val="000000" w:themeColor="text1"/>
        </w:rPr>
        <w:t xml:space="preserve">ATGL </w:t>
      </w:r>
      <w:commentRangeStart w:id="91"/>
      <w:r w:rsidR="00250376">
        <w:rPr>
          <w:color w:val="000000" w:themeColor="text1"/>
        </w:rPr>
        <w:t>and</w:t>
      </w:r>
      <w:commentRangeEnd w:id="91"/>
      <w:r w:rsidR="00CB723C">
        <w:rPr>
          <w:rStyle w:val="CommentReference"/>
        </w:rPr>
        <w:commentReference w:id="91"/>
      </w:r>
      <w:r w:rsidR="00250376">
        <w:rPr>
          <w:color w:val="000000" w:themeColor="text1"/>
        </w:rPr>
        <w:t xml:space="preserve"> HSL</w:t>
      </w:r>
      <w:commentRangeEnd w:id="90"/>
      <w:r w:rsidR="00354C68">
        <w:rPr>
          <w:rStyle w:val="CommentReference"/>
        </w:rPr>
        <w:commentReference w:id="90"/>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92"/>
      <w:r>
        <w:rPr>
          <w:color w:val="000000" w:themeColor="text1"/>
        </w:rPr>
        <w:t>mice</w:t>
      </w:r>
      <w:commentRangeEnd w:id="92"/>
      <w:r w:rsidR="00D555D6">
        <w:rPr>
          <w:rStyle w:val="CommentReference"/>
        </w:rPr>
        <w:commentReference w:id="92"/>
      </w:r>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93"/>
      <w:commentRangeStart w:id="94"/>
      <w:r>
        <w:rPr>
          <w:color w:val="000000" w:themeColor="text1"/>
        </w:rPr>
        <w:t>These</w:t>
      </w:r>
      <w:commentRangeEnd w:id="93"/>
      <w:r w:rsidR="006139F2">
        <w:rPr>
          <w:rStyle w:val="CommentReference"/>
        </w:rPr>
        <w:commentReference w:id="93"/>
      </w:r>
      <w:commentRangeEnd w:id="94"/>
      <w:r w:rsidR="00001E0D">
        <w:rPr>
          <w:rStyle w:val="CommentReference"/>
        </w:rPr>
        <w:commentReference w:id="94"/>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A7765F">
        <w:rPr>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1C7C7B8F"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E6736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(22,27,28)</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EC2A3E">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(22,25,26)</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E67369">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E67369">
        <w:rPr>
          <w:color w:val="000000" w:themeColor="text1"/>
        </w:rPr>
        <w:fldChar w:fldCharType="separate"/>
      </w:r>
      <w:r w:rsidR="00E67369" w:rsidRPr="00E67369">
        <w:rPr>
          <w:noProof/>
          <w:color w:val="000000" w:themeColor="text1"/>
        </w:rPr>
        <w:t>(6,7)</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EC2A3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E67369">
        <w:rPr>
          <w:color w:val="000000" w:themeColor="text1"/>
        </w:rPr>
        <w:fldChar w:fldCharType="separate"/>
      </w:r>
      <w:r w:rsidR="00916A30" w:rsidRPr="00916A30">
        <w:rPr>
          <w:noProof/>
          <w:color w:val="000000" w:themeColor="text1"/>
        </w:rPr>
        <w:t>(8,9)</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7F5482">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F5482" w:rsidRPr="007F5482">
        <w:rPr>
          <w:noProof/>
          <w:color w:val="000000" w:themeColor="text1"/>
        </w:rPr>
        <w:t>(41–44)</w:t>
      </w:r>
      <w:r w:rsidR="004B1634">
        <w:rPr>
          <w:color w:val="000000" w:themeColor="text1"/>
        </w:rPr>
        <w:fldChar w:fldCharType="end"/>
      </w:r>
      <w:r>
        <w:rPr>
          <w:color w:val="000000" w:themeColor="text1"/>
        </w:rPr>
        <w:t xml:space="preserve">. </w:t>
      </w:r>
      <w:r>
        <w:rPr>
          <w:color w:val="000000" w:themeColor="text1"/>
        </w:rPr>
        <w:lastRenderedPageBreak/>
        <w:t xml:space="preserve">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67DDD1A6"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7F5482">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F5482" w:rsidRPr="007F5482">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7F5482">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"(32,46)", "plainTextFormattedCitation" : "(32,46)", "previouslyFormattedCitation" : "(32,46)" }, "properties" : { "noteIndex" : 0 }, "schema" : "https://github.com/citation-style-language/schema/raw/master/csl-citation.json" }</w:instrText>
      </w:r>
      <w:r w:rsidR="00EC2A3E">
        <w:rPr>
          <w:color w:val="000000" w:themeColor="text1"/>
        </w:rPr>
        <w:fldChar w:fldCharType="separate"/>
      </w:r>
      <w:r w:rsidR="007F5482" w:rsidRPr="007F5482">
        <w:rPr>
          <w:noProof/>
          <w:color w:val="000000" w:themeColor="text1"/>
        </w:rPr>
        <w:t>(32,46)</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9378091" w14:textId="479EB512" w:rsidR="00CD6325" w:rsidRDefault="000A7B19" w:rsidP="00EA22A1">
      <w:pPr>
        <w:rPr>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 xml:space="preserve">was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7F5482">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F5482" w:rsidRPr="007F5482">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8A2DC1">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9672A8">
        <w:rPr>
          <w:color w:val="000000" w:themeColor="text1"/>
        </w:rPr>
        <w:fldChar w:fldCharType="separate"/>
      </w:r>
      <w:r w:rsidR="009672A8" w:rsidRPr="009672A8">
        <w:rPr>
          <w:noProof/>
          <w:color w:val="000000" w:themeColor="text1"/>
        </w:rPr>
        <w:t>(4,5)</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B32E07">
        <w:rPr>
          <w:color w:val="000000" w:themeColor="text1"/>
        </w:rPr>
        <w:fldChar w:fldCharType="separate"/>
      </w:r>
      <w:r w:rsidR="00102275" w:rsidRPr="00102275">
        <w:rPr>
          <w:noProof/>
          <w:color w:val="000000" w:themeColor="text1"/>
        </w:rPr>
        <w:t>(22)</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been reported by others using various </w:t>
      </w:r>
      <w:commentRangeStart w:id="95"/>
      <w:r w:rsidR="00B32E07">
        <w:rPr>
          <w:color w:val="000000" w:themeColor="text1"/>
        </w:rPr>
        <w:t>glucocorticoids</w:t>
      </w:r>
      <w:commentRangeEnd w:id="95"/>
      <w:r w:rsidR="00B32E07">
        <w:rPr>
          <w:rStyle w:val="CommentReference"/>
        </w:rPr>
        <w:commentReference w:id="95"/>
      </w:r>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r w:rsidR="0015242A">
        <w:rPr>
          <w:color w:val="000000" w:themeColor="text1"/>
        </w:rPr>
        <w:t xml:space="preserve">Lipolysis has been linked to increased gluconeogenesis by several studies.  One potential mechanism is that the increased flux of fatty acids, oxidized in the liver to acetyl-CoA, activate pyruvate carboxylase and </w:t>
      </w:r>
      <w:commentRangeStart w:id="96"/>
      <w:commentRangeStart w:id="97"/>
      <w:r w:rsidR="0015242A">
        <w:rPr>
          <w:color w:val="000000" w:themeColor="text1"/>
        </w:rPr>
        <w:t>gluconeogenesis</w:t>
      </w:r>
      <w:commentRangeEnd w:id="96"/>
      <w:r w:rsidR="0015242A">
        <w:rPr>
          <w:rStyle w:val="CommentReference"/>
        </w:rPr>
        <w:commentReference w:id="96"/>
      </w:r>
      <w:commentRangeEnd w:id="97"/>
      <w:r w:rsidR="0015242A">
        <w:rPr>
          <w:rStyle w:val="CommentReference"/>
        </w:rPr>
        <w:commentReference w:id="97"/>
      </w:r>
      <w:r w:rsidR="0015242A">
        <w:rPr>
          <w:color w:val="000000" w:themeColor="text1"/>
        </w:rPr>
        <w:t xml:space="preserve"> </w:t>
      </w:r>
      <w:commentRangeStart w:id="98"/>
      <w:r w:rsidR="0015242A">
        <w:rPr>
          <w:color w:val="000000" w:themeColor="text1"/>
        </w:rPr>
        <w:fldChar w:fldCharType="begin" w:fldLock="1"/>
      </w:r>
      <w:r w:rsidR="0015242A">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"(52)", "plainTextFormattedCitation" : "(52)", "previouslyFormattedCitation" : "(52)" }, "properties" : { "noteIndex" : 0 }, "schema" : "https://github.com/citation-style-language/schema/raw/master/csl-citation.json" }</w:instrText>
      </w:r>
      <w:r w:rsidR="0015242A">
        <w:rPr>
          <w:color w:val="000000" w:themeColor="text1"/>
        </w:rPr>
        <w:fldChar w:fldCharType="separate"/>
      </w:r>
      <w:r w:rsidR="0015242A" w:rsidRPr="00782CCB">
        <w:rPr>
          <w:noProof/>
          <w:color w:val="000000" w:themeColor="text1"/>
        </w:rPr>
        <w:t>(52)</w:t>
      </w:r>
      <w:r w:rsidR="0015242A">
        <w:rPr>
          <w:color w:val="000000" w:themeColor="text1"/>
        </w:rPr>
        <w:fldChar w:fldCharType="end"/>
      </w:r>
      <w:commentRangeEnd w:id="98"/>
      <w:r w:rsidR="0015242A">
        <w:rPr>
          <w:rStyle w:val="CommentReference"/>
        </w:rPr>
        <w:commentReference w:id="98"/>
      </w:r>
      <w:r w:rsidR="0015242A">
        <w:rPr>
          <w:color w:val="000000" w:themeColor="text1"/>
        </w:rPr>
        <w:t xml:space="preserve">.   </w:t>
      </w:r>
    </w:p>
    <w:p w14:paraId="29829940" w14:textId="77777777" w:rsidR="00CD6325" w:rsidRDefault="00CD6325" w:rsidP="00EA22A1">
      <w:pPr>
        <w:rPr>
          <w:color w:val="000000" w:themeColor="text1"/>
        </w:rPr>
      </w:pPr>
    </w:p>
    <w:p w14:paraId="0AB3D433" w14:textId="68882FFB" w:rsidR="000C6027" w:rsidRDefault="00372758" w:rsidP="0015242A">
      <w:pPr>
        <w:rPr>
          <w:color w:val="000000" w:themeColor="text1"/>
        </w:rPr>
      </w:pPr>
      <w:r>
        <w:rPr>
          <w:color w:val="000000" w:themeColor="text1"/>
        </w:rPr>
        <w:t>Lipolysis has been</w:t>
      </w:r>
      <w:r w:rsidR="00F80BE0">
        <w:rPr>
          <w:color w:val="000000" w:themeColor="text1"/>
        </w:rPr>
        <w:t xml:space="preserve"> implicated</w:t>
      </w:r>
      <w:r w:rsidR="00D03BDE">
        <w:rPr>
          <w:color w:val="000000" w:themeColor="text1"/>
        </w:rPr>
        <w:t xml:space="preserve"> in insulin resistance </w:t>
      </w:r>
      <w:r w:rsidR="006B4227">
        <w:rPr>
          <w:color w:val="000000" w:themeColor="text1"/>
        </w:rPr>
        <w:fldChar w:fldCharType="begin" w:fldLock="1"/>
      </w:r>
      <w:r w:rsidR="007F5482">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"(32,38)", "plainTextFormattedCitation" : "(32,38)", "previouslyFormattedCitation" : "(32,38)" }, "properties" : { "noteIndex" : 0 }, "schema" : "https://github.com/citation-style-language/schema/raw/master/csl-citation.json" }</w:instrText>
      </w:r>
      <w:r w:rsidR="006B4227">
        <w:rPr>
          <w:color w:val="000000" w:themeColor="text1"/>
        </w:rPr>
        <w:fldChar w:fldCharType="separate"/>
      </w:r>
      <w:r w:rsidR="007F5482" w:rsidRPr="007F5482">
        <w:rPr>
          <w:noProof/>
          <w:color w:val="000000" w:themeColor="text1"/>
        </w:rPr>
        <w:t>(32,38)</w:t>
      </w:r>
      <w:r w:rsidR="006B4227">
        <w:rPr>
          <w:color w:val="000000" w:themeColor="text1"/>
        </w:rPr>
        <w:fldChar w:fldCharType="end"/>
      </w:r>
      <w:r w:rsidR="006B4227">
        <w:rPr>
          <w:color w:val="000000" w:themeColor="text1"/>
        </w:rPr>
        <w:t xml:space="preserve"> </w:t>
      </w:r>
      <w:r w:rsidR="00D03BDE">
        <w:rPr>
          <w:color w:val="000000" w:themeColor="text1"/>
        </w:rPr>
        <w:t>and NAFLD</w:t>
      </w:r>
      <w:r w:rsidR="00D26519">
        <w:rPr>
          <w:color w:val="000000" w:themeColor="text1"/>
        </w:rPr>
        <w:t xml:space="preserve"> </w:t>
      </w:r>
      <w:r w:rsidR="00182E66">
        <w:rPr>
          <w:color w:val="000000" w:themeColor="text1"/>
        </w:rPr>
        <w:fldChar w:fldCharType="begin" w:fldLock="1"/>
      </w:r>
      <w:r w:rsidR="007F5482">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"(34)", "plainTextFormattedCitation" : "(34)", "previouslyFormattedCitation" : "(34)" }, "properties" : { "noteIndex" : 0 }, "schema" : "https://github.com/citation-style-language/schema/raw/master/csl-citation.json" }</w:instrText>
      </w:r>
      <w:r w:rsidR="00182E66">
        <w:rPr>
          <w:color w:val="000000" w:themeColor="text1"/>
        </w:rPr>
        <w:fldChar w:fldCharType="separate"/>
      </w:r>
      <w:r w:rsidR="000128D5" w:rsidRPr="000128D5">
        <w:rPr>
          <w:noProof/>
          <w:color w:val="000000" w:themeColor="text1"/>
        </w:rPr>
        <w:t>(34)</w:t>
      </w:r>
      <w:r w:rsidR="00182E66">
        <w:rPr>
          <w:color w:val="000000" w:themeColor="text1"/>
        </w:rPr>
        <w:fldChar w:fldCharType="end"/>
      </w:r>
      <w:r w:rsidR="00182E66">
        <w:rPr>
          <w:color w:val="000000" w:themeColor="text1"/>
        </w:rPr>
        <w:t xml:space="preserve"> </w:t>
      </w:r>
      <w:r w:rsidR="00D26519">
        <w:rPr>
          <w:color w:val="000000" w:themeColor="text1"/>
        </w:rPr>
        <w:t>and there is evidence to support it is enhanced in the obese state</w:t>
      </w:r>
      <w:r w:rsidR="003C6D82">
        <w:rPr>
          <w:color w:val="000000" w:themeColor="text1"/>
        </w:rPr>
        <w:t xml:space="preserve"> </w:t>
      </w:r>
      <w:r w:rsidR="003C6D82">
        <w:rPr>
          <w:color w:val="000000" w:themeColor="text1"/>
        </w:rPr>
        <w:fldChar w:fldCharType="begin" w:fldLock="1"/>
      </w:r>
      <w:r w:rsidR="009C0FE5">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"(37)", "plainTextFormattedCitation" : "(37)", "previouslyFormattedCitation" : "(37)" }, "properties" : { "noteIndex" : 0 }, "schema" : "https://github.com/citation-style-language/schema/raw/master/csl-citation.json" }</w:instrText>
      </w:r>
      <w:r w:rsidR="003C6D82">
        <w:rPr>
          <w:color w:val="000000" w:themeColor="text1"/>
        </w:rPr>
        <w:fldChar w:fldCharType="separate"/>
      </w:r>
      <w:r w:rsidR="003C6D82" w:rsidRPr="003C6D82">
        <w:rPr>
          <w:noProof/>
          <w:color w:val="000000" w:themeColor="text1"/>
        </w:rPr>
        <w:t>(37)</w:t>
      </w:r>
      <w:r w:rsidR="003C6D82">
        <w:rPr>
          <w:color w:val="000000" w:themeColor="text1"/>
        </w:rPr>
        <w:fldChar w:fldCharType="end"/>
      </w:r>
      <w:ins w:id="99" w:author="Dave Bridges" w:date="2017-07-31T18:20:00Z">
        <w:r w:rsidR="0015242A">
          <w:rPr>
            <w:color w:val="000000" w:themeColor="text1"/>
          </w:rPr>
          <w:t>.  G</w:t>
        </w:r>
      </w:ins>
      <w:r w:rsidR="00D26519">
        <w:rPr>
          <w:color w:val="000000" w:themeColor="text1"/>
        </w:rPr>
        <w:t>lucoco</w:t>
      </w:r>
      <w:r w:rsidR="000F1903">
        <w:rPr>
          <w:color w:val="000000" w:themeColor="text1"/>
        </w:rPr>
        <w:t>rticoids are known to stimulate</w:t>
      </w:r>
      <w:r w:rsidR="00D26519">
        <w:rPr>
          <w:color w:val="000000" w:themeColor="text1"/>
        </w:rPr>
        <w:t xml:space="preserve"> lipolysis</w:t>
      </w:r>
      <w:r w:rsidR="003C6D82">
        <w:rPr>
          <w:color w:val="000000" w:themeColor="text1"/>
        </w:rPr>
        <w:t xml:space="preserve"> </w:t>
      </w:r>
      <w:commentRangeStart w:id="100"/>
      <w:r w:rsidR="003C6D82">
        <w:rPr>
          <w:color w:val="000000" w:themeColor="text1"/>
        </w:rPr>
        <w:fldChar w:fldCharType="begin" w:fldLock="1"/>
      </w:r>
      <w:r w:rsidR="003C6D82">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"mendeley" : { "formattedCitation" : "(29\u201331)", "plainTextFormattedCitation" : "(29\u201331)", "previouslyFormattedCitation" : "(29\u201331)" }, "properties" : { "noteIndex" : 0 }, "schema" : "https://github.com/citation-style-language/schema/raw/master/csl-citation.json" }</w:instrText>
      </w:r>
      <w:r w:rsidR="003C6D82">
        <w:rPr>
          <w:color w:val="000000" w:themeColor="text1"/>
        </w:rPr>
        <w:fldChar w:fldCharType="separate"/>
      </w:r>
      <w:r w:rsidR="003C6D82" w:rsidRPr="003C6D82">
        <w:rPr>
          <w:noProof/>
          <w:color w:val="000000" w:themeColor="text1"/>
        </w:rPr>
        <w:t>(29–31)</w:t>
      </w:r>
      <w:r w:rsidR="003C6D82">
        <w:rPr>
          <w:color w:val="000000" w:themeColor="text1"/>
        </w:rPr>
        <w:fldChar w:fldCharType="end"/>
      </w:r>
      <w:commentRangeEnd w:id="100"/>
      <w:r w:rsidR="0015242A">
        <w:rPr>
          <w:rStyle w:val="CommentReference"/>
        </w:rPr>
        <w:commentReference w:id="100"/>
      </w:r>
      <w:r w:rsidR="00D26519">
        <w:rPr>
          <w:color w:val="000000" w:themeColor="text1"/>
        </w:rPr>
        <w:t xml:space="preserve">. </w:t>
      </w:r>
      <w:r w:rsidR="0015242A">
        <w:rPr>
          <w:color w:val="000000" w:themeColor="text1"/>
        </w:rPr>
        <w:t xml:space="preserve">There is some debate as to which genes glucocorticoids are acting on to promote lipolysis. Downregulation of </w:t>
      </w:r>
      <w:r w:rsidR="0015242A" w:rsidRPr="007069CE">
        <w:rPr>
          <w:i/>
          <w:color w:val="000000" w:themeColor="text1"/>
        </w:rPr>
        <w:t>Pde3b</w:t>
      </w:r>
      <w:r w:rsidR="0015242A">
        <w:rPr>
          <w:color w:val="000000" w:themeColor="text1"/>
        </w:rPr>
        <w:t xml:space="preserve"> </w:t>
      </w:r>
      <w:commentRangeStart w:id="101"/>
      <w:r w:rsidR="0015242A">
        <w:rPr>
          <w:color w:val="000000" w:themeColor="text1"/>
        </w:rPr>
        <w:fldChar w:fldCharType="begin" w:fldLock="1"/>
      </w:r>
      <w:r w:rsidR="0015242A">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"(53)", "plainTextFormattedCitation" : "(53)", "previouslyFormattedCitation" : "(53)" }, "properties" : { "noteIndex" : 0 }, "schema" : "https://github.com/citation-style-language/schema/raw/master/csl-citation.json" }</w:instrText>
      </w:r>
      <w:r w:rsidR="0015242A">
        <w:rPr>
          <w:color w:val="000000" w:themeColor="text1"/>
        </w:rPr>
        <w:fldChar w:fldCharType="separate"/>
      </w:r>
      <w:r w:rsidR="0015242A" w:rsidRPr="00782CCB">
        <w:rPr>
          <w:noProof/>
          <w:color w:val="000000" w:themeColor="text1"/>
        </w:rPr>
        <w:t>(53)</w:t>
      </w:r>
      <w:r w:rsidR="0015242A">
        <w:rPr>
          <w:color w:val="000000" w:themeColor="text1"/>
        </w:rPr>
        <w:fldChar w:fldCharType="end"/>
      </w:r>
      <w:commentRangeEnd w:id="101"/>
      <w:r w:rsidR="0015242A">
        <w:rPr>
          <w:rStyle w:val="CommentReference"/>
        </w:rPr>
        <w:commentReference w:id="101"/>
      </w:r>
      <w:r w:rsidR="0015242A">
        <w:rPr>
          <w:color w:val="000000" w:themeColor="text1"/>
        </w:rPr>
        <w:t xml:space="preserve"> and upregulation of </w:t>
      </w:r>
      <w:r w:rsidR="0015242A">
        <w:rPr>
          <w:rFonts w:ascii="Symbol" w:hAnsi="Symbol"/>
          <w:color w:val="000000" w:themeColor="text1"/>
        </w:rPr>
        <w:t></w:t>
      </w:r>
      <w:r w:rsidR="0015242A">
        <w:rPr>
          <w:color w:val="000000" w:themeColor="text1"/>
        </w:rPr>
        <w:t xml:space="preserve">-adrenergic </w:t>
      </w:r>
      <w:commentRangeStart w:id="102"/>
      <w:r w:rsidR="0015242A">
        <w:rPr>
          <w:color w:val="000000" w:themeColor="text1"/>
        </w:rPr>
        <w:t>receptors</w:t>
      </w:r>
      <w:commentRangeEnd w:id="102"/>
      <w:r w:rsidR="0015242A">
        <w:rPr>
          <w:rStyle w:val="CommentReference"/>
        </w:rPr>
        <w:commentReference w:id="102"/>
      </w:r>
      <w:r w:rsidR="0015242A">
        <w:rPr>
          <w:color w:val="000000" w:themeColor="text1"/>
        </w:rPr>
        <w:t xml:space="preserve"> </w:t>
      </w:r>
      <w:r w:rsidR="0015242A">
        <w:rPr>
          <w:color w:val="000000" w:themeColor="text1"/>
        </w:rPr>
        <w:fldChar w:fldCharType="begin" w:fldLock="1"/>
      </w:r>
      <w:r w:rsidR="0015242A">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"(54)", "plainTextFormattedCitation" : "(54)", "previouslyFormattedCitation" : "(54)" }, "properties" : { "noteIndex" : 0 }, "schema" : "https://github.com/citation-style-language/schema/raw/master/csl-citation.json" }</w:instrText>
      </w:r>
      <w:r w:rsidR="0015242A">
        <w:rPr>
          <w:color w:val="000000" w:themeColor="text1"/>
        </w:rPr>
        <w:fldChar w:fldCharType="separate"/>
      </w:r>
      <w:r w:rsidR="0015242A" w:rsidRPr="00782CCB">
        <w:rPr>
          <w:noProof/>
          <w:color w:val="000000" w:themeColor="text1"/>
        </w:rPr>
        <w:t>(54)</w:t>
      </w:r>
      <w:r w:rsidR="0015242A">
        <w:rPr>
          <w:color w:val="000000" w:themeColor="text1"/>
        </w:rPr>
        <w:fldChar w:fldCharType="end"/>
      </w:r>
      <w:r w:rsidR="0015242A">
        <w:rPr>
          <w:color w:val="000000" w:themeColor="text1"/>
        </w:rPr>
        <w:t xml:space="preserve"> and lipase </w:t>
      </w:r>
      <w:commentRangeStart w:id="103"/>
      <w:r w:rsidR="0015242A">
        <w:rPr>
          <w:color w:val="000000" w:themeColor="text1"/>
        </w:rPr>
        <w:t>transcripts</w:t>
      </w:r>
      <w:commentRangeEnd w:id="103"/>
      <w:r w:rsidR="0015242A">
        <w:rPr>
          <w:rStyle w:val="CommentReference"/>
        </w:rPr>
        <w:commentReference w:id="103"/>
      </w:r>
      <w:r w:rsidR="0015242A">
        <w:rPr>
          <w:color w:val="000000" w:themeColor="text1"/>
        </w:rPr>
        <w:t xml:space="preserve"> </w:t>
      </w:r>
      <w:r w:rsidR="0015242A">
        <w:rPr>
          <w:color w:val="000000" w:themeColor="text1"/>
        </w:rPr>
        <w:fldChar w:fldCharType="begin" w:fldLock="1"/>
      </w:r>
      <w:r w:rsidR="0015242A">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"(55)", "plainTextFormattedCitation" : "(55)", "previouslyFormattedCitation" : "(55)" }, "properties" : { "noteIndex" : 0 }, "schema" : "https://github.com/citation-style-language/schema/raw/master/csl-citation.json" }</w:instrText>
      </w:r>
      <w:r w:rsidR="0015242A">
        <w:rPr>
          <w:color w:val="000000" w:themeColor="text1"/>
        </w:rPr>
        <w:fldChar w:fldCharType="separate"/>
      </w:r>
      <w:r w:rsidR="0015242A" w:rsidRPr="00E72D78">
        <w:rPr>
          <w:noProof/>
          <w:color w:val="000000" w:themeColor="text1"/>
        </w:rPr>
        <w:t>(55)</w:t>
      </w:r>
      <w:r w:rsidR="0015242A">
        <w:rPr>
          <w:color w:val="000000" w:themeColor="text1"/>
        </w:rPr>
        <w:fldChar w:fldCharType="end"/>
      </w:r>
      <w:r w:rsidR="0015242A">
        <w:rPr>
          <w:color w:val="000000" w:themeColor="text1"/>
        </w:rPr>
        <w:t xml:space="preserve"> have been proposed as possible mechanisms. We assessed all of the previously proposed targets and found ATGL to be synergistically activated by obesity and glucocorticoid-treatment. Consistent with this,</w:t>
      </w:r>
      <w:r w:rsidR="00621EDB">
        <w:rPr>
          <w:color w:val="000000" w:themeColor="text1"/>
        </w:rPr>
        <w:t xml:space="preserve"> </w:t>
      </w:r>
      <w:r w:rsidR="0015242A">
        <w:rPr>
          <w:color w:val="000000" w:themeColor="text1"/>
        </w:rPr>
        <w:t xml:space="preserve">the products </w:t>
      </w:r>
      <w:r w:rsidR="00621EDB">
        <w:rPr>
          <w:color w:val="000000" w:themeColor="text1"/>
        </w:rPr>
        <w:t>of lipol</w:t>
      </w:r>
      <w:r w:rsidR="00ED441B">
        <w:rPr>
          <w:color w:val="000000" w:themeColor="text1"/>
        </w:rPr>
        <w:t>ysis were greater in</w:t>
      </w:r>
      <w:r w:rsidR="00621EDB">
        <w:rPr>
          <w:color w:val="000000" w:themeColor="text1"/>
        </w:rPr>
        <w:t xml:space="preserve"> obese, dexamethasone-treated mice</w:t>
      </w:r>
      <w:r w:rsidR="0015242A">
        <w:rPr>
          <w:color w:val="000000" w:themeColor="text1"/>
        </w:rPr>
        <w:t xml:space="preserve"> than diet or glucocorticoid-alone controls</w:t>
      </w:r>
      <w:r w:rsidR="00621EDB">
        <w:rPr>
          <w:color w:val="000000" w:themeColor="text1"/>
        </w:rPr>
        <w:t>.</w:t>
      </w:r>
      <w:r w:rsidR="00AE79F4">
        <w:rPr>
          <w:color w:val="000000" w:themeColor="text1"/>
        </w:rPr>
        <w:t xml:space="preserve"> </w:t>
      </w:r>
      <w:r w:rsidR="0015242A">
        <w:rPr>
          <w:color w:val="000000" w:themeColor="text1"/>
        </w:rPr>
        <w:t>The mechanisms by which obesity and glucocorticoids synergize to activate ATGL expression are not clear at this time.</w:t>
      </w:r>
    </w:p>
    <w:p w14:paraId="4DA67EFE" w14:textId="77777777" w:rsidR="000C6027" w:rsidRDefault="000C6027" w:rsidP="00EA22A1">
      <w:pPr>
        <w:rPr>
          <w:color w:val="000000" w:themeColor="text1"/>
        </w:rPr>
      </w:pPr>
    </w:p>
    <w:p w14:paraId="1CD3293E" w14:textId="620E1BDF" w:rsidR="00EA22A1" w:rsidRDefault="00EA22A1" w:rsidP="0015242A">
      <w:pPr>
        <w:rPr>
          <w:color w:val="000000" w:themeColor="text1"/>
        </w:rPr>
      </w:pPr>
    </w:p>
    <w:p w14:paraId="7976C330" w14:textId="77777777" w:rsidR="00CD1457" w:rsidRDefault="00CD1457">
      <w:pPr>
        <w:rPr>
          <w:color w:val="000000" w:themeColor="text1"/>
        </w:rPr>
      </w:pPr>
    </w:p>
    <w:p w14:paraId="5FD2AFF5" w14:textId="4005CEB6"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FA2417">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"(56\u201358)", "plainTextFormattedCitation" : "(56\u201358)", "previouslyFormattedCitation" : "(56\u201358)" }, "properties" : { "noteIndex" : 0 }, "schema" : "https://github.com/citation-style-language/schema/raw/master/csl-citation.json" }</w:instrText>
      </w:r>
      <w:r w:rsidR="00022845">
        <w:rPr>
          <w:color w:val="000000" w:themeColor="text1"/>
        </w:rPr>
        <w:fldChar w:fldCharType="separate"/>
      </w:r>
      <w:r w:rsidR="00E72D78" w:rsidRPr="00E72D78">
        <w:rPr>
          <w:noProof/>
          <w:color w:val="000000" w:themeColor="text1"/>
        </w:rPr>
        <w:t>(56–58)</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36CB0EC7" w:rsidR="009C5B00" w:rsidRDefault="00794B8D" w:rsidP="009C5B00">
      <w:pPr>
        <w:rPr>
          <w:color w:val="000000" w:themeColor="text1"/>
        </w:rPr>
      </w:pPr>
      <w:r>
        <w:rPr>
          <w:color w:val="000000" w:themeColor="text1"/>
        </w:rPr>
        <w:t>In summary, g</w:t>
      </w:r>
      <w:r w:rsidR="009C5B00">
        <w:rPr>
          <w:color w:val="000000" w:themeColor="text1"/>
        </w:rPr>
        <w:t>lucocorticoids are a commonly prescribed drug used to treat a multitude of health issues</w:t>
      </w:r>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104"/>
      <w:r w:rsidR="004B1467">
        <w:rPr>
          <w:bCs/>
          <w:iCs/>
        </w:rPr>
        <w:t>Core</w:t>
      </w:r>
      <w:commentRangeEnd w:id="104"/>
      <w:r w:rsidR="004B1467">
        <w:rPr>
          <w:rStyle w:val="CommentReference"/>
        </w:rPr>
        <w:commentReference w:id="104"/>
      </w:r>
      <w:r>
        <w:rPr>
          <w:bCs/>
        </w:rPr>
        <w:t>.</w:t>
      </w:r>
      <w:r w:rsidR="00A23F57">
        <w:rPr>
          <w:bCs/>
        </w:rPr>
        <w:t xml:space="preserve">  We would like to thank the other members of the Bridges laboratory, </w:t>
      </w:r>
      <w:proofErr w:type="spellStart"/>
      <w:r w:rsidR="00A23F57">
        <w:rPr>
          <w:bCs/>
        </w:rPr>
        <w:t>Thurl</w:t>
      </w:r>
      <w:proofErr w:type="spellEnd"/>
      <w:r w:rsidR="00A23F57">
        <w:rPr>
          <w:bCs/>
        </w:rPr>
        <w:t xml:space="preserve"> Harris (University of Virginia) and Edwards Park (UTHSC) for insights on this work.</w:t>
      </w:r>
    </w:p>
    <w:p w14:paraId="407418F5" w14:textId="5704105D" w:rsidR="000A4359" w:rsidRPr="000A4359" w:rsidRDefault="000A4359" w:rsidP="000A4359"/>
    <w:p w14:paraId="1271F05A" w14:textId="710F41D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Pr="00FA2417">
        <w:rPr>
          <w:rFonts w:ascii="Calibri" w:eastAsia="Times New Roman" w:hAnsi="Calibri" w:cs="Times New Roman"/>
          <w:noProof/>
        </w:rPr>
        <w:t xml:space="preserve">1. </w:t>
      </w:r>
      <w:r w:rsidRPr="00FA2417">
        <w:rPr>
          <w:rFonts w:ascii="Calibri" w:eastAsia="Times New Roman" w:hAnsi="Calibri" w:cs="Times New Roman"/>
          <w:noProof/>
        </w:rPr>
        <w:tab/>
        <w:t xml:space="preserve">Karam JH, Grodsky GM, Ph D, Forsham PH. Excessive Insulin Response to Glucose in Obese Subjects as Measured by Immunochemical Assay. </w:t>
      </w:r>
    </w:p>
    <w:p w14:paraId="381E699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 </w:t>
      </w:r>
      <w:r w:rsidRPr="00FA2417">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01C5096E"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 </w:t>
      </w:r>
      <w:r w:rsidRPr="00FA2417">
        <w:rPr>
          <w:rFonts w:ascii="Calibri" w:eastAsia="Times New Roman" w:hAnsi="Calibri" w:cs="Times New Roman"/>
          <w:noProof/>
        </w:rPr>
        <w:tab/>
        <w:t xml:space="preserve">Steffensen C, Pereira AM, Dekkers OM. Prevalence of hypercortisolism in type 2 diabetes patients : a systematic review and. 2016; </w:t>
      </w:r>
    </w:p>
    <w:p w14:paraId="7F0774A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 </w:t>
      </w:r>
      <w:r w:rsidRPr="00FA2417">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5C135DF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 </w:t>
      </w:r>
      <w:r w:rsidRPr="00FA2417">
        <w:rPr>
          <w:rFonts w:ascii="Calibri" w:eastAsia="Times New Roman" w:hAnsi="Calibri" w:cs="Times New Roman"/>
          <w:noProof/>
        </w:rPr>
        <w:tab/>
        <w:t xml:space="preserve">Youssef WI, Mccullough AJ. Steatohepatitis in obese individuals. 2002;16:733–47. </w:t>
      </w:r>
    </w:p>
    <w:p w14:paraId="6E08FD7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6. </w:t>
      </w:r>
      <w:r w:rsidRPr="00FA2417">
        <w:rPr>
          <w:rFonts w:ascii="Calibri" w:eastAsia="Times New Roman" w:hAnsi="Calibri" w:cs="Times New Roman"/>
          <w:noProof/>
        </w:rPr>
        <w:tab/>
        <w:t xml:space="preserve">Pivonello R, Martino MC De, Leo M De, Lombardi G, Colao A. Cushing’s Syndrome. 2008;37:135–49. </w:t>
      </w:r>
    </w:p>
    <w:p w14:paraId="69F16AB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7. </w:t>
      </w:r>
      <w:r w:rsidRPr="00FA2417">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6D96F0D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lastRenderedPageBreak/>
        <w:t xml:space="preserve">8. </w:t>
      </w:r>
      <w:r w:rsidRPr="00FA2417">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52A1B76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9. </w:t>
      </w:r>
      <w:r w:rsidRPr="00FA2417">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2105C1D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10. </w:t>
      </w:r>
      <w:r w:rsidRPr="00FA2417">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74EAEDC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11. </w:t>
      </w:r>
      <w:r w:rsidRPr="00FA2417">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73B1223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12. </w:t>
      </w:r>
      <w:r w:rsidRPr="00FA2417">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6D799A7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13. </w:t>
      </w:r>
      <w:r w:rsidRPr="00FA2417">
        <w:rPr>
          <w:rFonts w:ascii="Calibri" w:eastAsia="Times New Roman" w:hAnsi="Calibri" w:cs="Times New Roman"/>
          <w:noProof/>
        </w:rPr>
        <w:tab/>
        <w:t xml:space="preserve">Hsiao C, Ph D, Cherry DK, Beatty PC, Ph D, Rechtsteiner EA, Care H. National Ambulatory Medical Care Survey : 2007 Summary. 2010; </w:t>
      </w:r>
    </w:p>
    <w:p w14:paraId="6D280AB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14. </w:t>
      </w:r>
      <w:r w:rsidRPr="00FA2417">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4300AF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15. </w:t>
      </w:r>
      <w:r w:rsidRPr="00FA2417">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322067CA"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16. </w:t>
      </w:r>
      <w:r w:rsidRPr="00FA2417">
        <w:rPr>
          <w:rFonts w:ascii="Calibri" w:eastAsia="Times New Roman" w:hAnsi="Calibri" w:cs="Times New Roman"/>
          <w:noProof/>
        </w:rPr>
        <w:tab/>
        <w:t xml:space="preserve">Klöting N, Fasshauer M, Dietrich A, Kovacs P, Schön MR, Kern M, Stumvoll M, Blüher M, Klöting N, Fasshauer M, et al. Insulin-sensitive obesity. 2010;506–15. </w:t>
      </w:r>
    </w:p>
    <w:p w14:paraId="203A789E"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17. </w:t>
      </w:r>
      <w:r w:rsidRPr="00FA2417">
        <w:rPr>
          <w:rFonts w:ascii="Calibri" w:eastAsia="Times New Roman" w:hAnsi="Calibri" w:cs="Times New Roman"/>
          <w:noProof/>
        </w:rPr>
        <w:tab/>
        <w:t xml:space="preserve">Ferrannini E, Natali A, Bell P, Cavallo-perin P, Lalic N, Mingrone G. Insulin Resistance and Hypersecretion in Obesity. 1997;100:1166–73. </w:t>
      </w:r>
    </w:p>
    <w:p w14:paraId="7E31FCC4"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18. </w:t>
      </w:r>
      <w:r w:rsidRPr="00FA2417">
        <w:rPr>
          <w:rFonts w:ascii="Calibri" w:eastAsia="Times New Roman" w:hAnsi="Calibri" w:cs="Times New Roman"/>
          <w:noProof/>
        </w:rPr>
        <w:tab/>
        <w:t>Karpe F, Pinnick KE. Biology of upper-body and lower-body adipose tissue—link to whole-body phenotypes. Nat Publ Gr [Internet]. Nature Publishing Group; 2014;11:90–100. Available from: http://dx.doi.org/10.1038/nrendo.2014.185</w:t>
      </w:r>
    </w:p>
    <w:p w14:paraId="5EBAF45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19. </w:t>
      </w:r>
      <w:r w:rsidRPr="00FA2417">
        <w:rPr>
          <w:rFonts w:ascii="Calibri" w:eastAsia="Times New Roman" w:hAnsi="Calibri" w:cs="Times New Roman"/>
          <w:noProof/>
        </w:rPr>
        <w:tab/>
        <w:t xml:space="preserve">Tchkonia T, Thomou T, Zhu Y, Karagiannides I, Pothoulakis C, Jensen MD, Kirkland JL. Mechanisms and Metabolic Implications of Regional Differences among Fat Depots. 2014;17:644–56. </w:t>
      </w:r>
    </w:p>
    <w:p w14:paraId="453BD73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20. </w:t>
      </w:r>
      <w:r w:rsidRPr="00FA2417">
        <w:rPr>
          <w:rFonts w:ascii="Calibri" w:eastAsia="Times New Roman" w:hAnsi="Calibri" w:cs="Times New Roman"/>
          <w:noProof/>
        </w:rPr>
        <w:tab/>
        <w:t xml:space="preserve">Garg A. Familial lipodystrophies. 2000; </w:t>
      </w:r>
    </w:p>
    <w:p w14:paraId="23BC224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21. </w:t>
      </w:r>
      <w:r w:rsidRPr="00FA2417">
        <w:rPr>
          <w:rFonts w:ascii="Calibri" w:eastAsia="Times New Roman" w:hAnsi="Calibri" w:cs="Times New Roman"/>
          <w:noProof/>
        </w:rPr>
        <w:tab/>
        <w:t xml:space="preserve">Moitra J, Mason MM, Olive M, Krylov D, Gavrilova O, Marcus-Samuels B, Feigenbaum L, Lee E, Aoyama T, Eckhaus M, et al. Life without white fat: A transgenic mouse. Genes Dev. 1998;12:3168–81. </w:t>
      </w:r>
    </w:p>
    <w:p w14:paraId="037B308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22. </w:t>
      </w:r>
      <w:r w:rsidRPr="00FA2417">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280213E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23. </w:t>
      </w:r>
      <w:r w:rsidRPr="00FA2417">
        <w:rPr>
          <w:rFonts w:ascii="Calibri" w:eastAsia="Times New Roman" w:hAnsi="Calibri" w:cs="Times New Roman"/>
          <w:noProof/>
        </w:rPr>
        <w:tab/>
        <w:t xml:space="preserve">Zakrzewska KE, Cusin I, Stricker-krongrad A, Boss O, Ricquier D. Induction of Obesity and Hyperleptinemia by Central Glucocorticoid Infusion in the Rat. :365–70. </w:t>
      </w:r>
    </w:p>
    <w:p w14:paraId="72C30CE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24. </w:t>
      </w:r>
      <w:r w:rsidRPr="00FA2417">
        <w:rPr>
          <w:rFonts w:ascii="Calibri" w:eastAsia="Times New Roman" w:hAnsi="Calibri" w:cs="Times New Roman"/>
          <w:noProof/>
        </w:rPr>
        <w:tab/>
        <w:t xml:space="preserve">Weinstein SP, Paquin T, Pritsker A, Haber RS. Glucocorticoid-Induced Insulin Resistance: Dexamethasone Inhibits the Activation of Glucose Transport in Rat Skeletal Muscle by </w:t>
      </w:r>
      <w:r w:rsidRPr="00FA2417">
        <w:rPr>
          <w:rFonts w:ascii="Calibri" w:eastAsia="Times New Roman" w:hAnsi="Calibri" w:cs="Times New Roman"/>
          <w:noProof/>
        </w:rPr>
        <w:lastRenderedPageBreak/>
        <w:t xml:space="preserve">Both Insulin- and Non-Insulin-Related Stimuli. :441–5. </w:t>
      </w:r>
    </w:p>
    <w:p w14:paraId="3FD25D9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25. </w:t>
      </w:r>
      <w:r w:rsidRPr="00FA2417">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045D774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26. </w:t>
      </w:r>
      <w:r w:rsidRPr="00FA2417">
        <w:rPr>
          <w:rFonts w:ascii="Calibri" w:eastAsia="Times New Roman" w:hAnsi="Calibri" w:cs="Times New Roman"/>
          <w:noProof/>
        </w:rPr>
        <w:tab/>
        <w:t xml:space="preserve">Schakman O, Kalista S, Barbé C, Loumaye A, Thissen JP. Glucocorticoid-induced skeletal muscle atrophy </w:t>
      </w:r>
      <w:r w:rsidRPr="00FA2417">
        <w:rPr>
          <w:rFonts w:ascii="Oriya Sangam MN" w:eastAsia="Oriya Sangam MN" w:hAnsi="Oriya Sangam MN" w:cs="Oriya Sangam MN"/>
          <w:noProof/>
        </w:rPr>
        <w:t>ଝ</w:t>
      </w:r>
      <w:r w:rsidRPr="00FA2417">
        <w:rPr>
          <w:rFonts w:ascii="Calibri" w:eastAsia="Times New Roman" w:hAnsi="Calibri" w:cs="Times New Roman"/>
          <w:noProof/>
        </w:rPr>
        <w:t>. Int J Biochem Cell Biol [Internet]. Elsevier Ltd; 2013;45:2163–72. Available from: http://dx.doi.org/10.1016/j.biocel.2013.05.036</w:t>
      </w:r>
    </w:p>
    <w:p w14:paraId="10B47C5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27. </w:t>
      </w:r>
      <w:r w:rsidRPr="00FA2417">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7713B26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28. </w:t>
      </w:r>
      <w:r w:rsidRPr="00FA2417">
        <w:rPr>
          <w:rFonts w:ascii="Calibri" w:eastAsia="Times New Roman" w:hAnsi="Calibri" w:cs="Times New Roman"/>
          <w:noProof/>
        </w:rPr>
        <w:tab/>
        <w:t xml:space="preserve">Geer EB, Shen W, Gallagher D, Punyanitya M, Looker HC, Post KD, Freda PU. Female Patients with Cushing ’ s Disease. 2011;73:469–75. </w:t>
      </w:r>
    </w:p>
    <w:p w14:paraId="49B02994"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29. </w:t>
      </w:r>
      <w:r w:rsidRPr="00FA2417">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0637FEE4"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30. </w:t>
      </w:r>
      <w:r w:rsidRPr="00FA2417">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2D3A286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31. </w:t>
      </w:r>
      <w:r w:rsidRPr="00FA2417">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2B2DAEE5"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32. </w:t>
      </w:r>
      <w:r w:rsidRPr="00FA2417">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129B641B"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33. </w:t>
      </w:r>
      <w:r w:rsidRPr="00FA2417">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6E5C1C46"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34. </w:t>
      </w:r>
      <w:r w:rsidRPr="00FA2417">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5EB599A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35. </w:t>
      </w:r>
      <w:r w:rsidRPr="00FA2417">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77D5393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36. </w:t>
      </w:r>
      <w:r w:rsidRPr="00FA2417">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4A00FC1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37. </w:t>
      </w:r>
      <w:r w:rsidRPr="00FA2417">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22D4348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lastRenderedPageBreak/>
        <w:t xml:space="preserve">38. </w:t>
      </w:r>
      <w:r w:rsidRPr="00FA2417">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41EF288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39. </w:t>
      </w:r>
      <w:r w:rsidRPr="00FA2417">
        <w:rPr>
          <w:rFonts w:ascii="Calibri" w:eastAsia="Times New Roman" w:hAnsi="Calibri" w:cs="Times New Roman"/>
          <w:noProof/>
        </w:rPr>
        <w:tab/>
        <w:t xml:space="preserve">Chiang S-H, Chang L SA. TC10 and Insulin </w:t>
      </w:r>
      <w:r w:rsidRPr="00FA2417">
        <w:rPr>
          <w:rFonts w:ascii="Calibri" w:eastAsia="Calibri" w:hAnsi="Calibri" w:cs="Calibri"/>
          <w:noProof/>
        </w:rPr>
        <w:t>‐</w:t>
      </w:r>
      <w:r w:rsidRPr="00FA2417">
        <w:rPr>
          <w:rFonts w:ascii="Calibri" w:eastAsia="Times New Roman" w:hAnsi="Calibri" w:cs="Times New Roman"/>
          <w:noProof/>
        </w:rPr>
        <w:t xml:space="preserve"> Stimulated Glucose Transport. 2002;406:1257–62. </w:t>
      </w:r>
    </w:p>
    <w:p w14:paraId="0EF1CF6F"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40. </w:t>
      </w:r>
      <w:r w:rsidRPr="00FA2417">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6DAF7E6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41. </w:t>
      </w:r>
      <w:r w:rsidRPr="00FA2417">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0090642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42. </w:t>
      </w:r>
      <w:r w:rsidRPr="00FA2417">
        <w:rPr>
          <w:rFonts w:ascii="Calibri" w:eastAsia="Times New Roman" w:hAnsi="Calibri" w:cs="Times New Roman"/>
          <w:noProof/>
        </w:rPr>
        <w:tab/>
        <w:t xml:space="preserve">Kramer C, Zinman B, Retnakaran R. Are Metabolically Healthy Overweight and Obesity Benign Conditions ? Ann Intern Med. 2013;159:758–69. </w:t>
      </w:r>
    </w:p>
    <w:p w14:paraId="3E5DD01B"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43. </w:t>
      </w:r>
      <w:r w:rsidRPr="00FA2417">
        <w:rPr>
          <w:rFonts w:ascii="Calibri" w:eastAsia="Times New Roman" w:hAnsi="Calibri" w:cs="Times New Roman"/>
          <w:noProof/>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3005634B"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44. </w:t>
      </w:r>
      <w:r w:rsidRPr="00FA2417">
        <w:rPr>
          <w:rFonts w:ascii="Calibri" w:eastAsia="Times New Roman" w:hAnsi="Calibri" w:cs="Times New Roman"/>
          <w:noProof/>
        </w:rPr>
        <w:tab/>
        <w:t xml:space="preserve">Roper N, Bilous R, Kelly W, Unwin N, Connolly V. Cause-Specific Mortality in a Population. Diabetes Care. 2002;25. </w:t>
      </w:r>
    </w:p>
    <w:p w14:paraId="59BEFE2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45. </w:t>
      </w:r>
      <w:r w:rsidRPr="00FA2417">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F27EF3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46. </w:t>
      </w:r>
      <w:r w:rsidRPr="00FA2417">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0A10BF7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47. </w:t>
      </w:r>
      <w:r w:rsidRPr="00FA2417">
        <w:rPr>
          <w:rFonts w:ascii="Calibri" w:eastAsia="Times New Roman" w:hAnsi="Calibri" w:cs="Times New Roman"/>
          <w:noProof/>
        </w:rPr>
        <w:tab/>
        <w:t xml:space="preserve">Yan Y, Hou D, Zhao X, Liu J. Childhood Adiposity and Nonalcoholic Fatty Liver Disease in Adulthood. 2017;139. </w:t>
      </w:r>
    </w:p>
    <w:p w14:paraId="3F8CF6D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48. </w:t>
      </w:r>
      <w:r w:rsidRPr="00FA2417">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1DE6771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49. </w:t>
      </w:r>
      <w:r w:rsidRPr="00FA2417">
        <w:rPr>
          <w:rFonts w:ascii="Calibri" w:eastAsia="Times New Roman" w:hAnsi="Calibri" w:cs="Times New Roman"/>
          <w:noProof/>
        </w:rPr>
        <w:tab/>
        <w:t xml:space="preserve">Morgan SA, McCabe EL, Gathercole LL, Hassan-Smith ZK, Larner DP, Bujalska IJ, Stewart PM, Tomlinson JW, Lavery GG. 11β-HSD1 is the major regulator of the tissue-specific effects of circulating glucocorticoid excess. Proc Natl Acad Sci U S A. 2014; </w:t>
      </w:r>
    </w:p>
    <w:p w14:paraId="2D727C4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50. </w:t>
      </w:r>
      <w:r w:rsidRPr="00FA2417">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1C17677F"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51. </w:t>
      </w:r>
      <w:r w:rsidRPr="00FA2417">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48EA3E9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52. </w:t>
      </w:r>
      <w:r w:rsidRPr="00FA2417">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5D6FFD5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lastRenderedPageBreak/>
        <w:t xml:space="preserve">53. </w:t>
      </w:r>
      <w:r w:rsidRPr="00FA2417">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2C56242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54. </w:t>
      </w:r>
      <w:r w:rsidRPr="00FA2417">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7FB5E58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55. </w:t>
      </w:r>
      <w:r w:rsidRPr="00FA2417">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003435F5"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56. </w:t>
      </w:r>
      <w:r w:rsidRPr="00FA2417">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6E06A27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57. </w:t>
      </w:r>
      <w:r w:rsidRPr="00FA2417">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0F946EE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58. </w:t>
      </w:r>
      <w:r w:rsidRPr="00FA2417">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4C6E6AF4" w14:textId="77777777" w:rsidR="00FA2417" w:rsidRPr="00FA2417" w:rsidRDefault="00FA2417" w:rsidP="00FA2417">
      <w:pPr>
        <w:widowControl w:val="0"/>
        <w:autoSpaceDE w:val="0"/>
        <w:autoSpaceDN w:val="0"/>
        <w:adjustRightInd w:val="0"/>
        <w:ind w:left="640" w:hanging="640"/>
        <w:rPr>
          <w:rFonts w:ascii="Calibri" w:hAnsi="Calibri"/>
          <w:noProof/>
        </w:rPr>
      </w:pPr>
      <w:r w:rsidRPr="00FA2417">
        <w:rPr>
          <w:rFonts w:ascii="Calibri" w:eastAsia="Times New Roman" w:hAnsi="Calibri" w:cs="Times New Roman"/>
          <w:noProof/>
        </w:rPr>
        <w:t xml:space="preserve">59. </w:t>
      </w:r>
      <w:r w:rsidRPr="00FA2417">
        <w:rPr>
          <w:rFonts w:ascii="Calibri" w:eastAsia="Times New Roman" w:hAnsi="Calibri" w:cs="Times New Roman"/>
          <w:noProof/>
        </w:rPr>
        <w:tab/>
        <w:t>Marvyn PM, Bradley RM, Mardian EB, Marks KA, Duncan RE. Data in Brief Data on oxygen consumption rate , respiratory exchange ratio , and movement in C57BL / 6J female mice on the third day of consuming a high-fat diet. Data Br [Internet]. Elsevier; 2016;7:472–5. Available from: http://dx.doi.org/10.1016/j.dib.2016.02.066</w:t>
      </w:r>
    </w:p>
    <w:p w14:paraId="00AC6C9B" w14:textId="72CFC523" w:rsidR="000A4359" w:rsidRPr="000A4359" w:rsidRDefault="00FA2417" w:rsidP="00D9267D">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e Bridges" w:date="2017-07-31T16:52:00Z" w:initials="DB">
    <w:p w14:paraId="7E7ECF9C" w14:textId="401CBDB5" w:rsidR="00CC09E6" w:rsidRDefault="00CC09E6">
      <w:pPr>
        <w:pStyle w:val="CommentText"/>
      </w:pPr>
      <w:r>
        <w:rPr>
          <w:rStyle w:val="CommentReference"/>
        </w:rPr>
        <w:annotationRef/>
      </w:r>
      <w:r>
        <w:t>Need to write a short abstract and a title</w:t>
      </w:r>
    </w:p>
  </w:comment>
  <w:comment w:id="6"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CC09E6" w:rsidP="00281A98">
      <w:pPr>
        <w:rPr>
          <w:rStyle w:val="Hyperlink"/>
          <w:rFonts w:ascii="Helvetica" w:eastAsia="Times New Roman" w:hAnsi="Helvetica"/>
          <w:color w:val="202020"/>
          <w:vertAlign w:val="superscript"/>
        </w:rPr>
      </w:pPr>
      <w:hyperlink r:id="rId1" w:history="1">
        <w:r>
          <w:rPr>
            <w:rStyle w:val="Hyperlink"/>
            <w:rFonts w:ascii="Helvetica" w:eastAsia="Times New Roman" w:hAnsi="Helvetica"/>
            <w:color w:val="202020"/>
          </w:rPr>
          <w:t>Mesut Savas</w:t>
        </w:r>
      </w:hyperlink>
      <w:hyperlink r:id="rId2"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3" w:history="1">
        <w:r>
          <w:rPr>
            <w:rStyle w:val="Hyperlink"/>
            <w:rFonts w:ascii="Helvetica" w:eastAsia="Times New Roman" w:hAnsi="Helvetica"/>
            <w:color w:val="202020"/>
          </w:rPr>
          <w:t>Sabine M. Staufenbiel</w:t>
        </w:r>
      </w:hyperlink>
      <w:hyperlink r:id="rId4"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5" w:history="1">
        <w:r>
          <w:rPr>
            <w:rStyle w:val="Hyperlink"/>
            <w:rFonts w:ascii="Helvetica" w:eastAsia="Times New Roman" w:hAnsi="Helvetica"/>
            <w:color w:val="202020"/>
          </w:rPr>
          <w:t>Vincent L. Wester</w:t>
        </w:r>
      </w:hyperlink>
      <w:hyperlink r:id="rId6"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7" w:history="1">
        <w:r>
          <w:rPr>
            <w:rStyle w:val="Hyperlink"/>
            <w:rFonts w:ascii="Helvetica" w:eastAsia="Times New Roman" w:hAnsi="Helvetica"/>
            <w:color w:val="202020"/>
          </w:rPr>
          <w:t>Jan W. Koper</w:t>
        </w:r>
      </w:hyperlink>
      <w:hyperlink r:id="rId8"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9" w:history="1">
        <w:r>
          <w:rPr>
            <w:rStyle w:val="Hyperlink"/>
            <w:rFonts w:ascii="Helvetica" w:eastAsia="Times New Roman" w:hAnsi="Helvetica"/>
            <w:color w:val="202020"/>
          </w:rPr>
          <w:t>Erica L.T. van den Akker</w:t>
        </w:r>
      </w:hyperlink>
      <w:hyperlink r:id="rId10"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11" w:history="1">
        <w:r>
          <w:rPr>
            <w:rStyle w:val="Hyperlink"/>
            <w:rFonts w:ascii="Helvetica" w:eastAsia="Times New Roman" w:hAnsi="Helvetica"/>
            <w:color w:val="202020"/>
          </w:rPr>
          <w:t>Jenny A. Visser</w:t>
        </w:r>
      </w:hyperlink>
      <w:hyperlink r:id="rId12"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13" w:history="1">
        <w:proofErr w:type="spellStart"/>
        <w:r>
          <w:rPr>
            <w:rStyle w:val="Hyperlink"/>
            <w:rFonts w:ascii="Helvetica" w:eastAsia="Times New Roman" w:hAnsi="Helvetica"/>
            <w:color w:val="202020"/>
          </w:rPr>
          <w:t>Aart</w:t>
        </w:r>
        <w:proofErr w:type="spellEnd"/>
        <w:r>
          <w:rPr>
            <w:rStyle w:val="Hyperlink"/>
            <w:rFonts w:ascii="Helvetica" w:eastAsia="Times New Roman" w:hAnsi="Helvetica"/>
            <w:color w:val="202020"/>
          </w:rPr>
          <w:t xml:space="preserve"> J. van der Lely</w:t>
        </w:r>
      </w:hyperlink>
      <w:hyperlink r:id="rId14"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15" w:history="1">
        <w:r>
          <w:rPr>
            <w:rStyle w:val="Hyperlink"/>
            <w:rFonts w:ascii="Helvetica" w:eastAsia="Times New Roman" w:hAnsi="Helvetica"/>
            <w:color w:val="202020"/>
          </w:rPr>
          <w:t>Brenda W.J.H. Penninx</w:t>
        </w:r>
      </w:hyperlink>
      <w:hyperlink r:id="rId16" w:anchor="aff_2" w:history="1">
        <w:r>
          <w:rPr>
            <w:rStyle w:val="Hyperlink"/>
            <w:rFonts w:ascii="Helvetica" w:eastAsia="Times New Roman" w:hAnsi="Helvetica"/>
            <w:color w:val="202020"/>
            <w:vertAlign w:val="superscript"/>
          </w:rPr>
          <w:t>2</w:t>
        </w:r>
      </w:hyperlink>
      <w:r>
        <w:rPr>
          <w:rStyle w:val="apple-converted-space"/>
          <w:rFonts w:ascii="Helvetica" w:eastAsia="Times New Roman" w:hAnsi="Helvetica"/>
          <w:color w:val="000000"/>
        </w:rPr>
        <w:t> </w:t>
      </w:r>
      <w:r>
        <w:rPr>
          <w:rFonts w:ascii="Helvetica" w:eastAsia="Times New Roman" w:hAnsi="Helvetica"/>
          <w:color w:val="000000"/>
        </w:rPr>
        <w:t>and</w:t>
      </w:r>
      <w:r>
        <w:rPr>
          <w:rStyle w:val="apple-converted-space"/>
          <w:rFonts w:ascii="Helvetica" w:eastAsia="Times New Roman" w:hAnsi="Helvetica"/>
          <w:color w:val="000000"/>
        </w:rPr>
        <w:t> </w:t>
      </w:r>
      <w:hyperlink r:id="rId17" w:history="1">
        <w:r>
          <w:rPr>
            <w:rStyle w:val="Hyperlink"/>
            <w:rFonts w:ascii="Helvetica" w:eastAsia="Times New Roman" w:hAnsi="Helvetica"/>
            <w:color w:val="202020"/>
          </w:rPr>
          <w:t>Elisabeth F.C. van Rossum</w:t>
        </w:r>
      </w:hyperlink>
      <w:hyperlink r:id="rId18" w:anchor="aff_1" w:history="1">
        <w:r>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7" w:author="Dave Bridges" w:date="2017-07-31T17:23:00Z" w:initials="DB">
    <w:p w14:paraId="29719D90" w14:textId="77777777" w:rsidR="00CC09E6" w:rsidRDefault="00CC09E6" w:rsidP="00277EDC">
      <w:pPr>
        <w:pStyle w:val="NormalWeb"/>
        <w:ind w:left="640" w:hanging="640"/>
      </w:pPr>
      <w:r>
        <w:rPr>
          <w:rStyle w:val="CommentReference"/>
        </w:rPr>
        <w:annotationRef/>
      </w:r>
      <w:r>
        <w:t xml:space="preserve">add these: 1. </w:t>
      </w:r>
      <w:r>
        <w:tab/>
        <w:t xml:space="preserve">Beaudry JL, </w:t>
      </w:r>
      <w:proofErr w:type="spellStart"/>
      <w:r>
        <w:t>D’souza</w:t>
      </w:r>
      <w:proofErr w:type="spellEnd"/>
      <w:r>
        <w:t xml:space="preserve"> AM, </w:t>
      </w:r>
      <w:proofErr w:type="spellStart"/>
      <w:r>
        <w:t>Teich</w:t>
      </w:r>
      <w:proofErr w:type="spellEnd"/>
      <w:r>
        <w:t xml:space="preserve"> T, Tsushima R, Riddell MC. Exogenous glucocorticoids and a high-fat diet cause severe hyperglycemia and hyperinsulinemia and limit islet glucose responsiveness in young male Sprague-Dawley rats. Endocrinology. 2013; 154: 3197–208. </w:t>
      </w:r>
      <w:proofErr w:type="spellStart"/>
      <w:r>
        <w:t>doi</w:t>
      </w:r>
      <w:proofErr w:type="spellEnd"/>
      <w:r>
        <w:t>: 10.1210/en.2012-2114.</w:t>
      </w:r>
    </w:p>
    <w:p w14:paraId="06B655D0" w14:textId="77777777" w:rsidR="00CC09E6" w:rsidRDefault="00CC09E6" w:rsidP="00277EDC">
      <w:pPr>
        <w:pStyle w:val="NormalWeb"/>
        <w:ind w:left="640" w:hanging="640"/>
      </w:pPr>
      <w:r>
        <w:t xml:space="preserve">2. </w:t>
      </w:r>
      <w:r>
        <w:tab/>
      </w:r>
      <w:proofErr w:type="spellStart"/>
      <w:r>
        <w:t>Shpilberg</w:t>
      </w:r>
      <w:proofErr w:type="spellEnd"/>
      <w:r>
        <w:t xml:space="preserve"> Y, Beaudry JL, D’Souza A, Campbell JE, </w:t>
      </w:r>
      <w:proofErr w:type="spellStart"/>
      <w:r>
        <w:t>Peckett</w:t>
      </w:r>
      <w:proofErr w:type="spellEnd"/>
      <w:r>
        <w:t xml:space="preserve"> A, Riddell MC. A rodent model of rapid-onset diabetes induced by glucocorticoids and high-fat feeding. Dis Model Mech. 2012; 5: 671–80. </w:t>
      </w:r>
      <w:proofErr w:type="spellStart"/>
      <w:r>
        <w:t>doi</w:t>
      </w:r>
      <w:proofErr w:type="spellEnd"/>
      <w:r>
        <w:t>: 10.1242/dmm.008912.</w:t>
      </w:r>
    </w:p>
    <w:p w14:paraId="46206102" w14:textId="0585CB03" w:rsidR="00CC09E6" w:rsidRDefault="00CC09E6">
      <w:pPr>
        <w:pStyle w:val="CommentText"/>
      </w:pPr>
    </w:p>
  </w:comment>
  <w:comment w:id="15" w:author="Dave Bridges" w:date="2017-07-31T17:20:00Z" w:initials="DB">
    <w:p w14:paraId="5FF6D262" w14:textId="4A6A2C9C" w:rsidR="00CC09E6" w:rsidRDefault="00CC09E6">
      <w:pPr>
        <w:pStyle w:val="CommentText"/>
      </w:pPr>
      <w:r>
        <w:rPr>
          <w:rStyle w:val="CommentReference"/>
        </w:rPr>
        <w:annotationRef/>
      </w:r>
      <w:r>
        <w:t>Cite the two AdNR3C KO papers and the two adipocyte Hsd11b1 papers.</w:t>
      </w:r>
    </w:p>
  </w:comment>
  <w:comment w:id="16" w:author="Dave Bridges" w:date="2017-07-31T17:22:00Z" w:initials="DB">
    <w:p w14:paraId="676FF6DD" w14:textId="53D705D1" w:rsidR="00CC09E6" w:rsidRDefault="00CC09E6" w:rsidP="00F60553">
      <w:pPr>
        <w:pStyle w:val="NormalWeb"/>
        <w:ind w:left="640" w:hanging="640"/>
      </w:pPr>
      <w:r>
        <w:rPr>
          <w:rStyle w:val="CommentReference"/>
        </w:rPr>
        <w:annotationRef/>
      </w:r>
      <w:r>
        <w:t xml:space="preserve">Add the ATGL knockout papers, and this JAK1 knockout paper (for GH): 1. </w:t>
      </w:r>
      <w:r>
        <w:tab/>
      </w:r>
      <w:proofErr w:type="spellStart"/>
      <w:r>
        <w:t>Corbit</w:t>
      </w:r>
      <w:proofErr w:type="spellEnd"/>
      <w:r>
        <w:t xml:space="preserve"> KC, </w:t>
      </w:r>
      <w:proofErr w:type="spellStart"/>
      <w:r>
        <w:t>Camporez</w:t>
      </w:r>
      <w:proofErr w:type="spellEnd"/>
      <w:r>
        <w:t xml:space="preserve"> JPGJPG, Tran JL, Wilson CG, Perry RJ, Shulman GI, </w:t>
      </w:r>
      <w:proofErr w:type="spellStart"/>
      <w:r>
        <w:t>Jurczak</w:t>
      </w:r>
      <w:proofErr w:type="spellEnd"/>
      <w:r>
        <w:t xml:space="preserve"> MJ, Weiss EJ, Lowe DA, Nordstrom SM, </w:t>
      </w:r>
      <w:proofErr w:type="spellStart"/>
      <w:r>
        <w:t>Ganeshan</w:t>
      </w:r>
      <w:proofErr w:type="spellEnd"/>
      <w:r>
        <w:t xml:space="preserve"> K, Perry RJ, Shulman GI, et al. Adipocyte JAK2 mediates hepatic insulin sensitivity and the </w:t>
      </w:r>
      <w:proofErr w:type="spellStart"/>
      <w:r>
        <w:t>diabetogenic</w:t>
      </w:r>
      <w:proofErr w:type="spellEnd"/>
      <w:r>
        <w:t xml:space="preserve"> action of Growth Hormone. JCI insight. 2016 Feb. </w:t>
      </w:r>
    </w:p>
    <w:p w14:paraId="5C083476" w14:textId="32AA2147" w:rsidR="00CC09E6" w:rsidRDefault="00CC09E6">
      <w:pPr>
        <w:pStyle w:val="CommentText"/>
      </w:pPr>
    </w:p>
  </w:comment>
  <w:comment w:id="18" w:author="Microsoft Office User" w:date="2017-07-13T11:47:00Z" w:initials="Office">
    <w:p w14:paraId="3C9D98E4" w14:textId="75C1884C" w:rsidR="00CC09E6" w:rsidRDefault="00CC09E6">
      <w:pPr>
        <w:pStyle w:val="CommentText"/>
      </w:pPr>
      <w:r>
        <w:rPr>
          <w:rStyle w:val="CommentReference"/>
        </w:rPr>
        <w:annotationRef/>
      </w:r>
      <w:r>
        <w:t>Not sure if we want to mention this in this paper</w:t>
      </w:r>
    </w:p>
  </w:comment>
  <w:comment w:id="19" w:author="Dave Bridges" w:date="2017-07-31T17:26:00Z" w:initials="DB">
    <w:p w14:paraId="57C4D915" w14:textId="7903A624" w:rsidR="00CC09E6" w:rsidRDefault="00CC09E6">
      <w:pPr>
        <w:pStyle w:val="CommentText"/>
      </w:pPr>
      <w:r>
        <w:rPr>
          <w:rStyle w:val="CommentReference"/>
        </w:rPr>
        <w:annotationRef/>
      </w:r>
      <w:r>
        <w:t>Probably not, especially since one could argue from the clamps that muscle signaling is affected</w:t>
      </w:r>
    </w:p>
  </w:comment>
  <w:comment w:id="20"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21"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23" w:author="Dave Bridges" w:date="2017-07-31T17:31:00Z" w:initials="DB">
    <w:p w14:paraId="769061EE" w14:textId="4353F324" w:rsidR="00CC09E6" w:rsidRDefault="00CC09E6">
      <w:pPr>
        <w:pStyle w:val="CommentText"/>
      </w:pPr>
      <w:r>
        <w:rPr>
          <w:rStyle w:val="CommentReference"/>
        </w:rPr>
        <w:annotationRef/>
      </w:r>
      <w:r>
        <w:t xml:space="preserve">Ask Nathan what he would like to do here, write a section </w:t>
      </w:r>
      <w:proofErr w:type="gramStart"/>
      <w:r>
        <w:t>or  reference</w:t>
      </w:r>
      <w:proofErr w:type="gramEnd"/>
      <w:r>
        <w:t xml:space="preserve"> a paper.</w:t>
      </w:r>
    </w:p>
  </w:comment>
  <w:comment w:id="26"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28" w:author="Microsoft Office User" w:date="2017-07-13T16:16:00Z" w:initials="Office">
    <w:p w14:paraId="0066AD20" w14:textId="6D4CF272" w:rsidR="00CC09E6" w:rsidRDefault="00CC09E6">
      <w:pPr>
        <w:pStyle w:val="CommentText"/>
      </w:pPr>
      <w:r>
        <w:rPr>
          <w:rStyle w:val="CommentReference"/>
        </w:rPr>
        <w:annotationRef/>
      </w:r>
      <w:r>
        <w:t>Put name and location of machine</w:t>
      </w:r>
    </w:p>
  </w:comment>
  <w:comment w:id="29" w:author="Microsoft Office User" w:date="2017-07-13T16:19:00Z" w:initials="Office">
    <w:p w14:paraId="5CDECD30" w14:textId="6D77B748" w:rsidR="00CC09E6" w:rsidRDefault="00CC09E6">
      <w:pPr>
        <w:pStyle w:val="CommentText"/>
      </w:pPr>
      <w:r>
        <w:rPr>
          <w:rStyle w:val="CommentReference"/>
        </w:rPr>
        <w:annotationRef/>
      </w:r>
      <w:r>
        <w:t>Add correct details</w:t>
      </w:r>
    </w:p>
  </w:comment>
  <w:comment w:id="30"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33" w:author="Microsoft Office User" w:date="2017-07-13T16:25:00Z" w:initials="Office">
    <w:p w14:paraId="27F4F4D2" w14:textId="1CF6A235" w:rsidR="00CC09E6" w:rsidRDefault="00CC09E6">
      <w:pPr>
        <w:pStyle w:val="CommentText"/>
      </w:pPr>
      <w:r>
        <w:rPr>
          <w:rStyle w:val="CommentReference"/>
        </w:rPr>
        <w:annotationRef/>
      </w:r>
      <w:r>
        <w:t>Name of machine</w:t>
      </w:r>
    </w:p>
  </w:comment>
  <w:comment w:id="35" w:author="Dave Bridges" w:date="2017-07-31T17:34:00Z" w:initials="DB">
    <w:p w14:paraId="25611446" w14:textId="77777777" w:rsidR="00CC09E6" w:rsidRDefault="00CC09E6" w:rsidP="004B1467">
      <w:pPr>
        <w:pStyle w:val="NormalWeb"/>
        <w:ind w:left="640" w:hanging="640"/>
      </w:pPr>
      <w:r>
        <w:rPr>
          <w:rStyle w:val="CommentReference"/>
        </w:rPr>
        <w:annotationRef/>
      </w:r>
      <w:r>
        <w:t xml:space="preserve">Add 1. </w:t>
      </w:r>
      <w:r>
        <w:tab/>
        <w:t xml:space="preserve">Lu B, Bridges D, Yang Y, Fisher K, Cheng A, Chang L, </w:t>
      </w:r>
      <w:proofErr w:type="spellStart"/>
      <w:r>
        <w:t>Meng</w:t>
      </w:r>
      <w:proofErr w:type="spellEnd"/>
      <w:r>
        <w:t xml:space="preserve"> ZZ-XX, Lin JD, </w:t>
      </w:r>
      <w:proofErr w:type="spellStart"/>
      <w:r>
        <w:t>Downes</w:t>
      </w:r>
      <w:proofErr w:type="spellEnd"/>
      <w:r>
        <w:t xml:space="preserve"> M, Yu RT, Liddle C, Evans RMM, </w:t>
      </w:r>
      <w:proofErr w:type="spellStart"/>
      <w:r>
        <w:t>Saltiel</w:t>
      </w:r>
      <w:proofErr w:type="spellEnd"/>
      <w:r>
        <w:t xml:space="preserve"> AR. Metabolic crosstalk: molecular links between glycogen and lipid metabolism in obesity. Diabetes. 2014; 63: 2935–48. </w:t>
      </w:r>
      <w:proofErr w:type="spellStart"/>
      <w:r>
        <w:t>doi</w:t>
      </w:r>
      <w:proofErr w:type="spellEnd"/>
      <w:r>
        <w:t>: 10.2337/db13-1531.</w:t>
      </w:r>
    </w:p>
    <w:p w14:paraId="73248AC0" w14:textId="04CF4626" w:rsidR="00CC09E6" w:rsidRDefault="00CC09E6">
      <w:pPr>
        <w:pStyle w:val="CommentText"/>
      </w:pPr>
    </w:p>
  </w:comment>
  <w:comment w:id="36"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39" w:author="Microsoft Office User" w:date="2017-02-02T16:12:00Z" w:initials="Office">
    <w:p w14:paraId="758B5E09" w14:textId="62C56676" w:rsidR="00CC09E6" w:rsidRDefault="00CC09E6">
      <w:pPr>
        <w:pStyle w:val="CommentText"/>
      </w:pPr>
      <w:r>
        <w:rPr>
          <w:rStyle w:val="CommentReference"/>
        </w:rPr>
        <w:annotationRef/>
      </w:r>
      <w:r>
        <w:t>Do I need to add homogenization machine here and in western info?</w:t>
      </w:r>
    </w:p>
  </w:comment>
  <w:comment w:id="40" w:author="Dave Bridges" w:date="2017-02-15T14:18:00Z" w:initials="DB">
    <w:p w14:paraId="311CE392" w14:textId="5CD5EB9E" w:rsidR="00CC09E6" w:rsidRDefault="00CC09E6">
      <w:pPr>
        <w:pStyle w:val="CommentText"/>
      </w:pPr>
      <w:r>
        <w:rPr>
          <w:rStyle w:val="CommentReference"/>
        </w:rPr>
        <w:annotationRef/>
      </w:r>
      <w:r>
        <w:t>yes</w:t>
      </w:r>
    </w:p>
  </w:comment>
  <w:comment w:id="41"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43"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44"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45"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46" w:author="Microsoft Office User" w:date="2017-02-02T16:22:00Z" w:initials="Office">
    <w:p w14:paraId="5A197858" w14:textId="5D871020" w:rsidR="00CC09E6" w:rsidRDefault="00CC09E6">
      <w:pPr>
        <w:pStyle w:val="CommentText"/>
      </w:pPr>
      <w:r>
        <w:rPr>
          <w:rStyle w:val="CommentReference"/>
        </w:rPr>
        <w:annotationRef/>
      </w:r>
      <w:r>
        <w:t xml:space="preserve">Taken partially from </w:t>
      </w:r>
      <w:proofErr w:type="spellStart"/>
      <w:r>
        <w:t>hatfield</w:t>
      </w:r>
      <w:proofErr w:type="spellEnd"/>
      <w:r>
        <w:t xml:space="preserve"> paper</w:t>
      </w:r>
    </w:p>
  </w:comment>
  <w:comment w:id="47"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58" w:author="Dave Bridges" w:date="2017-05-08T18:55:00Z" w:initials="DB">
    <w:p w14:paraId="77F70526" w14:textId="52E8F8BD" w:rsidR="00CC09E6" w:rsidRDefault="00CC09E6">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59" w:author="Microsoft Office User" w:date="2017-07-17T16:03:00Z" w:initials="Office">
    <w:p w14:paraId="19CAB305" w14:textId="26DA32BF" w:rsidR="00CC09E6" w:rsidRDefault="00CC09E6">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57" w:author="Dave Bridges" w:date="2017-07-31T17:57:00Z" w:initials="DB">
    <w:p w14:paraId="05E9B0DA" w14:textId="34511384" w:rsidR="00CC09E6" w:rsidRDefault="00CC09E6">
      <w:pPr>
        <w:pStyle w:val="CommentText"/>
      </w:pPr>
      <w:r>
        <w:rPr>
          <w:rStyle w:val="CommentReference"/>
        </w:rPr>
        <w:annotationRef/>
      </w:r>
      <w:r>
        <w:t>I need to copy over the script for this.</w:t>
      </w:r>
    </w:p>
  </w:comment>
  <w:comment w:id="60"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62"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63" w:author="Microsoft Office User" w:date="2017-07-17T17:01:00Z" w:initials="Office">
    <w:p w14:paraId="4C37C0D4" w14:textId="1E5C5B42" w:rsidR="00CC09E6" w:rsidRDefault="00CC09E6">
      <w:pPr>
        <w:pStyle w:val="CommentText"/>
      </w:pPr>
      <w:r>
        <w:rPr>
          <w:rStyle w:val="CommentReference"/>
        </w:rPr>
        <w:annotationRef/>
      </w:r>
      <w:proofErr w:type="gramStart"/>
      <w:r>
        <w:t>There  are</w:t>
      </w:r>
      <w:proofErr w:type="gramEnd"/>
      <w:r>
        <w:t xml:space="preserve"> no stats associated with this script. </w:t>
      </w:r>
    </w:p>
  </w:comment>
  <w:comment w:id="64" w:author="Microsoft Office User" w:date="2017-07-17T16:59:00Z" w:initials="Office">
    <w:p w14:paraId="7B578398" w14:textId="67231E1B" w:rsidR="00CC09E6" w:rsidRDefault="00CC09E6">
      <w:pPr>
        <w:pStyle w:val="CommentText"/>
      </w:pPr>
      <w:r>
        <w:rPr>
          <w:rStyle w:val="CommentReference"/>
        </w:rPr>
        <w:annotationRef/>
      </w:r>
      <w:proofErr w:type="spellStart"/>
      <w:r>
        <w:t>pval</w:t>
      </w:r>
      <w:proofErr w:type="spellEnd"/>
    </w:p>
  </w:comment>
  <w:comment w:id="65" w:author="Microsoft Office User" w:date="2017-07-17T16:59:00Z" w:initials="Office">
    <w:p w14:paraId="7598685D" w14:textId="4A736CF7" w:rsidR="00CC09E6" w:rsidRDefault="00CC09E6">
      <w:pPr>
        <w:pStyle w:val="CommentText"/>
      </w:pPr>
      <w:r>
        <w:rPr>
          <w:rStyle w:val="CommentReference"/>
        </w:rPr>
        <w:annotationRef/>
      </w:r>
      <w:proofErr w:type="spellStart"/>
      <w:r>
        <w:t>pval</w:t>
      </w:r>
      <w:proofErr w:type="spellEnd"/>
    </w:p>
  </w:comment>
  <w:comment w:id="66" w:author="Dave Bridges" w:date="2017-07-31T18:05:00Z" w:initials="DB">
    <w:p w14:paraId="716627B6" w14:textId="7F3832E1" w:rsidR="00CC09E6" w:rsidRDefault="00CC09E6">
      <w:pPr>
        <w:pStyle w:val="CommentText"/>
      </w:pPr>
      <w:r>
        <w:rPr>
          <w:rStyle w:val="CommentReference"/>
        </w:rPr>
        <w:annotationRef/>
      </w:r>
      <w:r>
        <w:t>Unclear if you are talking about MRI or tissue weights here.</w:t>
      </w:r>
    </w:p>
  </w:comment>
  <w:comment w:id="67"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68" w:author="Microsoft Office User" w:date="2017-07-17T16:59:00Z" w:initials="Office">
    <w:p w14:paraId="78AA55A0" w14:textId="20EDC575" w:rsidR="00CC09E6" w:rsidRDefault="00CC09E6">
      <w:pPr>
        <w:pStyle w:val="CommentText"/>
      </w:pPr>
      <w:r>
        <w:rPr>
          <w:rStyle w:val="CommentReference"/>
        </w:rPr>
        <w:annotationRef/>
      </w:r>
      <w:proofErr w:type="spellStart"/>
      <w:r>
        <w:t>Pval</w:t>
      </w:r>
      <w:proofErr w:type="spellEnd"/>
      <w:r>
        <w:t>—need a script for this one</w:t>
      </w:r>
    </w:p>
  </w:comment>
  <w:comment w:id="69" w:author="Microsoft Office User" w:date="2017-07-18T12:12:00Z" w:initials="Office">
    <w:p w14:paraId="3997967C" w14:textId="77D9BC06" w:rsidR="00CC09E6" w:rsidRDefault="00CC09E6">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and Pde3b/adrb3 since they are either not changing at all in any case or are inconsistent across different mouse/cell experiments. I am leaning towards putting them in supplementary data and then mentioning in the discussion. What do you think?</w:t>
      </w:r>
    </w:p>
  </w:comment>
  <w:comment w:id="70" w:author="Microsoft Office User" w:date="2017-07-13T16:00:00Z" w:initials="Office">
    <w:p w14:paraId="5C99A5C3" w14:textId="78CB0225" w:rsidR="00CC09E6" w:rsidRDefault="00CC09E6">
      <w:pPr>
        <w:pStyle w:val="CommentText"/>
      </w:pPr>
      <w:r>
        <w:rPr>
          <w:rStyle w:val="CommentReference"/>
        </w:rPr>
        <w:annotationRef/>
      </w:r>
      <w:r>
        <w:t>cite</w:t>
      </w:r>
    </w:p>
  </w:comment>
  <w:comment w:id="72" w:author="Microsoft Office User" w:date="2017-07-18T11:18:00Z" w:initials="Office">
    <w:p w14:paraId="67984F1A" w14:textId="6823C125" w:rsidR="00CC09E6" w:rsidRDefault="00CC09E6">
      <w:pPr>
        <w:pStyle w:val="CommentText"/>
      </w:pPr>
      <w:r>
        <w:rPr>
          <w:rStyle w:val="CommentReference"/>
        </w:rPr>
        <w:annotationRef/>
      </w:r>
      <w:r>
        <w:t xml:space="preserve">insert </w:t>
      </w:r>
      <w:proofErr w:type="spellStart"/>
      <w:r>
        <w:t>pval</w:t>
      </w:r>
      <w:proofErr w:type="spellEnd"/>
    </w:p>
  </w:comment>
  <w:comment w:id="73" w:author="Microsoft Office User" w:date="2017-07-18T11:18:00Z" w:initials="Office">
    <w:p w14:paraId="23749535" w14:textId="3EB59AA2" w:rsidR="00CC09E6" w:rsidRDefault="00CC09E6">
      <w:pPr>
        <w:pStyle w:val="CommentText"/>
      </w:pPr>
      <w:r>
        <w:rPr>
          <w:rStyle w:val="CommentReference"/>
        </w:rPr>
        <w:annotationRef/>
      </w:r>
      <w:r>
        <w:t xml:space="preserve">insert </w:t>
      </w:r>
      <w:proofErr w:type="spellStart"/>
      <w:r>
        <w:t>pval</w:t>
      </w:r>
      <w:proofErr w:type="spellEnd"/>
    </w:p>
  </w:comment>
  <w:comment w:id="75" w:author="Microsoft Office User" w:date="2017-07-18T11:19:00Z" w:initials="Office">
    <w:p w14:paraId="59EA88D0" w14:textId="3D9AF51A" w:rsidR="00CC09E6" w:rsidRDefault="00CC09E6">
      <w:pPr>
        <w:pStyle w:val="CommentText"/>
      </w:pPr>
      <w:r>
        <w:rPr>
          <w:rStyle w:val="CommentReference"/>
        </w:rPr>
        <w:annotationRef/>
      </w:r>
      <w:r>
        <w:t xml:space="preserve">insert </w:t>
      </w:r>
      <w:proofErr w:type="spellStart"/>
      <w:r>
        <w:t>pval</w:t>
      </w:r>
      <w:proofErr w:type="spellEnd"/>
    </w:p>
  </w:comment>
  <w:comment w:id="76" w:author="Microsoft Office User" w:date="2017-01-28T14:23:00Z" w:initials="Office">
    <w:p w14:paraId="537BF7F1" w14:textId="74F85379" w:rsidR="00CC09E6" w:rsidRDefault="00CC09E6">
      <w:pPr>
        <w:pStyle w:val="CommentText"/>
      </w:pPr>
      <w:r>
        <w:rPr>
          <w:rStyle w:val="CommentReference"/>
        </w:rPr>
        <w:annotationRef/>
      </w:r>
      <w:r>
        <w:t>Insert p-value</w:t>
      </w:r>
    </w:p>
  </w:comment>
  <w:comment w:id="77" w:author="Microsoft Office User" w:date="2017-07-18T12:06:00Z" w:initials="Office">
    <w:p w14:paraId="529555AD" w14:textId="00A59B21" w:rsidR="00CC09E6" w:rsidRDefault="00CC09E6">
      <w:pPr>
        <w:pStyle w:val="CommentText"/>
      </w:pPr>
      <w:r>
        <w:rPr>
          <w:rStyle w:val="CommentReference"/>
        </w:rPr>
        <w:annotationRef/>
      </w:r>
      <w:r>
        <w:t xml:space="preserve">Insert </w:t>
      </w:r>
      <w:proofErr w:type="spellStart"/>
      <w:r>
        <w:t>pval</w:t>
      </w:r>
      <w:proofErr w:type="spellEnd"/>
    </w:p>
  </w:comment>
  <w:comment w:id="78" w:author="Dave Bridges" w:date="2017-07-31T18:08:00Z" w:initials="DB">
    <w:p w14:paraId="34E9432C" w14:textId="0E4C6A1E" w:rsidR="00CC09E6" w:rsidRDefault="00CC09E6">
      <w:pPr>
        <w:pStyle w:val="CommentText"/>
      </w:pPr>
      <w:r>
        <w:rPr>
          <w:rStyle w:val="CommentReference"/>
        </w:rPr>
        <w:annotationRef/>
      </w:r>
      <w:r>
        <w:t>add</w:t>
      </w:r>
    </w:p>
  </w:comment>
  <w:comment w:id="79" w:author="Microsoft Office User" w:date="2017-07-18T12:06:00Z" w:initials="Office">
    <w:p w14:paraId="7298D3C5" w14:textId="02DF7B99" w:rsidR="00CC09E6" w:rsidRDefault="00CC09E6">
      <w:pPr>
        <w:pStyle w:val="CommentText"/>
      </w:pPr>
      <w:r>
        <w:rPr>
          <w:rStyle w:val="CommentReference"/>
        </w:rPr>
        <w:annotationRef/>
      </w:r>
      <w:r>
        <w:t xml:space="preserve">Insert </w:t>
      </w:r>
      <w:proofErr w:type="spellStart"/>
      <w:r>
        <w:t>pval</w:t>
      </w:r>
      <w:proofErr w:type="spellEnd"/>
    </w:p>
  </w:comment>
  <w:comment w:id="80" w:author="Dave Bridges" w:date="2017-07-31T18:08:00Z" w:initials="DB">
    <w:p w14:paraId="4E3089B1" w14:textId="405C6DB3" w:rsidR="00CC09E6" w:rsidRDefault="00CC09E6">
      <w:pPr>
        <w:pStyle w:val="CommentText"/>
      </w:pPr>
      <w:r>
        <w:rPr>
          <w:rStyle w:val="CommentReference"/>
        </w:rPr>
        <w:annotationRef/>
      </w:r>
      <w:r>
        <w:t>add</w:t>
      </w:r>
    </w:p>
  </w:comment>
  <w:comment w:id="81" w:author="Dave Bridges" w:date="2017-07-31T18:08:00Z" w:initials="DB">
    <w:p w14:paraId="522A148C" w14:textId="77777777" w:rsidR="00CC09E6" w:rsidRDefault="00CC09E6" w:rsidP="00001E0D">
      <w:pPr>
        <w:pStyle w:val="CommentText"/>
      </w:pPr>
      <w:r>
        <w:rPr>
          <w:rStyle w:val="CommentReference"/>
        </w:rPr>
        <w:annotationRef/>
      </w:r>
      <w:r>
        <w:t>add</w:t>
      </w:r>
    </w:p>
  </w:comment>
  <w:comment w:id="82" w:author="Dave Bridges" w:date="2017-07-31T18:08:00Z" w:initials="DB">
    <w:p w14:paraId="5FA44D41" w14:textId="77777777" w:rsidR="00CC09E6" w:rsidRDefault="00CC09E6" w:rsidP="00001E0D">
      <w:pPr>
        <w:pStyle w:val="CommentText"/>
      </w:pPr>
      <w:r>
        <w:rPr>
          <w:rStyle w:val="CommentReference"/>
        </w:rPr>
        <w:annotationRef/>
      </w:r>
      <w:r>
        <w:t>add</w:t>
      </w:r>
    </w:p>
  </w:comment>
  <w:comment w:id="83" w:author="Dave Bridges" w:date="2017-07-31T18:08:00Z" w:initials="DB">
    <w:p w14:paraId="07C1824F" w14:textId="77777777" w:rsidR="00CC09E6" w:rsidRDefault="00CC09E6" w:rsidP="00001E0D">
      <w:pPr>
        <w:pStyle w:val="CommentText"/>
      </w:pPr>
      <w:r>
        <w:rPr>
          <w:rStyle w:val="CommentReference"/>
        </w:rPr>
        <w:annotationRef/>
      </w:r>
      <w:r>
        <w:t>add</w:t>
      </w:r>
    </w:p>
  </w:comment>
  <w:comment w:id="84" w:author="Dave Bridges" w:date="2017-07-31T18:08:00Z" w:initials="DB">
    <w:p w14:paraId="09A40229" w14:textId="77777777" w:rsidR="00CC09E6" w:rsidRDefault="00CC09E6" w:rsidP="00001E0D">
      <w:pPr>
        <w:pStyle w:val="CommentText"/>
      </w:pPr>
      <w:r>
        <w:rPr>
          <w:rStyle w:val="CommentReference"/>
        </w:rPr>
        <w:annotationRef/>
      </w:r>
      <w:r>
        <w:t>add</w:t>
      </w:r>
    </w:p>
  </w:comment>
  <w:comment w:id="85" w:author="Dave Bridges" w:date="2017-07-31T18:08:00Z" w:initials="DB">
    <w:p w14:paraId="6289E385" w14:textId="77777777" w:rsidR="00CC09E6" w:rsidRDefault="00CC09E6" w:rsidP="00001E0D">
      <w:pPr>
        <w:pStyle w:val="CommentText"/>
      </w:pPr>
      <w:r>
        <w:rPr>
          <w:rStyle w:val="CommentReference"/>
        </w:rPr>
        <w:annotationRef/>
      </w:r>
      <w:r>
        <w:t>add</w:t>
      </w:r>
    </w:p>
  </w:comment>
  <w:comment w:id="86" w:author="Microsoft Office User" w:date="2017-07-18T11:58:00Z" w:initials="Office">
    <w:p w14:paraId="61510CD3" w14:textId="4888DB36" w:rsidR="00CC09E6" w:rsidRDefault="00CC09E6">
      <w:pPr>
        <w:pStyle w:val="CommentText"/>
      </w:pPr>
      <w:r>
        <w:rPr>
          <w:rStyle w:val="CommentReference"/>
        </w:rPr>
        <w:annotationRef/>
      </w:r>
      <w:r>
        <w:t xml:space="preserve">Insert </w:t>
      </w:r>
      <w:proofErr w:type="spellStart"/>
      <w:r>
        <w:t>pval</w:t>
      </w:r>
      <w:proofErr w:type="spellEnd"/>
    </w:p>
  </w:comment>
  <w:comment w:id="87" w:author="Dave Bridges" w:date="2017-07-31T18:08:00Z" w:initials="DB">
    <w:p w14:paraId="0BDADE3E" w14:textId="77777777" w:rsidR="00CC09E6" w:rsidRDefault="00CC09E6" w:rsidP="00001E0D">
      <w:pPr>
        <w:pStyle w:val="CommentText"/>
      </w:pPr>
      <w:r>
        <w:rPr>
          <w:rStyle w:val="CommentReference"/>
        </w:rPr>
        <w:annotationRef/>
      </w:r>
      <w:r>
        <w:t>add</w:t>
      </w:r>
    </w:p>
  </w:comment>
  <w:comment w:id="88" w:author="Dave Bridges" w:date="2017-07-31T18:10:00Z" w:initials="DB">
    <w:p w14:paraId="56097170" w14:textId="1A3F902E" w:rsidR="00CC09E6" w:rsidRDefault="00CC09E6">
      <w:pPr>
        <w:pStyle w:val="CommentText"/>
      </w:pPr>
      <w:r>
        <w:rPr>
          <w:rStyle w:val="CommentReference"/>
        </w:rPr>
        <w:annotationRef/>
      </w:r>
      <w:r>
        <w:t xml:space="preserve">Make sure that in the figure legend for these data you make clear that these were older mice, on </w:t>
      </w:r>
      <w:proofErr w:type="spellStart"/>
      <w:r>
        <w:t>dex</w:t>
      </w:r>
      <w:proofErr w:type="spellEnd"/>
      <w:r>
        <w:t xml:space="preserve"> longer.  I don’t remember when you did the isoproterenol tests, but we need to put that in the figure legend as well.</w:t>
      </w:r>
    </w:p>
  </w:comment>
  <w:comment w:id="89"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91"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90"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92"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93" w:author="Microsoft Office User" w:date="2017-07-26T11:27:00Z" w:initials="Office">
    <w:p w14:paraId="41F6CE06" w14:textId="7A831570" w:rsidR="00CC09E6" w:rsidRDefault="00CC09E6">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94"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95"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96" w:author="Dave Bridges" w:date="2017-02-15T14:27:00Z" w:initials="DB">
    <w:p w14:paraId="1DFCBECA" w14:textId="77777777" w:rsidR="00CC09E6" w:rsidRDefault="00CC09E6" w:rsidP="0015242A">
      <w:pPr>
        <w:pStyle w:val="CommentText"/>
      </w:pPr>
      <w:r>
        <w:rPr>
          <w:rStyle w:val="CommentReference"/>
        </w:rPr>
        <w:annotationRef/>
      </w:r>
      <w:r>
        <w:t>Shulman papers</w:t>
      </w:r>
    </w:p>
  </w:comment>
  <w:comment w:id="97" w:author="Microsoft Office User" w:date="2017-07-31T11:53:00Z" w:initials="Office">
    <w:p w14:paraId="042FFCD7" w14:textId="77777777" w:rsidR="00CC09E6" w:rsidRDefault="00CC09E6" w:rsidP="0015242A">
      <w:pPr>
        <w:pStyle w:val="CommentText"/>
      </w:pPr>
      <w:r>
        <w:rPr>
          <w:rStyle w:val="CommentReference"/>
        </w:rPr>
        <w:annotationRef/>
      </w:r>
      <w:r>
        <w:t>I put the main paper with the schematic that we use here. I am sure there needs to be more said but I am not sure what.</w:t>
      </w:r>
    </w:p>
  </w:comment>
  <w:comment w:id="98" w:author="Dave Bridges" w:date="2017-07-31T18:25:00Z" w:initials="DB">
    <w:p w14:paraId="0A7B89D8" w14:textId="4C8F9A2F" w:rsidR="00CC09E6" w:rsidRDefault="00CC09E6">
      <w:pPr>
        <w:pStyle w:val="CommentText"/>
      </w:pPr>
      <w:r>
        <w:rPr>
          <w:rStyle w:val="CommentReference"/>
        </w:rPr>
        <w:annotationRef/>
      </w:r>
      <w:r>
        <w:t xml:space="preserve">Probably cite both Perry papers here (the 2015 one and the </w:t>
      </w:r>
      <w:proofErr w:type="spellStart"/>
      <w:r>
        <w:t>oe</w:t>
      </w:r>
      <w:proofErr w:type="spellEnd"/>
      <w:r>
        <w:t xml:space="preserve"> from earlier this year)</w:t>
      </w:r>
    </w:p>
  </w:comment>
  <w:comment w:id="100" w:author="Dave Bridges" w:date="2017-07-31T18:20:00Z" w:initials="DB">
    <w:p w14:paraId="06D5E95D" w14:textId="4A4FC56C" w:rsidR="00CC09E6" w:rsidRDefault="00CC09E6">
      <w:pPr>
        <w:pStyle w:val="CommentText"/>
      </w:pPr>
      <w:r>
        <w:rPr>
          <w:rStyle w:val="CommentReference"/>
        </w:rPr>
        <w:annotationRef/>
      </w:r>
      <w:r>
        <w:t>We should cite Hochberg here too</w:t>
      </w:r>
    </w:p>
  </w:comment>
  <w:comment w:id="101" w:author="Microsoft Office User" w:date="2017-07-31T11:27:00Z" w:initials="Office">
    <w:p w14:paraId="3A6BFEDB" w14:textId="77777777" w:rsidR="00CC09E6" w:rsidRDefault="00CC09E6" w:rsidP="0015242A">
      <w:pPr>
        <w:pStyle w:val="CommentText"/>
      </w:pPr>
      <w:r>
        <w:rPr>
          <w:rStyle w:val="CommentReference"/>
        </w:rPr>
        <w:annotationRef/>
      </w:r>
      <w:r>
        <w:t>rats</w:t>
      </w:r>
    </w:p>
  </w:comment>
  <w:comment w:id="102" w:author="Microsoft Office User" w:date="2017-02-13T12:57:00Z" w:initials="Office">
    <w:p w14:paraId="5C1CE508" w14:textId="77777777" w:rsidR="00CC09E6" w:rsidRDefault="00CC09E6" w:rsidP="0015242A">
      <w:pPr>
        <w:pStyle w:val="CommentText"/>
      </w:pPr>
      <w:r>
        <w:rPr>
          <w:rStyle w:val="CommentReference"/>
        </w:rPr>
        <w:annotationRef/>
      </w:r>
      <w:r>
        <w:t xml:space="preserve">Male </w:t>
      </w:r>
      <w:proofErr w:type="spellStart"/>
      <w:r>
        <w:t>wistar</w:t>
      </w:r>
      <w:proofErr w:type="spellEnd"/>
      <w:r>
        <w:t xml:space="preserve"> rats, ex vivo</w:t>
      </w:r>
    </w:p>
  </w:comment>
  <w:comment w:id="103" w:author="Microsoft Office User" w:date="2017-07-31T12:15:00Z" w:initials="Office">
    <w:p w14:paraId="5B8B5D10" w14:textId="77777777" w:rsidR="00CC09E6" w:rsidRDefault="00CC09E6" w:rsidP="0015242A">
      <w:pPr>
        <w:pStyle w:val="CommentText"/>
      </w:pPr>
      <w:r>
        <w:rPr>
          <w:rStyle w:val="CommentReference"/>
        </w:rPr>
        <w:annotationRef/>
      </w:r>
      <w:r>
        <w:t xml:space="preserve">This paper shows </w:t>
      </w:r>
      <w:proofErr w:type="spellStart"/>
      <w:r>
        <w:t>cAMP</w:t>
      </w:r>
      <w:proofErr w:type="spellEnd"/>
      <w:r>
        <w:t xml:space="preserve"> decreased with </w:t>
      </w:r>
      <w:proofErr w:type="spellStart"/>
      <w:r>
        <w:t>gc</w:t>
      </w:r>
      <w:proofErr w:type="spellEnd"/>
      <w:r>
        <w:t xml:space="preserve"> treatment which also would refute the increased pde3b</w:t>
      </w:r>
    </w:p>
  </w:comment>
  <w:comment w:id="104" w:author="Dave Bridges" w:date="2017-07-31T17:30:00Z" w:initials="DB">
    <w:p w14:paraId="11E4F84B" w14:textId="216D6677" w:rsidR="00CC09E6" w:rsidRDefault="00CC09E6">
      <w:pPr>
        <w:pStyle w:val="CommentText"/>
      </w:pPr>
      <w:bookmarkStart w:id="105" w:name="_GoBack"/>
      <w:bookmarkEnd w:id="105"/>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7ECF9C" w15:done="0"/>
  <w15:commentEx w15:paraId="78C6D95F" w15:done="0"/>
  <w15:commentEx w15:paraId="46206102" w15:done="0"/>
  <w15:commentEx w15:paraId="5FF6D262" w15:done="0"/>
  <w15:commentEx w15:paraId="5C083476" w15:done="0"/>
  <w15:commentEx w15:paraId="3C9D98E4" w15:done="0"/>
  <w15:commentEx w15:paraId="57C4D915" w15:paraIdParent="3C9D98E4" w15:done="0"/>
  <w15:commentEx w15:paraId="21549EDA" w15:done="0"/>
  <w15:commentEx w15:paraId="6F87A872" w15:paraIdParent="21549EDA" w15:done="0"/>
  <w15:commentEx w15:paraId="769061EE" w15:done="0"/>
  <w15:commentEx w15:paraId="1148F3BD" w15:done="0"/>
  <w15:commentEx w15:paraId="0066AD20" w15:done="0"/>
  <w15:commentEx w15:paraId="5CDECD30" w15:done="0"/>
  <w15:commentEx w15:paraId="0D9C6950" w15:done="0"/>
  <w15:commentEx w15:paraId="27F4F4D2" w15:done="0"/>
  <w15:commentEx w15:paraId="73248AC0" w15:done="0"/>
  <w15:commentEx w15:paraId="55780AB3" w15:done="0"/>
  <w15:commentEx w15:paraId="758B5E09" w15:done="0"/>
  <w15:commentEx w15:paraId="311CE392" w15:paraIdParent="758B5E09"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7F70526" w15:done="0"/>
  <w15:commentEx w15:paraId="19CAB305" w15:paraIdParent="77F70526" w15:done="0"/>
  <w15:commentEx w15:paraId="05E9B0DA" w15:done="0"/>
  <w15:commentEx w15:paraId="19CF17C4" w15:done="0"/>
  <w15:commentEx w15:paraId="0C03A0A0" w15:done="0"/>
  <w15:commentEx w15:paraId="4C37C0D4" w15:done="0"/>
  <w15:commentEx w15:paraId="7B578398" w15:done="0"/>
  <w15:commentEx w15:paraId="7598685D" w15:done="0"/>
  <w15:commentEx w15:paraId="716627B6" w15:done="0"/>
  <w15:commentEx w15:paraId="4452D1E8" w15:done="0"/>
  <w15:commentEx w15:paraId="78AA55A0"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522A148C" w15:done="0"/>
  <w15:commentEx w15:paraId="5FA44D41" w15:done="0"/>
  <w15:commentEx w15:paraId="07C1824F" w15:done="0"/>
  <w15:commentEx w15:paraId="09A40229" w15:done="0"/>
  <w15:commentEx w15:paraId="6289E38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7FAFBC4" w15:done="0"/>
  <w15:commentEx w15:paraId="1DFCBECA" w15:done="0"/>
  <w15:commentEx w15:paraId="042FFCD7" w15:paraIdParent="1DFCBECA" w15:done="0"/>
  <w15:commentEx w15:paraId="0A7B89D8" w15:done="0"/>
  <w15:commentEx w15:paraId="06D5E95D" w15:done="0"/>
  <w15:commentEx w15:paraId="3A6BFEDB" w15:done="0"/>
  <w15:commentEx w15:paraId="5C1CE508" w15:done="0"/>
  <w15:commentEx w15:paraId="5B8B5D10"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801"/>
    <w:rsid w:val="000121EF"/>
    <w:rsid w:val="00012271"/>
    <w:rsid w:val="000128D5"/>
    <w:rsid w:val="000142AE"/>
    <w:rsid w:val="00022845"/>
    <w:rsid w:val="00023C6A"/>
    <w:rsid w:val="00026A0B"/>
    <w:rsid w:val="00026D10"/>
    <w:rsid w:val="000271B6"/>
    <w:rsid w:val="0003045A"/>
    <w:rsid w:val="000340DF"/>
    <w:rsid w:val="00034EA3"/>
    <w:rsid w:val="0003545C"/>
    <w:rsid w:val="00035700"/>
    <w:rsid w:val="00036A86"/>
    <w:rsid w:val="000437E3"/>
    <w:rsid w:val="00053E04"/>
    <w:rsid w:val="00054F8A"/>
    <w:rsid w:val="00055153"/>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C29"/>
    <w:rsid w:val="000C20C5"/>
    <w:rsid w:val="000C2D45"/>
    <w:rsid w:val="000C36A0"/>
    <w:rsid w:val="000C3B57"/>
    <w:rsid w:val="000C560C"/>
    <w:rsid w:val="000C6027"/>
    <w:rsid w:val="000C6E46"/>
    <w:rsid w:val="000D02A2"/>
    <w:rsid w:val="000D47AD"/>
    <w:rsid w:val="000D5336"/>
    <w:rsid w:val="000D578C"/>
    <w:rsid w:val="000E42FD"/>
    <w:rsid w:val="000E44CB"/>
    <w:rsid w:val="000E5562"/>
    <w:rsid w:val="000E64CC"/>
    <w:rsid w:val="000E75DF"/>
    <w:rsid w:val="000E77D8"/>
    <w:rsid w:val="000F1903"/>
    <w:rsid w:val="000F30D3"/>
    <w:rsid w:val="00101A0C"/>
    <w:rsid w:val="00102275"/>
    <w:rsid w:val="00102AE6"/>
    <w:rsid w:val="001052AC"/>
    <w:rsid w:val="00105966"/>
    <w:rsid w:val="00105F63"/>
    <w:rsid w:val="00107E28"/>
    <w:rsid w:val="00110139"/>
    <w:rsid w:val="0011098A"/>
    <w:rsid w:val="00110C67"/>
    <w:rsid w:val="00114910"/>
    <w:rsid w:val="00123D9D"/>
    <w:rsid w:val="00127384"/>
    <w:rsid w:val="00131C99"/>
    <w:rsid w:val="00134768"/>
    <w:rsid w:val="00137675"/>
    <w:rsid w:val="00140CE6"/>
    <w:rsid w:val="00142908"/>
    <w:rsid w:val="00146EBC"/>
    <w:rsid w:val="0015025A"/>
    <w:rsid w:val="00152294"/>
    <w:rsid w:val="0015242A"/>
    <w:rsid w:val="00155148"/>
    <w:rsid w:val="00161082"/>
    <w:rsid w:val="00166860"/>
    <w:rsid w:val="001669B6"/>
    <w:rsid w:val="00171F73"/>
    <w:rsid w:val="00173BF2"/>
    <w:rsid w:val="001825A7"/>
    <w:rsid w:val="0018286A"/>
    <w:rsid w:val="00182E66"/>
    <w:rsid w:val="00183312"/>
    <w:rsid w:val="00191472"/>
    <w:rsid w:val="0019453D"/>
    <w:rsid w:val="00196E54"/>
    <w:rsid w:val="001B175D"/>
    <w:rsid w:val="001B47E2"/>
    <w:rsid w:val="001B708C"/>
    <w:rsid w:val="001C22CC"/>
    <w:rsid w:val="001C3F28"/>
    <w:rsid w:val="001C4119"/>
    <w:rsid w:val="001D224D"/>
    <w:rsid w:val="001D5F06"/>
    <w:rsid w:val="001E37D2"/>
    <w:rsid w:val="001E38F5"/>
    <w:rsid w:val="001E535C"/>
    <w:rsid w:val="001E582E"/>
    <w:rsid w:val="001E667A"/>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60BF1"/>
    <w:rsid w:val="00363097"/>
    <w:rsid w:val="00363DED"/>
    <w:rsid w:val="003647E4"/>
    <w:rsid w:val="00366FA3"/>
    <w:rsid w:val="00372755"/>
    <w:rsid w:val="00372758"/>
    <w:rsid w:val="00372F30"/>
    <w:rsid w:val="00374C1A"/>
    <w:rsid w:val="003804D5"/>
    <w:rsid w:val="00383325"/>
    <w:rsid w:val="00386AF8"/>
    <w:rsid w:val="00386EB6"/>
    <w:rsid w:val="00387B82"/>
    <w:rsid w:val="003939CA"/>
    <w:rsid w:val="003974C0"/>
    <w:rsid w:val="00397C20"/>
    <w:rsid w:val="003A151A"/>
    <w:rsid w:val="003A1DC0"/>
    <w:rsid w:val="003A266B"/>
    <w:rsid w:val="003A2FE4"/>
    <w:rsid w:val="003A5F27"/>
    <w:rsid w:val="003B79B9"/>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1693"/>
    <w:rsid w:val="00403442"/>
    <w:rsid w:val="00404C1E"/>
    <w:rsid w:val="004205E6"/>
    <w:rsid w:val="00420BAA"/>
    <w:rsid w:val="004321B5"/>
    <w:rsid w:val="004329A2"/>
    <w:rsid w:val="00432F8B"/>
    <w:rsid w:val="00442BC1"/>
    <w:rsid w:val="0045045C"/>
    <w:rsid w:val="00450B3C"/>
    <w:rsid w:val="00454CA3"/>
    <w:rsid w:val="00461855"/>
    <w:rsid w:val="00471634"/>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4E2F"/>
    <w:rsid w:val="004B528F"/>
    <w:rsid w:val="004B61DC"/>
    <w:rsid w:val="004C0A2B"/>
    <w:rsid w:val="004C1A5F"/>
    <w:rsid w:val="004C2B87"/>
    <w:rsid w:val="004D6061"/>
    <w:rsid w:val="004E0CEB"/>
    <w:rsid w:val="004E4E85"/>
    <w:rsid w:val="004E70A0"/>
    <w:rsid w:val="004F0663"/>
    <w:rsid w:val="004F5259"/>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3688"/>
    <w:rsid w:val="00546DA6"/>
    <w:rsid w:val="00553155"/>
    <w:rsid w:val="005647A8"/>
    <w:rsid w:val="00567887"/>
    <w:rsid w:val="00575375"/>
    <w:rsid w:val="005825E1"/>
    <w:rsid w:val="00590287"/>
    <w:rsid w:val="00590707"/>
    <w:rsid w:val="005920A2"/>
    <w:rsid w:val="00594709"/>
    <w:rsid w:val="005A1A61"/>
    <w:rsid w:val="005A56DF"/>
    <w:rsid w:val="005A6A0D"/>
    <w:rsid w:val="005A7212"/>
    <w:rsid w:val="005B27C0"/>
    <w:rsid w:val="005B3B55"/>
    <w:rsid w:val="005B3CB7"/>
    <w:rsid w:val="005B407C"/>
    <w:rsid w:val="005B4155"/>
    <w:rsid w:val="005B74E1"/>
    <w:rsid w:val="005C652C"/>
    <w:rsid w:val="005C79C2"/>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09C3"/>
    <w:rsid w:val="006A475E"/>
    <w:rsid w:val="006B18E4"/>
    <w:rsid w:val="006B237B"/>
    <w:rsid w:val="006B351B"/>
    <w:rsid w:val="006B4227"/>
    <w:rsid w:val="006C0BFE"/>
    <w:rsid w:val="006D3C53"/>
    <w:rsid w:val="006E12A6"/>
    <w:rsid w:val="006E2EF1"/>
    <w:rsid w:val="006E32B3"/>
    <w:rsid w:val="006E32EE"/>
    <w:rsid w:val="006E4062"/>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4199E"/>
    <w:rsid w:val="00741E67"/>
    <w:rsid w:val="00751CFD"/>
    <w:rsid w:val="007575E6"/>
    <w:rsid w:val="007637C8"/>
    <w:rsid w:val="007724A7"/>
    <w:rsid w:val="0077356E"/>
    <w:rsid w:val="00776554"/>
    <w:rsid w:val="00776581"/>
    <w:rsid w:val="00782CCB"/>
    <w:rsid w:val="0078545C"/>
    <w:rsid w:val="00787132"/>
    <w:rsid w:val="007937AB"/>
    <w:rsid w:val="00793930"/>
    <w:rsid w:val="00793D2F"/>
    <w:rsid w:val="00794B8D"/>
    <w:rsid w:val="007978A8"/>
    <w:rsid w:val="007A1966"/>
    <w:rsid w:val="007A2749"/>
    <w:rsid w:val="007A58EB"/>
    <w:rsid w:val="007A6CC9"/>
    <w:rsid w:val="007A6CF1"/>
    <w:rsid w:val="007A7A0C"/>
    <w:rsid w:val="007B09BB"/>
    <w:rsid w:val="007B1901"/>
    <w:rsid w:val="007B4DC9"/>
    <w:rsid w:val="007B62CF"/>
    <w:rsid w:val="007B76B7"/>
    <w:rsid w:val="007C16F2"/>
    <w:rsid w:val="007C485A"/>
    <w:rsid w:val="007C5B21"/>
    <w:rsid w:val="007C6BD9"/>
    <w:rsid w:val="007D159C"/>
    <w:rsid w:val="007D2A5B"/>
    <w:rsid w:val="007E0200"/>
    <w:rsid w:val="007E4B44"/>
    <w:rsid w:val="007E5C4E"/>
    <w:rsid w:val="007F057A"/>
    <w:rsid w:val="007F5482"/>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F4B"/>
    <w:rsid w:val="009E06A7"/>
    <w:rsid w:val="009E166C"/>
    <w:rsid w:val="009E2596"/>
    <w:rsid w:val="009E542F"/>
    <w:rsid w:val="009E5B00"/>
    <w:rsid w:val="009F7DBE"/>
    <w:rsid w:val="00A04798"/>
    <w:rsid w:val="00A052C7"/>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3963"/>
    <w:rsid w:val="00A4746A"/>
    <w:rsid w:val="00A61850"/>
    <w:rsid w:val="00A621EB"/>
    <w:rsid w:val="00A7248A"/>
    <w:rsid w:val="00A7294B"/>
    <w:rsid w:val="00A73F99"/>
    <w:rsid w:val="00A7582B"/>
    <w:rsid w:val="00A7765F"/>
    <w:rsid w:val="00A80864"/>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5BA1"/>
    <w:rsid w:val="00B06214"/>
    <w:rsid w:val="00B06A76"/>
    <w:rsid w:val="00B0745B"/>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CB"/>
    <w:rsid w:val="00B90861"/>
    <w:rsid w:val="00B90F75"/>
    <w:rsid w:val="00B928EF"/>
    <w:rsid w:val="00B92BA0"/>
    <w:rsid w:val="00B92FF3"/>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C01656"/>
    <w:rsid w:val="00C05811"/>
    <w:rsid w:val="00C06BC3"/>
    <w:rsid w:val="00C10BCE"/>
    <w:rsid w:val="00C15F0C"/>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67C4D"/>
    <w:rsid w:val="00C70427"/>
    <w:rsid w:val="00C70A9A"/>
    <w:rsid w:val="00C722ED"/>
    <w:rsid w:val="00C7563E"/>
    <w:rsid w:val="00C8304F"/>
    <w:rsid w:val="00C94253"/>
    <w:rsid w:val="00C9789E"/>
    <w:rsid w:val="00CA2F8F"/>
    <w:rsid w:val="00CA35CE"/>
    <w:rsid w:val="00CA4094"/>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6519"/>
    <w:rsid w:val="00D32519"/>
    <w:rsid w:val="00D400A2"/>
    <w:rsid w:val="00D40377"/>
    <w:rsid w:val="00D422D1"/>
    <w:rsid w:val="00D43DD5"/>
    <w:rsid w:val="00D44965"/>
    <w:rsid w:val="00D473FD"/>
    <w:rsid w:val="00D479A4"/>
    <w:rsid w:val="00D504E9"/>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C59"/>
    <w:rsid w:val="00D817C6"/>
    <w:rsid w:val="00D84886"/>
    <w:rsid w:val="00D85F1D"/>
    <w:rsid w:val="00D870E5"/>
    <w:rsid w:val="00D877A3"/>
    <w:rsid w:val="00D90E29"/>
    <w:rsid w:val="00D9267D"/>
    <w:rsid w:val="00D9650D"/>
    <w:rsid w:val="00D97041"/>
    <w:rsid w:val="00DA1136"/>
    <w:rsid w:val="00DA1B5A"/>
    <w:rsid w:val="00DA2A9C"/>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A5F"/>
    <w:rsid w:val="00E14659"/>
    <w:rsid w:val="00E2033A"/>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B6B"/>
    <w:rsid w:val="00E60E2D"/>
    <w:rsid w:val="00E63BD3"/>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441B"/>
    <w:rsid w:val="00ED5214"/>
    <w:rsid w:val="00EE1777"/>
    <w:rsid w:val="00EF271E"/>
    <w:rsid w:val="00EF447C"/>
    <w:rsid w:val="00EF4EEC"/>
    <w:rsid w:val="00EF6140"/>
    <w:rsid w:val="00F01E1C"/>
    <w:rsid w:val="00F0261F"/>
    <w:rsid w:val="00F04050"/>
    <w:rsid w:val="00F064C8"/>
    <w:rsid w:val="00F07368"/>
    <w:rsid w:val="00F10918"/>
    <w:rsid w:val="00F1140F"/>
    <w:rsid w:val="00F254F7"/>
    <w:rsid w:val="00F33A59"/>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45D0"/>
    <w:rsid w:val="00F93630"/>
    <w:rsid w:val="00FA2417"/>
    <w:rsid w:val="00FA4286"/>
    <w:rsid w:val="00FB125E"/>
    <w:rsid w:val="00FB508F"/>
    <w:rsid w:val="00FB5751"/>
    <w:rsid w:val="00FB7AC3"/>
    <w:rsid w:val="00FC00B0"/>
    <w:rsid w:val="00FC0A4A"/>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1492</TotalTime>
  <Pages>12</Pages>
  <Words>25347</Words>
  <Characters>144482</Characters>
  <Application>Microsoft Macintosh Word</Application>
  <DocSecurity>0</DocSecurity>
  <Lines>1204</Lines>
  <Paragraphs>338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562</cp:revision>
  <dcterms:created xsi:type="dcterms:W3CDTF">2016-09-21T15:11:00Z</dcterms:created>
  <dcterms:modified xsi:type="dcterms:W3CDTF">2017-08-04T16:05:00Z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