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274CD99D" w:rsidR="005E120F" w:rsidRDefault="000935FF" w:rsidP="0048623D">
      <w:pPr>
        <w:rPr>
          <w:ins w:id="5"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6"/>
      <w:r w:rsidR="00A82500">
        <w:t>instances</w:t>
      </w:r>
      <w:commentRangeEnd w:id="6"/>
      <w:r w:rsidR="00281A98">
        <w:rPr>
          <w:rStyle w:val="CommentReference"/>
        </w:rPr>
        <w:commentReference w:id="6"/>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w:t>
      </w:r>
      <w:commentRangeStart w:id="7"/>
      <w:r w:rsidR="000E77D8">
        <w:t>insulin resistance</w:t>
      </w:r>
      <w:r w:rsidR="00277EDC">
        <w:t xml:space="preserve"> and NAFLD</w:t>
      </w:r>
      <w:r w:rsidR="000E77D8">
        <w:t>.</w:t>
      </w:r>
      <w:commentRangeEnd w:id="7"/>
      <w:r w:rsidR="000E77D8">
        <w:rPr>
          <w:rStyle w:val="CommentReference"/>
        </w:rPr>
        <w:commentReference w:id="7"/>
      </w:r>
    </w:p>
    <w:p w14:paraId="20D3C5BE" w14:textId="448F331F" w:rsidR="00A82500" w:rsidRDefault="00A82500" w:rsidP="0048623D"/>
    <w:p w14:paraId="66C462C3" w14:textId="77777777" w:rsidR="005E120F" w:rsidRDefault="005E120F" w:rsidP="005E120F">
      <w:pPr>
        <w:rPr>
          <w:ins w:id="8" w:author="Microsoft Office User" w:date="2017-08-04T11:17:00Z"/>
        </w:rPr>
      </w:pPr>
      <w:ins w:id="9" w:author="Microsoft Office User" w:date="2017-08-04T11:17:00Z">
        <w:r>
          <w:t xml:space="preserve">Obesity is often accompanied by a multitude of metabolic complications, such as insulin resistance </w:t>
        </w:r>
        <w:r>
          <w:fldChar w:fldCharType="begin" w:fldLock="1"/>
        </w:r>
        <w: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fldChar w:fldCharType="separate"/>
        </w:r>
        <w:r w:rsidRPr="00B70BD0">
          <w:rPr>
            <w:noProof/>
          </w:rPr>
          <w:t>(1–3)</w:t>
        </w:r>
        <w:r>
          <w:fldChar w:fldCharType="end"/>
        </w:r>
        <w:r>
          <w:t xml:space="preserve"> and non-alcoholic fatty liver disease (NAFLD; </w:t>
        </w:r>
        <w:r>
          <w:fldChar w:fldCharType="begin" w:fldLock="1"/>
        </w:r>
        <w: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fldChar w:fldCharType="separate"/>
        </w:r>
        <w:r w:rsidRPr="00B70BD0">
          <w:rPr>
            <w:noProof/>
          </w:rPr>
          <w:t>(4,5)</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fldChar w:fldCharType="separate"/>
        </w:r>
        <w:r w:rsidRPr="00B70BD0">
          <w:rPr>
            <w:noProof/>
          </w:rPr>
          <w:t>(6,7)</w:t>
        </w:r>
        <w:r>
          <w:fldChar w:fldCharType="end"/>
        </w:r>
        <w:r>
          <w:t xml:space="preserve"> and is associated with fatty liver </w:t>
        </w:r>
        <w:r>
          <w:fldChar w:fldCharType="begin" w:fldLock="1"/>
        </w:r>
        <w: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fldChar w:fldCharType="separate"/>
        </w:r>
        <w:r w:rsidRPr="00B70BD0">
          <w:rPr>
            <w:noProof/>
          </w:rPr>
          <w:t>(8,9)</w:t>
        </w:r>
        <w:r>
          <w:fldChar w:fldCharType="end"/>
        </w:r>
        <w:r>
          <w:t xml:space="preserve">, and changes in fat mass and distribution </w:t>
        </w:r>
        <w:r>
          <w:fldChar w:fldCharType="begin" w:fldLock="1"/>
        </w:r>
        <w: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fldChar w:fldCharType="separate"/>
        </w:r>
        <w:r w:rsidRPr="00B70BD0">
          <w:rPr>
            <w:noProof/>
          </w:rPr>
          <w:t>(10)</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10" w:author="Microsoft Office User" w:date="2017-08-04T11:17:00Z"/>
        </w:rPr>
      </w:pPr>
    </w:p>
    <w:p w14:paraId="449F1257" w14:textId="77777777" w:rsidR="00A82500" w:rsidRDefault="00A82500" w:rsidP="0048623D"/>
    <w:p w14:paraId="3DBAAC4B" w14:textId="34FD0112" w:rsidR="00C30018" w:rsidRDefault="00A139E3" w:rsidP="0048623D">
      <w:ins w:id="11" w:author="Dave Bridges" w:date="2017-07-31T17:18:00Z">
        <w:del w:id="12" w:author="Microsoft Office User" w:date="2017-08-04T11:23:00Z">
          <w:r w:rsidDel="006A09C3">
            <w:delText>Elevations in</w:delText>
          </w:r>
        </w:del>
      </w:ins>
      <w:del w:id="13"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ins w:id="14"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15"/>
      <w:r w:rsidR="00C15F0C">
        <w:t>NAFLD</w:t>
      </w:r>
      <w:commentRangeEnd w:id="15"/>
      <w:r w:rsidR="00322670">
        <w:rPr>
          <w:rStyle w:val="CommentReference"/>
        </w:rPr>
        <w:commentReference w:id="15"/>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16"/>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commentRangeEnd w:id="16"/>
      <w:r w:rsidR="007937AB">
        <w:rPr>
          <w:rStyle w:val="CommentReference"/>
        </w:rPr>
        <w:commentReference w:id="1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17" w:author="Microsoft Office User" w:date="2017-08-04T11:29:00Z">
        <w:r w:rsidR="009E5B00" w:rsidDel="00F064C8">
          <w:delText xml:space="preserve"> with no apparent change in </w:delText>
        </w:r>
        <w:commentRangeStart w:id="18"/>
        <w:commentRangeStart w:id="19"/>
        <w:r w:rsidR="009E5B00" w:rsidDel="00F064C8">
          <w:delText>muscle insulin signaling</w:delText>
        </w:r>
        <w:commentRangeEnd w:id="18"/>
        <w:r w:rsidR="009E5B00" w:rsidDel="00F064C8">
          <w:rPr>
            <w:rStyle w:val="CommentReference"/>
          </w:rPr>
          <w:commentReference w:id="18"/>
        </w:r>
        <w:commentRangeEnd w:id="19"/>
        <w:r w:rsidR="00277EDC" w:rsidDel="00F064C8">
          <w:rPr>
            <w:rStyle w:val="CommentReference"/>
          </w:rPr>
          <w:commentReference w:id="1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6B37C43A"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2E3AD9">
        <w:fldChar w:fldCharType="separate"/>
      </w:r>
      <w:r w:rsidR="00102275" w:rsidRPr="00102275">
        <w:rPr>
          <w:noProof/>
        </w:rPr>
        <w:t>(22)</w:t>
      </w:r>
      <w:r w:rsidR="002E3AD9">
        <w:fldChar w:fldCharType="end"/>
      </w:r>
      <w:r w:rsidR="002E3AD9">
        <w:t>.</w:t>
      </w:r>
    </w:p>
    <w:p w14:paraId="36556794" w14:textId="77777777" w:rsidR="004B1467" w:rsidRDefault="004B1467" w:rsidP="009C4CFA"/>
    <w:p w14:paraId="2D64B995" w14:textId="16F485F4"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4810EC" w:rsidRPr="009C4CFA">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102275" w:rsidRPr="009C4CFA">
        <w:rPr>
          <w:rFonts w:eastAsia="Times New Roman" w:cs="Times New Roman"/>
          <w:noProof/>
          <w:color w:val="000000"/>
          <w:shd w:val="clear" w:color="auto" w:fill="FFFFFF"/>
        </w:rPr>
        <w:t>(22)</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0"/>
      <w:commentRangeStart w:id="2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20"/>
      <w:r w:rsidR="00240C1C" w:rsidRPr="00F7444B">
        <w:rPr>
          <w:rStyle w:val="CommentReference"/>
          <w:sz w:val="24"/>
          <w:szCs w:val="24"/>
        </w:rPr>
        <w:commentReference w:id="20"/>
      </w:r>
      <w:commentRangeEnd w:id="21"/>
      <w:r>
        <w:rPr>
          <w:rStyle w:val="CommentReference"/>
        </w:rPr>
        <w:commentReference w:id="21"/>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22" w:author="Dave Bridges" w:date="2017-07-31T17:31:00Z">
        <w:r>
          <w:t xml:space="preserve">  Conscious glucose clamps were performed as described </w:t>
        </w:r>
        <w:commentRangeStart w:id="23"/>
        <w:r>
          <w:t>in</w:t>
        </w:r>
        <w:commentRangeEnd w:id="23"/>
        <w:r>
          <w:rPr>
            <w:rStyle w:val="CommentReference"/>
          </w:rPr>
          <w:commentReference w:id="23"/>
        </w:r>
        <w:r>
          <w:t xml:space="preserve"> </w:t>
        </w:r>
      </w:ins>
    </w:p>
    <w:p w14:paraId="5EE9F481" w14:textId="77777777" w:rsidR="004B1467" w:rsidRDefault="004B1467" w:rsidP="009C4CFA">
      <w:pPr>
        <w:rPr>
          <w:ins w:id="24" w:author="Dave Bridges" w:date="2017-07-31T17:32:00Z"/>
        </w:rPr>
      </w:pPr>
    </w:p>
    <w:p w14:paraId="659E5B2F" w14:textId="48D7FAD6" w:rsidR="00881ECD" w:rsidRPr="009C4CFA" w:rsidRDefault="00A73F99" w:rsidP="009C4CFA">
      <w:pPr>
        <w:rPr>
          <w:color w:val="000000" w:themeColor="text1"/>
        </w:rPr>
      </w:pPr>
      <w:r w:rsidRPr="009C4CFA">
        <w:rPr>
          <w:b/>
        </w:rPr>
        <w:t>Cell culture</w:t>
      </w:r>
      <w:ins w:id="25"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proofErr w:type="spellStart"/>
      <w:r w:rsidR="00B90861" w:rsidRPr="009C4CFA">
        <w:rPr>
          <w:color w:val="000000" w:themeColor="text1"/>
        </w:rPr>
        <w:t>pen</w:t>
      </w:r>
      <w:r w:rsidR="004B1467">
        <w:rPr>
          <w:color w:val="000000" w:themeColor="text1"/>
        </w:rPr>
        <w:t>i</w:t>
      </w:r>
      <w:r w:rsidR="00B90861" w:rsidRPr="009C4CFA">
        <w:rPr>
          <w:color w:val="000000" w:themeColor="text1"/>
        </w:rPr>
        <w:t>cilin</w:t>
      </w:r>
      <w:proofErr w:type="spellEnd"/>
      <w:r w:rsidR="00B90861" w:rsidRPr="009C4CFA">
        <w:rPr>
          <w:color w:val="000000" w:themeColor="text1"/>
        </w:rPr>
        <w:t>,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26"/>
      <w:r w:rsidR="00B90861" w:rsidRPr="009C4CFA">
        <w:rPr>
          <w:color w:val="000000" w:themeColor="text1"/>
        </w:rPr>
        <w:t>dexamethasone</w:t>
      </w:r>
      <w:commentRangeEnd w:id="26"/>
      <w:r w:rsidR="00B90861">
        <w:rPr>
          <w:rStyle w:val="CommentReference"/>
        </w:rPr>
        <w:commentReference w:id="26"/>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F5482" w:rsidRPr="004B14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sidRPr="009C4CFA">
        <w:rPr>
          <w:rFonts w:cs="Helvetica"/>
          <w:color w:val="1C1C1C"/>
        </w:rPr>
        <w:fldChar w:fldCharType="separate"/>
      </w:r>
      <w:r w:rsidR="007F5482" w:rsidRPr="004B1467">
        <w:rPr>
          <w:rFonts w:cs="Helvetica"/>
          <w:noProof/>
          <w:color w:val="1C1C1C"/>
        </w:rPr>
        <w:t>(39)</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w:t>
      </w:r>
      <w:r w:rsidR="003A266B" w:rsidRPr="004B1467">
        <w:rPr>
          <w:rFonts w:cs="Helvetica"/>
          <w:color w:val="1C1C1C"/>
        </w:rPr>
        <w:lastRenderedPageBreak/>
        <w:t xml:space="preserve">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7846C2C2" w:rsidR="002633D8" w:rsidRDefault="002633D8" w:rsidP="009C4CFA">
      <w:pPr>
        <w:rPr>
          <w:ins w:id="27"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28"/>
      <w:r w:rsidR="000C3B57">
        <w:rPr>
          <w:rFonts w:eastAsia="Times New Roman" w:cs="Times New Roman"/>
          <w:color w:val="252525"/>
          <w:szCs w:val="21"/>
          <w:shd w:val="clear" w:color="auto" w:fill="FFFFFF"/>
        </w:rPr>
        <w:t>machine</w:t>
      </w:r>
      <w:commentRangeEnd w:id="28"/>
      <w:r w:rsidR="000C3B57">
        <w:rPr>
          <w:rStyle w:val="CommentReference"/>
        </w:rPr>
        <w:commentReference w:id="28"/>
      </w:r>
      <w:r w:rsidR="0029402D">
        <w:rPr>
          <w:rFonts w:eastAsia="Times New Roman" w:cs="Times New Roman"/>
          <w:color w:val="252525"/>
          <w:szCs w:val="21"/>
          <w:shd w:val="clear" w:color="auto" w:fill="FFFFFF"/>
        </w:rPr>
        <w:t xml:space="preserve"> at </w:t>
      </w:r>
      <w:commentRangeStart w:id="29"/>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commentRangeEnd w:id="29"/>
      <w:r w:rsidR="0029402D">
        <w:rPr>
          <w:rStyle w:val="CommentReference"/>
        </w:rPr>
        <w:commentReference w:id="29"/>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30"/>
      <w:r w:rsidR="00131C99">
        <w:rPr>
          <w:rFonts w:eastAsia="Times New Roman" w:cs="Times New Roman"/>
          <w:color w:val="252525"/>
          <w:szCs w:val="21"/>
          <w:shd w:val="clear" w:color="auto" w:fill="FFFFFF"/>
        </w:rPr>
        <w:t>(</w:t>
      </w:r>
      <w:ins w:id="3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30"/>
      <w:r w:rsidR="00131C99">
        <w:rPr>
          <w:rStyle w:val="CommentReference"/>
        </w:rPr>
        <w:commentReference w:id="30"/>
      </w:r>
      <w:r w:rsidR="00131C99">
        <w:rPr>
          <w:rFonts w:eastAsia="Times New Roman" w:cs="Times New Roman"/>
          <w:color w:val="252525"/>
          <w:szCs w:val="21"/>
          <w:shd w:val="clear" w:color="auto" w:fill="FFFFFF"/>
        </w:rPr>
        <w:t xml:space="preserve"> and absorbance was detected </w:t>
      </w:r>
      <w:del w:id="32" w:author="Dave Bridges" w:date="2017-07-31T17:34:00Z">
        <w:r w:rsidR="00131C99" w:rsidDel="004B1467">
          <w:rPr>
            <w:rFonts w:eastAsia="Times New Roman" w:cs="Times New Roman"/>
            <w:color w:val="252525"/>
            <w:szCs w:val="21"/>
            <w:shd w:val="clear" w:color="auto" w:fill="FFFFFF"/>
          </w:rPr>
          <w:delText xml:space="preserve">on </w:delText>
        </w:r>
        <w:commentRangeStart w:id="33"/>
        <w:r w:rsidR="00131C99" w:rsidDel="004B1467">
          <w:rPr>
            <w:rFonts w:eastAsia="Times New Roman" w:cs="Times New Roman"/>
            <w:color w:val="252525"/>
            <w:szCs w:val="21"/>
            <w:shd w:val="clear" w:color="auto" w:fill="FFFFFF"/>
          </w:rPr>
          <w:delText>machine</w:delText>
        </w:r>
        <w:commentRangeEnd w:id="33"/>
        <w:r w:rsidR="00131C99" w:rsidDel="004B1467">
          <w:rPr>
            <w:rStyle w:val="CommentReference"/>
          </w:rPr>
          <w:commentReference w:id="33"/>
        </w:r>
        <w:r w:rsidR="00131C99" w:rsidDel="004B1467">
          <w:rPr>
            <w:rFonts w:eastAsia="Times New Roman" w:cs="Times New Roman"/>
            <w:color w:val="252525"/>
            <w:szCs w:val="21"/>
            <w:shd w:val="clear" w:color="auto" w:fill="FFFFFF"/>
          </w:rPr>
          <w:delText>.</w:delText>
        </w:r>
      </w:del>
      <w:ins w:id="34" w:author="Dave Bridges" w:date="2017-07-31T17:34:00Z">
        <w:r w:rsidR="004B1467">
          <w:rPr>
            <w:rFonts w:eastAsia="Times New Roman" w:cs="Times New Roman"/>
            <w:color w:val="252525"/>
            <w:szCs w:val="21"/>
            <w:shd w:val="clear" w:color="auto" w:fill="FFFFFF"/>
          </w:rPr>
          <w:t xml:space="preserve">as described </w:t>
        </w:r>
        <w:commentRangeStart w:id="35"/>
        <w:r w:rsidR="004B1467">
          <w:rPr>
            <w:rFonts w:eastAsia="Times New Roman" w:cs="Times New Roman"/>
            <w:color w:val="252525"/>
            <w:szCs w:val="21"/>
            <w:shd w:val="clear" w:color="auto" w:fill="FFFFFF"/>
          </w:rPr>
          <w:t>in</w:t>
        </w:r>
        <w:commentRangeEnd w:id="35"/>
        <w:r w:rsidR="004B1467">
          <w:rPr>
            <w:rStyle w:val="CommentReference"/>
          </w:rPr>
          <w:commentReference w:id="35"/>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36"/>
      <w:r>
        <w:t>trichrome</w:t>
      </w:r>
      <w:commentRangeEnd w:id="36"/>
      <w:r w:rsidR="005354F7">
        <w:rPr>
          <w:rStyle w:val="CommentReference"/>
        </w:rPr>
        <w:commentReference w:id="36"/>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37" w:author="Dave Bridges" w:date="2017-07-31T17:35:00Z"/>
        </w:rPr>
      </w:pPr>
    </w:p>
    <w:p w14:paraId="48658E05" w14:textId="77AA8FB4" w:rsidR="00833B9D" w:rsidRDefault="00642BDD" w:rsidP="009C4CFA">
      <w:pPr>
        <w:rPr>
          <w:ins w:id="3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39"/>
      <w:commentRangeStart w:id="40"/>
      <w:r w:rsidR="00054F8A">
        <w:t>lysed</w:t>
      </w:r>
      <w:commentRangeEnd w:id="39"/>
      <w:r w:rsidR="0062315D">
        <w:rPr>
          <w:rStyle w:val="CommentReference"/>
        </w:rPr>
        <w:commentReference w:id="39"/>
      </w:r>
      <w:commentRangeEnd w:id="40"/>
      <w:r w:rsidR="001E66C4">
        <w:rPr>
          <w:rStyle w:val="CommentReference"/>
        </w:rPr>
        <w:commentReference w:id="40"/>
      </w:r>
      <w:r w:rsidR="00054F8A">
        <w:t xml:space="preserve"> in </w:t>
      </w:r>
      <w:proofErr w:type="spellStart"/>
      <w:r w:rsidR="00054F8A">
        <w:t>TRIzol</w:t>
      </w:r>
      <w:proofErr w:type="spellEnd"/>
      <w:r w:rsidR="00833B9D">
        <w:t xml:space="preserve"> </w:t>
      </w:r>
      <w:r w:rsidR="009E06A7">
        <w:t xml:space="preserve">using machine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5354F7">
        <w:rPr>
          <w:rFonts w:cs="Times New Roman"/>
        </w:rPr>
        <w:fldChar w:fldCharType="begin" w:fldLock="1"/>
      </w:r>
      <w:r w:rsidR="007F5482" w:rsidRPr="009C4CF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F5482" w:rsidRPr="009C4CFA">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41"/>
      <w:proofErr w:type="spellStart"/>
      <w:r w:rsidR="00D6022E" w:rsidRPr="009C4CFA">
        <w:rPr>
          <w:rFonts w:cs="Times New Roman"/>
          <w:i/>
        </w:rPr>
        <w:t>Actb</w:t>
      </w:r>
      <w:commentRangeEnd w:id="41"/>
      <w:proofErr w:type="spellEnd"/>
      <w:r w:rsidR="00D6022E">
        <w:rPr>
          <w:rStyle w:val="CommentReference"/>
        </w:rPr>
        <w:commentReference w:id="41"/>
      </w:r>
      <w:r w:rsidR="00D6022E" w:rsidRPr="005354F7">
        <w:rPr>
          <w:rFonts w:cs="Times New Roman"/>
        </w:rPr>
        <w:t xml:space="preserve"> </w:t>
      </w:r>
      <w:r w:rsidR="005354F7">
        <w:rPr>
          <w:rFonts w:cs="Times New Roman"/>
        </w:rPr>
        <w:t>after evaluation of several reference genes</w:t>
      </w:r>
      <w:ins w:id="42" w:author="Microsoft Office User" w:date="2017-08-04T11:35:00Z">
        <w:r w:rsidR="009C4CFA">
          <w:rPr>
            <w:rFonts w:cs="Times New Roman"/>
          </w:rPr>
          <w:t xml:space="preserve"> </w:t>
        </w:r>
      </w:ins>
      <w:r w:rsidR="00D6022E" w:rsidRPr="005354F7">
        <w:rPr>
          <w:rFonts w:cs="Times New Roman"/>
        </w:rPr>
        <w:t>(</w:t>
      </w:r>
      <w:commentRangeStart w:id="43"/>
      <w:r w:rsidR="00D6022E" w:rsidRPr="005354F7">
        <w:rPr>
          <w:rFonts w:cs="Times New Roman"/>
        </w:rPr>
        <w:t>Table</w:t>
      </w:r>
      <w:commentRangeEnd w:id="43"/>
      <w:r w:rsidR="00D6022E">
        <w:rPr>
          <w:rStyle w:val="CommentReference"/>
        </w:rPr>
        <w:commentReference w:id="43"/>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44"/>
      <w:commentRangeStart w:id="45"/>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44"/>
      <w:r>
        <w:rPr>
          <w:rStyle w:val="CommentReference"/>
        </w:rPr>
        <w:commentReference w:id="44"/>
      </w:r>
      <w:commentRangeEnd w:id="45"/>
      <w:r w:rsidR="005354F7">
        <w:rPr>
          <w:rStyle w:val="CommentReference"/>
        </w:rPr>
        <w:commentReference w:id="45"/>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46"/>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46"/>
      <w:r w:rsidR="00E23AC2">
        <w:rPr>
          <w:rStyle w:val="CommentReference"/>
        </w:rPr>
        <w:commentReference w:id="46"/>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Serum Triglyceride Determination Kit (Sigma-</w:t>
      </w:r>
      <w:r w:rsidR="00AA0FBC">
        <w:lastRenderedPageBreak/>
        <w:t xml:space="preserve">Aldrich) </w:t>
      </w:r>
      <w:r w:rsidR="00D97041">
        <w:t xml:space="preserve">and </w:t>
      </w:r>
      <w:commentRangeStart w:id="4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47"/>
      <w:r>
        <w:rPr>
          <w:rStyle w:val="CommentReference"/>
        </w:rPr>
        <w:commentReference w:id="4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4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49" w:author="Dave Bridges" w:date="2017-07-31T17:40:00Z">
        <w:r w:rsidR="00E72723">
          <w:t xml:space="preserve">; </w:t>
        </w:r>
      </w:ins>
      <w:ins w:id="50" w:author="Dave Bridges" w:date="2017-07-31T20:17:00Z">
        <w:r w:rsidR="00F55C38">
          <w:t>(</w:t>
        </w:r>
      </w:ins>
      <w:ins w:id="51" w:author="Dave Bridges" w:date="2017-07-31T17:40:00Z">
        <w:r w:rsidR="00E72723" w:rsidRPr="00102275">
          <w:rPr>
            <w:noProof/>
          </w:rPr>
          <w:t>22)</w:t>
        </w:r>
      </w:ins>
      <w:ins w:id="52" w:author="Dave Bridges" w:date="2017-07-31T20:17:00Z">
        <w:r w:rsidR="00F55C38">
          <w:rPr>
            <w:noProof/>
          </w:rPr>
          <w:t>)</w:t>
        </w:r>
      </w:ins>
      <w:r w:rsidR="00DD413F">
        <w:t xml:space="preserve">. </w:t>
      </w:r>
      <w:r w:rsidR="00E72723">
        <w:t>Based on this, we</w:t>
      </w:r>
      <w:r w:rsidR="00DD413F">
        <w:t xml:space="preserve"> speculated that the </w:t>
      </w:r>
      <w:del w:id="53"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w:t>
      </w:r>
      <w:commentRangeStart w:id="54"/>
      <w:commentRangeStart w:id="55"/>
      <w:r w:rsidR="00900242">
        <w:t xml:space="preserve">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commentRangeEnd w:id="54"/>
      <w:commentRangeEnd w:id="55"/>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56"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3B27A26C"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infusion rate was</w:t>
      </w:r>
      <w:r w:rsidR="003F1693">
        <w:t xml:space="preserve"> </w:t>
      </w:r>
      <w:commentRangeStart w:id="57"/>
      <w:r w:rsidR="00D1071D">
        <w:t>xx</w:t>
      </w:r>
      <w:commentRangeStart w:id="58"/>
      <w:commentRangeStart w:id="59"/>
      <w:r w:rsidR="00DA2A9C">
        <w:t xml:space="preserve"> </w:t>
      </w:r>
      <w:commentRangeEnd w:id="58"/>
      <w:r w:rsidR="004E0CEB">
        <w:rPr>
          <w:rStyle w:val="CommentReference"/>
        </w:rPr>
        <w:commentReference w:id="58"/>
      </w:r>
      <w:commentRangeEnd w:id="59"/>
      <w:r w:rsidR="00A7582B">
        <w:rPr>
          <w:rStyle w:val="CommentReference"/>
        </w:rPr>
        <w:commentReference w:id="59"/>
      </w:r>
      <w:commentRangeEnd w:id="57"/>
      <w:r w:rsidR="00D9267D">
        <w:rPr>
          <w:rStyle w:val="CommentReference"/>
        </w:rPr>
        <w:commentReference w:id="57"/>
      </w:r>
      <w:r w:rsidR="00DA2A9C">
        <w:t>times</w:t>
      </w:r>
      <w:r w:rsidR="00B77F49">
        <w:t xml:space="preserve"> </w:t>
      </w:r>
      <w:r w:rsidR="00DA2A9C">
        <w:t xml:space="preserve">lower </w:t>
      </w:r>
      <w:r w:rsidR="00B77F49">
        <w:t xml:space="preserve">in obese dexamethasone-treated mice when compared to obese controls </w:t>
      </w:r>
      <w:r w:rsidR="00D9267D">
        <w:t xml:space="preserve">indicating insulin resistance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lastRenderedPageBreak/>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 xml:space="preserve">In the dexamethasone group, EGP was reduced XX% </w:t>
      </w:r>
      <w:r w:rsidR="00D9267D">
        <w:t xml:space="preserve">by insulin </w:t>
      </w:r>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60"/>
      <w:r w:rsidR="00E25306">
        <w:t>5</w:t>
      </w:r>
      <w:r w:rsidR="00B34443">
        <w:t xml:space="preserve">-fold </w:t>
      </w:r>
      <w:commentRangeEnd w:id="60"/>
      <w:r w:rsidR="00146EBC">
        <w:rPr>
          <w:rStyle w:val="CommentReference"/>
        </w:rPr>
        <w:commentReference w:id="6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del w:id="61" w:author="Dave Bridges" w:date="2017-07-31T17:58:00Z">
        <w:r w:rsidR="004E0CEB" w:rsidDel="00D9267D">
          <w:delText>Notably, wh</w:delText>
        </w:r>
      </w:del>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62"/>
      <w:r w:rsidR="00976FAB">
        <w:t>Figure</w:t>
      </w:r>
      <w:commentRangeEnd w:id="62"/>
      <w:r w:rsidR="000B0A44">
        <w:rPr>
          <w:rStyle w:val="CommentReference"/>
        </w:rPr>
        <w:commentReference w:id="6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7881A98A"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63"/>
      <w:r>
        <w:t xml:space="preserve">evaluated body mass </w:t>
      </w:r>
      <w:commentRangeEnd w:id="63"/>
      <w:r w:rsidR="00255829">
        <w:rPr>
          <w:rStyle w:val="CommentReference"/>
        </w:rPr>
        <w:commentReference w:id="63"/>
      </w:r>
      <w:r>
        <w:t xml:space="preserve">in mice via </w:t>
      </w:r>
      <w:proofErr w:type="spellStart"/>
      <w:r>
        <w:t>EchoMRI</w:t>
      </w:r>
      <w:proofErr w:type="spellEnd"/>
      <w:r>
        <w:t>. Contrary to expectations, we observed reductions in fat mass in the HFD-fed dexamethasone treated group (</w:t>
      </w:r>
      <w:commentRangeStart w:id="64"/>
      <w:r>
        <w:t>Figure</w:t>
      </w:r>
      <w:commentRangeEnd w:id="64"/>
      <w:r w:rsidR="00E2033A">
        <w:rPr>
          <w:rStyle w:val="CommentReference"/>
        </w:rPr>
        <w:commentReference w:id="64"/>
      </w:r>
      <w:r>
        <w:t xml:space="preserve"> 3</w:t>
      </w:r>
      <w:proofErr w:type="gramStart"/>
      <w:r>
        <w:t>A,B</w:t>
      </w:r>
      <w:proofErr w:type="gramEnd"/>
      <w:r>
        <w:t xml:space="preserve">). It is </w:t>
      </w:r>
      <w:r w:rsidR="005A7212">
        <w:t>These reductions were</w:t>
      </w:r>
      <w:r>
        <w:t xml:space="preserve"> not depot specific</w:t>
      </w:r>
      <w:r w:rsidR="005A7212">
        <w:t xml:space="preserve">, as they were observed in both inguinal and </w:t>
      </w:r>
      <w:proofErr w:type="spellStart"/>
      <w:r w:rsidR="005A7212">
        <w:t>epididymal</w:t>
      </w:r>
      <w:proofErr w:type="spellEnd"/>
      <w:r w:rsidR="005A7212">
        <w:t xml:space="preserve"> adipose tissue</w:t>
      </w:r>
      <w:r w:rsidR="00E2033A">
        <w:t xml:space="preserve"> (</w:t>
      </w:r>
      <w:commentRangeStart w:id="65"/>
      <w:r w:rsidR="00E2033A">
        <w:t>F</w:t>
      </w:r>
      <w:r>
        <w:t>igure</w:t>
      </w:r>
      <w:commentRangeEnd w:id="65"/>
      <w:r w:rsidR="00E2033A">
        <w:rPr>
          <w:rStyle w:val="CommentReference"/>
        </w:rPr>
        <w:commentReference w:id="65"/>
      </w:r>
      <w:r>
        <w:t xml:space="preserve"> 3C). There was no change in </w:t>
      </w:r>
      <w:commentRangeStart w:id="66"/>
      <w:r>
        <w:t xml:space="preserve">fat mass </w:t>
      </w:r>
      <w:commentRangeEnd w:id="66"/>
      <w:r w:rsidR="005A7212">
        <w:rPr>
          <w:rStyle w:val="CommentReference"/>
        </w:rPr>
        <w:commentReference w:id="66"/>
      </w:r>
      <w:r>
        <w:t xml:space="preserve">in response to dexamethasone treatment in the chow-fed group (Figure 3B). </w:t>
      </w:r>
      <w:r w:rsidR="005A7212">
        <w:t>We observed</w:t>
      </w:r>
      <w:r w:rsidR="00567887">
        <w:t xml:space="preserve"> no significant differences in food </w:t>
      </w:r>
      <w:commentRangeStart w:id="67"/>
      <w:r w:rsidR="00567887">
        <w:t>consumption</w:t>
      </w:r>
      <w:commentRangeEnd w:id="67"/>
      <w:r w:rsidR="005A7212">
        <w:t xml:space="preserve"> throughout this study</w:t>
      </w:r>
      <w:r w:rsidR="00567887">
        <w:rPr>
          <w:rStyle w:val="CommentReference"/>
        </w:rPr>
        <w:commentReference w:id="67"/>
      </w:r>
      <w:r>
        <w:t xml:space="preserve"> (</w:t>
      </w:r>
      <w:commentRangeStart w:id="68"/>
      <w:r>
        <w:t>Figure</w:t>
      </w:r>
      <w:commentRangeEnd w:id="68"/>
      <w:r w:rsidR="00E2033A">
        <w:rPr>
          <w:rStyle w:val="CommentReference"/>
        </w:rPr>
        <w:commentReference w:id="68"/>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69"/>
      <w:r w:rsidRPr="00481EB2">
        <w:rPr>
          <w:color w:val="2E74B5" w:themeColor="accent1" w:themeShade="BF"/>
          <w:sz w:val="32"/>
          <w:szCs w:val="32"/>
        </w:rPr>
        <w:t>Increased</w:t>
      </w:r>
      <w:commentRangeEnd w:id="69"/>
      <w:r w:rsidR="00A979ED">
        <w:rPr>
          <w:rStyle w:val="CommentReference"/>
        </w:rPr>
        <w:commentReference w:id="69"/>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lastRenderedPageBreak/>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70"/>
      <w:r w:rsidR="008C3E9A">
        <w:rPr>
          <w:color w:val="000000" w:themeColor="text1"/>
        </w:rPr>
        <w:t>NAFLD</w:t>
      </w:r>
      <w:commentRangeEnd w:id="70"/>
      <w:r w:rsidR="00DD4CD8">
        <w:rPr>
          <w:rStyle w:val="CommentReference"/>
        </w:rPr>
        <w:commentReference w:id="70"/>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71"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72"/>
      <w:r w:rsidR="00A14D1A">
        <w:rPr>
          <w:color w:val="000000" w:themeColor="text1"/>
        </w:rPr>
        <w:t>p</w:t>
      </w:r>
      <w:commentRangeEnd w:id="72"/>
      <w:r w:rsidR="00A14D1A">
        <w:rPr>
          <w:rStyle w:val="CommentReference"/>
        </w:rPr>
        <w:commentReference w:id="72"/>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73"/>
      <w:r w:rsidR="00A14D1A">
        <w:rPr>
          <w:color w:val="000000" w:themeColor="text1"/>
        </w:rPr>
        <w:t>p</w:t>
      </w:r>
      <w:commentRangeEnd w:id="73"/>
      <w:r w:rsidR="00A14D1A">
        <w:rPr>
          <w:rStyle w:val="CommentReference"/>
        </w:rPr>
        <w:commentReference w:id="73"/>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74"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75"/>
      <w:r w:rsidR="00EA22A1">
        <w:rPr>
          <w:color w:val="000000" w:themeColor="text1"/>
        </w:rPr>
        <w:t>ATGL</w:t>
      </w:r>
      <w:commentRangeEnd w:id="75"/>
      <w:r w:rsidR="00834FC4">
        <w:rPr>
          <w:rStyle w:val="CommentReference"/>
        </w:rPr>
        <w:commentReference w:id="7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76"/>
      <w:r w:rsidR="00D76442">
        <w:rPr>
          <w:color w:val="000000" w:themeColor="text1"/>
        </w:rPr>
        <w:t>treatment</w:t>
      </w:r>
      <w:commentRangeEnd w:id="76"/>
      <w:r w:rsidR="00372F30">
        <w:rPr>
          <w:rStyle w:val="CommentReference"/>
        </w:rPr>
        <w:commentReference w:id="76"/>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77"/>
      <w:r w:rsidR="003A5F27">
        <w:rPr>
          <w:color w:val="000000" w:themeColor="text1"/>
        </w:rPr>
        <w:t>p</w:t>
      </w:r>
      <w:commentRangeEnd w:id="77"/>
      <w:r w:rsidR="003A5F27">
        <w:rPr>
          <w:rStyle w:val="CommentReference"/>
        </w:rPr>
        <w:commentReference w:id="77"/>
      </w:r>
      <w:r w:rsidR="003A5F27">
        <w:rPr>
          <w:color w:val="000000" w:themeColor="text1"/>
        </w:rPr>
        <w:t>=</w:t>
      </w:r>
      <w:ins w:id="78" w:author="Dave Bridges" w:date="2017-07-31T18:08:00Z">
        <w:r>
          <w:rPr>
            <w:color w:val="000000" w:themeColor="text1"/>
          </w:rPr>
          <w:t xml:space="preserve">; </w:t>
        </w:r>
        <w:commentRangeStart w:id="79"/>
        <w:r>
          <w:rPr>
            <w:color w:val="000000" w:themeColor="text1"/>
          </w:rPr>
          <w:t xml:space="preserve">XX </w:t>
        </w:r>
        <w:commentRangeEnd w:id="79"/>
        <w:r>
          <w:rPr>
            <w:rStyle w:val="CommentReference"/>
          </w:rPr>
          <w:commentReference w:id="79"/>
        </w:r>
        <w:r>
          <w:rPr>
            <w:color w:val="000000" w:themeColor="text1"/>
          </w:rPr>
          <w:t>fold</w:t>
        </w:r>
      </w:ins>
      <w:r w:rsidR="003A5F27">
        <w:rPr>
          <w:color w:val="000000" w:themeColor="text1"/>
        </w:rPr>
        <w:t>) and protein (</w:t>
      </w:r>
      <w:commentRangeStart w:id="80"/>
      <w:r w:rsidR="003A5F27">
        <w:rPr>
          <w:color w:val="000000" w:themeColor="text1"/>
        </w:rPr>
        <w:t>p</w:t>
      </w:r>
      <w:commentRangeEnd w:id="80"/>
      <w:r w:rsidR="003A5F27">
        <w:rPr>
          <w:rStyle w:val="CommentReference"/>
        </w:rPr>
        <w:commentReference w:id="80"/>
      </w:r>
      <w:r w:rsidR="003A5F27">
        <w:rPr>
          <w:color w:val="000000" w:themeColor="text1"/>
        </w:rPr>
        <w:t>=</w:t>
      </w:r>
      <w:ins w:id="81" w:author="Dave Bridges" w:date="2017-07-31T18:08:00Z">
        <w:r>
          <w:rPr>
            <w:color w:val="000000" w:themeColor="text1"/>
          </w:rPr>
          <w:t xml:space="preserve">; </w:t>
        </w:r>
        <w:commentRangeStart w:id="82"/>
        <w:r>
          <w:rPr>
            <w:color w:val="000000" w:themeColor="text1"/>
          </w:rPr>
          <w:t xml:space="preserve">XX </w:t>
        </w:r>
        <w:commentRangeEnd w:id="82"/>
        <w:r>
          <w:rPr>
            <w:rStyle w:val="CommentReference"/>
          </w:rPr>
          <w:commentReference w:id="82"/>
        </w:r>
        <w:r>
          <w:rPr>
            <w:color w:val="000000" w:themeColor="text1"/>
          </w:rPr>
          <w:t>fold</w:t>
        </w:r>
      </w:ins>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3D3FDCE1"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bookmarkStart w:id="83" w:name="_GoBack"/>
      <w:ins w:id="84" w:author="Dave Bridges" w:date="2017-07-31T18:08:00Z">
        <w:r w:rsidR="00001E0D">
          <w:rPr>
            <w:color w:val="000000" w:themeColor="text1"/>
          </w:rPr>
          <w:t>F</w:t>
        </w:r>
      </w:ins>
      <w:bookmarkEnd w:id="83"/>
      <w:del w:id="85" w:author="Dave Bridges" w:date="2017-07-31T18:08:00Z">
        <w:r w:rsidR="008254B0" w:rsidDel="00001E0D">
          <w:rPr>
            <w:color w:val="000000" w:themeColor="text1"/>
          </w:rPr>
          <w:delText>f</w:delText>
        </w:r>
      </w:del>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86"/>
      <w:del w:id="87" w:author="Dave Bridges" w:date="2017-07-31T18:09:00Z">
        <w:r w:rsidR="00873530" w:rsidDel="00001E0D">
          <w:rPr>
            <w:color w:val="000000" w:themeColor="text1"/>
          </w:rPr>
          <w:delText xml:space="preserve">For isoproterenol stimulation of lipolysis </w:delText>
        </w:r>
        <w:r w:rsidR="00822ACC" w:rsidDel="00001E0D">
          <w:rPr>
            <w:color w:val="000000" w:themeColor="text1"/>
          </w:rPr>
          <w:delText>fed</w:delText>
        </w:r>
        <w:r w:rsidR="001E535C" w:rsidDel="00001E0D">
          <w:rPr>
            <w:color w:val="000000" w:themeColor="text1"/>
          </w:rPr>
          <w:delText xml:space="preserve"> </w:delText>
        </w:r>
        <w:r w:rsidR="00D60242" w:rsidDel="00001E0D">
          <w:rPr>
            <w:color w:val="000000" w:themeColor="text1"/>
          </w:rPr>
          <w:delText xml:space="preserve">mice were i.p. injected with </w:delText>
        </w:r>
        <w:r w:rsidR="00D57938" w:rsidDel="00001E0D">
          <w:rPr>
            <w:color w:val="000000" w:themeColor="text1"/>
          </w:rPr>
          <w:delText xml:space="preserve">10 mg/kg </w:delText>
        </w:r>
        <w:r w:rsidR="00D60242" w:rsidDel="00001E0D">
          <w:rPr>
            <w:color w:val="000000" w:themeColor="text1"/>
          </w:rPr>
          <w:delText>isoproterenol</w:delText>
        </w:r>
        <w:r w:rsidR="004A5E48" w:rsidDel="00001E0D">
          <w:rPr>
            <w:color w:val="000000" w:themeColor="text1"/>
          </w:rPr>
          <w:delText xml:space="preserve"> and ba</w:delText>
        </w:r>
        <w:r w:rsidR="00822ACC" w:rsidDel="00001E0D">
          <w:rPr>
            <w:color w:val="000000" w:themeColor="text1"/>
          </w:rPr>
          <w:delText>sal levels were determined prior to injections</w:delText>
        </w:r>
        <w:commentRangeEnd w:id="86"/>
        <w:r w:rsidR="00850A4C" w:rsidDel="00001E0D">
          <w:rPr>
            <w:rStyle w:val="CommentReference"/>
          </w:rPr>
          <w:commentReference w:id="86"/>
        </w:r>
        <w:r w:rsidR="00822ACC" w:rsidDel="00001E0D">
          <w:rPr>
            <w:color w:val="000000" w:themeColor="text1"/>
          </w:rPr>
          <w:delText xml:space="preserve">. </w:delText>
        </w:r>
      </w:del>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ins w:id="88" w:author="Dave Bridges" w:date="2017-07-31T18:09:00Z">
        <w:r w:rsidR="00001E0D">
          <w:rPr>
            <w:color w:val="000000" w:themeColor="text1"/>
          </w:rPr>
          <w:t>;</w:t>
        </w:r>
        <w:r w:rsidR="00001E0D" w:rsidRPr="00001E0D">
          <w:rPr>
            <w:color w:val="000000" w:themeColor="text1"/>
          </w:rPr>
          <w:t xml:space="preserve"> </w:t>
        </w:r>
        <w:commentRangeStart w:id="89"/>
        <w:r w:rsidR="00001E0D">
          <w:rPr>
            <w:color w:val="000000" w:themeColor="text1"/>
          </w:rPr>
          <w:t xml:space="preserve">XX </w:t>
        </w:r>
        <w:commentRangeEnd w:id="89"/>
        <w:r w:rsidR="00001E0D">
          <w:rPr>
            <w:rStyle w:val="CommentReference"/>
          </w:rPr>
          <w:commentReference w:id="89"/>
        </w:r>
        <w:r w:rsidR="00001E0D">
          <w:rPr>
            <w:color w:val="000000" w:themeColor="text1"/>
          </w:rPr>
          <w:t>fold</w:t>
        </w:r>
      </w:ins>
      <w:r w:rsidR="00A2566C">
        <w:rPr>
          <w:color w:val="000000" w:themeColor="text1"/>
        </w:rPr>
        <w:t>), fasted (p=0.01</w:t>
      </w:r>
      <w:ins w:id="90" w:author="Dave Bridges" w:date="2017-07-31T18:09:00Z">
        <w:r w:rsidR="00001E0D">
          <w:rPr>
            <w:color w:val="000000" w:themeColor="text1"/>
          </w:rPr>
          <w:t xml:space="preserve">; </w:t>
        </w:r>
        <w:commentRangeStart w:id="91"/>
        <w:r w:rsidR="00001E0D">
          <w:rPr>
            <w:color w:val="000000" w:themeColor="text1"/>
          </w:rPr>
          <w:t xml:space="preserve">XX </w:t>
        </w:r>
        <w:commentRangeEnd w:id="91"/>
        <w:r w:rsidR="00001E0D">
          <w:rPr>
            <w:rStyle w:val="CommentReference"/>
          </w:rPr>
          <w:commentReference w:id="91"/>
        </w:r>
        <w:r w:rsidR="00001E0D">
          <w:rPr>
            <w:color w:val="000000" w:themeColor="text1"/>
          </w:rPr>
          <w:t>fold</w:t>
        </w:r>
      </w:ins>
      <w:r w:rsidR="00A2566C">
        <w:rPr>
          <w:color w:val="000000" w:themeColor="text1"/>
        </w:rPr>
        <w:t xml:space="preserve">) and </w:t>
      </w:r>
      <w:ins w:id="92" w:author="Dave Bridges" w:date="2017-07-31T18:09:00Z">
        <w:r w:rsidR="00001E0D">
          <w:rPr>
            <w:color w:val="000000" w:themeColor="text1"/>
          </w:rPr>
          <w:t>isoproterenol-</w:t>
        </w:r>
      </w:ins>
      <w:r w:rsidR="00A2566C">
        <w:rPr>
          <w:color w:val="000000" w:themeColor="text1"/>
        </w:rPr>
        <w:t>stimulated (p&lt;0.01</w:t>
      </w:r>
      <w:ins w:id="93" w:author="Dave Bridges" w:date="2017-07-31T18:09:00Z">
        <w:r w:rsidR="00001E0D">
          <w:rPr>
            <w:color w:val="000000" w:themeColor="text1"/>
          </w:rPr>
          <w:t xml:space="preserve">; </w:t>
        </w:r>
        <w:commentRangeStart w:id="94"/>
        <w:r w:rsidR="00001E0D">
          <w:rPr>
            <w:color w:val="000000" w:themeColor="text1"/>
          </w:rPr>
          <w:t xml:space="preserve">XX </w:t>
        </w:r>
        <w:commentRangeEnd w:id="94"/>
        <w:r w:rsidR="00001E0D">
          <w:rPr>
            <w:rStyle w:val="CommentReference"/>
          </w:rPr>
          <w:commentReference w:id="94"/>
        </w:r>
        <w:r w:rsidR="00001E0D">
          <w:rPr>
            <w:color w:val="000000" w:themeColor="text1"/>
          </w:rPr>
          <w:t>fold</w:t>
        </w:r>
      </w:ins>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ins w:id="95" w:author="Dave Bridges" w:date="2017-07-31T18:09:00Z">
        <w:r w:rsidR="00001E0D">
          <w:rPr>
            <w:color w:val="000000" w:themeColor="text1"/>
          </w:rPr>
          <w:t xml:space="preserve">; </w:t>
        </w:r>
        <w:commentRangeStart w:id="96"/>
        <w:r w:rsidR="00001E0D">
          <w:rPr>
            <w:color w:val="000000" w:themeColor="text1"/>
          </w:rPr>
          <w:t xml:space="preserve">XX </w:t>
        </w:r>
        <w:commentRangeEnd w:id="96"/>
        <w:r w:rsidR="00001E0D">
          <w:rPr>
            <w:rStyle w:val="CommentReference"/>
          </w:rPr>
          <w:commentReference w:id="96"/>
        </w:r>
        <w:r w:rsidR="00001E0D">
          <w:rPr>
            <w:color w:val="000000" w:themeColor="text1"/>
          </w:rPr>
          <w:t>fold</w:t>
        </w:r>
      </w:ins>
      <w:r w:rsidR="00A2566C">
        <w:rPr>
          <w:color w:val="000000" w:themeColor="text1"/>
        </w:rPr>
        <w:t>) and stimulated (p&lt;0.01</w:t>
      </w:r>
      <w:ins w:id="97" w:author="Dave Bridges" w:date="2017-07-31T18:09:00Z">
        <w:r w:rsidR="00001E0D">
          <w:rPr>
            <w:color w:val="000000" w:themeColor="text1"/>
          </w:rPr>
          <w:t xml:space="preserve">; </w:t>
        </w:r>
        <w:commentRangeStart w:id="98"/>
        <w:r w:rsidR="00001E0D">
          <w:rPr>
            <w:color w:val="000000" w:themeColor="text1"/>
          </w:rPr>
          <w:t xml:space="preserve">XX </w:t>
        </w:r>
        <w:commentRangeEnd w:id="98"/>
        <w:r w:rsidR="00001E0D">
          <w:rPr>
            <w:rStyle w:val="CommentReference"/>
          </w:rPr>
          <w:commentReference w:id="98"/>
        </w:r>
        <w:r w:rsidR="00001E0D">
          <w:rPr>
            <w:color w:val="000000" w:themeColor="text1"/>
          </w:rPr>
          <w:t>fold</w:t>
        </w:r>
      </w:ins>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99" w:author="Dave Bridges" w:date="2017-07-31T18:10:00Z">
        <w:r w:rsidR="00A7294B" w:rsidDel="00001E0D">
          <w:rPr>
            <w:color w:val="000000" w:themeColor="text1"/>
          </w:rPr>
          <w:delText xml:space="preserve">chow-fed </w:delText>
        </w:r>
      </w:del>
      <w:ins w:id="100" w:author="Dave Bridges" w:date="2017-07-31T18:10:00Z">
        <w:r w:rsidR="00001E0D">
          <w:rPr>
            <w:color w:val="000000" w:themeColor="text1"/>
          </w:rPr>
          <w:t xml:space="preserve">lean </w:t>
        </w:r>
      </w:ins>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del w:id="101" w:author="Dave Bridges" w:date="2017-07-31T18:10:00Z">
        <w:r w:rsidR="006066A2" w:rsidDel="00001E0D">
          <w:rPr>
            <w:color w:val="000000" w:themeColor="text1"/>
          </w:rPr>
          <w:delText xml:space="preserve">shows </w:delText>
        </w:r>
      </w:del>
      <w:ins w:id="102" w:author="Dave Bridges" w:date="2017-07-31T18:10:00Z">
        <w:r w:rsidR="00001E0D">
          <w:rPr>
            <w:color w:val="000000" w:themeColor="text1"/>
          </w:rPr>
          <w:t xml:space="preserve">showed </w:t>
        </w:r>
      </w:ins>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03"/>
      <w:r w:rsidR="006066A2">
        <w:rPr>
          <w:color w:val="000000" w:themeColor="text1"/>
        </w:rPr>
        <w:t>p</w:t>
      </w:r>
      <w:commentRangeEnd w:id="103"/>
      <w:r w:rsidR="006066A2">
        <w:rPr>
          <w:rStyle w:val="CommentReference"/>
        </w:rPr>
        <w:commentReference w:id="103"/>
      </w:r>
      <w:r w:rsidR="006066A2">
        <w:rPr>
          <w:color w:val="000000" w:themeColor="text1"/>
        </w:rPr>
        <w:t xml:space="preserve">=; </w:t>
      </w:r>
      <w:commentRangeStart w:id="104"/>
      <w:ins w:id="105" w:author="Dave Bridges" w:date="2017-07-31T18:10:00Z">
        <w:r w:rsidR="00001E0D">
          <w:rPr>
            <w:color w:val="000000" w:themeColor="text1"/>
          </w:rPr>
          <w:t xml:space="preserve">XX </w:t>
        </w:r>
        <w:commentRangeEnd w:id="104"/>
        <w:r w:rsidR="00001E0D">
          <w:rPr>
            <w:rStyle w:val="CommentReference"/>
          </w:rPr>
          <w:commentReference w:id="104"/>
        </w:r>
        <w:proofErr w:type="gramStart"/>
        <w:r w:rsidR="00001E0D">
          <w:rPr>
            <w:color w:val="000000" w:themeColor="text1"/>
          </w:rPr>
          <w:t>fold ;</w:t>
        </w:r>
        <w:proofErr w:type="gramEnd"/>
        <w:r w:rsidR="00001E0D">
          <w:rPr>
            <w:color w:val="000000" w:themeColor="text1"/>
          </w:rPr>
          <w:t xml:space="preserve"> </w:t>
        </w:r>
      </w:ins>
      <w:commentRangeStart w:id="106"/>
      <w:r w:rsidR="006066A2">
        <w:rPr>
          <w:color w:val="000000" w:themeColor="text1"/>
        </w:rPr>
        <w:t>Figure 4F</w:t>
      </w:r>
      <w:commentRangeEnd w:id="106"/>
      <w:r w:rsidR="00001E0D">
        <w:rPr>
          <w:rStyle w:val="CommentReference"/>
        </w:rPr>
        <w:commentReference w:id="106"/>
      </w:r>
      <w:r w:rsidR="006066A2">
        <w:rPr>
          <w:color w:val="000000" w:themeColor="text1"/>
        </w:rPr>
        <w:t xml:space="preserve">). </w:t>
      </w:r>
    </w:p>
    <w:p w14:paraId="30150844" w14:textId="77777777" w:rsidR="00EA22A1" w:rsidRDefault="00EA22A1">
      <w:pPr>
        <w:rPr>
          <w:color w:val="000000" w:themeColor="text1"/>
        </w:rPr>
      </w:pPr>
    </w:p>
    <w:p w14:paraId="4E33D16B" w14:textId="2A9520E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del w:id="107" w:author="Dave Bridges" w:date="2017-07-31T18:11:00Z">
        <w:r w:rsidDel="00001E0D">
          <w:rPr>
            <w:color w:val="000000" w:themeColor="text1"/>
          </w:rPr>
          <w:delText>wanted to determine</w:delText>
        </w:r>
      </w:del>
      <w:ins w:id="108" w:author="Dave Bridges" w:date="2017-07-31T18:11:00Z">
        <w:r w:rsidR="00001E0D">
          <w:rPr>
            <w:color w:val="000000" w:themeColor="text1"/>
          </w:rPr>
          <w:t>tested</w:t>
        </w:r>
      </w:ins>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09"/>
      <w:r w:rsidR="00656421">
        <w:rPr>
          <w:color w:val="000000" w:themeColor="text1"/>
        </w:rPr>
        <w:t>017</w:t>
      </w:r>
      <w:commentRangeEnd w:id="109"/>
      <w:r w:rsidR="00001E0D">
        <w:rPr>
          <w:rStyle w:val="CommentReference"/>
        </w:rPr>
        <w:commentReference w:id="10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267CF62F" w:rsidR="00EA22A1" w:rsidDel="00001E0D" w:rsidRDefault="00EA22A1" w:rsidP="00EA22A1">
      <w:pPr>
        <w:rPr>
          <w:del w:id="110" w:author="Dave Bridges" w:date="2017-07-31T18:13:00Z"/>
          <w:color w:val="000000" w:themeColor="text1"/>
        </w:rPr>
      </w:pPr>
      <w:r>
        <w:rPr>
          <w:color w:val="000000" w:themeColor="text1"/>
        </w:rPr>
        <w:t>We quantified mRNA and protein expression of</w:t>
      </w:r>
      <w:ins w:id="111" w:author="Dave Bridges" w:date="2017-07-31T18:12:00Z">
        <w:r w:rsidR="00001E0D">
          <w:rPr>
            <w:color w:val="000000" w:themeColor="text1"/>
          </w:rPr>
          <w:t xml:space="preserve"> the</w:t>
        </w:r>
      </w:ins>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12"/>
      <w:r w:rsidR="00250376">
        <w:rPr>
          <w:color w:val="000000" w:themeColor="text1"/>
        </w:rPr>
        <w:t xml:space="preserve">ATGL </w:t>
      </w:r>
      <w:commentRangeStart w:id="113"/>
      <w:r w:rsidR="00250376">
        <w:rPr>
          <w:color w:val="000000" w:themeColor="text1"/>
        </w:rPr>
        <w:t>and</w:t>
      </w:r>
      <w:commentRangeEnd w:id="113"/>
      <w:r w:rsidR="00CB723C">
        <w:rPr>
          <w:rStyle w:val="CommentReference"/>
        </w:rPr>
        <w:commentReference w:id="113"/>
      </w:r>
      <w:r w:rsidR="00250376">
        <w:rPr>
          <w:color w:val="000000" w:themeColor="text1"/>
        </w:rPr>
        <w:t xml:space="preserve"> HSL</w:t>
      </w:r>
      <w:commentRangeEnd w:id="112"/>
      <w:r w:rsidR="00354C68">
        <w:rPr>
          <w:rStyle w:val="CommentReference"/>
        </w:rPr>
        <w:commentReference w:id="112"/>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14"/>
      <w:r>
        <w:rPr>
          <w:color w:val="000000" w:themeColor="text1"/>
        </w:rPr>
        <w:t>mice</w:t>
      </w:r>
      <w:commentRangeEnd w:id="114"/>
      <w:r w:rsidR="00D555D6">
        <w:rPr>
          <w:rStyle w:val="CommentReference"/>
        </w:rPr>
        <w:commentReference w:id="114"/>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del w:id="115" w:author="Dave Bridges" w:date="2017-07-31T18:13:00Z">
        <w:r w:rsidDel="00001E0D">
          <w:rPr>
            <w:color w:val="000000" w:themeColor="text1"/>
          </w:rPr>
          <w:delText>there was a</w:delText>
        </w:r>
      </w:del>
      <w:ins w:id="116" w:author="Dave Bridges" w:date="2017-07-31T18:13:00Z">
        <w:r w:rsidR="00001E0D">
          <w:rPr>
            <w:color w:val="000000" w:themeColor="text1"/>
          </w:rPr>
          <w:t>with a</w:t>
        </w:r>
      </w:ins>
      <w:r>
        <w:rPr>
          <w:color w:val="000000" w:themeColor="text1"/>
        </w:rPr>
        <w:t xml:space="preserve"> significant </w:t>
      </w:r>
      <w:del w:id="117" w:author="Dave Bridges" w:date="2017-07-31T18:13:00Z">
        <w:r w:rsidDel="00001E0D">
          <w:rPr>
            <w:color w:val="000000" w:themeColor="text1"/>
          </w:rPr>
          <w:delText xml:space="preserve">interaction </w:delText>
        </w:r>
      </w:del>
      <w:ins w:id="118" w:author="Dave Bridges" w:date="2017-07-31T18:13:00Z">
        <w:r w:rsidR="00001E0D">
          <w:rPr>
            <w:color w:val="000000" w:themeColor="text1"/>
          </w:rPr>
          <w:t xml:space="preserve">synergistic effect </w:t>
        </w:r>
      </w:ins>
      <w:r>
        <w:rPr>
          <w:color w:val="000000" w:themeColor="text1"/>
        </w:rPr>
        <w:t xml:space="preserve">of </w:t>
      </w:r>
      <w:del w:id="119" w:author="Dave Bridges" w:date="2017-07-31T18:13:00Z">
        <w:r w:rsidDel="00001E0D">
          <w:rPr>
            <w:color w:val="000000" w:themeColor="text1"/>
          </w:rPr>
          <w:delText xml:space="preserve">drug </w:delText>
        </w:r>
      </w:del>
      <w:ins w:id="120" w:author="Dave Bridges" w:date="2017-07-31T18:13:00Z">
        <w:r w:rsidR="00001E0D">
          <w:rPr>
            <w:color w:val="000000" w:themeColor="text1"/>
          </w:rPr>
          <w:t xml:space="preserve">glucocorticoids </w:t>
        </w:r>
      </w:ins>
      <w:r>
        <w:rPr>
          <w:color w:val="000000" w:themeColor="text1"/>
        </w:rPr>
        <w:t xml:space="preserve">and </w:t>
      </w:r>
      <w:commentRangeStart w:id="121"/>
      <w:del w:id="122" w:author="Dave Bridges" w:date="2017-07-31T18:13:00Z">
        <w:r w:rsidDel="00001E0D">
          <w:rPr>
            <w:color w:val="000000" w:themeColor="text1"/>
          </w:rPr>
          <w:delText>diet</w:delText>
        </w:r>
        <w:commentRangeEnd w:id="121"/>
        <w:r w:rsidR="00372F30" w:rsidDel="00001E0D">
          <w:rPr>
            <w:rStyle w:val="CommentReference"/>
          </w:rPr>
          <w:commentReference w:id="121"/>
        </w:r>
        <w:r w:rsidR="006E4062" w:rsidDel="00001E0D">
          <w:rPr>
            <w:color w:val="000000" w:themeColor="text1"/>
          </w:rPr>
          <w:delText xml:space="preserve"> </w:delText>
        </w:r>
      </w:del>
      <w:ins w:id="123" w:author="Dave Bridges" w:date="2017-07-31T18:13:00Z">
        <w:r w:rsidR="00001E0D">
          <w:rPr>
            <w:color w:val="000000" w:themeColor="text1"/>
          </w:rPr>
          <w:t xml:space="preserve">obesity </w:t>
        </w:r>
      </w:ins>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24"/>
      <w:commentRangeStart w:id="125"/>
      <w:r>
        <w:rPr>
          <w:color w:val="000000" w:themeColor="text1"/>
        </w:rPr>
        <w:t>These</w:t>
      </w:r>
      <w:commentRangeEnd w:id="124"/>
      <w:r w:rsidR="006139F2">
        <w:rPr>
          <w:rStyle w:val="CommentReference"/>
        </w:rPr>
        <w:commentReference w:id="124"/>
      </w:r>
      <w:commentRangeEnd w:id="125"/>
      <w:r w:rsidR="00001E0D">
        <w:rPr>
          <w:rStyle w:val="CommentReference"/>
        </w:rPr>
        <w:commentReference w:id="125"/>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ins w:id="126" w:author="Dave Bridges" w:date="2017-07-31T18:13:00Z">
        <w:r w:rsidR="00001E0D">
          <w:rPr>
            <w:color w:val="000000" w:themeColor="text1"/>
          </w:rPr>
          <w:t xml:space="preserve">, potentially via increased transactivation of </w:t>
        </w:r>
        <w:r w:rsidR="00001E0D" w:rsidRPr="00001E0D">
          <w:rPr>
            <w:color w:val="000000" w:themeColor="text1"/>
            <w:rPrChange w:id="127" w:author="Dave Bridges" w:date="2017-07-31T18:13:00Z">
              <w:rPr>
                <w:i/>
                <w:color w:val="000000" w:themeColor="text1"/>
              </w:rPr>
            </w:rPrChange>
          </w:rPr>
          <w:t>Pnpla2</w:t>
        </w:r>
        <w:r w:rsidR="00001E0D">
          <w:rPr>
            <w:color w:val="000000" w:themeColor="text1"/>
          </w:rPr>
          <w:t>/</w:t>
        </w:r>
        <w:r w:rsidR="00001E0D" w:rsidRPr="00001E0D">
          <w:rPr>
            <w:color w:val="000000" w:themeColor="text1"/>
          </w:rPr>
          <w:t>ATGL</w:t>
        </w:r>
      </w:ins>
      <w:r>
        <w:rPr>
          <w:color w:val="000000" w:themeColor="text1"/>
        </w:rPr>
        <w:t>.</w:t>
      </w:r>
    </w:p>
    <w:p w14:paraId="13AD1825" w14:textId="77777777" w:rsidR="00313C04" w:rsidDel="00001E0D" w:rsidRDefault="00313C04" w:rsidP="00EA22A1">
      <w:pPr>
        <w:rPr>
          <w:del w:id="128" w:author="Dave Bridges" w:date="2017-07-31T18:13:00Z"/>
          <w:color w:val="000000" w:themeColor="text1"/>
        </w:rPr>
      </w:pPr>
    </w:p>
    <w:p w14:paraId="02A7798D" w14:textId="12FF2DA6" w:rsidR="00313C04" w:rsidDel="00001E0D" w:rsidRDefault="00313C04" w:rsidP="00EA22A1">
      <w:pPr>
        <w:rPr>
          <w:del w:id="129" w:author="Dave Bridges" w:date="2017-07-31T18:13:00Z"/>
          <w:color w:val="000000" w:themeColor="text1"/>
        </w:rPr>
      </w:pPr>
      <w:del w:id="130" w:author="Dave Bridges" w:date="2017-07-31T18:13:00Z">
        <w:r w:rsidDel="00001E0D">
          <w:rPr>
            <w:color w:val="000000" w:themeColor="text1"/>
          </w:rPr>
          <w:delText>It is important to note that we evaluated other lipolytic transcripts that have been proposed to be involved in g</w:delText>
        </w:r>
        <w:r w:rsidR="00123D9D" w:rsidDel="00001E0D">
          <w:rPr>
            <w:color w:val="000000" w:themeColor="text1"/>
          </w:rPr>
          <w:delText>lucocorticoid-induced lipolysis. These data can be found in the supplementary information. We</w:delText>
        </w:r>
        <w:r w:rsidDel="00001E0D">
          <w:rPr>
            <w:color w:val="000000" w:themeColor="text1"/>
          </w:rPr>
          <w:delText xml:space="preserve"> </w:delText>
        </w:r>
        <w:r w:rsidR="00123D9D" w:rsidDel="00001E0D">
          <w:rPr>
            <w:color w:val="000000" w:themeColor="text1"/>
          </w:rPr>
          <w:delText>were not convinced that these were primarily responsible as we did not find th</w:delText>
        </w:r>
        <w:r w:rsidDel="00001E0D">
          <w:rPr>
            <w:color w:val="000000" w:themeColor="text1"/>
          </w:rPr>
          <w:delText>e</w:delText>
        </w:r>
        <w:r w:rsidR="00123D9D" w:rsidDel="00001E0D">
          <w:rPr>
            <w:color w:val="000000" w:themeColor="text1"/>
          </w:rPr>
          <w:delText>m</w:delText>
        </w:r>
        <w:r w:rsidDel="00001E0D">
          <w:rPr>
            <w:color w:val="000000" w:themeColor="text1"/>
          </w:rPr>
          <w:delText xml:space="preserve"> to be consistently elevated following dexamethasone treatment</w:delText>
        </w:r>
        <w:r w:rsidR="00123D9D" w:rsidDel="00001E0D">
          <w:rPr>
            <w:color w:val="000000" w:themeColor="text1"/>
          </w:rPr>
          <w:delText>; therefore</w:delText>
        </w:r>
        <w:r w:rsidR="00D44965" w:rsidDel="00001E0D">
          <w:rPr>
            <w:color w:val="000000" w:themeColor="text1"/>
          </w:rPr>
          <w:delText>,</w:delText>
        </w:r>
        <w:r w:rsidR="00123D9D" w:rsidDel="00001E0D">
          <w:rPr>
            <w:color w:val="000000" w:themeColor="text1"/>
          </w:rPr>
          <w:delText xml:space="preserve"> we did not include these data in the main findings.</w:delText>
        </w:r>
      </w:del>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458BCFC"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w:t>
      </w:r>
      <w:r>
        <w:rPr>
          <w:color w:val="000000" w:themeColor="text1"/>
        </w:rPr>
        <w:lastRenderedPageBreak/>
        <w:t xml:space="preserve">These side effects are similar those seen in obesity; however, the combination of chronically elevated glucocorticoids in the context of </w:t>
      </w:r>
      <w:ins w:id="131" w:author="Dave Bridges" w:date="2017-07-31T18:13:00Z">
        <w:r w:rsidR="00A06D11">
          <w:rPr>
            <w:color w:val="000000" w:themeColor="text1"/>
          </w:rPr>
          <w:t xml:space="preserve">pre-existing </w:t>
        </w:r>
      </w:ins>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del w:id="132" w:author="Dave Bridges" w:date="2017-07-31T18:14:00Z">
        <w:r w:rsidDel="00A06D11">
          <w:rPr>
            <w:color w:val="000000" w:themeColor="text1"/>
          </w:rPr>
          <w:delText xml:space="preserve">symptoms </w:delText>
        </w:r>
      </w:del>
      <w:ins w:id="133" w:author="Dave Bridges" w:date="2017-07-31T18:14:00Z">
        <w:r w:rsidR="00A06D11">
          <w:rPr>
            <w:color w:val="000000" w:themeColor="text1"/>
          </w:rPr>
          <w:t xml:space="preserve">insulin resistance and NAFLD </w:t>
        </w:r>
      </w:ins>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134" w:author="Dave Bridges" w:date="2017-07-31T18:14:00Z">
        <w:r w:rsidR="007D2A5B" w:rsidDel="00A06D11">
          <w:rPr>
            <w:color w:val="000000" w:themeColor="text1"/>
          </w:rPr>
          <w:delText xml:space="preserve">theirs </w:delText>
        </w:r>
      </w:del>
      <w:ins w:id="135" w:author="Dave Bridges" w:date="2017-07-31T18:14:00Z">
        <w:r w:rsidR="00A06D11">
          <w:rPr>
            <w:color w:val="000000" w:themeColor="text1"/>
          </w:rPr>
          <w:t xml:space="preserve">their individual </w:t>
        </w:r>
      </w:ins>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44CE096" w:rsidR="00830B0C" w:rsidRDefault="00830B0C" w:rsidP="00EA22A1">
      <w:pPr>
        <w:rPr>
          <w:color w:val="000000" w:themeColor="text1"/>
        </w:rPr>
      </w:pPr>
      <w:r>
        <w:rPr>
          <w:color w:val="000000" w:themeColor="text1"/>
        </w:rPr>
        <w:t xml:space="preserve">Obese patients with Cushing’s disease were found to have a </w:t>
      </w:r>
      <w:ins w:id="136" w:author="Dave Bridges" w:date="2017-07-31T18:14:00Z">
        <w:r w:rsidR="00A06D11">
          <w:rPr>
            <w:color w:val="000000" w:themeColor="text1"/>
          </w:rPr>
          <w:t xml:space="preserve">trend toward </w:t>
        </w:r>
      </w:ins>
      <w:del w:id="137" w:author="Dave Bridges" w:date="2017-07-31T18:14:00Z">
        <w:r w:rsidDel="00A06D11">
          <w:rPr>
            <w:color w:val="000000" w:themeColor="text1"/>
          </w:rPr>
          <w:delText xml:space="preserve">higher BMI </w:delText>
        </w:r>
        <w:r w:rsidR="00AE40D4" w:rsidDel="00A06D11">
          <w:rPr>
            <w:color w:val="000000" w:themeColor="text1"/>
          </w:rPr>
          <w:delText xml:space="preserve">and abdominal circumference </w:delText>
        </w:r>
        <w:r w:rsidDel="00A06D11">
          <w:rPr>
            <w:color w:val="000000" w:themeColor="text1"/>
          </w:rPr>
          <w:delText>than obese control patients</w:delText>
        </w:r>
        <w:r w:rsidR="00A43963" w:rsidDel="00A06D11">
          <w:rPr>
            <w:color w:val="000000" w:themeColor="text1"/>
          </w:rPr>
          <w:delText>. More</w:delText>
        </w:r>
        <w:r w:rsidR="00AE40D4" w:rsidDel="00A06D11">
          <w:rPr>
            <w:color w:val="000000" w:themeColor="text1"/>
          </w:rPr>
          <w:delText>over,</w:delText>
        </w:r>
        <w:r w:rsidDel="00A06D11">
          <w:rPr>
            <w:color w:val="000000" w:themeColor="text1"/>
          </w:rPr>
          <w:delText xml:space="preserve"> this was paired with </w:delText>
        </w:r>
      </w:del>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del w:id="138" w:author="Dave Bridges" w:date="2017-07-31T18:15:00Z">
        <w:r w:rsidR="003323CB" w:rsidDel="00A06D11">
          <w:rPr>
            <w:color w:val="000000" w:themeColor="text1"/>
          </w:rPr>
          <w:delText>these patients</w:delText>
        </w:r>
      </w:del>
      <w:ins w:id="139" w:author="Dave Bridges" w:date="2017-07-31T18:15:00Z">
        <w:r w:rsidR="00A06D11">
          <w:rPr>
            <w:color w:val="000000" w:themeColor="text1"/>
          </w:rPr>
          <w:t>people with obesity</w:t>
        </w:r>
      </w:ins>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ins w:id="140" w:author="Dave Bridges" w:date="2017-07-31T18:15:00Z">
        <w:r w:rsidR="00A06D11">
          <w:rPr>
            <w:color w:val="000000" w:themeColor="text1"/>
          </w:rPr>
          <w:t xml:space="preserve">There are two limitations to this human study, one is the small sample size and the second is that </w:t>
        </w:r>
      </w:ins>
      <w:del w:id="141" w:author="Dave Bridges" w:date="2017-07-31T18:15:00Z">
        <w:r w:rsidDel="00A06D11">
          <w:rPr>
            <w:color w:val="000000" w:themeColor="text1"/>
          </w:rPr>
          <w:delText xml:space="preserve">However, </w:delText>
        </w:r>
      </w:del>
      <w:r>
        <w:rPr>
          <w:color w:val="000000" w:themeColor="text1"/>
        </w:rPr>
        <w:t xml:space="preserve">it </w:t>
      </w:r>
      <w:del w:id="142" w:author="Dave Bridges" w:date="2017-07-31T18:15:00Z">
        <w:r w:rsidDel="00A06D11">
          <w:rPr>
            <w:color w:val="000000" w:themeColor="text1"/>
          </w:rPr>
          <w:delText xml:space="preserve">is </w:delText>
        </w:r>
      </w:del>
      <w:ins w:id="143" w:author="Dave Bridges" w:date="2017-07-31T18:15:00Z">
        <w:r w:rsidR="00A06D11">
          <w:rPr>
            <w:color w:val="000000" w:themeColor="text1"/>
          </w:rPr>
          <w:t xml:space="preserve">was not </w:t>
        </w:r>
      </w:ins>
      <w:del w:id="144" w:author="Dave Bridges" w:date="2017-07-31T18:15:00Z">
        <w:r w:rsidDel="00A06D11">
          <w:rPr>
            <w:color w:val="000000" w:themeColor="text1"/>
          </w:rPr>
          <w:delText>im</w:delText>
        </w:r>
      </w:del>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del w:id="145" w:author="Dave Bridges" w:date="2017-07-31T18:15:00Z">
        <w:r w:rsidDel="00A06D11">
          <w:rPr>
            <w:color w:val="000000" w:themeColor="text1"/>
          </w:rPr>
          <w:delText xml:space="preserve">cannot </w:delText>
        </w:r>
      </w:del>
      <w:ins w:id="146" w:author="Dave Bridges" w:date="2017-07-31T18:15:00Z">
        <w:r w:rsidR="00A06D11">
          <w:rPr>
            <w:color w:val="000000" w:themeColor="text1"/>
          </w:rPr>
          <w:t xml:space="preserve">could </w:t>
        </w:r>
      </w:ins>
      <w:r>
        <w:rPr>
          <w:color w:val="000000" w:themeColor="text1"/>
        </w:rPr>
        <w:t xml:space="preserve">discern whether obesity was present prior to or </w:t>
      </w:r>
      <w:r w:rsidR="00CB44C6">
        <w:rPr>
          <w:color w:val="000000" w:themeColor="text1"/>
        </w:rPr>
        <w:t xml:space="preserve">after </w:t>
      </w:r>
      <w:del w:id="147" w:author="Dave Bridges" w:date="2017-07-31T18:16:00Z">
        <w:r w:rsidR="00CB44C6" w:rsidDel="00A06D11">
          <w:rPr>
            <w:color w:val="000000" w:themeColor="text1"/>
          </w:rPr>
          <w:delText>t</w:delText>
        </w:r>
        <w:r w:rsidR="002479B0" w:rsidDel="00A06D11">
          <w:rPr>
            <w:color w:val="000000" w:themeColor="text1"/>
          </w:rPr>
          <w:delText xml:space="preserve">heir </w:delText>
        </w:r>
      </w:del>
      <w:ins w:id="148" w:author="Dave Bridges" w:date="2017-07-31T18:16:00Z">
        <w:r w:rsidR="00A06D11">
          <w:rPr>
            <w:color w:val="000000" w:themeColor="text1"/>
          </w:rPr>
          <w:t xml:space="preserve">development of </w:t>
        </w:r>
      </w:ins>
      <w:r w:rsidR="002479B0">
        <w:rPr>
          <w:color w:val="000000" w:themeColor="text1"/>
        </w:rPr>
        <w:t xml:space="preserve">Cushing’s </w:t>
      </w:r>
      <w:del w:id="149" w:author="Dave Bridges" w:date="2017-07-31T18:16:00Z">
        <w:r w:rsidR="002479B0" w:rsidDel="00A06D11">
          <w:rPr>
            <w:color w:val="000000" w:themeColor="text1"/>
          </w:rPr>
          <w:delText>status</w:delText>
        </w:r>
      </w:del>
      <w:ins w:id="150" w:author="Dave Bridges" w:date="2017-07-31T18:16:00Z">
        <w:r w:rsidR="00A06D11">
          <w:rPr>
            <w:color w:val="000000" w:themeColor="text1"/>
          </w:rPr>
          <w:t>disease</w:t>
        </w:r>
        <w:r w:rsidR="00FC0A4A">
          <w:rPr>
            <w:color w:val="000000" w:themeColor="text1"/>
          </w:rPr>
          <w:t xml:space="preserve">.  </w:t>
        </w:r>
      </w:ins>
      <w:del w:id="151" w:author="Dave Bridges" w:date="2017-07-31T18:16:00Z">
        <w:r w:rsidR="00CB44C6" w:rsidDel="00FC0A4A">
          <w:rPr>
            <w:color w:val="000000" w:themeColor="text1"/>
          </w:rPr>
          <w:delText>, possibly as a result of the disease and contributing to the worsening of comorbidities.</w:delText>
        </w:r>
        <w:r w:rsidR="0034365F" w:rsidDel="00FC0A4A">
          <w:rPr>
            <w:color w:val="000000" w:themeColor="text1"/>
          </w:rPr>
          <w:delText xml:space="preserve"> </w:delText>
        </w:r>
      </w:del>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59C39C4D" w:rsidR="00EA22A1" w:rsidDel="000437E3" w:rsidRDefault="000A7B19" w:rsidP="00EA22A1">
      <w:pPr>
        <w:rPr>
          <w:del w:id="152" w:author="Dave Bridges" w:date="2017-07-31T18:18: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del w:id="153" w:author="Dave Bridges" w:date="2017-07-31T18:16:00Z">
        <w:r w:rsidR="00830B0C" w:rsidDel="00FC0A4A">
          <w:rPr>
            <w:color w:val="000000" w:themeColor="text1"/>
          </w:rPr>
          <w:delText xml:space="preserve">had </w:delText>
        </w:r>
      </w:del>
      <w:ins w:id="154" w:author="Dave Bridges" w:date="2017-07-31T18:16:00Z">
        <w:r w:rsidR="00FC0A4A">
          <w:rPr>
            <w:color w:val="000000" w:themeColor="text1"/>
          </w:rPr>
          <w:t xml:space="preserve">exhibited </w:t>
        </w:r>
      </w:ins>
      <w:r w:rsidR="00830B0C">
        <w:rPr>
          <w:color w:val="000000" w:themeColor="text1"/>
        </w:rPr>
        <w:t>hyperglycemia</w:t>
      </w:r>
      <w:ins w:id="155" w:author="Dave Bridges" w:date="2017-07-31T18:16:00Z">
        <w:r w:rsidR="00FC0A4A">
          <w:rPr>
            <w:color w:val="000000" w:themeColor="text1"/>
          </w:rPr>
          <w:t xml:space="preserve"> </w:t>
        </w:r>
      </w:ins>
      <w:del w:id="156" w:author="Dave Bridges" w:date="2017-07-31T18:16:00Z">
        <w:r w:rsidR="00830B0C" w:rsidDel="00FC0A4A">
          <w:rPr>
            <w:color w:val="000000" w:themeColor="text1"/>
          </w:rPr>
          <w:delText>, which was not present in any of the other groups, as well as</w:delText>
        </w:r>
      </w:del>
      <w:ins w:id="157" w:author="Dave Bridges" w:date="2017-07-31T18:16:00Z">
        <w:r w:rsidR="00FC0A4A">
          <w:rPr>
            <w:color w:val="000000" w:themeColor="text1"/>
          </w:rPr>
          <w:t>and</w:t>
        </w:r>
      </w:ins>
      <w:r w:rsidR="00830B0C">
        <w:rPr>
          <w:color w:val="000000" w:themeColor="text1"/>
        </w:rPr>
        <w:t xml:space="preserve"> severe insulin resistance</w:t>
      </w:r>
      <w:ins w:id="158" w:author="Dave Bridges" w:date="2017-07-31T18:16:00Z">
        <w:r w:rsidR="00FC0A4A">
          <w:rPr>
            <w:color w:val="000000" w:themeColor="text1"/>
          </w:rPr>
          <w:t xml:space="preserve">.  </w:t>
        </w:r>
      </w:ins>
      <w:del w:id="159" w:author="Dave Bridges" w:date="2017-07-31T18:16:00Z">
        <w:r w:rsidR="004F0663" w:rsidDel="00FC0A4A">
          <w:rPr>
            <w:color w:val="000000" w:themeColor="text1"/>
          </w:rPr>
          <w:delText xml:space="preserve"> when compared to all other groups</w:delText>
        </w:r>
        <w:r w:rsidR="00830B0C" w:rsidDel="00FC0A4A">
          <w:rPr>
            <w:color w:val="000000" w:themeColor="text1"/>
          </w:rPr>
          <w:delText xml:space="preserve">. </w:delText>
        </w:r>
      </w:del>
      <w:r w:rsidR="006A475E">
        <w:rPr>
          <w:color w:val="000000" w:themeColor="text1"/>
        </w:rPr>
        <w:t>This was primarily due to increased endogenous glucose production</w:t>
      </w:r>
      <w:ins w:id="160" w:author="Dave Bridges" w:date="2017-07-31T18:16:00Z">
        <w:r w:rsidR="00FC0A4A">
          <w:rPr>
            <w:color w:val="000000" w:themeColor="text1"/>
          </w:rPr>
          <w:t xml:space="preserve"> in these animals</w:t>
        </w:r>
      </w:ins>
      <w:r w:rsidR="006A475E">
        <w:rPr>
          <w:color w:val="000000" w:themeColor="text1"/>
        </w:rPr>
        <w:t xml:space="preserve">. </w:t>
      </w:r>
      <w:del w:id="161" w:author="Dave Bridges" w:date="2017-07-31T18:18:00Z">
        <w:r w:rsidR="005104B1" w:rsidDel="000437E3">
          <w:rPr>
            <w:color w:val="000000" w:themeColor="text1"/>
          </w:rPr>
          <w:delText xml:space="preserve">Normally, elevations in insulin </w:delText>
        </w:r>
      </w:del>
      <w:del w:id="162" w:author="Dave Bridges" w:date="2017-07-31T18:16:00Z">
        <w:r w:rsidR="005104B1" w:rsidDel="00FC0A4A">
          <w:rPr>
            <w:color w:val="000000" w:themeColor="text1"/>
          </w:rPr>
          <w:delText xml:space="preserve">will </w:delText>
        </w:r>
      </w:del>
      <w:del w:id="163" w:author="Dave Bridges" w:date="2017-07-31T18:18:00Z">
        <w:r w:rsidR="005104B1" w:rsidDel="000437E3">
          <w:rPr>
            <w:color w:val="000000" w:themeColor="text1"/>
          </w:rPr>
          <w:delText>suppress glucose production</w:delText>
        </w:r>
        <w:r w:rsidR="00FC00B0" w:rsidDel="000437E3">
          <w:rPr>
            <w:color w:val="000000" w:themeColor="text1"/>
          </w:rPr>
          <w:delText xml:space="preserve"> </w:delText>
        </w:r>
        <w:r w:rsidR="002A569F" w:rsidDel="000437E3">
          <w:rPr>
            <w:color w:val="000000" w:themeColor="text1"/>
          </w:rPr>
          <w:fldChar w:fldCharType="begin" w:fldLock="1"/>
        </w:r>
        <w:r w:rsidR="007F5482" w:rsidDel="000437E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delInstrText>
        </w:r>
        <w:r w:rsidR="002A569F" w:rsidDel="000437E3">
          <w:rPr>
            <w:color w:val="000000" w:themeColor="text1"/>
          </w:rPr>
          <w:fldChar w:fldCharType="separate"/>
        </w:r>
        <w:r w:rsidR="007F5482" w:rsidRPr="007F5482" w:rsidDel="000437E3">
          <w:rPr>
            <w:noProof/>
            <w:color w:val="000000" w:themeColor="text1"/>
          </w:rPr>
          <w:delText>(38)</w:delText>
        </w:r>
        <w:r w:rsidR="002A569F" w:rsidDel="000437E3">
          <w:rPr>
            <w:color w:val="000000" w:themeColor="text1"/>
          </w:rPr>
          <w:fldChar w:fldCharType="end"/>
        </w:r>
        <w:r w:rsidR="005104B1" w:rsidDel="000437E3">
          <w:rPr>
            <w:color w:val="000000" w:themeColor="text1"/>
          </w:rPr>
          <w:delText xml:space="preserve">, but this was not the case in the HFD-fed dexamethasone treated mice. These findings indicate that chronic glucocorticoid treatment in obese </w:delText>
        </w:r>
        <w:r w:rsidR="00B60FDA" w:rsidDel="000437E3">
          <w:rPr>
            <w:color w:val="000000" w:themeColor="text1"/>
          </w:rPr>
          <w:delText>mice</w:delText>
        </w:r>
        <w:r w:rsidR="005104B1" w:rsidDel="000437E3">
          <w:rPr>
            <w:color w:val="000000" w:themeColor="text1"/>
          </w:rPr>
          <w:delText xml:space="preserve"> leads to aberrant </w:delText>
        </w:r>
      </w:del>
      <w:del w:id="164" w:author="Dave Bridges" w:date="2017-07-31T18:17:00Z">
        <w:r w:rsidR="005104B1" w:rsidDel="000437E3">
          <w:rPr>
            <w:color w:val="000000" w:themeColor="text1"/>
          </w:rPr>
          <w:delText xml:space="preserve">or even absent </w:delText>
        </w:r>
      </w:del>
      <w:del w:id="165" w:author="Dave Bridges" w:date="2017-07-31T18:18:00Z">
        <w:r w:rsidR="005104B1" w:rsidDel="000437E3">
          <w:rPr>
            <w:color w:val="000000" w:themeColor="text1"/>
          </w:rPr>
          <w:delText xml:space="preserve">insulin </w:delText>
        </w:r>
        <w:commentRangeStart w:id="166"/>
        <w:r w:rsidR="005104B1" w:rsidDel="000437E3">
          <w:rPr>
            <w:color w:val="000000" w:themeColor="text1"/>
          </w:rPr>
          <w:delText>signaling</w:delText>
        </w:r>
        <w:commentRangeEnd w:id="166"/>
        <w:r w:rsidR="000704C3" w:rsidDel="000437E3">
          <w:rPr>
            <w:rStyle w:val="CommentReference"/>
          </w:rPr>
          <w:commentReference w:id="166"/>
        </w:r>
        <w:r w:rsidR="001B175D" w:rsidDel="000437E3">
          <w:rPr>
            <w:color w:val="000000" w:themeColor="text1"/>
          </w:rPr>
          <w:delText>, at least in the liver</w:delText>
        </w:r>
        <w:r w:rsidR="005104B1" w:rsidDel="000437E3">
          <w:rPr>
            <w:color w:val="000000" w:themeColor="text1"/>
          </w:rPr>
          <w:delText>.</w:delText>
        </w:r>
      </w:del>
    </w:p>
    <w:p w14:paraId="2B9E319D" w14:textId="77777777" w:rsidR="0034365F" w:rsidDel="000437E3" w:rsidRDefault="0034365F" w:rsidP="00EA22A1">
      <w:pPr>
        <w:rPr>
          <w:del w:id="167" w:author="Dave Bridges" w:date="2017-07-31T18:18:00Z"/>
          <w:color w:val="000000" w:themeColor="text1"/>
        </w:rPr>
      </w:pPr>
    </w:p>
    <w:p w14:paraId="59378091" w14:textId="2A75F66D" w:rsidR="00CD6325" w:rsidRDefault="007B76B7" w:rsidP="00EA22A1">
      <w:pPr>
        <w:rPr>
          <w:color w:val="000000" w:themeColor="text1"/>
        </w:rPr>
      </w:pPr>
      <w:r>
        <w:rPr>
          <w:color w:val="000000" w:themeColor="text1"/>
        </w:rPr>
        <w:t xml:space="preserve">Significant elevations in liver fat </w:t>
      </w:r>
      <w:del w:id="168" w:author="Dave Bridges" w:date="2017-07-31T18:18:00Z">
        <w:r w:rsidDel="000437E3">
          <w:rPr>
            <w:color w:val="000000" w:themeColor="text1"/>
          </w:rPr>
          <w:delText>ac</w:delText>
        </w:r>
        <w:r w:rsidR="009E2596" w:rsidDel="000437E3">
          <w:rPr>
            <w:color w:val="000000" w:themeColor="text1"/>
          </w:rPr>
          <w:delText xml:space="preserve">cumulation </w:delText>
        </w:r>
      </w:del>
      <w:r w:rsidR="009E2596">
        <w:rPr>
          <w:color w:val="000000" w:themeColor="text1"/>
        </w:rPr>
        <w:t xml:space="preserve">was also </w:t>
      </w:r>
      <w:del w:id="169" w:author="Dave Bridges" w:date="2017-07-31T18:18:00Z">
        <w:r w:rsidR="009E2596" w:rsidDel="000437E3">
          <w:rPr>
            <w:color w:val="000000" w:themeColor="text1"/>
          </w:rPr>
          <w:delText xml:space="preserve">seen </w:delText>
        </w:r>
      </w:del>
      <w:ins w:id="170" w:author="Dave Bridges" w:date="2017-07-31T18:18:00Z">
        <w:r w:rsidR="000437E3">
          <w:rPr>
            <w:color w:val="000000" w:themeColor="text1"/>
          </w:rPr>
          <w:t xml:space="preserve">observed </w:t>
        </w:r>
      </w:ins>
      <w:r w:rsidR="009E2596">
        <w:rPr>
          <w:color w:val="000000" w:themeColor="text1"/>
        </w:rPr>
        <w:t>in HFD-fe</w:t>
      </w:r>
      <w:ins w:id="171" w:author="Dave Bridges" w:date="2017-07-31T18:18:00Z">
        <w:r w:rsidR="000437E3">
          <w:rPr>
            <w:color w:val="000000" w:themeColor="text1"/>
          </w:rPr>
          <w:t>d, dexamethasone-treated</w:t>
        </w:r>
      </w:ins>
      <w:del w:id="172" w:author="Dave Bridges" w:date="2017-07-31T18:18:00Z">
        <w:r w:rsidR="009E2596" w:rsidDel="000437E3">
          <w:rPr>
            <w:color w:val="000000" w:themeColor="text1"/>
          </w:rPr>
          <w:delText xml:space="preserve">d </w:delText>
        </w:r>
      </w:del>
      <w:ins w:id="173" w:author="Dave Bridges" w:date="2017-07-31T18:18:00Z">
        <w:r w:rsidR="000437E3">
          <w:rPr>
            <w:color w:val="000000" w:themeColor="text1"/>
          </w:rPr>
          <w:t xml:space="preserve"> mice</w:t>
        </w:r>
      </w:ins>
      <w:del w:id="174" w:author="Dave Bridges" w:date="2017-07-31T18:18:00Z">
        <w:r w:rsidR="009E2596" w:rsidDel="000437E3">
          <w:rPr>
            <w:color w:val="000000" w:themeColor="text1"/>
          </w:rPr>
          <w:delText>mice with even further increases in</w:delText>
        </w:r>
        <w:r w:rsidR="00372758" w:rsidDel="000437E3">
          <w:rPr>
            <w:color w:val="000000" w:themeColor="text1"/>
          </w:rPr>
          <w:delText xml:space="preserve"> the</w:delText>
        </w:r>
        <w:r w:rsidR="009E2596" w:rsidDel="000437E3">
          <w:rPr>
            <w:color w:val="000000" w:themeColor="text1"/>
          </w:rPr>
          <w:delText xml:space="preserve"> HFD-fed,</w:delText>
        </w:r>
        <w:r w:rsidDel="000437E3">
          <w:rPr>
            <w:color w:val="000000" w:themeColor="text1"/>
          </w:rPr>
          <w:delText xml:space="preserve"> dexamethasone </w:delText>
        </w:r>
        <w:r w:rsidR="00372758" w:rsidDel="000437E3">
          <w:rPr>
            <w:color w:val="000000" w:themeColor="text1"/>
          </w:rPr>
          <w:delText>treated group</w:delText>
        </w:r>
      </w:del>
      <w:r>
        <w:rPr>
          <w:color w:val="000000" w:themeColor="text1"/>
        </w:rPr>
        <w:t>,</w:t>
      </w:r>
      <w:r w:rsidR="009E2596">
        <w:rPr>
          <w:color w:val="000000" w:themeColor="text1"/>
        </w:rPr>
        <w:t xml:space="preserve"> consistent with</w:t>
      </w:r>
      <w:r>
        <w:rPr>
          <w:color w:val="000000" w:themeColor="text1"/>
        </w:rPr>
        <w:t xml:space="preserve"> </w:t>
      </w:r>
      <w:del w:id="175" w:author="Dave Bridges" w:date="2017-07-31T18:18:00Z">
        <w:r w:rsidDel="000437E3">
          <w:rPr>
            <w:color w:val="000000" w:themeColor="text1"/>
          </w:rPr>
          <w:delText xml:space="preserve">the </w:delText>
        </w:r>
      </w:del>
      <w:ins w:id="176" w:author="Dave Bridges" w:date="2017-07-31T18:18:00Z">
        <w:r w:rsidR="000437E3">
          <w:rPr>
            <w:color w:val="000000" w:themeColor="text1"/>
          </w:rPr>
          <w:t xml:space="preserve">a trend towards </w:t>
        </w:r>
      </w:ins>
      <w:r>
        <w:rPr>
          <w:color w:val="000000" w:themeColor="text1"/>
        </w:rPr>
        <w:t xml:space="preserve">elevated ALT levels seen in the obese Cushing’s patients. </w:t>
      </w:r>
      <w:r w:rsidR="008436A6">
        <w:rPr>
          <w:color w:val="000000" w:themeColor="text1"/>
        </w:rPr>
        <w:t xml:space="preserve">Cushing’s disease is often paired with increased fat mass, which has been </w:t>
      </w:r>
      <w:del w:id="177" w:author="Dave Bridges" w:date="2017-07-31T18:19:00Z">
        <w:r w:rsidR="008436A6" w:rsidDel="0015242A">
          <w:rPr>
            <w:color w:val="000000" w:themeColor="text1"/>
          </w:rPr>
          <w:delText xml:space="preserve">previously </w:delText>
        </w:r>
      </w:del>
      <w:r w:rsidR="008436A6">
        <w:rPr>
          <w:color w:val="000000" w:themeColor="text1"/>
        </w:rPr>
        <w:t>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78"/>
      <w:r w:rsidR="00B32E07">
        <w:rPr>
          <w:color w:val="000000" w:themeColor="text1"/>
        </w:rPr>
        <w:t>glucocorticoids</w:t>
      </w:r>
      <w:commentRangeEnd w:id="178"/>
      <w:r w:rsidR="00B32E07">
        <w:rPr>
          <w:rStyle w:val="CommentReference"/>
        </w:rPr>
        <w:commentReference w:id="178"/>
      </w:r>
      <w:r w:rsidR="00B32E07">
        <w:rPr>
          <w:color w:val="000000" w:themeColor="text1"/>
        </w:rPr>
        <w:t xml:space="preserve">. </w:t>
      </w:r>
      <w:r w:rsidR="007637C8">
        <w:rPr>
          <w:color w:val="000000" w:themeColor="text1"/>
        </w:rPr>
        <w:t>However, to our surprise, the glucocorticoid treatment in obese mice led to an overall reduction in adiposity</w:t>
      </w:r>
      <w:ins w:id="179" w:author="Dave Bridges" w:date="2017-07-31T18:19:00Z">
        <w:r w:rsidR="0015242A">
          <w:rPr>
            <w:color w:val="000000" w:themeColor="text1"/>
          </w:rPr>
          <w:t xml:space="preserve">.  </w:t>
        </w:r>
      </w:ins>
      <w:del w:id="180" w:author="Dave Bridges" w:date="2017-07-31T18:19:00Z">
        <w:r w:rsidR="007637C8" w:rsidDel="0015242A">
          <w:rPr>
            <w:color w:val="000000" w:themeColor="text1"/>
          </w:rPr>
          <w:delText xml:space="preserve">, which was not depot-specific. </w:delText>
        </w:r>
      </w:del>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Pr>
          <w:color w:val="000000" w:themeColor="text1"/>
        </w:rPr>
        <w:t xml:space="preserve"> </w:t>
      </w:r>
      <w:ins w:id="181" w:author="Dave Bridges" w:date="2017-07-31T18:24:00Z">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82"/>
        <w:commentRangeStart w:id="183"/>
        <w:r w:rsidR="0015242A">
          <w:rPr>
            <w:color w:val="000000" w:themeColor="text1"/>
          </w:rPr>
          <w:t>gluconeogenesis</w:t>
        </w:r>
        <w:commentRangeEnd w:id="182"/>
        <w:r w:rsidR="0015242A">
          <w:rPr>
            <w:rStyle w:val="CommentReference"/>
          </w:rPr>
          <w:commentReference w:id="182"/>
        </w:r>
        <w:commentRangeEnd w:id="183"/>
        <w:r w:rsidR="0015242A">
          <w:rPr>
            <w:rStyle w:val="CommentReference"/>
          </w:rPr>
          <w:commentReference w:id="183"/>
        </w:r>
        <w:r w:rsidR="0015242A">
          <w:rPr>
            <w:color w:val="000000" w:themeColor="text1"/>
          </w:rPr>
          <w:t xml:space="preserve"> </w:t>
        </w:r>
        <w:commentRangeStart w:id="184"/>
        <w:r w:rsidR="0015242A">
          <w:rPr>
            <w:color w:val="000000" w:themeColor="text1"/>
          </w:rPr>
          <w:fldChar w:fldCharType="begin" w:fldLock="1"/>
        </w:r>
        <w:r w:rsidR="0015242A">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(52)</w:t>
        </w:r>
        <w:r w:rsidR="0015242A">
          <w:rPr>
            <w:color w:val="000000" w:themeColor="text1"/>
          </w:rPr>
          <w:fldChar w:fldCharType="end"/>
        </w:r>
      </w:ins>
      <w:commentRangeEnd w:id="184"/>
      <w:ins w:id="185" w:author="Dave Bridges" w:date="2017-07-31T18:25:00Z">
        <w:r w:rsidR="0015242A">
          <w:rPr>
            <w:rStyle w:val="CommentReference"/>
          </w:rPr>
          <w:commentReference w:id="184"/>
        </w:r>
      </w:ins>
      <w:ins w:id="186" w:author="Dave Bridges" w:date="2017-07-31T18:24:00Z">
        <w:r w:rsidR="0015242A">
          <w:rPr>
            <w:color w:val="000000" w:themeColor="text1"/>
          </w:rPr>
          <w:t xml:space="preserve">.   </w:t>
        </w:r>
      </w:ins>
    </w:p>
    <w:p w14:paraId="29829940" w14:textId="77777777" w:rsidR="00CD6325" w:rsidRDefault="00CD6325" w:rsidP="00EA22A1">
      <w:pPr>
        <w:rPr>
          <w:color w:val="000000" w:themeColor="text1"/>
        </w:rPr>
      </w:pPr>
    </w:p>
    <w:p w14:paraId="0AB3D433" w14:textId="2549A59E"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ins w:id="187" w:author="Dave Bridges" w:date="2017-07-31T18:20:00Z">
        <w:r w:rsidR="0015242A">
          <w:rPr>
            <w:color w:val="000000" w:themeColor="text1"/>
          </w:rPr>
          <w:t xml:space="preserve">.  </w:t>
        </w:r>
      </w:ins>
      <w:del w:id="188" w:author="Dave Bridges" w:date="2017-07-31T18:20:00Z">
        <w:r w:rsidR="003E1CCE" w:rsidDel="0015242A">
          <w:rPr>
            <w:color w:val="000000" w:themeColor="text1"/>
          </w:rPr>
          <w:delText xml:space="preserve"> </w:delText>
        </w:r>
        <w:r w:rsidR="00D26519" w:rsidDel="0015242A">
          <w:rPr>
            <w:color w:val="000000" w:themeColor="text1"/>
          </w:rPr>
          <w:delText>; moreover, g</w:delText>
        </w:r>
      </w:del>
      <w:ins w:id="189" w:author="Dave Bridges" w:date="2017-07-31T18:20:00Z">
        <w:r w:rsidR="0015242A">
          <w:rPr>
            <w:color w:val="000000" w:themeColor="text1"/>
          </w:rPr>
          <w:t>G</w:t>
        </w:r>
      </w:ins>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190"/>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commentRangeEnd w:id="190"/>
      <w:r w:rsidR="0015242A">
        <w:rPr>
          <w:rStyle w:val="CommentReference"/>
        </w:rPr>
        <w:commentReference w:id="190"/>
      </w:r>
      <w:r w:rsidR="00D26519">
        <w:rPr>
          <w:color w:val="000000" w:themeColor="text1"/>
        </w:rPr>
        <w:t xml:space="preserve">. </w:t>
      </w:r>
      <w:ins w:id="191" w:author="Dave Bridges" w:date="2017-07-31T18:21:00Z">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92"/>
        <w:r w:rsidR="0015242A">
          <w:rPr>
            <w:color w:val="000000" w:themeColor="text1"/>
          </w:rPr>
          <w:fldChar w:fldCharType="begin" w:fldLock="1"/>
        </w:r>
        <w:r w:rsidR="0015242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(53)</w:t>
        </w:r>
        <w:r w:rsidR="0015242A">
          <w:rPr>
            <w:color w:val="000000" w:themeColor="text1"/>
          </w:rPr>
          <w:fldChar w:fldCharType="end"/>
        </w:r>
        <w:commentRangeEnd w:id="192"/>
        <w:r w:rsidR="0015242A">
          <w:rPr>
            <w:rStyle w:val="CommentReference"/>
          </w:rPr>
          <w:commentReference w:id="192"/>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93"/>
        <w:r w:rsidR="0015242A">
          <w:rPr>
            <w:color w:val="000000" w:themeColor="text1"/>
          </w:rPr>
          <w:t>receptors</w:t>
        </w:r>
        <w:commentRangeEnd w:id="193"/>
        <w:r w:rsidR="0015242A">
          <w:rPr>
            <w:rStyle w:val="CommentReference"/>
          </w:rPr>
          <w:commentReference w:id="193"/>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(54)</w:t>
        </w:r>
        <w:r w:rsidR="0015242A">
          <w:rPr>
            <w:color w:val="000000" w:themeColor="text1"/>
          </w:rPr>
          <w:fldChar w:fldCharType="end"/>
        </w:r>
        <w:r w:rsidR="0015242A">
          <w:rPr>
            <w:color w:val="000000" w:themeColor="text1"/>
          </w:rPr>
          <w:t xml:space="preserve"> and lipase </w:t>
        </w:r>
        <w:commentRangeStart w:id="194"/>
        <w:r w:rsidR="0015242A">
          <w:rPr>
            <w:color w:val="000000" w:themeColor="text1"/>
          </w:rPr>
          <w:t>transcripts</w:t>
        </w:r>
        <w:commentRangeEnd w:id="194"/>
        <w:r w:rsidR="0015242A">
          <w:rPr>
            <w:rStyle w:val="CommentReference"/>
          </w:rPr>
          <w:commentReference w:id="194"/>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5242A" w:rsidRPr="00E72D78">
          <w:rPr>
            <w:noProof/>
            <w:color w:val="000000" w:themeColor="text1"/>
          </w:rPr>
          <w:t>(55)</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w:t>
        </w:r>
      </w:ins>
      <w:del w:id="195" w:author="Dave Bridges" w:date="2017-07-31T18:21:00Z">
        <w:r w:rsidR="00914D17" w:rsidDel="0015242A">
          <w:rPr>
            <w:color w:val="000000" w:themeColor="text1"/>
          </w:rPr>
          <w:delText xml:space="preserve">We assessed </w:delText>
        </w:r>
        <w:r w:rsidR="00914D17" w:rsidRPr="007069CE" w:rsidDel="0015242A">
          <w:rPr>
            <w:i/>
            <w:color w:val="000000" w:themeColor="text1"/>
          </w:rPr>
          <w:delText>in vivo</w:delText>
        </w:r>
        <w:r w:rsidR="00914D17" w:rsidDel="0015242A">
          <w:rPr>
            <w:color w:val="000000" w:themeColor="text1"/>
          </w:rPr>
          <w:delText xml:space="preserve"> lipolysis in lean mice given glucocorticoids for </w:delText>
        </w:r>
        <w:r w:rsidR="009C5643" w:rsidDel="0015242A">
          <w:rPr>
            <w:color w:val="000000" w:themeColor="text1"/>
          </w:rPr>
          <w:delText xml:space="preserve">six </w:delText>
        </w:r>
        <w:r w:rsidR="00914D17" w:rsidDel="0015242A">
          <w:rPr>
            <w:color w:val="000000" w:themeColor="text1"/>
          </w:rPr>
          <w:delText>weeks measuring serum glycerol and fatty acid levels in the basal</w:delText>
        </w:r>
        <w:r w:rsidR="00621EDB" w:rsidDel="0015242A">
          <w:rPr>
            <w:color w:val="000000" w:themeColor="text1"/>
          </w:rPr>
          <w:delText xml:space="preserve"> (fed)</w:delText>
        </w:r>
        <w:r w:rsidR="00914D17" w:rsidDel="0015242A">
          <w:rPr>
            <w:color w:val="000000" w:themeColor="text1"/>
          </w:rPr>
          <w:delText xml:space="preserve"> and stimulated conditions.</w:delText>
        </w:r>
        <w:r w:rsidR="00D1207D" w:rsidDel="0015242A">
          <w:rPr>
            <w:color w:val="000000" w:themeColor="text1"/>
          </w:rPr>
          <w:delText xml:space="preserve"> </w:delText>
        </w:r>
        <w:r w:rsidR="00914D17" w:rsidDel="0015242A">
          <w:rPr>
            <w:color w:val="000000" w:themeColor="text1"/>
          </w:rPr>
          <w:delText xml:space="preserve">Dexamethasone treatment led to significant increases in glycerol and fatty acid release in </w:delText>
        </w:r>
        <w:r w:rsidR="002267D0" w:rsidDel="0015242A">
          <w:rPr>
            <w:color w:val="000000" w:themeColor="text1"/>
          </w:rPr>
          <w:delText>basal and stimulated</w:delText>
        </w:r>
        <w:r w:rsidR="00914D17" w:rsidDel="0015242A">
          <w:rPr>
            <w:color w:val="000000" w:themeColor="text1"/>
          </w:rPr>
          <w:delText xml:space="preserve"> conditions when compared to controls.</w:delText>
        </w:r>
        <w:r w:rsidR="00621EDB" w:rsidDel="0015242A">
          <w:rPr>
            <w:color w:val="000000" w:themeColor="text1"/>
          </w:rPr>
          <w:delText xml:space="preserve"> </w:delText>
        </w:r>
      </w:del>
      <w:del w:id="196" w:author="Dave Bridges" w:date="2017-07-31T18:22:00Z">
        <w:r w:rsidR="00621EDB" w:rsidDel="0015242A">
          <w:rPr>
            <w:color w:val="000000" w:themeColor="text1"/>
          </w:rPr>
          <w:delText>Elevations</w:delText>
        </w:r>
      </w:del>
      <w:ins w:id="197" w:author="Dave Bridges" w:date="2017-07-31T18:22:00Z">
        <w:r w:rsidR="0015242A">
          <w:rPr>
            <w:color w:val="000000" w:themeColor="text1"/>
          </w:rPr>
          <w:t>Consistent with this,</w:t>
        </w:r>
      </w:ins>
      <w:r w:rsidR="00621EDB">
        <w:rPr>
          <w:color w:val="000000" w:themeColor="text1"/>
        </w:rPr>
        <w:t xml:space="preserve"> </w:t>
      </w:r>
      <w:del w:id="198" w:author="Dave Bridges" w:date="2017-07-31T18:22:00Z">
        <w:r w:rsidR="00621EDB" w:rsidDel="0015242A">
          <w:rPr>
            <w:color w:val="000000" w:themeColor="text1"/>
          </w:rPr>
          <w:delText xml:space="preserve">in </w:delText>
        </w:r>
      </w:del>
      <w:del w:id="199" w:author="Dave Bridges" w:date="2017-07-31T18:21:00Z">
        <w:r w:rsidR="00621EDB" w:rsidDel="0015242A">
          <w:rPr>
            <w:color w:val="000000" w:themeColor="text1"/>
          </w:rPr>
          <w:delText xml:space="preserve">markers </w:delText>
        </w:r>
      </w:del>
      <w:ins w:id="200" w:author="Dave Bridges" w:date="2017-07-31T18:21:00Z">
        <w:r w:rsidR="0015242A">
          <w:rPr>
            <w:color w:val="000000" w:themeColor="text1"/>
          </w:rPr>
          <w:t xml:space="preserve">the products </w:t>
        </w:r>
      </w:ins>
      <w:r w:rsidR="00621EDB">
        <w:rPr>
          <w:color w:val="000000" w:themeColor="text1"/>
        </w:rPr>
        <w:t>of lipol</w:t>
      </w:r>
      <w:r w:rsidR="00ED441B">
        <w:rPr>
          <w:color w:val="000000" w:themeColor="text1"/>
        </w:rPr>
        <w:t xml:space="preserve">ysis were </w:t>
      </w:r>
      <w:del w:id="201" w:author="Dave Bridges" w:date="2017-07-31T18:22:00Z">
        <w:r w:rsidR="00ED441B" w:rsidDel="0015242A">
          <w:rPr>
            <w:color w:val="000000" w:themeColor="text1"/>
          </w:rPr>
          <w:delText xml:space="preserve">even </w:delText>
        </w:r>
      </w:del>
      <w:r w:rsidR="00ED441B">
        <w:rPr>
          <w:color w:val="000000" w:themeColor="text1"/>
        </w:rPr>
        <w:t>greater in</w:t>
      </w:r>
      <w:r w:rsidR="00621EDB">
        <w:rPr>
          <w:color w:val="000000" w:themeColor="text1"/>
        </w:rPr>
        <w:t xml:space="preserve"> obese, dexamethasone-treated mice</w:t>
      </w:r>
      <w:del w:id="202" w:author="Dave Bridges" w:date="2017-07-31T18:22:00Z">
        <w:r w:rsidR="00ED441B" w:rsidDel="0015242A">
          <w:rPr>
            <w:color w:val="000000" w:themeColor="text1"/>
          </w:rPr>
          <w:delText xml:space="preserve"> </w:delText>
        </w:r>
      </w:del>
      <w:ins w:id="203" w:author="Dave Bridges" w:date="2017-07-31T18:22:00Z">
        <w:r w:rsidR="0015242A">
          <w:rPr>
            <w:color w:val="000000" w:themeColor="text1"/>
          </w:rPr>
          <w:t xml:space="preserve"> than diet or glucocorticoid-alone controls</w:t>
        </w:r>
      </w:ins>
      <w:del w:id="204" w:author="Dave Bridges" w:date="2017-07-31T18:22:00Z">
        <w:r w:rsidR="00ED441B" w:rsidDel="0015242A">
          <w:rPr>
            <w:color w:val="000000" w:themeColor="text1"/>
          </w:rPr>
          <w:delText>in the fasted state</w:delText>
        </w:r>
      </w:del>
      <w:r w:rsidR="00621EDB">
        <w:rPr>
          <w:color w:val="000000" w:themeColor="text1"/>
        </w:rPr>
        <w:t>.</w:t>
      </w:r>
      <w:r w:rsidR="00AE79F4">
        <w:rPr>
          <w:color w:val="000000" w:themeColor="text1"/>
        </w:rPr>
        <w:t xml:space="preserve"> </w:t>
      </w:r>
      <w:ins w:id="205" w:author="Dave Bridges" w:date="2017-07-31T18:23:00Z">
        <w:r w:rsidR="0015242A">
          <w:rPr>
            <w:color w:val="000000" w:themeColor="text1"/>
          </w:rPr>
          <w:t>The mechanisms by which obesity and glucocorticoids synergize to activate ATGL expression are not clear at this time.</w:t>
        </w:r>
      </w:ins>
      <w:del w:id="206" w:author="Dave Bridges" w:date="2017-07-31T18:23:00Z">
        <w:r w:rsidR="00E37C2F" w:rsidDel="0015242A">
          <w:rPr>
            <w:color w:val="000000" w:themeColor="text1"/>
          </w:rPr>
          <w:delText xml:space="preserve">Furthermore, we showed that dexamethasone acts directly on adipocytes to stimulate lipolysis. In support of these findings, inhibition of 11b-hsd1, an enzyme responsible for local activation of cortisol, in adipose tissue </w:delText>
        </w:r>
        <w:r w:rsidR="00C06BC3" w:rsidDel="0015242A">
          <w:rPr>
            <w:color w:val="000000" w:themeColor="text1"/>
          </w:rPr>
          <w:delText>prevents glucocorticoid-induced</w:delText>
        </w:r>
        <w:r w:rsidR="00E37C2F" w:rsidDel="0015242A">
          <w:rPr>
            <w:color w:val="000000" w:themeColor="text1"/>
          </w:rPr>
          <w:delText xml:space="preserve"> </w:delText>
        </w:r>
        <w:r w:rsidR="00C06BC3" w:rsidDel="0015242A">
          <w:rPr>
            <w:color w:val="000000" w:themeColor="text1"/>
          </w:rPr>
          <w:delText>lipolysis and hepatic</w:delText>
        </w:r>
        <w:r w:rsidR="00E37C2F" w:rsidDel="0015242A">
          <w:rPr>
            <w:color w:val="000000" w:themeColor="text1"/>
          </w:rPr>
          <w:delText>; however,</w:delText>
        </w:r>
        <w:r w:rsidR="00C06BC3" w:rsidDel="0015242A">
          <w:rPr>
            <w:color w:val="000000" w:themeColor="text1"/>
          </w:rPr>
          <w:delText xml:space="preserve"> there is no reduction in lipolysis or</w:delText>
        </w:r>
        <w:r w:rsidR="00E37C2F" w:rsidDel="0015242A">
          <w:rPr>
            <w:color w:val="000000" w:themeColor="text1"/>
          </w:rPr>
          <w:delText xml:space="preserve"> </w:delText>
        </w:r>
        <w:r w:rsidR="00C06BC3" w:rsidDel="0015242A">
          <w:rPr>
            <w:color w:val="000000" w:themeColor="text1"/>
          </w:rPr>
          <w:delText>hepatic steatosis in response to glucocorticoids</w:delText>
        </w:r>
        <w:r w:rsidR="00E37C2F" w:rsidDel="0015242A">
          <w:rPr>
            <w:color w:val="000000" w:themeColor="text1"/>
          </w:rPr>
          <w:delText xml:space="preserve"> when this enzyme is knocked out in the liver </w:delText>
        </w:r>
        <w:r w:rsidR="00E37C2F" w:rsidDel="0015242A">
          <w:rPr>
            <w:color w:val="000000" w:themeColor="text1"/>
          </w:rPr>
          <w:fldChar w:fldCharType="begin" w:fldLock="1"/>
        </w:r>
        <w:r w:rsidR="007F5482" w:rsidDel="0015242A">
          <w:rPr>
            <w:color w:val="000000" w:themeColor="text1"/>
          </w:rPr>
          <w:del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delInstrText>
        </w:r>
        <w:r w:rsidR="00E37C2F" w:rsidDel="0015242A">
          <w:rPr>
            <w:color w:val="000000" w:themeColor="text1"/>
          </w:rPr>
          <w:fldChar w:fldCharType="separate"/>
        </w:r>
        <w:r w:rsidR="007F5482" w:rsidRPr="007F5482" w:rsidDel="0015242A">
          <w:rPr>
            <w:noProof/>
            <w:color w:val="000000" w:themeColor="text1"/>
          </w:rPr>
          <w:delText>(49)</w:delText>
        </w:r>
        <w:r w:rsidR="00E37C2F" w:rsidDel="0015242A">
          <w:rPr>
            <w:color w:val="000000" w:themeColor="text1"/>
          </w:rPr>
          <w:fldChar w:fldCharType="end"/>
        </w:r>
        <w:r w:rsidR="00E37C2F" w:rsidDel="0015242A">
          <w:rPr>
            <w:color w:val="000000" w:themeColor="text1"/>
          </w:rPr>
          <w:delText xml:space="preserve">. </w:delText>
        </w:r>
        <w:r w:rsidR="001C3F28" w:rsidDel="0015242A">
          <w:rPr>
            <w:color w:val="000000" w:themeColor="text1"/>
          </w:rPr>
          <w:delText>Though the authors did not assess glycemic responses to</w:delText>
        </w:r>
        <w:r w:rsidR="00D64434" w:rsidDel="0015242A">
          <w:rPr>
            <w:color w:val="000000" w:themeColor="text1"/>
          </w:rPr>
          <w:delText xml:space="preserve"> exogenous insulin or glucose</w:delText>
        </w:r>
        <w:r w:rsidR="001C3F28" w:rsidDel="0015242A">
          <w:rPr>
            <w:color w:val="000000" w:themeColor="text1"/>
          </w:rPr>
          <w:delText xml:space="preserve"> in the tissue specific knockout mice, total body knockouts had impaired glucose tolerance and were less insulin sensitive, as determined by HOMA-IR.</w:delText>
        </w:r>
        <w:r w:rsidR="00D64434" w:rsidDel="0015242A">
          <w:rPr>
            <w:color w:val="000000" w:themeColor="text1"/>
          </w:rPr>
          <w:delText xml:space="preserve"> Similarly, </w:delText>
        </w:r>
        <w:r w:rsidR="004B61DC" w:rsidDel="0015242A">
          <w:rPr>
            <w:color w:val="000000" w:themeColor="text1"/>
          </w:rPr>
          <w:delText>mice treated with 11b-Hsd1 shRNA were protected from glucocorticoid-induced reductions in insulin signaling</w:delText>
        </w:r>
        <w:r w:rsidR="00725F4C" w:rsidDel="0015242A">
          <w:rPr>
            <w:color w:val="000000" w:themeColor="text1"/>
          </w:rPr>
          <w:delText>, both in the adipose tissue as well as systemically,</w:delText>
        </w:r>
        <w:r w:rsidR="004B61DC" w:rsidDel="0015242A">
          <w:rPr>
            <w:color w:val="000000" w:themeColor="text1"/>
          </w:rPr>
          <w:delText xml:space="preserve"> </w:delText>
        </w:r>
        <w:r w:rsidR="00725F4C" w:rsidDel="0015242A">
          <w:rPr>
            <w:color w:val="000000" w:themeColor="text1"/>
          </w:rPr>
          <w:delText>and this was paired with reduced epididymal lipolytic signaling in response to glucocorticoids</w:delText>
        </w:r>
        <w:r w:rsidR="00D817C6" w:rsidDel="0015242A">
          <w:rPr>
            <w:color w:val="000000" w:themeColor="text1"/>
          </w:rPr>
          <w:delText xml:space="preserve"> </w:delText>
        </w:r>
        <w:r w:rsidR="00D817C6" w:rsidDel="0015242A">
          <w:rPr>
            <w:color w:val="000000" w:themeColor="text1"/>
          </w:rPr>
          <w:fldChar w:fldCharType="begin" w:fldLock="1"/>
        </w:r>
        <w:r w:rsidR="007F5482" w:rsidDel="0015242A">
          <w:rPr>
            <w:color w:val="000000" w:themeColor="text1"/>
          </w:rPr>
          <w:del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delInstrText>
        </w:r>
        <w:r w:rsidR="00D817C6" w:rsidDel="0015242A">
          <w:rPr>
            <w:color w:val="000000" w:themeColor="text1"/>
          </w:rPr>
          <w:fldChar w:fldCharType="separate"/>
        </w:r>
        <w:r w:rsidR="007F5482" w:rsidRPr="007F5482" w:rsidDel="0015242A">
          <w:rPr>
            <w:noProof/>
            <w:color w:val="000000" w:themeColor="text1"/>
          </w:rPr>
          <w:delText>(50)</w:delText>
        </w:r>
        <w:r w:rsidR="00D817C6" w:rsidDel="0015242A">
          <w:rPr>
            <w:color w:val="000000" w:themeColor="text1"/>
          </w:rPr>
          <w:fldChar w:fldCharType="end"/>
        </w:r>
        <w:r w:rsidR="00725F4C" w:rsidDel="0015242A">
          <w:rPr>
            <w:color w:val="000000" w:themeColor="text1"/>
          </w:rPr>
          <w:delText>.</w:delText>
        </w:r>
        <w:r w:rsidR="00857CCB" w:rsidDel="0015242A">
          <w:rPr>
            <w:color w:val="000000" w:themeColor="text1"/>
          </w:rPr>
          <w:delText xml:space="preserve"> </w:delText>
        </w:r>
        <w:r w:rsidR="00305E69" w:rsidDel="0015242A">
          <w:rPr>
            <w:color w:val="000000" w:themeColor="text1"/>
          </w:rPr>
          <w:delText>Furthermore, inhibition of ATGL-mediated lipolysis removes the glucose intolerance in dexamethasone-treated rats</w:delText>
        </w:r>
        <w:r w:rsidR="00316763" w:rsidDel="0015242A">
          <w:rPr>
            <w:color w:val="000000" w:themeColor="text1"/>
          </w:rPr>
          <w:delText xml:space="preserve"> </w:delText>
        </w:r>
        <w:r w:rsidR="00837AFD" w:rsidDel="0015242A">
          <w:rPr>
            <w:color w:val="000000" w:themeColor="text1"/>
          </w:rPr>
          <w:fldChar w:fldCharType="begin" w:fldLock="1"/>
        </w:r>
        <w:r w:rsidR="007F5482" w:rsidDel="0015242A">
          <w:rPr>
            <w:color w:val="000000" w:themeColor="text1"/>
          </w:rPr>
          <w:del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delInstrText>
        </w:r>
        <w:r w:rsidR="00837AFD" w:rsidDel="0015242A">
          <w:rPr>
            <w:color w:val="000000" w:themeColor="text1"/>
          </w:rPr>
          <w:fldChar w:fldCharType="separate"/>
        </w:r>
        <w:r w:rsidR="007F5482" w:rsidRPr="007F5482" w:rsidDel="0015242A">
          <w:rPr>
            <w:noProof/>
            <w:color w:val="000000" w:themeColor="text1"/>
          </w:rPr>
          <w:delText>(51)</w:delText>
        </w:r>
        <w:r w:rsidR="00837AFD" w:rsidDel="0015242A">
          <w:rPr>
            <w:color w:val="000000" w:themeColor="text1"/>
          </w:rPr>
          <w:fldChar w:fldCharType="end"/>
        </w:r>
        <w:r w:rsidR="00305E69" w:rsidDel="0015242A">
          <w:rPr>
            <w:color w:val="000000" w:themeColor="text1"/>
          </w:rPr>
          <w:delText>.</w:delText>
        </w:r>
        <w:r w:rsidR="00725F4C" w:rsidDel="0015242A">
          <w:rPr>
            <w:color w:val="000000" w:themeColor="text1"/>
          </w:rPr>
          <w:delText xml:space="preserve"> </w:delText>
        </w:r>
        <w:r w:rsidR="003120C9" w:rsidDel="0015242A">
          <w:rPr>
            <w:color w:val="000000" w:themeColor="text1"/>
          </w:rPr>
          <w:delText xml:space="preserve">Taken together, adipose tissue lipolysis appears to play an important role in glucocorticoid-induced fatty liver and insulin resistance. </w:delText>
        </w:r>
      </w:del>
    </w:p>
    <w:p w14:paraId="4DA67EFE" w14:textId="77777777" w:rsidR="000C6027" w:rsidRDefault="000C6027" w:rsidP="00EA22A1">
      <w:pPr>
        <w:rPr>
          <w:color w:val="000000" w:themeColor="text1"/>
        </w:rPr>
      </w:pPr>
    </w:p>
    <w:p w14:paraId="704C3DAA" w14:textId="0B731E40" w:rsidR="00372758" w:rsidDel="0015242A" w:rsidRDefault="00AE79F4">
      <w:pPr>
        <w:rPr>
          <w:del w:id="207" w:author="Dave Bridges" w:date="2017-07-31T18:23:00Z"/>
          <w:color w:val="000000" w:themeColor="text1"/>
        </w:rPr>
      </w:pPr>
      <w:del w:id="208" w:author="Dave Bridges" w:date="2017-07-31T18:23:00Z">
        <w:r w:rsidDel="0015242A">
          <w:rPr>
            <w:color w:val="000000" w:themeColor="text1"/>
          </w:rPr>
          <w:lastRenderedPageBreak/>
          <w:delText xml:space="preserve"> Lipolysis has been linked to increased gluconeogenesis by several studies.  One potential mechanism is that the increased flux of fatty acids, oxidized in the liver to acetyl-CoA, activate pyruvate carboxylase and redirecting TCA cycle intermediates towards </w:delText>
        </w:r>
        <w:commentRangeStart w:id="209"/>
        <w:commentRangeStart w:id="210"/>
        <w:r w:rsidDel="0015242A">
          <w:rPr>
            <w:color w:val="000000" w:themeColor="text1"/>
          </w:rPr>
          <w:delText>gluconeogenesis</w:delText>
        </w:r>
        <w:commentRangeEnd w:id="209"/>
        <w:r w:rsidDel="0015242A">
          <w:rPr>
            <w:rStyle w:val="CommentReference"/>
          </w:rPr>
          <w:commentReference w:id="209"/>
        </w:r>
        <w:commentRangeEnd w:id="210"/>
        <w:r w:rsidR="00741E67" w:rsidDel="0015242A">
          <w:rPr>
            <w:rStyle w:val="CommentReference"/>
          </w:rPr>
          <w:commentReference w:id="210"/>
        </w:r>
        <w:r w:rsidR="00D02E18" w:rsidDel="0015242A">
          <w:rPr>
            <w:color w:val="000000" w:themeColor="text1"/>
          </w:rPr>
          <w:delText xml:space="preserve"> </w:delText>
        </w:r>
        <w:r w:rsidR="00782CCB" w:rsidDel="0015242A">
          <w:rPr>
            <w:color w:val="000000" w:themeColor="text1"/>
          </w:rPr>
          <w:fldChar w:fldCharType="begin" w:fldLock="1"/>
        </w:r>
        <w:r w:rsidR="008720CF" w:rsidDel="0015242A">
          <w:rPr>
            <w:color w:val="000000" w:themeColor="text1"/>
          </w:rPr>
          <w:del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delInstrText>
        </w:r>
        <w:r w:rsidR="00782CCB" w:rsidDel="0015242A">
          <w:rPr>
            <w:color w:val="000000" w:themeColor="text1"/>
          </w:rPr>
          <w:fldChar w:fldCharType="separate"/>
        </w:r>
        <w:r w:rsidR="00782CCB" w:rsidRPr="00782CCB" w:rsidDel="0015242A">
          <w:rPr>
            <w:noProof/>
            <w:color w:val="000000" w:themeColor="text1"/>
          </w:rPr>
          <w:delText>(52)</w:delText>
        </w:r>
        <w:r w:rsidR="00782CCB" w:rsidDel="0015242A">
          <w:rPr>
            <w:color w:val="000000" w:themeColor="text1"/>
          </w:rPr>
          <w:fldChar w:fldCharType="end"/>
        </w:r>
        <w:r w:rsidDel="0015242A">
          <w:rPr>
            <w:color w:val="000000" w:themeColor="text1"/>
          </w:rPr>
          <w:delText>.   This indirect activation of gluconeogenesis is consistent with our observations of synergistic effects of glucocorticoids in adipose, but not liver tissues.</w:delText>
        </w:r>
        <w:r w:rsidR="00FB7AC3" w:rsidDel="0015242A">
          <w:rPr>
            <w:color w:val="000000" w:themeColor="text1"/>
          </w:rPr>
          <w:delText xml:space="preserve"> </w:delText>
        </w:r>
      </w:del>
    </w:p>
    <w:p w14:paraId="260C48DB" w14:textId="7D5DCE8F" w:rsidR="00372758" w:rsidDel="0015242A" w:rsidRDefault="00372758">
      <w:pPr>
        <w:rPr>
          <w:del w:id="211" w:author="Dave Bridges" w:date="2017-07-31T18:23:00Z"/>
          <w:color w:val="000000" w:themeColor="text1"/>
        </w:rPr>
      </w:pPr>
    </w:p>
    <w:p w14:paraId="51A3F786" w14:textId="72217AE2" w:rsidR="00A04798" w:rsidDel="0015242A" w:rsidRDefault="00A04798">
      <w:pPr>
        <w:rPr>
          <w:del w:id="212" w:author="Dave Bridges" w:date="2017-07-31T18:23:00Z"/>
          <w:color w:val="000000" w:themeColor="text1"/>
        </w:rPr>
      </w:pPr>
      <w:del w:id="213" w:author="Dave Bridges" w:date="2017-07-31T18:23:00Z">
        <w:r w:rsidDel="0015242A">
          <w:rPr>
            <w:color w:val="000000" w:themeColor="text1"/>
          </w:rPr>
          <w:delText xml:space="preserve">There is some debate as to which genes glucocorticoids are acting on to promote lipolysis. </w:delText>
        </w:r>
      </w:del>
    </w:p>
    <w:p w14:paraId="1CD3293E" w14:textId="5E8FD120" w:rsidR="00EA22A1" w:rsidRDefault="003E3DBF" w:rsidP="0015242A">
      <w:pPr>
        <w:rPr>
          <w:color w:val="000000" w:themeColor="text1"/>
        </w:rPr>
      </w:pPr>
      <w:del w:id="214" w:author="Dave Bridges" w:date="2017-07-31T18:23:00Z">
        <w:r w:rsidDel="0015242A">
          <w:rPr>
            <w:color w:val="000000" w:themeColor="text1"/>
          </w:rPr>
          <w:delText xml:space="preserve">Downregulation of </w:delText>
        </w:r>
        <w:r w:rsidR="00966BFA" w:rsidRPr="007069CE" w:rsidDel="0015242A">
          <w:rPr>
            <w:i/>
            <w:color w:val="000000" w:themeColor="text1"/>
          </w:rPr>
          <w:delText>Pde3b</w:delText>
        </w:r>
        <w:r w:rsidR="00966BFA" w:rsidDel="0015242A">
          <w:rPr>
            <w:color w:val="000000" w:themeColor="text1"/>
          </w:rPr>
          <w:delText xml:space="preserve"> </w:delText>
        </w:r>
        <w:commentRangeStart w:id="215"/>
        <w:r w:rsidDel="0015242A">
          <w:rPr>
            <w:color w:val="000000" w:themeColor="text1"/>
          </w:rPr>
          <w:fldChar w:fldCharType="begin" w:fldLock="1"/>
        </w:r>
        <w:r w:rsidR="008720CF" w:rsidDel="0015242A">
          <w:rPr>
            <w:color w:val="000000" w:themeColor="text1"/>
          </w:rPr>
          <w:del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delInstrText>
        </w:r>
        <w:r w:rsidDel="0015242A">
          <w:rPr>
            <w:color w:val="000000" w:themeColor="text1"/>
          </w:rPr>
          <w:fldChar w:fldCharType="separate"/>
        </w:r>
        <w:r w:rsidR="00782CCB" w:rsidRPr="00782CCB" w:rsidDel="0015242A">
          <w:rPr>
            <w:noProof/>
            <w:color w:val="000000" w:themeColor="text1"/>
          </w:rPr>
          <w:delText>(53)</w:delText>
        </w:r>
        <w:r w:rsidDel="0015242A">
          <w:rPr>
            <w:color w:val="000000" w:themeColor="text1"/>
          </w:rPr>
          <w:fldChar w:fldCharType="end"/>
        </w:r>
        <w:commentRangeEnd w:id="215"/>
        <w:r w:rsidR="00D23330" w:rsidDel="0015242A">
          <w:rPr>
            <w:rStyle w:val="CommentReference"/>
          </w:rPr>
          <w:commentReference w:id="215"/>
        </w:r>
        <w:r w:rsidR="00A04798" w:rsidDel="0015242A">
          <w:rPr>
            <w:color w:val="000000" w:themeColor="text1"/>
          </w:rPr>
          <w:delText xml:space="preserve"> and upregulation of </w:delText>
        </w:r>
        <w:r w:rsidR="00A04798" w:rsidDel="0015242A">
          <w:rPr>
            <w:rFonts w:ascii="Symbol" w:hAnsi="Symbol"/>
            <w:color w:val="000000" w:themeColor="text1"/>
          </w:rPr>
          <w:delText></w:delText>
        </w:r>
        <w:r w:rsidR="00A04798" w:rsidDel="0015242A">
          <w:rPr>
            <w:color w:val="000000" w:themeColor="text1"/>
          </w:rPr>
          <w:delText xml:space="preserve">-adrenergic </w:delText>
        </w:r>
        <w:commentRangeStart w:id="216"/>
        <w:r w:rsidR="00A04798" w:rsidDel="0015242A">
          <w:rPr>
            <w:color w:val="000000" w:themeColor="text1"/>
          </w:rPr>
          <w:delText>receptors</w:delText>
        </w:r>
        <w:commentRangeEnd w:id="216"/>
        <w:r w:rsidR="00A04798" w:rsidDel="0015242A">
          <w:rPr>
            <w:rStyle w:val="CommentReference"/>
          </w:rPr>
          <w:commentReference w:id="216"/>
        </w:r>
        <w:r w:rsidR="00A04798" w:rsidDel="0015242A">
          <w:rPr>
            <w:color w:val="000000" w:themeColor="text1"/>
          </w:rPr>
          <w:delText xml:space="preserve"> </w:delText>
        </w:r>
        <w:r w:rsidR="009C0FE5" w:rsidDel="0015242A">
          <w:rPr>
            <w:color w:val="000000" w:themeColor="text1"/>
          </w:rPr>
          <w:fldChar w:fldCharType="begin" w:fldLock="1"/>
        </w:r>
        <w:r w:rsidR="008720CF" w:rsidDel="0015242A">
          <w:rPr>
            <w:color w:val="000000" w:themeColor="text1"/>
          </w:rPr>
          <w:del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delInstrText>
        </w:r>
        <w:r w:rsidR="009C0FE5" w:rsidDel="0015242A">
          <w:rPr>
            <w:color w:val="000000" w:themeColor="text1"/>
          </w:rPr>
          <w:fldChar w:fldCharType="separate"/>
        </w:r>
        <w:r w:rsidR="00782CCB" w:rsidRPr="00782CCB" w:rsidDel="0015242A">
          <w:rPr>
            <w:noProof/>
            <w:color w:val="000000" w:themeColor="text1"/>
          </w:rPr>
          <w:delText>(54)</w:delText>
        </w:r>
        <w:r w:rsidR="009C0FE5" w:rsidDel="0015242A">
          <w:rPr>
            <w:color w:val="000000" w:themeColor="text1"/>
          </w:rPr>
          <w:fldChar w:fldCharType="end"/>
        </w:r>
        <w:r w:rsidR="002B657C" w:rsidDel="0015242A">
          <w:rPr>
            <w:color w:val="000000" w:themeColor="text1"/>
          </w:rPr>
          <w:delText xml:space="preserve"> </w:delText>
        </w:r>
        <w:r w:rsidR="00A04798" w:rsidDel="0015242A">
          <w:rPr>
            <w:color w:val="000000" w:themeColor="text1"/>
          </w:rPr>
          <w:delText xml:space="preserve">and lipase </w:delText>
        </w:r>
        <w:commentRangeStart w:id="217"/>
        <w:r w:rsidR="00A04798" w:rsidDel="0015242A">
          <w:rPr>
            <w:color w:val="000000" w:themeColor="text1"/>
          </w:rPr>
          <w:delText>transcripts</w:delText>
        </w:r>
        <w:commentRangeEnd w:id="217"/>
        <w:r w:rsidR="00C67C4D" w:rsidDel="0015242A">
          <w:rPr>
            <w:rStyle w:val="CommentReference"/>
          </w:rPr>
          <w:commentReference w:id="217"/>
        </w:r>
        <w:r w:rsidR="00E27582" w:rsidDel="0015242A">
          <w:rPr>
            <w:color w:val="000000" w:themeColor="text1"/>
          </w:rPr>
          <w:delText xml:space="preserve"> </w:delText>
        </w:r>
        <w:r w:rsidR="00E72D78" w:rsidDel="0015242A">
          <w:rPr>
            <w:color w:val="000000" w:themeColor="text1"/>
          </w:rPr>
          <w:fldChar w:fldCharType="begin" w:fldLock="1"/>
        </w:r>
        <w:r w:rsidR="00C70427" w:rsidDel="0015242A">
          <w:rPr>
            <w:color w:val="000000" w:themeColor="text1"/>
          </w:rPr>
          <w:del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delInstrText>
        </w:r>
        <w:r w:rsidR="00E72D78" w:rsidDel="0015242A">
          <w:rPr>
            <w:color w:val="000000" w:themeColor="text1"/>
          </w:rPr>
          <w:fldChar w:fldCharType="separate"/>
        </w:r>
        <w:r w:rsidR="00E72D78" w:rsidRPr="00E72D78" w:rsidDel="0015242A">
          <w:rPr>
            <w:noProof/>
            <w:color w:val="000000" w:themeColor="text1"/>
          </w:rPr>
          <w:delText>(55)</w:delText>
        </w:r>
        <w:r w:rsidR="00E72D78" w:rsidDel="0015242A">
          <w:rPr>
            <w:color w:val="000000" w:themeColor="text1"/>
          </w:rPr>
          <w:fldChar w:fldCharType="end"/>
        </w:r>
        <w:r w:rsidR="00A04798" w:rsidDel="0015242A">
          <w:rPr>
            <w:color w:val="000000" w:themeColor="text1"/>
          </w:rPr>
          <w:delText xml:space="preserve"> have all been proposed as possible mechanisms.</w:delText>
        </w:r>
        <w:r w:rsidR="007A6CF1" w:rsidDel="0015242A">
          <w:rPr>
            <w:color w:val="000000" w:themeColor="text1"/>
          </w:rPr>
          <w:delText xml:space="preserve"> We assessed all of the previously proposed targets and found ATGL to be consistently enhanced</w:delText>
        </w:r>
        <w:r w:rsidR="00EE1777" w:rsidDel="0015242A">
          <w:rPr>
            <w:color w:val="000000" w:themeColor="text1"/>
          </w:rPr>
          <w:delText xml:space="preserve"> at the transcript and protein level</w:delText>
        </w:r>
        <w:r w:rsidR="007A6CF1" w:rsidDel="0015242A">
          <w:rPr>
            <w:color w:val="000000" w:themeColor="text1"/>
          </w:rPr>
          <w:delText xml:space="preserve"> </w:delText>
        </w:r>
        <w:r w:rsidR="007A6CF1" w:rsidRPr="003D47F4" w:rsidDel="0015242A">
          <w:rPr>
            <w:i/>
            <w:color w:val="000000" w:themeColor="text1"/>
          </w:rPr>
          <w:delText>in vitro</w:delText>
        </w:r>
        <w:r w:rsidR="007A6CF1" w:rsidDel="0015242A">
          <w:rPr>
            <w:color w:val="000000" w:themeColor="text1"/>
          </w:rPr>
          <w:delText xml:space="preserve"> and </w:delText>
        </w:r>
        <w:r w:rsidR="007A6CF1" w:rsidRPr="003D47F4" w:rsidDel="0015242A">
          <w:rPr>
            <w:i/>
            <w:color w:val="000000" w:themeColor="text1"/>
          </w:rPr>
          <w:delText>in vivo</w:delText>
        </w:r>
        <w:r w:rsidR="007A6CF1" w:rsidDel="0015242A">
          <w:rPr>
            <w:i/>
            <w:color w:val="000000" w:themeColor="text1"/>
          </w:rPr>
          <w:delText>,</w:delText>
        </w:r>
        <w:r w:rsidR="007A6CF1" w:rsidDel="0015242A">
          <w:rPr>
            <w:color w:val="000000" w:themeColor="text1"/>
          </w:rPr>
          <w:delText xml:space="preserve"> and synergistically so in the case of HFD-induced obese mice treated with dexa</w:delText>
        </w:r>
        <w:r w:rsidR="00077CDC" w:rsidDel="0015242A">
          <w:rPr>
            <w:color w:val="000000" w:themeColor="text1"/>
          </w:rPr>
          <w:delText>methasone; whereas, all other targets did not consistently show this relationship across animal and cell experiments.</w:delText>
        </w:r>
        <w:r w:rsidR="001E38F5" w:rsidDel="0015242A">
          <w:rPr>
            <w:color w:val="000000" w:themeColor="text1"/>
          </w:rPr>
          <w:delText xml:space="preserve"> There are many alterations across studies</w:delText>
        </w:r>
        <w:r w:rsidR="00F845D0" w:rsidDel="0015242A">
          <w:rPr>
            <w:color w:val="000000" w:themeColor="text1"/>
          </w:rPr>
          <w:delText xml:space="preserve"> that may have resulted in different findings</w:delText>
        </w:r>
        <w:r w:rsidR="001E38F5" w:rsidDel="0015242A">
          <w:rPr>
            <w:color w:val="000000" w:themeColor="text1"/>
          </w:rPr>
          <w:delText>, these</w:delText>
        </w:r>
        <w:r w:rsidR="002C48CB" w:rsidDel="0015242A">
          <w:rPr>
            <w:color w:val="000000" w:themeColor="text1"/>
          </w:rPr>
          <w:delText xml:space="preserve"> include </w:delText>
        </w:r>
        <w:r w:rsidR="00B0745B" w:rsidDel="0015242A">
          <w:rPr>
            <w:color w:val="000000" w:themeColor="text1"/>
          </w:rPr>
          <w:delText>species</w:delText>
        </w:r>
        <w:r w:rsidR="00F845D0" w:rsidDel="0015242A">
          <w:rPr>
            <w:color w:val="000000" w:themeColor="text1"/>
          </w:rPr>
          <w:delText xml:space="preserve">, type of glucocorticoid used, </w:delText>
        </w:r>
        <w:r w:rsidR="001E38F5" w:rsidDel="0015242A">
          <w:rPr>
            <w:color w:val="000000" w:themeColor="text1"/>
          </w:rPr>
          <w:delText xml:space="preserve">administration of glucocorticoid, </w:delText>
        </w:r>
        <w:r w:rsidR="00F845D0" w:rsidDel="0015242A">
          <w:rPr>
            <w:color w:val="000000" w:themeColor="text1"/>
          </w:rPr>
          <w:delText>dose amount,</w:delText>
        </w:r>
        <w:r w:rsidR="001E38F5" w:rsidDel="0015242A">
          <w:rPr>
            <w:color w:val="000000" w:themeColor="text1"/>
          </w:rPr>
          <w:delText xml:space="preserve"> duration of treatment,</w:delText>
        </w:r>
        <w:r w:rsidR="00F845D0" w:rsidDel="0015242A">
          <w:rPr>
            <w:color w:val="000000" w:themeColor="text1"/>
          </w:rPr>
          <w:delText xml:space="preserve"> diet and feeding state.</w:delText>
        </w:r>
      </w:del>
    </w:p>
    <w:p w14:paraId="7976C330" w14:textId="77777777" w:rsidR="00CD1457" w:rsidRDefault="00CD1457">
      <w:pPr>
        <w:rPr>
          <w:color w:val="000000" w:themeColor="text1"/>
        </w:rPr>
      </w:pPr>
    </w:p>
    <w:p w14:paraId="5FD2AFF5" w14:textId="0AB9E28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del w:id="218" w:author="Dave Bridges" w:date="2017-07-31T18:25:00Z">
        <w:r w:rsidR="00255615" w:rsidDel="0015242A">
          <w:rPr>
            <w:color w:val="000000" w:themeColor="text1"/>
          </w:rPr>
          <w:delText>are the first to report this finding in the case of</w:delText>
        </w:r>
      </w:del>
      <w:ins w:id="219" w:author="Dave Bridges" w:date="2017-07-31T18:25:00Z">
        <w:r w:rsidR="0015242A">
          <w:rPr>
            <w:color w:val="000000" w:themeColor="text1"/>
          </w:rPr>
          <w:t>evaluated</w:t>
        </w:r>
      </w:ins>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xml:space="preserve">. It is possible that </w:t>
      </w:r>
      <w:del w:id="220" w:author="Dave Bridges" w:date="2017-07-31T18:26:00Z">
        <w:r w:rsidR="00255615" w:rsidDel="0015242A">
          <w:rPr>
            <w:color w:val="000000" w:themeColor="text1"/>
          </w:rPr>
          <w:delText xml:space="preserve">the </w:delText>
        </w:r>
      </w:del>
      <w:r w:rsidR="00255615">
        <w:rPr>
          <w:color w:val="000000" w:themeColor="text1"/>
        </w:rPr>
        <w:t>HFD</w:t>
      </w:r>
      <w:r w:rsidR="00FD7752">
        <w:rPr>
          <w:color w:val="000000" w:themeColor="text1"/>
        </w:rPr>
        <w:t xml:space="preserve"> lends to elevated FFAs, leading to a similar phenotype as elevated adipose tissue lipolysis</w:t>
      </w:r>
      <w:del w:id="221" w:author="Dave Bridges" w:date="2017-07-31T18:26:00Z">
        <w:r w:rsidR="00FD7752" w:rsidDel="0015242A">
          <w:rPr>
            <w:color w:val="000000" w:themeColor="text1"/>
          </w:rPr>
          <w:delText>. It is true that when put on HFD, mouse RER is decreased indicating a preference for lipid as fuel</w:delText>
        </w:r>
        <w:r w:rsidR="008720CF" w:rsidDel="0015242A">
          <w:rPr>
            <w:color w:val="000000" w:themeColor="text1"/>
          </w:rPr>
          <w:delText xml:space="preserve"> </w:delText>
        </w:r>
        <w:r w:rsidR="008720CF" w:rsidDel="0015242A">
          <w:rPr>
            <w:color w:val="000000" w:themeColor="text1"/>
          </w:rPr>
          <w:fldChar w:fldCharType="begin" w:fldLock="1"/>
        </w:r>
        <w:r w:rsidR="00C70427" w:rsidDel="0015242A">
          <w:rPr>
            <w:color w:val="000000" w:themeColor="text1"/>
          </w:rPr>
          <w:del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delInstrText>
        </w:r>
        <w:r w:rsidR="008720CF" w:rsidDel="0015242A">
          <w:rPr>
            <w:color w:val="000000" w:themeColor="text1"/>
          </w:rPr>
          <w:fldChar w:fldCharType="separate"/>
        </w:r>
        <w:r w:rsidR="00E72D78" w:rsidRPr="00E72D78" w:rsidDel="0015242A">
          <w:rPr>
            <w:noProof/>
            <w:color w:val="000000" w:themeColor="text1"/>
          </w:rPr>
          <w:delText>(59)</w:delText>
        </w:r>
        <w:r w:rsidR="008720CF" w:rsidDel="0015242A">
          <w:rPr>
            <w:color w:val="000000" w:themeColor="text1"/>
          </w:rPr>
          <w:fldChar w:fldCharType="end"/>
        </w:r>
        <w:r w:rsidR="00FD7752" w:rsidDel="0015242A">
          <w:rPr>
            <w:color w:val="000000" w:themeColor="text1"/>
          </w:rPr>
          <w:delText xml:space="preserve">. Therefore, it will be interesting to see if this phenotype </w:delText>
        </w:r>
        <w:r w:rsidR="00BB3E98" w:rsidDel="0015242A">
          <w:rPr>
            <w:color w:val="000000" w:themeColor="text1"/>
          </w:rPr>
          <w:delText>is still present</w:delText>
        </w:r>
        <w:r w:rsidR="00FD7752" w:rsidDel="0015242A">
          <w:rPr>
            <w:color w:val="000000" w:themeColor="text1"/>
          </w:rPr>
          <w:delText xml:space="preserve"> in genetically obese models.</w:delText>
        </w:r>
      </w:del>
      <w:ins w:id="222" w:author="Dave Bridges" w:date="2017-07-31T18:26:00Z">
        <w:r w:rsidR="0015242A">
          <w:rPr>
            <w:color w:val="000000" w:themeColor="text1"/>
          </w:rPr>
          <w:t>.  Further studies are needed to determine whether diet or obesity status or both are the source of this elevated metabolic risk.</w:t>
        </w:r>
      </w:ins>
    </w:p>
    <w:p w14:paraId="5FF6DF6E" w14:textId="77777777" w:rsidR="009C5B00" w:rsidRDefault="009C5B00">
      <w:pPr>
        <w:rPr>
          <w:color w:val="000000" w:themeColor="text1"/>
        </w:rPr>
      </w:pPr>
    </w:p>
    <w:p w14:paraId="4CD81769" w14:textId="2ECD9E8A"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del w:id="223" w:author="Dave Bridges" w:date="2017-07-31T18:26:00Z">
        <w:r w:rsidR="000E64CC" w:rsidDel="0015242A">
          <w:rPr>
            <w:color w:val="000000" w:themeColor="text1"/>
          </w:rPr>
          <w:delText xml:space="preserve">and </w:delText>
        </w:r>
      </w:del>
      <w:ins w:id="224" w:author="Dave Bridges" w:date="2017-07-31T18:26:00Z">
        <w:r w:rsidR="0015242A">
          <w:rPr>
            <w:color w:val="000000" w:themeColor="text1"/>
          </w:rPr>
          <w:t xml:space="preserve">but </w:t>
        </w:r>
      </w:ins>
      <w:r w:rsidR="000E64CC">
        <w:rPr>
          <w:color w:val="000000" w:themeColor="text1"/>
        </w:rPr>
        <w:t xml:space="preserve">are known to </w:t>
      </w:r>
      <w:r w:rsidR="00F60248">
        <w:rPr>
          <w:color w:val="000000" w:themeColor="text1"/>
        </w:rPr>
        <w:t>induce a variety of metabolic side effects</w:t>
      </w:r>
      <w:ins w:id="225" w:author="Dave Bridges" w:date="2017-07-31T18:27:00Z">
        <w:r w:rsidR="0015242A">
          <w:rPr>
            <w:color w:val="000000" w:themeColor="text1"/>
          </w:rPr>
          <w:t xml:space="preserve">.  </w:t>
        </w:r>
      </w:ins>
      <w:del w:id="226" w:author="Dave Bridges" w:date="2017-07-31T18:27:00Z">
        <w:r w:rsidR="009C5B00" w:rsidDel="0015242A">
          <w:rPr>
            <w:color w:val="000000" w:themeColor="text1"/>
          </w:rPr>
          <w:delText xml:space="preserve">; however, </w:delText>
        </w:r>
      </w:del>
      <w:ins w:id="227" w:author="Dave Bridges" w:date="2017-07-31T18:27:00Z">
        <w:r w:rsidR="0015242A">
          <w:rPr>
            <w:color w:val="000000" w:themeColor="text1"/>
          </w:rPr>
          <w:t>T</w:t>
        </w:r>
      </w:ins>
      <w:del w:id="228" w:author="Dave Bridges" w:date="2017-07-31T18:27:00Z">
        <w:r w:rsidR="009C5B00" w:rsidDel="0015242A">
          <w:rPr>
            <w:color w:val="000000" w:themeColor="text1"/>
          </w:rPr>
          <w:delText>t</w:delText>
        </w:r>
      </w:del>
      <w:r w:rsidR="009C5B00">
        <w:rPr>
          <w:color w:val="000000" w:themeColor="text1"/>
        </w:rPr>
        <w:t xml:space="preserve">heir actions in persons with obesity </w:t>
      </w:r>
      <w:del w:id="229" w:author="Dave Bridges" w:date="2017-07-31T18:27:00Z">
        <w:r w:rsidR="009C5B00" w:rsidDel="0015242A">
          <w:rPr>
            <w:color w:val="000000" w:themeColor="text1"/>
          </w:rPr>
          <w:delText>has not been studied</w:delText>
        </w:r>
        <w:r w:rsidR="00F60248" w:rsidDel="0015242A">
          <w:rPr>
            <w:color w:val="000000" w:themeColor="text1"/>
          </w:rPr>
          <w:delText xml:space="preserve"> to date</w:delText>
        </w:r>
      </w:del>
      <w:ins w:id="230" w:author="Dave Bridges" w:date="2017-07-31T18:27:00Z">
        <w:r w:rsidR="0015242A">
          <w:rPr>
            <w:color w:val="000000" w:themeColor="text1"/>
          </w:rPr>
          <w:t>are not yet clear, in spite of a huge number of obese individuals on prescription glucocorticoids</w:t>
        </w:r>
      </w:ins>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del w:id="231" w:author="Dave Bridges" w:date="2017-07-31T18:27:00Z">
        <w:r w:rsidR="009C5B00" w:rsidDel="0015242A">
          <w:rPr>
            <w:color w:val="000000" w:themeColor="text1"/>
          </w:rPr>
          <w:delText xml:space="preserve">should </w:delText>
        </w:r>
      </w:del>
      <w:ins w:id="232" w:author="Dave Bridges" w:date="2017-07-31T18:27:00Z">
        <w:r w:rsidR="0015242A">
          <w:rPr>
            <w:color w:val="000000" w:themeColor="text1"/>
          </w:rPr>
          <w:t xml:space="preserve">might </w:t>
        </w:r>
      </w:ins>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09E08431"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del w:id="233" w:author="Dave Bridges" w:date="2017-07-31T18:29:00Z">
        <w:r w:rsidDel="00A23F57">
          <w:rPr>
            <w:bCs/>
          </w:rPr>
          <w:delText xml:space="preserve">funded by NIH Grant </w:delText>
        </w:r>
      </w:del>
      <w:ins w:id="234" w:author="Dave Bridges" w:date="2017-07-31T18:29:00Z">
        <w:r w:rsidR="00A23F57">
          <w:rPr>
            <w:bCs/>
          </w:rPr>
          <w:t>(</w:t>
        </w:r>
      </w:ins>
      <w:r w:rsidRPr="000A4359">
        <w:rPr>
          <w:bCs/>
        </w:rPr>
        <w:t>U2C-DK110768</w:t>
      </w:r>
      <w:ins w:id="235" w:author="Dave Bridges" w:date="2017-07-31T18:29:00Z">
        <w:r w:rsidR="00A23F57">
          <w:rPr>
            <w:bCs/>
          </w:rPr>
          <w:t>)</w:t>
        </w:r>
      </w:ins>
      <w:ins w:id="236" w:author="Dave Bridges" w:date="2017-07-31T17:30:00Z">
        <w:r w:rsidR="004B1467">
          <w:rPr>
            <w:bCs/>
          </w:rPr>
          <w:t xml:space="preserve">, </w:t>
        </w:r>
      </w:ins>
      <w:del w:id="237" w:author="Dave Bridges" w:date="2017-07-31T17:30:00Z">
        <w:r w:rsidR="00C01656" w:rsidDel="004B1467">
          <w:rPr>
            <w:bCs/>
          </w:rPr>
          <w:delText xml:space="preserve"> and </w:delText>
        </w:r>
      </w:del>
      <w:r w:rsidR="00C01656">
        <w:rPr>
          <w:bCs/>
        </w:rPr>
        <w:t xml:space="preserve">the Michigan Nutrition Obesity Research Center </w:t>
      </w:r>
      <w:del w:id="238" w:author="Dave Bridges" w:date="2017-07-31T18:30:00Z">
        <w:r w:rsidR="00C01656" w:rsidDel="00A23F57">
          <w:rPr>
            <w:bCs/>
          </w:rPr>
          <w:delText>funded by NIH Grant</w:delText>
        </w:r>
      </w:del>
      <w:ins w:id="239" w:author="Dave Bridges" w:date="2017-07-31T18:30:00Z">
        <w:r w:rsidR="00A23F57">
          <w:rPr>
            <w:bCs/>
          </w:rPr>
          <w:t>(</w:t>
        </w:r>
      </w:ins>
      <w:del w:id="240" w:author="Dave Bridges" w:date="2017-07-31T18:30:00Z">
        <w:r w:rsidR="00C01656" w:rsidDel="00A23F57">
          <w:rPr>
            <w:bCs/>
          </w:rPr>
          <w:delText xml:space="preserve"> </w:delText>
        </w:r>
      </w:del>
      <w:r w:rsidR="00C01656">
        <w:rPr>
          <w:bCs/>
        </w:rPr>
        <w:t>P30-</w:t>
      </w:r>
      <w:r w:rsidR="00C01656" w:rsidRPr="007069CE">
        <w:rPr>
          <w:bCs/>
          <w:iCs/>
        </w:rPr>
        <w:t>DK089503</w:t>
      </w:r>
      <w:ins w:id="241" w:author="Dave Bridges" w:date="2017-07-31T18:30:00Z">
        <w:r w:rsidR="00A23F57">
          <w:rPr>
            <w:bCs/>
            <w:iCs/>
          </w:rPr>
          <w:t>)</w:t>
        </w:r>
      </w:ins>
      <w:ins w:id="242" w:author="Dave Bridges" w:date="2017-07-31T17:30:00Z">
        <w:r w:rsidR="004B1467">
          <w:rPr>
            <w:bCs/>
            <w:iCs/>
          </w:rPr>
          <w:t xml:space="preserve"> and the University of Michigan Comprehensive Cancer Center </w:t>
        </w:r>
        <w:commentRangeStart w:id="243"/>
        <w:r w:rsidR="004B1467">
          <w:rPr>
            <w:bCs/>
            <w:iCs/>
          </w:rPr>
          <w:t>Core</w:t>
        </w:r>
        <w:commentRangeEnd w:id="243"/>
        <w:r w:rsidR="004B1467">
          <w:rPr>
            <w:rStyle w:val="CommentReference"/>
          </w:rPr>
          <w:commentReference w:id="243"/>
        </w:r>
      </w:ins>
      <w:r>
        <w:rPr>
          <w:bCs/>
        </w:rPr>
        <w:t>.</w:t>
      </w:r>
      <w:ins w:id="244" w:author="Dave Bridges" w:date="2017-07-31T18:28:00Z">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w:t>
        </w:r>
      </w:ins>
      <w:ins w:id="245" w:author="Dave Bridges" w:date="2017-07-31T18:29:00Z">
        <w:r w:rsidR="00A23F57">
          <w:rPr>
            <w:bCs/>
          </w:rPr>
          <w:t>this</w:t>
        </w:r>
      </w:ins>
      <w:ins w:id="246" w:author="Dave Bridges" w:date="2017-07-31T18:28:00Z">
        <w:r w:rsidR="00A23F57">
          <w:rPr>
            <w:bCs/>
          </w:rPr>
          <w:t xml:space="preserve"> </w:t>
        </w:r>
      </w:ins>
      <w:ins w:id="247" w:author="Dave Bridges" w:date="2017-07-31T18:29:00Z">
        <w:r w:rsidR="00A23F57">
          <w:rPr>
            <w:bCs/>
          </w:rPr>
          <w:t>work.</w:t>
        </w:r>
      </w:ins>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w:t>
      </w:r>
      <w:r w:rsidRPr="00FA2417">
        <w:rPr>
          <w:rFonts w:ascii="Calibri" w:eastAsia="Times New Roman" w:hAnsi="Calibri" w:cs="Times New Roman"/>
          <w:noProof/>
        </w:rPr>
        <w:lastRenderedPageBreak/>
        <w:t xml:space="preserve">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72CFC523" w:rsidR="000A4359" w:rsidRPr="000A4359" w:rsidRDefault="00FA2417" w:rsidP="00D9267D">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CC09E6" w:rsidRDefault="00CC09E6">
      <w:pPr>
        <w:pStyle w:val="CommentText"/>
      </w:pPr>
      <w:r>
        <w:rPr>
          <w:rStyle w:val="CommentReference"/>
        </w:rPr>
        <w:annotationRef/>
      </w:r>
      <w:r>
        <w:t>Need to write a short abstract and a title</w:t>
      </w:r>
    </w:p>
  </w:comment>
  <w:comment w:id="6"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CC09E6" w:rsidP="00281A98">
      <w:pPr>
        <w:rPr>
          <w:rStyle w:val="Hyperlink"/>
          <w:rFonts w:ascii="Helvetica" w:eastAsia="Times New Roman" w:hAnsi="Helvetica"/>
          <w:color w:val="202020"/>
          <w:vertAlign w:val="superscript"/>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proofErr w:type="spellStart"/>
        <w:r>
          <w:rPr>
            <w:rStyle w:val="Hyperlink"/>
            <w:rFonts w:ascii="Helvetica" w:eastAsia="Times New Roman" w:hAnsi="Helvetica"/>
            <w:color w:val="202020"/>
          </w:rPr>
          <w:t>Aart</w:t>
        </w:r>
        <w:proofErr w:type="spellEnd"/>
        <w:r>
          <w:rPr>
            <w:rStyle w:val="Hyperlink"/>
            <w:rFonts w:ascii="Helvetica" w:eastAsia="Times New Roman" w:hAnsi="Helvetica"/>
            <w:color w:val="202020"/>
          </w:rPr>
          <w:t xml:space="preserve">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7" w:author="Dave Bridges" w:date="2017-07-31T17:23:00Z" w:initials="DB">
    <w:p w14:paraId="29719D90" w14:textId="77777777" w:rsidR="00CC09E6" w:rsidRDefault="00CC09E6" w:rsidP="00277EDC">
      <w:pPr>
        <w:pStyle w:val="NormalWeb"/>
        <w:ind w:left="640" w:hanging="640"/>
      </w:pPr>
      <w:r>
        <w:rPr>
          <w:rStyle w:val="CommentReference"/>
        </w:rPr>
        <w:annotationRef/>
      </w:r>
      <w:r>
        <w:t xml:space="preserve">add these: 1. </w:t>
      </w:r>
      <w:r>
        <w:tab/>
        <w:t xml:space="preserve">Beaudry JL, </w:t>
      </w:r>
      <w:proofErr w:type="spellStart"/>
      <w:r>
        <w:t>D’souza</w:t>
      </w:r>
      <w:proofErr w:type="spellEnd"/>
      <w:r>
        <w:t xml:space="preserve"> AM, </w:t>
      </w:r>
      <w:proofErr w:type="spellStart"/>
      <w:r>
        <w:t>Teich</w:t>
      </w:r>
      <w:proofErr w:type="spellEnd"/>
      <w:r>
        <w:t xml:space="preserve"> T, Tsushima R, Riddell MC. Exogenous glucocorticoids and a high-fat diet cause severe hyperglycemia and hyperinsulinemia and limit islet glucose responsiveness in young male Sprague-Dawley rats. Endocrinology. 2013; 154: 3197–208. </w:t>
      </w:r>
      <w:proofErr w:type="spellStart"/>
      <w:r>
        <w:t>doi</w:t>
      </w:r>
      <w:proofErr w:type="spellEnd"/>
      <w:r>
        <w:t>: 10.1210/en.2012-2114.</w:t>
      </w:r>
    </w:p>
    <w:p w14:paraId="06B655D0" w14:textId="77777777" w:rsidR="00CC09E6" w:rsidRDefault="00CC09E6" w:rsidP="00277EDC">
      <w:pPr>
        <w:pStyle w:val="NormalWeb"/>
        <w:ind w:left="640" w:hanging="640"/>
      </w:pPr>
      <w:r>
        <w:t xml:space="preserve">2. </w:t>
      </w:r>
      <w:r>
        <w:tab/>
      </w:r>
      <w:proofErr w:type="spellStart"/>
      <w:r>
        <w:t>Shpilberg</w:t>
      </w:r>
      <w:proofErr w:type="spellEnd"/>
      <w:r>
        <w:t xml:space="preserve"> Y, Beaudry JL, D’Souza A, Campbell JE, </w:t>
      </w:r>
      <w:proofErr w:type="spellStart"/>
      <w:r>
        <w:t>Peckett</w:t>
      </w:r>
      <w:proofErr w:type="spellEnd"/>
      <w:r>
        <w:t xml:space="preserve"> A, Riddell MC. A rodent model of rapid-onset diabetes induced by glucocorticoids and high-fat feeding. Dis Model Mech. 2012; 5: 671–80. </w:t>
      </w:r>
      <w:proofErr w:type="spellStart"/>
      <w:r>
        <w:t>doi</w:t>
      </w:r>
      <w:proofErr w:type="spellEnd"/>
      <w:r>
        <w:t>: 10.1242/dmm.008912.</w:t>
      </w:r>
    </w:p>
    <w:p w14:paraId="46206102" w14:textId="0585CB03" w:rsidR="00CC09E6" w:rsidRDefault="00CC09E6">
      <w:pPr>
        <w:pStyle w:val="CommentText"/>
      </w:pPr>
    </w:p>
  </w:comment>
  <w:comment w:id="15" w:author="Dave Bridges" w:date="2017-07-31T17:20:00Z" w:initials="DB">
    <w:p w14:paraId="5FF6D262" w14:textId="4A6A2C9C" w:rsidR="00CC09E6" w:rsidRDefault="00CC09E6">
      <w:pPr>
        <w:pStyle w:val="CommentText"/>
      </w:pPr>
      <w:r>
        <w:rPr>
          <w:rStyle w:val="CommentReference"/>
        </w:rPr>
        <w:annotationRef/>
      </w:r>
      <w:r>
        <w:t>Cite the two AdNR3C KO papers and the two adipocyte Hsd11b1 papers.</w:t>
      </w:r>
    </w:p>
  </w:comment>
  <w:comment w:id="16" w:author="Dave Bridges" w:date="2017-07-31T17:22:00Z" w:initials="DB">
    <w:p w14:paraId="676FF6DD" w14:textId="53D705D1" w:rsidR="00CC09E6" w:rsidRDefault="00CC09E6" w:rsidP="00F60553">
      <w:pPr>
        <w:pStyle w:val="NormalWeb"/>
        <w:ind w:left="640" w:hanging="640"/>
      </w:pPr>
      <w:r>
        <w:rPr>
          <w:rStyle w:val="CommentReference"/>
        </w:rPr>
        <w:annotationRef/>
      </w:r>
      <w:r>
        <w:t xml:space="preserve">Add the ATGL knockout papers, and this JAK1 knockout paper (for GH): 1. </w:t>
      </w:r>
      <w:r>
        <w:tab/>
      </w:r>
      <w:proofErr w:type="spellStart"/>
      <w:r>
        <w:t>Corbit</w:t>
      </w:r>
      <w:proofErr w:type="spellEnd"/>
      <w:r>
        <w:t xml:space="preserve"> KC, </w:t>
      </w:r>
      <w:proofErr w:type="spellStart"/>
      <w:r>
        <w:t>Camporez</w:t>
      </w:r>
      <w:proofErr w:type="spellEnd"/>
      <w:r>
        <w:t xml:space="preserve"> JPGJPG, Tran JL, Wilson CG, Perry RJ, Shulman GI, </w:t>
      </w:r>
      <w:proofErr w:type="spellStart"/>
      <w:r>
        <w:t>Jurczak</w:t>
      </w:r>
      <w:proofErr w:type="spellEnd"/>
      <w:r>
        <w:t xml:space="preserve"> MJ, Weiss EJ, Lowe DA, Nordstrom SM, </w:t>
      </w:r>
      <w:proofErr w:type="spellStart"/>
      <w:r>
        <w:t>Ganeshan</w:t>
      </w:r>
      <w:proofErr w:type="spellEnd"/>
      <w:r>
        <w:t xml:space="preserve"> K, Perry RJ, Shulman GI, et al. Adipocyte JAK2 mediates hepatic insulin sensitivity and the </w:t>
      </w:r>
      <w:proofErr w:type="spellStart"/>
      <w:r>
        <w:t>diabetogenic</w:t>
      </w:r>
      <w:proofErr w:type="spellEnd"/>
      <w:r>
        <w:t xml:space="preserve"> action of Growth Hormone. JCI insight. 2016 Feb. </w:t>
      </w:r>
    </w:p>
    <w:p w14:paraId="5C083476" w14:textId="32AA2147" w:rsidR="00CC09E6" w:rsidRDefault="00CC09E6">
      <w:pPr>
        <w:pStyle w:val="CommentText"/>
      </w:pPr>
    </w:p>
  </w:comment>
  <w:comment w:id="1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1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2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2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2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26"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28"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29" w:author="Microsoft Office User" w:date="2017-07-13T16:19:00Z" w:initials="Office">
    <w:p w14:paraId="5CDECD30" w14:textId="6D77B748" w:rsidR="00CC09E6" w:rsidRDefault="00CC09E6">
      <w:pPr>
        <w:pStyle w:val="CommentText"/>
      </w:pPr>
      <w:r>
        <w:rPr>
          <w:rStyle w:val="CommentReference"/>
        </w:rPr>
        <w:annotationRef/>
      </w:r>
      <w:r>
        <w:t>Add correct details</w:t>
      </w:r>
    </w:p>
  </w:comment>
  <w:comment w:id="3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33"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35"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CC09E6" w:rsidRDefault="00CC09E6">
      <w:pPr>
        <w:pStyle w:val="CommentText"/>
      </w:pPr>
    </w:p>
  </w:comment>
  <w:comment w:id="36"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39"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40" w:author="Dave Bridges" w:date="2017-02-15T14:18:00Z" w:initials="DB">
    <w:p w14:paraId="311CE392" w14:textId="5CD5EB9E" w:rsidR="00CC09E6" w:rsidRDefault="00CC09E6">
      <w:pPr>
        <w:pStyle w:val="CommentText"/>
      </w:pPr>
      <w:r>
        <w:rPr>
          <w:rStyle w:val="CommentReference"/>
        </w:rPr>
        <w:annotationRef/>
      </w:r>
      <w:r>
        <w:t>yes</w:t>
      </w:r>
    </w:p>
  </w:comment>
  <w:comment w:id="41"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43"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44"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45"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46"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47"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5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59"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5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6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6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63"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64"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65"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66"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67"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68"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69"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70" w:author="Microsoft Office User" w:date="2017-07-13T16:00:00Z" w:initials="Office">
    <w:p w14:paraId="5C99A5C3" w14:textId="78CB0225" w:rsidR="00CC09E6" w:rsidRDefault="00CC09E6">
      <w:pPr>
        <w:pStyle w:val="CommentText"/>
      </w:pPr>
      <w:r>
        <w:rPr>
          <w:rStyle w:val="CommentReference"/>
        </w:rPr>
        <w:annotationRef/>
      </w:r>
      <w:r>
        <w:t>cite</w:t>
      </w:r>
    </w:p>
  </w:comment>
  <w:comment w:id="72"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73"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75"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76"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77"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79" w:author="Dave Bridges" w:date="2017-07-31T18:08:00Z" w:initials="DB">
    <w:p w14:paraId="34E9432C" w14:textId="0E4C6A1E" w:rsidR="00CC09E6" w:rsidRDefault="00CC09E6">
      <w:pPr>
        <w:pStyle w:val="CommentText"/>
      </w:pPr>
      <w:r>
        <w:rPr>
          <w:rStyle w:val="CommentReference"/>
        </w:rPr>
        <w:annotationRef/>
      </w:r>
      <w:r>
        <w:t>add</w:t>
      </w:r>
    </w:p>
  </w:comment>
  <w:comment w:id="80"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82" w:author="Dave Bridges" w:date="2017-07-31T18:08:00Z" w:initials="DB">
    <w:p w14:paraId="4E3089B1" w14:textId="405C6DB3" w:rsidR="00CC09E6" w:rsidRDefault="00CC09E6">
      <w:pPr>
        <w:pStyle w:val="CommentText"/>
      </w:pPr>
      <w:r>
        <w:rPr>
          <w:rStyle w:val="CommentReference"/>
        </w:rPr>
        <w:annotationRef/>
      </w:r>
      <w:r>
        <w:t>add</w:t>
      </w:r>
    </w:p>
  </w:comment>
  <w:comment w:id="86" w:author="Microsoft Office User" w:date="2017-07-14T15:07:00Z" w:initials="Office">
    <w:p w14:paraId="7DF3829E" w14:textId="6B42C4F4" w:rsidR="00CC09E6" w:rsidRDefault="00CC09E6">
      <w:pPr>
        <w:pStyle w:val="CommentText"/>
      </w:pPr>
      <w:r>
        <w:rPr>
          <w:rStyle w:val="CommentReference"/>
        </w:rPr>
        <w:annotationRef/>
      </w:r>
      <w:r>
        <w:t>May not need here if in methods section</w:t>
      </w:r>
    </w:p>
  </w:comment>
  <w:comment w:id="89" w:author="Dave Bridges" w:date="2017-07-31T18:08:00Z" w:initials="DB">
    <w:p w14:paraId="522A148C" w14:textId="77777777" w:rsidR="00CC09E6" w:rsidRDefault="00CC09E6" w:rsidP="00001E0D">
      <w:pPr>
        <w:pStyle w:val="CommentText"/>
      </w:pPr>
      <w:r>
        <w:rPr>
          <w:rStyle w:val="CommentReference"/>
        </w:rPr>
        <w:annotationRef/>
      </w:r>
      <w:r>
        <w:t>add</w:t>
      </w:r>
    </w:p>
  </w:comment>
  <w:comment w:id="91" w:author="Dave Bridges" w:date="2017-07-31T18:08:00Z" w:initials="DB">
    <w:p w14:paraId="5FA44D41" w14:textId="77777777" w:rsidR="00CC09E6" w:rsidRDefault="00CC09E6" w:rsidP="00001E0D">
      <w:pPr>
        <w:pStyle w:val="CommentText"/>
      </w:pPr>
      <w:r>
        <w:rPr>
          <w:rStyle w:val="CommentReference"/>
        </w:rPr>
        <w:annotationRef/>
      </w:r>
      <w:r>
        <w:t>add</w:t>
      </w:r>
    </w:p>
  </w:comment>
  <w:comment w:id="94" w:author="Dave Bridges" w:date="2017-07-31T18:08:00Z" w:initials="DB">
    <w:p w14:paraId="07C1824F" w14:textId="77777777" w:rsidR="00CC09E6" w:rsidRDefault="00CC09E6" w:rsidP="00001E0D">
      <w:pPr>
        <w:pStyle w:val="CommentText"/>
      </w:pPr>
      <w:r>
        <w:rPr>
          <w:rStyle w:val="CommentReference"/>
        </w:rPr>
        <w:annotationRef/>
      </w:r>
      <w:r>
        <w:t>add</w:t>
      </w:r>
    </w:p>
  </w:comment>
  <w:comment w:id="96" w:author="Dave Bridges" w:date="2017-07-31T18:08:00Z" w:initials="DB">
    <w:p w14:paraId="09A40229" w14:textId="77777777" w:rsidR="00CC09E6" w:rsidRDefault="00CC09E6" w:rsidP="00001E0D">
      <w:pPr>
        <w:pStyle w:val="CommentText"/>
      </w:pPr>
      <w:r>
        <w:rPr>
          <w:rStyle w:val="CommentReference"/>
        </w:rPr>
        <w:annotationRef/>
      </w:r>
      <w:r>
        <w:t>add</w:t>
      </w:r>
    </w:p>
  </w:comment>
  <w:comment w:id="98" w:author="Dave Bridges" w:date="2017-07-31T18:08:00Z" w:initials="DB">
    <w:p w14:paraId="6289E385" w14:textId="77777777" w:rsidR="00CC09E6" w:rsidRDefault="00CC09E6" w:rsidP="00001E0D">
      <w:pPr>
        <w:pStyle w:val="CommentText"/>
      </w:pPr>
      <w:r>
        <w:rPr>
          <w:rStyle w:val="CommentReference"/>
        </w:rPr>
        <w:annotationRef/>
      </w:r>
      <w:r>
        <w:t>add</w:t>
      </w:r>
    </w:p>
  </w:comment>
  <w:comment w:id="103"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04" w:author="Dave Bridges" w:date="2017-07-31T18:08:00Z" w:initials="DB">
    <w:p w14:paraId="0BDADE3E" w14:textId="77777777" w:rsidR="00CC09E6" w:rsidRDefault="00CC09E6" w:rsidP="00001E0D">
      <w:pPr>
        <w:pStyle w:val="CommentText"/>
      </w:pPr>
      <w:r>
        <w:rPr>
          <w:rStyle w:val="CommentReference"/>
        </w:rPr>
        <w:annotationRef/>
      </w:r>
      <w:r>
        <w:t>add</w:t>
      </w:r>
    </w:p>
  </w:comment>
  <w:comment w:id="106"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09"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13"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12"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14"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21" w:author="Microsoft Office User" w:date="2017-01-28T14:23:00Z" w:initials="Office">
    <w:p w14:paraId="74BB3B6B" w14:textId="3D366699" w:rsidR="00CC09E6" w:rsidRDefault="00CC09E6">
      <w:pPr>
        <w:pStyle w:val="CommentText"/>
      </w:pPr>
      <w:r>
        <w:rPr>
          <w:rStyle w:val="CommentReference"/>
        </w:rPr>
        <w:annotationRef/>
      </w:r>
      <w:r>
        <w:t>Insert p-value</w:t>
      </w:r>
    </w:p>
  </w:comment>
  <w:comment w:id="124"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25"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66" w:author="Microsoft Office User" w:date="2017-07-18T13:08:00Z" w:initials="Office">
    <w:p w14:paraId="552C117C" w14:textId="2FC44C2A" w:rsidR="00CC09E6" w:rsidRDefault="00CC09E6">
      <w:pPr>
        <w:pStyle w:val="CommentText"/>
      </w:pPr>
      <w:r>
        <w:rPr>
          <w:rStyle w:val="CommentReference"/>
        </w:rPr>
        <w:annotationRef/>
      </w:r>
      <w:r>
        <w:t>possibly put in cell culture insulin signaling data here?</w:t>
      </w:r>
    </w:p>
  </w:comment>
  <w:comment w:id="178"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82"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83"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84" w:author="Dave Bridges" w:date="2017-07-31T18:25:00Z" w:initials="DB">
    <w:p w14:paraId="0A7B89D8" w14:textId="4C8F9A2F" w:rsidR="00CC09E6" w:rsidRDefault="00CC09E6">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190"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92"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93"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94"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209" w:author="Dave Bridges" w:date="2017-02-15T14:27:00Z" w:initials="DB">
    <w:p w14:paraId="12D03912" w14:textId="35E719DD" w:rsidR="00CC09E6" w:rsidRDefault="00CC09E6">
      <w:pPr>
        <w:pStyle w:val="CommentText"/>
      </w:pPr>
      <w:r>
        <w:rPr>
          <w:rStyle w:val="CommentReference"/>
        </w:rPr>
        <w:annotationRef/>
      </w:r>
      <w:r>
        <w:t>Shulman papers</w:t>
      </w:r>
    </w:p>
  </w:comment>
  <w:comment w:id="210" w:author="Microsoft Office User" w:date="2017-07-31T11:53:00Z" w:initials="Office">
    <w:p w14:paraId="04516A10" w14:textId="409DECE5" w:rsidR="00CC09E6" w:rsidRDefault="00CC09E6">
      <w:pPr>
        <w:pStyle w:val="CommentText"/>
      </w:pPr>
      <w:r>
        <w:rPr>
          <w:rStyle w:val="CommentReference"/>
        </w:rPr>
        <w:annotationRef/>
      </w:r>
      <w:r>
        <w:t>I put the main paper with the schematic that we use here. I am sure there needs to be more said but I am not sure what.</w:t>
      </w:r>
    </w:p>
  </w:comment>
  <w:comment w:id="215" w:author="Microsoft Office User" w:date="2017-07-31T11:27:00Z" w:initials="Office">
    <w:p w14:paraId="640F5CE9" w14:textId="22583F80" w:rsidR="00CC09E6" w:rsidRDefault="00CC09E6">
      <w:pPr>
        <w:pStyle w:val="CommentText"/>
      </w:pPr>
      <w:r>
        <w:rPr>
          <w:rStyle w:val="CommentReference"/>
        </w:rPr>
        <w:annotationRef/>
      </w:r>
      <w:r>
        <w:t>rats</w:t>
      </w:r>
    </w:p>
  </w:comment>
  <w:comment w:id="216" w:author="Microsoft Office User" w:date="2017-02-13T12:57:00Z" w:initials="Office">
    <w:p w14:paraId="092098D1" w14:textId="173396C7" w:rsidR="00CC09E6" w:rsidRDefault="00CC09E6">
      <w:pPr>
        <w:pStyle w:val="CommentText"/>
      </w:pPr>
      <w:r>
        <w:rPr>
          <w:rStyle w:val="CommentReference"/>
        </w:rPr>
        <w:annotationRef/>
      </w:r>
      <w:r>
        <w:t xml:space="preserve">Male </w:t>
      </w:r>
      <w:proofErr w:type="spellStart"/>
      <w:r>
        <w:t>wistar</w:t>
      </w:r>
      <w:proofErr w:type="spellEnd"/>
      <w:r>
        <w:t xml:space="preserve"> rats, ex vivo</w:t>
      </w:r>
    </w:p>
  </w:comment>
  <w:comment w:id="217" w:author="Microsoft Office User" w:date="2017-07-31T12:15:00Z" w:initials="Office">
    <w:p w14:paraId="7914382C" w14:textId="172B295D" w:rsidR="00CC09E6" w:rsidRDefault="00CC09E6">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243"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8C6D95F" w15:done="0"/>
  <w15:commentEx w15:paraId="46206102" w15:done="0"/>
  <w15:commentEx w15:paraId="5FF6D262"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7DF3829E"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74BB3B6B" w15:done="0"/>
  <w15:commentEx w15:paraId="41F6CE06" w15:done="0"/>
  <w15:commentEx w15:paraId="6E335D9D" w15:paraIdParent="41F6CE06" w15:done="0"/>
  <w15:commentEx w15:paraId="552C117C"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2D03912" w15:done="0"/>
  <w15:commentEx w15:paraId="04516A10" w15:paraIdParent="12D03912" w15:done="0"/>
  <w15:commentEx w15:paraId="640F5CE9" w15:done="0"/>
  <w15:commentEx w15:paraId="092098D1" w15:done="0"/>
  <w15:commentEx w15:paraId="7914382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675"/>
    <w:rsid w:val="00140CE6"/>
    <w:rsid w:val="00142908"/>
    <w:rsid w:val="00146EBC"/>
    <w:rsid w:val="0015025A"/>
    <w:rsid w:val="00152294"/>
    <w:rsid w:val="0015242A"/>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B708C"/>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2670"/>
    <w:rsid w:val="00324C25"/>
    <w:rsid w:val="00326112"/>
    <w:rsid w:val="003316A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09E6"/>
    <w:rsid w:val="00CC23ED"/>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254F7"/>
    <w:rsid w:val="00F33A59"/>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12</Pages>
  <Words>29378</Words>
  <Characters>167456</Characters>
  <Application>Microsoft Macintosh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560</cp:revision>
  <dcterms:created xsi:type="dcterms:W3CDTF">2016-09-21T15:11:00Z</dcterms:created>
  <dcterms:modified xsi:type="dcterms:W3CDTF">2017-08-04T15:57:00Z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