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Innocence Harvey, Erin J. Stephenson, JeAnna R. Redd, Quynh T. Tran, Irit Hochberg, Nathan Qi and Dave Bridges</w:t>
      </w:r>
    </w:p>
    <w:p w14:paraId="2DAC076C" w14:textId="77777777" w:rsidR="004C1D0E" w:rsidRPr="006902F6" w:rsidRDefault="004C1D0E" w:rsidP="00CC12EF"/>
    <w:p w14:paraId="1C33E3D8" w14:textId="394D4A7D" w:rsidR="007A789E" w:rsidRPr="006902F6" w:rsidRDefault="00AB0CC0">
      <w:pPr>
        <w:rPr>
          <w:b/>
          <w:color w:val="000000" w:themeColor="text1"/>
          <w:sz w:val="36"/>
          <w:u w:val="single"/>
        </w:rPr>
      </w:pPr>
      <w:r w:rsidRPr="006902F6">
        <w:rPr>
          <w:b/>
          <w:color w:val="000000" w:themeColor="text1"/>
          <w:sz w:val="36"/>
          <w:u w:val="single"/>
        </w:rPr>
        <w:t>Abstract</w:t>
      </w:r>
    </w:p>
    <w:p w14:paraId="5799BD45" w14:textId="58E3DD72"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The combination of obesity and glucocorticoids resulted 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CC09E6">
      <w:pPr>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781FDECA" w:rsidR="005E120F" w:rsidRPr="006902F6" w:rsidRDefault="000935FF" w:rsidP="0048623D">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Cushing’s disease is rare,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r w:rsidR="00A82500" w:rsidRPr="006902F6">
        <w:rPr>
          <w:color w:val="000000" w:themeColor="text1"/>
        </w:rPr>
        <w:t xml:space="preserve">Comparing this </w:t>
      </w:r>
      <w:r w:rsidR="005D4ED9">
        <w:rPr>
          <w:color w:val="000000" w:themeColor="text1"/>
        </w:rPr>
        <w:t>prevalence</w:t>
      </w:r>
      <w:r w:rsidR="00A82500" w:rsidRPr="006902F6">
        <w:rPr>
          <w:color w:val="000000" w:themeColor="text1"/>
        </w:rPr>
        <w:t xml:space="preserve"> with the fact that many Americans are overweight or obese, it is likely that </w:t>
      </w:r>
      <w:r w:rsidR="00C7563E" w:rsidRPr="006902F6">
        <w:rPr>
          <w:color w:val="000000" w:themeColor="text1"/>
        </w:rPr>
        <w:t xml:space="preserve">obesity and glucocorticoid excess </w:t>
      </w:r>
      <w:r w:rsidR="00A82500" w:rsidRPr="006902F6">
        <w:rPr>
          <w:color w:val="000000" w:themeColor="text1"/>
        </w:rPr>
        <w:t>are combined in many instances</w:t>
      </w:r>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even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NAFLD</w:t>
      </w:r>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r w:rsidR="000E77D8" w:rsidRPr="006902F6">
        <w:rPr>
          <w:color w:val="000000" w:themeColor="text1"/>
        </w:rPr>
        <w:t>.</w:t>
      </w:r>
    </w:p>
    <w:p w14:paraId="20D3C5BE" w14:textId="448F331F" w:rsidR="00A82500" w:rsidRPr="006902F6" w:rsidRDefault="00A82500" w:rsidP="0048623D">
      <w:pPr>
        <w:rPr>
          <w:color w:val="000000" w:themeColor="text1"/>
        </w:rPr>
      </w:pPr>
    </w:p>
    <w:p w14:paraId="66C462C3" w14:textId="79B2DB19" w:rsidR="005E120F" w:rsidRPr="006902F6" w:rsidRDefault="005E120F" w:rsidP="005E120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non-alcoholic fatty liver disease (NAFLD;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r w:rsidRPr="006902F6">
        <w:rPr>
          <w:color w:val="000000" w:themeColor="text1"/>
        </w:rPr>
        <w:t xml:space="preserve">). Similarly, chronically elevated glucocorticoids, such as is seen in Cushing’s disease or corticosteroid treatment, is often matched with 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r w:rsidR="00D72995">
        <w:rPr>
          <w:color w:val="000000" w:themeColor="text1"/>
        </w:rPr>
        <w:t xml:space="preserve">, </w:t>
      </w:r>
      <w:r w:rsidRPr="006902F6">
        <w:rPr>
          <w:color w:val="000000" w:themeColor="text1"/>
        </w:rPr>
        <w:t xml:space="preserve">is associated with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r w:rsidRPr="006902F6">
        <w:rPr>
          <w:color w:val="000000" w:themeColor="text1"/>
        </w:rPr>
        <w:t xml:space="preserve">, 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77DC860" w:rsidR="00C30018" w:rsidRPr="006902F6" w:rsidRDefault="00026A0B" w:rsidP="0048623D">
      <w:pPr>
        <w:rPr>
          <w:color w:val="000000" w:themeColor="text1"/>
        </w:rPr>
      </w:pPr>
      <w:r w:rsidRPr="006902F6">
        <w:rPr>
          <w:color w:val="000000" w:themeColor="text1"/>
        </w:rPr>
        <w:lastRenderedPageBreak/>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671F00">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671F00">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"(31\u201334)"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0C003667" w:rsidR="00AE79F4" w:rsidRPr="006902F6" w:rsidRDefault="003E5E79" w:rsidP="006902F6">
      <w:pPr>
        <w:rPr>
          <w:color w:val="000000" w:themeColor="text1"/>
        </w:rPr>
      </w:pPr>
      <w:r w:rsidRPr="006902F6">
        <w:rPr>
          <w:color w:val="000000" w:themeColor="text1"/>
        </w:rPr>
        <w:t>Here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it is the lipolysis</w:t>
      </w:r>
      <w:r w:rsidR="00AF499F" w:rsidRPr="006902F6">
        <w:rPr>
          <w:color w:val="000000" w:themeColor="text1"/>
        </w:rPr>
        <w:t xml:space="preserve"> </w:t>
      </w:r>
      <w:r w:rsidR="001C4F76">
        <w:rPr>
          <w:color w:val="000000" w:themeColor="text1"/>
        </w:rPr>
        <w:t xml:space="preserve">that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pPr>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ins w:id="0" w:author="Dave Bridges" w:date="2017-08-17T10:40:00Z">
        <w:r w:rsidR="00D72995">
          <w:rPr>
            <w:color w:val="000000" w:themeColor="text1"/>
          </w:rPr>
          <w:t>.</w:t>
        </w:r>
      </w:ins>
    </w:p>
    <w:p w14:paraId="36556794" w14:textId="77777777" w:rsidR="004B1467" w:rsidRPr="006902F6" w:rsidRDefault="004B1467" w:rsidP="009C4CFA">
      <w:pPr>
        <w:rPr>
          <w:color w:val="000000" w:themeColor="text1"/>
        </w:rPr>
      </w:pPr>
    </w:p>
    <w:p w14:paraId="2D64B995" w14:textId="7347686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Following a one-week acclimation period,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485915" w:rsidRPr="006902F6">
        <w:rPr>
          <w:rFonts w:eastAsia="Times New Roman" w:cs="Times New Roman"/>
          <w:color w:val="000000" w:themeColor="text1"/>
          <w:shd w:val="clear" w:color="auto" w:fill="FFFFFF"/>
        </w:rPr>
        <w:t xml:space="preserve"> or </w:t>
      </w:r>
      <w:r w:rsidR="00EB0A54" w:rsidRPr="006902F6">
        <w:rPr>
          <w:rFonts w:eastAsia="Times New Roman" w:cs="Times New Roman"/>
          <w:color w:val="000000" w:themeColor="text1"/>
          <w:shd w:val="clear" w:color="auto" w:fill="FFFFFF"/>
        </w:rPr>
        <w:t>were either kept on normal chow (NCD) or given high fat diet (45% fat</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 20%</w:t>
      </w:r>
      <w:r w:rsidR="00EB0A54" w:rsidRPr="006902F6">
        <w:rPr>
          <w:rFonts w:eastAsia="Times New Roman" w:cs="Times New Roman"/>
          <w:color w:val="000000" w:themeColor="text1"/>
          <w:shd w:val="clear" w:color="auto" w:fill="FFFFFF"/>
        </w:rPr>
        <w:t xml:space="preserve"> protein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C52356">
        <w:rPr>
          <w:rFonts w:eastAsia="Times New Roman" w:cs="Times New Roman"/>
          <w:color w:val="000000" w:themeColor="text1"/>
          <w:shd w:val="clear" w:color="auto" w:fill="FFFFFF"/>
        </w:rPr>
        <w:t>eight</w:t>
      </w:r>
      <w:r w:rsidR="00915C5C" w:rsidRPr="006902F6">
        <w:rPr>
          <w:rFonts w:eastAsia="Times New Roman" w:cs="Times New Roman"/>
          <w:color w:val="000000" w:themeColor="text1"/>
          <w:shd w:val="clear" w:color="auto" w:fill="FFFFFF"/>
        </w:rPr>
        <w:t xml:space="preserve"> 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BF4435" w:rsidRPr="006902F6">
        <w:rPr>
          <w:rFonts w:eastAsia="Times New Roman" w:cs="Times New Roman"/>
          <w:color w:val="000000" w:themeColor="text1"/>
          <w:shd w:val="clear" w:color="auto" w:fill="FFFFFF"/>
        </w:rPr>
        <w:t>, depending on the experiment</w:t>
      </w:r>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on their respective diets and were treated with 1 mg/kg per day of dexamethasone (Sigma–Aldrich)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 or used as controls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ins w:id="1" w:author="Microsoft Office User" w:date="2017-08-17T11:35:00Z">
        <w:r w:rsidR="00C073C8">
          <w:rPr>
            <w:rFonts w:eastAsia="Times New Roman" w:cs="Times New Roman"/>
            <w:color w:val="000000" w:themeColor="text1"/>
            <w:shd w:val="clear" w:color="auto" w:fill="FFFFFF"/>
          </w:rPr>
          <w:t xml:space="preserve"> </w:t>
        </w:r>
      </w:ins>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915C5C" w:rsidRPr="006902F6">
        <w:rPr>
          <w:rFonts w:eastAsia="Times New Roman" w:cs="Times New Roman"/>
          <w:color w:val="000000" w:themeColor="text1"/>
          <w:shd w:val="clear" w:color="auto" w:fill="FFFFFF"/>
        </w:rPr>
        <w:t xml:space="preserve"> week dexamethasone treatment and pr</w:t>
      </w:r>
      <w:r w:rsidR="004E699B" w:rsidRPr="006902F6">
        <w:rPr>
          <w:rFonts w:eastAsia="Times New Roman" w:cs="Times New Roman"/>
          <w:color w:val="000000" w:themeColor="text1"/>
          <w:shd w:val="clear" w:color="auto" w:fill="FFFFFF"/>
        </w:rPr>
        <w:t xml:space="preserve">ior to sacrifice,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were removed from all analyses once symptoms were noticed. </w:t>
      </w:r>
      <w:r w:rsidR="00EB0A54" w:rsidRPr="006902F6">
        <w:rPr>
          <w:rFonts w:eastAsia="Times New Roman" w:cs="Times New Roman"/>
          <w:color w:val="000000" w:themeColor="text1"/>
          <w:shd w:val="clear" w:color="auto" w:fill="FFFFFF"/>
        </w:rPr>
        <w:t>Animal body weight and composition was determined weekly using an echoMRI 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the large lobe 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placed in 10% </w:t>
      </w:r>
      <w:r w:rsidR="009F7DBE" w:rsidRPr="006902F6">
        <w:rPr>
          <w:rFonts w:eastAsia="Times New Roman" w:cs="Times New Roman"/>
          <w:color w:val="000000" w:themeColor="text1"/>
          <w:shd w:val="clear" w:color="auto" w:fill="FFFFFF"/>
        </w:rPr>
        <w:lastRenderedPageBreak/>
        <w:t>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2" w:author="Dave Bridges" w:date="2017-08-16T16:05:00Z">
        <w:r w:rsidR="00915C5C" w:rsidRPr="006902F6">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All animal procedures were approved by the University of Tennessee Health Science Center and University of Michigan Institutional Animal Care and Use Committee.</w:t>
      </w:r>
    </w:p>
    <w:p w14:paraId="6F8B47F4" w14:textId="77777777" w:rsidR="004B1467" w:rsidRPr="006902F6" w:rsidRDefault="004B1467" w:rsidP="009C4CFA">
      <w:pPr>
        <w:rPr>
          <w:color w:val="000000" w:themeColor="text1"/>
        </w:rPr>
      </w:pPr>
    </w:p>
    <w:p w14:paraId="03E8D3E9" w14:textId="4A84B8DA" w:rsidR="00C86E77" w:rsidRPr="006902F6" w:rsidRDefault="004B1467" w:rsidP="00C86E77">
      <w:pPr>
        <w:rPr>
          <w:rFonts w:ascii="Arial" w:hAnsi="Arial" w:cs="Arial"/>
          <w:color w:val="000000" w:themeColor="text1"/>
        </w:rPr>
      </w:pPr>
      <w:r w:rsidRPr="006902F6">
        <w:rPr>
          <w:b/>
          <w:color w:val="000000" w:themeColor="text1"/>
        </w:rPr>
        <w:t xml:space="preserve">Insulin Tolerance Tests and Euglycemic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A9523A" w:rsidRPr="006902F6">
        <w:rPr>
          <w:rFonts w:cs="Times New Roman"/>
          <w:color w:val="000000" w:themeColor="text1"/>
        </w:rPr>
        <w:t>Mice</w:t>
      </w:r>
      <w:r w:rsidR="00067455" w:rsidRPr="006902F6">
        <w:rPr>
          <w:rFonts w:cs="Times New Roman"/>
          <w:color w:val="000000" w:themeColor="text1"/>
        </w:rPr>
        <w:t xml:space="preserve"> were given i.p. injections of insulin (Humulin R, Lilly, Indianapolis, IN, USA) </w:t>
      </w:r>
      <w:del w:id="3" w:author="Microsoft Office User" w:date="2017-08-17T12:17:00Z">
        <w:r w:rsidR="00067455" w:rsidRPr="006902F6" w:rsidDel="00C52356">
          <w:rPr>
            <w:rFonts w:cs="Times New Roman"/>
            <w:color w:val="000000" w:themeColor="text1"/>
          </w:rPr>
          <w:delText xml:space="preserve">at a concentration of </w:delText>
        </w:r>
      </w:del>
      <w:ins w:id="4" w:author="Dave Bridges" w:date="2017-08-17T10:41:00Z">
        <w:del w:id="5" w:author="Microsoft Office User" w:date="2017-08-17T11:40:00Z">
          <w:r w:rsidR="00D72995" w:rsidDel="00226332">
            <w:rPr>
              <w:rFonts w:cs="Times New Roman"/>
              <w:color w:val="000000" w:themeColor="text1"/>
            </w:rPr>
            <w:delText xml:space="preserve">0.75 (NCD) or </w:delText>
          </w:r>
        </w:del>
      </w:ins>
      <w:del w:id="6" w:author="Microsoft Office User" w:date="2017-08-17T12:17:00Z">
        <w:r w:rsidR="00067455" w:rsidRPr="006902F6" w:rsidDel="00C52356">
          <w:rPr>
            <w:rFonts w:cs="Times New Roman"/>
            <w:color w:val="000000" w:themeColor="text1"/>
          </w:rPr>
          <w:delText>2.5 </w:delText>
        </w:r>
        <w:commentRangeStart w:id="7"/>
        <w:r w:rsidR="00067455" w:rsidRPr="006902F6" w:rsidDel="00C52356">
          <w:rPr>
            <w:rFonts w:cs="Times New Roman"/>
            <w:color w:val="000000" w:themeColor="text1"/>
          </w:rPr>
          <w:delText>mU</w:delText>
        </w:r>
        <w:commentRangeEnd w:id="7"/>
        <w:r w:rsidR="00C52356" w:rsidDel="00C52356">
          <w:rPr>
            <w:rStyle w:val="CommentReference"/>
          </w:rPr>
          <w:commentReference w:id="7"/>
        </w:r>
        <w:r w:rsidR="00067455" w:rsidRPr="006902F6" w:rsidDel="00C52356">
          <w:rPr>
            <w:rFonts w:cs="Times New Roman"/>
            <w:color w:val="000000" w:themeColor="text1"/>
          </w:rPr>
          <w:delText>/g</w:delText>
        </w:r>
      </w:del>
      <w:ins w:id="8" w:author="Microsoft Office User" w:date="2017-08-17T12:17:00Z">
        <w:r w:rsidR="00C52356">
          <w:rPr>
            <w:rFonts w:cs="Times New Roman"/>
            <w:color w:val="000000" w:themeColor="text1"/>
          </w:rPr>
          <w:t>as described in the figure legend</w:t>
        </w:r>
      </w:ins>
      <w:r w:rsidR="00A9523A" w:rsidRPr="006902F6">
        <w:rPr>
          <w:rFonts w:cs="Times New Roman"/>
          <w:color w:val="000000" w:themeColor="text1"/>
        </w:rPr>
        <w:t xml:space="preserve"> </w:t>
      </w:r>
      <w:ins w:id="9" w:author="Dave Bridges" w:date="2017-08-17T10:41:00Z">
        <w:del w:id="10" w:author="Microsoft Office User" w:date="2017-08-17T11:40:00Z">
          <w:r w:rsidR="00D72995" w:rsidDel="00226332">
            <w:rPr>
              <w:rFonts w:cs="Times New Roman"/>
              <w:color w:val="000000" w:themeColor="text1"/>
            </w:rPr>
            <w:delText xml:space="preserve">(HFD) </w:delText>
          </w:r>
        </w:del>
      </w:ins>
      <w:r w:rsidR="00A9523A" w:rsidRPr="006902F6">
        <w:rPr>
          <w:rFonts w:cs="Times New Roman"/>
          <w:color w:val="000000" w:themeColor="text1"/>
        </w:rPr>
        <w:t>following a six hour fast</w:t>
      </w:r>
      <w:r w:rsidR="00067455" w:rsidRPr="006902F6">
        <w:rPr>
          <w:rFonts w:cs="Times New Roman"/>
          <w:color w:val="000000" w:themeColor="text1"/>
        </w:rPr>
        <w:t>. Blood glucose was determined using a One Touch Ultra Glucometer (Lifescan)</w:t>
      </w:r>
      <w:r w:rsidR="00A9523A" w:rsidRPr="006902F6">
        <w:rPr>
          <w:rFonts w:cs="Times New Roman"/>
          <w:color w:val="000000" w:themeColor="text1"/>
        </w:rPr>
        <w:t xml:space="preserve"> prior to and every 15 minutes post injection</w:t>
      </w:r>
      <w:r w:rsidR="00067455" w:rsidRPr="006902F6">
        <w:rPr>
          <w:rFonts w:cs="Times New Roman"/>
          <w:color w:val="000000" w:themeColor="text1"/>
        </w:rPr>
        <w:t>.</w:t>
      </w:r>
      <w:r w:rsidR="00BF4435" w:rsidRPr="006902F6">
        <w:rPr>
          <w:color w:val="000000" w:themeColor="text1"/>
        </w:rPr>
        <w:t xml:space="preserve"> For the </w:t>
      </w:r>
      <w:r w:rsidR="00D72995">
        <w:rPr>
          <w:color w:val="000000" w:themeColor="text1"/>
        </w:rPr>
        <w:t>euglycemic glucose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BF4435" w:rsidRPr="006902F6">
        <w:rPr>
          <w:color w:val="000000" w:themeColor="text1"/>
        </w:rPr>
        <w:t xml:space="preserve"> C57BL/6J adult (70d) male mice were fed the same HFD as above 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 prior to the experiment.</w:t>
      </w:r>
      <w:r w:rsidR="00C86E77" w:rsidRPr="006902F6">
        <w:rPr>
          <w:color w:val="000000" w:themeColor="text1"/>
        </w:rPr>
        <w:t xml:space="preserve"> </w:t>
      </w:r>
      <w:r w:rsidR="00C86E77" w:rsidRPr="006902F6">
        <w:rPr>
          <w:rFonts w:ascii="Calibri" w:hAnsi="Calibri" w:cs="Arial"/>
          <w:color w:val="000000" w:themeColor="text1"/>
          <w:szCs w:val="22"/>
        </w:rPr>
        <w:t>For hyperinsulinemic-euglycemic clamps experiments</w:t>
      </w:r>
      <w:r w:rsidR="00C86E77" w:rsidRPr="006902F6">
        <w:rPr>
          <w:rFonts w:ascii="Arial" w:hAnsi="Arial" w:cs="Arial"/>
          <w:color w:val="000000" w:themeColor="text1"/>
          <w:sz w:val="20"/>
          <w:szCs w:val="19"/>
        </w:rPr>
        <w:t xml:space="preserve"> </w:t>
      </w:r>
      <w:r w:rsidR="00C86E77" w:rsidRPr="006902F6">
        <w:rPr>
          <w:rFonts w:ascii="Calibri" w:hAnsi="Calibri" w:cs="Arial"/>
          <w:color w:val="000000" w:themeColor="text1"/>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ins w:id="11"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The experiments were carried out in conscious and unrestrained animals using techniques as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5 hours fast, the insulin clamp was begun at t = 0 with a prime-continuous infusion </w:t>
      </w:r>
      <w:commentRangeStart w:id="12"/>
      <w:r w:rsidR="00C86E77" w:rsidRPr="006902F6">
        <w:rPr>
          <w:rFonts w:ascii="Calibri" w:hAnsi="Calibri" w:cs="Arial"/>
          <w:color w:val="000000" w:themeColor="text1"/>
        </w:rPr>
        <w:t xml:space="preserve">(16 mU/kg bolus, followed by 2.5 mU/kg/min) </w:t>
      </w:r>
      <w:commentRangeEnd w:id="12"/>
      <w:r w:rsidR="00D72995">
        <w:rPr>
          <w:rStyle w:val="CommentReference"/>
        </w:rPr>
        <w:commentReference w:id="12"/>
      </w:r>
      <w:r w:rsidR="00C86E77" w:rsidRPr="006902F6">
        <w:rPr>
          <w:rFonts w:ascii="Calibri" w:hAnsi="Calibri" w:cs="Arial"/>
          <w:color w:val="000000" w:themeColor="text1"/>
        </w:rPr>
        <w:t>of human insulin (Novo Nordisk). Euglycemia (120~130 mg/dL)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 be 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13"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high glucose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including </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high glucose DMEM with 1% PSG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then replaced including only insulin in the cocktail for an </w:t>
      </w:r>
      <w:r w:rsidR="003A266B" w:rsidRPr="006902F6">
        <w:rPr>
          <w:rFonts w:cs="Helvetica"/>
          <w:color w:val="000000" w:themeColor="text1"/>
        </w:rPr>
        <w:lastRenderedPageBreak/>
        <w:t xml:space="preserve">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04FDA849"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Triglycerides</w:t>
      </w:r>
      <w:r w:rsidR="0029402D" w:rsidRPr="006902F6">
        <w:rPr>
          <w:b/>
          <w:color w:val="000000" w:themeColor="text1"/>
        </w:rPr>
        <w:t xml:space="preserve"> from 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 and a triglyceride assay was performed</w:t>
      </w:r>
      <w:r w:rsidRPr="006902F6">
        <w:rPr>
          <w:color w:val="000000" w:themeColor="text1"/>
        </w:rPr>
        <w:t xml:space="preserve"> at the end of the treatment period</w:t>
      </w:r>
      <w:r w:rsidR="000C3B57" w:rsidRPr="006902F6">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50 mM Tris pH 8, 5 mM EDTA, 30 mM Mannitol, PI inhibitor)</w:t>
      </w:r>
      <w:r w:rsidR="0029402D" w:rsidRPr="006902F6">
        <w:rPr>
          <w:rFonts w:eastAsia="Times New Roman" w:cs="Times New Roman"/>
          <w:color w:val="000000" w:themeColor="text1"/>
          <w:szCs w:val="21"/>
          <w:shd w:val="clear" w:color="auto" w:fill="FFFFFF"/>
        </w:rPr>
        <w:t xml:space="preserve"> undergoing three freeze thaw cycles</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TissueLyser II (Qiagen)</w:t>
      </w:r>
      <w:r w:rsidR="000C3B57" w:rsidRPr="006902F6">
        <w:rPr>
          <w:rFonts w:eastAsia="Times New Roman" w:cs="Times New Roman"/>
          <w:color w:val="000000" w:themeColor="text1"/>
          <w:szCs w:val="21"/>
          <w:shd w:val="clear" w:color="auto" w:fill="FFFFFF"/>
        </w:rPr>
        <w:t xml:space="preserve"> </w:t>
      </w:r>
      <w:r w:rsidR="00051E91" w:rsidRPr="006902F6">
        <w:rPr>
          <w:rFonts w:eastAsia="Times New Roman" w:cs="Times New Roman"/>
          <w:color w:val="000000" w:themeColor="text1"/>
          <w:szCs w:val="21"/>
          <w:shd w:val="clear" w:color="auto" w:fill="FFFFFF"/>
        </w:rPr>
        <w:t xml:space="preserve">set to </w:t>
      </w:r>
      <w:r w:rsidR="006C65B9" w:rsidRPr="006902F6">
        <w:rPr>
          <w:rFonts w:eastAsia="Times New Roman" w:cs="Times New Roman"/>
          <w:color w:val="000000" w:themeColor="text1"/>
          <w:szCs w:val="21"/>
          <w:shd w:val="clear" w:color="auto" w:fill="FFFFFF"/>
        </w:rPr>
        <w:t>30</w:t>
      </w:r>
      <w:r w:rsidR="0029402D" w:rsidRPr="006902F6">
        <w:rPr>
          <w:rFonts w:eastAsia="Times New Roman" w:cs="Times New Roman"/>
          <w:color w:val="000000" w:themeColor="text1"/>
          <w:szCs w:val="21"/>
          <w:shd w:val="clear" w:color="auto" w:fill="FFFFFF"/>
        </w:rPr>
        <w:t>H</w:t>
      </w:r>
      <w:r w:rsidR="006C65B9" w:rsidRPr="006902F6">
        <w:rPr>
          <w:rFonts w:eastAsia="Times New Roman" w:cs="Times New Roman"/>
          <w:color w:val="000000" w:themeColor="text1"/>
          <w:szCs w:val="21"/>
          <w:shd w:val="clear" w:color="auto" w:fill="FFFFFF"/>
        </w:rPr>
        <w:t>z for</w:t>
      </w:r>
      <w:r w:rsidR="00051E91" w:rsidRPr="006902F6">
        <w:rPr>
          <w:rFonts w:eastAsia="Times New Roman" w:cs="Times New Roman"/>
          <w:color w:val="000000" w:themeColor="text1"/>
          <w:szCs w:val="21"/>
          <w:shd w:val="clear" w:color="auto" w:fill="FFFFFF"/>
        </w:rPr>
        <w:t xml:space="preserve"> a duration of</w:t>
      </w:r>
      <w:r w:rsidR="006C65B9"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5</w:t>
      </w:r>
      <w:r w:rsidR="00051E91" w:rsidRPr="006902F6">
        <w:rPr>
          <w:rFonts w:eastAsia="Times New Roman" w:cs="Times New Roman"/>
          <w:color w:val="000000" w:themeColor="text1"/>
          <w:szCs w:val="21"/>
          <w:shd w:val="clear" w:color="auto" w:fill="FFFFFF"/>
        </w:rPr>
        <w:t xml:space="preserve"> </w:t>
      </w:r>
      <w:r w:rsidR="0029402D" w:rsidRPr="006902F6">
        <w:rPr>
          <w:rFonts w:eastAsia="Times New Roman" w:cs="Times New Roman"/>
          <w:color w:val="000000" w:themeColor="text1"/>
          <w:szCs w:val="21"/>
          <w:shd w:val="clear" w:color="auto" w:fill="FFFFFF"/>
        </w:rPr>
        <w:t>min</w:t>
      </w:r>
      <w:r w:rsidR="00051E91" w:rsidRPr="006902F6">
        <w:rPr>
          <w:rFonts w:eastAsia="Times New Roman" w:cs="Times New Roman"/>
          <w:color w:val="000000" w:themeColor="text1"/>
          <w:szCs w:val="21"/>
          <w:shd w:val="clear" w:color="auto" w:fill="FFFFFF"/>
        </w:rPr>
        <w:t>utes</w:t>
      </w:r>
      <w:r w:rsidR="0029402D" w:rsidRPr="006902F6">
        <w:rPr>
          <w:rFonts w:eastAsia="Times New Roman" w:cs="Times New Roman"/>
          <w:color w:val="000000" w:themeColor="text1"/>
          <w:szCs w:val="21"/>
          <w:shd w:val="clear" w:color="auto" w:fill="FFFFFF"/>
        </w:rPr>
        <w:t>.</w:t>
      </w:r>
      <w:r w:rsidR="00B8773B" w:rsidRPr="006902F6">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6BD75001" w:rsidR="009F7DBE" w:rsidRPr="006902F6" w:rsidRDefault="009F7DBE" w:rsidP="009C4CFA">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kept in 10%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Following a series of wash steps, tissues were embedded in paraffin wax and sent to </w:t>
      </w:r>
      <w:r w:rsidR="00712BC9" w:rsidRPr="006902F6">
        <w:rPr>
          <w:color w:val="000000" w:themeColor="text1"/>
        </w:rPr>
        <w:t xml:space="preserve">either </w:t>
      </w:r>
      <w:r w:rsidRPr="006902F6">
        <w:rPr>
          <w:color w:val="000000" w:themeColor="text1"/>
        </w:rPr>
        <w:t xml:space="preserve">the University of Michigan </w:t>
      </w:r>
      <w:r w:rsidR="00712BC9" w:rsidRPr="006902F6">
        <w:rPr>
          <w:color w:val="000000" w:themeColor="text1"/>
        </w:rPr>
        <w:t>University of Michigan 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H&amp;E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A646E67" w:rsidR="00833B9D" w:rsidRPr="006902F6" w:rsidRDefault="00642BDD" w:rsidP="009C4CFA">
      <w:pPr>
        <w:rPr>
          <w:rFonts w:cs="Times New Roman"/>
          <w:color w:val="000000" w:themeColor="text1"/>
        </w:rPr>
      </w:pPr>
      <w:r w:rsidRPr="006902F6">
        <w:rPr>
          <w:b/>
          <w:color w:val="000000" w:themeColor="text1"/>
        </w:rPr>
        <w:t>Analysis of mRNA</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222AF734" w:rsidR="00642BDD" w:rsidRPr="006902F6" w:rsidRDefault="00642BDD" w:rsidP="009C4CFA">
      <w:pPr>
        <w:rPr>
          <w:rFonts w:eastAsia="Times New Roman" w:cs="Times New Roman"/>
          <w:color w:val="000000" w:themeColor="text1"/>
        </w:rPr>
      </w:pPr>
      <w:r w:rsidRPr="006902F6">
        <w:rPr>
          <w:b/>
          <w:color w:val="000000" w:themeColor="text1"/>
        </w:rPr>
        <w:t>Protein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 and 10 mM sodium pyrophosphate) on ice then centrifuged for 15 minutes at 13 000 RPM at 4°C. Clarified lysates were</w:t>
      </w:r>
      <w:r w:rsidR="003E4227">
        <w:rPr>
          <w:rFonts w:eastAsia="Times New Roman" w:cs="Times New Roman"/>
          <w:color w:val="000000" w:themeColor="text1"/>
          <w:shd w:val="clear" w:color="auto" w:fill="FFFFFF"/>
        </w:rPr>
        <w:t xml:space="preserve"> boiled into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buffer (</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00D107EC">
        <w:rPr>
          <w:rFonts w:eastAsia="Times New Roman" w:cs="Times New Roman"/>
          <w:color w:val="000000" w:themeColor="text1"/>
          <w:shd w:val="clear" w:color="auto" w:fill="FFFFFF"/>
        </w:rPr>
        <w:t xml:space="preserve"> Industries</w:t>
      </w:r>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commentRangeStart w:id="14"/>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commentRangeEnd w:id="14"/>
      <w:r w:rsidR="00DA4887" w:rsidRPr="006902F6">
        <w:rPr>
          <w:rStyle w:val="CommentReference"/>
          <w:color w:val="000000" w:themeColor="text1"/>
        </w:rPr>
        <w:commentReference w:id="14"/>
      </w:r>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 and blots 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p>
    <w:p w14:paraId="64F2FB03" w14:textId="5944FA36" w:rsidR="004B16AF" w:rsidRPr="006902F6" w:rsidRDefault="004B16AF" w:rsidP="00485915">
      <w:pPr>
        <w:ind w:left="720"/>
        <w:rPr>
          <w:rFonts w:eastAsia="Times New Roman" w:cs="Times New Roman"/>
          <w:color w:val="000000" w:themeColor="text1"/>
        </w:rPr>
      </w:pPr>
    </w:p>
    <w:p w14:paraId="0ECAA6EC" w14:textId="6729F1C1" w:rsidR="00D97041" w:rsidRPr="006902F6" w:rsidRDefault="005354F7" w:rsidP="003316A2">
      <w:pPr>
        <w:rPr>
          <w:rFonts w:eastAsia="Times New Roman" w:cs="Times New Roman"/>
          <w:color w:val="000000" w:themeColor="text1"/>
        </w:rPr>
      </w:pPr>
      <w:r w:rsidRPr="006902F6">
        <w:rPr>
          <w:b/>
          <w:color w:val="000000" w:themeColor="text1"/>
        </w:rPr>
        <w:t xml:space="preserve">Determination of Glycerol and Fatty Acid Levels: </w:t>
      </w:r>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 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 orbital bleed</w:t>
      </w:r>
      <w:r w:rsidR="00485915" w:rsidRPr="006902F6">
        <w:rPr>
          <w:color w:val="000000" w:themeColor="text1"/>
        </w:rPr>
        <w:t xml:space="preserve"> at baseline and 15 minutes following an i.p. injection of </w:t>
      </w:r>
      <w:r w:rsidR="00D97041" w:rsidRPr="006902F6">
        <w:rPr>
          <w:color w:val="000000" w:themeColor="text1"/>
        </w:rPr>
        <w:t xml:space="preserve">10mg/kg isoproterenol (Sigma-Aldrich) in PBS. </w:t>
      </w:r>
      <w:r w:rsidR="00D107EC">
        <w:rPr>
          <w:color w:val="000000" w:themeColor="text1"/>
        </w:rPr>
        <w:t>S</w:t>
      </w:r>
      <w:r w:rsidR="00173BF2" w:rsidRPr="006902F6">
        <w:rPr>
          <w:color w:val="000000" w:themeColor="text1"/>
        </w:rPr>
        <w:t>erum was taken from</w:t>
      </w:r>
      <w:r w:rsidR="00300963" w:rsidRPr="006902F6">
        <w:rPr>
          <w:color w:val="000000" w:themeColor="text1"/>
        </w:rPr>
        <w:t xml:space="preserve"> these mice as well as from another cohort of</w:t>
      </w:r>
      <w:r w:rsidR="00173BF2" w:rsidRPr="006902F6">
        <w:rPr>
          <w:color w:val="000000" w:themeColor="text1"/>
        </w:rPr>
        <w:t xml:space="preserve"> </w:t>
      </w:r>
      <w:r w:rsidR="00226332">
        <w:rPr>
          <w:color w:val="000000" w:themeColor="text1"/>
        </w:rPr>
        <w:t>28</w:t>
      </w:r>
      <w:r w:rsidR="00173BF2" w:rsidRPr="006902F6">
        <w:rPr>
          <w:color w:val="000000" w:themeColor="text1"/>
        </w:rPr>
        <w: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w:t>
      </w:r>
      <w:r w:rsidR="00D97041" w:rsidRPr="006902F6">
        <w:rPr>
          <w:color w:val="000000" w:themeColor="text1"/>
        </w:rPr>
        <w:lastRenderedPageBreak/>
        <w:t xml:space="preserve">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p>
    <w:p w14:paraId="0253936D" w14:textId="4C8D2881" w:rsidR="00485915" w:rsidRPr="006902F6" w:rsidRDefault="00485915" w:rsidP="00AA0FBC">
      <w:pPr>
        <w:pStyle w:val="ListParagraph"/>
        <w:rPr>
          <w:color w:val="000000" w:themeColor="text1"/>
        </w:rPr>
      </w:pPr>
    </w:p>
    <w:p w14:paraId="01DF398C" w14:textId="68E6713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DC4AF1" w:rsidRPr="006902F6">
        <w:rPr>
          <w:color w:val="000000" w:themeColor="text1"/>
        </w:rPr>
        <w:t>For</w:t>
      </w:r>
      <w:r w:rsidR="00737415">
        <w:rPr>
          <w:color w:val="000000" w:themeColor="text1"/>
        </w:rPr>
        <w:t xml:space="preserve"> pairwise </w:t>
      </w:r>
      <w:r w:rsidR="00A110DA">
        <w:rPr>
          <w:color w:val="000000" w:themeColor="text1"/>
        </w:rPr>
        <w:t>comparisons</w:t>
      </w:r>
      <w:r w:rsidR="00737415">
        <w:rPr>
          <w:color w:val="000000" w:themeColor="text1"/>
        </w:rPr>
        <w:t>, normality and equal variance were tested using Shapiro-Wilk and Levene’s tests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pPr>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C9C9E58" w:rsidR="00F0261F" w:rsidRPr="006902F6" w:rsidRDefault="009B18AB">
      <w:pPr>
        <w:rPr>
          <w:color w:val="000000" w:themeColor="text1"/>
        </w:rPr>
      </w:pPr>
      <w:r w:rsidRPr="006902F6">
        <w:rPr>
          <w:color w:val="000000" w:themeColor="text1"/>
        </w:rPr>
        <w:t xml:space="preserve">Our group </w:t>
      </w:r>
      <w:r w:rsidR="00DD413F" w:rsidRPr="006902F6">
        <w:rPr>
          <w:color w:val="000000" w:themeColor="text1"/>
        </w:rPr>
        <w:t>has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DD413F" w:rsidRPr="006902F6">
        <w:rPr>
          <w:color w:val="000000" w:themeColor="text1"/>
        </w:rPr>
        <w:t xml:space="preserve">that </w:t>
      </w:r>
      <w:r w:rsidR="00E72723" w:rsidRPr="006902F6">
        <w:rPr>
          <w:color w:val="000000" w:themeColor="text1"/>
        </w:rPr>
        <w:t xml:space="preserve">suggested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 we have re-analyzed the data stratifying the Cushingoid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these individuals as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and “Obese”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There </w:t>
      </w:r>
      <w:r w:rsidR="00900242" w:rsidRPr="006902F6">
        <w:rPr>
          <w:color w:val="000000" w:themeColor="text1"/>
        </w:rPr>
        <w:t xml:space="preserve">were no significant differences in BMI in the controls compared to the Cushing’s however, </w:t>
      </w:r>
      <w:r w:rsidR="002A652D" w:rsidRPr="006902F6">
        <w:rPr>
          <w:color w:val="000000" w:themeColor="text1"/>
        </w:rPr>
        <w:t>were near-significant interaction between</w:t>
      </w:r>
      <w:r w:rsidR="00900242" w:rsidRPr="006902F6">
        <w:rPr>
          <w:color w:val="000000" w:themeColor="text1"/>
        </w:rPr>
        <w:t xml:space="preserve"> </w:t>
      </w:r>
      <w:r w:rsidR="002A652D" w:rsidRPr="006902F6">
        <w:rPr>
          <w:color w:val="000000" w:themeColor="text1"/>
        </w:rPr>
        <w:t>obesity status and Cushing’s diagnosis on 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F55C38" w:rsidRPr="006902F6">
        <w:rPr>
          <w:bCs/>
          <w:color w:val="000000" w:themeColor="text1"/>
        </w:rPr>
        <w:t>.  We observed only a 17% increase in HOMA-IR score comparing non-obese subjects with and without Cushing’s disease, but a 3.4</w:t>
      </w:r>
      <w:r w:rsidR="000D7AA7" w:rsidRPr="006902F6">
        <w:rPr>
          <w:bCs/>
          <w:color w:val="000000" w:themeColor="text1"/>
        </w:rPr>
        <w:t>-</w:t>
      </w:r>
      <w:r w:rsidR="00F55C38" w:rsidRPr="006902F6">
        <w:rPr>
          <w:bCs/>
          <w:color w:val="000000" w:themeColor="text1"/>
        </w:rPr>
        <w:t>fold increase in 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7457D37F"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 18% decrease in fasting glucose.</w:t>
      </w:r>
    </w:p>
    <w:p w14:paraId="5FE5A37D" w14:textId="77777777" w:rsidR="00C05811" w:rsidRPr="006902F6" w:rsidRDefault="00C05811" w:rsidP="003145E7">
      <w:pPr>
        <w:rPr>
          <w:color w:val="000000" w:themeColor="text1"/>
        </w:rPr>
      </w:pPr>
    </w:p>
    <w:p w14:paraId="31940C7A" w14:textId="39C55B0B"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a hyperinsulinemic</w:t>
      </w:r>
      <w:r w:rsidR="00F164E7" w:rsidRPr="006902F6">
        <w:rPr>
          <w:color w:val="000000" w:themeColor="text1"/>
        </w:rPr>
        <w:t>,</w:t>
      </w:r>
      <w:r w:rsidR="00B77F49" w:rsidRPr="006902F6">
        <w:rPr>
          <w:color w:val="000000" w:themeColor="text1"/>
        </w:rPr>
        <w:t xml:space="preserve"> euglycemic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 xml:space="preserve">and reductions in lean mass, but no differences in </w:t>
      </w:r>
      <w:r w:rsidR="0003545C" w:rsidRPr="006902F6">
        <w:rPr>
          <w:color w:val="000000" w:themeColor="text1"/>
        </w:rPr>
        <w:lastRenderedPageBreak/>
        <w:t>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the observed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p w14:paraId="2EDFC7A6" w14:textId="7A8EEC36" w:rsidR="006B237B" w:rsidRPr="006902F6" w:rsidRDefault="006B237B" w:rsidP="004B4E2F">
      <w:pPr>
        <w:pStyle w:val="Heading1"/>
        <w:rPr>
          <w:color w:val="000000" w:themeColor="text1"/>
        </w:rPr>
      </w:pPr>
      <w:r w:rsidRPr="006902F6">
        <w:rPr>
          <w:color w:val="000000" w:themeColor="text1"/>
        </w:rPr>
        <w:t>HFD-Induced Liver Steatosis in Dexamethasone Treated mice</w:t>
      </w:r>
    </w:p>
    <w:p w14:paraId="46A4C33F" w14:textId="7788C75D" w:rsidR="00B63F75" w:rsidRPr="006902F6" w:rsidRDefault="002611CB">
      <w:pPr>
        <w:rPr>
          <w:color w:val="000000" w:themeColor="text1"/>
        </w:rPr>
      </w:pPr>
      <w:r w:rsidRPr="006902F6">
        <w:rPr>
          <w:color w:val="000000" w:themeColor="text1"/>
        </w:rPr>
        <w:t>Obesity and chronic elevations in glucocorticoids have been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observed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2.8 fold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 xml:space="preserve">examethasone treated mice </w:t>
      </w:r>
      <w:r w:rsidR="005F70A5" w:rsidRPr="006902F6">
        <w:rPr>
          <w:color w:val="000000" w:themeColor="text1"/>
        </w:rPr>
        <w:t xml:space="preserve">we observed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0C20C5">
      <w:pPr>
        <w:rPr>
          <w:color w:val="000000" w:themeColor="text1"/>
        </w:rPr>
      </w:pPr>
      <w:r w:rsidRPr="006902F6">
        <w:rPr>
          <w:color w:val="000000" w:themeColor="text1"/>
        </w:rPr>
        <w:t xml:space="preserve">Genes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w:t>
      </w:r>
      <w:r w:rsidRPr="006902F6">
        <w:rPr>
          <w:color w:val="000000" w:themeColor="text1"/>
        </w:rPr>
        <w:t>ere</w:t>
      </w:r>
      <w:r w:rsidR="00B63F75" w:rsidRPr="006902F6">
        <w:rPr>
          <w:color w:val="000000" w:themeColor="text1"/>
        </w:rPr>
        <w:t xml:space="preserve"> assessed via qPCR</w:t>
      </w:r>
      <w:r w:rsidR="005F70A5" w:rsidRPr="006902F6">
        <w:rPr>
          <w:color w:val="000000" w:themeColor="text1"/>
        </w:rPr>
        <w:t xml:space="preserve"> in these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sidR="00267A5B" w:rsidRPr="006902F6">
        <w:rPr>
          <w:color w:val="000000" w:themeColor="text1"/>
        </w:rPr>
        <w:t>There was a significant effect</w:t>
      </w:r>
      <w:r w:rsidR="0086228C" w:rsidRPr="006902F6">
        <w:rPr>
          <w:color w:val="000000" w:themeColor="text1"/>
        </w:rPr>
        <w:t xml:space="preserve"> of diet and drug on </w:t>
      </w:r>
      <w:r w:rsidR="0086228C" w:rsidRPr="006902F6">
        <w:rPr>
          <w:i/>
          <w:color w:val="000000" w:themeColor="text1"/>
        </w:rPr>
        <w:t>Fasn</w:t>
      </w:r>
      <w:r w:rsidR="0086228C" w:rsidRPr="006902F6">
        <w:rPr>
          <w:color w:val="000000" w:themeColor="text1"/>
        </w:rPr>
        <w:t xml:space="preserve"> expression (p=0.014). 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sidR="0086228C" w:rsidRPr="006902F6">
        <w:rPr>
          <w:color w:val="000000" w:themeColor="text1"/>
        </w:rPr>
        <w:t>the</w:t>
      </w:r>
      <w:r w:rsidR="00687875" w:rsidRPr="006902F6">
        <w:rPr>
          <w:color w:val="000000" w:themeColor="text1"/>
        </w:rPr>
        <w:t xml:space="preserve">re was no </w:t>
      </w:r>
      <w:r w:rsidR="005F70A5" w:rsidRPr="006902F6">
        <w:rPr>
          <w:color w:val="000000" w:themeColor="text1"/>
        </w:rPr>
        <w:t>significant synergism 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This finding indicates that lipid accumulation result</w:t>
      </w:r>
      <w:r w:rsidR="008B71EA" w:rsidRPr="006902F6">
        <w:rPr>
          <w:color w:val="000000" w:themeColor="text1"/>
        </w:rPr>
        <w:t xml:space="preserve">ing from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a different mechanism than </w:t>
      </w:r>
      <w:r w:rsidR="005F70A5" w:rsidRPr="006902F6">
        <w:rPr>
          <w:color w:val="000000" w:themeColor="text1"/>
        </w:rPr>
        <w:t xml:space="preserve">accelerated glucocorticoid-dependent upregulation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47B096DB" w:rsidR="00733364" w:rsidRPr="006902F6" w:rsidRDefault="00222D60">
      <w:pPr>
        <w:rPr>
          <w:color w:val="000000" w:themeColor="text1"/>
        </w:rPr>
      </w:pPr>
      <w:r>
        <w:rPr>
          <w:color w:val="000000" w:themeColor="text1"/>
        </w:rPr>
        <w:t>To understand the overall changes in these animals, w</w:t>
      </w:r>
      <w:r w:rsidR="00035700" w:rsidRPr="006902F6">
        <w:rPr>
          <w:color w:val="000000" w:themeColor="text1"/>
        </w:rPr>
        <w:t xml:space="preserve">e evaluated body </w:t>
      </w:r>
      <w:r>
        <w:rPr>
          <w:color w:val="000000" w:themeColor="text1"/>
        </w:rPr>
        <w:t>composition</w:t>
      </w:r>
      <w:r w:rsidRPr="006902F6">
        <w:rPr>
          <w:color w:val="000000" w:themeColor="text1"/>
        </w:rPr>
        <w:t xml:space="preserve"> </w:t>
      </w:r>
      <w:r w:rsidR="00035700" w:rsidRPr="006902F6">
        <w:rPr>
          <w:color w:val="000000" w:themeColor="text1"/>
        </w:rPr>
        <w:t>in mice via EchoMRI. Contrary to expectations, we observed reductions in fat mass in the HFD-fed dexamethasone 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 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observed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and epididymal adipose tissue</w:t>
      </w:r>
      <w:r w:rsidR="007F7779" w:rsidRPr="006902F6">
        <w:rPr>
          <w:color w:val="000000" w:themeColor="text1"/>
        </w:rPr>
        <w:t xml:space="preserve"> (59% reduced) from 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035700" w:rsidRPr="006902F6">
        <w:rPr>
          <w:color w:val="000000" w:themeColor="text1"/>
        </w:rPr>
        <w:lastRenderedPageBreak/>
        <w:t xml:space="preserve">was no </w:t>
      </w:r>
      <w:r w:rsidR="007F7779" w:rsidRPr="006902F6">
        <w:rPr>
          <w:color w:val="000000" w:themeColor="text1"/>
        </w:rPr>
        <w:t xml:space="preserve">significant reduction </w:t>
      </w:r>
      <w:r w:rsidR="00035700" w:rsidRPr="006902F6">
        <w:rPr>
          <w:color w:val="000000" w:themeColor="text1"/>
        </w:rPr>
        <w:t>in fat mas</w:t>
      </w:r>
      <w:r w:rsidR="00A51C76" w:rsidRPr="006902F6">
        <w:rPr>
          <w:color w:val="000000" w:themeColor="text1"/>
        </w:rPr>
        <w:t>s</w:t>
      </w:r>
      <w:r w:rsidR="00D4046E" w:rsidRPr="006902F6">
        <w:rPr>
          <w:color w:val="000000" w:themeColor="text1"/>
        </w:rPr>
        <w:t>, either by MRI or dissection weights of iWAT or eWAT</w:t>
      </w:r>
      <w:r w:rsidR="00A51C76"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A81DE1" w:rsidRPr="006902F6">
        <w:rPr>
          <w:color w:val="000000" w:themeColor="text1"/>
        </w:rPr>
        <w:t xml:space="preserve">Due to these changes in body composition we next asked whether this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 xml:space="preserve">Surprisingly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r w:rsidR="00BD2B9E" w:rsidRPr="006902F6">
        <w:rPr>
          <w:color w:val="000000" w:themeColor="text1"/>
        </w:rPr>
        <w:t xml:space="preserve">These data </w:t>
      </w:r>
      <w:r w:rsidR="007374F3" w:rsidRPr="006902F6">
        <w:rPr>
          <w:color w:val="000000" w:themeColor="text1"/>
        </w:rPr>
        <w:t xml:space="preserve">also suggest </w:t>
      </w:r>
      <w:r w:rsidR="00BD2B9E" w:rsidRPr="006902F6">
        <w:rPr>
          <w:color w:val="000000" w:themeColor="text1"/>
        </w:rPr>
        <w:t>that glucocorticoids may promote a lipodystrophy-like phenotype in obese animals</w:t>
      </w:r>
      <w:r w:rsidR="007374F3" w:rsidRPr="006902F6">
        <w:rPr>
          <w:color w:val="000000" w:themeColor="text1"/>
        </w:rPr>
        <w:t xml:space="preserve"> by causing substantial fat reductions</w:t>
      </w:r>
      <w:r w:rsidR="00BD2B9E" w:rsidRPr="006902F6">
        <w:rPr>
          <w:color w:val="000000" w:themeColor="text1"/>
        </w:rPr>
        <w:t>.</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pPr>
        <w:rPr>
          <w:color w:val="000000" w:themeColor="text1"/>
          <w:sz w:val="32"/>
          <w:szCs w:val="32"/>
        </w:rPr>
      </w:pPr>
      <w:r w:rsidRPr="006902F6">
        <w:rPr>
          <w:color w:val="000000" w:themeColor="text1"/>
          <w:sz w:val="32"/>
          <w:szCs w:val="32"/>
        </w:rPr>
        <w:t>Dexamethasone Treatment Results in Increased Lipolysis</w:t>
      </w:r>
    </w:p>
    <w:p w14:paraId="2CEB1620" w14:textId="547815CE"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NAFLD</w:t>
      </w:r>
      <w:r w:rsidR="00EB7489" w:rsidRPr="006902F6">
        <w:rPr>
          <w:color w:val="000000" w:themeColor="text1"/>
        </w:rPr>
        <w:t xml:space="preserve"> in patients with</w:t>
      </w:r>
      <w:r w:rsidR="009240AB" w:rsidRPr="006902F6">
        <w:rPr>
          <w:color w:val="000000" w:themeColor="text1"/>
        </w:rPr>
        <w:t xml:space="preserve"> </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3E7C21" w:rsidRPr="006902F6">
        <w:rPr>
          <w:color w:val="000000" w:themeColor="text1"/>
        </w:rPr>
        <w:t>We first assessed whether there was a 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15"/>
      <w:r w:rsidR="00A14D1A" w:rsidRPr="006902F6">
        <w:rPr>
          <w:color w:val="000000" w:themeColor="text1"/>
        </w:rPr>
        <w:t>p</w:t>
      </w:r>
      <w:commentRangeEnd w:id="15"/>
      <w:r w:rsidR="00A14D1A" w:rsidRPr="006902F6">
        <w:rPr>
          <w:rStyle w:val="CommentReference"/>
          <w:color w:val="000000" w:themeColor="text1"/>
        </w:rPr>
        <w:commentReference w:id="15"/>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lipolytic target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16"/>
      <w:r w:rsidR="003A5F27" w:rsidRPr="006902F6">
        <w:rPr>
          <w:color w:val="000000" w:themeColor="text1"/>
        </w:rPr>
        <w:t>protein</w:t>
      </w:r>
      <w:commentRangeEnd w:id="16"/>
      <w:r w:rsidR="0001238E">
        <w:rPr>
          <w:rStyle w:val="CommentReference"/>
        </w:rPr>
        <w:commentReference w:id="16"/>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4B1111"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inguinal white adipose tissue (iWAT)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B7AB0BA" w:rsidR="00472706" w:rsidRPr="006902F6" w:rsidRDefault="00271BB3">
      <w:pPr>
        <w:rPr>
          <w:color w:val="000000" w:themeColor="text1"/>
        </w:rPr>
      </w:pPr>
      <w:r w:rsidRPr="006902F6">
        <w:rPr>
          <w:color w:val="000000" w:themeColor="text1"/>
        </w:rPr>
        <w:t xml:space="preserve">Since the HFD-fed, dexamethasone-treated mice are subject to more severe insulin resistance and hepatic lipid accumulation, we </w:t>
      </w:r>
      <w:r w:rsidR="00001E0D" w:rsidRPr="006902F6">
        <w:rPr>
          <w:color w:val="000000" w:themeColor="text1"/>
        </w:rPr>
        <w:t>tested</w:t>
      </w:r>
      <w:r w:rsidRPr="006902F6">
        <w:rPr>
          <w:color w:val="000000" w:themeColor="text1"/>
        </w:rPr>
        <w:t xml:space="preserve"> whether lipolysis was elevated</w:t>
      </w:r>
      <w:r w:rsidR="006E4F40" w:rsidRPr="006902F6">
        <w:rPr>
          <w:color w:val="000000" w:themeColor="text1"/>
        </w:rPr>
        <w:t xml:space="preserve"> by</w:t>
      </w:r>
      <w:r w:rsidRPr="006902F6">
        <w:rPr>
          <w:color w:val="000000" w:themeColor="text1"/>
        </w:rPr>
        <w:t xml:space="preserve"> </w:t>
      </w:r>
      <w:r w:rsidR="006E4F40" w:rsidRPr="006902F6">
        <w:rPr>
          <w:color w:val="000000" w:themeColor="text1"/>
        </w:rPr>
        <w:t>measuring serum glycerol following a 16-hour fast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lastRenderedPageBreak/>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0B517671"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lipolytic enzymes</w:t>
      </w:r>
      <w:r w:rsidR="00250376" w:rsidRPr="006902F6">
        <w:rPr>
          <w:color w:val="000000" w:themeColor="text1"/>
        </w:rPr>
        <w:t>, ATGL,</w:t>
      </w:r>
      <w:r w:rsidRPr="006902F6">
        <w:rPr>
          <w:color w:val="000000" w:themeColor="text1"/>
        </w:rPr>
        <w:t xml:space="preserve"> in the iWAT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18"/>
      <w:r w:rsidR="00542DA7" w:rsidRPr="006902F6">
        <w:rPr>
          <w:color w:val="000000" w:themeColor="text1"/>
        </w:rPr>
        <w:t>ATGL</w:t>
      </w:r>
      <w:commentRangeEnd w:id="18"/>
      <w:r w:rsidR="003F1545">
        <w:rPr>
          <w:rStyle w:val="CommentReference"/>
        </w:rPr>
        <w:commentReference w:id="18"/>
      </w:r>
      <w:r w:rsidR="00542DA7" w:rsidRPr="006902F6">
        <w:rPr>
          <w:color w:val="000000" w:themeColor="text1"/>
        </w:rPr>
        <w:t xml:space="preserve">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21D4E16F" w14:textId="77777777" w:rsidR="00210C84" w:rsidRPr="006902F6" w:rsidRDefault="00210C84" w:rsidP="00EA22A1">
      <w:pPr>
        <w:rPr>
          <w:color w:val="000000" w:themeColor="text1"/>
        </w:rPr>
      </w:pPr>
    </w:p>
    <w:p w14:paraId="04A98151" w14:textId="2FE1EFDE" w:rsidR="00A73F99" w:rsidRPr="006902F6" w:rsidRDefault="00A73F99" w:rsidP="00A73F99">
      <w:pPr>
        <w:rPr>
          <w:b/>
          <w:color w:val="000000" w:themeColor="text1"/>
          <w:sz w:val="36"/>
          <w:u w:val="single"/>
        </w:rPr>
      </w:pPr>
      <w:r w:rsidRPr="006902F6">
        <w:rPr>
          <w:b/>
          <w:color w:val="000000" w:themeColor="text1"/>
          <w:sz w:val="36"/>
          <w:u w:val="single"/>
        </w:rPr>
        <w:t>Discussion</w:t>
      </w:r>
    </w:p>
    <w:p w14:paraId="6B0BE3FD" w14:textId="23ADF99A"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non-alcoholic NAFLD</w:t>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Pr="006902F6">
        <w:rPr>
          <w:color w:val="000000" w:themeColor="text1"/>
        </w:rPr>
        <w:t xml:space="preserve">. These side effects are similar 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 xml:space="preserve">assessed. Here we show that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AE79F4" w:rsidRPr="006902F6">
        <w:rPr>
          <w:color w:val="000000" w:themeColor="text1"/>
        </w:rPr>
        <w:t xml:space="preserve">, more than the sum of </w:t>
      </w:r>
      <w:r w:rsidR="00A06D11" w:rsidRPr="006902F6">
        <w:rPr>
          <w:color w:val="000000" w:themeColor="text1"/>
        </w:rPr>
        <w:t xml:space="preserve">their individual </w:t>
      </w:r>
      <w:r w:rsidR="00AE79F4" w:rsidRPr="006902F6">
        <w:rPr>
          <w:color w:val="000000" w:themeColor="text1"/>
        </w:rPr>
        <w:t>effect</w:t>
      </w:r>
      <w:r w:rsidR="007D2A5B" w:rsidRPr="006902F6">
        <w:rPr>
          <w:color w:val="000000" w:themeColor="text1"/>
        </w:rPr>
        <w:t>s</w:t>
      </w:r>
      <w:r w:rsidR="00DB62D5" w:rsidRPr="006902F6">
        <w:rPr>
          <w:color w:val="000000" w:themeColor="text1"/>
        </w:rPr>
        <w:t>.</w:t>
      </w:r>
    </w:p>
    <w:p w14:paraId="5D434CBE" w14:textId="77777777" w:rsidR="00DB62D5" w:rsidRPr="006902F6" w:rsidRDefault="00DB62D5" w:rsidP="00EA22A1">
      <w:pPr>
        <w:rPr>
          <w:color w:val="000000" w:themeColor="text1"/>
        </w:rPr>
      </w:pPr>
    </w:p>
    <w:p w14:paraId="34AF8A1F" w14:textId="5EB9A81A" w:rsidR="00830B0C" w:rsidRPr="006902F6" w:rsidRDefault="00830B0C" w:rsidP="00EA22A1">
      <w:pPr>
        <w:rPr>
          <w:color w:val="000000" w:themeColor="text1"/>
        </w:rPr>
      </w:pPr>
      <w:r w:rsidRPr="006902F6">
        <w:rPr>
          <w:color w:val="000000" w:themeColor="text1"/>
        </w:rPr>
        <w:t xml:space="preserve">Obese patients with Cushing’s disease were found to have a </w:t>
      </w:r>
      <w:r w:rsidR="00A06D11" w:rsidRPr="006902F6">
        <w:rPr>
          <w:color w:val="000000" w:themeColor="text1"/>
        </w:rPr>
        <w:t xml:space="preserve">trend toward </w:t>
      </w:r>
      <w:r w:rsidRPr="006902F6">
        <w:rPr>
          <w:color w:val="000000" w:themeColor="text1"/>
        </w:rPr>
        <w:t>increases in HOMA-IR score, indicating increased insulin resistance</w:t>
      </w:r>
      <w:r w:rsidR="00182A3A" w:rsidRPr="006902F6">
        <w:rPr>
          <w:color w:val="000000" w:themeColor="text1"/>
        </w:rPr>
        <w:t>,</w:t>
      </w:r>
      <w:r w:rsidR="00CB44C6" w:rsidRPr="006902F6">
        <w:rPr>
          <w:color w:val="000000" w:themeColor="text1"/>
        </w:rPr>
        <w:t xml:space="preserve"> as well as</w:t>
      </w:r>
      <w:r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n line with these findings, i</w:t>
      </w:r>
      <w:r w:rsidR="00010E41" w:rsidRPr="006902F6">
        <w:rPr>
          <w:color w:val="000000" w:themeColor="text1"/>
        </w:rPr>
        <w:t>ncreased in central adiposity</w:t>
      </w:r>
      <w:r w:rsidR="003323CB" w:rsidRPr="006902F6">
        <w:rPr>
          <w:color w:val="000000" w:themeColor="text1"/>
        </w:rPr>
        <w:t xml:space="preserve">, such as is seen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671F0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"(50)"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671F0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"(25,51)"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r w:rsidR="00A06D11" w:rsidRPr="006902F6">
        <w:rPr>
          <w:color w:val="000000" w:themeColor="text1"/>
        </w:rPr>
        <w:t xml:space="preserve">There are two limitations to this human study, one is the small sample size and the second is that </w:t>
      </w:r>
      <w:r w:rsidRPr="006902F6">
        <w:rPr>
          <w:color w:val="000000" w:themeColor="text1"/>
        </w:rPr>
        <w:t xml:space="preserve">it </w:t>
      </w:r>
      <w:r w:rsidR="00A06D11" w:rsidRPr="006902F6">
        <w:rPr>
          <w:color w:val="000000" w:themeColor="text1"/>
        </w:rPr>
        <w:t xml:space="preserve">was not </w:t>
      </w:r>
      <w:r w:rsidRPr="006902F6">
        <w:rPr>
          <w:color w:val="000000" w:themeColor="text1"/>
        </w:rPr>
        <w:t xml:space="preserve">possible to determine the physiological status of the patients before they </w:t>
      </w:r>
      <w:r w:rsidR="00AE40D4" w:rsidRPr="006902F6">
        <w:rPr>
          <w:color w:val="000000" w:themeColor="text1"/>
        </w:rPr>
        <w:t>developed</w:t>
      </w:r>
      <w:r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34365F" w:rsidRPr="006902F6">
        <w:rPr>
          <w:color w:val="000000" w:themeColor="text1"/>
        </w:rPr>
        <w:t>For this reason, we designed a mouse study to investigate whether being obese prior to glucocorticoid treatment leads to worsened outcomes.</w:t>
      </w:r>
    </w:p>
    <w:p w14:paraId="4D52A97E" w14:textId="77777777" w:rsidR="00830B0C" w:rsidRPr="006902F6" w:rsidRDefault="00830B0C" w:rsidP="00EA22A1">
      <w:pPr>
        <w:rPr>
          <w:color w:val="000000" w:themeColor="text1"/>
        </w:rPr>
      </w:pPr>
    </w:p>
    <w:p w14:paraId="7FCCABF5" w14:textId="682F016F" w:rsidR="00FE35A0" w:rsidRPr="006902F6" w:rsidRDefault="000A7B19" w:rsidP="00EA22A1">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7B76B7" w:rsidRPr="006902F6">
        <w:rPr>
          <w:color w:val="000000" w:themeColor="text1"/>
        </w:rPr>
        <w:t xml:space="preserve">Significant elevations in liver fat </w:t>
      </w:r>
      <w:r w:rsidR="009E2596" w:rsidRPr="006902F6">
        <w:rPr>
          <w:color w:val="000000" w:themeColor="text1"/>
        </w:rPr>
        <w:t>w</w:t>
      </w:r>
      <w:r w:rsidR="00182A3A" w:rsidRPr="006902F6">
        <w:rPr>
          <w:color w:val="000000" w:themeColor="text1"/>
        </w:rPr>
        <w:t>ere</w:t>
      </w:r>
      <w:r w:rsidR="009E2596" w:rsidRPr="006902F6">
        <w:rPr>
          <w:color w:val="000000" w:themeColor="text1"/>
        </w:rPr>
        <w:t xml:space="preserve"> also </w:t>
      </w:r>
      <w:r w:rsidR="000437E3" w:rsidRPr="006902F6">
        <w:rPr>
          <w:color w:val="000000" w:themeColor="text1"/>
        </w:rPr>
        <w:t xml:space="preserve">observed </w:t>
      </w:r>
      <w:r w:rsidR="009E2596" w:rsidRPr="006902F6">
        <w:rPr>
          <w:color w:val="000000" w:themeColor="text1"/>
        </w:rPr>
        <w:t>in HFD-fe</w:t>
      </w:r>
      <w:r w:rsidR="000437E3" w:rsidRPr="006902F6">
        <w:rPr>
          <w:color w:val="000000" w:themeColor="text1"/>
        </w:rPr>
        <w:t>d, dexamethasone-treated mice</w:t>
      </w:r>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671F0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"(52,53)"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671F00">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"(54)"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D40377" w:rsidRPr="006902F6">
        <w:rPr>
          <w:color w:val="000000" w:themeColor="text1"/>
        </w:rPr>
        <w:t>cause of</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240F28DB" w:rsidR="00CD6325" w:rsidRPr="006902F6" w:rsidRDefault="0015242A" w:rsidP="00EA22A1">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671F00">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"(55\u201358)"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671F0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"(57,58)"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to support it is enhanced in the obese state </w:t>
      </w:r>
      <w:r w:rsidR="00FE35A0" w:rsidRPr="006902F6">
        <w:rPr>
          <w:color w:val="000000" w:themeColor="text1"/>
        </w:rPr>
        <w:fldChar w:fldCharType="begin" w:fldLock="1"/>
      </w:r>
      <w:r w:rsidR="00671F0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"(59)"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there was no </w:t>
      </w:r>
      <w:r w:rsidR="000F4220" w:rsidRPr="006902F6">
        <w:rPr>
          <w:color w:val="000000" w:themeColor="text1"/>
        </w:rPr>
        <w:t>data to support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p>
    <w:p w14:paraId="29829940" w14:textId="77777777" w:rsidR="00CD6325" w:rsidRPr="006902F6" w:rsidRDefault="00CD6325" w:rsidP="00EA22A1">
      <w:pPr>
        <w:rPr>
          <w:color w:val="000000" w:themeColor="text1"/>
        </w:rPr>
      </w:pPr>
    </w:p>
    <w:p w14:paraId="1CD3293E" w14:textId="2EA772A8"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671F0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"(61)"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671F0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"(62)"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671F0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"(63)"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r w:rsidR="00D843E3" w:rsidRPr="006902F6">
        <w:rPr>
          <w:color w:val="000000" w:themeColor="text1"/>
        </w:rPr>
        <w:t>a</w:t>
      </w:r>
      <w:r w:rsidR="00102DFF" w:rsidRPr="006902F6">
        <w:rPr>
          <w:color w:val="000000" w:themeColor="text1"/>
        </w:rPr>
        <w:t>dipose triglyceride lipase (</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nor are the relative contributions of other GR-dependent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4117ADD9"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671F0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"(5,6,60)", "plainTextFormattedCitation" : "(5,6,60)", "previouslyFormattedCitation" : "(5,6,64)" }, "properties" : { "noteIndex" : 0 }, "schema" : "https://github.com/citation-style-language/schema/raw/master/csl-citation.json" }</w:instrText>
      </w:r>
      <w:r w:rsidR="00022845" w:rsidRPr="006902F6">
        <w:rPr>
          <w:color w:val="000000" w:themeColor="text1"/>
        </w:rPr>
        <w:fldChar w:fldCharType="separate"/>
      </w:r>
      <w:r w:rsidR="00671F00" w:rsidRPr="00671F00">
        <w:rPr>
          <w:noProof/>
          <w:color w:val="000000" w:themeColor="text1"/>
        </w:rPr>
        <w:t>(5,6,60)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44753473"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induce a variety of metabolic side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are not yet clear, in spite of a huge number of obese individuals on prescription glucocorticoids</w:t>
      </w:r>
      <w:r w:rsidR="009C5B00" w:rsidRPr="006902F6">
        <w:rPr>
          <w:color w:val="000000" w:themeColor="text1"/>
        </w:rPr>
        <w:t>. The data presented here shows that obesity does in fact pose a greater risk for the harmful co-</w:t>
      </w:r>
      <w:r w:rsidR="008448EF" w:rsidRPr="006902F6">
        <w:rPr>
          <w:color w:val="000000" w:themeColor="text1"/>
        </w:rPr>
        <w:t>morbidities</w:t>
      </w:r>
      <w:r w:rsidR="009C5B00" w:rsidRPr="006902F6">
        <w:rPr>
          <w:color w:val="000000" w:themeColor="text1"/>
        </w:rPr>
        <w:t xml:space="preserve"> associated with chronically elevated glucocorticoids and this </w:t>
      </w:r>
      <w:r w:rsidR="0015242A" w:rsidRPr="006902F6">
        <w:rPr>
          <w:color w:val="000000" w:themeColor="text1"/>
        </w:rPr>
        <w:t xml:space="preserve">might </w:t>
      </w:r>
      <w:r w:rsidR="009C5B00" w:rsidRPr="006902F6">
        <w:rPr>
          <w:color w:val="000000" w:themeColor="text1"/>
        </w:rPr>
        <w:t>be considered when determining treatment options. More work is required in the area to assess whether blocking glucocorticoid/lipolytic action in the fat tissue would be beneficial to prevent or enhance recovery of glucocorticoid-induced comorbidities.</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A4359">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w:t>
      </w:r>
      <w:r w:rsidR="004B1467" w:rsidRPr="006902F6">
        <w:rPr>
          <w:bCs/>
          <w:iCs/>
          <w:color w:val="000000" w:themeColor="text1"/>
        </w:rPr>
        <w:lastRenderedPageBreak/>
        <w:t>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302276">
        <w:rPr>
          <w:bCs/>
          <w:color w:val="000000" w:themeColor="text1"/>
        </w:rPr>
        <w:t>We would like to thank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1ECE3E9D" w14:textId="48271F45" w:rsidR="00671F00" w:rsidRPr="00671F00" w:rsidRDefault="00FA2417" w:rsidP="00671F00">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671F00" w:rsidRPr="00671F00">
        <w:rPr>
          <w:rFonts w:ascii="Calibri" w:eastAsia="Times New Roman" w:hAnsi="Calibri" w:cs="Times New Roman"/>
          <w:noProof/>
        </w:rPr>
        <w:t xml:space="preserve">1. </w:t>
      </w:r>
      <w:r w:rsidR="00671F00" w:rsidRPr="00671F0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6944CE4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 </w:t>
      </w:r>
      <w:r w:rsidRPr="00671F0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FAB1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 </w:t>
      </w:r>
      <w:r w:rsidRPr="00671F00">
        <w:rPr>
          <w:rFonts w:ascii="Calibri" w:eastAsia="Times New Roman" w:hAnsi="Calibri" w:cs="Times New Roman"/>
          <w:noProof/>
        </w:rPr>
        <w:tab/>
        <w:t xml:space="preserve">Hsiao C, Ph D, Cherry DK, Beatty PC, Ph D, Rechtsteiner EA, Care H. National Ambulatory Medical Care Survey : 2007 Summary. 2010; </w:t>
      </w:r>
    </w:p>
    <w:p w14:paraId="3249869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 </w:t>
      </w:r>
      <w:r w:rsidRPr="00671F0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9BDF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 </w:t>
      </w:r>
      <w:r w:rsidRPr="00671F0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864FA8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6. </w:t>
      </w:r>
      <w:r w:rsidRPr="00671F0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4EC791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7. </w:t>
      </w:r>
      <w:r w:rsidRPr="00671F00">
        <w:rPr>
          <w:rFonts w:ascii="Calibri" w:eastAsia="Times New Roman" w:hAnsi="Calibri" w:cs="Times New Roman"/>
          <w:noProof/>
        </w:rPr>
        <w:tab/>
        <w:t xml:space="preserve">Karam JH, Grodsky GM, Ph D, Forsham PH. Excessive Insulin Response to Glucose in Obese Subjects as Measured by Immunochemical Assay. </w:t>
      </w:r>
    </w:p>
    <w:p w14:paraId="2EED617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8. </w:t>
      </w:r>
      <w:r w:rsidRPr="00671F0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3C0AF1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9. </w:t>
      </w:r>
      <w:r w:rsidRPr="00671F00">
        <w:rPr>
          <w:rFonts w:ascii="Calibri" w:eastAsia="Times New Roman" w:hAnsi="Calibri" w:cs="Times New Roman"/>
          <w:noProof/>
        </w:rPr>
        <w:tab/>
        <w:t xml:space="preserve">Steffensen C, Pereira AM, Dekkers OM. Prevalence of hypercortisolism in type 2 diabetes patients : a systematic review and. 2016; </w:t>
      </w:r>
    </w:p>
    <w:p w14:paraId="7209697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10. </w:t>
      </w:r>
      <w:r w:rsidRPr="00671F0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E207E0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11. </w:t>
      </w:r>
      <w:r w:rsidRPr="00671F00">
        <w:rPr>
          <w:rFonts w:ascii="Calibri" w:eastAsia="Times New Roman" w:hAnsi="Calibri" w:cs="Times New Roman"/>
          <w:noProof/>
        </w:rPr>
        <w:tab/>
        <w:t xml:space="preserve">Youssef WI, Mccullough AJ. Steatohepatitis in obese individuals. 2002;16:733–47. </w:t>
      </w:r>
    </w:p>
    <w:p w14:paraId="6F8EE2F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12. </w:t>
      </w:r>
      <w:r w:rsidRPr="00671F00">
        <w:rPr>
          <w:rFonts w:ascii="Calibri" w:eastAsia="Times New Roman" w:hAnsi="Calibri" w:cs="Times New Roman"/>
          <w:noProof/>
        </w:rPr>
        <w:tab/>
        <w:t xml:space="preserve">Pivonello R, Martino MC De, Leo M De, Lombardi G, Colao A. Cushing’s Syndrome. 2008;37:135–49. </w:t>
      </w:r>
    </w:p>
    <w:p w14:paraId="57A65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13. </w:t>
      </w:r>
      <w:r w:rsidRPr="00671F0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3B045A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14. </w:t>
      </w:r>
      <w:r w:rsidRPr="00671F0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3C6D523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15. </w:t>
      </w:r>
      <w:r w:rsidRPr="00671F0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w:t>
      </w:r>
      <w:r w:rsidRPr="00671F00">
        <w:rPr>
          <w:rFonts w:ascii="Calibri" w:eastAsia="Times New Roman" w:hAnsi="Calibri" w:cs="Times New Roman"/>
          <w:noProof/>
        </w:rPr>
        <w:lastRenderedPageBreak/>
        <w:t xml:space="preserve">disease. 2012;392–9. </w:t>
      </w:r>
    </w:p>
    <w:p w14:paraId="48F8D2F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16. </w:t>
      </w:r>
      <w:r w:rsidRPr="00671F0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CC126C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17. </w:t>
      </w:r>
      <w:r w:rsidRPr="00671F0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68F9F8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18. </w:t>
      </w:r>
      <w:r w:rsidRPr="00671F0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8CEE13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19. </w:t>
      </w:r>
      <w:r w:rsidRPr="00671F00">
        <w:rPr>
          <w:rFonts w:ascii="Calibri" w:eastAsia="Times New Roman" w:hAnsi="Calibri" w:cs="Times New Roman"/>
          <w:noProof/>
        </w:rPr>
        <w:tab/>
        <w:t xml:space="preserve">Schakman O, Kalista S, Barbé C, Loumaye A, Thissen JP. Glucocorticoid-induced skeletal muscle atrophy </w:t>
      </w:r>
      <w:r w:rsidRPr="00671F00">
        <w:rPr>
          <w:rFonts w:ascii="Oriya Sangam MN" w:eastAsia="Oriya Sangam MN" w:hAnsi="Oriya Sangam MN" w:cs="Oriya Sangam MN"/>
          <w:noProof/>
        </w:rPr>
        <w:t>ଝ</w:t>
      </w:r>
      <w:r w:rsidRPr="00671F00">
        <w:rPr>
          <w:rFonts w:ascii="Calibri" w:eastAsia="Times New Roman" w:hAnsi="Calibri" w:cs="Times New Roman"/>
          <w:noProof/>
        </w:rPr>
        <w:t>. Int J Biochem Cell Biol [Internet]. Elsevier Ltd; 2013;45:2163–72. Available from: http://dx.doi.org/10.1016/j.biocel.2013.05.036</w:t>
      </w:r>
    </w:p>
    <w:p w14:paraId="13A26A9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20. </w:t>
      </w:r>
      <w:r w:rsidRPr="00671F0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58DF45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21. </w:t>
      </w:r>
      <w:r w:rsidRPr="00671F00">
        <w:rPr>
          <w:rFonts w:ascii="Calibri" w:eastAsia="Times New Roman" w:hAnsi="Calibri" w:cs="Times New Roman"/>
          <w:noProof/>
        </w:rPr>
        <w:tab/>
        <w:t xml:space="preserve">Geer EB, Shen W, Gallagher D, Punyanitya M, Looker HC, Post KD, Freda PU. Female Patients with Cushing ’ s Disease. 2011;73:469–75. </w:t>
      </w:r>
    </w:p>
    <w:p w14:paraId="087426C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22. </w:t>
      </w:r>
      <w:r w:rsidRPr="00671F0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B01342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23. </w:t>
      </w:r>
      <w:r w:rsidRPr="00671F0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83B9A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24. </w:t>
      </w:r>
      <w:r w:rsidRPr="00671F0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1B29A2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25. </w:t>
      </w:r>
      <w:r w:rsidRPr="00671F0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BD0F59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26. </w:t>
      </w:r>
      <w:r w:rsidRPr="00671F0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A6B058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27. </w:t>
      </w:r>
      <w:r w:rsidRPr="00671F0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6C13F6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28. </w:t>
      </w:r>
      <w:r w:rsidRPr="00671F0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A92C7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29. </w:t>
      </w:r>
      <w:r w:rsidRPr="00671F00">
        <w:rPr>
          <w:rFonts w:ascii="Calibri" w:eastAsia="Times New Roman" w:hAnsi="Calibri" w:cs="Times New Roman"/>
          <w:noProof/>
        </w:rPr>
        <w:tab/>
        <w:t xml:space="preserve">Westerbacka J, Rvi AS, Halavaara J, Yki-ja H. Fat Accumulation in the Liver Is Associated </w:t>
      </w:r>
      <w:r w:rsidRPr="00671F00">
        <w:rPr>
          <w:rFonts w:ascii="Calibri" w:eastAsia="Times New Roman" w:hAnsi="Calibri" w:cs="Times New Roman"/>
          <w:noProof/>
        </w:rPr>
        <w:lastRenderedPageBreak/>
        <w:t xml:space="preserve">with Defects in Insulin Suppression of Glucose Production and Serum Free Fatty Acids Independent of Obesity in Normal Men. 2002;87:3023–8. </w:t>
      </w:r>
    </w:p>
    <w:p w14:paraId="1B1B2B2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30. </w:t>
      </w:r>
      <w:r w:rsidRPr="00671F0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C53DF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31. </w:t>
      </w:r>
      <w:r w:rsidRPr="00671F0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8C414A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32. </w:t>
      </w:r>
      <w:r w:rsidRPr="00671F0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558D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33. </w:t>
      </w:r>
      <w:r w:rsidRPr="00671F0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4C88E342"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34. </w:t>
      </w:r>
      <w:r w:rsidRPr="00671F0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A833F2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35. </w:t>
      </w:r>
      <w:r w:rsidRPr="00671F0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81AB5C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36. </w:t>
      </w:r>
      <w:r w:rsidRPr="00671F0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3BB66E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37. </w:t>
      </w:r>
      <w:r w:rsidRPr="00671F0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766C7A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38. </w:t>
      </w:r>
      <w:r w:rsidRPr="00671F00">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D069D3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39. </w:t>
      </w:r>
      <w:r w:rsidRPr="00671F00">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61CB679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40. </w:t>
      </w:r>
      <w:r w:rsidRPr="00671F00">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535195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41. </w:t>
      </w:r>
      <w:r w:rsidRPr="00671F00">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BF338E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42. </w:t>
      </w:r>
      <w:r w:rsidRPr="00671F00">
        <w:rPr>
          <w:rFonts w:ascii="Calibri" w:eastAsia="Times New Roman" w:hAnsi="Calibri" w:cs="Times New Roman"/>
          <w:noProof/>
        </w:rPr>
        <w:tab/>
        <w:t xml:space="preserve">Chiang S-H, Chang L SA. TC10 and Insulin </w:t>
      </w:r>
      <w:r w:rsidRPr="00671F00">
        <w:rPr>
          <w:rFonts w:ascii="Calibri" w:eastAsia="Calibri" w:hAnsi="Calibri" w:cs="Calibri"/>
          <w:noProof/>
        </w:rPr>
        <w:t>‐</w:t>
      </w:r>
      <w:r w:rsidRPr="00671F00">
        <w:rPr>
          <w:rFonts w:ascii="Calibri" w:eastAsia="Times New Roman" w:hAnsi="Calibri" w:cs="Times New Roman"/>
          <w:noProof/>
        </w:rPr>
        <w:t xml:space="preserve"> Stimulated Glucose Transport. 2002;406:1257–62. </w:t>
      </w:r>
    </w:p>
    <w:p w14:paraId="3CDC33F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43. </w:t>
      </w:r>
      <w:r w:rsidRPr="00671F00">
        <w:rPr>
          <w:rFonts w:ascii="Calibri" w:eastAsia="Times New Roman" w:hAnsi="Calibri" w:cs="Times New Roman"/>
          <w:noProof/>
        </w:rPr>
        <w:tab/>
        <w:t xml:space="preserve">Lu B, Bridges D, Yang Y, Fisher K, Cheng A, Chang L, Meng Z, Lin J, Downes M, Yu RT, et al. </w:t>
      </w:r>
      <w:r w:rsidRPr="00671F00">
        <w:rPr>
          <w:rFonts w:ascii="Calibri" w:eastAsia="Times New Roman" w:hAnsi="Calibri" w:cs="Times New Roman"/>
          <w:noProof/>
        </w:rPr>
        <w:lastRenderedPageBreak/>
        <w:t>Metabolic Crosstalk: molecular links between glycogen and lipid metabolism in obesity. Diabetes [Internet]. 2014;63:1–49. Available from: http://dx.doi.org/10.2337/db13-1531</w:t>
      </w:r>
    </w:p>
    <w:p w14:paraId="66C2706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44. </w:t>
      </w:r>
      <w:r w:rsidRPr="00671F0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C5F324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45. </w:t>
      </w:r>
      <w:r w:rsidRPr="00671F00">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7B18A83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46. </w:t>
      </w:r>
      <w:r w:rsidRPr="00671F0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BFAC27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47. </w:t>
      </w:r>
      <w:r w:rsidRPr="00671F0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E0414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48. </w:t>
      </w:r>
      <w:r w:rsidRPr="00671F00">
        <w:rPr>
          <w:rFonts w:ascii="Calibri" w:eastAsia="Times New Roman" w:hAnsi="Calibri" w:cs="Times New Roman"/>
          <w:noProof/>
        </w:rPr>
        <w:tab/>
        <w:t xml:space="preserve">Yan Y, Hou D, Zhao X, Liu J. Childhood Adiposity and Nonalcoholic Fatty Liver Disease in Adulthood. 2017;139. </w:t>
      </w:r>
    </w:p>
    <w:p w14:paraId="5D8D533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49. </w:t>
      </w:r>
      <w:r w:rsidRPr="00671F0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1BDC69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50. </w:t>
      </w:r>
      <w:r w:rsidRPr="00671F00">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38773F8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51. </w:t>
      </w:r>
      <w:r w:rsidRPr="00671F00">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51CD073E"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52. </w:t>
      </w:r>
      <w:r w:rsidRPr="00671F00">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19BB04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53. </w:t>
      </w:r>
      <w:r w:rsidRPr="00671F0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0CC5D2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54. </w:t>
      </w:r>
      <w:r w:rsidRPr="00671F0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C38DC9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55. </w:t>
      </w:r>
      <w:r w:rsidRPr="00671F0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C7312D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56. </w:t>
      </w:r>
      <w:r w:rsidRPr="00671F0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5A6FD0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lastRenderedPageBreak/>
        <w:t xml:space="preserve">57. </w:t>
      </w:r>
      <w:r w:rsidRPr="00671F0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246BCF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58. </w:t>
      </w:r>
      <w:r w:rsidRPr="00671F0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ECCBA5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59. </w:t>
      </w:r>
      <w:r w:rsidRPr="00671F00">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F151DDA" w14:textId="77777777" w:rsidR="00671F00" w:rsidRPr="00671F00" w:rsidRDefault="00671F00" w:rsidP="00671F00">
      <w:pPr>
        <w:widowControl w:val="0"/>
        <w:autoSpaceDE w:val="0"/>
        <w:autoSpaceDN w:val="0"/>
        <w:adjustRightInd w:val="0"/>
        <w:ind w:left="640" w:hanging="640"/>
        <w:rPr>
          <w:rFonts w:ascii="Calibri" w:hAnsi="Calibri"/>
          <w:noProof/>
        </w:rPr>
      </w:pPr>
      <w:r w:rsidRPr="00671F00">
        <w:rPr>
          <w:rFonts w:ascii="Calibri" w:eastAsia="Times New Roman" w:hAnsi="Calibri" w:cs="Times New Roman"/>
          <w:noProof/>
        </w:rPr>
        <w:t xml:space="preserve">60. </w:t>
      </w:r>
      <w:r w:rsidRPr="00671F0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E7CE941" w:rsidR="000A4359" w:rsidRPr="006902F6" w:rsidRDefault="00FA2417" w:rsidP="00671F00">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Office User" w:date="2017-08-17T12:17:00Z" w:initials="Office">
    <w:p w14:paraId="157C867E" w14:textId="5A85179E" w:rsidR="00C52356" w:rsidRDefault="00C52356">
      <w:pPr>
        <w:pStyle w:val="CommentText"/>
      </w:pPr>
      <w:r>
        <w:rPr>
          <w:rStyle w:val="CommentReference"/>
        </w:rPr>
        <w:annotationRef/>
      </w:r>
      <w:r>
        <w:t>Make clear in fig legend</w:t>
      </w:r>
    </w:p>
  </w:comment>
  <w:comment w:id="12" w:author="Dave Bridges" w:date="2017-08-17T10:42:00Z" w:initials="DB">
    <w:p w14:paraId="6C5665B8" w14:textId="2E837A75" w:rsidR="00D72995" w:rsidRDefault="00D72995">
      <w:pPr>
        <w:pStyle w:val="CommentText"/>
      </w:pPr>
      <w:r>
        <w:rPr>
          <w:rStyle w:val="CommentReference"/>
        </w:rPr>
        <w:annotationRef/>
      </w:r>
      <w:r>
        <w:t>Nathan, can you confirm this.  We are only using the HFD animals from our study.</w:t>
      </w:r>
    </w:p>
  </w:comment>
  <w:comment w:id="14" w:author="Microsoft Office User" w:date="2017-08-16T15:21:00Z" w:initials="Office">
    <w:p w14:paraId="4D394A31" w14:textId="0B1E27D3" w:rsidR="00DA4887" w:rsidRDefault="00DA4887">
      <w:pPr>
        <w:pStyle w:val="CommentText"/>
      </w:pPr>
      <w:r>
        <w:rPr>
          <w:rStyle w:val="CommentReference"/>
        </w:rPr>
        <w:annotationRef/>
      </w:r>
      <w:r>
        <w:t>Cant find this one</w:t>
      </w:r>
    </w:p>
  </w:comment>
  <w:comment w:id="15" w:author="Microsoft Office User" w:date="2017-07-18T11:18:00Z" w:initials="Office">
    <w:p w14:paraId="67984F1A" w14:textId="7F9DB9AD" w:rsidR="00CC09E6" w:rsidRDefault="00CC09E6">
      <w:pPr>
        <w:pStyle w:val="CommentText"/>
      </w:pPr>
      <w:r>
        <w:rPr>
          <w:rStyle w:val="CommentReference"/>
        </w:rPr>
        <w:annotationRef/>
      </w:r>
      <w:r w:rsidR="00750B73">
        <w:t xml:space="preserve">We only have a n of 2 for this experiment, but will have the third experiment completed shortly and will analyze data and insert pval prior to submission </w:t>
      </w:r>
    </w:p>
  </w:comment>
  <w:comment w:id="16" w:author="Microsoft Office User" w:date="2017-08-17T12:30:00Z" w:initials="Office">
    <w:p w14:paraId="2962A413" w14:textId="1BAD0780" w:rsidR="0001238E" w:rsidRDefault="0001238E">
      <w:pPr>
        <w:pStyle w:val="CommentText"/>
      </w:pPr>
      <w:r>
        <w:rPr>
          <w:rStyle w:val="CommentReference"/>
        </w:rPr>
        <w:annotationRef/>
      </w:r>
      <w:r>
        <w:t xml:space="preserve">We are </w:t>
      </w:r>
      <w:r w:rsidR="00B54317">
        <w:t>repeating these blots</w:t>
      </w:r>
      <w:r>
        <w:t xml:space="preserve"> to </w:t>
      </w:r>
      <w:r w:rsidR="00B54317">
        <w:t xml:space="preserve">normalize to total protein, </w:t>
      </w:r>
      <w:bookmarkStart w:id="17" w:name="_GoBack"/>
      <w:bookmarkEnd w:id="17"/>
      <w:r>
        <w:t>so the values may change</w:t>
      </w:r>
      <w:r w:rsidR="00B54317">
        <w:t xml:space="preserve"> a bit</w:t>
      </w:r>
    </w:p>
  </w:comment>
  <w:comment w:id="18" w:author="Microsoft Office User" w:date="2017-08-17T12:23:00Z" w:initials="Office">
    <w:p w14:paraId="273405F9" w14:textId="323968D6" w:rsidR="003F1545" w:rsidRDefault="003F1545">
      <w:pPr>
        <w:pStyle w:val="CommentText"/>
      </w:pPr>
      <w:r>
        <w:rPr>
          <w:rStyle w:val="CommentReference"/>
        </w:rPr>
        <w:annotationRef/>
      </w:r>
      <w:r w:rsidR="00B54317">
        <w:t>We are repeating these blots to normalize to total protein, so these values may change a bit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7C867E" w15:done="0"/>
  <w15:commentEx w15:paraId="6C5665B8" w15:done="0"/>
  <w15:commentEx w15:paraId="4D394A31" w15:done="0"/>
  <w15:commentEx w15:paraId="67984F1A" w15:done="0"/>
  <w15:commentEx w15:paraId="2962A413" w15:done="0"/>
  <w15:commentEx w15:paraId="273405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38E"/>
    <w:rsid w:val="000128D5"/>
    <w:rsid w:val="000142AE"/>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1E09"/>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5584"/>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C4F76"/>
    <w:rsid w:val="001C7036"/>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871"/>
    <w:rsid w:val="002A5FBA"/>
    <w:rsid w:val="002A652D"/>
    <w:rsid w:val="002B41A8"/>
    <w:rsid w:val="002B657C"/>
    <w:rsid w:val="002C48CB"/>
    <w:rsid w:val="002C609A"/>
    <w:rsid w:val="002C7060"/>
    <w:rsid w:val="002C7B71"/>
    <w:rsid w:val="002D1BC1"/>
    <w:rsid w:val="002D66EC"/>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5F27"/>
    <w:rsid w:val="003A6439"/>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C21"/>
    <w:rsid w:val="003F066D"/>
    <w:rsid w:val="003F0676"/>
    <w:rsid w:val="003F0E68"/>
    <w:rsid w:val="003F1545"/>
    <w:rsid w:val="003F1693"/>
    <w:rsid w:val="003F3E2F"/>
    <w:rsid w:val="00403442"/>
    <w:rsid w:val="00404C1E"/>
    <w:rsid w:val="00405122"/>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1C26"/>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500"/>
    <w:rsid w:val="00497CD5"/>
    <w:rsid w:val="004A5331"/>
    <w:rsid w:val="004A5E48"/>
    <w:rsid w:val="004A6485"/>
    <w:rsid w:val="004B01D6"/>
    <w:rsid w:val="004B1467"/>
    <w:rsid w:val="004B1634"/>
    <w:rsid w:val="004B16AF"/>
    <w:rsid w:val="004B21DD"/>
    <w:rsid w:val="004B4E2F"/>
    <w:rsid w:val="004B528F"/>
    <w:rsid w:val="004B61DC"/>
    <w:rsid w:val="004B7FA0"/>
    <w:rsid w:val="004C0A2B"/>
    <w:rsid w:val="004C1A5F"/>
    <w:rsid w:val="004C1D0E"/>
    <w:rsid w:val="004C2B87"/>
    <w:rsid w:val="004D0270"/>
    <w:rsid w:val="004D6061"/>
    <w:rsid w:val="004D7C6F"/>
    <w:rsid w:val="004E0CEB"/>
    <w:rsid w:val="004E4E85"/>
    <w:rsid w:val="004E699B"/>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20F"/>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4ED9"/>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1F00"/>
    <w:rsid w:val="00672D5C"/>
    <w:rsid w:val="00676F9B"/>
    <w:rsid w:val="006823E6"/>
    <w:rsid w:val="0068334D"/>
    <w:rsid w:val="00683BA7"/>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EFF"/>
    <w:rsid w:val="00733364"/>
    <w:rsid w:val="00737415"/>
    <w:rsid w:val="007374F3"/>
    <w:rsid w:val="0074199E"/>
    <w:rsid w:val="00741E67"/>
    <w:rsid w:val="00747024"/>
    <w:rsid w:val="00750B73"/>
    <w:rsid w:val="00751CFD"/>
    <w:rsid w:val="007575E6"/>
    <w:rsid w:val="007637C8"/>
    <w:rsid w:val="00764F12"/>
    <w:rsid w:val="007724A7"/>
    <w:rsid w:val="0077356E"/>
    <w:rsid w:val="00776554"/>
    <w:rsid w:val="00776581"/>
    <w:rsid w:val="0078016F"/>
    <w:rsid w:val="0078214E"/>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5C5C"/>
    <w:rsid w:val="00916395"/>
    <w:rsid w:val="00916A30"/>
    <w:rsid w:val="009240AB"/>
    <w:rsid w:val="00924AB8"/>
    <w:rsid w:val="0093161D"/>
    <w:rsid w:val="009328A5"/>
    <w:rsid w:val="00935654"/>
    <w:rsid w:val="0094028A"/>
    <w:rsid w:val="00944696"/>
    <w:rsid w:val="0095015B"/>
    <w:rsid w:val="00952BDA"/>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F4B"/>
    <w:rsid w:val="009E06A7"/>
    <w:rsid w:val="009E166C"/>
    <w:rsid w:val="009E2596"/>
    <w:rsid w:val="009E542F"/>
    <w:rsid w:val="009E5B00"/>
    <w:rsid w:val="009F020A"/>
    <w:rsid w:val="009F043D"/>
    <w:rsid w:val="009F238C"/>
    <w:rsid w:val="009F4B82"/>
    <w:rsid w:val="009F7DBE"/>
    <w:rsid w:val="00A04798"/>
    <w:rsid w:val="00A052C7"/>
    <w:rsid w:val="00A05922"/>
    <w:rsid w:val="00A06883"/>
    <w:rsid w:val="00A06D11"/>
    <w:rsid w:val="00A110DA"/>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6FD2"/>
    <w:rsid w:val="00A8754F"/>
    <w:rsid w:val="00A90B16"/>
    <w:rsid w:val="00A9523A"/>
    <w:rsid w:val="00A95AC7"/>
    <w:rsid w:val="00A979ED"/>
    <w:rsid w:val="00AA065C"/>
    <w:rsid w:val="00AA0FBC"/>
    <w:rsid w:val="00AA4014"/>
    <w:rsid w:val="00AB0CC0"/>
    <w:rsid w:val="00AB22DC"/>
    <w:rsid w:val="00AB66EF"/>
    <w:rsid w:val="00AB7FD5"/>
    <w:rsid w:val="00AC0BBB"/>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3FB7"/>
    <w:rsid w:val="00B95085"/>
    <w:rsid w:val="00B96BDB"/>
    <w:rsid w:val="00B97DA4"/>
    <w:rsid w:val="00B97F49"/>
    <w:rsid w:val="00BA16F5"/>
    <w:rsid w:val="00BA5577"/>
    <w:rsid w:val="00BA670F"/>
    <w:rsid w:val="00BA7708"/>
    <w:rsid w:val="00BB3E98"/>
    <w:rsid w:val="00BB49E1"/>
    <w:rsid w:val="00BC0504"/>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073C8"/>
    <w:rsid w:val="00C10BCE"/>
    <w:rsid w:val="00C15F0C"/>
    <w:rsid w:val="00C26456"/>
    <w:rsid w:val="00C27D4C"/>
    <w:rsid w:val="00C27FD4"/>
    <w:rsid w:val="00C30018"/>
    <w:rsid w:val="00C35ED8"/>
    <w:rsid w:val="00C37F4D"/>
    <w:rsid w:val="00C438E1"/>
    <w:rsid w:val="00C440FD"/>
    <w:rsid w:val="00C47964"/>
    <w:rsid w:val="00C518B3"/>
    <w:rsid w:val="00C52356"/>
    <w:rsid w:val="00C543E4"/>
    <w:rsid w:val="00C5509A"/>
    <w:rsid w:val="00C62EE3"/>
    <w:rsid w:val="00C66C31"/>
    <w:rsid w:val="00C6726E"/>
    <w:rsid w:val="00C67C4D"/>
    <w:rsid w:val="00C70427"/>
    <w:rsid w:val="00C70A9A"/>
    <w:rsid w:val="00C722ED"/>
    <w:rsid w:val="00C7563E"/>
    <w:rsid w:val="00C8304F"/>
    <w:rsid w:val="00C86E7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8DE"/>
    <w:rsid w:val="00D72995"/>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A3579"/>
    <w:rsid w:val="00DA4887"/>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D6F6A"/>
    <w:rsid w:val="00EE1777"/>
    <w:rsid w:val="00EE515D"/>
    <w:rsid w:val="00EF271E"/>
    <w:rsid w:val="00EF447C"/>
    <w:rsid w:val="00EF4EEC"/>
    <w:rsid w:val="00EF6140"/>
    <w:rsid w:val="00F0055B"/>
    <w:rsid w:val="00F01E1C"/>
    <w:rsid w:val="00F0261F"/>
    <w:rsid w:val="00F04050"/>
    <w:rsid w:val="00F064C8"/>
    <w:rsid w:val="00F07368"/>
    <w:rsid w:val="00F07449"/>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14</Pages>
  <Words>32832</Words>
  <Characters>187147</Characters>
  <Application>Microsoft Macintosh Word</Application>
  <DocSecurity>0</DocSecurity>
  <Lines>1559</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2017-08-16T14:16:00Z</dcterms:created>
  <dcterms:modified xsi:type="dcterms:W3CDTF">2017-08-17T16:32:00Z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