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ins w:id="0" w:author="Dave Bridges" w:date="2017-08-17T10:38:00Z"/>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3F9816A5" w14:textId="77777777" w:rsidR="004C1D0E" w:rsidRDefault="004C1D0E" w:rsidP="00E046CC">
      <w:pPr>
        <w:jc w:val="center"/>
        <w:rPr>
          <w:ins w:id="1" w:author="Dave Bridges" w:date="2017-08-17T10:38:00Z"/>
          <w:b/>
          <w:color w:val="000000" w:themeColor="text1"/>
          <w:sz w:val="44"/>
        </w:rPr>
      </w:pPr>
    </w:p>
    <w:p w14:paraId="48A99AFF" w14:textId="3BA58B75" w:rsidR="004C1D0E" w:rsidRDefault="004C1D0E" w:rsidP="004C1D0E">
      <w:pPr>
        <w:rPr>
          <w:ins w:id="2" w:author="Dave Bridges" w:date="2017-08-17T10:38:00Z"/>
        </w:rPr>
        <w:pPrChange w:id="3" w:author="Dave Bridges" w:date="2017-08-17T10:38:00Z">
          <w:pPr>
            <w:jc w:val="center"/>
          </w:pPr>
        </w:pPrChange>
      </w:pPr>
      <w:ins w:id="4" w:author="Dave Bridges" w:date="2017-08-17T10:38:00Z">
        <w:r>
          <w:t>Innocence Harvey, Erin J. Stephenson, JeAnna R. Redd, Quynh T. Tran, Irit Hochberg, Nathan Qi and Dave Bridges</w:t>
        </w:r>
      </w:ins>
    </w:p>
    <w:p w14:paraId="2DAC076C" w14:textId="77777777" w:rsidR="004C1D0E" w:rsidRPr="006902F6" w:rsidRDefault="004C1D0E" w:rsidP="004C1D0E">
      <w:pPr>
        <w:pPrChange w:id="5" w:author="Dave Bridges" w:date="2017-08-17T10:38:00Z">
          <w:pPr>
            <w:jc w:val="center"/>
          </w:pPr>
        </w:pPrChange>
      </w:pPr>
    </w:p>
    <w:p w14:paraId="1C33E3D8" w14:textId="394D4A7D" w:rsidR="007A789E" w:rsidRPr="006902F6" w:rsidRDefault="00AB0CC0">
      <w:pPr>
        <w:rPr>
          <w:b/>
          <w:color w:val="000000" w:themeColor="text1"/>
          <w:sz w:val="36"/>
          <w:u w:val="single"/>
        </w:rPr>
      </w:pPr>
      <w:r w:rsidRPr="006902F6">
        <w:rPr>
          <w:b/>
          <w:color w:val="000000" w:themeColor="text1"/>
          <w:sz w:val="36"/>
          <w:u w:val="single"/>
        </w:rPr>
        <w:t>Abstract</w:t>
      </w:r>
    </w:p>
    <w:p w14:paraId="5799BD45" w14:textId="58E3DD72"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markers of hepatic lipid accumulations</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The combination of obesity and glucocorticoids resulted synergistic elevations in hepatic steatosis and insulin resistance 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ins w:id="6" w:author="Dave Bridges" w:date="2017-08-17T10:39:00Z">
        <w:r w:rsidR="004C1D0E">
          <w:rPr>
            <w:color w:val="000000" w:themeColor="text1"/>
          </w:rPr>
          <w:t xml:space="preserve"> in people with obesity</w:t>
        </w:r>
      </w:ins>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CC09E6">
      <w:pPr>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FD39526" w14:textId="635213FF" w:rsidR="005E120F" w:rsidRPr="006902F6" w:rsidRDefault="000935FF" w:rsidP="0048623D">
      <w:pPr>
        <w:rPr>
          <w:color w:val="000000" w:themeColor="text1"/>
        </w:rPr>
      </w:pPr>
      <w:r w:rsidRPr="006902F6">
        <w:rPr>
          <w:color w:val="000000" w:themeColor="text1"/>
        </w:rPr>
        <w:t>O</w:t>
      </w:r>
      <w:r w:rsidR="00A82500" w:rsidRPr="006902F6">
        <w:rPr>
          <w:color w:val="000000" w:themeColor="text1"/>
        </w:rPr>
        <w:t>besity has become an epidemic in the US and other developing countries</w:t>
      </w:r>
      <w:r w:rsidR="0078545C" w:rsidRPr="006902F6">
        <w:rPr>
          <w:color w:val="000000" w:themeColor="text1"/>
        </w:rPr>
        <w:t>,</w:t>
      </w:r>
      <w:r w:rsidR="00A82500" w:rsidRPr="006902F6">
        <w:rPr>
          <w:color w:val="000000" w:themeColor="text1"/>
        </w:rPr>
        <w:t xml:space="preserve"> and though Cushing’s disease is rare, it is estimated that 1</w:t>
      </w:r>
      <w:r w:rsidR="007C6BD9" w:rsidRPr="006902F6">
        <w:rPr>
          <w:color w:val="000000" w:themeColor="text1"/>
        </w:rPr>
        <w:t>-3% of US,</w:t>
      </w:r>
      <w:r w:rsidR="00073282" w:rsidRPr="006902F6">
        <w:rPr>
          <w:color w:val="000000" w:themeColor="text1"/>
        </w:rPr>
        <w:t xml:space="preserve"> UK</w:t>
      </w:r>
      <w:r w:rsidR="007C6BD9" w:rsidRPr="006902F6">
        <w:rPr>
          <w:color w:val="000000" w:themeColor="text1"/>
        </w:rPr>
        <w:t xml:space="preserve"> and Denmark</w:t>
      </w:r>
      <w:r w:rsidR="00073282" w:rsidRPr="006902F6">
        <w:rPr>
          <w:color w:val="000000" w:themeColor="text1"/>
        </w:rPr>
        <w:t xml:space="preserve"> populations</w:t>
      </w:r>
      <w:r w:rsidR="00A82500" w:rsidRPr="006902F6">
        <w:rPr>
          <w:color w:val="000000" w:themeColor="text1"/>
        </w:rPr>
        <w:t xml:space="preserve"> are prescribed </w:t>
      </w:r>
      <w:r w:rsidR="009B5F06" w:rsidRPr="006902F6">
        <w:rPr>
          <w:color w:val="000000" w:themeColor="text1"/>
        </w:rPr>
        <w:t>corticos</w:t>
      </w:r>
      <w:r w:rsidR="00386AF8" w:rsidRPr="006902F6">
        <w:rPr>
          <w:color w:val="000000" w:themeColor="text1"/>
        </w:rPr>
        <w:t>ter</w:t>
      </w:r>
      <w:r w:rsidR="00A82500" w:rsidRPr="006902F6">
        <w:rPr>
          <w:color w:val="000000" w:themeColor="text1"/>
        </w:rPr>
        <w:t>oids at any given time</w:t>
      </w:r>
      <w:r w:rsidR="00CF053C" w:rsidRPr="006902F6">
        <w:rPr>
          <w:color w:val="000000" w:themeColor="text1"/>
        </w:rPr>
        <w:t xml:space="preserve"> </w:t>
      </w:r>
      <w:r w:rsidR="00A621EB" w:rsidRPr="006902F6">
        <w:rPr>
          <w:color w:val="000000" w:themeColor="text1"/>
        </w:rPr>
        <w:fldChar w:fldCharType="begin" w:fldLock="1"/>
      </w:r>
      <w:r w:rsidR="00BF554F" w:rsidRPr="006902F6">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rsidRPr="006902F6">
        <w:rPr>
          <w:color w:val="000000" w:themeColor="text1"/>
        </w:rPr>
        <w:fldChar w:fldCharType="separate"/>
      </w:r>
      <w:r w:rsidR="001B7499" w:rsidRPr="006902F6">
        <w:rPr>
          <w:noProof/>
          <w:color w:val="000000" w:themeColor="text1"/>
        </w:rPr>
        <w:t>(1–4)</w:t>
      </w:r>
      <w:r w:rsidR="00A621EB" w:rsidRPr="006902F6">
        <w:rPr>
          <w:color w:val="000000" w:themeColor="text1"/>
        </w:rPr>
        <w:fldChar w:fldCharType="end"/>
      </w:r>
      <w:r w:rsidR="00CF053C" w:rsidRPr="006902F6">
        <w:rPr>
          <w:color w:val="000000" w:themeColor="text1"/>
        </w:rPr>
        <w:t xml:space="preserve">.  </w:t>
      </w:r>
      <w:r w:rsidR="00A82500" w:rsidRPr="006902F6">
        <w:rPr>
          <w:color w:val="000000" w:themeColor="text1"/>
        </w:rPr>
        <w:t xml:space="preserve">Comparing this </w:t>
      </w:r>
      <w:del w:id="7" w:author="Dave Bridges" w:date="2017-08-17T10:39:00Z">
        <w:r w:rsidR="00A82500" w:rsidRPr="006902F6" w:rsidDel="005D4ED9">
          <w:rPr>
            <w:color w:val="000000" w:themeColor="text1"/>
          </w:rPr>
          <w:delText>staggering statistic</w:delText>
        </w:r>
      </w:del>
      <w:ins w:id="8" w:author="Dave Bridges" w:date="2017-08-17T10:39:00Z">
        <w:r w:rsidR="005D4ED9">
          <w:rPr>
            <w:color w:val="000000" w:themeColor="text1"/>
          </w:rPr>
          <w:t>prevalence</w:t>
        </w:r>
      </w:ins>
      <w:r w:rsidR="00A82500" w:rsidRPr="006902F6">
        <w:rPr>
          <w:color w:val="000000" w:themeColor="text1"/>
        </w:rPr>
        <w:t xml:space="preserve"> with the fact that many Americans are overweight or obese, it is likely that </w:t>
      </w:r>
      <w:r w:rsidR="00C7563E" w:rsidRPr="006902F6">
        <w:rPr>
          <w:color w:val="000000" w:themeColor="text1"/>
        </w:rPr>
        <w:t xml:space="preserve">obesity and glucocorticoid excess </w:t>
      </w:r>
      <w:r w:rsidR="00A82500" w:rsidRPr="006902F6">
        <w:rPr>
          <w:color w:val="000000" w:themeColor="text1"/>
        </w:rPr>
        <w:t>are combined in many instances</w:t>
      </w:r>
      <w:r w:rsidR="00805A59" w:rsidRPr="006902F6">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even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NAFLD</w:t>
      </w:r>
      <w:r w:rsidR="00BF554F" w:rsidRPr="006902F6">
        <w:rPr>
          <w:color w:val="000000" w:themeColor="text1"/>
        </w:rPr>
        <w:t xml:space="preserve"> </w:t>
      </w:r>
      <w:r w:rsidR="00BF554F" w:rsidRPr="006902F6">
        <w:rPr>
          <w:color w:val="000000" w:themeColor="text1"/>
        </w:rPr>
        <w:fldChar w:fldCharType="begin" w:fldLock="1"/>
      </w:r>
      <w:r w:rsidR="00A05922" w:rsidRPr="006902F6">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rsidRPr="006902F6">
        <w:rPr>
          <w:color w:val="000000" w:themeColor="text1"/>
        </w:rPr>
        <w:fldChar w:fldCharType="separate"/>
      </w:r>
      <w:r w:rsidR="00BF554F" w:rsidRPr="006902F6">
        <w:rPr>
          <w:noProof/>
          <w:color w:val="000000" w:themeColor="text1"/>
        </w:rPr>
        <w:t>(5,6)</w:t>
      </w:r>
      <w:r w:rsidR="00BF554F" w:rsidRPr="006902F6">
        <w:rPr>
          <w:color w:val="000000" w:themeColor="text1"/>
        </w:rPr>
        <w:fldChar w:fldCharType="end"/>
      </w:r>
      <w:r w:rsidR="000E77D8" w:rsidRPr="006902F6">
        <w:rPr>
          <w:color w:val="000000" w:themeColor="text1"/>
        </w:rPr>
        <w:t>.</w:t>
      </w:r>
    </w:p>
    <w:p w14:paraId="20D3C5BE" w14:textId="448F331F" w:rsidR="00A82500" w:rsidRPr="006902F6" w:rsidRDefault="00A82500" w:rsidP="0048623D">
      <w:pPr>
        <w:rPr>
          <w:color w:val="000000" w:themeColor="text1"/>
        </w:rPr>
      </w:pPr>
    </w:p>
    <w:p w14:paraId="66C462C3" w14:textId="70D77C23" w:rsidR="005E120F" w:rsidRPr="006902F6" w:rsidRDefault="005E120F" w:rsidP="005E120F">
      <w:pPr>
        <w:rPr>
          <w:color w:val="000000" w:themeColor="text1"/>
        </w:rPr>
      </w:pPr>
      <w:r w:rsidRPr="006902F6">
        <w:rPr>
          <w:color w:val="000000" w:themeColor="text1"/>
        </w:rPr>
        <w:t xml:space="preserve">Obesity is often accompanied by a multitude of metabolic complications, such as insulin resistance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(7–9)</w:t>
      </w:r>
      <w:r w:rsidRPr="006902F6">
        <w:rPr>
          <w:color w:val="000000" w:themeColor="text1"/>
        </w:rPr>
        <w:fldChar w:fldCharType="end"/>
      </w:r>
      <w:r w:rsidRPr="006902F6">
        <w:rPr>
          <w:color w:val="000000" w:themeColor="text1"/>
        </w:rPr>
        <w:t xml:space="preserve"> and non-alcoholic fatty liver disease (NAFLD;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(10,11)</w:t>
      </w:r>
      <w:r w:rsidRPr="006902F6">
        <w:rPr>
          <w:color w:val="000000" w:themeColor="text1"/>
        </w:rPr>
        <w:fldChar w:fldCharType="end"/>
      </w:r>
      <w:r w:rsidRPr="006902F6">
        <w:rPr>
          <w:color w:val="000000" w:themeColor="text1"/>
        </w:rPr>
        <w:t xml:space="preserve">). Similarly, chronically elevated glucocorticoids, such as is seen in Cushing’s disease or corticosteroid treatment, is often matched with impaired glucose tolerance or type 2 diabetes </w:t>
      </w:r>
      <w:r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(12,13)</w:t>
      </w:r>
      <w:r w:rsidRPr="006902F6">
        <w:rPr>
          <w:color w:val="000000" w:themeColor="text1"/>
        </w:rPr>
        <w:fldChar w:fldCharType="end"/>
      </w:r>
      <w:ins w:id="9" w:author="Dave Bridges" w:date="2017-08-17T10:39:00Z">
        <w:r w:rsidR="00D72995">
          <w:rPr>
            <w:color w:val="000000" w:themeColor="text1"/>
          </w:rPr>
          <w:t xml:space="preserve">, </w:t>
        </w:r>
      </w:ins>
      <w:del w:id="10" w:author="Dave Bridges" w:date="2017-08-17T10:39:00Z">
        <w:r w:rsidRPr="006902F6" w:rsidDel="00D72995">
          <w:rPr>
            <w:color w:val="000000" w:themeColor="text1"/>
          </w:rPr>
          <w:delText xml:space="preserve"> and </w:delText>
        </w:r>
      </w:del>
      <w:r w:rsidRPr="006902F6">
        <w:rPr>
          <w:color w:val="000000" w:themeColor="text1"/>
        </w:rPr>
        <w:t xml:space="preserve">is associated with fatty liver </w:t>
      </w:r>
      <w:r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(14,15)</w:t>
      </w:r>
      <w:r w:rsidRPr="006902F6">
        <w:rPr>
          <w:color w:val="000000" w:themeColor="text1"/>
        </w:rPr>
        <w:fldChar w:fldCharType="end"/>
      </w:r>
      <w:r w:rsidRPr="006902F6">
        <w:rPr>
          <w:color w:val="000000" w:themeColor="text1"/>
        </w:rPr>
        <w:t xml:space="preserve">, and changes in fat mass and distribution </w:t>
      </w:r>
      <w:r w:rsidRPr="006902F6">
        <w:rPr>
          <w:color w:val="000000" w:themeColor="text1"/>
        </w:rPr>
        <w:fldChar w:fldCharType="begin" w:fldLock="1"/>
      </w:r>
      <w:r w:rsidR="00A05922" w:rsidRPr="006902F6">
        <w:rPr>
          <w:color w:val="000000" w:themeColor="text1"/>
        </w:rPr>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(16)</w:t>
      </w:r>
      <w:r w:rsidRPr="006902F6">
        <w:rPr>
          <w:color w:val="000000" w:themeColor="text1"/>
        </w:rPr>
        <w:fldChar w:fldCharType="end"/>
      </w:r>
      <w:r w:rsidRPr="006902F6">
        <w:rPr>
          <w:color w:val="000000" w:themeColor="text1"/>
        </w:rP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4B1384A1" w:rsidR="00C30018" w:rsidRPr="006902F6" w:rsidRDefault="00026A0B" w:rsidP="0048623D">
      <w:pPr>
        <w:rPr>
          <w:color w:val="000000" w:themeColor="text1"/>
        </w:rPr>
      </w:pPr>
      <w:r w:rsidRPr="006902F6">
        <w:rPr>
          <w:color w:val="000000" w:themeColor="text1"/>
        </w:rPr>
        <w:lastRenderedPageBreak/>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A05922"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rsidRPr="006902F6">
        <w:rPr>
          <w:color w:val="000000" w:themeColor="text1"/>
        </w:rPr>
        <w:fldChar w:fldCharType="separate"/>
      </w:r>
      <w:r w:rsidR="00BF554F" w:rsidRPr="006902F6">
        <w:rPr>
          <w:noProof/>
          <w:color w:val="000000" w:themeColor="text1"/>
        </w:rPr>
        <w:t>(10,28–30)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F04050" w:rsidRPr="006902F6">
        <w:rPr>
          <w:color w:val="000000" w:themeColor="text1"/>
        </w:rPr>
        <w:t xml:space="preserve">Recent tissue-specific knockouts of </w:t>
      </w:r>
      <w:r w:rsidR="00322670" w:rsidRPr="006902F6">
        <w:rPr>
          <w:color w:val="000000" w:themeColor="text1"/>
        </w:rPr>
        <w:t xml:space="preserve">glucocorticoid </w:t>
      </w:r>
      <w:r w:rsidR="00D02AAC" w:rsidRPr="006902F6">
        <w:rPr>
          <w:color w:val="000000" w:themeColor="text1"/>
        </w:rPr>
        <w:t>signaling molecules</w:t>
      </w:r>
      <w:r w:rsidR="00F04050" w:rsidRPr="006902F6">
        <w:rPr>
          <w:color w:val="000000" w:themeColor="text1"/>
        </w:rPr>
        <w:t xml:space="preserve"> have implicated adipose tissue as a central node linking glucocorticoid action and lipolysis to </w:t>
      </w:r>
      <w:r w:rsidR="00C15F0C" w:rsidRPr="006902F6">
        <w:rPr>
          <w:color w:val="000000" w:themeColor="text1"/>
        </w:rPr>
        <w:t>systemic insulin resistance and NAFLD</w:t>
      </w:r>
      <w:r w:rsidR="00362D96" w:rsidRPr="006902F6">
        <w:rPr>
          <w:color w:val="000000" w:themeColor="text1"/>
        </w:rPr>
        <w:t xml:space="preserve"> </w:t>
      </w:r>
      <w:r w:rsidR="00362D96" w:rsidRPr="006902F6">
        <w:rPr>
          <w:color w:val="000000" w:themeColor="text1"/>
        </w:rPr>
        <w:fldChar w:fldCharType="begin" w:fldLock="1"/>
      </w:r>
      <w:r w:rsidR="007B3667" w:rsidRPr="006902F6">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rsidRPr="006902F6">
        <w:rPr>
          <w:color w:val="000000" w:themeColor="text1"/>
        </w:rPr>
        <w:fldChar w:fldCharType="separate"/>
      </w:r>
      <w:r w:rsidR="00993BF0" w:rsidRPr="006902F6">
        <w:rPr>
          <w:noProof/>
          <w:color w:val="000000" w:themeColor="text1"/>
        </w:rPr>
        <w:t>(31–34)</w:t>
      </w:r>
      <w:r w:rsidR="00362D96" w:rsidRPr="006902F6">
        <w:rPr>
          <w:color w:val="000000" w:themeColor="text1"/>
        </w:rPr>
        <w:fldChar w:fldCharType="end"/>
      </w:r>
      <w:r w:rsidR="00C15F0C" w:rsidRPr="006902F6">
        <w:rPr>
          <w:color w:val="000000" w:themeColor="text1"/>
        </w:rPr>
        <w:t xml:space="preserve">.  </w:t>
      </w:r>
      <w:r w:rsidR="00C8304F" w:rsidRPr="006902F6">
        <w:rPr>
          <w:color w:val="000000" w:themeColor="text1"/>
        </w:rPr>
        <w:t xml:space="preserve"> </w:t>
      </w:r>
      <w:del w:id="11" w:author="Dave Bridges" w:date="2017-08-17T10:39:00Z">
        <w:r w:rsidR="00E7085A" w:rsidRPr="006902F6" w:rsidDel="00D72995">
          <w:rPr>
            <w:color w:val="000000" w:themeColor="text1"/>
          </w:rPr>
          <w:delText>Lipolysis is the</w:delText>
        </w:r>
      </w:del>
      <w:del w:id="12" w:author="Dave Bridges" w:date="2017-08-17T10:40:00Z">
        <w:r w:rsidR="00E7085A" w:rsidRPr="006902F6" w:rsidDel="00D72995">
          <w:rPr>
            <w:color w:val="000000" w:themeColor="text1"/>
          </w:rPr>
          <w:delText xml:space="preserve"> breakdown of tri</w:delText>
        </w:r>
        <w:r w:rsidR="00277EDC" w:rsidRPr="006902F6" w:rsidDel="00D72995">
          <w:rPr>
            <w:color w:val="000000" w:themeColor="text1"/>
          </w:rPr>
          <w:delText>glyceride</w:delText>
        </w:r>
        <w:r w:rsidR="00E7085A" w:rsidRPr="006902F6" w:rsidDel="00D72995">
          <w:rPr>
            <w:color w:val="000000" w:themeColor="text1"/>
          </w:rPr>
          <w:delText xml:space="preserve"> into fatty acids and glycerol</w:delText>
        </w:r>
      </w:del>
      <w:r w:rsidR="00E7085A"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7B3667"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rsidRPr="006902F6">
        <w:rPr>
          <w:color w:val="000000" w:themeColor="text1"/>
        </w:rPr>
        <w:fldChar w:fldCharType="separate"/>
      </w:r>
      <w:r w:rsidR="00993BF0" w:rsidRPr="006902F6">
        <w:rPr>
          <w:noProof/>
          <w:color w:val="000000" w:themeColor="text1"/>
        </w:rPr>
        <w:t>(25,35–37)</w:t>
      </w:r>
      <w:r w:rsidR="00A7248A" w:rsidRPr="006902F6">
        <w:rPr>
          <w:color w:val="000000" w:themeColor="text1"/>
        </w:rPr>
        <w:fldChar w:fldCharType="end"/>
      </w:r>
      <w:r w:rsidR="00AC19E1" w:rsidRPr="006902F6">
        <w:rPr>
          <w:color w:val="000000" w:themeColor="text1"/>
        </w:rPr>
        <w:t>.</w:t>
      </w:r>
    </w:p>
    <w:p w14:paraId="0E231417" w14:textId="77777777" w:rsidR="008607FC" w:rsidRPr="006902F6" w:rsidRDefault="008607FC" w:rsidP="0048623D">
      <w:pPr>
        <w:rPr>
          <w:color w:val="000000" w:themeColor="text1"/>
        </w:rPr>
      </w:pPr>
    </w:p>
    <w:p w14:paraId="3D923644" w14:textId="722A0D0C" w:rsidR="00AE79F4" w:rsidRPr="006902F6" w:rsidRDefault="003E5E79" w:rsidP="006902F6">
      <w:pPr>
        <w:rPr>
          <w:color w:val="000000" w:themeColor="text1"/>
        </w:rPr>
      </w:pPr>
      <w:r w:rsidRPr="006902F6">
        <w:rPr>
          <w:color w:val="000000" w:themeColor="text1"/>
        </w:rPr>
        <w:t>Here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it is the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pPr>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30825C50"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2E3AD9" w:rsidRPr="006902F6">
        <w:rPr>
          <w:color w:val="000000" w:themeColor="text1"/>
        </w:rPr>
        <w:t>Patients 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ins w:id="13" w:author="Dave Bridges" w:date="2017-08-17T10:40:00Z">
        <w:r w:rsidR="00D72995">
          <w:rPr>
            <w:color w:val="000000" w:themeColor="text1"/>
          </w:rPr>
          <w:t xml:space="preserve">  Control patients were those that had non-secreting adenomas.</w:t>
        </w:r>
      </w:ins>
    </w:p>
    <w:p w14:paraId="36556794" w14:textId="77777777" w:rsidR="004B1467" w:rsidRPr="006902F6" w:rsidRDefault="004B1467" w:rsidP="009C4CFA">
      <w:pPr>
        <w:rPr>
          <w:color w:val="000000" w:themeColor="text1"/>
        </w:rPr>
      </w:pPr>
    </w:p>
    <w:p w14:paraId="2D64B995" w14:textId="16CC4983"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 xml:space="preserve">C57BL/6J adult male mice were purchased from the Jackson Laboratory </w:t>
      </w:r>
      <w:del w:id="14" w:author="Dave Bridges" w:date="2017-08-17T10:40:00Z">
        <w:r w:rsidR="00EB0A54" w:rsidRPr="006902F6" w:rsidDel="00D72995">
          <w:rPr>
            <w:rFonts w:eastAsia="Times New Roman" w:cs="Times New Roman"/>
            <w:color w:val="000000" w:themeColor="text1"/>
            <w:shd w:val="clear" w:color="auto" w:fill="FFFFFF"/>
          </w:rPr>
          <w:delText xml:space="preserve">(Bar Harbor, ME, USA) </w:delText>
        </w:r>
      </w:del>
      <w:r w:rsidR="00EB0A54" w:rsidRPr="006902F6">
        <w:rPr>
          <w:rFonts w:eastAsia="Times New Roman" w:cs="Times New Roman"/>
          <w:color w:val="000000" w:themeColor="text1"/>
          <w:shd w:val="clear" w:color="auto" w:fill="FFFFFF"/>
        </w:rPr>
        <w:t xml:space="preserve">at nine weeks of age. Following a one-week acclimation period,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485915" w:rsidRPr="006902F6">
        <w:rPr>
          <w:rFonts w:eastAsia="Times New Roman" w:cs="Times New Roman"/>
          <w:color w:val="000000" w:themeColor="text1"/>
          <w:shd w:val="clear" w:color="auto" w:fill="FFFFFF"/>
        </w:rPr>
        <w:t xml:space="preserve"> or </w:t>
      </w:r>
      <w:r w:rsidR="00EB0A54" w:rsidRPr="006902F6">
        <w:rPr>
          <w:rFonts w:eastAsia="Times New Roman" w:cs="Times New Roman"/>
          <w:color w:val="000000" w:themeColor="text1"/>
          <w:shd w:val="clear" w:color="auto" w:fill="FFFFFF"/>
        </w:rPr>
        <w:t>were either kept on normal chow (NCD) or given high fat diet (45% fat</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 20%</w:t>
      </w:r>
      <w:r w:rsidR="00EB0A54" w:rsidRPr="006902F6">
        <w:rPr>
          <w:rFonts w:eastAsia="Times New Roman" w:cs="Times New Roman"/>
          <w:color w:val="000000" w:themeColor="text1"/>
          <w:shd w:val="clear" w:color="auto" w:fill="FFFFFF"/>
        </w:rPr>
        <w:t xml:space="preserve"> protein</w:t>
      </w:r>
      <w:r w:rsidR="00BF4435" w:rsidRPr="006902F6">
        <w:rPr>
          <w:rFonts w:eastAsia="Times New Roman" w:cs="Times New Roman"/>
          <w:color w:val="000000" w:themeColor="text1"/>
          <w:shd w:val="clear" w:color="auto" w:fill="FFFFFF"/>
        </w:rPr>
        <w:t xml:space="preserve">; </w:t>
      </w:r>
      <w:del w:id="15" w:author="Dave Bridges" w:date="2017-08-17T10:40:00Z">
        <w:r w:rsidR="00BF4435" w:rsidRPr="006902F6" w:rsidDel="00D72995">
          <w:rPr>
            <w:rFonts w:eastAsia="Times New Roman" w:cs="Times New Roman"/>
            <w:color w:val="000000" w:themeColor="text1"/>
            <w:shd w:val="clear" w:color="auto" w:fill="FFFFFF"/>
          </w:rPr>
          <w:delText>Research Diets, New Brunswick, NJ; ID</w:delText>
        </w:r>
      </w:del>
      <w:ins w:id="16" w:author="Dave Bridges" w:date="2017-08-17T10:41:00Z">
        <w:r w:rsidR="00D72995">
          <w:rPr>
            <w:rFonts w:eastAsia="Times New Roman" w:cs="Times New Roman"/>
            <w:color w:val="000000" w:themeColor="text1"/>
            <w:shd w:val="clear" w:color="auto" w:fill="FFFFFF"/>
          </w:rPr>
          <w:t>cat#</w:t>
        </w:r>
      </w:ins>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ins w:id="17" w:author="Dave Bridges" w:date="2017-08-16T16:03:00Z">
        <w:r w:rsidR="00915C5C" w:rsidRPr="006902F6">
          <w:rPr>
            <w:rFonts w:eastAsia="Times New Roman" w:cs="Times New Roman"/>
            <w:color w:val="000000" w:themeColor="text1"/>
            <w:shd w:val="clear" w:color="auto" w:fill="FFFFFF"/>
          </w:rPr>
          <w:t xml:space="preserve">8 or </w:t>
        </w:r>
      </w:ins>
      <w:r w:rsidR="00EB0A54" w:rsidRPr="006902F6">
        <w:rPr>
          <w:rFonts w:eastAsia="Times New Roman" w:cs="Times New Roman"/>
          <w:color w:val="000000" w:themeColor="text1"/>
          <w:shd w:val="clear" w:color="auto" w:fill="FFFFFF"/>
        </w:rPr>
        <w:t>12 weeks</w:t>
      </w:r>
      <w:r w:rsidR="00BF4435" w:rsidRPr="006902F6">
        <w:rPr>
          <w:rFonts w:eastAsia="Times New Roman" w:cs="Times New Roman"/>
          <w:color w:val="000000" w:themeColor="text1"/>
          <w:shd w:val="clear" w:color="auto" w:fill="FFFFFF"/>
        </w:rPr>
        <w:t>, depending on the experiment</w:t>
      </w:r>
      <w:r w:rsidR="00EB0A54" w:rsidRPr="006902F6">
        <w:rPr>
          <w:rFonts w:eastAsia="Times New Roman" w:cs="Times New Roman"/>
          <w:color w:val="000000" w:themeColor="text1"/>
          <w:shd w:val="clear" w:color="auto" w:fill="FFFFFF"/>
        </w:rPr>
        <w:t xml:space="preserve">. Mice </w:t>
      </w:r>
      <w:del w:id="18" w:author="Dave Bridges" w:date="2017-08-17T10:41:00Z">
        <w:r w:rsidR="00EB0A54" w:rsidRPr="006902F6" w:rsidDel="00D72995">
          <w:rPr>
            <w:rFonts w:eastAsia="Times New Roman" w:cs="Times New Roman"/>
            <w:color w:val="000000" w:themeColor="text1"/>
            <w:shd w:val="clear" w:color="auto" w:fill="FFFFFF"/>
          </w:rPr>
          <w:delText xml:space="preserve">stayed </w:delText>
        </w:r>
      </w:del>
      <w:ins w:id="19" w:author="Dave Bridges" w:date="2017-08-17T10:41:00Z">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ins>
      <w:r w:rsidR="00EB0A54" w:rsidRPr="006902F6">
        <w:rPr>
          <w:rFonts w:eastAsia="Times New Roman" w:cs="Times New Roman"/>
          <w:color w:val="000000" w:themeColor="text1"/>
          <w:shd w:val="clear" w:color="auto" w:fill="FFFFFF"/>
        </w:rPr>
        <w:t>on their respective diets and were treated with 1 mg/kg per day of dexamethasone (Sigma–Aldrich)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 or used as controls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del w:id="20" w:author="Dave Bridges" w:date="2017-08-16T16:03:00Z">
        <w:r w:rsidR="00EB0A54" w:rsidRPr="006902F6" w:rsidDel="00915C5C">
          <w:rPr>
            <w:rFonts w:eastAsia="Times New Roman" w:cs="Times New Roman"/>
            <w:color w:val="000000" w:themeColor="text1"/>
            <w:shd w:val="clear" w:color="auto" w:fill="FFFFFF"/>
          </w:rPr>
          <w:delText xml:space="preserve">six </w:delText>
        </w:r>
      </w:del>
      <w:ins w:id="21" w:author="Dave Bridges" w:date="2017-08-16T16:03:00Z">
        <w:r w:rsidR="00915C5C" w:rsidRPr="006902F6">
          <w:rPr>
            <w:rFonts w:eastAsia="Times New Roman" w:cs="Times New Roman"/>
            <w:color w:val="000000" w:themeColor="text1"/>
            <w:shd w:val="clear" w:color="auto" w:fill="FFFFFF"/>
          </w:rPr>
          <w:t xml:space="preserve">3-6 </w:t>
        </w:r>
      </w:ins>
      <w:r w:rsidR="00EB0A54" w:rsidRPr="006902F6">
        <w:rPr>
          <w:rFonts w:eastAsia="Times New Roman" w:cs="Times New Roman"/>
          <w:color w:val="000000" w:themeColor="text1"/>
          <w:shd w:val="clear" w:color="auto" w:fill="FFFFFF"/>
        </w:rPr>
        <w:t>week</w:t>
      </w:r>
      <w:ins w:id="22" w:author="Dave Bridges" w:date="2017-08-16T16:03:00Z">
        <w:r w:rsidR="00915C5C" w:rsidRPr="006902F6">
          <w:rPr>
            <w:rFonts w:eastAsia="Times New Roman" w:cs="Times New Roman"/>
            <w:color w:val="000000" w:themeColor="text1"/>
            <w:shd w:val="clear" w:color="auto" w:fill="FFFFFF"/>
          </w:rPr>
          <w:t>s as indicated</w:t>
        </w:r>
      </w:ins>
      <w:del w:id="23" w:author="Dave Bridges" w:date="2017-08-16T16:03:00Z">
        <w:r w:rsidR="00EB0A54" w:rsidRPr="006902F6" w:rsidDel="00915C5C">
          <w:rPr>
            <w:rFonts w:eastAsia="Times New Roman" w:cs="Times New Roman"/>
            <w:color w:val="000000" w:themeColor="text1"/>
            <w:shd w:val="clear" w:color="auto" w:fill="FFFFFF"/>
          </w:rPr>
          <w:delText>s</w:delText>
        </w:r>
      </w:del>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ins w:id="24" w:author="Dave Bridges" w:date="2017-08-16T16:04:00Z">
        <w:r w:rsidR="00915C5C" w:rsidRPr="006902F6">
          <w:rPr>
            <w:rFonts w:eastAsia="Times New Roman" w:cs="Times New Roman"/>
            <w:color w:val="000000" w:themeColor="text1"/>
            <w:shd w:val="clear" w:color="auto" w:fill="FFFFFF"/>
          </w:rPr>
          <w:t>For the eight week dexamethasone treatment</w:t>
        </w:r>
      </w:ins>
      <w:del w:id="25" w:author="Dave Bridges" w:date="2017-08-16T16:04:00Z">
        <w:r w:rsidR="004E699B" w:rsidRPr="006902F6" w:rsidDel="00915C5C">
          <w:rPr>
            <w:rFonts w:eastAsia="Times New Roman" w:cs="Times New Roman"/>
            <w:color w:val="000000" w:themeColor="text1"/>
            <w:shd w:val="clear" w:color="auto" w:fill="FFFFFF"/>
          </w:rPr>
          <w:delText>P</w:delText>
        </w:r>
      </w:del>
      <w:ins w:id="26" w:author="Dave Bridges" w:date="2017-08-16T16:04:00Z">
        <w:r w:rsidR="00915C5C" w:rsidRPr="006902F6">
          <w:rPr>
            <w:rFonts w:eastAsia="Times New Roman" w:cs="Times New Roman"/>
            <w:color w:val="000000" w:themeColor="text1"/>
            <w:shd w:val="clear" w:color="auto" w:fill="FFFFFF"/>
          </w:rPr>
          <w:t xml:space="preserve"> and pr</w:t>
        </w:r>
      </w:ins>
      <w:del w:id="27" w:author="Dave Bridges" w:date="2017-08-16T16:04:00Z">
        <w:r w:rsidR="004E699B" w:rsidRPr="006902F6" w:rsidDel="00915C5C">
          <w:rPr>
            <w:rFonts w:eastAsia="Times New Roman" w:cs="Times New Roman"/>
            <w:color w:val="000000" w:themeColor="text1"/>
            <w:shd w:val="clear" w:color="auto" w:fill="FFFFFF"/>
          </w:rPr>
          <w:delText>r</w:delText>
        </w:r>
      </w:del>
      <w:r w:rsidR="004E699B" w:rsidRPr="006902F6">
        <w:rPr>
          <w:rFonts w:eastAsia="Times New Roman" w:cs="Times New Roman"/>
          <w:color w:val="000000" w:themeColor="text1"/>
          <w:shd w:val="clear" w:color="auto" w:fill="FFFFFF"/>
        </w:rPr>
        <w:t xml:space="preserve">ior to sacrifice, </w:t>
      </w:r>
      <w:del w:id="28" w:author="Dave Bridges" w:date="2017-08-16T16:04:00Z">
        <w:r w:rsidR="004E699B" w:rsidRPr="006902F6" w:rsidDel="00915C5C">
          <w:rPr>
            <w:rFonts w:eastAsia="Times New Roman" w:cs="Times New Roman"/>
            <w:color w:val="000000" w:themeColor="text1"/>
            <w:shd w:val="clear" w:color="auto" w:fill="FFFFFF"/>
          </w:rPr>
          <w:delText xml:space="preserve">16 </w:delText>
        </w:r>
      </w:del>
      <w:ins w:id="29" w:author="Dave Bridges" w:date="2017-08-16T16:04:00Z">
        <w:r w:rsidR="00915C5C" w:rsidRPr="006902F6">
          <w:rPr>
            <w:rFonts w:eastAsia="Times New Roman" w:cs="Times New Roman"/>
            <w:color w:val="000000" w:themeColor="text1"/>
            <w:shd w:val="clear" w:color="auto" w:fill="FFFFFF"/>
          </w:rPr>
          <w:t xml:space="preserve">sixteen </w:t>
        </w:r>
      </w:ins>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del w:id="30" w:author="Dave Bridges" w:date="2017-08-16T16:04:00Z">
        <w:r w:rsidR="004E699B" w:rsidRPr="006902F6" w:rsidDel="00915C5C">
          <w:rPr>
            <w:rFonts w:eastAsia="Times New Roman" w:cs="Times New Roman"/>
            <w:color w:val="000000" w:themeColor="text1"/>
            <w:shd w:val="clear" w:color="auto" w:fill="FFFFFF"/>
          </w:rPr>
          <w:delText xml:space="preserve">got </w:delText>
        </w:r>
      </w:del>
      <w:ins w:id="31" w:author="Dave Bridges" w:date="2017-08-16T16:04:00Z">
        <w:r w:rsidR="00915C5C" w:rsidRPr="006902F6">
          <w:rPr>
            <w:rFonts w:eastAsia="Times New Roman" w:cs="Times New Roman"/>
            <w:color w:val="000000" w:themeColor="text1"/>
            <w:shd w:val="clear" w:color="auto" w:fill="FFFFFF"/>
          </w:rPr>
          <w:t xml:space="preserve">appeared </w:t>
        </w:r>
      </w:ins>
      <w:del w:id="32" w:author="Dave Bridges" w:date="2017-08-16T16:04:00Z">
        <w:r w:rsidR="004E699B" w:rsidRPr="006902F6" w:rsidDel="00915C5C">
          <w:rPr>
            <w:rFonts w:eastAsia="Times New Roman" w:cs="Times New Roman"/>
            <w:color w:val="000000" w:themeColor="text1"/>
            <w:shd w:val="clear" w:color="auto" w:fill="FFFFFF"/>
          </w:rPr>
          <w:delText xml:space="preserve">sick </w:delText>
        </w:r>
      </w:del>
      <w:ins w:id="33" w:author="Dave Bridges" w:date="2017-08-16T16:04:00Z">
        <w:r w:rsidR="00915C5C" w:rsidRPr="006902F6">
          <w:rPr>
            <w:rFonts w:eastAsia="Times New Roman" w:cs="Times New Roman"/>
            <w:color w:val="000000" w:themeColor="text1"/>
            <w:shd w:val="clear" w:color="auto" w:fill="FFFFFF"/>
          </w:rPr>
          <w:t xml:space="preserve">ill </w:t>
        </w:r>
      </w:ins>
      <w:r w:rsidR="004E699B" w:rsidRPr="006902F6">
        <w:rPr>
          <w:rFonts w:eastAsia="Times New Roman" w:cs="Times New Roman"/>
          <w:color w:val="000000" w:themeColor="text1"/>
          <w:shd w:val="clear" w:color="auto" w:fill="FFFFFF"/>
        </w:rPr>
        <w:t>and died</w:t>
      </w:r>
      <w:ins w:id="34" w:author="Dave Bridges" w:date="2017-08-16T16:04:00Z">
        <w:r w:rsidR="00915C5C" w:rsidRPr="006902F6">
          <w:rPr>
            <w:rFonts w:eastAsia="Times New Roman" w:cs="Times New Roman"/>
            <w:color w:val="000000" w:themeColor="text1"/>
            <w:shd w:val="clear" w:color="auto" w:fill="FFFFFF"/>
          </w:rPr>
          <w:t xml:space="preserve"> or were euthanized</w:t>
        </w:r>
      </w:ins>
      <w:r w:rsidR="004E699B" w:rsidRPr="006902F6">
        <w:rPr>
          <w:rFonts w:eastAsia="Times New Roman" w:cs="Times New Roman"/>
          <w:color w:val="000000" w:themeColor="text1"/>
          <w:shd w:val="clear" w:color="auto" w:fill="FFFFFF"/>
        </w:rPr>
        <w:t xml:space="preserve"> </w:t>
      </w:r>
      <w:del w:id="35" w:author="Dave Bridges" w:date="2017-08-16T16:05:00Z">
        <w:r w:rsidR="004E699B" w:rsidRPr="006902F6" w:rsidDel="00915C5C">
          <w:rPr>
            <w:rFonts w:eastAsia="Times New Roman" w:cs="Times New Roman"/>
            <w:color w:val="000000" w:themeColor="text1"/>
            <w:shd w:val="clear" w:color="auto" w:fill="FFFFFF"/>
          </w:rPr>
          <w:delText xml:space="preserve">from unknown causes, </w:delText>
        </w:r>
        <w:r w:rsidR="00B12159" w:rsidRPr="006902F6" w:rsidDel="00915C5C">
          <w:rPr>
            <w:rFonts w:eastAsia="Times New Roman" w:cs="Times New Roman"/>
            <w:color w:val="000000" w:themeColor="text1"/>
            <w:shd w:val="clear" w:color="auto" w:fill="FFFFFF"/>
          </w:rPr>
          <w:delText xml:space="preserve">sick </w:delText>
        </w:r>
        <w:r w:rsidR="004E699B" w:rsidRPr="006902F6" w:rsidDel="00915C5C">
          <w:rPr>
            <w:rFonts w:eastAsia="Times New Roman" w:cs="Times New Roman"/>
            <w:color w:val="000000" w:themeColor="text1"/>
            <w:shd w:val="clear" w:color="auto" w:fill="FFFFFF"/>
          </w:rPr>
          <w:delText>mice</w:delText>
        </w:r>
      </w:del>
      <w:ins w:id="36" w:author="Dave Bridges" w:date="2017-08-16T16:05:00Z">
        <w:r w:rsidR="00915C5C" w:rsidRPr="006902F6">
          <w:rPr>
            <w:rFonts w:eastAsia="Times New Roman" w:cs="Times New Roman"/>
            <w:color w:val="000000" w:themeColor="text1"/>
            <w:shd w:val="clear" w:color="auto" w:fill="FFFFFF"/>
          </w:rPr>
          <w:t>and</w:t>
        </w:r>
      </w:ins>
      <w:r w:rsidR="004E699B" w:rsidRPr="006902F6">
        <w:rPr>
          <w:rFonts w:eastAsia="Times New Roman" w:cs="Times New Roman"/>
          <w:color w:val="000000" w:themeColor="text1"/>
          <w:shd w:val="clear" w:color="auto" w:fill="FFFFFF"/>
        </w:rPr>
        <w:t xml:space="preserve"> were removed from all analyses once symptoms were noticed. </w:t>
      </w:r>
      <w:moveFromRangeStart w:id="37" w:author="Dave Bridges" w:date="2017-08-16T16:05:00Z" w:name="move490662847"/>
      <w:moveFrom w:id="38" w:author="Dave Bridges" w:date="2017-08-16T16:05:00Z">
        <w:r w:rsidR="00EB0A54" w:rsidRPr="006902F6" w:rsidDel="00915C5C">
          <w:rPr>
            <w:rFonts w:eastAsia="Times New Roman" w:cs="Times New Roman"/>
            <w:color w:val="000000" w:themeColor="text1"/>
            <w:shd w:val="clear" w:color="auto" w:fill="FFFFFF"/>
          </w:rPr>
          <w:t xml:space="preserve">All animal procedures were approved by the University of Tennessee Health Science Center Institutional Animal Care and Use Committee. </w:t>
        </w:r>
      </w:moveFrom>
      <w:moveFromRangeEnd w:id="37"/>
      <w:r w:rsidR="00EB0A54" w:rsidRPr="006902F6">
        <w:rPr>
          <w:rFonts w:eastAsia="Times New Roman" w:cs="Times New Roman"/>
          <w:color w:val="000000" w:themeColor="text1"/>
          <w:shd w:val="clear" w:color="auto" w:fill="FFFFFF"/>
        </w:rPr>
        <w:t>Animal body weight and composition was determined weekly using an echoMRI 2100. Food was weighed weekly, with food intake determined as the decrease in food weight per mouse per week per cage. All mice were provided with access to food and water </w:t>
      </w:r>
      <w:r w:rsidR="00EB0A54" w:rsidRPr="006902F6">
        <w:rPr>
          <w:rFonts w:eastAsia="Times New Roman" w:cs="Times New Roman"/>
          <w:i/>
          <w:iCs/>
          <w:color w:val="000000" w:themeColor="text1"/>
        </w:rPr>
        <w:t>ad libitum</w:t>
      </w:r>
      <w:r w:rsidR="00EB0A54" w:rsidRPr="006902F6">
        <w:rPr>
          <w:rFonts w:eastAsia="Times New Roman" w:cs="Times New Roman"/>
          <w:color w:val="000000" w:themeColor="text1"/>
          <w:shd w:val="clear" w:color="auto" w:fill="FFFFFF"/>
        </w:rPr>
        <w:t> throughout the study</w:t>
      </w:r>
      <w:r w:rsidR="00883597" w:rsidRPr="006902F6">
        <w:rPr>
          <w:rFonts w:eastAsia="Times New Roman" w:cs="Times New Roman"/>
          <w:color w:val="000000" w:themeColor="text1"/>
          <w:shd w:val="clear" w:color="auto" w:fill="FFFFFF"/>
        </w:rPr>
        <w:t>, unless otherwise noted</w:t>
      </w:r>
      <w:r w:rsidR="00EB0A54" w:rsidRPr="006902F6">
        <w:rPr>
          <w:rFonts w:eastAsia="Times New Roman" w:cs="Times New Roman"/>
          <w:color w:val="000000" w:themeColor="text1"/>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6902F6">
        <w:rPr>
          <w:rFonts w:eastAsia="Times New Roman" w:cs="Times New Roman"/>
          <w:color w:val="000000" w:themeColor="text1"/>
          <w:shd w:val="clear" w:color="auto" w:fill="FFFFFF"/>
        </w:rPr>
        <w:t>, along</w:t>
      </w:r>
      <w:r w:rsidR="002633D8" w:rsidRPr="006902F6">
        <w:rPr>
          <w:rFonts w:eastAsia="Times New Roman" w:cs="Times New Roman"/>
          <w:color w:val="000000" w:themeColor="text1"/>
          <w:shd w:val="clear" w:color="auto" w:fill="FFFFFF"/>
        </w:rPr>
        <w:t xml:space="preserve"> with</w:t>
      </w:r>
      <w:r w:rsidR="005E61F3" w:rsidRPr="006902F6">
        <w:rPr>
          <w:rFonts w:eastAsia="Times New Roman" w:cs="Times New Roman"/>
          <w:color w:val="000000" w:themeColor="text1"/>
          <w:shd w:val="clear" w:color="auto" w:fill="FFFFFF"/>
        </w:rPr>
        <w:t xml:space="preserve"> a section of the large lobe of the liver</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placed in 10% </w:t>
      </w:r>
      <w:r w:rsidR="009F7DBE" w:rsidRPr="006902F6">
        <w:rPr>
          <w:rFonts w:eastAsia="Times New Roman" w:cs="Times New Roman"/>
          <w:color w:val="000000" w:themeColor="text1"/>
          <w:shd w:val="clear" w:color="auto" w:fill="FFFFFF"/>
        </w:rPr>
        <w:lastRenderedPageBreak/>
        <w:t>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ins w:id="39" w:author="Dave Bridges" w:date="2017-08-16T16:05:00Z">
        <w:r w:rsidR="00915C5C" w:rsidRPr="006902F6">
          <w:rPr>
            <w:rFonts w:eastAsia="Times New Roman" w:cs="Times New Roman"/>
            <w:color w:val="000000" w:themeColor="text1"/>
            <w:shd w:val="clear" w:color="auto" w:fill="FFFFFF"/>
          </w:rPr>
          <w:t xml:space="preserve"> </w:t>
        </w:r>
      </w:ins>
      <w:moveToRangeStart w:id="40" w:author="Dave Bridges" w:date="2017-08-16T16:05:00Z" w:name="move490662847"/>
      <w:moveTo w:id="41" w:author="Dave Bridges" w:date="2017-08-16T16:05:00Z">
        <w:r w:rsidR="00915C5C" w:rsidRPr="006902F6">
          <w:rPr>
            <w:rFonts w:eastAsia="Times New Roman" w:cs="Times New Roman"/>
            <w:color w:val="000000" w:themeColor="text1"/>
            <w:shd w:val="clear" w:color="auto" w:fill="FFFFFF"/>
          </w:rPr>
          <w:t>All animal procedures were approved by the University of Tennessee Health Science Center</w:t>
        </w:r>
      </w:moveTo>
      <w:ins w:id="42" w:author="Dave Bridges" w:date="2017-08-16T16:05:00Z">
        <w:r w:rsidR="00915C5C" w:rsidRPr="006902F6">
          <w:rPr>
            <w:rFonts w:eastAsia="Times New Roman" w:cs="Times New Roman"/>
            <w:color w:val="000000" w:themeColor="text1"/>
            <w:shd w:val="clear" w:color="auto" w:fill="FFFFFF"/>
          </w:rPr>
          <w:t xml:space="preserve"> and University of Michigan</w:t>
        </w:r>
      </w:ins>
      <w:moveTo w:id="43" w:author="Dave Bridges" w:date="2017-08-16T16:05:00Z">
        <w:r w:rsidR="00915C5C" w:rsidRPr="006902F6">
          <w:rPr>
            <w:rFonts w:eastAsia="Times New Roman" w:cs="Times New Roman"/>
            <w:color w:val="000000" w:themeColor="text1"/>
            <w:shd w:val="clear" w:color="auto" w:fill="FFFFFF"/>
          </w:rPr>
          <w:t xml:space="preserve"> Institutional Animal Care and Use Committee.</w:t>
        </w:r>
      </w:moveTo>
      <w:moveToRangeEnd w:id="40"/>
    </w:p>
    <w:p w14:paraId="6F8B47F4" w14:textId="77777777" w:rsidR="004B1467" w:rsidRPr="006902F6" w:rsidRDefault="004B1467" w:rsidP="009C4CFA">
      <w:pPr>
        <w:rPr>
          <w:color w:val="000000" w:themeColor="text1"/>
        </w:rPr>
      </w:pPr>
    </w:p>
    <w:p w14:paraId="4817EDE6" w14:textId="1743C90E" w:rsidR="00C86E77" w:rsidRPr="006902F6" w:rsidDel="00D72995" w:rsidRDefault="004B1467" w:rsidP="00C86E77">
      <w:pPr>
        <w:rPr>
          <w:del w:id="44" w:author="Dave Bridges" w:date="2017-08-17T10:41:00Z"/>
          <w:rFonts w:ascii="Arial" w:hAnsi="Arial" w:cs="Arial"/>
          <w:color w:val="000000" w:themeColor="text1"/>
          <w:sz w:val="19"/>
          <w:szCs w:val="19"/>
        </w:rPr>
      </w:pPr>
      <w:r w:rsidRPr="006902F6">
        <w:rPr>
          <w:b/>
          <w:color w:val="000000" w:themeColor="text1"/>
        </w:rPr>
        <w:t xml:space="preserve">Insulin Tolerance Tests and Euglycemic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 (27</w:t>
      </w:r>
      <w:r w:rsidR="00067455" w:rsidRPr="006902F6">
        <w:rPr>
          <w:rFonts w:cs="Times New Roman"/>
          <w:color w:val="000000" w:themeColor="text1"/>
        </w:rPr>
        <w:t xml:space="preserve"> weeks of age). </w:t>
      </w:r>
      <w:r w:rsidR="00A9523A" w:rsidRPr="006902F6">
        <w:rPr>
          <w:rFonts w:cs="Times New Roman"/>
          <w:color w:val="000000" w:themeColor="text1"/>
        </w:rPr>
        <w:t>Mice</w:t>
      </w:r>
      <w:r w:rsidR="00067455" w:rsidRPr="006902F6">
        <w:rPr>
          <w:rFonts w:cs="Times New Roman"/>
          <w:color w:val="000000" w:themeColor="text1"/>
        </w:rPr>
        <w:t xml:space="preserve"> were given i.p. injections of insulin (Humulin R, Lilly, Indianapolis, IN, USA) at a concentration of </w:t>
      </w:r>
      <w:ins w:id="45" w:author="Dave Bridges" w:date="2017-08-17T10:41:00Z">
        <w:r w:rsidR="00D72995">
          <w:rPr>
            <w:rFonts w:cs="Times New Roman"/>
            <w:color w:val="000000" w:themeColor="text1"/>
          </w:rPr>
          <w:t xml:space="preserve">0.75 (NCD) or </w:t>
        </w:r>
      </w:ins>
      <w:r w:rsidR="00067455" w:rsidRPr="006902F6">
        <w:rPr>
          <w:rFonts w:cs="Times New Roman"/>
          <w:color w:val="000000" w:themeColor="text1"/>
        </w:rPr>
        <w:t>2.5 mU/g</w:t>
      </w:r>
      <w:r w:rsidR="00A9523A" w:rsidRPr="006902F6">
        <w:rPr>
          <w:rFonts w:cs="Times New Roman"/>
          <w:color w:val="000000" w:themeColor="text1"/>
        </w:rPr>
        <w:t xml:space="preserve"> </w:t>
      </w:r>
      <w:ins w:id="46" w:author="Dave Bridges" w:date="2017-08-17T10:41:00Z">
        <w:r w:rsidR="00D72995">
          <w:rPr>
            <w:rFonts w:cs="Times New Roman"/>
            <w:color w:val="000000" w:themeColor="text1"/>
          </w:rPr>
          <w:t xml:space="preserve">(HFD) </w:t>
        </w:r>
      </w:ins>
      <w:r w:rsidR="00A9523A" w:rsidRPr="006902F6">
        <w:rPr>
          <w:rFonts w:cs="Times New Roman"/>
          <w:color w:val="000000" w:themeColor="text1"/>
        </w:rPr>
        <w:t>following a six hour fast</w:t>
      </w:r>
      <w:r w:rsidR="00067455" w:rsidRPr="006902F6">
        <w:rPr>
          <w:rFonts w:cs="Times New Roman"/>
          <w:color w:val="000000" w:themeColor="text1"/>
        </w:rPr>
        <w:t>. Blood glucose was determined using a One Touch Ultra Glucometer (Lifescan)</w:t>
      </w:r>
      <w:r w:rsidR="00A9523A" w:rsidRPr="006902F6">
        <w:rPr>
          <w:rFonts w:cs="Times New Roman"/>
          <w:color w:val="000000" w:themeColor="text1"/>
        </w:rPr>
        <w:t xml:space="preserve"> prior to and every 15 minutes post injection</w:t>
      </w:r>
      <w:r w:rsidR="00067455" w:rsidRPr="006902F6">
        <w:rPr>
          <w:rFonts w:cs="Times New Roman"/>
          <w:color w:val="000000" w:themeColor="text1"/>
        </w:rPr>
        <w:t>.</w:t>
      </w:r>
      <w:r w:rsidR="00BF4435" w:rsidRPr="006902F6">
        <w:rPr>
          <w:color w:val="000000" w:themeColor="text1"/>
        </w:rPr>
        <w:t xml:space="preserve"> For the </w:t>
      </w:r>
      <w:del w:id="47" w:author="Dave Bridges" w:date="2017-08-17T10:42:00Z">
        <w:r w:rsidR="00BF4435" w:rsidRPr="006902F6" w:rsidDel="00D72995">
          <w:rPr>
            <w:color w:val="000000" w:themeColor="text1"/>
          </w:rPr>
          <w:delText xml:space="preserve">Clamp </w:delText>
        </w:r>
      </w:del>
      <w:ins w:id="48" w:author="Dave Bridges" w:date="2017-08-17T10:42:00Z">
        <w:r w:rsidR="00D72995">
          <w:rPr>
            <w:color w:val="000000" w:themeColor="text1"/>
          </w:rPr>
          <w:t>euglycemic glucose clamp</w:t>
        </w:r>
        <w:r w:rsidR="00D72995" w:rsidRPr="006902F6">
          <w:rPr>
            <w:color w:val="000000" w:themeColor="text1"/>
          </w:rPr>
          <w:t xml:space="preserve"> </w:t>
        </w:r>
      </w:ins>
      <w:r w:rsidR="00BF4435" w:rsidRPr="006902F6">
        <w:rPr>
          <w:color w:val="000000" w:themeColor="text1"/>
        </w:rPr>
        <w:t>experiment</w:t>
      </w:r>
      <w:ins w:id="49" w:author="Dave Bridges" w:date="2017-08-17T10:42:00Z">
        <w:r w:rsidR="00D72995">
          <w:rPr>
            <w:color w:val="000000" w:themeColor="text1"/>
          </w:rPr>
          <w:t>s</w:t>
        </w:r>
      </w:ins>
      <w:r w:rsidR="00BF4435" w:rsidRPr="006902F6">
        <w:rPr>
          <w:color w:val="000000" w:themeColor="text1"/>
        </w:rPr>
        <w:t xml:space="preserve"> C57BL/6J adult (70d) male mice were fed the same HFD as above for </w:t>
      </w:r>
      <w:r w:rsidR="00F0055B" w:rsidRPr="006902F6">
        <w:rPr>
          <w:color w:val="000000" w:themeColor="text1"/>
        </w:rPr>
        <w:t>eight</w:t>
      </w:r>
      <w:r w:rsidR="00BF4435" w:rsidRPr="006902F6">
        <w:rPr>
          <w:color w:val="000000" w:themeColor="text1"/>
        </w:rPr>
        <w:t xml:space="preserve"> weeks and treated with dexamethasone for</w:t>
      </w:r>
      <w:r w:rsidR="00F0055B" w:rsidRPr="006902F6">
        <w:rPr>
          <w:color w:val="000000" w:themeColor="text1"/>
        </w:rPr>
        <w:t xml:space="preserve"> three</w:t>
      </w:r>
      <w:r w:rsidR="00BF4435" w:rsidRPr="006902F6">
        <w:rPr>
          <w:color w:val="000000" w:themeColor="text1"/>
        </w:rPr>
        <w:t xml:space="preserve"> weeks prior to the experiment.</w:t>
      </w:r>
      <w:r w:rsidR="00C86E77" w:rsidRPr="006902F6">
        <w:rPr>
          <w:color w:val="000000" w:themeColor="text1"/>
        </w:rPr>
        <w:t xml:space="preserve"> </w:t>
      </w:r>
      <w:r w:rsidR="00C86E77" w:rsidRPr="006902F6">
        <w:rPr>
          <w:rFonts w:ascii="Calibri" w:hAnsi="Calibri" w:cs="Arial"/>
          <w:color w:val="000000" w:themeColor="text1"/>
          <w:szCs w:val="22"/>
        </w:rPr>
        <w:t>For hyperinsulinemic-euglycemic clamps experiments</w:t>
      </w:r>
      <w:r w:rsidR="00C86E77" w:rsidRPr="006902F6">
        <w:rPr>
          <w:rFonts w:ascii="Arial" w:hAnsi="Arial" w:cs="Arial"/>
          <w:color w:val="000000" w:themeColor="text1"/>
          <w:sz w:val="20"/>
          <w:szCs w:val="19"/>
        </w:rPr>
        <w:t xml:space="preserve"> </w:t>
      </w:r>
      <w:r w:rsidR="00C86E77" w:rsidRPr="006902F6">
        <w:rPr>
          <w:rFonts w:ascii="Calibri" w:hAnsi="Calibri" w:cs="Arial"/>
          <w:color w:val="000000" w:themeColor="text1"/>
          <w:szCs w:val="22"/>
        </w:rPr>
        <w:t>animals were anesthetized with an intraperitoneal injection of sodium pentobarbital (50−60 mg/kg). Indwelling catheters were inserted into the right jugular vein and the right carotid artery respectively.  The free ends of catheters were tunneled subcutaneously and exteriorized at the back of the neck via a stainless-steel tubing connector (coated with medical silicon) that was fixed subcutaneously upon the closure of the incision. Animals that had healthy appearance, normal activity, and regained body weight to or above 90% of their pre-surgery levels were used for the study.</w:t>
      </w:r>
      <w:ins w:id="50" w:author="Dave Bridges" w:date="2017-08-17T10:41:00Z">
        <w:r w:rsidR="00D72995">
          <w:rPr>
            <w:rFonts w:ascii="Calibri" w:hAnsi="Calibri" w:cs="Arial"/>
            <w:color w:val="000000" w:themeColor="text1"/>
          </w:rPr>
          <w:t xml:space="preserve">  </w:t>
        </w:r>
      </w:ins>
    </w:p>
    <w:p w14:paraId="590E6320" w14:textId="77777777" w:rsidR="00C86E77" w:rsidRPr="006902F6" w:rsidDel="00D72995" w:rsidRDefault="00C86E77" w:rsidP="00C86E77">
      <w:pPr>
        <w:rPr>
          <w:del w:id="51" w:author="Dave Bridges" w:date="2017-08-17T10:41:00Z"/>
          <w:rFonts w:ascii="Arial" w:hAnsi="Arial" w:cs="Arial"/>
          <w:color w:val="000000" w:themeColor="text1"/>
          <w:sz w:val="19"/>
          <w:szCs w:val="19"/>
        </w:rPr>
      </w:pPr>
      <w:del w:id="52" w:author="Dave Bridges" w:date="2017-08-17T10:41:00Z">
        <w:r w:rsidRPr="006902F6" w:rsidDel="00D72995">
          <w:rPr>
            <w:rFonts w:ascii="Calibri" w:hAnsi="Calibri" w:cs="Arial"/>
            <w:color w:val="000000" w:themeColor="text1"/>
            <w:sz w:val="22"/>
            <w:szCs w:val="22"/>
          </w:rPr>
          <w:delText> </w:delText>
        </w:r>
      </w:del>
    </w:p>
    <w:p w14:paraId="17FDA2E9" w14:textId="728E2625" w:rsidR="00C86E77" w:rsidRPr="006902F6" w:rsidDel="00D72995" w:rsidRDefault="00C86E77" w:rsidP="00C86E77">
      <w:pPr>
        <w:rPr>
          <w:del w:id="53" w:author="Dave Bridges" w:date="2017-08-17T10:41:00Z"/>
          <w:rFonts w:ascii="Arial" w:hAnsi="Arial" w:cs="Arial"/>
          <w:color w:val="000000" w:themeColor="text1"/>
        </w:rPr>
      </w:pPr>
      <w:r w:rsidRPr="006902F6">
        <w:rPr>
          <w:rFonts w:ascii="Calibri" w:hAnsi="Calibri" w:cs="Arial"/>
          <w:color w:val="000000" w:themeColor="text1"/>
        </w:rPr>
        <w:t>The experiments were carried out in conscious and unrestrained animals using techniques as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Pr="006902F6">
        <w:rPr>
          <w:rFonts w:ascii="Calibri" w:hAnsi="Calibri" w:cs="Arial"/>
          <w:color w:val="000000" w:themeColor="text1"/>
        </w:rPr>
        <w:t>. Briefly, the primed (1.0 </w:t>
      </w:r>
      <w:r w:rsidRPr="006902F6">
        <w:rPr>
          <w:rFonts w:ascii="Symbol" w:hAnsi="Symbol" w:cs="Arial"/>
          <w:color w:val="000000" w:themeColor="text1"/>
        </w:rPr>
        <w:t></w:t>
      </w:r>
      <w:r w:rsidRPr="006902F6">
        <w:rPr>
          <w:rFonts w:ascii="Calibri" w:hAnsi="Calibri" w:cs="Arial"/>
          <w:color w:val="000000" w:themeColor="text1"/>
        </w:rPr>
        <w:t>Ci)-continuous infusion (0.05 </w:t>
      </w:r>
      <w:r w:rsidRPr="006902F6">
        <w:rPr>
          <w:rFonts w:ascii="Symbol" w:hAnsi="Symbol" w:cs="Arial"/>
          <w:color w:val="000000" w:themeColor="text1"/>
        </w:rPr>
        <w:t></w:t>
      </w:r>
      <w:r w:rsidRPr="006902F6">
        <w:rPr>
          <w:rFonts w:ascii="Calibri" w:hAnsi="Calibri" w:cs="Arial"/>
          <w:color w:val="000000" w:themeColor="text1"/>
        </w:rPr>
        <w:t>Ci/min and increased to 0.1 µCi/min at t = 0) of [3-</w:t>
      </w:r>
      <w:r w:rsidRPr="006902F6">
        <w:rPr>
          <w:rFonts w:ascii="Calibri" w:hAnsi="Calibri" w:cs="Arial"/>
          <w:color w:val="000000" w:themeColor="text1"/>
          <w:vertAlign w:val="superscript"/>
        </w:rPr>
        <w:t>3</w:t>
      </w:r>
      <w:r w:rsidRPr="006902F6">
        <w:rPr>
          <w:rFonts w:ascii="Calibri" w:hAnsi="Calibri" w:cs="Arial"/>
          <w:color w:val="000000" w:themeColor="text1"/>
        </w:rPr>
        <w:t xml:space="preserve">H] glucose (50 µCi/ml in saline) was started at t = -120min. After 5 hours fast, the insulin clamp was begun at t = 0 with a prime-continuous infusion </w:t>
      </w:r>
      <w:commentRangeStart w:id="54"/>
      <w:r w:rsidRPr="006902F6">
        <w:rPr>
          <w:rFonts w:ascii="Calibri" w:hAnsi="Calibri" w:cs="Arial"/>
          <w:color w:val="000000" w:themeColor="text1"/>
        </w:rPr>
        <w:t xml:space="preserve">(16 mU/kg bolus, followed by 2.5 mU/kg/min) </w:t>
      </w:r>
      <w:commentRangeEnd w:id="54"/>
      <w:r w:rsidR="00D72995">
        <w:rPr>
          <w:rStyle w:val="CommentReference"/>
        </w:rPr>
        <w:commentReference w:id="54"/>
      </w:r>
      <w:r w:rsidRPr="006902F6">
        <w:rPr>
          <w:rFonts w:ascii="Calibri" w:hAnsi="Calibri" w:cs="Arial"/>
          <w:color w:val="000000" w:themeColor="text1"/>
        </w:rPr>
        <w:t>of human insulin (Novo Nordisk). Euglycemia (120~130 mg/dL) was maintained during the clamp by measuring blood glucose every 10 min and infusing 50% glucose at variable rates accordingly.  Blood samples were collected at t = 80, 90, 100, and 120 min for determination of glucose specific activity.  Blood insulin concentrations were determined from samples taken at t = -10 and 120 min. A bolus injection of [1-</w:t>
      </w:r>
      <w:r w:rsidRPr="006902F6">
        <w:rPr>
          <w:rFonts w:ascii="Calibri" w:hAnsi="Calibri" w:cs="Arial"/>
          <w:color w:val="000000" w:themeColor="text1"/>
          <w:vertAlign w:val="superscript"/>
        </w:rPr>
        <w:t>14</w:t>
      </w:r>
      <w:r w:rsidRPr="006902F6">
        <w:rPr>
          <w:rFonts w:ascii="Calibri" w:hAnsi="Calibri" w:cs="Arial"/>
          <w:color w:val="000000" w:themeColor="text1"/>
        </w:rPr>
        <w:t>C]-2-deoxyglucose ([</w:t>
      </w:r>
      <w:r w:rsidRPr="006902F6">
        <w:rPr>
          <w:rFonts w:ascii="Calibri" w:hAnsi="Calibri" w:cs="Arial"/>
          <w:color w:val="000000" w:themeColor="text1"/>
          <w:vertAlign w:val="superscript"/>
        </w:rPr>
        <w:t>14</w:t>
      </w:r>
      <w:r w:rsidRPr="006902F6">
        <w:rPr>
          <w:rFonts w:ascii="Calibri" w:hAnsi="Calibri" w:cs="Arial"/>
          <w:color w:val="000000" w:themeColor="text1"/>
        </w:rPr>
        <w:t>C]2DG; PerkinElmer) (10 µCi) was given at t = 120 min. Blood samples were be taken at 2, 5, 10, 15, and 25 min after the injection for determination of plasma [</w:t>
      </w:r>
      <w:r w:rsidRPr="006902F6">
        <w:rPr>
          <w:rFonts w:ascii="Calibri" w:hAnsi="Calibri" w:cs="Arial"/>
          <w:color w:val="000000" w:themeColor="text1"/>
          <w:vertAlign w:val="superscript"/>
        </w:rPr>
        <w:t>14</w:t>
      </w:r>
      <w:r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Pr="006902F6">
        <w:rPr>
          <w:rFonts w:ascii="Calibri" w:hAnsi="Calibri" w:cs="Arial"/>
          <w:color w:val="000000" w:themeColor="text1"/>
          <w:vertAlign w:val="superscript"/>
        </w:rPr>
        <w:t>14</w:t>
      </w:r>
      <w:r w:rsidRPr="006902F6">
        <w:rPr>
          <w:rFonts w:ascii="Calibri" w:hAnsi="Calibri" w:cs="Arial"/>
          <w:color w:val="000000" w:themeColor="text1"/>
        </w:rPr>
        <w:t>C]-2-deoxyglucose phosphate ([</w:t>
      </w:r>
      <w:r w:rsidRPr="006902F6">
        <w:rPr>
          <w:rFonts w:ascii="Calibri" w:hAnsi="Calibri" w:cs="Arial"/>
          <w:color w:val="000000" w:themeColor="text1"/>
          <w:vertAlign w:val="superscript"/>
        </w:rPr>
        <w:t>14</w:t>
      </w:r>
      <w:r w:rsidRPr="006902F6">
        <w:rPr>
          <w:rFonts w:ascii="Calibri" w:hAnsi="Calibri" w:cs="Arial"/>
          <w:color w:val="000000" w:themeColor="text1"/>
        </w:rPr>
        <w:t>C]2DGP) radioactivity.</w:t>
      </w:r>
      <w:ins w:id="55" w:author="Dave Bridges" w:date="2017-08-17T10:41:00Z">
        <w:r w:rsidR="00D72995">
          <w:rPr>
            <w:rFonts w:ascii="Calibri" w:hAnsi="Calibri" w:cs="Arial"/>
            <w:color w:val="000000" w:themeColor="text1"/>
          </w:rPr>
          <w:t xml:space="preserve"> </w:t>
        </w:r>
      </w:ins>
    </w:p>
    <w:p w14:paraId="785F87C7" w14:textId="77777777" w:rsidR="00C86E77" w:rsidRPr="006902F6" w:rsidDel="00D72995" w:rsidRDefault="00C86E77" w:rsidP="00C86E77">
      <w:pPr>
        <w:rPr>
          <w:del w:id="56" w:author="Dave Bridges" w:date="2017-08-17T10:41:00Z"/>
          <w:rFonts w:ascii="Arial" w:hAnsi="Arial" w:cs="Arial"/>
          <w:color w:val="000000" w:themeColor="text1"/>
        </w:rPr>
      </w:pPr>
      <w:del w:id="57" w:author="Dave Bridges" w:date="2017-08-17T10:41:00Z">
        <w:r w:rsidRPr="006902F6" w:rsidDel="00D72995">
          <w:rPr>
            <w:rFonts w:ascii="Calibri" w:hAnsi="Calibri" w:cs="Arial"/>
            <w:color w:val="000000" w:themeColor="text1"/>
          </w:rPr>
          <w:delText> </w:delText>
        </w:r>
      </w:del>
    </w:p>
    <w:p w14:paraId="03E8D3E9" w14:textId="17986331" w:rsidR="00C86E77" w:rsidRPr="006902F6" w:rsidRDefault="00C86E77" w:rsidP="00C86E77">
      <w:pPr>
        <w:rPr>
          <w:rFonts w:ascii="Arial" w:hAnsi="Arial" w:cs="Arial"/>
          <w:color w:val="000000" w:themeColor="text1"/>
        </w:rPr>
      </w:pPr>
      <w:r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Pr="006902F6">
        <w:rPr>
          <w:rFonts w:ascii="Calibri" w:hAnsi="Calibri" w:cs="Arial"/>
          <w:color w:val="000000" w:themeColor="text1"/>
          <w:vertAlign w:val="superscript"/>
        </w:rPr>
        <w:t>3</w:t>
      </w:r>
      <w:r w:rsidRPr="006902F6">
        <w:rPr>
          <w:rFonts w:ascii="Calibri" w:hAnsi="Calibri" w:cs="Arial"/>
          <w:color w:val="000000" w:themeColor="text1"/>
        </w:rPr>
        <w:t>H]glucose and [1-</w:t>
      </w:r>
      <w:r w:rsidRPr="006902F6">
        <w:rPr>
          <w:rFonts w:ascii="Calibri" w:hAnsi="Calibri" w:cs="Arial"/>
          <w:color w:val="000000" w:themeColor="text1"/>
          <w:vertAlign w:val="superscript"/>
        </w:rPr>
        <w:t>14</w:t>
      </w:r>
      <w:r w:rsidRPr="006902F6">
        <w:rPr>
          <w:rFonts w:ascii="Calibri" w:hAnsi="Calibri" w:cs="Arial"/>
          <w:color w:val="000000" w:themeColor="text1"/>
        </w:rPr>
        <w:t>C]2DG, plasma samples were deproteinized with ZnSO</w:t>
      </w:r>
      <w:r w:rsidRPr="006902F6">
        <w:rPr>
          <w:rFonts w:ascii="Calibri" w:hAnsi="Calibri" w:cs="Arial"/>
          <w:color w:val="000000" w:themeColor="text1"/>
          <w:vertAlign w:val="subscript"/>
        </w:rPr>
        <w:t>4</w:t>
      </w:r>
      <w:r w:rsidRPr="006902F6">
        <w:rPr>
          <w:rFonts w:ascii="Calibri" w:hAnsi="Calibri" w:cs="Arial"/>
          <w:color w:val="000000" w:themeColor="text1"/>
        </w:rPr>
        <w:t> and Ba(OH)</w:t>
      </w:r>
      <w:r w:rsidRPr="006902F6">
        <w:rPr>
          <w:rFonts w:ascii="Calibri" w:hAnsi="Calibri" w:cs="Arial"/>
          <w:color w:val="000000" w:themeColor="text1"/>
          <w:vertAlign w:val="subscript"/>
        </w:rPr>
        <w:t>2</w:t>
      </w:r>
      <w:r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Pr="006902F6">
        <w:rPr>
          <w:rFonts w:ascii="Calibri" w:hAnsi="Calibri" w:cs="Arial"/>
          <w:color w:val="000000" w:themeColor="text1"/>
        </w:rPr>
        <w:t>.</w:t>
      </w:r>
    </w:p>
    <w:p w14:paraId="5EE9F481" w14:textId="77777777" w:rsidR="004B1467" w:rsidRPr="006902F6" w:rsidRDefault="004B1467" w:rsidP="009C4CFA">
      <w:pPr>
        <w:rPr>
          <w:color w:val="000000" w:themeColor="text1"/>
        </w:rPr>
      </w:pPr>
    </w:p>
    <w:p w14:paraId="659E5B2F" w14:textId="7D2872D5"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163A9C" w:rsidRPr="006902F6">
        <w:rPr>
          <w:color w:val="000000" w:themeColor="text1"/>
        </w:rPr>
        <w:t xml:space="preserve"> (NCS)</w:t>
      </w:r>
      <w:r w:rsidR="00B90861" w:rsidRPr="006902F6">
        <w:rPr>
          <w:color w:val="000000" w:themeColor="text1"/>
        </w:rPr>
        <w:t>,</w:t>
      </w:r>
      <w:r w:rsidR="00E36D9E" w:rsidRPr="006902F6">
        <w:rPr>
          <w:color w:val="000000" w:themeColor="text1"/>
        </w:rPr>
        <w:t xml:space="preserve"> high glucose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including </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high glucose DMEM with 1% PSG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then replaced including only insulin in the cocktail for an </w:t>
      </w:r>
      <w:r w:rsidR="003A266B" w:rsidRPr="006902F6">
        <w:rPr>
          <w:rFonts w:cs="Helvetica"/>
          <w:color w:val="000000" w:themeColor="text1"/>
        </w:rPr>
        <w:lastRenderedPageBreak/>
        <w:t xml:space="preserve">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To assess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04FDA849"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Triglycerides</w:t>
      </w:r>
      <w:r w:rsidR="0029402D" w:rsidRPr="006902F6">
        <w:rPr>
          <w:b/>
          <w:color w:val="000000" w:themeColor="text1"/>
        </w:rPr>
        <w:t xml:space="preserve"> from Cells and Tissue</w:t>
      </w:r>
      <w:r w:rsidR="004B1467" w:rsidRPr="006902F6">
        <w:rPr>
          <w:b/>
          <w:color w:val="000000" w:themeColor="text1"/>
        </w:rPr>
        <w:t xml:space="preserve">: </w:t>
      </w:r>
      <w:r w:rsidRPr="006902F6">
        <w:rPr>
          <w:color w:val="000000" w:themeColor="text1"/>
        </w:rPr>
        <w:t xml:space="preserve">3T3-L1 </w:t>
      </w:r>
      <w:ins w:id="58" w:author="Dave Bridges" w:date="2017-08-17T10:42:00Z">
        <w:r w:rsidR="00D72995">
          <w:rPr>
            <w:color w:val="000000" w:themeColor="text1"/>
          </w:rPr>
          <w:t>c</w:t>
        </w:r>
      </w:ins>
      <w:r w:rsidRPr="006902F6">
        <w:rPr>
          <w:color w:val="000000" w:themeColor="text1"/>
        </w:rPr>
        <w:t>ells were grown and treated</w:t>
      </w:r>
      <w:r w:rsidR="000C3B57" w:rsidRPr="006902F6">
        <w:rPr>
          <w:color w:val="000000" w:themeColor="text1"/>
        </w:rPr>
        <w:t xml:space="preserve"> as described above and a triglyceride assay was performed</w:t>
      </w:r>
      <w:r w:rsidRPr="006902F6">
        <w:rPr>
          <w:color w:val="000000" w:themeColor="text1"/>
        </w:rPr>
        <w:t xml:space="preserve"> at the end of the treatment period</w:t>
      </w:r>
      <w:r w:rsidR="000C3B57" w:rsidRPr="006902F6">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50 mM Tris pH 8, 5 mM EDTA, 30 mM Mannitol, PI inhibitor)</w:t>
      </w:r>
      <w:r w:rsidR="0029402D" w:rsidRPr="006902F6">
        <w:rPr>
          <w:rFonts w:eastAsia="Times New Roman" w:cs="Times New Roman"/>
          <w:color w:val="000000" w:themeColor="text1"/>
          <w:szCs w:val="21"/>
          <w:shd w:val="clear" w:color="auto" w:fill="FFFFFF"/>
        </w:rPr>
        <w:t xml:space="preserve"> undergoing three freeze thaw cycles</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TissueLyser II (Qiagen)</w:t>
      </w:r>
      <w:r w:rsidR="000C3B57" w:rsidRPr="006902F6">
        <w:rPr>
          <w:rFonts w:eastAsia="Times New Roman" w:cs="Times New Roman"/>
          <w:color w:val="000000" w:themeColor="text1"/>
          <w:szCs w:val="21"/>
          <w:shd w:val="clear" w:color="auto" w:fill="FFFFFF"/>
        </w:rPr>
        <w:t xml:space="preserve"> </w:t>
      </w:r>
      <w:r w:rsidR="00051E91" w:rsidRPr="006902F6">
        <w:rPr>
          <w:rFonts w:eastAsia="Times New Roman" w:cs="Times New Roman"/>
          <w:color w:val="000000" w:themeColor="text1"/>
          <w:szCs w:val="21"/>
          <w:shd w:val="clear" w:color="auto" w:fill="FFFFFF"/>
        </w:rPr>
        <w:t xml:space="preserve">set to </w:t>
      </w:r>
      <w:r w:rsidR="006C65B9" w:rsidRPr="006902F6">
        <w:rPr>
          <w:rFonts w:eastAsia="Times New Roman" w:cs="Times New Roman"/>
          <w:color w:val="000000" w:themeColor="text1"/>
          <w:szCs w:val="21"/>
          <w:shd w:val="clear" w:color="auto" w:fill="FFFFFF"/>
        </w:rPr>
        <w:t>30</w:t>
      </w:r>
      <w:r w:rsidR="0029402D" w:rsidRPr="006902F6">
        <w:rPr>
          <w:rFonts w:eastAsia="Times New Roman" w:cs="Times New Roman"/>
          <w:color w:val="000000" w:themeColor="text1"/>
          <w:szCs w:val="21"/>
          <w:shd w:val="clear" w:color="auto" w:fill="FFFFFF"/>
        </w:rPr>
        <w:t>H</w:t>
      </w:r>
      <w:r w:rsidR="006C65B9" w:rsidRPr="006902F6">
        <w:rPr>
          <w:rFonts w:eastAsia="Times New Roman" w:cs="Times New Roman"/>
          <w:color w:val="000000" w:themeColor="text1"/>
          <w:szCs w:val="21"/>
          <w:shd w:val="clear" w:color="auto" w:fill="FFFFFF"/>
        </w:rPr>
        <w:t>z for</w:t>
      </w:r>
      <w:r w:rsidR="00051E91" w:rsidRPr="006902F6">
        <w:rPr>
          <w:rFonts w:eastAsia="Times New Roman" w:cs="Times New Roman"/>
          <w:color w:val="000000" w:themeColor="text1"/>
          <w:szCs w:val="21"/>
          <w:shd w:val="clear" w:color="auto" w:fill="FFFFFF"/>
        </w:rPr>
        <w:t xml:space="preserve"> a duration of</w:t>
      </w:r>
      <w:r w:rsidR="006C65B9" w:rsidRPr="006902F6">
        <w:rPr>
          <w:rFonts w:eastAsia="Times New Roman" w:cs="Times New Roman"/>
          <w:color w:val="000000" w:themeColor="text1"/>
          <w:szCs w:val="21"/>
          <w:shd w:val="clear" w:color="auto" w:fill="FFFFFF"/>
        </w:rPr>
        <w:t xml:space="preserve"> </w:t>
      </w:r>
      <w:r w:rsidR="0029402D" w:rsidRPr="006902F6">
        <w:rPr>
          <w:rFonts w:eastAsia="Times New Roman" w:cs="Times New Roman"/>
          <w:color w:val="000000" w:themeColor="text1"/>
          <w:szCs w:val="21"/>
          <w:shd w:val="clear" w:color="auto" w:fill="FFFFFF"/>
        </w:rPr>
        <w:t>5</w:t>
      </w:r>
      <w:r w:rsidR="00051E91" w:rsidRPr="006902F6">
        <w:rPr>
          <w:rFonts w:eastAsia="Times New Roman" w:cs="Times New Roman"/>
          <w:color w:val="000000" w:themeColor="text1"/>
          <w:szCs w:val="21"/>
          <w:shd w:val="clear" w:color="auto" w:fill="FFFFFF"/>
        </w:rPr>
        <w:t xml:space="preserve"> </w:t>
      </w:r>
      <w:r w:rsidR="0029402D" w:rsidRPr="006902F6">
        <w:rPr>
          <w:rFonts w:eastAsia="Times New Roman" w:cs="Times New Roman"/>
          <w:color w:val="000000" w:themeColor="text1"/>
          <w:szCs w:val="21"/>
          <w:shd w:val="clear" w:color="auto" w:fill="FFFFFF"/>
        </w:rPr>
        <w:t>min</w:t>
      </w:r>
      <w:r w:rsidR="00051E91" w:rsidRPr="006902F6">
        <w:rPr>
          <w:rFonts w:eastAsia="Times New Roman" w:cs="Times New Roman"/>
          <w:color w:val="000000" w:themeColor="text1"/>
          <w:szCs w:val="21"/>
          <w:shd w:val="clear" w:color="auto" w:fill="FFFFFF"/>
        </w:rPr>
        <w:t>utes</w:t>
      </w:r>
      <w:r w:rsidR="0029402D" w:rsidRPr="006902F6">
        <w:rPr>
          <w:rFonts w:eastAsia="Times New Roman" w:cs="Times New Roman"/>
          <w:color w:val="000000" w:themeColor="text1"/>
          <w:szCs w:val="21"/>
          <w:shd w:val="clear" w:color="auto" w:fill="FFFFFF"/>
        </w:rPr>
        <w:t>.</w:t>
      </w:r>
      <w:r w:rsidR="00B8773B" w:rsidRPr="006902F6">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7A8B8591" w:rsidR="009F7DBE" w:rsidRPr="006902F6" w:rsidRDefault="009F7DBE" w:rsidP="009C4CFA">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kept in 10%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Following a series of wash steps, tissues were embedded in paraffin wax and sent to </w:t>
      </w:r>
      <w:r w:rsidR="00712BC9" w:rsidRPr="006902F6">
        <w:rPr>
          <w:color w:val="000000" w:themeColor="text1"/>
        </w:rPr>
        <w:t xml:space="preserve">either </w:t>
      </w:r>
      <w:r w:rsidRPr="006902F6">
        <w:rPr>
          <w:color w:val="000000" w:themeColor="text1"/>
        </w:rPr>
        <w:t xml:space="preserve">the University of Michigan </w:t>
      </w:r>
      <w:r w:rsidR="00712BC9" w:rsidRPr="006902F6">
        <w:rPr>
          <w:color w:val="000000" w:themeColor="text1"/>
        </w:rPr>
        <w:t>University of Michigan Comprehensive Cancer Center Tissue</w:t>
      </w:r>
      <w:r w:rsidRPr="006902F6">
        <w:rPr>
          <w:color w:val="000000" w:themeColor="text1"/>
        </w:rPr>
        <w:t xml:space="preserve"> Core</w:t>
      </w:r>
      <w:r w:rsidR="00712BC9" w:rsidRPr="006902F6">
        <w:rPr>
          <w:color w:val="000000" w:themeColor="text1"/>
        </w:rPr>
        <w:t xml:space="preserve"> </w:t>
      </w:r>
      <w:del w:id="59" w:author="Dave Bridges" w:date="2017-08-17T10:43:00Z">
        <w:r w:rsidR="00712BC9" w:rsidRPr="006902F6" w:rsidDel="00D72995">
          <w:rPr>
            <w:color w:val="000000" w:themeColor="text1"/>
          </w:rPr>
          <w:delText>or the Unit for Laboratory Animal Medicine In-vivo Animal Core (University of Michigan, Ann Arbor)</w:delText>
        </w:r>
        <w:r w:rsidRPr="006902F6" w:rsidDel="00D72995">
          <w:rPr>
            <w:color w:val="000000" w:themeColor="text1"/>
          </w:rPr>
          <w:delText xml:space="preserve"> </w:delText>
        </w:r>
      </w:del>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H&amp;E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F41FEE5" w:rsidR="00833B9D" w:rsidRPr="006902F6" w:rsidRDefault="00642BDD" w:rsidP="009C4CFA">
      <w:pPr>
        <w:rPr>
          <w:rFonts w:cs="Times New Roman"/>
          <w:color w:val="000000" w:themeColor="text1"/>
        </w:rPr>
      </w:pPr>
      <w:r w:rsidRPr="006902F6">
        <w:rPr>
          <w:b/>
          <w:color w:val="000000" w:themeColor="text1"/>
        </w:rPr>
        <w:t>Analysis of mRNA</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del w:id="60" w:author="Dave Bridges" w:date="2017-08-17T10:43:00Z">
        <w:r w:rsidR="00877762" w:rsidRPr="006902F6" w:rsidDel="00D72995">
          <w:rPr>
            <w:color w:val="000000" w:themeColor="text1"/>
          </w:rPr>
          <w:delText xml:space="preserve">the </w:delText>
        </w:r>
      </w:del>
      <w:ins w:id="61" w:author="Dave Bridges" w:date="2017-08-17T10:43:00Z">
        <w:r w:rsidR="00D72995">
          <w:rPr>
            <w:color w:val="000000" w:themeColor="text1"/>
          </w:rPr>
          <w:t>a</w:t>
        </w:r>
        <w:r w:rsidR="00D72995" w:rsidRPr="006902F6">
          <w:rPr>
            <w:color w:val="000000" w:themeColor="text1"/>
          </w:rPr>
          <w:t xml:space="preserve"> </w:t>
        </w:r>
      </w:ins>
      <w:r w:rsidR="00877762" w:rsidRPr="006902F6">
        <w:rPr>
          <w:rFonts w:cs="Times New Roman"/>
          <w:color w:val="000000" w:themeColor="text1"/>
        </w:rPr>
        <w:t xml:space="preserve">PureLink RNA </w:t>
      </w:r>
      <w:del w:id="62" w:author="Dave Bridges" w:date="2017-08-17T10:43:00Z">
        <w:r w:rsidR="00877762" w:rsidRPr="006902F6" w:rsidDel="00D72995">
          <w:rPr>
            <w:rFonts w:cs="Times New Roman"/>
            <w:color w:val="000000" w:themeColor="text1"/>
          </w:rPr>
          <w:delText xml:space="preserve">mini </w:delText>
        </w:r>
      </w:del>
      <w:r w:rsidR="00877762" w:rsidRPr="006902F6">
        <w:rPr>
          <w:rFonts w:cs="Times New Roman"/>
          <w:color w:val="000000" w:themeColor="text1"/>
        </w:rPr>
        <w:t>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5354F7" w:rsidRPr="006902F6">
        <w:rPr>
          <w:rFonts w:cs="Times New Roman"/>
          <w:color w:val="000000" w:themeColor="text1"/>
        </w:rPr>
        <w:t>after evaluation of several reference genes</w:t>
      </w:r>
      <w:ins w:id="63" w:author="Dave Bridges" w:date="2017-08-17T10:44:00Z">
        <w:r w:rsidR="00D107EC">
          <w:rPr>
            <w:rFonts w:cs="Times New Roman"/>
            <w:color w:val="000000" w:themeColor="text1"/>
          </w:rPr>
          <w:t xml:space="preserve">.  qPCR primer sequences are listed in </w:t>
        </w:r>
      </w:ins>
      <w:del w:id="64" w:author="Dave Bridges" w:date="2017-08-17T10:44:00Z">
        <w:r w:rsidR="00FC0DED" w:rsidRPr="006902F6" w:rsidDel="00D107EC">
          <w:rPr>
            <w:rFonts w:cs="Times New Roman"/>
            <w:color w:val="000000" w:themeColor="text1"/>
          </w:rPr>
          <w:delText xml:space="preserve"> </w:delText>
        </w:r>
        <w:r w:rsidR="00D6022E" w:rsidRPr="006902F6" w:rsidDel="00D107EC">
          <w:rPr>
            <w:rFonts w:cs="Times New Roman"/>
            <w:color w:val="000000" w:themeColor="text1"/>
          </w:rPr>
          <w:delText>(</w:delText>
        </w:r>
      </w:del>
      <w:r w:rsidR="00D6022E" w:rsidRPr="006902F6">
        <w:rPr>
          <w:rFonts w:cs="Times New Roman"/>
          <w:color w:val="000000" w:themeColor="text1"/>
        </w:rPr>
        <w:t>Table 1</w:t>
      </w:r>
      <w:del w:id="65" w:author="Dave Bridges" w:date="2017-08-17T10:44:00Z">
        <w:r w:rsidR="00D6022E" w:rsidRPr="006902F6" w:rsidDel="00D107EC">
          <w:rPr>
            <w:rFonts w:cs="Times New Roman"/>
            <w:color w:val="000000" w:themeColor="text1"/>
          </w:rPr>
          <w:delText>)</w:delText>
        </w:r>
      </w:del>
      <w:r w:rsidR="00D6022E" w:rsidRPr="006902F6">
        <w:rPr>
          <w:rFonts w:cs="Times New Roman"/>
          <w:color w:val="000000" w:themeColor="text1"/>
        </w:rPr>
        <w:t>.</w:t>
      </w:r>
    </w:p>
    <w:p w14:paraId="67ACC548" w14:textId="77777777" w:rsidR="005354F7" w:rsidRPr="006902F6" w:rsidRDefault="005354F7" w:rsidP="009C4CFA">
      <w:pPr>
        <w:rPr>
          <w:color w:val="000000" w:themeColor="text1"/>
        </w:rPr>
      </w:pPr>
    </w:p>
    <w:p w14:paraId="77DBC1CE" w14:textId="150AE210" w:rsidR="00642BDD" w:rsidRPr="006902F6" w:rsidRDefault="00642BDD" w:rsidP="009C4CFA">
      <w:pPr>
        <w:rPr>
          <w:rFonts w:eastAsia="Times New Roman" w:cs="Times New Roman"/>
          <w:color w:val="000000" w:themeColor="text1"/>
        </w:rPr>
      </w:pPr>
      <w:r w:rsidRPr="006902F6">
        <w:rPr>
          <w:b/>
          <w:color w:val="000000" w:themeColor="text1"/>
        </w:rPr>
        <w:t>Protein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 and 10 mM sodium pyrophosphate) on ice then centrifuged for 15 minutes at 13 000 RPM at 4°C. Clarified lysates were loaded on SDS-PAGE gels, transferred and blotted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ATGL</w:t>
      </w:r>
      <w:r w:rsidR="00672D5C" w:rsidRPr="006902F6">
        <w:rPr>
          <w:rFonts w:eastAsia="Times New Roman" w:cs="Times New Roman"/>
          <w:color w:val="000000" w:themeColor="text1"/>
          <w:shd w:val="clear" w:color="auto" w:fill="FFFFFF"/>
        </w:rPr>
        <w:t xml:space="preserve"> (Cell Signaling Technologies)</w:t>
      </w:r>
      <w:r w:rsidRPr="006902F6">
        <w:rPr>
          <w:rFonts w:eastAsia="Times New Roman" w:cs="Times New Roman"/>
          <w:color w:val="000000" w:themeColor="text1"/>
          <w:shd w:val="clear" w:color="auto" w:fill="FFFFFF"/>
        </w:rPr>
        <w:t>, GAPDH</w:t>
      </w:r>
      <w:r w:rsidR="00032D6E" w:rsidRPr="006902F6">
        <w:rPr>
          <w:rFonts w:eastAsia="Times New Roman" w:cs="Times New Roman"/>
          <w:color w:val="000000" w:themeColor="text1"/>
          <w:shd w:val="clear" w:color="auto" w:fill="FFFFFF"/>
        </w:rPr>
        <w:t xml:space="preserve"> (</w:t>
      </w:r>
      <w:r w:rsidR="00DA4887" w:rsidRPr="006902F6">
        <w:rPr>
          <w:rFonts w:eastAsia="Times New Roman" w:cs="Times New Roman"/>
          <w:color w:val="000000" w:themeColor="text1"/>
          <w:shd w:val="clear" w:color="auto" w:fill="FFFFFF"/>
        </w:rPr>
        <w:t>Fitzgerald</w:t>
      </w:r>
      <w:ins w:id="66" w:author="Dave Bridges" w:date="2017-08-17T10:45:00Z">
        <w:r w:rsidR="00D107EC">
          <w:rPr>
            <w:rFonts w:eastAsia="Times New Roman" w:cs="Times New Roman"/>
            <w:color w:val="000000" w:themeColor="text1"/>
            <w:shd w:val="clear" w:color="auto" w:fill="FFFFFF"/>
          </w:rPr>
          <w:t xml:space="preserve"> Industries</w:t>
        </w:r>
      </w:ins>
      <w:r w:rsidR="00DA4887"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w:t>
      </w:r>
      <w:commentRangeStart w:id="67"/>
      <w:r w:rsidRPr="006902F6">
        <w:rPr>
          <w:rFonts w:ascii="Symbol" w:eastAsia="Times New Roman" w:hAnsi="Symbol" w:cs="Times New Roman"/>
          <w:color w:val="000000" w:themeColor="text1"/>
          <w:shd w:val="clear" w:color="auto" w:fill="FFFFFF"/>
        </w:rPr>
        <w:t></w:t>
      </w:r>
      <w:r w:rsidRPr="006902F6">
        <w:rPr>
          <w:rFonts w:ascii="Symbol" w:eastAsia="Times New Roman" w:hAnsi="Symbol" w:cs="Times New Roman"/>
          <w:color w:val="000000" w:themeColor="text1"/>
          <w:shd w:val="clear" w:color="auto" w:fill="FFFFFF"/>
        </w:rPr>
        <w:t></w:t>
      </w:r>
      <w:r w:rsidR="005354F7" w:rsidRPr="006902F6">
        <w:rPr>
          <w:rFonts w:eastAsia="Times New Roman" w:cs="Times New Roman"/>
          <w:color w:val="000000" w:themeColor="text1"/>
          <w:shd w:val="clear" w:color="auto" w:fill="FFFFFF"/>
        </w:rPr>
        <w:t>Actin</w:t>
      </w:r>
      <w:r w:rsidR="003A6439" w:rsidRPr="006902F6">
        <w:rPr>
          <w:rFonts w:eastAsia="Times New Roman" w:cs="Times New Roman"/>
          <w:color w:val="000000" w:themeColor="text1"/>
          <w:shd w:val="clear" w:color="auto" w:fill="FFFFFF"/>
        </w:rPr>
        <w:t xml:space="preserve"> </w:t>
      </w:r>
      <w:commentRangeEnd w:id="67"/>
      <w:r w:rsidR="00DA4887" w:rsidRPr="006902F6">
        <w:rPr>
          <w:rStyle w:val="CommentReference"/>
          <w:color w:val="000000" w:themeColor="text1"/>
        </w:rPr>
        <w:commentReference w:id="67"/>
      </w:r>
      <w:r w:rsidR="003A6439" w:rsidRPr="006902F6">
        <w:rPr>
          <w:rFonts w:eastAsia="Times New Roman" w:cs="Times New Roman"/>
          <w:color w:val="000000" w:themeColor="text1"/>
          <w:shd w:val="clear" w:color="auto" w:fill="FFFFFF"/>
        </w:rPr>
        <w:t>antibodies</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 and blots 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p>
    <w:p w14:paraId="64F2FB03" w14:textId="5944FA36" w:rsidR="004B16AF" w:rsidRPr="006902F6" w:rsidRDefault="004B16AF" w:rsidP="00485915">
      <w:pPr>
        <w:ind w:left="720"/>
        <w:rPr>
          <w:rFonts w:eastAsia="Times New Roman" w:cs="Times New Roman"/>
          <w:color w:val="000000" w:themeColor="text1"/>
        </w:rPr>
      </w:pPr>
    </w:p>
    <w:p w14:paraId="0ECAA6EC" w14:textId="1648B63A" w:rsidR="00D97041" w:rsidRPr="006902F6" w:rsidRDefault="005354F7" w:rsidP="003316A2">
      <w:pPr>
        <w:rPr>
          <w:rFonts w:eastAsia="Times New Roman" w:cs="Times New Roman"/>
          <w:color w:val="000000" w:themeColor="text1"/>
        </w:rPr>
      </w:pPr>
      <w:r w:rsidRPr="006902F6">
        <w:rPr>
          <w:b/>
          <w:color w:val="000000" w:themeColor="text1"/>
        </w:rPr>
        <w:t xml:space="preserve">Determination of Glycerol and Fatty Acid Levels: </w:t>
      </w:r>
      <w:r w:rsidR="00CC23ED" w:rsidRPr="006902F6">
        <w:rPr>
          <w:color w:val="000000" w:themeColor="text1"/>
        </w:rPr>
        <w:t xml:space="preserve">Twenty-one-week-old </w:t>
      </w:r>
      <w:r w:rsidR="00CC23ED" w:rsidRPr="006902F6">
        <w:rPr>
          <w:i/>
          <w:color w:val="000000" w:themeColor="text1"/>
        </w:rPr>
        <w:t>ad libitum</w:t>
      </w:r>
      <w:r w:rsidR="00CC23ED" w:rsidRPr="006902F6">
        <w:rPr>
          <w:color w:val="000000" w:themeColor="text1"/>
        </w:rPr>
        <w:t xml:space="preserve"> chow fed C57BL/6J </w:t>
      </w:r>
      <w:r w:rsidR="00173BF2" w:rsidRPr="006902F6">
        <w:rPr>
          <w:color w:val="000000" w:themeColor="text1"/>
        </w:rPr>
        <w:t xml:space="preserve">male </w:t>
      </w:r>
      <w:r w:rsidR="00CC23ED" w:rsidRPr="006902F6">
        <w:rPr>
          <w:color w:val="000000" w:themeColor="text1"/>
        </w:rPr>
        <w:t xml:space="preserve">mice </w:t>
      </w:r>
      <w:r w:rsidR="00D97041" w:rsidRPr="006902F6">
        <w:rPr>
          <w:color w:val="000000" w:themeColor="text1"/>
        </w:rPr>
        <w:t xml:space="preserve">were briefly anesthetized with </w:t>
      </w:r>
      <w:r w:rsidR="00AA0FBC" w:rsidRPr="006902F6">
        <w:rPr>
          <w:color w:val="000000" w:themeColor="text1"/>
        </w:rPr>
        <w:t>isoflurane</w:t>
      </w:r>
      <w:r w:rsidR="00CC23ED" w:rsidRPr="006902F6">
        <w:rPr>
          <w:color w:val="000000" w:themeColor="text1"/>
        </w:rPr>
        <w:t xml:space="preserve"> at 11 weeks post dexamethasone treatment</w:t>
      </w:r>
      <w:r w:rsidR="00D97041" w:rsidRPr="006902F6">
        <w:rPr>
          <w:color w:val="000000" w:themeColor="text1"/>
        </w:rPr>
        <w:t xml:space="preserve"> and blood</w:t>
      </w:r>
      <w:r w:rsidR="00485915" w:rsidRPr="006902F6">
        <w:rPr>
          <w:color w:val="000000" w:themeColor="text1"/>
        </w:rPr>
        <w:t xml:space="preserve"> was take</w:t>
      </w:r>
      <w:r w:rsidR="00A8754F" w:rsidRPr="006902F6">
        <w:rPr>
          <w:color w:val="000000" w:themeColor="text1"/>
        </w:rPr>
        <w:t>n via retro orbital bleed</w:t>
      </w:r>
      <w:r w:rsidR="00485915" w:rsidRPr="006902F6">
        <w:rPr>
          <w:color w:val="000000" w:themeColor="text1"/>
        </w:rPr>
        <w:t xml:space="preserve"> at baseline and 15 minutes following an i.p. injection of </w:t>
      </w:r>
      <w:r w:rsidR="00D97041" w:rsidRPr="006902F6">
        <w:rPr>
          <w:color w:val="000000" w:themeColor="text1"/>
        </w:rPr>
        <w:t xml:space="preserve">10mg/kg isoproterenol (Sigma-Aldrich) in PBS. </w:t>
      </w:r>
      <w:del w:id="68" w:author="Dave Bridges" w:date="2017-08-17T10:45:00Z">
        <w:r w:rsidR="00173BF2" w:rsidRPr="006902F6" w:rsidDel="00D107EC">
          <w:rPr>
            <w:color w:val="000000" w:themeColor="text1"/>
          </w:rPr>
          <w:delText>Additionally, s</w:delText>
        </w:r>
      </w:del>
      <w:ins w:id="69" w:author="Dave Bridges" w:date="2017-08-17T10:45:00Z">
        <w:r w:rsidR="00D107EC">
          <w:rPr>
            <w:color w:val="000000" w:themeColor="text1"/>
          </w:rPr>
          <w:t>S</w:t>
        </w:r>
      </w:ins>
      <w:r w:rsidR="00173BF2" w:rsidRPr="006902F6">
        <w:rPr>
          <w:color w:val="000000" w:themeColor="text1"/>
        </w:rPr>
        <w:t>erum was taken from</w:t>
      </w:r>
      <w:r w:rsidR="00300963" w:rsidRPr="006902F6">
        <w:rPr>
          <w:color w:val="000000" w:themeColor="text1"/>
        </w:rPr>
        <w:t xml:space="preserve"> these mice as well as from another cohort of</w:t>
      </w:r>
      <w:r w:rsidR="00173BF2" w:rsidRPr="006902F6">
        <w:rPr>
          <w:color w:val="000000" w:themeColor="text1"/>
        </w:rPr>
        <w:t xml:space="preserve"> twenty-eight-week old</w:t>
      </w:r>
      <w:r w:rsidR="00E60B6B" w:rsidRPr="006902F6">
        <w:rPr>
          <w:color w:val="000000" w:themeColor="text1"/>
        </w:rPr>
        <w:t xml:space="preserve"> mice</w:t>
      </w:r>
      <w:r w:rsidR="00300963" w:rsidRPr="006902F6">
        <w:rPr>
          <w:color w:val="000000" w:themeColor="text1"/>
        </w:rPr>
        <w:t xml:space="preserve"> on HFD or chow</w:t>
      </w:r>
      <w:r w:rsidR="00173BF2" w:rsidRPr="006902F6">
        <w:rPr>
          <w:color w:val="000000" w:themeColor="text1"/>
        </w:rPr>
        <w:t xml:space="preserve"> six weeks post dexamethasone treatment </w:t>
      </w:r>
      <w:r w:rsidR="00E60B6B" w:rsidRPr="006902F6">
        <w:rPr>
          <w:color w:val="000000" w:themeColor="text1"/>
        </w:rPr>
        <w:t>following an overnight fast, just prior to sacrific</w:t>
      </w:r>
      <w:r w:rsidR="00A16297" w:rsidRPr="006902F6">
        <w:rPr>
          <w:color w:val="000000" w:themeColor="text1"/>
        </w:rPr>
        <w:t>e</w:t>
      </w:r>
      <w:r w:rsidR="00300963" w:rsidRPr="006902F6">
        <w:rPr>
          <w:color w:val="000000" w:themeColor="text1"/>
        </w:rPr>
        <w:t xml:space="preserve">. </w:t>
      </w:r>
      <w:r w:rsidR="00D97041" w:rsidRPr="006902F6">
        <w:rPr>
          <w:color w:val="000000" w:themeColor="text1"/>
        </w:rPr>
        <w:t xml:space="preserve">Glycerol </w:t>
      </w:r>
      <w:r w:rsidR="006F5ADF" w:rsidRPr="006902F6">
        <w:rPr>
          <w:color w:val="000000" w:themeColor="text1"/>
        </w:rPr>
        <w:t>was</w:t>
      </w:r>
      <w:r w:rsidR="00D97041" w:rsidRPr="006902F6">
        <w:rPr>
          <w:color w:val="000000" w:themeColor="text1"/>
        </w:rPr>
        <w:t xml:space="preserve"> assessed via </w:t>
      </w:r>
      <w:r w:rsidR="00AA0FBC" w:rsidRPr="006902F6">
        <w:rPr>
          <w:color w:val="000000" w:themeColor="text1"/>
        </w:rPr>
        <w:t xml:space="preserve">Serum Triglyceride Determination Kit (Sigma-Aldrich) </w:t>
      </w:r>
      <w:r w:rsidR="00D97041" w:rsidRPr="006902F6">
        <w:rPr>
          <w:rFonts w:eastAsia="Times New Roman" w:cs="Arial"/>
          <w:color w:val="000000" w:themeColor="text1"/>
          <w:shd w:val="clear" w:color="auto" w:fill="FFFFFF"/>
        </w:rPr>
        <w:t>in accordance with manufacturer’s guidelines.</w:t>
      </w:r>
    </w:p>
    <w:p w14:paraId="0253936D" w14:textId="4C8D2881" w:rsidR="00485915" w:rsidRPr="006902F6" w:rsidRDefault="00485915" w:rsidP="00AA0FBC">
      <w:pPr>
        <w:pStyle w:val="ListParagraph"/>
        <w:rPr>
          <w:color w:val="000000" w:themeColor="text1"/>
        </w:rPr>
      </w:pPr>
    </w:p>
    <w:p w14:paraId="01DF398C" w14:textId="7D66B4D2"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ins w:id="70" w:author="Dave Bridges" w:date="2017-08-17T10:45:00Z">
        <w:r w:rsidR="00737415">
          <w:rPr>
            <w:color w:val="000000" w:themeColor="text1"/>
          </w:rPr>
          <w:t xml:space="preserve">dexamethasone </w:t>
        </w:r>
      </w:ins>
      <w:r w:rsidR="007176B8" w:rsidRPr="006902F6">
        <w:rPr>
          <w:color w:val="000000" w:themeColor="text1"/>
        </w:rPr>
        <w:t xml:space="preserve">treatment, as well as their interaction. </w:t>
      </w:r>
      <w:r w:rsidR="00DC4AF1" w:rsidRPr="006902F6">
        <w:rPr>
          <w:color w:val="000000" w:themeColor="text1"/>
        </w:rPr>
        <w:t>For</w:t>
      </w:r>
      <w:del w:id="71" w:author="Dave Bridges" w:date="2017-08-17T10:45:00Z">
        <w:r w:rsidR="00DC4AF1" w:rsidRPr="006902F6" w:rsidDel="00737415">
          <w:rPr>
            <w:color w:val="000000" w:themeColor="text1"/>
          </w:rPr>
          <w:delText xml:space="preserve"> cell culture experiments</w:delText>
        </w:r>
      </w:del>
      <w:ins w:id="72" w:author="Dave Bridges" w:date="2017-08-17T10:45:00Z">
        <w:r w:rsidR="00737415">
          <w:rPr>
            <w:color w:val="000000" w:themeColor="text1"/>
          </w:rPr>
          <w:t xml:space="preserve"> pairwise comparasons, normality and equal variance were tested using Shapiro-Wilk and Levene</w:t>
        </w:r>
      </w:ins>
      <w:ins w:id="73" w:author="Dave Bridges" w:date="2017-08-17T10:46:00Z">
        <w:r w:rsidR="00737415">
          <w:rPr>
            <w:color w:val="000000" w:themeColor="text1"/>
          </w:rPr>
          <w:t>’s tests respectively.  Pending those results</w:t>
        </w:r>
      </w:ins>
      <w:del w:id="74" w:author="Dave Bridges" w:date="2017-08-17T10:46:00Z">
        <w:r w:rsidR="00DC4AF1" w:rsidRPr="006902F6" w:rsidDel="00737415">
          <w:rPr>
            <w:color w:val="000000" w:themeColor="text1"/>
          </w:rPr>
          <w:delText xml:space="preserve"> a</w:delText>
        </w:r>
      </w:del>
      <w:ins w:id="75" w:author="Dave Bridges" w:date="2017-08-17T10:46:00Z">
        <w:r w:rsidR="00737415">
          <w:rPr>
            <w:color w:val="000000" w:themeColor="text1"/>
          </w:rPr>
          <w:t>, a Mann-Whitney, Welch’s or</w:t>
        </w:r>
      </w:ins>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del w:id="76" w:author="Dave Bridges" w:date="2017-08-17T10:46:00Z">
        <w:r w:rsidR="003804D5" w:rsidRPr="006902F6" w:rsidDel="00737415">
          <w:rPr>
            <w:color w:val="000000" w:themeColor="text1"/>
          </w:rPr>
          <w:delText xml:space="preserve">was </w:delText>
        </w:r>
      </w:del>
      <w:ins w:id="77" w:author="Dave Bridges" w:date="2017-08-17T10:46:00Z">
        <w:r w:rsidR="00737415">
          <w:rPr>
            <w:color w:val="000000" w:themeColor="text1"/>
          </w:rPr>
          <w:t>were</w:t>
        </w:r>
        <w:r w:rsidR="00737415" w:rsidRPr="006902F6">
          <w:rPr>
            <w:color w:val="000000" w:themeColor="text1"/>
          </w:rPr>
          <w:t xml:space="preserve"> </w:t>
        </w:r>
      </w:ins>
      <w:del w:id="78" w:author="Dave Bridges" w:date="2017-08-17T10:46:00Z">
        <w:r w:rsidR="003804D5" w:rsidRPr="006902F6" w:rsidDel="00737415">
          <w:rPr>
            <w:color w:val="000000" w:themeColor="text1"/>
          </w:rPr>
          <w:delText>used</w:delText>
        </w:r>
        <w:r w:rsidRPr="006902F6" w:rsidDel="00737415">
          <w:rPr>
            <w:color w:val="000000" w:themeColor="text1"/>
          </w:rPr>
          <w:delText xml:space="preserve"> after confirming equal variance and normality</w:delText>
        </w:r>
        <w:r w:rsidR="003804D5" w:rsidRPr="006902F6" w:rsidDel="00737415">
          <w:rPr>
            <w:color w:val="000000" w:themeColor="text1"/>
          </w:rPr>
          <w:delText xml:space="preserve">. </w:delText>
        </w:r>
      </w:del>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ins w:id="79" w:author="Dave Bridges" w:date="2017-08-17T10:46:00Z">
        <w:r w:rsidR="00737415">
          <w:rPr>
            <w:color w:val="000000" w:themeColor="text1"/>
          </w:rPr>
          <w:t xml:space="preserve"> All statistical tests were performed using the R software package version 3.30.  All </w:t>
        </w:r>
      </w:ins>
      <w:ins w:id="80" w:author="Dave Bridges" w:date="2017-08-17T10:47:00Z">
        <w:r w:rsidR="00737415">
          <w:rPr>
            <w:color w:val="000000" w:themeColor="text1"/>
          </w:rPr>
          <w:t xml:space="preserve">raw data and analysis scripts are available at </w:t>
        </w:r>
        <w:r w:rsidR="00737415" w:rsidRPr="00737415">
          <w:rPr>
            <w:color w:val="000000" w:themeColor="text1"/>
          </w:rPr>
          <w:t>https://github.com/BridgesLab/CushingAcromegalyStudy</w:t>
        </w:r>
        <w:r w:rsidR="00737415">
          <w:rPr>
            <w:color w:val="000000" w:themeColor="text1"/>
          </w:rPr>
          <w:t>.</w:t>
        </w:r>
      </w:ins>
    </w:p>
    <w:p w14:paraId="23204ED1" w14:textId="77777777" w:rsidR="005354F7" w:rsidRPr="006902F6" w:rsidRDefault="005354F7" w:rsidP="003316A2">
      <w:pPr>
        <w:rPr>
          <w:color w:val="000000" w:themeColor="text1"/>
        </w:rPr>
      </w:pPr>
    </w:p>
    <w:p w14:paraId="3FAC1078" w14:textId="19107A6A" w:rsidR="00F07368" w:rsidRPr="006902F6" w:rsidRDefault="00E73495">
      <w:pPr>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6CB0626B" w:rsidR="00F0261F" w:rsidRPr="006902F6" w:rsidRDefault="009B18AB">
      <w:pPr>
        <w:rPr>
          <w:color w:val="000000" w:themeColor="text1"/>
        </w:rPr>
      </w:pPr>
      <w:r w:rsidRPr="006902F6">
        <w:rPr>
          <w:color w:val="000000" w:themeColor="text1"/>
        </w:rPr>
        <w:t xml:space="preserve">Our group </w:t>
      </w:r>
      <w:r w:rsidR="00DD413F" w:rsidRPr="006902F6">
        <w:rPr>
          <w:color w:val="000000" w:themeColor="text1"/>
        </w:rPr>
        <w:t>has previously</w:t>
      </w:r>
      <w:r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DD413F" w:rsidRPr="006902F6">
        <w:rPr>
          <w:color w:val="000000" w:themeColor="text1"/>
        </w:rPr>
        <w:t xml:space="preserve">that </w:t>
      </w:r>
      <w:r w:rsidR="00E72723" w:rsidRPr="006902F6">
        <w:rPr>
          <w:color w:val="000000" w:themeColor="text1"/>
        </w:rPr>
        <w:t xml:space="preserve">suggested </w:t>
      </w:r>
      <w:r w:rsidR="00DD413F" w:rsidRPr="006902F6">
        <w:rPr>
          <w:color w:val="000000" w:themeColor="text1"/>
        </w:rPr>
        <w:t>dif</w:t>
      </w:r>
      <w:r w:rsidR="00E56A69" w:rsidRPr="006902F6">
        <w:rPr>
          <w:color w:val="000000" w:themeColor="text1"/>
        </w:rPr>
        <w:t>ferent</w:t>
      </w:r>
      <w:ins w:id="81" w:author="Dave Bridges" w:date="2017-08-17T10:49:00Z">
        <w:r w:rsidR="00351E0C">
          <w:rPr>
            <w:color w:val="000000" w:themeColor="text1"/>
          </w:rPr>
          <w:t>ial</w:t>
        </w:r>
      </w:ins>
      <w:r w:rsidR="00E56A69" w:rsidRPr="006902F6">
        <w:rPr>
          <w:color w:val="000000" w:themeColor="text1"/>
        </w:rPr>
        <w:t xml:space="preserve"> </w:t>
      </w:r>
      <w:del w:id="82" w:author="Dave Bridges" w:date="2017-08-17T10:49:00Z">
        <w:r w:rsidR="00E56A69" w:rsidRPr="006902F6" w:rsidDel="00351E0C">
          <w:rPr>
            <w:color w:val="000000" w:themeColor="text1"/>
          </w:rPr>
          <w:delText xml:space="preserve">and </w:delText>
        </w:r>
      </w:del>
      <w:r w:rsidR="00E56A69" w:rsidRPr="006902F6">
        <w:rPr>
          <w:color w:val="000000" w:themeColor="text1"/>
        </w:rPr>
        <w:t>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w:t>
      </w:r>
      <w:del w:id="83" w:author="Dave Bridges" w:date="2017-08-17T10:49:00Z">
        <w:r w:rsidR="00DD413F" w:rsidRPr="006902F6" w:rsidDel="00351E0C">
          <w:rPr>
            <w:color w:val="000000" w:themeColor="text1"/>
          </w:rPr>
          <w:delText xml:space="preserve">(ACTH-secreting pituitary adenoma) </w:delText>
        </w:r>
      </w:del>
      <w:r w:rsidR="00DD413F" w:rsidRPr="006902F6">
        <w:rPr>
          <w:color w:val="000000" w:themeColor="text1"/>
        </w:rPr>
        <w:t xml:space="preserve">and controls </w:t>
      </w:r>
      <w:ins w:id="84" w:author="Dave Bridges" w:date="2017-08-17T10:49:00Z">
        <w:r w:rsidR="00351E0C">
          <w:rPr>
            <w:color w:val="000000" w:themeColor="text1"/>
          </w:rPr>
          <w:t>depending on their obesity status</w:t>
        </w:r>
      </w:ins>
      <w:ins w:id="85" w:author="Dave Bridges" w:date="2017-08-17T10:50:00Z">
        <w:r w:rsidR="00351E0C">
          <w:rPr>
            <w:color w:val="000000" w:themeColor="text1"/>
          </w:rPr>
          <w:t xml:space="preserve"> </w:t>
        </w:r>
      </w:ins>
      <w:del w:id="86" w:author="Dave Bridges" w:date="2017-08-17T10:49:00Z">
        <w:r w:rsidR="00DD413F" w:rsidRPr="006902F6" w:rsidDel="00351E0C">
          <w:rPr>
            <w:color w:val="000000" w:themeColor="text1"/>
          </w:rPr>
          <w:delText>(non-secreting pituitary adenoma</w:delText>
        </w:r>
      </w:del>
      <w:del w:id="87" w:author="Dave Bridges" w:date="2017-08-17T10:50:00Z">
        <w:r w:rsidR="00E72723" w:rsidRPr="006902F6" w:rsidDel="00351E0C">
          <w:rPr>
            <w:color w:val="000000" w:themeColor="text1"/>
          </w:rPr>
          <w:delText>;</w:delText>
        </w:r>
      </w:del>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del w:id="88" w:author="Dave Bridges" w:date="2017-08-17T10:50:00Z">
        <w:r w:rsidR="00F55C38" w:rsidRPr="006902F6" w:rsidDel="00351E0C">
          <w:rPr>
            <w:noProof/>
            <w:color w:val="000000" w:themeColor="text1"/>
          </w:rPr>
          <w:delText>)</w:delText>
        </w:r>
      </w:del>
      <w:r w:rsidR="00DD413F" w:rsidRPr="006902F6">
        <w:rPr>
          <w:color w:val="000000" w:themeColor="text1"/>
        </w:rPr>
        <w:t xml:space="preserve">. </w:t>
      </w:r>
      <w:r w:rsidR="00E72723" w:rsidRPr="006902F6">
        <w:rPr>
          <w:color w:val="000000" w:themeColor="text1"/>
        </w:rPr>
        <w:t>Based on this,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 we have re-analyzed the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these individuals as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and “Obese”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There </w:t>
      </w:r>
      <w:r w:rsidR="00900242" w:rsidRPr="006902F6">
        <w:rPr>
          <w:color w:val="000000" w:themeColor="text1"/>
        </w:rPr>
        <w:t xml:space="preserve">were no significant differences in BMI in the controls compared to the Cushing’s however, </w:t>
      </w:r>
      <w:r w:rsidR="002A652D" w:rsidRPr="006902F6">
        <w:rPr>
          <w:color w:val="000000" w:themeColor="text1"/>
        </w:rPr>
        <w:t>were near-significant interaction between</w:t>
      </w:r>
      <w:r w:rsidR="00900242" w:rsidRPr="006902F6">
        <w:rPr>
          <w:color w:val="000000" w:themeColor="text1"/>
        </w:rPr>
        <w:t xml:space="preserve"> </w:t>
      </w:r>
      <w:r w:rsidR="002A652D" w:rsidRPr="006902F6">
        <w:rPr>
          <w:color w:val="000000" w:themeColor="text1"/>
        </w:rPr>
        <w:t>obesity status and Cushing’s diagnosis on 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1A-B)</w:t>
      </w:r>
      <w:r w:rsidR="00F55C38" w:rsidRPr="006902F6">
        <w:rPr>
          <w:bCs/>
          <w:color w:val="000000" w:themeColor="text1"/>
        </w:rPr>
        <w:t>.  We observed only a 17% increase in HOMA-IR score comparing non-obese subjects with and without Cushing’s disease, but a 3.4</w:t>
      </w:r>
      <w:r w:rsidR="000D7AA7" w:rsidRPr="006902F6">
        <w:rPr>
          <w:bCs/>
          <w:color w:val="000000" w:themeColor="text1"/>
        </w:rPr>
        <w:t>-</w:t>
      </w:r>
      <w:r w:rsidR="00F55C38" w:rsidRPr="006902F6">
        <w:rPr>
          <w:bCs/>
          <w:color w:val="000000" w:themeColor="text1"/>
        </w:rPr>
        <w:t>fold increase in 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7457D37F"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(Control) or treated with glucocorticoids (Dexamethasone; Figure 1</w:t>
      </w:r>
      <w:r w:rsidR="006C0BFE" w:rsidRPr="006902F6">
        <w:rPr>
          <w:color w:val="000000" w:themeColor="text1"/>
        </w:rPr>
        <w:t>C</w:t>
      </w:r>
      <w:r w:rsidR="007E0200" w:rsidRPr="006902F6">
        <w:rPr>
          <w:color w:val="000000" w:themeColor="text1"/>
        </w:rPr>
        <w:t xml:space="preserv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stimulated glucose uptake when compared to all other groups</w:t>
      </w:r>
      <w:r w:rsidR="0064019A" w:rsidRPr="006902F6">
        <w:rPr>
          <w:color w:val="000000" w:themeColor="text1"/>
        </w:rPr>
        <w:t xml:space="preserve"> (Figure 1D</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1E</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 18% decrease in fasting glucose.</w:t>
      </w:r>
    </w:p>
    <w:p w14:paraId="5FE5A37D" w14:textId="77777777" w:rsidR="00C05811" w:rsidRPr="006902F6" w:rsidRDefault="00C05811" w:rsidP="003145E7">
      <w:pPr>
        <w:rPr>
          <w:color w:val="000000" w:themeColor="text1"/>
        </w:rPr>
      </w:pPr>
    </w:p>
    <w:p w14:paraId="31940C7A" w14:textId="4E910B4C"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a hyperinsulinemic</w:t>
      </w:r>
      <w:r w:rsidR="00F164E7" w:rsidRPr="006902F6">
        <w:rPr>
          <w:color w:val="000000" w:themeColor="text1"/>
        </w:rPr>
        <w:t>,</w:t>
      </w:r>
      <w:r w:rsidR="00B77F49" w:rsidRPr="006902F6">
        <w:rPr>
          <w:color w:val="000000" w:themeColor="text1"/>
        </w:rPr>
        <w:t xml:space="preserve"> euglycemic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 xml:space="preserve">caused dramatic insulin resistance, </w:t>
      </w:r>
      <w:ins w:id="89" w:author="Dave Bridges" w:date="2017-08-16T16:15:00Z">
        <w:r w:rsidR="00DA3579" w:rsidRPr="006902F6">
          <w:rPr>
            <w:color w:val="000000" w:themeColor="text1"/>
          </w:rPr>
          <w:t xml:space="preserve">and </w:t>
        </w:r>
      </w:ins>
      <w:r w:rsidR="0003545C" w:rsidRPr="006902F6">
        <w:rPr>
          <w:color w:val="000000" w:themeColor="text1"/>
        </w:rPr>
        <w:t xml:space="preserve">hyperglycemia </w:t>
      </w:r>
      <w:ins w:id="90" w:author="Dave Bridges" w:date="2017-08-16T16:15:00Z">
        <w:r w:rsidR="00DA3579" w:rsidRPr="006902F6">
          <w:rPr>
            <w:color w:val="000000" w:themeColor="text1"/>
          </w:rPr>
          <w:t xml:space="preserve">(Supplementary Figure 1A-B) </w:t>
        </w:r>
      </w:ins>
      <w:r w:rsidR="0003545C" w:rsidRPr="006902F6">
        <w:rPr>
          <w:color w:val="000000" w:themeColor="text1"/>
        </w:rPr>
        <w:t>and reductions in lean mass, but no differences in fat mass between the groups (Supplementary Figures 1</w:t>
      </w:r>
      <w:del w:id="91" w:author="Dave Bridges" w:date="2017-08-16T16:15:00Z">
        <w:r w:rsidR="0003545C" w:rsidRPr="006902F6" w:rsidDel="00DA3579">
          <w:rPr>
            <w:color w:val="000000" w:themeColor="text1"/>
          </w:rPr>
          <w:delText>A-F</w:delText>
        </w:r>
      </w:del>
      <w:ins w:id="92" w:author="Dave Bridges" w:date="2017-08-16T16:15:00Z">
        <w:r w:rsidR="00DA3579" w:rsidRPr="006902F6">
          <w:rPr>
            <w:color w:val="000000" w:themeColor="text1"/>
          </w:rPr>
          <w:t>C-D</w:t>
        </w:r>
      </w:ins>
      <w:r w:rsidR="009C06B4" w:rsidRPr="006902F6">
        <w:rPr>
          <w:color w:val="000000" w:themeColor="text1"/>
        </w:rPr>
        <w:t>)</w:t>
      </w:r>
      <w:r w:rsidR="0003545C" w:rsidRPr="006902F6">
        <w:rPr>
          <w:color w:val="000000" w:themeColor="text1"/>
        </w:rPr>
        <w:t xml:space="preserve">. </w:t>
      </w:r>
      <w:ins w:id="93" w:author="Dave Bridges" w:date="2017-08-16T16:16:00Z">
        <w:r w:rsidR="00DA3579" w:rsidRPr="006902F6">
          <w:rPr>
            <w:color w:val="000000" w:themeColor="text1"/>
          </w:rPr>
          <w:t xml:space="preserve">Animals were clamped while conscious and glucose levels during the clamp (Supplementary Figure 1E) as well as insulin </w:t>
        </w:r>
        <w:r w:rsidR="00DA3579" w:rsidRPr="006902F6">
          <w:rPr>
            <w:color w:val="000000" w:themeColor="text1"/>
          </w:rPr>
          <w:lastRenderedPageBreak/>
          <w:t xml:space="preserve">turnover rate (Supplementary Figure 1F) were similar between groups.  </w:t>
        </w:r>
      </w:ins>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D1071D" w:rsidRPr="006902F6">
        <w:rPr>
          <w:color w:val="000000" w:themeColor="text1"/>
        </w:rPr>
        <w:t xml:space="preserve">In the </w:t>
      </w:r>
      <w:del w:id="94" w:author="Dave Bridges" w:date="2017-08-17T10:50:00Z">
        <w:r w:rsidR="00D1071D" w:rsidRPr="006902F6" w:rsidDel="00222D60">
          <w:rPr>
            <w:color w:val="000000" w:themeColor="text1"/>
          </w:rPr>
          <w:delText xml:space="preserve">dexamethasone </w:delText>
        </w:r>
      </w:del>
      <w:ins w:id="95" w:author="Dave Bridges" w:date="2017-08-17T10:50:00Z">
        <w:r w:rsidR="00222D60">
          <w:rPr>
            <w:color w:val="000000" w:themeColor="text1"/>
          </w:rPr>
          <w:t>control</w:t>
        </w:r>
        <w:r w:rsidR="00222D60" w:rsidRPr="006902F6">
          <w:rPr>
            <w:color w:val="000000" w:themeColor="text1"/>
          </w:rPr>
          <w:t xml:space="preserve"> </w:t>
        </w:r>
      </w:ins>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ins w:id="96" w:author="Dave Bridges" w:date="2017-08-17T10:50:00Z">
        <w:r w:rsidR="00222D60">
          <w:rPr>
            <w:color w:val="000000" w:themeColor="text1"/>
          </w:rPr>
          <w:t xml:space="preserve">a high dose of </w:t>
        </w:r>
      </w:ins>
      <w:r w:rsidR="00D9267D" w:rsidRPr="006902F6">
        <w:rPr>
          <w:color w:val="000000" w:themeColor="text1"/>
        </w:rPr>
        <w:t xml:space="preserve">insulin </w:t>
      </w:r>
      <w:r w:rsidR="00D1071D" w:rsidRPr="006902F6">
        <w:rPr>
          <w:color w:val="000000" w:themeColor="text1"/>
        </w:rPr>
        <w:t xml:space="preserve">but only </w:t>
      </w:r>
      <w:ins w:id="97" w:author="Dave Bridges" w:date="2017-08-16T16:17:00Z">
        <w:r w:rsidR="0078214E" w:rsidRPr="006902F6">
          <w:rPr>
            <w:color w:val="000000" w:themeColor="text1"/>
          </w:rPr>
          <w:t xml:space="preserve">reduced </w:t>
        </w:r>
      </w:ins>
      <w:r w:rsidR="000553E0" w:rsidRPr="006902F6">
        <w:rPr>
          <w:color w:val="000000" w:themeColor="text1"/>
        </w:rPr>
        <w:t>70</w:t>
      </w:r>
      <w:r w:rsidR="00D1071D" w:rsidRPr="006902F6">
        <w:rPr>
          <w:color w:val="000000" w:themeColor="text1"/>
        </w:rPr>
        <w:t xml:space="preserve">% in the </w:t>
      </w:r>
      <w:del w:id="98" w:author="Dave Bridges" w:date="2017-08-17T10:50:00Z">
        <w:r w:rsidR="00D1071D" w:rsidRPr="006902F6" w:rsidDel="00222D60">
          <w:rPr>
            <w:color w:val="000000" w:themeColor="text1"/>
          </w:rPr>
          <w:delText xml:space="preserve">control </w:delText>
        </w:r>
      </w:del>
      <w:ins w:id="99" w:author="Dave Bridges" w:date="2017-08-17T10:50:00Z">
        <w:r w:rsidR="00222D60">
          <w:rPr>
            <w:color w:val="000000" w:themeColor="text1"/>
          </w:rPr>
          <w:t>dexamethasone</w:t>
        </w:r>
        <w:r w:rsidR="00222D60" w:rsidRPr="006902F6">
          <w:rPr>
            <w:color w:val="000000" w:themeColor="text1"/>
          </w:rPr>
          <w:t xml:space="preserve"> </w:t>
        </w:r>
      </w:ins>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ins w:id="100" w:author="Dave Bridges" w:date="2017-08-17T10:51:00Z">
        <w:r w:rsidR="00222D60">
          <w:rPr>
            <w:color w:val="000000" w:themeColor="text1"/>
          </w:rPr>
          <w:t>n glucose production being</w:t>
        </w:r>
      </w:ins>
      <w:del w:id="101" w:author="Dave Bridges" w:date="2017-08-17T10:51:00Z">
        <w:r w:rsidR="00CD6CE7" w:rsidRPr="006902F6" w:rsidDel="00222D60">
          <w:rPr>
            <w:color w:val="000000" w:themeColor="text1"/>
          </w:rPr>
          <w:delText xml:space="preserve">n </w:delText>
        </w:r>
        <w:r w:rsidR="00D1071D" w:rsidRPr="006902F6" w:rsidDel="00222D60">
          <w:rPr>
            <w:color w:val="000000" w:themeColor="text1"/>
          </w:rPr>
          <w:delText>E</w:delText>
        </w:r>
        <w:r w:rsidR="00A61850" w:rsidRPr="006902F6" w:rsidDel="00222D60">
          <w:rPr>
            <w:color w:val="000000" w:themeColor="text1"/>
          </w:rPr>
          <w:delText>GP</w:delText>
        </w:r>
      </w:del>
      <w:del w:id="102" w:author="Dave Bridges" w:date="2017-08-17T10:50:00Z">
        <w:r w:rsidR="00A61850" w:rsidRPr="006902F6" w:rsidDel="00222D60">
          <w:rPr>
            <w:color w:val="000000" w:themeColor="text1"/>
          </w:rPr>
          <w:delText xml:space="preserve"> </w:delText>
        </w:r>
        <w:r w:rsidR="00B34443" w:rsidRPr="006902F6" w:rsidDel="00222D60">
          <w:rPr>
            <w:color w:val="000000" w:themeColor="text1"/>
          </w:rPr>
          <w:delText xml:space="preserve">being </w:delText>
        </w:r>
        <w:r w:rsidR="00E25306" w:rsidRPr="006902F6" w:rsidDel="00222D60">
          <w:rPr>
            <w:color w:val="000000" w:themeColor="text1"/>
          </w:rPr>
          <w:delText>5</w:delText>
        </w:r>
        <w:r w:rsidR="00B34443" w:rsidRPr="006902F6" w:rsidDel="00222D60">
          <w:rPr>
            <w:color w:val="000000" w:themeColor="text1"/>
          </w:rPr>
          <w:delText>-fold</w:delText>
        </w:r>
      </w:del>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 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ins w:id="103" w:author="Dave Bridges" w:date="2017-08-16T16:17:00Z">
        <w:r w:rsidR="0078214E" w:rsidRPr="006902F6">
          <w:rPr>
            <w:color w:val="000000" w:themeColor="text1"/>
          </w:rPr>
          <w:t>-G</w:t>
        </w:r>
      </w:ins>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del w:id="104" w:author="Dave Bridges" w:date="2017-08-17T10:50:00Z">
        <w:r w:rsidR="00D9267D" w:rsidRPr="006902F6" w:rsidDel="00222D60">
          <w:rPr>
            <w:color w:val="000000" w:themeColor="text1"/>
          </w:rPr>
          <w:delText>O</w:delText>
        </w:r>
        <w:r w:rsidR="004E0CEB" w:rsidRPr="006902F6" w:rsidDel="00222D60">
          <w:rPr>
            <w:color w:val="000000" w:themeColor="text1"/>
          </w:rPr>
          <w:delText>verall glucose</w:delText>
        </w:r>
      </w:del>
      <w:ins w:id="105" w:author="Dave Bridges" w:date="2017-08-17T10:50:00Z">
        <w:r w:rsidR="00222D60">
          <w:rPr>
            <w:color w:val="000000" w:themeColor="text1"/>
          </w:rPr>
          <w:t>Glucose</w:t>
        </w:r>
      </w:ins>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del w:id="106" w:author="Dave Bridges" w:date="2017-08-16T16:17:00Z">
        <w:r w:rsidR="00497CD5" w:rsidRPr="006902F6" w:rsidDel="0078214E">
          <w:rPr>
            <w:color w:val="000000" w:themeColor="text1"/>
          </w:rPr>
          <w:delText>However</w:delText>
        </w:r>
      </w:del>
      <w:ins w:id="107" w:author="Dave Bridges" w:date="2017-08-16T16:17:00Z">
        <w:r w:rsidR="0078214E" w:rsidRPr="006902F6">
          <w:rPr>
            <w:color w:val="000000" w:themeColor="text1"/>
          </w:rPr>
          <w:t>In spite of these modest changes in glucose turnover</w:t>
        </w:r>
      </w:ins>
      <w:r w:rsidR="00497CD5" w:rsidRPr="006902F6">
        <w:rPr>
          <w:color w:val="000000" w:themeColor="text1"/>
        </w:rPr>
        <w:t xml:space="preserve">, there </w:t>
      </w:r>
      <w:r w:rsidR="00191472" w:rsidRPr="006902F6">
        <w:rPr>
          <w:color w:val="000000" w:themeColor="text1"/>
        </w:rPr>
        <w:t xml:space="preserve">were significant reductions </w:t>
      </w:r>
      <w:ins w:id="108" w:author="Dave Bridges" w:date="2017-08-16T16:19:00Z">
        <w:r w:rsidR="00730EFF" w:rsidRPr="006902F6">
          <w:rPr>
            <w:color w:val="000000" w:themeColor="text1"/>
          </w:rPr>
          <w:t xml:space="preserve">in the obese, dexamethasone treated animals </w:t>
        </w:r>
      </w:ins>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del w:id="109" w:author="Dave Bridges" w:date="2017-08-16T17:45:00Z">
        <w:r w:rsidR="005647A8" w:rsidRPr="006902F6" w:rsidDel="00D10E7F">
          <w:rPr>
            <w:color w:val="000000" w:themeColor="text1"/>
          </w:rPr>
          <w:delText xml:space="preserve"> </w:delText>
        </w:r>
        <w:r w:rsidR="00191472" w:rsidRPr="006902F6" w:rsidDel="00D10E7F">
          <w:rPr>
            <w:color w:val="000000" w:themeColor="text1"/>
          </w:rPr>
          <w:delText>subcutaneous white adipose</w:delText>
        </w:r>
        <w:r w:rsidR="00600D9E" w:rsidRPr="006902F6" w:rsidDel="00D10E7F">
          <w:rPr>
            <w:color w:val="000000" w:themeColor="text1"/>
          </w:rPr>
          <w:delText xml:space="preserve"> (p=0.019)</w:delText>
        </w:r>
        <w:r w:rsidR="00976FAB" w:rsidRPr="006902F6" w:rsidDel="00D10E7F">
          <w:rPr>
            <w:color w:val="000000" w:themeColor="text1"/>
          </w:rPr>
          <w:delText>,</w:delText>
        </w:r>
      </w:del>
      <w:r w:rsidR="00976FAB" w:rsidRPr="006902F6">
        <w:rPr>
          <w:color w:val="000000" w:themeColor="text1"/>
        </w:rPr>
        <w:t xml:space="preserve"> heart</w:t>
      </w:r>
      <w:r w:rsidR="00600D9E" w:rsidRPr="006902F6">
        <w:rPr>
          <w:color w:val="000000" w:themeColor="text1"/>
        </w:rPr>
        <w:t xml:space="preserve"> (</w:t>
      </w:r>
      <w:ins w:id="110" w:author="Dave Bridges" w:date="2017-08-16T17:45:00Z">
        <w:r w:rsidR="00D10E7F">
          <w:rPr>
            <w:color w:val="000000" w:themeColor="text1"/>
          </w:rPr>
          <w:t xml:space="preserve">34% reduced, </w:t>
        </w:r>
      </w:ins>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ins w:id="111" w:author="Dave Bridges" w:date="2017-08-16T16:19:00Z">
        <w:r w:rsidR="00730EFF" w:rsidRPr="006902F6">
          <w:rPr>
            <w:color w:val="000000" w:themeColor="text1"/>
          </w:rPr>
          <w:t xml:space="preserve"> </w:t>
        </w:r>
      </w:ins>
      <w:del w:id="112" w:author="Dave Bridges" w:date="2017-08-16T16:19:00Z">
        <w:r w:rsidR="00976FAB" w:rsidRPr="006902F6" w:rsidDel="00730EFF">
          <w:rPr>
            <w:color w:val="000000" w:themeColor="text1"/>
          </w:rPr>
          <w:delText xml:space="preserve"> </w:delText>
        </w:r>
      </w:del>
      <w:r w:rsidR="00976FAB" w:rsidRPr="006902F6">
        <w:rPr>
          <w:color w:val="000000" w:themeColor="text1"/>
        </w:rPr>
        <w:t>(</w:t>
      </w:r>
      <w:ins w:id="113" w:author="Dave Bridges" w:date="2017-08-16T17:46:00Z">
        <w:r w:rsidR="00D10E7F">
          <w:rPr>
            <w:color w:val="000000" w:themeColor="text1"/>
          </w:rPr>
          <w:t xml:space="preserve">68% reduced; </w:t>
        </w:r>
      </w:ins>
      <w:r w:rsidR="00600D9E" w:rsidRPr="006902F6">
        <w:rPr>
          <w:color w:val="000000" w:themeColor="text1"/>
        </w:rPr>
        <w:t>p=0.0000</w:t>
      </w:r>
      <w:ins w:id="114" w:author="Dave Bridges" w:date="2017-08-16T17:46:00Z">
        <w:r w:rsidR="00D10E7F">
          <w:rPr>
            <w:color w:val="000000" w:themeColor="text1"/>
          </w:rPr>
          <w:t>2</w:t>
        </w:r>
      </w:ins>
      <w:del w:id="115" w:author="Dave Bridges" w:date="2017-08-16T17:46:00Z">
        <w:r w:rsidR="00600D9E" w:rsidRPr="006902F6" w:rsidDel="00D10E7F">
          <w:rPr>
            <w:color w:val="000000" w:themeColor="text1"/>
          </w:rPr>
          <w:delText>1</w:delText>
        </w:r>
      </w:del>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del w:id="116" w:author="Dave Bridges" w:date="2017-08-16T17:46:00Z">
        <w:r w:rsidR="00497CD5" w:rsidRPr="006902F6" w:rsidDel="00D10E7F">
          <w:rPr>
            <w:color w:val="000000" w:themeColor="text1"/>
          </w:rPr>
          <w:delText>F-H</w:delText>
        </w:r>
      </w:del>
      <w:ins w:id="117" w:author="Dave Bridges" w:date="2017-08-16T17:46:00Z">
        <w:r w:rsidR="00D10E7F">
          <w:rPr>
            <w:color w:val="000000" w:themeColor="text1"/>
          </w:rPr>
          <w:t>G-H</w:t>
        </w:r>
      </w:ins>
      <w:r w:rsidR="00976FAB" w:rsidRPr="006902F6">
        <w:rPr>
          <w:color w:val="000000" w:themeColor="text1"/>
        </w:rPr>
        <w:t>).</w:t>
      </w:r>
      <w:r w:rsidR="00191472" w:rsidRPr="006902F6">
        <w:rPr>
          <w:color w:val="000000" w:themeColor="text1"/>
        </w:rPr>
        <w:t xml:space="preserve"> These data suggest that increased </w:t>
      </w:r>
      <w:del w:id="118" w:author="Dave Bridges" w:date="2017-08-17T10:51:00Z">
        <w:r w:rsidR="00C543E4" w:rsidRPr="006902F6" w:rsidDel="00222D60">
          <w:rPr>
            <w:color w:val="000000" w:themeColor="text1"/>
          </w:rPr>
          <w:delText>E</w:delText>
        </w:r>
        <w:r w:rsidR="00EF6140" w:rsidRPr="006902F6" w:rsidDel="00222D60">
          <w:rPr>
            <w:color w:val="000000" w:themeColor="text1"/>
          </w:rPr>
          <w:delText>GP</w:delText>
        </w:r>
        <w:r w:rsidR="00191472" w:rsidRPr="006902F6" w:rsidDel="00222D60">
          <w:rPr>
            <w:color w:val="000000" w:themeColor="text1"/>
          </w:rPr>
          <w:delText xml:space="preserve"> </w:delText>
        </w:r>
      </w:del>
      <w:ins w:id="119" w:author="Dave Bridges" w:date="2017-08-17T10:51:00Z">
        <w:r w:rsidR="00222D60">
          <w:rPr>
            <w:color w:val="000000" w:themeColor="text1"/>
          </w:rPr>
          <w:t>glucose production</w:t>
        </w:r>
        <w:r w:rsidR="00222D60" w:rsidRPr="006902F6">
          <w:rPr>
            <w:color w:val="000000" w:themeColor="text1"/>
          </w:rPr>
          <w:t xml:space="preserve"> </w:t>
        </w:r>
      </w:ins>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del w:id="120" w:author="Dave Bridges" w:date="2017-08-17T10:51:00Z">
        <w:r w:rsidR="00191472" w:rsidRPr="006902F6" w:rsidDel="00222D60">
          <w:rPr>
            <w:color w:val="000000" w:themeColor="text1"/>
          </w:rPr>
          <w:delText xml:space="preserve">of </w:delText>
        </w:r>
        <w:r w:rsidR="00C543E4" w:rsidRPr="006902F6" w:rsidDel="00222D60">
          <w:rPr>
            <w:color w:val="000000" w:themeColor="text1"/>
          </w:rPr>
          <w:delText>E</w:delText>
        </w:r>
        <w:r w:rsidR="00191472" w:rsidRPr="006902F6" w:rsidDel="00222D60">
          <w:rPr>
            <w:color w:val="000000" w:themeColor="text1"/>
          </w:rPr>
          <w:delText xml:space="preserve">PG </w:delText>
        </w:r>
      </w:del>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the observed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 xml:space="preserve">obese, dexamethasone treated </w:t>
      </w:r>
      <w:r w:rsidR="00191472" w:rsidRPr="006902F6">
        <w:rPr>
          <w:color w:val="000000" w:themeColor="text1"/>
        </w:rPr>
        <w:t xml:space="preserve">animals. </w:t>
      </w:r>
    </w:p>
    <w:p w14:paraId="2EDFC7A6" w14:textId="7A8EEC36" w:rsidR="006B237B" w:rsidRPr="006902F6" w:rsidRDefault="006B237B" w:rsidP="004B4E2F">
      <w:pPr>
        <w:pStyle w:val="Heading1"/>
        <w:rPr>
          <w:color w:val="000000" w:themeColor="text1"/>
        </w:rPr>
      </w:pPr>
      <w:r w:rsidRPr="006902F6">
        <w:rPr>
          <w:color w:val="000000" w:themeColor="text1"/>
        </w:rPr>
        <w:t>HFD-Induced Liver Steatosis in Dexamethasone Treated mice</w:t>
      </w:r>
    </w:p>
    <w:p w14:paraId="46A4C33F" w14:textId="69D62C0A" w:rsidR="00B63F75" w:rsidRPr="006902F6" w:rsidRDefault="002611CB">
      <w:pPr>
        <w:rPr>
          <w:color w:val="000000" w:themeColor="text1"/>
        </w:rPr>
      </w:pPr>
      <w:r w:rsidRPr="006902F6">
        <w:rPr>
          <w:color w:val="000000" w:themeColor="text1"/>
        </w:rPr>
        <w:t>Obesity and chronic elevations in glucocorticoids have been associated with increased liver fat</w:t>
      </w:r>
      <w:r w:rsidR="00326112" w:rsidRPr="006902F6">
        <w:rPr>
          <w:color w:val="000000" w:themeColor="text1"/>
        </w:rPr>
        <w:t xml:space="preserve"> and </w:t>
      </w:r>
      <w:del w:id="121" w:author="Dave Bridges" w:date="2017-08-17T10:51:00Z">
        <w:r w:rsidR="00326112" w:rsidRPr="006902F6" w:rsidDel="00222D60">
          <w:rPr>
            <w:color w:val="000000" w:themeColor="text1"/>
          </w:rPr>
          <w:delText xml:space="preserve">even </w:delText>
        </w:r>
      </w:del>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rsidRPr="006902F6">
        <w:rPr>
          <w:color w:val="000000" w:themeColor="text1"/>
        </w:rPr>
        <w:fldChar w:fldCharType="separate"/>
      </w:r>
      <w:r w:rsidR="00BF554F" w:rsidRPr="006902F6">
        <w:rPr>
          <w:noProof/>
          <w:color w:val="000000" w:themeColor="text1"/>
        </w:rPr>
        <w:t>(10,14)</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observed </w:t>
      </w:r>
      <w:del w:id="122" w:author="Dave Bridges" w:date="2017-08-17T10:51:00Z">
        <w:r w:rsidR="005C652C" w:rsidRPr="006902F6" w:rsidDel="00222D60">
          <w:rPr>
            <w:color w:val="000000" w:themeColor="text1"/>
          </w:rPr>
          <w:delText>slight</w:delText>
        </w:r>
        <w:r w:rsidR="005F70A5" w:rsidRPr="006902F6" w:rsidDel="00222D60">
          <w:rPr>
            <w:color w:val="000000" w:themeColor="text1"/>
          </w:rPr>
          <w:delText xml:space="preserve"> but non-significant</w:delText>
        </w:r>
        <w:r w:rsidR="005C652C" w:rsidRPr="006902F6" w:rsidDel="00222D60">
          <w:rPr>
            <w:color w:val="000000" w:themeColor="text1"/>
          </w:rPr>
          <w:delText xml:space="preserve"> </w:delText>
        </w:r>
      </w:del>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2.8 fold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 xml:space="preserve">examethasone treated mice </w:t>
      </w:r>
      <w:r w:rsidR="005F70A5" w:rsidRPr="006902F6">
        <w:rPr>
          <w:color w:val="000000" w:themeColor="text1"/>
        </w:rPr>
        <w:t xml:space="preserve">we observed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18F0DD99" w:rsidR="00733364" w:rsidRPr="006902F6" w:rsidRDefault="000C20C5">
      <w:pPr>
        <w:rPr>
          <w:color w:val="000000" w:themeColor="text1"/>
        </w:rPr>
      </w:pPr>
      <w:r w:rsidRPr="006902F6">
        <w:rPr>
          <w:color w:val="000000" w:themeColor="text1"/>
        </w:rPr>
        <w:t xml:space="preserve">Genes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w:t>
      </w:r>
      <w:r w:rsidRPr="006902F6">
        <w:rPr>
          <w:color w:val="000000" w:themeColor="text1"/>
        </w:rPr>
        <w:t>ere</w:t>
      </w:r>
      <w:r w:rsidR="00B63F75" w:rsidRPr="006902F6">
        <w:rPr>
          <w:color w:val="000000" w:themeColor="text1"/>
        </w:rPr>
        <w:t xml:space="preserve"> assessed via qPCR</w:t>
      </w:r>
      <w:r w:rsidR="005F70A5" w:rsidRPr="006902F6">
        <w:rPr>
          <w:color w:val="000000" w:themeColor="text1"/>
        </w:rPr>
        <w:t xml:space="preserve"> in these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sidR="00267A5B" w:rsidRPr="006902F6">
        <w:rPr>
          <w:color w:val="000000" w:themeColor="text1"/>
        </w:rPr>
        <w:t>There was a significant effect</w:t>
      </w:r>
      <w:r w:rsidR="0086228C" w:rsidRPr="006902F6">
        <w:rPr>
          <w:color w:val="000000" w:themeColor="text1"/>
        </w:rPr>
        <w:t xml:space="preserve"> of diet and drug on </w:t>
      </w:r>
      <w:r w:rsidR="0086228C" w:rsidRPr="006902F6">
        <w:rPr>
          <w:i/>
          <w:color w:val="000000" w:themeColor="text1"/>
        </w:rPr>
        <w:t>Fasn</w:t>
      </w:r>
      <w:r w:rsidR="0086228C" w:rsidRPr="006902F6">
        <w:rPr>
          <w:color w:val="000000" w:themeColor="text1"/>
        </w:rPr>
        <w:t xml:space="preserve"> expression (p=0.014). 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sidR="0086228C" w:rsidRPr="006902F6">
        <w:rPr>
          <w:color w:val="000000" w:themeColor="text1"/>
        </w:rPr>
        <w:t>the</w:t>
      </w:r>
      <w:r w:rsidR="00687875" w:rsidRPr="006902F6">
        <w:rPr>
          <w:color w:val="000000" w:themeColor="text1"/>
        </w:rPr>
        <w:t xml:space="preserve">re was no </w:t>
      </w:r>
      <w:r w:rsidR="005F70A5" w:rsidRPr="006902F6">
        <w:rPr>
          <w:color w:val="000000" w:themeColor="text1"/>
        </w:rPr>
        <w:t>significant synergism 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This finding indicates that lipid accumulation result</w:t>
      </w:r>
      <w:r w:rsidR="008B71EA" w:rsidRPr="006902F6">
        <w:rPr>
          <w:color w:val="000000" w:themeColor="text1"/>
        </w:rPr>
        <w:t xml:space="preserve">ing from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a different mechanism than </w:t>
      </w:r>
      <w:r w:rsidR="005F70A5" w:rsidRPr="006902F6">
        <w:rPr>
          <w:color w:val="000000" w:themeColor="text1"/>
        </w:rPr>
        <w:t xml:space="preserve">accelerated glucocorticoid-dependent upregulation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4DE76598" w:rsidR="00733364" w:rsidRPr="006902F6" w:rsidRDefault="00222D60">
      <w:pPr>
        <w:rPr>
          <w:color w:val="000000" w:themeColor="text1"/>
        </w:rPr>
      </w:pPr>
      <w:ins w:id="123" w:author="Dave Bridges" w:date="2017-08-17T10:51:00Z">
        <w:r>
          <w:rPr>
            <w:color w:val="000000" w:themeColor="text1"/>
          </w:rPr>
          <w:t xml:space="preserve">To understand the overall changes in these animals, </w:t>
        </w:r>
      </w:ins>
      <w:del w:id="124" w:author="Dave Bridges" w:date="2017-08-17T10:52:00Z">
        <w:r w:rsidR="00035700" w:rsidRPr="006902F6" w:rsidDel="00222D60">
          <w:rPr>
            <w:color w:val="000000" w:themeColor="text1"/>
          </w:rPr>
          <w:delText>W</w:delText>
        </w:r>
      </w:del>
      <w:ins w:id="125" w:author="Dave Bridges" w:date="2017-08-17T10:52:00Z">
        <w:r>
          <w:rPr>
            <w:color w:val="000000" w:themeColor="text1"/>
          </w:rPr>
          <w:t>w</w:t>
        </w:r>
      </w:ins>
      <w:r w:rsidR="00035700" w:rsidRPr="006902F6">
        <w:rPr>
          <w:color w:val="000000" w:themeColor="text1"/>
        </w:rPr>
        <w:t xml:space="preserve">e evaluated body </w:t>
      </w:r>
      <w:del w:id="126" w:author="Dave Bridges" w:date="2017-08-17T10:51:00Z">
        <w:r w:rsidR="00035700" w:rsidRPr="006902F6" w:rsidDel="00222D60">
          <w:rPr>
            <w:color w:val="000000" w:themeColor="text1"/>
          </w:rPr>
          <w:delText xml:space="preserve">mass </w:delText>
        </w:r>
      </w:del>
      <w:ins w:id="127" w:author="Dave Bridges" w:date="2017-08-17T10:51:00Z">
        <w:r>
          <w:rPr>
            <w:color w:val="000000" w:themeColor="text1"/>
          </w:rPr>
          <w:t>composition</w:t>
        </w:r>
        <w:r w:rsidRPr="006902F6">
          <w:rPr>
            <w:color w:val="000000" w:themeColor="text1"/>
          </w:rPr>
          <w:t xml:space="preserve"> </w:t>
        </w:r>
      </w:ins>
      <w:r w:rsidR="00035700" w:rsidRPr="006902F6">
        <w:rPr>
          <w:color w:val="000000" w:themeColor="text1"/>
        </w:rPr>
        <w:t>in mice via EchoMRI. Contrary to expectations, we observed reductions in fat mass in the HFD-fed dexamethasone treated group (Figure 3A</w:t>
      </w:r>
      <w:ins w:id="128" w:author="Dave Bridges" w:date="2017-08-17T10:52:00Z">
        <w:r>
          <w:rPr>
            <w:color w:val="000000" w:themeColor="text1"/>
          </w:rPr>
          <w:t>-</w:t>
        </w:r>
      </w:ins>
      <w:del w:id="129" w:author="Dave Bridges" w:date="2017-08-17T10:52:00Z">
        <w:r w:rsidR="00035700" w:rsidRPr="006902F6" w:rsidDel="00222D60">
          <w:rPr>
            <w:color w:val="000000" w:themeColor="text1"/>
          </w:rPr>
          <w:delText>,</w:delText>
        </w:r>
      </w:del>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 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observed </w:t>
      </w:r>
      <w:r w:rsidR="007F7779" w:rsidRPr="006902F6">
        <w:rPr>
          <w:color w:val="000000" w:themeColor="text1"/>
        </w:rPr>
        <w:t xml:space="preserve">reductions in </w:t>
      </w:r>
      <w:r w:rsidR="005A7212" w:rsidRPr="006902F6">
        <w:rPr>
          <w:color w:val="000000" w:themeColor="text1"/>
        </w:rPr>
        <w:t xml:space="preserve">both inguinal </w:t>
      </w:r>
      <w:r w:rsidR="007F7779" w:rsidRPr="006902F6">
        <w:rPr>
          <w:color w:val="000000" w:themeColor="text1"/>
        </w:rPr>
        <w:t xml:space="preserve">(65% reduced) </w:t>
      </w:r>
      <w:r w:rsidR="005A7212" w:rsidRPr="006902F6">
        <w:rPr>
          <w:color w:val="000000" w:themeColor="text1"/>
        </w:rPr>
        <w:t>and epididymal adipose tissue</w:t>
      </w:r>
      <w:r w:rsidR="007F7779" w:rsidRPr="006902F6">
        <w:rPr>
          <w:color w:val="000000" w:themeColor="text1"/>
        </w:rPr>
        <w:t xml:space="preserve"> (59% reduced) from the HFD-fed animals</w:t>
      </w:r>
      <w:r w:rsidR="00E2033A" w:rsidRPr="006902F6">
        <w:rPr>
          <w:color w:val="000000" w:themeColor="text1"/>
        </w:rPr>
        <w:t xml:space="preserve"> </w:t>
      </w:r>
      <w:ins w:id="130" w:author="Dave Bridges" w:date="2017-08-17T10:53:00Z">
        <w:r w:rsidR="0020558A">
          <w:rPr>
            <w:color w:val="000000" w:themeColor="text1"/>
          </w:rPr>
          <w:t xml:space="preserve">treated with dexamethasone </w:t>
        </w:r>
      </w:ins>
      <w:r w:rsidR="00E2033A" w:rsidRPr="006902F6">
        <w:rPr>
          <w:color w:val="000000" w:themeColor="text1"/>
        </w:rPr>
        <w:t>(F</w:t>
      </w:r>
      <w:r w:rsidR="00035700" w:rsidRPr="006902F6">
        <w:rPr>
          <w:color w:val="000000" w:themeColor="text1"/>
        </w:rPr>
        <w:t xml:space="preserve">igure 3C). There was no </w:t>
      </w:r>
      <w:r w:rsidR="007F7779" w:rsidRPr="006902F6">
        <w:rPr>
          <w:color w:val="000000" w:themeColor="text1"/>
        </w:rPr>
        <w:t xml:space="preserve">significant reduction </w:t>
      </w:r>
      <w:r w:rsidR="00035700" w:rsidRPr="006902F6">
        <w:rPr>
          <w:color w:val="000000" w:themeColor="text1"/>
        </w:rPr>
        <w:t>in fat mas</w:t>
      </w:r>
      <w:r w:rsidR="00A51C76" w:rsidRPr="006902F6">
        <w:rPr>
          <w:color w:val="000000" w:themeColor="text1"/>
        </w:rPr>
        <w:t>s</w:t>
      </w:r>
      <w:r w:rsidR="00D4046E" w:rsidRPr="006902F6">
        <w:rPr>
          <w:color w:val="000000" w:themeColor="text1"/>
        </w:rPr>
        <w:t>, either by MRI or dissection weights of iWAT or eWAT</w:t>
      </w:r>
      <w:r w:rsidR="00A51C76"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A81DE1" w:rsidRPr="006902F6">
        <w:rPr>
          <w:color w:val="000000" w:themeColor="text1"/>
        </w:rPr>
        <w:t xml:space="preserve">Due to these </w:t>
      </w:r>
      <w:r w:rsidR="00A81DE1" w:rsidRPr="006902F6">
        <w:rPr>
          <w:color w:val="000000" w:themeColor="text1"/>
        </w:rPr>
        <w:lastRenderedPageBreak/>
        <w:t xml:space="preserve">changes in body composition we next asked whether this could be explained by changes </w:t>
      </w:r>
      <w:r w:rsidR="00567887" w:rsidRPr="006902F6">
        <w:rPr>
          <w:color w:val="000000" w:themeColor="text1"/>
        </w:rPr>
        <w:t>in food consumption</w:t>
      </w:r>
      <w:r w:rsidR="005A7212" w:rsidRPr="006902F6">
        <w:rPr>
          <w:color w:val="000000" w:themeColor="text1"/>
        </w:rPr>
        <w:t xml:space="preserve"> throughout this study</w:t>
      </w:r>
      <w:r w:rsidR="00035700" w:rsidRPr="006902F6">
        <w:rPr>
          <w:color w:val="000000" w:themeColor="text1"/>
        </w:rPr>
        <w:t xml:space="preserve"> (Figure 3D</w:t>
      </w:r>
      <w:r w:rsidR="000E75DF" w:rsidRPr="006902F6">
        <w:rPr>
          <w:color w:val="000000" w:themeColor="text1"/>
        </w:rPr>
        <w:t>)</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 xml:space="preserve">Surprisingly we found that the dexamethasone-treated HFD animals ate slightly more food, even though they lost substantial fat mass throughout the study (11% increase, p=0.032).  </w:t>
      </w:r>
      <w:ins w:id="131" w:author="Dave Bridges" w:date="2017-08-17T10:54:00Z">
        <w:r w:rsidR="0020558A">
          <w:rPr>
            <w:color w:val="000000" w:themeColor="text1"/>
          </w:rPr>
          <w:t xml:space="preserve">Furthermore, </w:t>
        </w:r>
      </w:ins>
      <w:del w:id="132" w:author="Dave Bridges" w:date="2017-08-17T10:54:00Z">
        <w:r w:rsidR="007374F3" w:rsidRPr="006902F6" w:rsidDel="0020558A">
          <w:rPr>
            <w:color w:val="000000" w:themeColor="text1"/>
          </w:rPr>
          <w:delText>T</w:delText>
        </w:r>
      </w:del>
      <w:ins w:id="133" w:author="Dave Bridges" w:date="2017-08-17T10:54:00Z">
        <w:r w:rsidR="0020558A">
          <w:rPr>
            <w:color w:val="000000" w:themeColor="text1"/>
          </w:rPr>
          <w:t>t</w:t>
        </w:r>
      </w:ins>
      <w:r w:rsidR="007374F3" w:rsidRPr="006902F6">
        <w:rPr>
          <w:color w:val="000000" w:themeColor="text1"/>
        </w:rPr>
        <w:t xml:space="preserve">hese data suggest that the weight loss in obese animals provided dexamethasone is not due to reductions in food intake.  </w:t>
      </w:r>
      <w:r w:rsidR="00BD2B9E" w:rsidRPr="006902F6">
        <w:rPr>
          <w:color w:val="000000" w:themeColor="text1"/>
        </w:rPr>
        <w:t xml:space="preserve">These data </w:t>
      </w:r>
      <w:r w:rsidR="007374F3" w:rsidRPr="006902F6">
        <w:rPr>
          <w:color w:val="000000" w:themeColor="text1"/>
        </w:rPr>
        <w:t xml:space="preserve">also suggest </w:t>
      </w:r>
      <w:r w:rsidR="00BD2B9E" w:rsidRPr="006902F6">
        <w:rPr>
          <w:color w:val="000000" w:themeColor="text1"/>
        </w:rPr>
        <w:t>that glucocorticoids may promote a lipodystrophy-like phenotype in obese animals</w:t>
      </w:r>
      <w:r w:rsidR="007374F3" w:rsidRPr="006902F6">
        <w:rPr>
          <w:color w:val="000000" w:themeColor="text1"/>
        </w:rPr>
        <w:t xml:space="preserve"> by causing substantial fat reductions</w:t>
      </w:r>
      <w:r w:rsidR="00BD2B9E" w:rsidRPr="006902F6">
        <w:rPr>
          <w:color w:val="000000" w:themeColor="text1"/>
        </w:rPr>
        <w:t>.</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pPr>
        <w:rPr>
          <w:color w:val="000000" w:themeColor="text1"/>
          <w:sz w:val="32"/>
          <w:szCs w:val="32"/>
        </w:rPr>
      </w:pPr>
      <w:r w:rsidRPr="006902F6">
        <w:rPr>
          <w:color w:val="000000" w:themeColor="text1"/>
          <w:sz w:val="32"/>
          <w:szCs w:val="32"/>
        </w:rPr>
        <w:t>Dexamethasone Treatment Results in Increased Lipolysis</w:t>
      </w:r>
    </w:p>
    <w:p w14:paraId="2CEB1620" w14:textId="665EF788" w:rsidR="00A7294B" w:rsidRPr="006902F6" w:rsidRDefault="00001E0D">
      <w:pPr>
        <w:rPr>
          <w:color w:val="000000" w:themeColor="text1"/>
        </w:rPr>
      </w:pPr>
      <w:r w:rsidRPr="006902F6">
        <w:rPr>
          <w:color w:val="000000" w:themeColor="text1"/>
        </w:rPr>
        <w:t xml:space="preserve">One potential mechanism </w:t>
      </w:r>
      <w:del w:id="134" w:author="Dave Bridges" w:date="2017-08-17T10:54:00Z">
        <w:r w:rsidRPr="006902F6" w:rsidDel="0020558A">
          <w:rPr>
            <w:color w:val="000000" w:themeColor="text1"/>
          </w:rPr>
          <w:delText>of these alterations in</w:delText>
        </w:r>
      </w:del>
      <w:ins w:id="135" w:author="Dave Bridges" w:date="2017-08-17T10:54:00Z">
        <w:r w:rsidR="0020558A">
          <w:rPr>
            <w:color w:val="000000" w:themeColor="text1"/>
          </w:rPr>
          <w:t>that could explain both reduced adiposity and increased insulin resistance and NAFLD</w:t>
        </w:r>
      </w:ins>
      <w:del w:id="136" w:author="Dave Bridges" w:date="2017-08-17T10:54:00Z">
        <w:r w:rsidRPr="006902F6" w:rsidDel="0020558A">
          <w:rPr>
            <w:color w:val="000000" w:themeColor="text1"/>
          </w:rPr>
          <w:delText xml:space="preserve"> lipid deposition</w:delText>
        </w:r>
      </w:del>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D149BB" w:rsidRPr="006902F6">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EB7489" w:rsidRPr="006902F6">
        <w:rPr>
          <w:color w:val="000000" w:themeColor="text1"/>
        </w:rPr>
        <w:fldChar w:fldCharType="separate"/>
      </w:r>
      <w:r w:rsidR="00EB7489" w:rsidRPr="006902F6">
        <w:rPr>
          <w:noProof/>
          <w:color w:val="000000" w:themeColor="text1"/>
        </w:rPr>
        <w:t>(25,35)</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NAFLD</w:t>
      </w:r>
      <w:r w:rsidR="00EB7489" w:rsidRPr="006902F6">
        <w:rPr>
          <w:color w:val="000000" w:themeColor="text1"/>
        </w:rPr>
        <w:t xml:space="preserve"> in patients with</w:t>
      </w:r>
      <w:r w:rsidR="009240AB" w:rsidRPr="006902F6">
        <w:rPr>
          <w:color w:val="000000" w:themeColor="text1"/>
        </w:rPr>
        <w:t xml:space="preserve"> </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3E7C21" w:rsidRPr="006902F6">
        <w:rPr>
          <w:color w:val="000000" w:themeColor="text1"/>
        </w:rPr>
        <w:t>We first assessed whether there was a direct effect of dexamethasone on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 (mature adipocytes) or treated with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 xml:space="preserve">50% reduction, </w:t>
      </w:r>
      <w:commentRangeStart w:id="137"/>
      <w:r w:rsidR="00A14D1A" w:rsidRPr="006902F6">
        <w:rPr>
          <w:color w:val="000000" w:themeColor="text1"/>
        </w:rPr>
        <w:t>p</w:t>
      </w:r>
      <w:commentRangeEnd w:id="137"/>
      <w:r w:rsidR="00A14D1A" w:rsidRPr="006902F6">
        <w:rPr>
          <w:rStyle w:val="CommentReference"/>
          <w:color w:val="000000" w:themeColor="text1"/>
        </w:rPr>
        <w:commentReference w:id="137"/>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lipolytic target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commentRangeStart w:id="138"/>
      <w:del w:id="139" w:author="Dave Bridges" w:date="2017-08-16T16:06:00Z">
        <w:r w:rsidR="003A5F27" w:rsidRPr="006902F6" w:rsidDel="00915C5C">
          <w:rPr>
            <w:color w:val="000000" w:themeColor="text1"/>
          </w:rPr>
          <w:delText>p</w:delText>
        </w:r>
        <w:commentRangeEnd w:id="138"/>
        <w:r w:rsidR="003A5F27" w:rsidRPr="006902F6" w:rsidDel="00915C5C">
          <w:rPr>
            <w:rStyle w:val="CommentReference"/>
            <w:color w:val="000000" w:themeColor="text1"/>
          </w:rPr>
          <w:commentReference w:id="138"/>
        </w:r>
        <w:r w:rsidR="003A5F27" w:rsidRPr="006902F6" w:rsidDel="00915C5C">
          <w:rPr>
            <w:color w:val="000000" w:themeColor="text1"/>
          </w:rPr>
          <w:delText>=</w:delText>
        </w:r>
        <w:r w:rsidRPr="006902F6" w:rsidDel="00915C5C">
          <w:rPr>
            <w:color w:val="000000" w:themeColor="text1"/>
          </w:rPr>
          <w:delText xml:space="preserve">; </w:delText>
        </w:r>
      </w:del>
      <w:commentRangeStart w:id="140"/>
      <w:del w:id="141" w:author="Dave Bridges" w:date="2017-08-16T16:07:00Z">
        <w:r w:rsidRPr="006902F6" w:rsidDel="00915C5C">
          <w:rPr>
            <w:color w:val="000000" w:themeColor="text1"/>
          </w:rPr>
          <w:delText>XX</w:delText>
        </w:r>
      </w:del>
      <w:ins w:id="142" w:author="Dave Bridges" w:date="2017-08-16T16:07:00Z">
        <w:r w:rsidR="00915C5C" w:rsidRPr="006902F6">
          <w:rPr>
            <w:color w:val="000000" w:themeColor="text1"/>
          </w:rPr>
          <w:t>8.4</w:t>
        </w:r>
      </w:ins>
      <w:r w:rsidRPr="006902F6">
        <w:rPr>
          <w:color w:val="000000" w:themeColor="text1"/>
        </w:rPr>
        <w:t xml:space="preserve"> </w:t>
      </w:r>
      <w:commentRangeEnd w:id="140"/>
      <w:r w:rsidRPr="006902F6">
        <w:rPr>
          <w:rStyle w:val="CommentReference"/>
          <w:color w:val="000000" w:themeColor="text1"/>
        </w:rPr>
        <w:commentReference w:id="140"/>
      </w:r>
      <w:r w:rsidRPr="006902F6">
        <w:rPr>
          <w:color w:val="000000" w:themeColor="text1"/>
        </w:rPr>
        <w:t>fold</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644B1111" w:rsidR="00472706" w:rsidRPr="006902F6" w:rsidRDefault="005037E7">
      <w:pPr>
        <w:rPr>
          <w:color w:val="000000" w:themeColor="text1"/>
        </w:rPr>
      </w:pPr>
      <w:r w:rsidRPr="006902F6">
        <w:rPr>
          <w:color w:val="000000" w:themeColor="text1"/>
        </w:rPr>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ins w:id="143" w:author="Dave Bridges" w:date="2017-08-17T10:54:00Z">
        <w:r w:rsidR="0020558A">
          <w:rPr>
            <w:color w:val="000000" w:themeColor="text1"/>
          </w:rPr>
          <w:t xml:space="preserve">determined </w:t>
        </w:r>
      </w:ins>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6B18E4" w:rsidRPr="006902F6">
        <w:rPr>
          <w:color w:val="000000" w:themeColor="text1"/>
        </w:rPr>
        <w:t>Dexamethasone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inguinal white adipose tissue (iWAT)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6792287D" w:rsidR="00472706" w:rsidRPr="006902F6" w:rsidRDefault="00271BB3">
      <w:pPr>
        <w:rPr>
          <w:color w:val="000000" w:themeColor="text1"/>
        </w:rPr>
      </w:pPr>
      <w:r w:rsidRPr="006902F6">
        <w:rPr>
          <w:color w:val="000000" w:themeColor="text1"/>
        </w:rPr>
        <w:t xml:space="preserve">Since the HFD-fed, dexamethasone-treated mice are subject to more severe insulin resistance and hepatic lipid accumulation, we </w:t>
      </w:r>
      <w:r w:rsidR="00001E0D" w:rsidRPr="006902F6">
        <w:rPr>
          <w:color w:val="000000" w:themeColor="text1"/>
        </w:rPr>
        <w:t>tested</w:t>
      </w:r>
      <w:r w:rsidRPr="006902F6">
        <w:rPr>
          <w:color w:val="000000" w:themeColor="text1"/>
        </w:rPr>
        <w:t xml:space="preserve"> whether lipolysis was elevated</w:t>
      </w:r>
      <w:r w:rsidR="006E4F40" w:rsidRPr="006902F6">
        <w:rPr>
          <w:color w:val="000000" w:themeColor="text1"/>
        </w:rPr>
        <w:t xml:space="preserve"> by</w:t>
      </w:r>
      <w:r w:rsidRPr="006902F6">
        <w:rPr>
          <w:color w:val="000000" w:themeColor="text1"/>
        </w:rPr>
        <w:t xml:space="preserve"> </w:t>
      </w:r>
      <w:r w:rsidR="006E4F40" w:rsidRPr="006902F6">
        <w:rPr>
          <w:color w:val="000000" w:themeColor="text1"/>
        </w:rPr>
        <w:t>measuring serum glycerol following a 16-hour fast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 dexamethasone</w:t>
      </w:r>
      <w:r w:rsidR="006E4F40" w:rsidRPr="006902F6">
        <w:rPr>
          <w:color w:val="000000" w:themeColor="text1"/>
        </w:rPr>
        <w:t xml:space="preserve"> in the HFD-fed animals.</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 suggesting synergistically elevated lipolysis</w:t>
      </w:r>
      <w:r w:rsidR="00372755" w:rsidRPr="006902F6">
        <w:rPr>
          <w:color w:val="000000" w:themeColor="text1"/>
        </w:rPr>
        <w:t>.</w:t>
      </w:r>
      <w:r w:rsidR="00A32C48" w:rsidRPr="006902F6">
        <w:rPr>
          <w:color w:val="000000" w:themeColor="text1"/>
        </w:rPr>
        <w:t xml:space="preserve"> </w:t>
      </w:r>
    </w:p>
    <w:p w14:paraId="3CA18E0C" w14:textId="77777777" w:rsidR="00EA22A1" w:rsidRPr="006902F6" w:rsidRDefault="00EA22A1">
      <w:pPr>
        <w:rPr>
          <w:color w:val="000000" w:themeColor="text1"/>
        </w:rPr>
      </w:pPr>
    </w:p>
    <w:p w14:paraId="5E9492F1" w14:textId="70471729" w:rsidR="00210C84" w:rsidRPr="006902F6" w:rsidRDefault="00EA22A1" w:rsidP="00EA22A1">
      <w:pPr>
        <w:rPr>
          <w:color w:val="000000" w:themeColor="text1"/>
        </w:rPr>
      </w:pPr>
      <w:r w:rsidRPr="006902F6">
        <w:rPr>
          <w:color w:val="000000" w:themeColor="text1"/>
        </w:rPr>
        <w:lastRenderedPageBreak/>
        <w:t>We quantified mRNA and protein expression of</w:t>
      </w:r>
      <w:r w:rsidR="00001E0D" w:rsidRPr="006902F6">
        <w:rPr>
          <w:color w:val="000000" w:themeColor="text1"/>
        </w:rPr>
        <w:t xml:space="preserve"> the</w:t>
      </w:r>
      <w:r w:rsidRPr="006902F6">
        <w:rPr>
          <w:color w:val="000000" w:themeColor="text1"/>
        </w:rPr>
        <w:t xml:space="preserve"> lipolytic enzymes</w:t>
      </w:r>
      <w:r w:rsidR="00250376" w:rsidRPr="006902F6">
        <w:rPr>
          <w:color w:val="000000" w:themeColor="text1"/>
        </w:rPr>
        <w:t>, ATGL,</w:t>
      </w:r>
      <w:r w:rsidRPr="006902F6">
        <w:rPr>
          <w:color w:val="000000" w:themeColor="text1"/>
        </w:rPr>
        <w:t xml:space="preserve"> in the iWAT of these mice</w:t>
      </w:r>
      <w:r w:rsidR="006E4062" w:rsidRPr="006902F6">
        <w:rPr>
          <w:color w:val="000000" w:themeColor="text1"/>
        </w:rPr>
        <w:t xml:space="preserve"> (5B</w:t>
      </w:r>
      <w:ins w:id="144" w:author="Dave Bridges" w:date="2017-08-16T16:21:00Z">
        <w:r w:rsidR="004B7FA0" w:rsidRPr="006902F6">
          <w:rPr>
            <w:color w:val="000000" w:themeColor="text1"/>
          </w:rPr>
          <w:t>-</w:t>
        </w:r>
      </w:ins>
      <w:del w:id="145" w:author="Dave Bridges" w:date="2017-08-16T16:21:00Z">
        <w:r w:rsidR="006E4062" w:rsidRPr="006902F6" w:rsidDel="004B7FA0">
          <w:rPr>
            <w:color w:val="000000" w:themeColor="text1"/>
          </w:rPr>
          <w:delText>,</w:delText>
        </w:r>
      </w:del>
      <w:ins w:id="146" w:author="Dave Bridges" w:date="2017-08-16T16:21:00Z">
        <w:r w:rsidR="00BF0EAB" w:rsidRPr="006902F6">
          <w:rPr>
            <w:color w:val="000000" w:themeColor="text1"/>
          </w:rPr>
          <w:t>D</w:t>
        </w:r>
      </w:ins>
      <w:del w:id="147" w:author="Dave Bridges" w:date="2017-08-16T16:21:00Z">
        <w:r w:rsidR="006E4062" w:rsidRPr="006902F6" w:rsidDel="00BF0EAB">
          <w:rPr>
            <w:color w:val="000000" w:themeColor="text1"/>
          </w:rPr>
          <w:delText>C</w:delText>
        </w:r>
      </w:del>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 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0.003)</w:t>
      </w:r>
      <w:r w:rsidR="006E4062" w:rsidRPr="006902F6">
        <w:rPr>
          <w:color w:val="000000" w:themeColor="text1"/>
        </w:rPr>
        <w:t xml:space="preserve"> level</w:t>
      </w:r>
      <w:ins w:id="148" w:author="Dave Bridges" w:date="2017-08-16T16:21:00Z">
        <w:r w:rsidR="004B7FA0" w:rsidRPr="006902F6">
          <w:rPr>
            <w:color w:val="000000" w:themeColor="text1"/>
          </w:rPr>
          <w:t>s</w:t>
        </w:r>
      </w:ins>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21D4E16F" w14:textId="77777777" w:rsidR="00210C84" w:rsidRPr="006902F6" w:rsidRDefault="00210C84" w:rsidP="00EA22A1">
      <w:pPr>
        <w:rPr>
          <w:color w:val="000000" w:themeColor="text1"/>
        </w:rPr>
      </w:pPr>
    </w:p>
    <w:p w14:paraId="04A98151" w14:textId="2FE1EFDE" w:rsidR="00A73F99" w:rsidRPr="006902F6" w:rsidRDefault="00A73F99" w:rsidP="00A73F99">
      <w:pPr>
        <w:rPr>
          <w:b/>
          <w:color w:val="000000" w:themeColor="text1"/>
          <w:sz w:val="36"/>
          <w:u w:val="single"/>
        </w:rPr>
      </w:pPr>
      <w:r w:rsidRPr="006902F6">
        <w:rPr>
          <w:b/>
          <w:color w:val="000000" w:themeColor="text1"/>
          <w:sz w:val="36"/>
          <w:u w:val="single"/>
        </w:rPr>
        <w:t>Discussion</w:t>
      </w:r>
    </w:p>
    <w:p w14:paraId="6B0BE3FD" w14:textId="15A7E801"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(12,13)</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 xml:space="preserve">and non-alcoholic </w:t>
      </w:r>
      <w:del w:id="149" w:author="Dave Bridges" w:date="2017-08-17T10:55:00Z">
        <w:r w:rsidRPr="006902F6" w:rsidDel="00E7606B">
          <w:rPr>
            <w:color w:val="000000" w:themeColor="text1"/>
          </w:rPr>
          <w:delText>fatty liver disease (</w:delText>
        </w:r>
      </w:del>
      <w:r w:rsidRPr="006902F6">
        <w:rPr>
          <w:color w:val="000000" w:themeColor="text1"/>
        </w:rPr>
        <w:t>NAFLD</w:t>
      </w:r>
      <w:r w:rsidR="007E5C4E" w:rsidRPr="006902F6">
        <w:rPr>
          <w:color w:val="000000" w:themeColor="text1"/>
        </w:rPr>
        <w:t xml:space="preserv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(14,15)</w:t>
      </w:r>
      <w:r w:rsidR="00E67369" w:rsidRPr="006902F6">
        <w:rPr>
          <w:color w:val="000000" w:themeColor="text1"/>
        </w:rPr>
        <w:fldChar w:fldCharType="end"/>
      </w:r>
      <w:del w:id="150" w:author="Dave Bridges" w:date="2017-08-17T10:55:00Z">
        <w:r w:rsidR="00916A30" w:rsidRPr="006902F6" w:rsidDel="00E7606B">
          <w:rPr>
            <w:color w:val="000000" w:themeColor="text1"/>
          </w:rPr>
          <w:delText>)</w:delText>
        </w:r>
        <w:r w:rsidRPr="006902F6" w:rsidDel="00E7606B">
          <w:rPr>
            <w:color w:val="000000" w:themeColor="text1"/>
          </w:rPr>
          <w:delText>, al</w:delText>
        </w:r>
        <w:r w:rsidR="00CB44C6" w:rsidRPr="006902F6" w:rsidDel="00E7606B">
          <w:rPr>
            <w:color w:val="000000" w:themeColor="text1"/>
          </w:rPr>
          <w:delText>l of which can have a negative e</w:delText>
        </w:r>
        <w:r w:rsidRPr="006902F6" w:rsidDel="00E7606B">
          <w:rPr>
            <w:color w:val="000000" w:themeColor="text1"/>
          </w:rPr>
          <w:delText xml:space="preserve">ffect on </w:delText>
        </w:r>
        <w:r w:rsidR="00B97F49" w:rsidRPr="006902F6" w:rsidDel="00E7606B">
          <w:rPr>
            <w:color w:val="000000" w:themeColor="text1"/>
          </w:rPr>
          <w:delText>health</w:delText>
        </w:r>
        <w:r w:rsidR="006E32B3" w:rsidRPr="006902F6" w:rsidDel="00E7606B">
          <w:rPr>
            <w:color w:val="000000" w:themeColor="text1"/>
          </w:rPr>
          <w:delText xml:space="preserve"> </w:delText>
        </w:r>
        <w:r w:rsidR="004B1634" w:rsidRPr="006902F6" w:rsidDel="00E7606B">
          <w:rPr>
            <w:color w:val="000000" w:themeColor="text1"/>
          </w:rPr>
          <w:fldChar w:fldCharType="begin" w:fldLock="1"/>
        </w:r>
        <w:r w:rsidR="00065189" w:rsidRPr="006902F6" w:rsidDel="00E7606B">
          <w:rPr>
            <w:color w:val="000000" w:themeColor="text1"/>
          </w:rPr>
          <w:del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"(46\u201349)", "plainTextFormattedCitation" : "(46\u201349)", "previouslyFormattedCitation" : "(46\u201349)" }, "properties" : { "noteIndex" : 0 }, "schema" : "https://github.com/citation-style-language/schema/raw/master/csl-citation.json" }</w:delInstrText>
        </w:r>
        <w:r w:rsidR="004B1634" w:rsidRPr="006902F6" w:rsidDel="00E7606B">
          <w:rPr>
            <w:color w:val="000000" w:themeColor="text1"/>
          </w:rPr>
          <w:fldChar w:fldCharType="separate"/>
        </w:r>
        <w:r w:rsidR="00D04C6D" w:rsidRPr="006902F6" w:rsidDel="00E7606B">
          <w:rPr>
            <w:noProof/>
            <w:color w:val="000000" w:themeColor="text1"/>
          </w:rPr>
          <w:delText>(46–49)</w:delText>
        </w:r>
        <w:r w:rsidR="004B1634" w:rsidRPr="006902F6" w:rsidDel="00E7606B">
          <w:rPr>
            <w:color w:val="000000" w:themeColor="text1"/>
          </w:rPr>
          <w:fldChar w:fldCharType="end"/>
        </w:r>
      </w:del>
      <w:r w:rsidRPr="006902F6">
        <w:rPr>
          <w:color w:val="000000" w:themeColor="text1"/>
        </w:rPr>
        <w:t xml:space="preserve">. These side effects are similar 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 xml:space="preserve">assessed. Here we show that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AE79F4" w:rsidRPr="006902F6">
        <w:rPr>
          <w:color w:val="000000" w:themeColor="text1"/>
        </w:rPr>
        <w:t xml:space="preserve">, more than the sum of </w:t>
      </w:r>
      <w:r w:rsidR="00A06D11" w:rsidRPr="006902F6">
        <w:rPr>
          <w:color w:val="000000" w:themeColor="text1"/>
        </w:rPr>
        <w:t xml:space="preserve">their individual </w:t>
      </w:r>
      <w:r w:rsidR="00AE79F4" w:rsidRPr="006902F6">
        <w:rPr>
          <w:color w:val="000000" w:themeColor="text1"/>
        </w:rPr>
        <w:t>effect</w:t>
      </w:r>
      <w:r w:rsidR="007D2A5B" w:rsidRPr="006902F6">
        <w:rPr>
          <w:color w:val="000000" w:themeColor="text1"/>
        </w:rPr>
        <w:t>s</w:t>
      </w:r>
      <w:r w:rsidR="00DB62D5" w:rsidRPr="006902F6">
        <w:rPr>
          <w:color w:val="000000" w:themeColor="text1"/>
        </w:rPr>
        <w:t>.</w:t>
      </w:r>
    </w:p>
    <w:p w14:paraId="5D434CBE" w14:textId="77777777" w:rsidR="00DB62D5" w:rsidRPr="006902F6" w:rsidRDefault="00DB62D5" w:rsidP="00EA22A1">
      <w:pPr>
        <w:rPr>
          <w:color w:val="000000" w:themeColor="text1"/>
        </w:rPr>
      </w:pPr>
    </w:p>
    <w:p w14:paraId="34AF8A1F" w14:textId="657C1972" w:rsidR="00830B0C" w:rsidRPr="006902F6" w:rsidRDefault="00830B0C" w:rsidP="00EA22A1">
      <w:pPr>
        <w:rPr>
          <w:color w:val="000000" w:themeColor="text1"/>
        </w:rPr>
      </w:pPr>
      <w:r w:rsidRPr="006902F6">
        <w:rPr>
          <w:color w:val="000000" w:themeColor="text1"/>
        </w:rPr>
        <w:t xml:space="preserve">Obese patients with Cushing’s disease were found to have a </w:t>
      </w:r>
      <w:r w:rsidR="00A06D11" w:rsidRPr="006902F6">
        <w:rPr>
          <w:color w:val="000000" w:themeColor="text1"/>
        </w:rPr>
        <w:t xml:space="preserve">trend toward </w:t>
      </w:r>
      <w:r w:rsidRPr="006902F6">
        <w:rPr>
          <w:color w:val="000000" w:themeColor="text1"/>
        </w:rPr>
        <w:t>increases in HOMA-IR score, indicating increased insulin resistance</w:t>
      </w:r>
      <w:r w:rsidR="00182A3A" w:rsidRPr="006902F6">
        <w:rPr>
          <w:color w:val="000000" w:themeColor="text1"/>
        </w:rPr>
        <w:t>,</w:t>
      </w:r>
      <w:r w:rsidR="00CB44C6" w:rsidRPr="006902F6">
        <w:rPr>
          <w:color w:val="000000" w:themeColor="text1"/>
        </w:rPr>
        <w:t xml:space="preserve"> as well as</w:t>
      </w:r>
      <w:r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n line with these findings, i</w:t>
      </w:r>
      <w:r w:rsidR="00010E41" w:rsidRPr="006902F6">
        <w:rPr>
          <w:color w:val="000000" w:themeColor="text1"/>
        </w:rPr>
        <w:t>ncreased in central adiposity</w:t>
      </w:r>
      <w:r w:rsidR="003323CB" w:rsidRPr="006902F6">
        <w:rPr>
          <w:color w:val="000000" w:themeColor="text1"/>
        </w:rPr>
        <w:t xml:space="preserve">, such as is seen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del w:id="151" w:author="Dave Bridges" w:date="2017-08-17T10:55:00Z">
        <w:r w:rsidR="00142908" w:rsidRPr="006902F6" w:rsidDel="00E7606B">
          <w:rPr>
            <w:color w:val="000000" w:themeColor="text1"/>
          </w:rPr>
          <w:delText xml:space="preserve">previously </w:delText>
        </w:r>
      </w:del>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065189" w:rsidRPr="006902F6">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"(50)", "plainTextFormattedCitation" : "(50)", "previouslyFormattedCitation" : "(50)" }, "properties" : { "noteIndex" : 0 }, "schema" : "https://github.com/citation-style-language/schema/raw/master/csl-citation.json" }</w:instrText>
      </w:r>
      <w:r w:rsidR="00363097" w:rsidRPr="006902F6">
        <w:rPr>
          <w:color w:val="000000" w:themeColor="text1"/>
        </w:rPr>
        <w:fldChar w:fldCharType="separate"/>
      </w:r>
      <w:r w:rsidR="00D04C6D" w:rsidRPr="006902F6">
        <w:rPr>
          <w:noProof/>
          <w:color w:val="000000" w:themeColor="text1"/>
        </w:rPr>
        <w:t>(50)</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065189" w:rsidRPr="006902F6">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"(25,51)", "plainTextFormattedCitation" : "(25,51)", "previouslyFormattedCitation" : "(25,51)" }, "properties" : { "noteIndex" : 0 }, "schema" : "https://github.com/citation-style-language/schema/raw/master/csl-citation.json" }</w:instrText>
      </w:r>
      <w:r w:rsidR="00EC2A3E" w:rsidRPr="006902F6">
        <w:rPr>
          <w:color w:val="000000" w:themeColor="text1"/>
        </w:rPr>
        <w:fldChar w:fldCharType="separate"/>
      </w:r>
      <w:r w:rsidR="00D04C6D" w:rsidRPr="006902F6">
        <w:rPr>
          <w:noProof/>
          <w:color w:val="000000" w:themeColor="text1"/>
        </w:rPr>
        <w:t>(25,51)</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r w:rsidR="00A06D11" w:rsidRPr="006902F6">
        <w:rPr>
          <w:color w:val="000000" w:themeColor="text1"/>
        </w:rPr>
        <w:t xml:space="preserve">There are two limitations to this human study, one is the small sample size and the second is that </w:t>
      </w:r>
      <w:r w:rsidRPr="006902F6">
        <w:rPr>
          <w:color w:val="000000" w:themeColor="text1"/>
        </w:rPr>
        <w:t xml:space="preserve">it </w:t>
      </w:r>
      <w:r w:rsidR="00A06D11" w:rsidRPr="006902F6">
        <w:rPr>
          <w:color w:val="000000" w:themeColor="text1"/>
        </w:rPr>
        <w:t xml:space="preserve">was not </w:t>
      </w:r>
      <w:r w:rsidRPr="006902F6">
        <w:rPr>
          <w:color w:val="000000" w:themeColor="text1"/>
        </w:rPr>
        <w:t xml:space="preserve">possible to determine the physiological status of the patients before they </w:t>
      </w:r>
      <w:r w:rsidR="00AE40D4" w:rsidRPr="006902F6">
        <w:rPr>
          <w:color w:val="000000" w:themeColor="text1"/>
        </w:rPr>
        <w:t>developed</w:t>
      </w:r>
      <w:r w:rsidRPr="006902F6">
        <w:rPr>
          <w:color w:val="000000" w:themeColor="text1"/>
        </w:rPr>
        <w:t xml:space="preserve"> a tumor; therefore, we </w:t>
      </w:r>
      <w:r w:rsidR="00A06D11" w:rsidRPr="006902F6">
        <w:rPr>
          <w:color w:val="000000" w:themeColor="text1"/>
        </w:rPr>
        <w:t xml:space="preserve">could </w:t>
      </w:r>
      <w:ins w:id="152" w:author="Dave Bridges" w:date="2017-08-17T09:14:00Z">
        <w:r w:rsidR="00302276">
          <w:rPr>
            <w:color w:val="000000" w:themeColor="text1"/>
          </w:rPr>
          <w:t xml:space="preserve">not </w:t>
        </w:r>
      </w:ins>
      <w:r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34365F" w:rsidRPr="006902F6">
        <w:rPr>
          <w:color w:val="000000" w:themeColor="text1"/>
        </w:rPr>
        <w:t>For this reason, we designed a mouse study to investigate whether being obese prior to glucocorticoid treatment leads to worsened outcomes.</w:t>
      </w:r>
    </w:p>
    <w:p w14:paraId="4D52A97E" w14:textId="77777777" w:rsidR="00830B0C" w:rsidRPr="006902F6" w:rsidRDefault="00830B0C" w:rsidP="00EA22A1">
      <w:pPr>
        <w:rPr>
          <w:color w:val="000000" w:themeColor="text1"/>
        </w:rPr>
      </w:pPr>
    </w:p>
    <w:p w14:paraId="7FCCABF5" w14:textId="1FA4DF22" w:rsidR="00FE35A0" w:rsidRPr="006902F6" w:rsidRDefault="000A7B19" w:rsidP="00EA22A1">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7B76B7" w:rsidRPr="006902F6">
        <w:rPr>
          <w:color w:val="000000" w:themeColor="text1"/>
        </w:rPr>
        <w:t xml:space="preserve">Significant elevations in liver fat </w:t>
      </w:r>
      <w:r w:rsidR="009E2596" w:rsidRPr="006902F6">
        <w:rPr>
          <w:color w:val="000000" w:themeColor="text1"/>
        </w:rPr>
        <w:t>w</w:t>
      </w:r>
      <w:r w:rsidR="00182A3A" w:rsidRPr="006902F6">
        <w:rPr>
          <w:color w:val="000000" w:themeColor="text1"/>
        </w:rPr>
        <w:t>ere</w:t>
      </w:r>
      <w:r w:rsidR="009E2596" w:rsidRPr="006902F6">
        <w:rPr>
          <w:color w:val="000000" w:themeColor="text1"/>
        </w:rPr>
        <w:t xml:space="preserve"> also </w:t>
      </w:r>
      <w:r w:rsidR="000437E3" w:rsidRPr="006902F6">
        <w:rPr>
          <w:color w:val="000000" w:themeColor="text1"/>
        </w:rPr>
        <w:t xml:space="preserve">observed </w:t>
      </w:r>
      <w:r w:rsidR="009E2596" w:rsidRPr="006902F6">
        <w:rPr>
          <w:color w:val="000000" w:themeColor="text1"/>
        </w:rPr>
        <w:t>in HFD-fe</w:t>
      </w:r>
      <w:r w:rsidR="000437E3" w:rsidRPr="006902F6">
        <w:rPr>
          <w:color w:val="000000" w:themeColor="text1"/>
        </w:rPr>
        <w:t>d, dexamethasone-treated mice</w:t>
      </w:r>
      <w:r w:rsidR="007B76B7" w:rsidRPr="006902F6">
        <w:rPr>
          <w:color w:val="000000" w:themeColor="text1"/>
        </w:rPr>
        <w: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065189" w:rsidRPr="006902F6">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"(52,53)", "plainTextFormattedCitation" : "(52,53)", "previouslyFormattedCitation" : "(52,53)" }, "properties" : { "noteIndex" : 0 }, "schema" : "https://github.com/citation-style-language/schema/raw/master/csl-citation.json" }</w:instrText>
      </w:r>
      <w:r w:rsidR="008A2DC1" w:rsidRPr="006902F6">
        <w:rPr>
          <w:color w:val="000000" w:themeColor="text1"/>
        </w:rPr>
        <w:fldChar w:fldCharType="separate"/>
      </w:r>
      <w:r w:rsidR="00D04C6D" w:rsidRPr="006902F6">
        <w:rPr>
          <w:noProof/>
          <w:color w:val="000000" w:themeColor="text1"/>
        </w:rPr>
        <w:t>(52,53)</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sidRPr="006902F6">
        <w:rPr>
          <w:color w:val="000000" w:themeColor="text1"/>
        </w:rPr>
        <w:fldChar w:fldCharType="separate"/>
      </w:r>
      <w:r w:rsidR="00BF554F" w:rsidRPr="006902F6">
        <w:rPr>
          <w:noProof/>
          <w:color w:val="000000" w:themeColor="text1"/>
        </w:rPr>
        <w:t>(10,11)</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specifically in the iWAT,</w:t>
      </w:r>
      <w:r w:rsidR="00B32E07" w:rsidRPr="006902F6">
        <w:rPr>
          <w:color w:val="000000" w:themeColor="text1"/>
        </w:rPr>
        <w:t xml:space="preserve"> 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065189" w:rsidRPr="006902F6">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"(54)", "plainTextFormattedCitation" : "(54)" }, "properties" : { "noteIndex" : 0 }, "schema" : "https://github.com/citation-style-language/schema/raw/master/csl-citation.json" }</w:instrText>
      </w:r>
      <w:r w:rsidR="00065189" w:rsidRPr="006902F6">
        <w:rPr>
          <w:color w:val="000000" w:themeColor="text1"/>
        </w:rPr>
        <w:fldChar w:fldCharType="separate"/>
      </w:r>
      <w:r w:rsidR="00065189" w:rsidRPr="006902F6">
        <w:rPr>
          <w:noProof/>
          <w:color w:val="000000" w:themeColor="text1"/>
        </w:rPr>
        <w:t>(54)</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D40377" w:rsidRPr="006902F6">
        <w:rPr>
          <w:color w:val="000000" w:themeColor="text1"/>
        </w:rPr>
        <w:t>cause of</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0D5A0857" w:rsidR="00CD6325" w:rsidRPr="006902F6" w:rsidRDefault="0015242A" w:rsidP="00EA22A1">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065189" w:rsidRPr="006902F6">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"(55\u201358)", "plainTextFormattedCitation" : "(55\u201358)", "previouslyFormattedCitation" : "(54\u201357)" }, "properties" : { "noteIndex" : 0 }, "schema" : "https://github.com/citation-style-language/schema/raw/master/csl-citation.json" }</w:instrText>
      </w:r>
      <w:r w:rsidR="004B21DD" w:rsidRPr="006902F6">
        <w:rPr>
          <w:color w:val="000000" w:themeColor="text1"/>
        </w:rPr>
        <w:fldChar w:fldCharType="separate"/>
      </w:r>
      <w:r w:rsidR="00065189" w:rsidRPr="006902F6">
        <w:rPr>
          <w:noProof/>
          <w:color w:val="000000" w:themeColor="text1"/>
        </w:rPr>
        <w:t>(55–58)</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w:t>
      </w:r>
      <w:r w:rsidRPr="006902F6">
        <w:rPr>
          <w:color w:val="000000" w:themeColor="text1"/>
        </w:rPr>
        <w:lastRenderedPageBreak/>
        <w:t xml:space="preserve">activate pyruvate carboxylase and gluconeogenesis </w:t>
      </w:r>
      <w:r w:rsidRPr="006902F6">
        <w:rPr>
          <w:color w:val="000000" w:themeColor="text1"/>
        </w:rPr>
        <w:fldChar w:fldCharType="begin" w:fldLock="1"/>
      </w:r>
      <w:r w:rsidR="00065189" w:rsidRPr="006902F6">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"(57,58)", "plainTextFormattedCitation" : "(57,58)", "previouslyFormattedCitation" : "(56,57)"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(57,58)</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FE35A0" w:rsidRPr="006902F6">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(25,35)</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to support it is enhanced in the obese state </w:t>
      </w:r>
      <w:r w:rsidR="00FE35A0" w:rsidRPr="006902F6">
        <w:rPr>
          <w:color w:val="000000" w:themeColor="text1"/>
        </w:rPr>
        <w:fldChar w:fldCharType="begin" w:fldLock="1"/>
      </w:r>
      <w:r w:rsidR="00065189" w:rsidRPr="006902F6">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"(59)", "plainTextFormattedCitation" : "(59)", "previouslyFormattedCitation" : "(58)" }, "properties" : { "noteIndex" : 0 }, "schema" : "https://github.com/citation-style-language/schema/raw/master/csl-citation.json" }</w:instrText>
      </w:r>
      <w:r w:rsidR="00FE35A0" w:rsidRPr="006902F6">
        <w:rPr>
          <w:color w:val="000000" w:themeColor="text1"/>
        </w:rPr>
        <w:fldChar w:fldCharType="separate"/>
      </w:r>
      <w:r w:rsidR="00065189" w:rsidRPr="006902F6">
        <w:rPr>
          <w:noProof/>
          <w:color w:val="000000" w:themeColor="text1"/>
        </w:rPr>
        <w:t>(59)</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del w:id="153" w:author="Dave Bridges" w:date="2017-08-17T11:02:00Z">
        <w:r w:rsidR="003563CC" w:rsidRPr="006902F6" w:rsidDel="004A6485">
          <w:rPr>
            <w:color w:val="000000" w:themeColor="text1"/>
          </w:rPr>
          <w:delText xml:space="preserve">However, hepatic </w:delText>
        </w:r>
        <w:r w:rsidR="003563CC" w:rsidRPr="006902F6" w:rsidDel="004A6485">
          <w:rPr>
            <w:i/>
            <w:color w:val="000000" w:themeColor="text1"/>
          </w:rPr>
          <w:delText>de novo</w:delText>
        </w:r>
        <w:r w:rsidR="003563CC" w:rsidRPr="006902F6" w:rsidDel="004A6485">
          <w:rPr>
            <w:color w:val="000000" w:themeColor="text1"/>
          </w:rPr>
          <w:delText xml:space="preserve"> lipogene</w:delText>
        </w:r>
        <w:r w:rsidR="00562E5E" w:rsidRPr="006902F6" w:rsidDel="004A6485">
          <w:rPr>
            <w:color w:val="000000" w:themeColor="text1"/>
          </w:rPr>
          <w:delText>s</w:delText>
        </w:r>
        <w:r w:rsidR="003563CC" w:rsidRPr="006902F6" w:rsidDel="004A6485">
          <w:rPr>
            <w:color w:val="000000" w:themeColor="text1"/>
          </w:rPr>
          <w:delText xml:space="preserve">is </w:delText>
        </w:r>
        <w:r w:rsidR="00190BDE" w:rsidRPr="006902F6" w:rsidDel="004A6485">
          <w:rPr>
            <w:color w:val="000000" w:themeColor="text1"/>
          </w:rPr>
          <w:delText xml:space="preserve">is also associated with </w:delText>
        </w:r>
        <w:r w:rsidR="003563CC" w:rsidRPr="006902F6" w:rsidDel="004A6485">
          <w:rPr>
            <w:color w:val="000000" w:themeColor="text1"/>
          </w:rPr>
          <w:delText>NAFLD</w:delText>
        </w:r>
        <w:r w:rsidR="00190BDE" w:rsidRPr="006902F6" w:rsidDel="004A6485">
          <w:rPr>
            <w:color w:val="000000" w:themeColor="text1"/>
          </w:rPr>
          <w:delText xml:space="preserve"> </w:delText>
        </w:r>
        <w:r w:rsidR="00190BDE" w:rsidRPr="006902F6" w:rsidDel="004A6485">
          <w:rPr>
            <w:color w:val="000000" w:themeColor="text1"/>
          </w:rPr>
          <w:fldChar w:fldCharType="begin" w:fldLock="1"/>
        </w:r>
        <w:r w:rsidR="00065189" w:rsidRPr="006902F6" w:rsidDel="004A6485">
          <w:rPr>
            <w:color w:val="000000" w:themeColor="text1"/>
          </w:rPr>
          <w:del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"(60)", "plainTextFormattedCitation" : "(60)", "previouslyFormattedCitation" : "(59)" }, "properties" : { "noteIndex" : 0 }, "schema" : "https://github.com/citation-style-language/schema/raw/master/csl-citation.json" }</w:delInstrText>
        </w:r>
        <w:r w:rsidR="00190BDE" w:rsidRPr="006902F6" w:rsidDel="004A6485">
          <w:rPr>
            <w:color w:val="000000" w:themeColor="text1"/>
          </w:rPr>
          <w:fldChar w:fldCharType="separate"/>
        </w:r>
        <w:r w:rsidR="00065189" w:rsidRPr="006902F6" w:rsidDel="004A6485">
          <w:rPr>
            <w:noProof/>
            <w:color w:val="000000" w:themeColor="text1"/>
          </w:rPr>
          <w:delText>(60)</w:delText>
        </w:r>
        <w:r w:rsidR="00190BDE" w:rsidRPr="006902F6" w:rsidDel="004A6485">
          <w:rPr>
            <w:color w:val="000000" w:themeColor="text1"/>
          </w:rPr>
          <w:fldChar w:fldCharType="end"/>
        </w:r>
        <w:r w:rsidR="003563CC" w:rsidRPr="006902F6" w:rsidDel="004A6485">
          <w:rPr>
            <w:color w:val="000000" w:themeColor="text1"/>
          </w:rPr>
          <w:delText xml:space="preserve">. </w:delText>
        </w:r>
      </w:del>
      <w:r w:rsidR="003563CC" w:rsidRPr="006902F6">
        <w:rPr>
          <w:color w:val="000000" w:themeColor="text1"/>
        </w:rPr>
        <w:t>We found synergistic elevations in glycerol, indicative of enhance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there was no </w:t>
      </w:r>
      <w:r w:rsidR="000F4220" w:rsidRPr="006902F6">
        <w:rPr>
          <w:color w:val="000000" w:themeColor="text1"/>
        </w:rPr>
        <w:t>data to support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i</w:t>
      </w:r>
      <w:ins w:id="154" w:author="Dave Bridges" w:date="2017-08-17T11:02:00Z">
        <w:r w:rsidR="004A6485">
          <w:rPr>
            <w:color w:val="000000" w:themeColor="text1"/>
          </w:rPr>
          <w:t xml:space="preserve">may drive </w:t>
        </w:r>
      </w:ins>
      <w:del w:id="155" w:author="Dave Bridges" w:date="2017-08-17T11:02:00Z">
        <w:r w:rsidR="00E603E5" w:rsidRPr="006902F6" w:rsidDel="004A6485">
          <w:rPr>
            <w:color w:val="000000" w:themeColor="text1"/>
          </w:rPr>
          <w:delText xml:space="preserve">s driving </w:delText>
        </w:r>
      </w:del>
      <w:r w:rsidR="00CA3800" w:rsidRPr="006902F6">
        <w:rPr>
          <w:color w:val="000000" w:themeColor="text1"/>
        </w:rPr>
        <w:t>enhanced</w:t>
      </w:r>
      <w:r w:rsidR="00E603E5" w:rsidRPr="006902F6">
        <w:rPr>
          <w:color w:val="000000" w:themeColor="text1"/>
        </w:rPr>
        <w:t xml:space="preserve"> hepatic lipid accumulation in these mice.</w:t>
      </w:r>
    </w:p>
    <w:p w14:paraId="29829940" w14:textId="77777777" w:rsidR="00CD6325" w:rsidRPr="006902F6" w:rsidRDefault="00CD6325" w:rsidP="00EA22A1">
      <w:pPr>
        <w:rPr>
          <w:color w:val="000000" w:themeColor="text1"/>
        </w:rPr>
      </w:pPr>
    </w:p>
    <w:p w14:paraId="1CD3293E" w14:textId="638EFB77"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065189" w:rsidRPr="006902F6">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"(61)", "plainTextFormattedCitation" : "(61)", "previouslyFormattedCitation" : "(60)"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(61)</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065189" w:rsidRPr="006902F6">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"(62)", "plainTextFormattedCitation" : "(62)", "previouslyFormattedCitation" : "(61)"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(62)</w:t>
      </w:r>
      <w:r w:rsidRPr="006902F6">
        <w:rPr>
          <w:color w:val="000000" w:themeColor="text1"/>
        </w:rPr>
        <w:fldChar w:fldCharType="end"/>
      </w:r>
      <w:r w:rsidRPr="006902F6">
        <w:rPr>
          <w:color w:val="000000" w:themeColor="text1"/>
        </w:rPr>
        <w:t xml:space="preserve"> and </w:t>
      </w:r>
      <w:commentRangeStart w:id="156"/>
      <w:r w:rsidRPr="006902F6">
        <w:rPr>
          <w:color w:val="000000" w:themeColor="text1"/>
        </w:rPr>
        <w:t xml:space="preserve">lipase </w:t>
      </w:r>
      <w:commentRangeEnd w:id="156"/>
      <w:r w:rsidR="004A6485">
        <w:rPr>
          <w:rStyle w:val="CommentReference"/>
        </w:rPr>
        <w:commentReference w:id="156"/>
      </w:r>
      <w:r w:rsidRPr="006902F6">
        <w:rPr>
          <w:color w:val="000000" w:themeColor="text1"/>
        </w:rPr>
        <w:t>transcripts</w:t>
      </w:r>
      <w:commentRangeStart w:id="157"/>
      <w:r w:rsidRPr="006902F6">
        <w:rPr>
          <w:color w:val="000000" w:themeColor="text1"/>
        </w:rPr>
        <w:t xml:space="preserve"> </w:t>
      </w:r>
      <w:r w:rsidRPr="006902F6">
        <w:rPr>
          <w:color w:val="000000" w:themeColor="text1"/>
        </w:rPr>
        <w:fldChar w:fldCharType="begin" w:fldLock="1"/>
      </w:r>
      <w:r w:rsidR="00065189" w:rsidRPr="006902F6">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"(63)", "plainTextFormattedCitation" : "(63)", "previouslyFormattedCitation" : "(62)"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(63)</w:t>
      </w:r>
      <w:r w:rsidRPr="006902F6">
        <w:rPr>
          <w:color w:val="000000" w:themeColor="text1"/>
        </w:rPr>
        <w:fldChar w:fldCharType="end"/>
      </w:r>
      <w:commentRangeEnd w:id="157"/>
      <w:r w:rsidR="004A6485">
        <w:rPr>
          <w:rStyle w:val="CommentReference"/>
        </w:rPr>
        <w:commentReference w:id="157"/>
      </w:r>
      <w:r w:rsidRPr="006902F6">
        <w:rPr>
          <w:color w:val="000000" w:themeColor="text1"/>
        </w:rPr>
        <w:t xml:space="preserve"> have been proposed as possible mechanisms. We assessed all of the previously proposed targets and found </w:t>
      </w:r>
      <w:r w:rsidR="00D843E3" w:rsidRPr="006902F6">
        <w:rPr>
          <w:color w:val="000000" w:themeColor="text1"/>
        </w:rPr>
        <w:t>a</w:t>
      </w:r>
      <w:r w:rsidR="00102DFF" w:rsidRPr="006902F6">
        <w:rPr>
          <w:color w:val="000000" w:themeColor="text1"/>
        </w:rPr>
        <w:t>dipose triglyceride lipase (</w:t>
      </w:r>
      <w:r w:rsidRPr="006902F6">
        <w:rPr>
          <w:color w:val="000000" w:themeColor="text1"/>
        </w:rPr>
        <w:t>ATGL</w:t>
      </w:r>
      <w:r w:rsidR="00102DFF" w:rsidRPr="006902F6">
        <w:rPr>
          <w:color w:val="000000" w:themeColor="text1"/>
        </w:rPr>
        <w:t>)</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striking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glucocorticoid-alone controls</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ins w:id="158" w:author="Dave Bridges" w:date="2017-08-17T11:03:00Z">
        <w:r w:rsidR="004A6485">
          <w:rPr>
            <w:color w:val="000000" w:themeColor="text1"/>
          </w:rPr>
          <w:t>, nor are the relative contributions of other GR-dependent targets</w:t>
        </w:r>
      </w:ins>
      <w:r w:rsidRPr="006902F6">
        <w:rPr>
          <w:color w:val="000000" w:themeColor="text1"/>
        </w:rPr>
        <w:t>.</w:t>
      </w:r>
    </w:p>
    <w:p w14:paraId="7976C330" w14:textId="77777777" w:rsidR="00CD1457" w:rsidRPr="006902F6" w:rsidRDefault="00CD1457">
      <w:pPr>
        <w:rPr>
          <w:color w:val="000000" w:themeColor="text1"/>
        </w:rPr>
      </w:pPr>
    </w:p>
    <w:p w14:paraId="5FD2AFF5" w14:textId="70B5BD0C"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065189" w:rsidRPr="006902F6">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"(5,6,64)", "plainTextFormattedCitation" : "(5,6,64)", "previouslyFormattedCitation" : "(5,6,63)" }, "properties" : { "noteIndex" : 0 }, "schema" : "https://github.com/citation-style-language/schema/raw/master/csl-citation.json" }</w:instrText>
      </w:r>
      <w:r w:rsidR="00022845" w:rsidRPr="006902F6">
        <w:rPr>
          <w:color w:val="000000" w:themeColor="text1"/>
        </w:rPr>
        <w:fldChar w:fldCharType="separate"/>
      </w:r>
      <w:r w:rsidR="00065189" w:rsidRPr="006902F6">
        <w:rPr>
          <w:noProof/>
          <w:color w:val="000000" w:themeColor="text1"/>
        </w:rPr>
        <w:t>(5,6,64)</w:t>
      </w:r>
      <w:r w:rsidR="00022845" w:rsidRPr="006902F6">
        <w:rPr>
          <w:color w:val="000000" w:themeColor="text1"/>
        </w:rPr>
        <w:fldChar w:fldCharType="end"/>
      </w:r>
      <w:r w:rsidR="00255615" w:rsidRPr="006902F6">
        <w:rPr>
          <w:color w:val="000000" w:themeColor="text1"/>
        </w:rPr>
        <w:t xml:space="preserve">. </w:t>
      </w:r>
      <w:del w:id="159" w:author="Dave Bridges" w:date="2017-08-17T11:04:00Z">
        <w:r w:rsidR="00255615" w:rsidRPr="006902F6" w:rsidDel="004A6485">
          <w:rPr>
            <w:color w:val="000000" w:themeColor="text1"/>
          </w:rPr>
          <w:delText>It is possible that HFD</w:delText>
        </w:r>
        <w:r w:rsidR="00FD7752" w:rsidRPr="006902F6" w:rsidDel="004A6485">
          <w:rPr>
            <w:color w:val="000000" w:themeColor="text1"/>
          </w:rPr>
          <w:delText xml:space="preserve"> lends to elevated FFAs, leading to a similar phenotype as elevated adipose tissue lipolysis</w:delText>
        </w:r>
        <w:r w:rsidR="0015242A" w:rsidRPr="006902F6" w:rsidDel="004A6485">
          <w:rPr>
            <w:color w:val="000000" w:themeColor="text1"/>
          </w:rPr>
          <w:delText xml:space="preserve">.  </w:delText>
        </w:r>
      </w:del>
      <w:r w:rsidR="0015242A" w:rsidRPr="006902F6">
        <w:rPr>
          <w:color w:val="000000" w:themeColor="text1"/>
        </w:rPr>
        <w:t>Further studies are needed to determine whether diet or obesity status or both are the source of this elevated metabolic risk</w:t>
      </w:r>
      <w:ins w:id="160" w:author="Dave Bridges" w:date="2017-08-17T11:04:00Z">
        <w:r w:rsidR="004A6485">
          <w:rPr>
            <w:color w:val="000000" w:themeColor="text1"/>
          </w:rPr>
          <w:t xml:space="preserve"> to glucocorticoids, and whether these mechanisms are similar</w:t>
        </w:r>
      </w:ins>
      <w:r w:rsidR="0015242A" w:rsidRPr="006902F6">
        <w:rPr>
          <w:color w:val="000000" w:themeColor="text1"/>
        </w:rPr>
        <w:t>.</w:t>
      </w:r>
    </w:p>
    <w:p w14:paraId="5FF6DF6E" w14:textId="77777777" w:rsidR="009C5B00" w:rsidRPr="006902F6" w:rsidRDefault="009C5B00">
      <w:pPr>
        <w:rPr>
          <w:color w:val="000000" w:themeColor="text1"/>
        </w:rPr>
      </w:pPr>
    </w:p>
    <w:p w14:paraId="4CD81769" w14:textId="0722612F"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induce a variety of metabolic side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are not yet clear, in spite of a huge number of obese individuals on prescription glucocorticoids</w:t>
      </w:r>
      <w:r w:rsidR="009C5B00" w:rsidRPr="006902F6">
        <w:rPr>
          <w:color w:val="000000" w:themeColor="text1"/>
        </w:rPr>
        <w:t>. The data presented here shows that obesity does in fact pose a greater risk for the harmful co-</w:t>
      </w:r>
      <w:r w:rsidR="008448EF" w:rsidRPr="006902F6">
        <w:rPr>
          <w:color w:val="000000" w:themeColor="text1"/>
        </w:rPr>
        <w:t>morbidities</w:t>
      </w:r>
      <w:r w:rsidR="009C5B00" w:rsidRPr="006902F6">
        <w:rPr>
          <w:color w:val="000000" w:themeColor="text1"/>
        </w:rPr>
        <w:t xml:space="preserve"> associated with chronically elevated glucocorticoids and this </w:t>
      </w:r>
      <w:r w:rsidR="0015242A" w:rsidRPr="006902F6">
        <w:rPr>
          <w:color w:val="000000" w:themeColor="text1"/>
        </w:rPr>
        <w:t xml:space="preserve">might </w:t>
      </w:r>
      <w:r w:rsidR="009C5B00" w:rsidRPr="006902F6">
        <w:rPr>
          <w:color w:val="000000" w:themeColor="text1"/>
        </w:rPr>
        <w:t>be considered when determining treatment options. More work is required in the area to assess whether blocking glucocorticoid/lipolytic action in the fat tissue would be beneficial to prevent or enhance recovery of</w:t>
      </w:r>
      <w:del w:id="161" w:author="Dave Bridges" w:date="2017-08-17T11:04:00Z">
        <w:r w:rsidR="009C5B00" w:rsidRPr="006902F6" w:rsidDel="004A6485">
          <w:rPr>
            <w:color w:val="000000" w:themeColor="text1"/>
          </w:rPr>
          <w:delText xml:space="preserve"> the afore-mentioned</w:delText>
        </w:r>
      </w:del>
      <w:r w:rsidR="009C5B00" w:rsidRPr="006902F6">
        <w:rPr>
          <w:color w:val="000000" w:themeColor="text1"/>
        </w:rPr>
        <w:t xml:space="preserve"> glucocorticoid-induced comorbidities.</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33DF9C34" w:rsidR="000A4359" w:rsidRPr="006902F6" w:rsidRDefault="000A4359" w:rsidP="000A4359">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ins w:id="162" w:author="Dave Bridges" w:date="2017-08-17T09:14:00Z">
        <w:r w:rsidR="00302276">
          <w:rPr>
            <w:bCs/>
            <w:color w:val="000000" w:themeColor="text1"/>
          </w:rPr>
          <w:t>We would like to thank Jennifer DelProposto and Carey Lumeng for assistance with imaging liver sections, and Melanie Schmitt</w:t>
        </w:r>
      </w:ins>
      <w:ins w:id="163" w:author="Dave Bridges" w:date="2017-08-17T09:15:00Z">
        <w:r w:rsidR="00701AA5">
          <w:rPr>
            <w:bCs/>
            <w:color w:val="000000" w:themeColor="text1"/>
          </w:rPr>
          <w:t xml:space="preserve"> for assistance with</w:t>
        </w:r>
      </w:ins>
      <w:ins w:id="164" w:author="Dave Bridges" w:date="2017-08-17T11:04:00Z">
        <w:r w:rsidR="002A5871">
          <w:rPr>
            <w:bCs/>
            <w:color w:val="000000" w:themeColor="text1"/>
          </w:rPr>
          <w:t xml:space="preserve"> glucose</w:t>
        </w:r>
      </w:ins>
      <w:bookmarkStart w:id="165" w:name="_GoBack"/>
      <w:bookmarkEnd w:id="165"/>
      <w:ins w:id="166" w:author="Dave Bridges" w:date="2017-08-17T09:15:00Z">
        <w:r w:rsidR="00701AA5">
          <w:rPr>
            <w:bCs/>
            <w:color w:val="000000" w:themeColor="text1"/>
          </w:rPr>
          <w:t xml:space="preserve"> clamp studies.  </w:t>
        </w:r>
      </w:ins>
      <w:r w:rsidR="00A23F57" w:rsidRPr="006902F6">
        <w:rPr>
          <w:bCs/>
          <w:color w:val="000000" w:themeColor="text1"/>
        </w:rPr>
        <w:t xml:space="preserve">We would like to thank the other members of the </w:t>
      </w:r>
      <w:r w:rsidR="00A23F57" w:rsidRPr="006902F6">
        <w:rPr>
          <w:bCs/>
          <w:color w:val="000000" w:themeColor="text1"/>
        </w:rPr>
        <w:lastRenderedPageBreak/>
        <w:t>Bridges laboratory, Thurl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92F6E5A" w14:textId="0919D199" w:rsidR="000A7B51" w:rsidRPr="006902F6" w:rsidRDefault="000A7B51" w:rsidP="000A7B51">
      <w:pPr>
        <w:pStyle w:val="Heading1"/>
        <w:rPr>
          <w:color w:val="000000" w:themeColor="text1"/>
        </w:rPr>
      </w:pPr>
      <w:r w:rsidRPr="006902F6">
        <w:rPr>
          <w:color w:val="000000" w:themeColor="text1"/>
        </w:rPr>
        <w:t>References</w:t>
      </w:r>
    </w:p>
    <w:p w14:paraId="407418F5" w14:textId="5704105D" w:rsidR="000A4359" w:rsidRPr="006902F6" w:rsidRDefault="000A4359" w:rsidP="000A4359">
      <w:pPr>
        <w:rPr>
          <w:color w:val="000000" w:themeColor="text1"/>
        </w:rPr>
      </w:pPr>
    </w:p>
    <w:p w14:paraId="3EC92F6A" w14:textId="3C9FA1B1" w:rsidR="00065189" w:rsidRPr="006902F6" w:rsidRDefault="00FA2417"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color w:val="000000" w:themeColor="text1"/>
        </w:rPr>
        <w:fldChar w:fldCharType="begin" w:fldLock="1"/>
      </w:r>
      <w:r w:rsidRPr="006902F6">
        <w:rPr>
          <w:color w:val="000000" w:themeColor="text1"/>
        </w:rPr>
        <w:instrText xml:space="preserve">ADDIN Mendeley Bibliography CSL_BIBLIOGRAPHY </w:instrText>
      </w:r>
      <w:r w:rsidRPr="006902F6">
        <w:rPr>
          <w:color w:val="000000" w:themeColor="text1"/>
        </w:rPr>
        <w:fldChar w:fldCharType="separate"/>
      </w:r>
      <w:r w:rsidR="00065189" w:rsidRPr="006902F6">
        <w:rPr>
          <w:rFonts w:ascii="Calibri" w:eastAsia="Times New Roman" w:hAnsi="Calibri" w:cs="Times New Roman"/>
          <w:noProof/>
          <w:color w:val="000000" w:themeColor="text1"/>
        </w:rPr>
        <w:t xml:space="preserve">1. </w:t>
      </w:r>
      <w:r w:rsidR="00065189" w:rsidRPr="006902F6">
        <w:rPr>
          <w:rFonts w:ascii="Calibri" w:eastAsia="Times New Roman" w:hAnsi="Calibri" w:cs="Times New Roman"/>
          <w:noProof/>
          <w:color w:val="000000" w:themeColor="text1"/>
        </w:rPr>
        <w:tab/>
        <w:t xml:space="preserve">Overman R a., Yeh JY, Deal CL. Prevalence of oral glucocorticoid usage in the United States: A general population perspective. Arthritis Care Res. 2013;65:294–8. </w:t>
      </w:r>
    </w:p>
    <w:p w14:paraId="472CBE0A"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 </w:t>
      </w:r>
      <w:r w:rsidRPr="006902F6">
        <w:rPr>
          <w:rFonts w:ascii="Calibri" w:eastAsia="Times New Roman" w:hAnsi="Calibri" w:cs="Times New Roman"/>
          <w:noProof/>
          <w:color w:val="000000" w:themeColor="text1"/>
        </w:rPr>
        <w:tab/>
        <w:t xml:space="preserve">Fardet L, Petersen I, Nazareth I. Original article Prevalence of long-term oral glucocorticoid prescriptions in the UK over the past 20 years. 2011; </w:t>
      </w:r>
    </w:p>
    <w:p w14:paraId="1A8358E1"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 </w:t>
      </w:r>
      <w:r w:rsidRPr="006902F6">
        <w:rPr>
          <w:rFonts w:ascii="Calibri" w:eastAsia="Times New Roman" w:hAnsi="Calibri" w:cs="Times New Roman"/>
          <w:noProof/>
          <w:color w:val="000000" w:themeColor="text1"/>
        </w:rPr>
        <w:tab/>
        <w:t xml:space="preserve">Hsiao C, Ph D, Cherry DK, Beatty PC, Ph D, Rechtsteiner EA, Care H. National Ambulatory Medical Care Survey : 2007 Summary. 2010; </w:t>
      </w:r>
    </w:p>
    <w:p w14:paraId="3BF5820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 </w:t>
      </w:r>
      <w:r w:rsidRPr="006902F6">
        <w:rPr>
          <w:rFonts w:ascii="Calibri" w:eastAsia="Times New Roman" w:hAnsi="Calibri" w:cs="Times New Roman"/>
          <w:noProof/>
          <w:color w:val="000000" w:themeColor="text1"/>
        </w:rPr>
        <w:tab/>
        <w:t xml:space="preserve">Laugesen K, Otto J, Jørgensen L, Sørensen HT, Petersen I. Systemic glucocorticoid use in Denmark : a population-based prevalence study. 2017;1–6. </w:t>
      </w:r>
    </w:p>
    <w:p w14:paraId="54897180"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 </w:t>
      </w:r>
      <w:r w:rsidRPr="006902F6">
        <w:rPr>
          <w:rFonts w:ascii="Calibri" w:eastAsia="Times New Roman" w:hAnsi="Calibri" w:cs="Times New Roman"/>
          <w:noProof/>
          <w:color w:val="000000" w:themeColor="text1"/>
        </w:rPr>
        <w:tab/>
        <w:t xml:space="preserve">Beaudry JL, Anna MD, Teich T, Tsushima R, Riddell MC. Exogenous Glucocorticoids and a High-Fat Diet Cause Severe Hyperglycemia and Hyperinsulinemia and Sprague-Dawley Rats. 2013;154:3197–208. </w:t>
      </w:r>
    </w:p>
    <w:p w14:paraId="37D40F1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 </w:t>
      </w:r>
      <w:r w:rsidRPr="006902F6">
        <w:rPr>
          <w:rFonts w:ascii="Calibri" w:eastAsia="Times New Roman" w:hAnsi="Calibri" w:cs="Times New Roman"/>
          <w:noProof/>
          <w:color w:val="000000" w:themeColor="text1"/>
        </w:rPr>
        <w:tab/>
        <w:t xml:space="preserve">Shpilberg Y, Beaudry JL, Souza AD, Campbell JE, Peckett A, Riddell MC. A rodent model of rapid-onset diabetes induced by glucocorticoids and high-fat feeding. 2012;680:671–80. </w:t>
      </w:r>
    </w:p>
    <w:p w14:paraId="5D54E70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7. </w:t>
      </w:r>
      <w:r w:rsidRPr="006902F6">
        <w:rPr>
          <w:rFonts w:ascii="Calibri" w:eastAsia="Times New Roman" w:hAnsi="Calibri" w:cs="Times New Roman"/>
          <w:noProof/>
          <w:color w:val="000000" w:themeColor="text1"/>
        </w:rPr>
        <w:tab/>
        <w:t xml:space="preserve">Karam JH, Grodsky GM, Ph D, Forsham PH. Excessive Insulin Response to Glucose in Obese Subjects as Measured by Immunochemical Assay. </w:t>
      </w:r>
    </w:p>
    <w:p w14:paraId="1D2F344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8. </w:t>
      </w:r>
      <w:r w:rsidRPr="006902F6">
        <w:rPr>
          <w:rFonts w:ascii="Calibri" w:eastAsia="Times New Roman" w:hAnsi="Calibri" w:cs="Times New Roman"/>
          <w:noProof/>
          <w:color w:val="000000" w:themeColor="text1"/>
        </w:rPr>
        <w:tab/>
        <w:t xml:space="preserve">Bagdadea JD, Bierman EL, Porte D, Ii JR, Nih W, Presented GF-. The Significance of Basal Insulin Levels in the Evaluation of the Insulin Response to Glucose in Diabetic and Nondiabetic Subjects *. 1967;46. </w:t>
      </w:r>
    </w:p>
    <w:p w14:paraId="36F49D78"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9. </w:t>
      </w:r>
      <w:r w:rsidRPr="006902F6">
        <w:rPr>
          <w:rFonts w:ascii="Calibri" w:eastAsia="Times New Roman" w:hAnsi="Calibri" w:cs="Times New Roman"/>
          <w:noProof/>
          <w:color w:val="000000" w:themeColor="text1"/>
        </w:rPr>
        <w:tab/>
        <w:t xml:space="preserve">Steffensen C, Pereira AM, Dekkers OM. Prevalence of hypercortisolism in type 2 diabetes patients : a systematic review and. 2016; </w:t>
      </w:r>
    </w:p>
    <w:p w14:paraId="6149E81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10. </w:t>
      </w:r>
      <w:r w:rsidRPr="006902F6">
        <w:rPr>
          <w:rFonts w:ascii="Calibri" w:eastAsia="Times New Roman" w:hAnsi="Calibri" w:cs="Times New Roman"/>
          <w:noProof/>
          <w:color w:val="000000" w:themeColor="text1"/>
        </w:rPr>
        <w:tab/>
        <w:t xml:space="preserve">Wanless I, Lentz J. Fatty Liver Hepatitis ( Steatohepatitis ) and Obesity : An Autopsy Study with Analysis of Risk Factors. Hepatology. 1990;12:1106–10. </w:t>
      </w:r>
    </w:p>
    <w:p w14:paraId="6B59E950"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11. </w:t>
      </w:r>
      <w:r w:rsidRPr="006902F6">
        <w:rPr>
          <w:rFonts w:ascii="Calibri" w:eastAsia="Times New Roman" w:hAnsi="Calibri" w:cs="Times New Roman"/>
          <w:noProof/>
          <w:color w:val="000000" w:themeColor="text1"/>
        </w:rPr>
        <w:tab/>
        <w:t xml:space="preserve">Youssef WI, Mccullough AJ. Steatohepatitis in obese individuals. 2002;16:733–47. </w:t>
      </w:r>
    </w:p>
    <w:p w14:paraId="735880E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12. </w:t>
      </w:r>
      <w:r w:rsidRPr="006902F6">
        <w:rPr>
          <w:rFonts w:ascii="Calibri" w:eastAsia="Times New Roman" w:hAnsi="Calibri" w:cs="Times New Roman"/>
          <w:noProof/>
          <w:color w:val="000000" w:themeColor="text1"/>
        </w:rPr>
        <w:tab/>
        <w:t xml:space="preserve">Pivonello R, Martino MC De, Leo M De, Lombardi G, Colao A. Cushing’s Syndrome. 2008;37:135–49. </w:t>
      </w:r>
    </w:p>
    <w:p w14:paraId="2556B61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13. </w:t>
      </w:r>
      <w:r w:rsidRPr="006902F6">
        <w:rPr>
          <w:rFonts w:ascii="Calibri" w:eastAsia="Times New Roman" w:hAnsi="Calibri" w:cs="Times New Roman"/>
          <w:noProof/>
          <w:color w:val="000000" w:themeColor="text1"/>
        </w:rPr>
        <w:tab/>
        <w:t xml:space="preserve">Resmini E, Minuto ÆF, Colao A, Ferone ÆD. Secondary diabetes associated with principal endocrinopathies : the impact of new treatment modalities. 2009;85–95. </w:t>
      </w:r>
    </w:p>
    <w:p w14:paraId="0A93D6B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14. </w:t>
      </w:r>
      <w:r w:rsidRPr="006902F6">
        <w:rPr>
          <w:rFonts w:ascii="Calibri" w:eastAsia="Times New Roman" w:hAnsi="Calibri" w:cs="Times New Roman"/>
          <w:noProof/>
          <w:color w:val="000000" w:themeColor="text1"/>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4A1D05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15. </w:t>
      </w:r>
      <w:r w:rsidRPr="006902F6">
        <w:rPr>
          <w:rFonts w:ascii="Calibri" w:eastAsia="Times New Roman" w:hAnsi="Calibri" w:cs="Times New Roman"/>
          <w:noProof/>
          <w:color w:val="000000" w:themeColor="text1"/>
        </w:rPr>
        <w:tab/>
        <w:t xml:space="preserve">Cerda J, Fardella CE, Arrese M. Overexpression of 11 b -hydroxysteroid dehydrogenase type 1 in visceral adipose tissue and portal hypercortisolism in non-alcoholic fatty liver disease. 2012;392–9. </w:t>
      </w:r>
    </w:p>
    <w:p w14:paraId="2EC2CF4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16. </w:t>
      </w:r>
      <w:r w:rsidRPr="006902F6">
        <w:rPr>
          <w:rFonts w:ascii="Calibri" w:eastAsia="Times New Roman" w:hAnsi="Calibri" w:cs="Times New Roman"/>
          <w:noProof/>
          <w:color w:val="000000" w:themeColor="text1"/>
        </w:rPr>
        <w:tab/>
        <w:t xml:space="preserve">Rutters F, Nieuwenhuizen AG, Lemmens SGT, Born JM, Westerterp-plantenga MS. Hypothalamic – Pituitary – Adrenal ( HPA ) axis functioning in relation to body fat </w:t>
      </w:r>
      <w:r w:rsidRPr="006902F6">
        <w:rPr>
          <w:rFonts w:ascii="Calibri" w:eastAsia="Times New Roman" w:hAnsi="Calibri" w:cs="Times New Roman"/>
          <w:noProof/>
          <w:color w:val="000000" w:themeColor="text1"/>
        </w:rPr>
        <w:lastRenderedPageBreak/>
        <w:t xml:space="preserve">distribution. 2010;738–43. </w:t>
      </w:r>
    </w:p>
    <w:p w14:paraId="0297CF8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17. </w:t>
      </w:r>
      <w:r w:rsidRPr="006902F6">
        <w:rPr>
          <w:rFonts w:ascii="Calibri" w:eastAsia="Times New Roman" w:hAnsi="Calibri" w:cs="Times New Roman"/>
          <w:noProof/>
          <w:color w:val="000000" w:themeColor="text1"/>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501795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18. </w:t>
      </w:r>
      <w:r w:rsidRPr="006902F6">
        <w:rPr>
          <w:rFonts w:ascii="Calibri" w:eastAsia="Times New Roman" w:hAnsi="Calibri" w:cs="Times New Roman"/>
          <w:noProof/>
          <w:color w:val="000000" w:themeColor="text1"/>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498A56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19. </w:t>
      </w:r>
      <w:r w:rsidRPr="006902F6">
        <w:rPr>
          <w:rFonts w:ascii="Calibri" w:eastAsia="Times New Roman" w:hAnsi="Calibri" w:cs="Times New Roman"/>
          <w:noProof/>
          <w:color w:val="000000" w:themeColor="text1"/>
        </w:rPr>
        <w:tab/>
        <w:t xml:space="preserve">Schakman O, Kalista S, Barbé C, Loumaye A, Thissen JP. Glucocorticoid-induced skeletal muscle atrophy </w:t>
      </w:r>
      <w:r w:rsidRPr="006902F6">
        <w:rPr>
          <w:rFonts w:ascii="Oriya Sangam MN" w:eastAsia="Oriya Sangam MN" w:hAnsi="Oriya Sangam MN" w:cs="Oriya Sangam MN"/>
          <w:noProof/>
          <w:color w:val="000000" w:themeColor="text1"/>
        </w:rPr>
        <w:t>ଝ</w:t>
      </w:r>
      <w:r w:rsidRPr="006902F6">
        <w:rPr>
          <w:rFonts w:ascii="Calibri" w:eastAsia="Times New Roman" w:hAnsi="Calibri" w:cs="Times New Roman"/>
          <w:noProof/>
          <w:color w:val="000000" w:themeColor="text1"/>
        </w:rPr>
        <w:t>. Int J Biochem Cell Biol [Internet]. Elsevier Ltd; 2013;45:2163–72. Available from: http://dx.doi.org/10.1016/j.biocel.2013.05.036</w:t>
      </w:r>
    </w:p>
    <w:p w14:paraId="1F0EEE2A"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20. </w:t>
      </w:r>
      <w:r w:rsidRPr="006902F6">
        <w:rPr>
          <w:rFonts w:ascii="Calibri" w:eastAsia="Times New Roman" w:hAnsi="Calibri" w:cs="Times New Roman"/>
          <w:noProof/>
          <w:color w:val="000000" w:themeColor="text1"/>
        </w:rPr>
        <w:tab/>
        <w:t xml:space="preserve">Abad V, Chrousos GP, Reynolds JC, Nieman LK, Hill SC, Weinstein RS, Leong GM. Glucocorticoid Excess During Adolescence Leads to a Major Persistent Deficit in Bone Mass and an Increase in Central Body Fat. 2001;16:1879–85. </w:t>
      </w:r>
    </w:p>
    <w:p w14:paraId="1AD3712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21. </w:t>
      </w:r>
      <w:r w:rsidRPr="006902F6">
        <w:rPr>
          <w:rFonts w:ascii="Calibri" w:eastAsia="Times New Roman" w:hAnsi="Calibri" w:cs="Times New Roman"/>
          <w:noProof/>
          <w:color w:val="000000" w:themeColor="text1"/>
        </w:rPr>
        <w:tab/>
        <w:t xml:space="preserve">Geer EB, Shen W, Gallagher D, Punyanitya M, Looker HC, Post KD, Freda PU. Female Patients with Cushing ’ s Disease. 2011;73:469–75. </w:t>
      </w:r>
    </w:p>
    <w:p w14:paraId="3CA8282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22. </w:t>
      </w:r>
      <w:r w:rsidRPr="006902F6">
        <w:rPr>
          <w:rFonts w:ascii="Calibri" w:eastAsia="Times New Roman" w:hAnsi="Calibri" w:cs="Times New Roman"/>
          <w:noProof/>
          <w:color w:val="000000" w:themeColor="text1"/>
        </w:rPr>
        <w:tab/>
        <w:t xml:space="preserve">Djurhuus CB, Gravholt CH, Nielsen S, Pedersen SB, Møller N, Schmitz O. Additive effects of cortisol and growth hormone on regional and systemic lipolysis in humans. 2004;488–94. </w:t>
      </w:r>
    </w:p>
    <w:p w14:paraId="1A1A25B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23. </w:t>
      </w:r>
      <w:r w:rsidRPr="006902F6">
        <w:rPr>
          <w:rFonts w:ascii="Calibri" w:eastAsia="Times New Roman" w:hAnsi="Calibri" w:cs="Times New Roman"/>
          <w:noProof/>
          <w:color w:val="000000" w:themeColor="text1"/>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826598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24. </w:t>
      </w:r>
      <w:r w:rsidRPr="006902F6">
        <w:rPr>
          <w:rFonts w:ascii="Calibri" w:eastAsia="Times New Roman" w:hAnsi="Calibri" w:cs="Times New Roman"/>
          <w:noProof/>
          <w:color w:val="000000" w:themeColor="text1"/>
        </w:rPr>
        <w:tab/>
        <w:t xml:space="preserve">Djurhuus CB, Gravholt CH, Nielsen S, Mengel  a, Christiansen JS, Schmitz OE, Møller N. Effects of cortisol on lipolysis and regional interstitial glycerol levels in humans. Am J Physiol Endocrinol Metab. 2002;283:E172–7. </w:t>
      </w:r>
    </w:p>
    <w:p w14:paraId="7245DE78"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25. </w:t>
      </w:r>
      <w:r w:rsidRPr="006902F6">
        <w:rPr>
          <w:rFonts w:ascii="Calibri" w:eastAsia="Times New Roman" w:hAnsi="Calibri" w:cs="Times New Roman"/>
          <w:noProof/>
          <w:color w:val="000000" w:themeColor="text1"/>
        </w:rPr>
        <w:tab/>
        <w:t xml:space="preserve">Rebrin K, Steil GM, Mittelman SD, Bergman RN. Causal Linkage between Insulin Suppression of Lipolysis and Suppression of Liver Glucose Output in Dogs. 1996;98:741–9. </w:t>
      </w:r>
    </w:p>
    <w:p w14:paraId="7D748B9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26. </w:t>
      </w:r>
      <w:r w:rsidRPr="006902F6">
        <w:rPr>
          <w:rFonts w:ascii="Calibri" w:eastAsia="Times New Roman" w:hAnsi="Calibri" w:cs="Times New Roman"/>
          <w:noProof/>
          <w:color w:val="000000" w:themeColor="text1"/>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B1D0722"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27. </w:t>
      </w:r>
      <w:r w:rsidRPr="006902F6">
        <w:rPr>
          <w:rFonts w:ascii="Calibri" w:eastAsia="Times New Roman" w:hAnsi="Calibri" w:cs="Times New Roman"/>
          <w:noProof/>
          <w:color w:val="000000" w:themeColor="text1"/>
        </w:rPr>
        <w:tab/>
        <w:t xml:space="preserve">Dirks ML, Wall BT, Valk B Van De, Holloway TM. One Week of Bed Rest Leads to Substantial Muscle Atrophy and Induces Whole-Body Insulin Resistance in the Absence of Skeletal Muscle Lipid Accumulation. 2016;65:2862–75. </w:t>
      </w:r>
    </w:p>
    <w:p w14:paraId="23A7A25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28. </w:t>
      </w:r>
      <w:r w:rsidRPr="006902F6">
        <w:rPr>
          <w:rFonts w:ascii="Calibri" w:eastAsia="Times New Roman" w:hAnsi="Calibri" w:cs="Times New Roman"/>
          <w:noProof/>
          <w:color w:val="000000" w:themeColor="text1"/>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710C526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29. </w:t>
      </w:r>
      <w:r w:rsidRPr="006902F6">
        <w:rPr>
          <w:rFonts w:ascii="Calibri" w:eastAsia="Times New Roman" w:hAnsi="Calibri" w:cs="Times New Roman"/>
          <w:noProof/>
          <w:color w:val="000000" w:themeColor="text1"/>
        </w:rPr>
        <w:tab/>
        <w:t xml:space="preserve">Westerbacka J, Rvi AS, Halavaara J, Yki-ja H. Fat Accumulation in the Liver Is Associated with Defects in Insulin Suppression of Glucose Production and Serum Free Fatty Acids Independent of Obesity in Normal Men. 2002;87:3023–8. </w:t>
      </w:r>
    </w:p>
    <w:p w14:paraId="00C20EF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30. </w:t>
      </w:r>
      <w:r w:rsidRPr="006902F6">
        <w:rPr>
          <w:rFonts w:ascii="Calibri" w:eastAsia="Times New Roman" w:hAnsi="Calibri" w:cs="Times New Roman"/>
          <w:noProof/>
          <w:color w:val="000000" w:themeColor="text1"/>
        </w:rPr>
        <w:tab/>
        <w:t xml:space="preserve">Bugianesi E, Gastadelli A, Vanni E, Gambino R, Cassader M, Baldi S, Ponti V, Pagano G, </w:t>
      </w:r>
      <w:r w:rsidRPr="006902F6">
        <w:rPr>
          <w:rFonts w:ascii="Calibri" w:eastAsia="Times New Roman" w:hAnsi="Calibri" w:cs="Times New Roman"/>
          <w:noProof/>
          <w:color w:val="000000" w:themeColor="text1"/>
        </w:rPr>
        <w:lastRenderedPageBreak/>
        <w:t xml:space="preserve">Ferrannini E, Rizzetto M. Insulin resistance in non-diabetic patients with non-alcoholic fatty liver disease : sites and mechanisms. Diabetologia. 2005;48:634–42. </w:t>
      </w:r>
    </w:p>
    <w:p w14:paraId="2FC5C42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31. </w:t>
      </w:r>
      <w:r w:rsidRPr="006902F6">
        <w:rPr>
          <w:rFonts w:ascii="Calibri" w:eastAsia="Times New Roman" w:hAnsi="Calibri" w:cs="Times New Roman"/>
          <w:noProof/>
          <w:color w:val="000000" w:themeColor="text1"/>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510391A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32. </w:t>
      </w:r>
      <w:r w:rsidRPr="006902F6">
        <w:rPr>
          <w:rFonts w:ascii="Calibri" w:eastAsia="Times New Roman" w:hAnsi="Calibri" w:cs="Times New Roman"/>
          <w:noProof/>
          <w:color w:val="000000" w:themeColor="text1"/>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0F82F9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33. </w:t>
      </w:r>
      <w:r w:rsidRPr="006902F6">
        <w:rPr>
          <w:rFonts w:ascii="Calibri" w:eastAsia="Times New Roman" w:hAnsi="Calibri" w:cs="Times New Roman"/>
          <w:noProof/>
          <w:color w:val="000000" w:themeColor="text1"/>
        </w:rPr>
        <w:tab/>
        <w:t xml:space="preserve">Morgan SA et al. 11β-HSD1 is the major regulator of the tissue-specific effects of circulating glucocorticoid excess: Supporting Information. 2011;1–10. </w:t>
      </w:r>
    </w:p>
    <w:p w14:paraId="1C477E2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34. </w:t>
      </w:r>
      <w:r w:rsidRPr="006902F6">
        <w:rPr>
          <w:rFonts w:ascii="Calibri" w:eastAsia="Times New Roman" w:hAnsi="Calibri" w:cs="Times New Roman"/>
          <w:noProof/>
          <w:color w:val="000000" w:themeColor="text1"/>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7DBEF85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35. </w:t>
      </w:r>
      <w:r w:rsidRPr="006902F6">
        <w:rPr>
          <w:rFonts w:ascii="Calibri" w:eastAsia="Times New Roman" w:hAnsi="Calibri" w:cs="Times New Roman"/>
          <w:noProof/>
          <w:color w:val="000000" w:themeColor="text1"/>
        </w:rPr>
        <w:tab/>
        <w:t xml:space="preserve">Edgerton DS, Kraft G, Smith M, Farmer B, Williams PE, Coate KC, Printz RL, Brien RMO, Cherrington AD. Insulin ’ s direct hepatic effect explains the inhibition of glucose production caused by insulin secretion. 2017;2:1–14. </w:t>
      </w:r>
    </w:p>
    <w:p w14:paraId="224992C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36. </w:t>
      </w:r>
      <w:r w:rsidRPr="006902F6">
        <w:rPr>
          <w:rFonts w:ascii="Calibri" w:eastAsia="Times New Roman" w:hAnsi="Calibri" w:cs="Times New Roman"/>
          <w:noProof/>
          <w:color w:val="000000" w:themeColor="text1"/>
        </w:rPr>
        <w:tab/>
        <w:t xml:space="preserve">Corbit KC, Camporez JPG, Tran JL, Wilson CG, Lowe DA, Nordstrom SM, Ganeshan K, Perry RJ, Shulman GI, Jurczak MJ, et al. Adipocyte JAK2 mediates growth hormone – induced hepatic insulin resistance. 2017;2:1–14. </w:t>
      </w:r>
    </w:p>
    <w:p w14:paraId="7B906AE7"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37. </w:t>
      </w:r>
      <w:r w:rsidRPr="006902F6">
        <w:rPr>
          <w:rFonts w:ascii="Calibri" w:eastAsia="Times New Roman" w:hAnsi="Calibri" w:cs="Times New Roman"/>
          <w:noProof/>
          <w:color w:val="000000" w:themeColor="text1"/>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E6209D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38. </w:t>
      </w:r>
      <w:r w:rsidRPr="006902F6">
        <w:rPr>
          <w:rFonts w:ascii="Calibri" w:eastAsia="Times New Roman" w:hAnsi="Calibri" w:cs="Times New Roman"/>
          <w:noProof/>
          <w:color w:val="000000" w:themeColor="text1"/>
        </w:rPr>
        <w:tab/>
        <w:t xml:space="preserve">Mcguinness OP, Ayala JE, Laughlin MR, Wasserman DH. NIH experiment in centralized mouse phenotyping : the Vanderbilt experience and recommendations for evaluating glucose homeostasis in the mouse. 2009;849–55. </w:t>
      </w:r>
    </w:p>
    <w:p w14:paraId="42215D7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39. </w:t>
      </w:r>
      <w:r w:rsidRPr="006902F6">
        <w:rPr>
          <w:rFonts w:ascii="Calibri" w:eastAsia="Times New Roman" w:hAnsi="Calibri" w:cs="Times New Roman"/>
          <w:noProof/>
          <w:color w:val="000000" w:themeColor="text1"/>
        </w:rPr>
        <w:tab/>
        <w:t xml:space="preserve">Ayala JE, Bracy DP, Mcguinness OP, Wasserman DH. Considerations in the Design of Hyperinsulinemic- Euglycemic Clamps in the Conscious Mouse. 2006; </w:t>
      </w:r>
    </w:p>
    <w:p w14:paraId="150C8E82"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40. </w:t>
      </w:r>
      <w:r w:rsidRPr="006902F6">
        <w:rPr>
          <w:rFonts w:ascii="Calibri" w:eastAsia="Times New Roman" w:hAnsi="Calibri" w:cs="Times New Roman"/>
          <w:noProof/>
          <w:color w:val="000000" w:themeColor="text1"/>
        </w:rPr>
        <w:tab/>
        <w:t xml:space="preserve">Halseth AMYE, Bracy DP, Wasserman DH, Amy E, Bracy DP, David H. Overexpression of hexokinase II increases insulin- and exercise-stimulated muscle glucose uptake in vivo. 1999; </w:t>
      </w:r>
    </w:p>
    <w:p w14:paraId="1DC3BBA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41. </w:t>
      </w:r>
      <w:r w:rsidRPr="006902F6">
        <w:rPr>
          <w:rFonts w:ascii="Calibri" w:eastAsia="Times New Roman" w:hAnsi="Calibri" w:cs="Times New Roman"/>
          <w:noProof/>
          <w:color w:val="000000" w:themeColor="text1"/>
        </w:rPr>
        <w:tab/>
        <w:t xml:space="preserve">Kraegen E, James D, Jenkins A, Chisholm D. Dose-response curves for in vivo insulin sensitivity in individual tissues in rats. Am Physiol Soc. 1985;E353–E362. </w:t>
      </w:r>
    </w:p>
    <w:p w14:paraId="79022EB5"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42. </w:t>
      </w:r>
      <w:r w:rsidRPr="006902F6">
        <w:rPr>
          <w:rFonts w:ascii="Calibri" w:eastAsia="Times New Roman" w:hAnsi="Calibri" w:cs="Times New Roman"/>
          <w:noProof/>
          <w:color w:val="000000" w:themeColor="text1"/>
        </w:rPr>
        <w:tab/>
        <w:t xml:space="preserve">Chiang S-H, Chang L SA. TC10 and Insulin </w:t>
      </w:r>
      <w:r w:rsidRPr="006902F6">
        <w:rPr>
          <w:rFonts w:ascii="Calibri" w:eastAsia="Calibri" w:hAnsi="Calibri" w:cs="Calibri"/>
          <w:noProof/>
          <w:color w:val="000000" w:themeColor="text1"/>
        </w:rPr>
        <w:t>‐</w:t>
      </w:r>
      <w:r w:rsidRPr="006902F6">
        <w:rPr>
          <w:rFonts w:ascii="Calibri" w:eastAsia="Times New Roman" w:hAnsi="Calibri" w:cs="Times New Roman"/>
          <w:noProof/>
          <w:color w:val="000000" w:themeColor="text1"/>
        </w:rPr>
        <w:t xml:space="preserve"> Stimulated Glucose Transport. 2002;406:1257–62. </w:t>
      </w:r>
    </w:p>
    <w:p w14:paraId="63C6D56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43. </w:t>
      </w:r>
      <w:r w:rsidRPr="006902F6">
        <w:rPr>
          <w:rFonts w:ascii="Calibri" w:eastAsia="Times New Roman" w:hAnsi="Calibri" w:cs="Times New Roman"/>
          <w:noProof/>
          <w:color w:val="000000" w:themeColor="text1"/>
        </w:rPr>
        <w:tab/>
        <w:t>Lu B, Bridges D, Yang Y, Fisher K, Cheng A, Chang L, Meng Z, Lin J, Downes M, Yu RT, et al. Metabolic Crosstalk: molecular links between glycogen and lipid metabolism in obesity. Diabetes [Internet]. 2014;63:1–49. Available from: http://dx.doi.org/10.2337/db13-1531</w:t>
      </w:r>
    </w:p>
    <w:p w14:paraId="5DF6CA9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44. </w:t>
      </w:r>
      <w:r w:rsidRPr="006902F6">
        <w:rPr>
          <w:rFonts w:ascii="Calibri" w:eastAsia="Times New Roman" w:hAnsi="Calibri" w:cs="Times New Roman"/>
          <w:noProof/>
          <w:color w:val="000000" w:themeColor="text1"/>
        </w:rPr>
        <w:tab/>
        <w:t xml:space="preserve">Lu B, Bridges D, Yang Y, Fisher K, Cheng A, Chang L, Meng ZX, Lin JD, Downes M, Yu RT, et </w:t>
      </w:r>
      <w:r w:rsidRPr="006902F6">
        <w:rPr>
          <w:rFonts w:ascii="Calibri" w:eastAsia="Times New Roman" w:hAnsi="Calibri" w:cs="Times New Roman"/>
          <w:noProof/>
          <w:color w:val="000000" w:themeColor="text1"/>
        </w:rPr>
        <w:lastRenderedPageBreak/>
        <w:t xml:space="preserve">al. Metabolic crosstalk: Molecular links between glycogen and lipid metabolism in obesity. Diabetes. 2014;63:2935–48. </w:t>
      </w:r>
    </w:p>
    <w:p w14:paraId="5FC68600"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45. </w:t>
      </w:r>
      <w:r w:rsidRPr="006902F6">
        <w:rPr>
          <w:rFonts w:ascii="Calibri" w:eastAsia="Times New Roman" w:hAnsi="Calibri" w:cs="Times New Roman"/>
          <w:noProof/>
          <w:color w:val="000000" w:themeColor="text1"/>
        </w:rPr>
        <w:tab/>
        <w:t xml:space="preserve">Kuo T, Chen T, Lee RA, Huynh N, Nguyen T, Broughton AE, Zhang D, Wang J. Pik3r1 Is Required for Glucocorticoid-Induced Perilipin 1 Phosphorylation in Lipid Droplet for Adipocyte Lipolysis. 2017;66:1601–10. </w:t>
      </w:r>
    </w:p>
    <w:p w14:paraId="5E0F9FF7"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46. </w:t>
      </w:r>
      <w:r w:rsidRPr="006902F6">
        <w:rPr>
          <w:rFonts w:ascii="Calibri" w:eastAsia="Times New Roman" w:hAnsi="Calibri" w:cs="Times New Roman"/>
          <w:noProof/>
          <w:color w:val="000000" w:themeColor="text1"/>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878AB2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47. </w:t>
      </w:r>
      <w:r w:rsidRPr="006902F6">
        <w:rPr>
          <w:rFonts w:ascii="Calibri" w:eastAsia="Times New Roman" w:hAnsi="Calibri" w:cs="Times New Roman"/>
          <w:noProof/>
          <w:color w:val="000000" w:themeColor="text1"/>
        </w:rPr>
        <w:tab/>
        <w:t xml:space="preserve">Kramer C, Zinman B, Retnakaran R. Are Metabolically Healthy Overweight and Obesity Benign Conditions ? Ann Intern Med. 2013;159:758–69. </w:t>
      </w:r>
    </w:p>
    <w:p w14:paraId="684A207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48. </w:t>
      </w:r>
      <w:r w:rsidRPr="006902F6">
        <w:rPr>
          <w:rFonts w:ascii="Calibri" w:eastAsia="Times New Roman" w:hAnsi="Calibri" w:cs="Times New Roman"/>
          <w:noProof/>
          <w:color w:val="000000" w:themeColor="text1"/>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7ECCBC1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49. </w:t>
      </w:r>
      <w:r w:rsidRPr="006902F6">
        <w:rPr>
          <w:rFonts w:ascii="Calibri" w:eastAsia="Times New Roman" w:hAnsi="Calibri" w:cs="Times New Roman"/>
          <w:noProof/>
          <w:color w:val="000000" w:themeColor="text1"/>
        </w:rPr>
        <w:tab/>
        <w:t xml:space="preserve">Roper N, Bilous R, Kelly W, Unwin N, Connolly V. Cause-Specific Mortality in a Population. Diabetes Care. 2002;25. </w:t>
      </w:r>
    </w:p>
    <w:p w14:paraId="0F589B0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50. </w:t>
      </w:r>
      <w:r w:rsidRPr="006902F6">
        <w:rPr>
          <w:rFonts w:ascii="Calibri" w:eastAsia="Times New Roman" w:hAnsi="Calibri" w:cs="Times New Roman"/>
          <w:noProof/>
          <w:color w:val="000000" w:themeColor="text1"/>
        </w:rPr>
        <w:tab/>
        <w:t xml:space="preserve">Manolopoulos KN, Karpe F, Frayn KN. Marked resistance of femoral adipose tissue blood flow and lipolysis to adrenaline in vivo. 2012;3029–37. </w:t>
      </w:r>
    </w:p>
    <w:p w14:paraId="5540C2F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51. </w:t>
      </w:r>
      <w:r w:rsidRPr="006902F6">
        <w:rPr>
          <w:rFonts w:ascii="Calibri" w:eastAsia="Times New Roman" w:hAnsi="Calibri" w:cs="Times New Roman"/>
          <w:noProof/>
          <w:color w:val="000000" w:themeColor="text1"/>
        </w:rPr>
        <w:tab/>
        <w:t xml:space="preserve">Donnelly KL, Smith CI, Schwarzenberg SJ, Jessurun J, Boldt MD, Parks EJ. Sources of fatty acids stored in liver and secreted via lipoproteins in patients with nonalcoholic fatty liver disease. 2005;115:1343–51. </w:t>
      </w:r>
    </w:p>
    <w:p w14:paraId="30858DD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52. </w:t>
      </w:r>
      <w:r w:rsidRPr="006902F6">
        <w:rPr>
          <w:rFonts w:ascii="Calibri" w:eastAsia="Times New Roman" w:hAnsi="Calibri" w:cs="Times New Roman"/>
          <w:noProof/>
          <w:color w:val="000000" w:themeColor="text1"/>
        </w:rPr>
        <w:tab/>
        <w:t xml:space="preserve">Yan Y, Hou D, Zhao X, Liu J. Childhood Adiposity and Nonalcoholic Fatty Liver Disease in Adulthood. 2017;139. </w:t>
      </w:r>
    </w:p>
    <w:p w14:paraId="0E9F962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53. </w:t>
      </w:r>
      <w:r w:rsidRPr="006902F6">
        <w:rPr>
          <w:rFonts w:ascii="Calibri" w:eastAsia="Times New Roman" w:hAnsi="Calibri" w:cs="Times New Roman"/>
          <w:noProof/>
          <w:color w:val="000000" w:themeColor="text1"/>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B50F5B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54. </w:t>
      </w:r>
      <w:r w:rsidRPr="006902F6">
        <w:rPr>
          <w:rFonts w:ascii="Calibri" w:eastAsia="Times New Roman" w:hAnsi="Calibri" w:cs="Times New Roman"/>
          <w:noProof/>
          <w:color w:val="000000" w:themeColor="text1"/>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0BF0591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55. </w:t>
      </w:r>
      <w:r w:rsidRPr="006902F6">
        <w:rPr>
          <w:rFonts w:ascii="Calibri" w:eastAsia="Times New Roman" w:hAnsi="Calibri" w:cs="Times New Roman"/>
          <w:noProof/>
          <w:color w:val="000000" w:themeColor="text1"/>
        </w:rPr>
        <w:tab/>
        <w:t xml:space="preserve">Nurjhan N, Consoli A, Gerich J. Increased Lipolysis and Its Consequences on Gluconeogenesis in Non-insulin-dependent Diabetes Mellitus. 1992;89:169–75. </w:t>
      </w:r>
    </w:p>
    <w:p w14:paraId="1E974DE8"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56. </w:t>
      </w:r>
      <w:r w:rsidRPr="006902F6">
        <w:rPr>
          <w:rFonts w:ascii="Calibri" w:eastAsia="Times New Roman" w:hAnsi="Calibri" w:cs="Times New Roman"/>
          <w:noProof/>
          <w:color w:val="000000" w:themeColor="text1"/>
        </w:rPr>
        <w:tab/>
        <w:t xml:space="preserve">Nurjhan N, Campbell PJ, Kennedy FP, Miles JM, Gerich JE. Insulin Dose-Response Characteristics for Suppression of Glycerol Release and Conversion to Glucose in Humans. 1986;35:1326–31. </w:t>
      </w:r>
    </w:p>
    <w:p w14:paraId="2D9482B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57. </w:t>
      </w:r>
      <w:r w:rsidRPr="006902F6">
        <w:rPr>
          <w:rFonts w:ascii="Calibri" w:eastAsia="Times New Roman" w:hAnsi="Calibri" w:cs="Times New Roman"/>
          <w:noProof/>
          <w:color w:val="000000" w:themeColor="text1"/>
        </w:rPr>
        <w:tab/>
        <w:t xml:space="preserve">Perry RJ, Peng L, Abulizi A, Kennedy L, Cline GW, Shulman GI. Mechanism for leptin ’ s acute insulin-independent effect to reverse diabetic ketoacidosis. 2017;127:657–69. </w:t>
      </w:r>
    </w:p>
    <w:p w14:paraId="3568751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58. </w:t>
      </w:r>
      <w:r w:rsidRPr="006902F6">
        <w:rPr>
          <w:rFonts w:ascii="Calibri" w:eastAsia="Times New Roman" w:hAnsi="Calibri" w:cs="Times New Roman"/>
          <w:noProof/>
          <w:color w:val="000000" w:themeColor="text1"/>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36194F5"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59. </w:t>
      </w:r>
      <w:r w:rsidRPr="006902F6">
        <w:rPr>
          <w:rFonts w:ascii="Calibri" w:eastAsia="Times New Roman" w:hAnsi="Calibri" w:cs="Times New Roman"/>
          <w:noProof/>
          <w:color w:val="000000" w:themeColor="text1"/>
        </w:rPr>
        <w:tab/>
        <w:t xml:space="preserve">Gaidhu MP, Anthony NM, Patel P, Hawke TJ, Ceddia RB. Dysregulation of lipolysis and </w:t>
      </w:r>
      <w:r w:rsidRPr="006902F6">
        <w:rPr>
          <w:rFonts w:ascii="Calibri" w:eastAsia="Times New Roman" w:hAnsi="Calibri" w:cs="Times New Roman"/>
          <w:noProof/>
          <w:color w:val="000000" w:themeColor="text1"/>
        </w:rPr>
        <w:lastRenderedPageBreak/>
        <w:t>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19C300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60. </w:t>
      </w:r>
      <w:r w:rsidRPr="006902F6">
        <w:rPr>
          <w:rFonts w:ascii="Calibri" w:eastAsia="Times New Roman" w:hAnsi="Calibri" w:cs="Times New Roman"/>
          <w:noProof/>
          <w:color w:val="000000" w:themeColor="text1"/>
        </w:rPr>
        <w:tab/>
        <w:t>Lambert JE, Roman MAR, Browning JD, Parks EJ. Increased De Novo Lipogenesis Is a Distinct Characteristic of. Gastroenterology [Internet]. Elsevier, Inc; 2014;146:726–35. Available from: http://dx.doi.org/10.1053/j.gastro.2013.11.049</w:t>
      </w:r>
    </w:p>
    <w:p w14:paraId="6FEC53A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61. </w:t>
      </w:r>
      <w:r w:rsidRPr="006902F6">
        <w:rPr>
          <w:rFonts w:ascii="Calibri" w:eastAsia="Times New Roman" w:hAnsi="Calibri" w:cs="Times New Roman"/>
          <w:noProof/>
          <w:color w:val="000000" w:themeColor="text1"/>
        </w:rPr>
        <w:tab/>
        <w:t>Xu C, He J, Jiang H, Zu L, Zhai W, Pu S, Xu G. Direct effect of glucocorticoids on lipolysis in adipocytes. Mol Endocrinol [Internet]. 2009;23:1161–70. Available from: http://mend.endojournals.org/content/23/8/1161.full%5Cnhttp://www.ncbi.nlm.nih.gov/pubmed/19443609</w:t>
      </w:r>
    </w:p>
    <w:p w14:paraId="58518A27"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62. </w:t>
      </w:r>
      <w:r w:rsidRPr="006902F6">
        <w:rPr>
          <w:rFonts w:ascii="Calibri" w:eastAsia="Times New Roman" w:hAnsi="Calibri" w:cs="Times New Roman"/>
          <w:noProof/>
          <w:color w:val="000000" w:themeColor="text1"/>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4B2DD06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63. </w:t>
      </w:r>
      <w:r w:rsidRPr="006902F6">
        <w:rPr>
          <w:rFonts w:ascii="Calibri" w:eastAsia="Times New Roman" w:hAnsi="Calibri" w:cs="Times New Roman"/>
          <w:noProof/>
          <w:color w:val="000000" w:themeColor="text1"/>
        </w:rPr>
        <w:tab/>
        <w:t>Campbell JE, Peckett AJ, D’souza AM, Hawke TJ, Riddell MC. Adipogenic and lipolytic effects of chronic glucocorticoid exposure. Am J Physiol Cell Physiol [Internet]. 2011;300:C198-209. Available from: http://www.ncbi.nlm.nih.gov/pubmed/20943959</w:t>
      </w:r>
    </w:p>
    <w:p w14:paraId="37A1289B" w14:textId="77777777" w:rsidR="00065189" w:rsidRPr="006902F6" w:rsidRDefault="00065189" w:rsidP="00065189">
      <w:pPr>
        <w:widowControl w:val="0"/>
        <w:autoSpaceDE w:val="0"/>
        <w:autoSpaceDN w:val="0"/>
        <w:adjustRightInd w:val="0"/>
        <w:ind w:left="640" w:hanging="640"/>
        <w:rPr>
          <w:rFonts w:ascii="Calibri" w:hAnsi="Calibri"/>
          <w:noProof/>
          <w:color w:val="000000" w:themeColor="text1"/>
        </w:rPr>
      </w:pPr>
      <w:r w:rsidRPr="006902F6">
        <w:rPr>
          <w:rFonts w:ascii="Calibri" w:eastAsia="Times New Roman" w:hAnsi="Calibri" w:cs="Times New Roman"/>
          <w:noProof/>
          <w:color w:val="000000" w:themeColor="text1"/>
        </w:rPr>
        <w:t xml:space="preserve">64. </w:t>
      </w:r>
      <w:r w:rsidRPr="006902F6">
        <w:rPr>
          <w:rFonts w:ascii="Calibri" w:eastAsia="Times New Roman" w:hAnsi="Calibri" w:cs="Times New Roman"/>
          <w:noProof/>
          <w:color w:val="000000" w:themeColor="text1"/>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0A7C221C" w:rsidR="000A4359" w:rsidRPr="006902F6" w:rsidRDefault="00FA2417" w:rsidP="00065189">
      <w:pPr>
        <w:widowControl w:val="0"/>
        <w:autoSpaceDE w:val="0"/>
        <w:autoSpaceDN w:val="0"/>
        <w:adjustRightInd w:val="0"/>
        <w:ind w:left="640" w:hanging="640"/>
        <w:rPr>
          <w:color w:val="000000" w:themeColor="text1"/>
        </w:rPr>
      </w:pPr>
      <w:r w:rsidRPr="006902F6">
        <w:rPr>
          <w:color w:val="000000" w:themeColor="text1"/>
        </w:rPr>
        <w:fldChar w:fldCharType="end"/>
      </w: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4" w:author="Dave Bridges" w:date="2017-08-17T10:42:00Z" w:initials="DB">
    <w:p w14:paraId="6C5665B8" w14:textId="2E837A75" w:rsidR="00D72995" w:rsidRDefault="00D72995">
      <w:pPr>
        <w:pStyle w:val="CommentText"/>
      </w:pPr>
      <w:r>
        <w:rPr>
          <w:rStyle w:val="CommentReference"/>
        </w:rPr>
        <w:annotationRef/>
      </w:r>
      <w:r>
        <w:t>Nathan, can you confirm this.  We are only using the HFD animals from our study.</w:t>
      </w:r>
    </w:p>
  </w:comment>
  <w:comment w:id="67" w:author="Microsoft Office User" w:date="2017-08-16T15:21:00Z" w:initials="Office">
    <w:p w14:paraId="4D394A31" w14:textId="0B1E27D3" w:rsidR="00DA4887" w:rsidRDefault="00DA4887">
      <w:pPr>
        <w:pStyle w:val="CommentText"/>
      </w:pPr>
      <w:r>
        <w:rPr>
          <w:rStyle w:val="CommentReference"/>
        </w:rPr>
        <w:annotationRef/>
      </w:r>
      <w:r>
        <w:t>Cant find this one</w:t>
      </w:r>
    </w:p>
  </w:comment>
  <w:comment w:id="137"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38"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40" w:author="Dave Bridges" w:date="2017-07-31T18:08:00Z" w:initials="DB">
    <w:p w14:paraId="4E3089B1" w14:textId="405C6DB3" w:rsidR="00CC09E6" w:rsidRDefault="00CC09E6">
      <w:pPr>
        <w:pStyle w:val="CommentText"/>
      </w:pPr>
      <w:r>
        <w:rPr>
          <w:rStyle w:val="CommentReference"/>
        </w:rPr>
        <w:annotationRef/>
      </w:r>
      <w:r>
        <w:t>add</w:t>
      </w:r>
    </w:p>
  </w:comment>
  <w:comment w:id="156" w:author="Dave Bridges" w:date="2017-08-17T11:03:00Z" w:initials="DB">
    <w:p w14:paraId="13DF18E1" w14:textId="17D50E36" w:rsidR="004A6485" w:rsidRDefault="004A6485">
      <w:pPr>
        <w:pStyle w:val="CommentText"/>
      </w:pPr>
      <w:r>
        <w:rPr>
          <w:rStyle w:val="CommentReference"/>
        </w:rPr>
        <w:annotationRef/>
      </w:r>
      <w:r>
        <w:t>Do you mean ATGL here?</w:t>
      </w:r>
    </w:p>
  </w:comment>
  <w:comment w:id="157" w:author="Dave Bridges" w:date="2017-08-17T11:03:00Z" w:initials="DB">
    <w:p w14:paraId="5F4C3676" w14:textId="77777777" w:rsidR="004A6485" w:rsidRDefault="004A6485" w:rsidP="004A6485">
      <w:pPr>
        <w:pStyle w:val="NormalWeb"/>
        <w:ind w:left="640" w:hanging="640"/>
      </w:pPr>
      <w:r>
        <w:rPr>
          <w:rStyle w:val="CommentReference"/>
        </w:rPr>
        <w:annotationRef/>
      </w:r>
      <w:r>
        <w:t xml:space="preserve">Add 1. </w:t>
      </w:r>
      <w:r>
        <w:tab/>
        <w:t>Serr J, Suh Y, Oh SA, Shin S, Kim M, Latshaw JD, Lee K. Acute up-regulation of adipose triglyceride lipase and release of non-esterified fatty acids by dexamethasone in chicken adipose tissue. Lipids. 2011; 46: 813–20. doi: 10.1007/s11745-011-3583-8.</w:t>
      </w:r>
    </w:p>
    <w:p w14:paraId="09D242E2" w14:textId="77777777" w:rsidR="004A6485" w:rsidRDefault="004A6485" w:rsidP="004A6485">
      <w:pPr>
        <w:pStyle w:val="CommentText"/>
      </w:pPr>
      <w:r>
        <w:t xml:space="preserve">And </w:t>
      </w:r>
    </w:p>
    <w:p w14:paraId="78125DBF" w14:textId="625C8ECC" w:rsidR="004A6485" w:rsidRDefault="004A6485" w:rsidP="004A6485">
      <w:pPr>
        <w:pStyle w:val="CommentText"/>
      </w:pPr>
      <w:r>
        <w:t xml:space="preserve">1. </w:t>
      </w:r>
      <w:r>
        <w:tab/>
        <w:t>Shen Y, Roh HC, Kumari M, Rosen ED. Adipocyte glucocorticoid receptor is important in lipolysis and insulin resistance due to exogenous steroids, but not insulin resistance caused by high fat feeding. Mol Metab. Elsevier GmbH; 2017; . doi: 10.1016/j.molmet.2017.06.013.</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5665B8" w15:done="0"/>
  <w15:commentEx w15:paraId="4D394A31" w15:done="0"/>
  <w15:commentEx w15:paraId="67984F1A" w15:done="0"/>
  <w15:commentEx w15:paraId="7298D3C5" w15:done="0"/>
  <w15:commentEx w15:paraId="4E3089B1" w15:done="0"/>
  <w15:commentEx w15:paraId="13DF18E1" w15:done="0"/>
  <w15:commentEx w15:paraId="78125D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6A86"/>
    <w:rsid w:val="000437E3"/>
    <w:rsid w:val="000452F4"/>
    <w:rsid w:val="000511C5"/>
    <w:rsid w:val="00051E91"/>
    <w:rsid w:val="00053E04"/>
    <w:rsid w:val="00054F8A"/>
    <w:rsid w:val="00055153"/>
    <w:rsid w:val="000553E0"/>
    <w:rsid w:val="000569DF"/>
    <w:rsid w:val="00062BF3"/>
    <w:rsid w:val="000630DD"/>
    <w:rsid w:val="00064776"/>
    <w:rsid w:val="00065189"/>
    <w:rsid w:val="00065C60"/>
    <w:rsid w:val="00067455"/>
    <w:rsid w:val="00067ABF"/>
    <w:rsid w:val="000704C3"/>
    <w:rsid w:val="00070CE7"/>
    <w:rsid w:val="00073282"/>
    <w:rsid w:val="000738BA"/>
    <w:rsid w:val="0007658D"/>
    <w:rsid w:val="00076888"/>
    <w:rsid w:val="00077CDC"/>
    <w:rsid w:val="00080457"/>
    <w:rsid w:val="00080C82"/>
    <w:rsid w:val="000900B9"/>
    <w:rsid w:val="000930A7"/>
    <w:rsid w:val="000935FF"/>
    <w:rsid w:val="000A0353"/>
    <w:rsid w:val="000A4359"/>
    <w:rsid w:val="000A74B0"/>
    <w:rsid w:val="000A7B19"/>
    <w:rsid w:val="000A7B51"/>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63C"/>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42E8"/>
    <w:rsid w:val="001F75D4"/>
    <w:rsid w:val="00200AAF"/>
    <w:rsid w:val="00204D48"/>
    <w:rsid w:val="0020558A"/>
    <w:rsid w:val="002061D0"/>
    <w:rsid w:val="002063A6"/>
    <w:rsid w:val="00210C84"/>
    <w:rsid w:val="00213463"/>
    <w:rsid w:val="00213883"/>
    <w:rsid w:val="00215849"/>
    <w:rsid w:val="00222D60"/>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871"/>
    <w:rsid w:val="002A5FBA"/>
    <w:rsid w:val="002A652D"/>
    <w:rsid w:val="002B41A8"/>
    <w:rsid w:val="002B657C"/>
    <w:rsid w:val="002C48CB"/>
    <w:rsid w:val="002C609A"/>
    <w:rsid w:val="002C7060"/>
    <w:rsid w:val="002C7B71"/>
    <w:rsid w:val="002D1BC1"/>
    <w:rsid w:val="002D66EC"/>
    <w:rsid w:val="002E2D48"/>
    <w:rsid w:val="002E3AD9"/>
    <w:rsid w:val="002E6E28"/>
    <w:rsid w:val="002E7680"/>
    <w:rsid w:val="002F744B"/>
    <w:rsid w:val="00300963"/>
    <w:rsid w:val="00300AB8"/>
    <w:rsid w:val="00301771"/>
    <w:rsid w:val="00302276"/>
    <w:rsid w:val="00305AF5"/>
    <w:rsid w:val="00305E69"/>
    <w:rsid w:val="00306B3E"/>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1E0C"/>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3D7"/>
    <w:rsid w:val="003A266B"/>
    <w:rsid w:val="003A2FE4"/>
    <w:rsid w:val="003A5F27"/>
    <w:rsid w:val="003A6439"/>
    <w:rsid w:val="003B61C1"/>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0E68"/>
    <w:rsid w:val="003F1693"/>
    <w:rsid w:val="003F3E2F"/>
    <w:rsid w:val="00403442"/>
    <w:rsid w:val="00404C1E"/>
    <w:rsid w:val="004205E6"/>
    <w:rsid w:val="00420BAA"/>
    <w:rsid w:val="0042409F"/>
    <w:rsid w:val="004255D4"/>
    <w:rsid w:val="004321B5"/>
    <w:rsid w:val="004329A2"/>
    <w:rsid w:val="00432F8B"/>
    <w:rsid w:val="00442BC1"/>
    <w:rsid w:val="0045045C"/>
    <w:rsid w:val="00450B3C"/>
    <w:rsid w:val="004512A8"/>
    <w:rsid w:val="00454CA3"/>
    <w:rsid w:val="004574B3"/>
    <w:rsid w:val="00461855"/>
    <w:rsid w:val="0046570A"/>
    <w:rsid w:val="00467863"/>
    <w:rsid w:val="00471634"/>
    <w:rsid w:val="00472259"/>
    <w:rsid w:val="00472706"/>
    <w:rsid w:val="00472CEF"/>
    <w:rsid w:val="004763F1"/>
    <w:rsid w:val="004810EC"/>
    <w:rsid w:val="004817F3"/>
    <w:rsid w:val="00481EB2"/>
    <w:rsid w:val="00485915"/>
    <w:rsid w:val="0048623D"/>
    <w:rsid w:val="00486FEB"/>
    <w:rsid w:val="00487B74"/>
    <w:rsid w:val="00490E90"/>
    <w:rsid w:val="00491EA8"/>
    <w:rsid w:val="004953F6"/>
    <w:rsid w:val="00497CD5"/>
    <w:rsid w:val="004A5331"/>
    <w:rsid w:val="004A5E48"/>
    <w:rsid w:val="004A6485"/>
    <w:rsid w:val="004B01D6"/>
    <w:rsid w:val="004B1467"/>
    <w:rsid w:val="004B1634"/>
    <w:rsid w:val="004B16AF"/>
    <w:rsid w:val="004B21DD"/>
    <w:rsid w:val="004B4E2F"/>
    <w:rsid w:val="004B528F"/>
    <w:rsid w:val="004B61DC"/>
    <w:rsid w:val="004B7FA0"/>
    <w:rsid w:val="004C0A2B"/>
    <w:rsid w:val="004C1A5F"/>
    <w:rsid w:val="004C1D0E"/>
    <w:rsid w:val="004C2B87"/>
    <w:rsid w:val="004D0270"/>
    <w:rsid w:val="004D6061"/>
    <w:rsid w:val="004D7C6F"/>
    <w:rsid w:val="004E0CEB"/>
    <w:rsid w:val="004E4E85"/>
    <w:rsid w:val="004E699B"/>
    <w:rsid w:val="004E70A0"/>
    <w:rsid w:val="004F0663"/>
    <w:rsid w:val="004F0A5A"/>
    <w:rsid w:val="004F2825"/>
    <w:rsid w:val="004F5259"/>
    <w:rsid w:val="004F5A51"/>
    <w:rsid w:val="004F6386"/>
    <w:rsid w:val="004F7267"/>
    <w:rsid w:val="0050284B"/>
    <w:rsid w:val="005037E7"/>
    <w:rsid w:val="0050399D"/>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20F"/>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4ED9"/>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3BA7"/>
    <w:rsid w:val="006860F0"/>
    <w:rsid w:val="006876BF"/>
    <w:rsid w:val="00687875"/>
    <w:rsid w:val="006902F6"/>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5ADF"/>
    <w:rsid w:val="006F6BBD"/>
    <w:rsid w:val="00701AA5"/>
    <w:rsid w:val="0070286A"/>
    <w:rsid w:val="00702B59"/>
    <w:rsid w:val="00703169"/>
    <w:rsid w:val="00706144"/>
    <w:rsid w:val="007069CE"/>
    <w:rsid w:val="00711CDF"/>
    <w:rsid w:val="007126DC"/>
    <w:rsid w:val="00712BC9"/>
    <w:rsid w:val="007176B8"/>
    <w:rsid w:val="00724905"/>
    <w:rsid w:val="0072578B"/>
    <w:rsid w:val="00725F4C"/>
    <w:rsid w:val="00730EFF"/>
    <w:rsid w:val="00733364"/>
    <w:rsid w:val="00737415"/>
    <w:rsid w:val="007374F3"/>
    <w:rsid w:val="0074199E"/>
    <w:rsid w:val="00741E67"/>
    <w:rsid w:val="00751CFD"/>
    <w:rsid w:val="007575E6"/>
    <w:rsid w:val="007637C8"/>
    <w:rsid w:val="00764F12"/>
    <w:rsid w:val="007724A7"/>
    <w:rsid w:val="0077356E"/>
    <w:rsid w:val="00776554"/>
    <w:rsid w:val="00776581"/>
    <w:rsid w:val="0078016F"/>
    <w:rsid w:val="0078214E"/>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0FD8"/>
    <w:rsid w:val="007B1901"/>
    <w:rsid w:val="007B3667"/>
    <w:rsid w:val="007B4DC9"/>
    <w:rsid w:val="007B62CF"/>
    <w:rsid w:val="007B76B7"/>
    <w:rsid w:val="007C0C14"/>
    <w:rsid w:val="007C16F2"/>
    <w:rsid w:val="007C32FE"/>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C9D"/>
    <w:rsid w:val="00824F44"/>
    <w:rsid w:val="008254B0"/>
    <w:rsid w:val="00830364"/>
    <w:rsid w:val="00830B0C"/>
    <w:rsid w:val="00831CC3"/>
    <w:rsid w:val="00832CF5"/>
    <w:rsid w:val="00833589"/>
    <w:rsid w:val="00833B9D"/>
    <w:rsid w:val="00834FC4"/>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95D92"/>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5C5C"/>
    <w:rsid w:val="00916395"/>
    <w:rsid w:val="00916A30"/>
    <w:rsid w:val="009240AB"/>
    <w:rsid w:val="00924AB8"/>
    <w:rsid w:val="0093161D"/>
    <w:rsid w:val="009328A5"/>
    <w:rsid w:val="0094028A"/>
    <w:rsid w:val="00944696"/>
    <w:rsid w:val="0095015B"/>
    <w:rsid w:val="00952BDA"/>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8CA"/>
    <w:rsid w:val="00A32C48"/>
    <w:rsid w:val="00A346DE"/>
    <w:rsid w:val="00A41E22"/>
    <w:rsid w:val="00A42C45"/>
    <w:rsid w:val="00A43963"/>
    <w:rsid w:val="00A4746A"/>
    <w:rsid w:val="00A51C76"/>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754F"/>
    <w:rsid w:val="00A90B16"/>
    <w:rsid w:val="00A9523A"/>
    <w:rsid w:val="00A95AC7"/>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692D"/>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A5577"/>
    <w:rsid w:val="00BA670F"/>
    <w:rsid w:val="00BB3E98"/>
    <w:rsid w:val="00BB49E1"/>
    <w:rsid w:val="00BC0504"/>
    <w:rsid w:val="00BC1E1F"/>
    <w:rsid w:val="00BD2B9E"/>
    <w:rsid w:val="00BD3767"/>
    <w:rsid w:val="00BD550C"/>
    <w:rsid w:val="00BD56C3"/>
    <w:rsid w:val="00BD6ED7"/>
    <w:rsid w:val="00BE2B3F"/>
    <w:rsid w:val="00BE5239"/>
    <w:rsid w:val="00BF0EAB"/>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86E77"/>
    <w:rsid w:val="00C916B8"/>
    <w:rsid w:val="00C919D6"/>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28DE"/>
    <w:rsid w:val="00D72995"/>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A3579"/>
    <w:rsid w:val="00DA4887"/>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031"/>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B70"/>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D107C"/>
    <w:rsid w:val="00ED3AC5"/>
    <w:rsid w:val="00ED441B"/>
    <w:rsid w:val="00ED5214"/>
    <w:rsid w:val="00EE1777"/>
    <w:rsid w:val="00EE515D"/>
    <w:rsid w:val="00EF271E"/>
    <w:rsid w:val="00EF447C"/>
    <w:rsid w:val="00EF4EEC"/>
    <w:rsid w:val="00EF6140"/>
    <w:rsid w:val="00F0055B"/>
    <w:rsid w:val="00F01E1C"/>
    <w:rsid w:val="00F0261F"/>
    <w:rsid w:val="00F04050"/>
    <w:rsid w:val="00F064C8"/>
    <w:rsid w:val="00F07368"/>
    <w:rsid w:val="00F07449"/>
    <w:rsid w:val="00F10918"/>
    <w:rsid w:val="00F1140F"/>
    <w:rsid w:val="00F164E7"/>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1A87"/>
    <w:rsid w:val="00FB508F"/>
    <w:rsid w:val="00FB521F"/>
    <w:rsid w:val="00FB5751"/>
    <w:rsid w:val="00FB7AC3"/>
    <w:rsid w:val="00FC00B0"/>
    <w:rsid w:val="00FC0A4A"/>
    <w:rsid w:val="00FC0DED"/>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14</Pages>
  <Words>33864</Words>
  <Characters>193031</Characters>
  <Application>Microsoft Macintosh Word</Application>
  <DocSecurity>0</DocSecurity>
  <Lines>1608</Lines>
  <Paragraphs>452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60</cp:revision>
  <dcterms:created xsi:type="dcterms:W3CDTF">2017-08-16T14:16:00Z</dcterms:created>
  <dcterms:modified xsi:type="dcterms:W3CDTF">2017-08-17T15:04:00Z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