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41DE2" w14:textId="77777777" w:rsidR="00D22195"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shd w:val="clear" w:color="auto" w:fill="FFFFFF"/>
        </w:rPr>
        <w:t>Reviewer(s)' Comments to Author: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Reviewer: 1</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Comments to the Author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Harvey et al focus in the current manuscript on the interaction between </w:t>
      </w:r>
      <w:r w:rsidRPr="000739CC">
        <w:rPr>
          <w:rFonts w:ascii="Arial" w:eastAsia="Times New Roman" w:hAnsi="Arial" w:cs="Arial"/>
          <w:color w:val="222222"/>
          <w:sz w:val="19"/>
          <w:szCs w:val="19"/>
        </w:rPr>
        <w:t>obesity</w:t>
      </w:r>
      <w:r w:rsidRPr="000739CC">
        <w:rPr>
          <w:rFonts w:ascii="Arial" w:eastAsia="Times New Roman" w:hAnsi="Arial" w:cs="Arial"/>
          <w:color w:val="222222"/>
          <w:sz w:val="19"/>
          <w:szCs w:val="19"/>
          <w:shd w:val="clear" w:color="auto" w:fill="FFFFFF"/>
        </w:rPr>
        <w:t> and glucocorticoid treatment and their combined effects on glucose metabolism and lipolysis. They additionally describe the effects of glucocorticoids on lipolysis and ATGL in mice.</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I have several issues with the paper.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1) the human study is not adequately described in the paper. It should not be necessary to look up the reference for readers of this manuscript. I feel that the human data could be left out, but described in the introduction as unpublished. Stratification of groups with total n=19 in total, is fairly risky. Also, in the abstract significance is described while in fact P &gt; 0.05. This is misleading. All in all, I feel that the human data are weak at best (&lt;1% of total data here presented) and poorly described (what were the characteristics of the patients?).</w:t>
      </w:r>
    </w:p>
    <w:p w14:paraId="15F3F08B" w14:textId="000D8BD2" w:rsidR="00D22195" w:rsidRDefault="00D22195"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Best to put human data in supplements or ‘data not shown’ and edit manuscript accordingly.</w:t>
      </w:r>
      <w:r w:rsidR="001B0922">
        <w:rPr>
          <w:rFonts w:ascii="Arial" w:eastAsia="Times New Roman" w:hAnsi="Arial" w:cs="Arial"/>
          <w:color w:val="FF0000"/>
          <w:sz w:val="19"/>
          <w:szCs w:val="19"/>
          <w:shd w:val="clear" w:color="auto" w:fill="FFFFFF"/>
        </w:rPr>
        <w:t xml:space="preserve"> </w:t>
      </w:r>
    </w:p>
    <w:p w14:paraId="3DF1CB35" w14:textId="26359E0A" w:rsidR="001B0922" w:rsidRDefault="001B0922" w:rsidP="001B0922">
      <w:pPr>
        <w:pStyle w:val="ListParagraph"/>
        <w:numPr>
          <w:ilvl w:val="0"/>
          <w:numId w:val="1"/>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I don’t know.  I feel that the data could be described better but it seems odd to just not show it, since it wasn’t in the oold paper.  We are pretty explicit that we have a small n.  </w:t>
      </w:r>
    </w:p>
    <w:p w14:paraId="6072911B" w14:textId="0585F2B5" w:rsidR="001B0922" w:rsidRDefault="001B0922" w:rsidP="001B0922">
      <w:pPr>
        <w:pStyle w:val="ListParagraph"/>
        <w:numPr>
          <w:ilvl w:val="0"/>
          <w:numId w:val="1"/>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 if we imply in the abstract its significant, maybe not mention the human data as strongly in the abstract</w:t>
      </w:r>
    </w:p>
    <w:p w14:paraId="71FCA851" w14:textId="5278C45A" w:rsidR="001B0922" w:rsidRPr="001B0922" w:rsidRDefault="001B0922" w:rsidP="001B0922">
      <w:pPr>
        <w:pStyle w:val="ListParagraph"/>
        <w:numPr>
          <w:ilvl w:val="0"/>
          <w:numId w:val="1"/>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Refer to Hochberg for patient characteristics</w:t>
      </w:r>
    </w:p>
    <w:p w14:paraId="5746A46D" w14:textId="77777777" w:rsidR="00D22195"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2) the mice data are more comprehensive and the abstract should be written accordingly.</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While I feel that the experiments are very nicely done, the added novelty to the current literature (both human and rodent) is very limited. Increased lipolysis has been described many times in humans (using tracers, not only NEFA levels measurements) and also in mice (why did the authors use tracers for glucose but not for glycerol?). Also, the role of ATGL has been highlighted previously. That overweight and glucocorticoids enhance this process seems logical. All in all, the performed analyses do not bring a big move forward in this field. The same goes for the liver measurements.</w:t>
      </w:r>
    </w:p>
    <w:p w14:paraId="45468901" w14:textId="77777777" w:rsidR="001B0922" w:rsidRDefault="00D22195"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Need to work on the text in intro and discussion to make a stronger case for the novelty of our findings.</w:t>
      </w:r>
    </w:p>
    <w:p w14:paraId="2521D43D" w14:textId="77777777" w:rsidR="00320094" w:rsidRDefault="001B0922" w:rsidP="00320094">
      <w:pPr>
        <w:pStyle w:val="ListParagraph"/>
        <w:numPr>
          <w:ilvl w:val="0"/>
          <w:numId w:val="1"/>
        </w:numPr>
        <w:rPr>
          <w:rFonts w:ascii="Arial" w:eastAsia="Times New Roman" w:hAnsi="Arial" w:cs="Arial"/>
          <w:color w:val="FF0000"/>
          <w:sz w:val="19"/>
          <w:szCs w:val="19"/>
          <w:shd w:val="clear" w:color="auto" w:fill="FFFFFF"/>
        </w:rPr>
      </w:pPr>
      <w:r w:rsidRPr="00320094">
        <w:rPr>
          <w:rFonts w:ascii="Arial" w:eastAsia="Times New Roman" w:hAnsi="Arial" w:cs="Arial"/>
          <w:color w:val="FF0000"/>
          <w:sz w:val="19"/>
          <w:szCs w:val="19"/>
          <w:shd w:val="clear" w:color="auto" w:fill="FFFFFF"/>
        </w:rPr>
        <w:t>Yes, especially since in the next round we will not have that section specifying novelty.  I think at the end of the introduction and maybe in the discussion we can pepper in “this is the first paper to show additive effects of DIO and GC on XX”</w:t>
      </w:r>
    </w:p>
    <w:p w14:paraId="714BB850" w14:textId="4A0BF1DB" w:rsidR="000951F9" w:rsidRPr="00320094" w:rsidRDefault="00320094" w:rsidP="00320094">
      <w:pPr>
        <w:pStyle w:val="ListParagraph"/>
        <w:numPr>
          <w:ilvl w:val="0"/>
          <w:numId w:val="1"/>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Im not too worried about the novelty thing.  That’s a journal issue and Id rather understate it than overstate it.</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Reviewer: 2</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Comments to the Author</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This study presents metabolic disturbances induced by coexistence of </w:t>
      </w:r>
      <w:r w:rsidR="000739CC" w:rsidRPr="00320094">
        <w:rPr>
          <w:rFonts w:ascii="Arial" w:eastAsia="Times New Roman" w:hAnsi="Arial" w:cs="Arial"/>
          <w:color w:val="222222"/>
          <w:sz w:val="19"/>
          <w:szCs w:val="19"/>
        </w:rPr>
        <w:t>obesity</w:t>
      </w:r>
      <w:r w:rsidR="000739CC" w:rsidRPr="00320094">
        <w:rPr>
          <w:rFonts w:ascii="Arial" w:eastAsia="Times New Roman" w:hAnsi="Arial" w:cs="Arial"/>
          <w:color w:val="222222"/>
          <w:sz w:val="19"/>
          <w:szCs w:val="19"/>
          <w:shd w:val="clear" w:color="auto" w:fill="FFFFFF"/>
        </w:rPr>
        <w:t> and glucocorticoid administration. The authors first show human data indicating Cushing’s diseases coexisted with </w:t>
      </w:r>
      <w:r w:rsidR="000739CC" w:rsidRPr="00320094">
        <w:rPr>
          <w:rFonts w:ascii="Arial" w:eastAsia="Times New Roman" w:hAnsi="Arial" w:cs="Arial"/>
          <w:color w:val="222222"/>
          <w:sz w:val="19"/>
          <w:szCs w:val="19"/>
        </w:rPr>
        <w:t>obesity</w:t>
      </w:r>
      <w:r w:rsidR="000739CC" w:rsidRPr="00320094">
        <w:rPr>
          <w:rFonts w:ascii="Arial" w:eastAsia="Times New Roman" w:hAnsi="Arial" w:cs="Arial"/>
          <w:color w:val="222222"/>
          <w:sz w:val="19"/>
          <w:szCs w:val="19"/>
          <w:shd w:val="clear" w:color="auto" w:fill="FFFFFF"/>
        </w:rPr>
        <w:t> is metabolically deleterious. Next the authors show in vivo and in vitro data indicating combination of high fat diet and glucocorticoid administration induces insulin resistance, exacerbated fatty liver, fat pad loss and lipolytic effects in adipocytes.</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These are interesting observations because the manifestation of glucocorticoid effects might be different in </w:t>
      </w:r>
      <w:r w:rsidR="000739CC" w:rsidRPr="00320094">
        <w:rPr>
          <w:rFonts w:ascii="Arial" w:eastAsia="Times New Roman" w:hAnsi="Arial" w:cs="Arial"/>
          <w:color w:val="222222"/>
          <w:sz w:val="19"/>
          <w:szCs w:val="19"/>
        </w:rPr>
        <w:t>obesity</w:t>
      </w:r>
      <w:r w:rsidR="000739CC" w:rsidRPr="00320094">
        <w:rPr>
          <w:rFonts w:ascii="Arial" w:eastAsia="Times New Roman" w:hAnsi="Arial" w:cs="Arial"/>
          <w:color w:val="222222"/>
          <w:sz w:val="19"/>
          <w:szCs w:val="19"/>
          <w:shd w:val="clear" w:color="auto" w:fill="FFFFFF"/>
        </w:rPr>
        <w:t> compared to lean state. However, this manuscript has some flaws as indicated below.</w:t>
      </w:r>
    </w:p>
    <w:p w14:paraId="1A97D331" w14:textId="77777777" w:rsidR="00F5312C"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u w:val="single"/>
          <w:shd w:val="clear" w:color="auto" w:fill="FFFFFF"/>
        </w:rPr>
        <w:t>Major comments</w:t>
      </w:r>
      <w:r w:rsidRPr="000739CC">
        <w:rPr>
          <w:rFonts w:ascii="Arial" w:eastAsia="Times New Roman" w:hAnsi="Arial" w:cs="Arial"/>
          <w:color w:val="222222"/>
          <w:sz w:val="19"/>
          <w:szCs w:val="19"/>
          <w:shd w:val="clear" w:color="auto" w:fill="FFFFFF"/>
        </w:rPr>
        <w:t xml:space="preserve"> are as follows</w:t>
      </w:r>
      <w:r w:rsidR="000951F9">
        <w:rPr>
          <w:rFonts w:ascii="Arial" w:eastAsia="Times New Roman" w:hAnsi="Arial" w:cs="Arial"/>
          <w:color w:val="222222"/>
          <w:sz w:val="19"/>
          <w:szCs w:val="19"/>
          <w:shd w:val="clear" w:color="auto" w:fill="FFFFFF"/>
        </w:rPr>
        <w:t>:</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1) Human data are insufficient. The authors should also present other metabolic profiles, such as body composition or waist circumference since the authors subsequently discuss the amount of adipose tissue and lipolysis.</w:t>
      </w:r>
    </w:p>
    <w:p w14:paraId="7F1C0063" w14:textId="77777777" w:rsidR="003809C6" w:rsidRDefault="00F5312C"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Move human data to supplementary or mention as data not published. Our other option is to include the AST and ALT, as well as the waist circumference data to show that we do have more data, though since both reviewers had an issue with this I think putting in the supplement and focusing more on the mouse data would be best.</w:t>
      </w:r>
    </w:p>
    <w:p w14:paraId="535A1530" w14:textId="15A77DFF"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We have BMI I thought, so I don’t know that adding WC is that much better, we can move it to the supplement if the next round of reviewers also hate it, but lets leave it in now</w:t>
      </w:r>
    </w:p>
    <w:p w14:paraId="20B7463F" w14:textId="22569733" w:rsidR="006D633D" w:rsidRDefault="000739CC" w:rsidP="000739CC">
      <w:pPr>
        <w:rPr>
          <w:rFonts w:ascii="Arial" w:eastAsia="Times New Roman" w:hAnsi="Arial" w:cs="Arial"/>
          <w:color w:val="FF0000"/>
          <w:sz w:val="19"/>
          <w:szCs w:val="19"/>
          <w:shd w:val="clear" w:color="auto" w:fill="FFFFFF"/>
        </w:rPr>
      </w:pPr>
      <w:r w:rsidRPr="000739CC">
        <w:rPr>
          <w:rFonts w:ascii="Arial" w:eastAsia="Times New Roman" w:hAnsi="Arial" w:cs="Arial"/>
          <w:color w:val="222222"/>
          <w:sz w:val="19"/>
          <w:szCs w:val="19"/>
        </w:rPr>
        <w:lastRenderedPageBreak/>
        <w:br/>
      </w:r>
      <w:r w:rsidRPr="000739CC">
        <w:rPr>
          <w:rFonts w:ascii="Arial" w:eastAsia="Times New Roman" w:hAnsi="Arial" w:cs="Arial"/>
          <w:color w:val="222222"/>
          <w:sz w:val="19"/>
          <w:szCs w:val="19"/>
          <w:shd w:val="clear" w:color="auto" w:fill="FFFFFF"/>
        </w:rPr>
        <w:t>2) To clarify whether the observed effects of dexamethasone are specific in </w:t>
      </w:r>
      <w:r w:rsidRPr="000739CC">
        <w:rPr>
          <w:rFonts w:ascii="Arial" w:eastAsia="Times New Roman" w:hAnsi="Arial" w:cs="Arial"/>
          <w:color w:val="222222"/>
          <w:sz w:val="19"/>
          <w:szCs w:val="19"/>
        </w:rPr>
        <w:t>obesity</w:t>
      </w:r>
      <w:r w:rsidRPr="000739CC">
        <w:rPr>
          <w:rFonts w:ascii="Arial" w:eastAsia="Times New Roman" w:hAnsi="Arial" w:cs="Arial"/>
          <w:color w:val="222222"/>
          <w:sz w:val="19"/>
          <w:szCs w:val="19"/>
          <w:shd w:val="clear" w:color="auto" w:fill="FFFFFF"/>
        </w:rPr>
        <w:t xml:space="preserve">, mice fed with normal chow diet and treated by dexamethasone or vehicle need to be analyzed and compared with mice fed with high fat diet. </w:t>
      </w:r>
      <w:r w:rsidR="006D633D">
        <w:rPr>
          <w:rFonts w:ascii="Arial" w:eastAsia="Times New Roman" w:hAnsi="Arial" w:cs="Arial"/>
          <w:color w:val="FF0000"/>
          <w:sz w:val="19"/>
          <w:szCs w:val="19"/>
          <w:shd w:val="clear" w:color="auto" w:fill="FFFFFF"/>
        </w:rPr>
        <w:t>I think this may be the same thing Quynh was suggesting</w:t>
      </w:r>
      <w:r w:rsidR="0092130E">
        <w:rPr>
          <w:rFonts w:ascii="Arial" w:eastAsia="Times New Roman" w:hAnsi="Arial" w:cs="Arial"/>
          <w:color w:val="FF0000"/>
          <w:sz w:val="19"/>
          <w:szCs w:val="19"/>
          <w:shd w:val="clear" w:color="auto" w:fill="FFFFFF"/>
        </w:rPr>
        <w:t xml:space="preserve"> that we aren’t even trying to show here</w:t>
      </w:r>
      <w:r w:rsidR="006D633D">
        <w:rPr>
          <w:rFonts w:ascii="Arial" w:eastAsia="Times New Roman" w:hAnsi="Arial" w:cs="Arial"/>
          <w:color w:val="FF0000"/>
          <w:sz w:val="19"/>
          <w:szCs w:val="19"/>
          <w:shd w:val="clear" w:color="auto" w:fill="FFFFFF"/>
        </w:rPr>
        <w:t>?</w:t>
      </w:r>
    </w:p>
    <w:p w14:paraId="55995C1A" w14:textId="542783E1"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Yeah we are not showing this, it’s a different experiment and that experiment as discussed had already been done.  Maybe we can say in the introduction that previous studes on coincident treatment showed xxx but herin we show that chronic obesity potentiates dexamethasone responses.</w:t>
      </w:r>
    </w:p>
    <w:p w14:paraId="776F41AF" w14:textId="77777777" w:rsidR="00320094" w:rsidRDefault="00320094" w:rsidP="000739CC">
      <w:pPr>
        <w:rPr>
          <w:rFonts w:ascii="Arial" w:eastAsia="Times New Roman" w:hAnsi="Arial" w:cs="Arial"/>
          <w:color w:val="222222"/>
          <w:sz w:val="19"/>
          <w:szCs w:val="19"/>
          <w:shd w:val="clear" w:color="auto" w:fill="FFFFFF"/>
        </w:rPr>
      </w:pPr>
    </w:p>
    <w:p w14:paraId="21BAC84D" w14:textId="320E9D87" w:rsidR="006F75BD"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shd w:val="clear" w:color="auto" w:fill="FFFFFF"/>
        </w:rPr>
        <w:t>Data should be added in Figure 1 E-H, Supplementary Figure 1G and H.</w:t>
      </w:r>
    </w:p>
    <w:p w14:paraId="64E397EA" w14:textId="77777777" w:rsidR="003809C6" w:rsidRDefault="00B06ADA" w:rsidP="000739CC">
      <w:pPr>
        <w:rPr>
          <w:rFonts w:ascii="Arial" w:eastAsia="Times New Roman" w:hAnsi="Arial" w:cs="Arial"/>
          <w:color w:val="FF0000"/>
          <w:sz w:val="19"/>
          <w:szCs w:val="19"/>
        </w:rPr>
      </w:pPr>
      <w:r>
        <w:rPr>
          <w:rFonts w:ascii="Arial" w:eastAsia="Times New Roman" w:hAnsi="Arial" w:cs="Arial"/>
          <w:color w:val="FF0000"/>
          <w:sz w:val="19"/>
          <w:szCs w:val="19"/>
        </w:rPr>
        <w:t>Not sure what this means?</w:t>
      </w:r>
    </w:p>
    <w:p w14:paraId="0237DA87" w14:textId="24F4899C" w:rsidR="00320094" w:rsidRPr="00320094" w:rsidRDefault="00320094" w:rsidP="00320094">
      <w:pPr>
        <w:pStyle w:val="ListParagraph"/>
        <w:numPr>
          <w:ilvl w:val="0"/>
          <w:numId w:val="2"/>
        </w:numPr>
        <w:rPr>
          <w:rFonts w:ascii="Arial" w:eastAsia="Times New Roman" w:hAnsi="Arial" w:cs="Arial"/>
          <w:color w:val="FF0000"/>
          <w:sz w:val="19"/>
          <w:szCs w:val="19"/>
        </w:rPr>
      </w:pPr>
      <w:r>
        <w:rPr>
          <w:rFonts w:ascii="Arial" w:eastAsia="Times New Roman" w:hAnsi="Arial" w:cs="Arial"/>
          <w:color w:val="FF0000"/>
          <w:sz w:val="19"/>
          <w:szCs w:val="19"/>
        </w:rPr>
        <w:t>Im not sure either</w:t>
      </w:r>
    </w:p>
    <w:p w14:paraId="1CAE6849" w14:textId="0A47C9F9" w:rsidR="00CB51F3"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 xml:space="preserve">3) In Figure 3A and B, the authors should explain the time courses for body weight and fat mass of mice fed with high fat diet. Dexamethasone-treated mice are comparable with vehicle-treated mice in body weight and fat mass in initial 2 weeks. Meanwhile, in later period, dexamethasone-treated mice decrease body weight and fat mass. What causes these time-dependent metabolic changes of dexamethasone? This point needs to be discussed together with validity of the timing for analyzing the effects of dexamethasone on organ weights or gene expressions. </w:t>
      </w:r>
    </w:p>
    <w:p w14:paraId="6A3970C3" w14:textId="6185AABE" w:rsidR="00CB51F3" w:rsidRDefault="004078BE"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Systemic i</w:t>
      </w:r>
      <w:r w:rsidR="00CB51F3">
        <w:rPr>
          <w:rFonts w:ascii="Arial" w:eastAsia="Times New Roman" w:hAnsi="Arial" w:cs="Arial"/>
          <w:color w:val="FF0000"/>
          <w:sz w:val="19"/>
          <w:szCs w:val="19"/>
          <w:shd w:val="clear" w:color="auto" w:fill="FFFFFF"/>
        </w:rPr>
        <w:t xml:space="preserve">nsulin resistance happens quite early and then after about a week of treatment you </w:t>
      </w:r>
      <w:r w:rsidR="0081457F">
        <w:rPr>
          <w:rFonts w:ascii="Arial" w:eastAsia="Times New Roman" w:hAnsi="Arial" w:cs="Arial"/>
          <w:color w:val="FF0000"/>
          <w:sz w:val="19"/>
          <w:szCs w:val="19"/>
          <w:shd w:val="clear" w:color="auto" w:fill="FFFFFF"/>
        </w:rPr>
        <w:t>start to see lean ma</w:t>
      </w:r>
      <w:r>
        <w:rPr>
          <w:rFonts w:ascii="Arial" w:eastAsia="Times New Roman" w:hAnsi="Arial" w:cs="Arial"/>
          <w:color w:val="FF0000"/>
          <w:sz w:val="19"/>
          <w:szCs w:val="19"/>
          <w:shd w:val="clear" w:color="auto" w:fill="FFFFFF"/>
        </w:rPr>
        <w:t>ss loss.</w:t>
      </w:r>
    </w:p>
    <w:p w14:paraId="0AFB1E51" w14:textId="3C7CB33D"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Yeah im not sure why, or if we have a good answer.  If this comes up again we could speculate increased energy expenditure due to FFA flux but that seems totally unsubstantiated to put in now.  We have the time course if that matters, but again id rather not include it.</w:t>
      </w:r>
    </w:p>
    <w:p w14:paraId="549348BB" w14:textId="77777777" w:rsidR="00CB51F3"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shd w:val="clear" w:color="auto" w:fill="FFFFFF"/>
        </w:rPr>
        <w:t>Additionally, it is unacceptable that the body weight and fat mass slightly decrease in vehicle treated normal chow mice in initial 1 to 2 weeks.</w:t>
      </w:r>
    </w:p>
    <w:p w14:paraId="19FE44E2" w14:textId="428D2978" w:rsidR="003809C6" w:rsidRDefault="00CB51F3"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I guess we should explain that these mice were initially put in the CLAMS and single-housing may have led to the decrease in weight in all including the vehicle-treated</w:t>
      </w:r>
      <w:r w:rsidR="00320094">
        <w:rPr>
          <w:rFonts w:ascii="Arial" w:eastAsia="Times New Roman" w:hAnsi="Arial" w:cs="Arial"/>
          <w:color w:val="FF0000"/>
          <w:sz w:val="19"/>
          <w:szCs w:val="19"/>
          <w:shd w:val="clear" w:color="auto" w:fill="FFFFFF"/>
        </w:rPr>
        <w:t>.  Sure lets put that in the methods, it’s a little strange we aren’t presenting the CLAMS but I have no problem adding it if we need to</w:t>
      </w:r>
    </w:p>
    <w:p w14:paraId="1C7D775F" w14:textId="4AA540DB" w:rsidR="000951F9"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4) Glucocorticoid receptor is expressed in muscle and liver as well as adipocyte. It is inadequate to focus on only Pnpla2/ Atgl expression in adipocyte, Srebp1 and Fasn gene expression in liver. Please show more data about the signaling or expression changes in adipocyte, liver and muscle related to lipid or glucose metabolism and discuss metabolic changes from the view of inter-organ communication.</w:t>
      </w:r>
      <w:r w:rsidR="004078BE">
        <w:rPr>
          <w:rFonts w:ascii="Arial" w:eastAsia="Times New Roman" w:hAnsi="Arial" w:cs="Arial"/>
          <w:color w:val="222222"/>
          <w:sz w:val="19"/>
          <w:szCs w:val="19"/>
          <w:shd w:val="clear" w:color="auto" w:fill="FFFFFF"/>
        </w:rPr>
        <w:t xml:space="preserve"> </w:t>
      </w:r>
    </w:p>
    <w:p w14:paraId="5FF4153C" w14:textId="35D5629A" w:rsidR="004078BE" w:rsidRDefault="004078BE"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I think this is unnecessary aside from maybe including the hepatic gluconeogenic gene expression data </w:t>
      </w:r>
    </w:p>
    <w:p w14:paraId="16F5126A" w14:textId="551A832F"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Lets try to put something in the discussion about how the effects may be pleiotropic but we are focusing on adipose tissue</w:t>
      </w:r>
    </w:p>
    <w:p w14:paraId="7C6F2E40" w14:textId="5FBAB496" w:rsidR="000951F9"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u w:val="single"/>
          <w:shd w:val="clear" w:color="auto" w:fill="FFFFFF"/>
        </w:rPr>
        <w:t xml:space="preserve">Minor comments </w:t>
      </w:r>
      <w:r w:rsidRPr="000739CC">
        <w:rPr>
          <w:rFonts w:ascii="Arial" w:eastAsia="Times New Roman" w:hAnsi="Arial" w:cs="Arial"/>
          <w:color w:val="222222"/>
          <w:sz w:val="19"/>
          <w:szCs w:val="19"/>
          <w:shd w:val="clear" w:color="auto" w:fill="FFFFFF"/>
        </w:rPr>
        <w:t>are as follows</w:t>
      </w:r>
      <w:r w:rsidR="000951F9">
        <w:rPr>
          <w:rFonts w:ascii="Arial" w:eastAsia="Times New Roman" w:hAnsi="Arial" w:cs="Arial"/>
          <w:color w:val="222222"/>
          <w:sz w:val="19"/>
          <w:szCs w:val="19"/>
          <w:shd w:val="clear" w:color="auto" w:fill="FFFFFF"/>
        </w:rPr>
        <w:t>:</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5) Legends should be added to Figure 3A-C.</w:t>
      </w:r>
    </w:p>
    <w:p w14:paraId="40B5F896" w14:textId="77777777" w:rsidR="003809C6" w:rsidRDefault="000951F9"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Dave could you please put figure legends in here?</w:t>
      </w:r>
    </w:p>
    <w:p w14:paraId="2DABED33" w14:textId="43CC341A" w:rsidR="002368D6" w:rsidRPr="002368D6" w:rsidRDefault="002368D6" w:rsidP="002368D6">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Not till I have illiustrator running again.  Can you copy paste from another part of the figures?</w:t>
      </w:r>
    </w:p>
    <w:p w14:paraId="218F154F" w14:textId="200E62F8" w:rsidR="00530D08"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6) In Figure 2C, mice treated with dexamethasone for 6 weeks fed with normal chow diet show no apparent fatty liver. Additionally, in Figure 3A, combination of normal chow diet and dexamethasone decreases body weight. However, it is reported that treating with corticosterone for 5 weeks induces body weight gain, fat pad increase and histological fatty liver (J Endocrinol. 2013 Oct 28;219(3):231-41.). Please explain these discrepancies.</w:t>
      </w:r>
    </w:p>
    <w:p w14:paraId="62F77AB7" w14:textId="77777777" w:rsidR="003809C6" w:rsidRDefault="00530D08" w:rsidP="000739CC">
      <w:pPr>
        <w:rPr>
          <w:rFonts w:ascii="Arial" w:eastAsia="Times New Roman" w:hAnsi="Arial" w:cs="Arial"/>
          <w:color w:val="FF0000"/>
          <w:sz w:val="19"/>
          <w:szCs w:val="19"/>
          <w:shd w:val="clear" w:color="auto" w:fill="FFFFFF"/>
        </w:rPr>
      </w:pPr>
      <w:r w:rsidRPr="00530D08">
        <w:rPr>
          <w:rFonts w:ascii="Arial" w:eastAsia="Times New Roman" w:hAnsi="Arial" w:cs="Arial"/>
          <w:color w:val="FF0000"/>
          <w:sz w:val="19"/>
          <w:szCs w:val="19"/>
          <w:shd w:val="clear" w:color="auto" w:fill="FFFFFF"/>
        </w:rPr>
        <w:t>In our hands,</w:t>
      </w:r>
      <w:r>
        <w:rPr>
          <w:rFonts w:ascii="Arial" w:eastAsia="Times New Roman" w:hAnsi="Arial" w:cs="Arial"/>
          <w:color w:val="222222"/>
          <w:sz w:val="19"/>
          <w:szCs w:val="19"/>
          <w:shd w:val="clear" w:color="auto" w:fill="FFFFFF"/>
        </w:rPr>
        <w:t xml:space="preserve"> </w:t>
      </w:r>
      <w:r w:rsidRPr="00530D08">
        <w:rPr>
          <w:rFonts w:ascii="Arial" w:eastAsia="Times New Roman" w:hAnsi="Arial" w:cs="Arial"/>
          <w:color w:val="FF0000"/>
          <w:sz w:val="19"/>
          <w:szCs w:val="19"/>
          <w:shd w:val="clear" w:color="auto" w:fill="FFFFFF"/>
        </w:rPr>
        <w:t xml:space="preserve">lean mice </w:t>
      </w:r>
      <w:r>
        <w:rPr>
          <w:rFonts w:ascii="Arial" w:eastAsia="Times New Roman" w:hAnsi="Arial" w:cs="Arial"/>
          <w:color w:val="FF0000"/>
          <w:sz w:val="19"/>
          <w:szCs w:val="19"/>
          <w:shd w:val="clear" w:color="auto" w:fill="FFFFFF"/>
        </w:rPr>
        <w:t>provided dex do not start to gain fat mass until 5-6 weeks</w:t>
      </w:r>
      <w:r w:rsidR="00522682">
        <w:rPr>
          <w:rFonts w:ascii="Arial" w:eastAsia="Times New Roman" w:hAnsi="Arial" w:cs="Arial"/>
          <w:color w:val="FF0000"/>
          <w:sz w:val="19"/>
          <w:szCs w:val="19"/>
          <w:shd w:val="clear" w:color="auto" w:fill="FFFFFF"/>
        </w:rPr>
        <w:t xml:space="preserve"> in</w:t>
      </w:r>
      <w:r>
        <w:rPr>
          <w:rFonts w:ascii="Arial" w:eastAsia="Times New Roman" w:hAnsi="Arial" w:cs="Arial"/>
          <w:color w:val="FF0000"/>
          <w:sz w:val="19"/>
          <w:szCs w:val="19"/>
          <w:shd w:val="clear" w:color="auto" w:fill="FFFFFF"/>
        </w:rPr>
        <w:t xml:space="preserve"> and then continue from there (Hochberg paper)</w:t>
      </w:r>
      <w:r w:rsidR="00522682">
        <w:rPr>
          <w:rFonts w:ascii="Arial" w:eastAsia="Times New Roman" w:hAnsi="Arial" w:cs="Arial"/>
          <w:color w:val="FF0000"/>
          <w:sz w:val="19"/>
          <w:szCs w:val="19"/>
          <w:shd w:val="clear" w:color="auto" w:fill="FFFFFF"/>
        </w:rPr>
        <w:t xml:space="preserve">. </w:t>
      </w:r>
      <w:r w:rsidR="006C1DDC">
        <w:rPr>
          <w:rFonts w:ascii="Arial" w:eastAsia="Times New Roman" w:hAnsi="Arial" w:cs="Arial"/>
          <w:color w:val="FF0000"/>
          <w:sz w:val="19"/>
          <w:szCs w:val="19"/>
          <w:shd w:val="clear" w:color="auto" w:fill="FFFFFF"/>
        </w:rPr>
        <w:t xml:space="preserve">In the paper cited, </w:t>
      </w:r>
      <w:r w:rsidR="00784F5F">
        <w:rPr>
          <w:rFonts w:ascii="Arial" w:eastAsia="Times New Roman" w:hAnsi="Arial" w:cs="Arial"/>
          <w:color w:val="FF0000"/>
          <w:sz w:val="19"/>
          <w:szCs w:val="19"/>
          <w:shd w:val="clear" w:color="auto" w:fill="FFFFFF"/>
        </w:rPr>
        <w:t xml:space="preserve">both doses lead </w:t>
      </w:r>
      <w:r w:rsidR="006C1DDC">
        <w:rPr>
          <w:rFonts w:ascii="Arial" w:eastAsia="Times New Roman" w:hAnsi="Arial" w:cs="Arial"/>
          <w:color w:val="FF0000"/>
          <w:sz w:val="19"/>
          <w:szCs w:val="19"/>
          <w:shd w:val="clear" w:color="auto" w:fill="FFFFFF"/>
        </w:rPr>
        <w:t xml:space="preserve">to increases in </w:t>
      </w:r>
      <w:r w:rsidR="00784F5F">
        <w:rPr>
          <w:rFonts w:ascii="Arial" w:eastAsia="Times New Roman" w:hAnsi="Arial" w:cs="Arial"/>
          <w:color w:val="FF0000"/>
          <w:sz w:val="19"/>
          <w:szCs w:val="19"/>
          <w:shd w:val="clear" w:color="auto" w:fill="FFFFFF"/>
        </w:rPr>
        <w:t>fat mass; however, we are unsure of the dose the mice were getting as they do not measure amount of water consumed. We used a concentration of 0.057ug/mL (Dex plus extra—need to find out exact dose</w:t>
      </w:r>
      <w:r w:rsidR="00062D46">
        <w:rPr>
          <w:rFonts w:ascii="Arial" w:eastAsia="Times New Roman" w:hAnsi="Arial" w:cs="Arial"/>
          <w:color w:val="FF0000"/>
          <w:sz w:val="19"/>
          <w:szCs w:val="19"/>
          <w:shd w:val="clear" w:color="auto" w:fill="FFFFFF"/>
        </w:rPr>
        <w:t xml:space="preserve"> of dex</w:t>
      </w:r>
      <w:r w:rsidR="00784F5F">
        <w:rPr>
          <w:rFonts w:ascii="Arial" w:eastAsia="Times New Roman" w:hAnsi="Arial" w:cs="Arial"/>
          <w:color w:val="FF0000"/>
          <w:sz w:val="19"/>
          <w:szCs w:val="19"/>
          <w:shd w:val="clear" w:color="auto" w:fill="FFFFFF"/>
        </w:rPr>
        <w:t>)</w:t>
      </w:r>
      <w:r w:rsidR="00062D46">
        <w:rPr>
          <w:rFonts w:ascii="Arial" w:eastAsia="Times New Roman" w:hAnsi="Arial" w:cs="Arial"/>
          <w:color w:val="FF0000"/>
          <w:sz w:val="19"/>
          <w:szCs w:val="19"/>
          <w:shd w:val="clear" w:color="auto" w:fill="FFFFFF"/>
        </w:rPr>
        <w:t xml:space="preserve"> and was estimated to give ~1mg/kg/day according to amount consumed</w:t>
      </w:r>
      <w:r w:rsidR="00784F5F">
        <w:rPr>
          <w:rFonts w:ascii="Arial" w:eastAsia="Times New Roman" w:hAnsi="Arial" w:cs="Arial"/>
          <w:color w:val="FF0000"/>
          <w:sz w:val="19"/>
          <w:szCs w:val="19"/>
          <w:shd w:val="clear" w:color="auto" w:fill="FFFFFF"/>
        </w:rPr>
        <w:t xml:space="preserve">, </w:t>
      </w:r>
      <w:r w:rsidR="00062D46">
        <w:rPr>
          <w:rFonts w:ascii="Arial" w:eastAsia="Times New Roman" w:hAnsi="Arial" w:cs="Arial"/>
          <w:color w:val="FF0000"/>
          <w:sz w:val="19"/>
          <w:szCs w:val="19"/>
          <w:shd w:val="clear" w:color="auto" w:fill="FFFFFF"/>
        </w:rPr>
        <w:t>the actual ug/ml dose we used</w:t>
      </w:r>
      <w:r w:rsidR="00784F5F">
        <w:rPr>
          <w:rFonts w:ascii="Arial" w:eastAsia="Times New Roman" w:hAnsi="Arial" w:cs="Arial"/>
          <w:color w:val="FF0000"/>
          <w:sz w:val="19"/>
          <w:szCs w:val="19"/>
          <w:shd w:val="clear" w:color="auto" w:fill="FFFFFF"/>
        </w:rPr>
        <w:t xml:space="preserve"> is much lo</w:t>
      </w:r>
      <w:r w:rsidR="00062D46">
        <w:rPr>
          <w:rFonts w:ascii="Arial" w:eastAsia="Times New Roman" w:hAnsi="Arial" w:cs="Arial"/>
          <w:color w:val="FF0000"/>
          <w:sz w:val="19"/>
          <w:szCs w:val="19"/>
          <w:shd w:val="clear" w:color="auto" w:fill="FFFFFF"/>
        </w:rPr>
        <w:t>wer than the amount used in the Fansson et al</w:t>
      </w:r>
      <w:r w:rsidR="00784F5F">
        <w:rPr>
          <w:rFonts w:ascii="Arial" w:eastAsia="Times New Roman" w:hAnsi="Arial" w:cs="Arial"/>
          <w:color w:val="FF0000"/>
          <w:sz w:val="19"/>
          <w:szCs w:val="19"/>
          <w:shd w:val="clear" w:color="auto" w:fill="FFFFFF"/>
        </w:rPr>
        <w:t xml:space="preserve"> paper. </w:t>
      </w:r>
      <w:r w:rsidR="00522682">
        <w:rPr>
          <w:rFonts w:ascii="Arial" w:eastAsia="Times New Roman" w:hAnsi="Arial" w:cs="Arial"/>
          <w:color w:val="FF0000"/>
          <w:sz w:val="19"/>
          <w:szCs w:val="19"/>
          <w:shd w:val="clear" w:color="auto" w:fill="FFFFFF"/>
        </w:rPr>
        <w:t>The lean mice measured here were older and were sacrificed at the end of the 5</w:t>
      </w:r>
      <w:r w:rsidR="00522682" w:rsidRPr="00522682">
        <w:rPr>
          <w:rFonts w:ascii="Arial" w:eastAsia="Times New Roman" w:hAnsi="Arial" w:cs="Arial"/>
          <w:color w:val="FF0000"/>
          <w:sz w:val="19"/>
          <w:szCs w:val="19"/>
          <w:shd w:val="clear" w:color="auto" w:fill="FFFFFF"/>
          <w:vertAlign w:val="superscript"/>
        </w:rPr>
        <w:t>th</w:t>
      </w:r>
      <w:r w:rsidR="00522682">
        <w:rPr>
          <w:rFonts w:ascii="Arial" w:eastAsia="Times New Roman" w:hAnsi="Arial" w:cs="Arial"/>
          <w:color w:val="FF0000"/>
          <w:sz w:val="19"/>
          <w:szCs w:val="19"/>
          <w:shd w:val="clear" w:color="auto" w:fill="FFFFFF"/>
        </w:rPr>
        <w:t xml:space="preserve"> week of treatment (i.e. about 6 weeks treated), it is likely had we left them on dexamethasone longer we would have begun to see an increase in fat mass in the dexamethasone treated group.</w:t>
      </w:r>
    </w:p>
    <w:p w14:paraId="0BF7ACCE" w14:textId="58D43A41" w:rsidR="002368D6" w:rsidRPr="002368D6" w:rsidRDefault="002368D6" w:rsidP="002368D6">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Minor point, I wouldn’t worry about it.  If we need to show some data of short term lack of fasted fatty livers with dex we probably can, or we can look to the time course.  Either way we have done this enough that im sure in the absence of hyperphagia/adiposity we aren’t seeing fatty liver.</w:t>
      </w:r>
    </w:p>
    <w:p w14:paraId="568157A5" w14:textId="4B2BA847" w:rsidR="000739CC" w:rsidRPr="000739CC" w:rsidRDefault="000739CC" w:rsidP="000739CC">
      <w:pPr>
        <w:rPr>
          <w:rFonts w:ascii="Times New Roman" w:eastAsia="Times New Roman" w:hAnsi="Times New Roman" w:cs="Times New Roman"/>
        </w:rPr>
      </w:pPr>
      <w:r w:rsidRPr="000739CC">
        <w:rPr>
          <w:rFonts w:ascii="Arial" w:eastAsia="Times New Roman" w:hAnsi="Arial" w:cs="Arial"/>
          <w:color w:val="222222"/>
          <w:sz w:val="19"/>
          <w:szCs w:val="19"/>
          <w:shd w:val="clear" w:color="auto" w:fill="FFFFFF"/>
        </w:rPr>
        <w:br/>
        <w:t>7) The authors should present some examples of mice not analyzed because of symptoms in high fat diet and dexamethasone group. What symptoms were seen in 16 mice in 32?</w:t>
      </w:r>
    </w:p>
    <w:p w14:paraId="3B0C2CFC" w14:textId="3DE74784" w:rsidR="00843B64" w:rsidRDefault="002826CF">
      <w:pPr>
        <w:rPr>
          <w:color w:val="FF0000"/>
        </w:rPr>
      </w:pPr>
      <w:r>
        <w:rPr>
          <w:color w:val="FF0000"/>
        </w:rPr>
        <w:t>Lethargy and extreme weight loss, matched with decreased food intake.</w:t>
      </w:r>
    </w:p>
    <w:p w14:paraId="60CBAE79" w14:textId="6F0109E8" w:rsidR="002368D6" w:rsidRPr="002368D6" w:rsidRDefault="002368D6" w:rsidP="002368D6">
      <w:pPr>
        <w:pStyle w:val="ListParagraph"/>
        <w:numPr>
          <w:ilvl w:val="0"/>
          <w:numId w:val="2"/>
        </w:numPr>
        <w:rPr>
          <w:color w:val="FF0000"/>
        </w:rPr>
      </w:pPr>
      <w:r>
        <w:rPr>
          <w:color w:val="FF0000"/>
        </w:rPr>
        <w:t>Lets add this just don’t say extreme.  Can also mention evidence of pancreatitis</w:t>
      </w:r>
      <w:bookmarkStart w:id="0" w:name="_GoBack"/>
      <w:bookmarkEnd w:id="0"/>
    </w:p>
    <w:sectPr w:rsidR="002368D6" w:rsidRPr="002368D6"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6476F"/>
    <w:multiLevelType w:val="hybridMultilevel"/>
    <w:tmpl w:val="A286671A"/>
    <w:lvl w:ilvl="0" w:tplc="C2D4EC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EB0B28"/>
    <w:multiLevelType w:val="hybridMultilevel"/>
    <w:tmpl w:val="01E27FA0"/>
    <w:lvl w:ilvl="0" w:tplc="C2D4EC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CC"/>
    <w:rsid w:val="00062D46"/>
    <w:rsid w:val="000739CC"/>
    <w:rsid w:val="000951F9"/>
    <w:rsid w:val="001B0922"/>
    <w:rsid w:val="002368D6"/>
    <w:rsid w:val="002826CF"/>
    <w:rsid w:val="00295BBA"/>
    <w:rsid w:val="002D18E6"/>
    <w:rsid w:val="00320094"/>
    <w:rsid w:val="003809C6"/>
    <w:rsid w:val="004078BE"/>
    <w:rsid w:val="00434BB4"/>
    <w:rsid w:val="00522682"/>
    <w:rsid w:val="00530D08"/>
    <w:rsid w:val="00603402"/>
    <w:rsid w:val="006C1DDC"/>
    <w:rsid w:val="006D633D"/>
    <w:rsid w:val="006F75BD"/>
    <w:rsid w:val="00784F5F"/>
    <w:rsid w:val="0081457F"/>
    <w:rsid w:val="00843B64"/>
    <w:rsid w:val="0092130E"/>
    <w:rsid w:val="00B01E1F"/>
    <w:rsid w:val="00B06ADA"/>
    <w:rsid w:val="00B072AE"/>
    <w:rsid w:val="00CB51F3"/>
    <w:rsid w:val="00D22195"/>
    <w:rsid w:val="00F531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45CC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39CC"/>
  </w:style>
  <w:style w:type="character" w:customStyle="1" w:styleId="il">
    <w:name w:val="il"/>
    <w:basedOn w:val="DefaultParagraphFont"/>
    <w:rsid w:val="000739CC"/>
  </w:style>
  <w:style w:type="paragraph" w:styleId="ListParagraph">
    <w:name w:val="List Paragraph"/>
    <w:basedOn w:val="Normal"/>
    <w:uiPriority w:val="34"/>
    <w:qFormat/>
    <w:rsid w:val="001B0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604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1315</Words>
  <Characters>7499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19</cp:revision>
  <dcterms:created xsi:type="dcterms:W3CDTF">2017-10-23T14:37:00Z</dcterms:created>
  <dcterms:modified xsi:type="dcterms:W3CDTF">2017-10-24T15:46:00Z</dcterms:modified>
</cp:coreProperties>
</file>