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4AB2" w14:textId="77777777" w:rsidR="006439EA" w:rsidRDefault="006439EA" w:rsidP="00FE2A8C">
      <w:pPr>
        <w:bidi w:val="0"/>
        <w:spacing w:after="0" w:line="480" w:lineRule="auto"/>
        <w:rPr>
          <w:rFonts w:ascii="Times New Roman" w:hAnsi="Times New Roman" w:cs="Times New Roman"/>
          <w:b/>
          <w:bCs/>
        </w:rPr>
      </w:pPr>
    </w:p>
    <w:p w14:paraId="7F4A93A1"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 xml:space="preserve">The Acromegaly Gene Expression </w:t>
      </w:r>
      <w:bookmarkStart w:id="0" w:name="_GoBack"/>
      <w:bookmarkEnd w:id="0"/>
      <w:r w:rsidRPr="00FA58EC">
        <w:rPr>
          <w:rFonts w:ascii="Times New Roman" w:hAnsi="Times New Roman" w:cs="Times New Roman"/>
          <w:b/>
          <w:bCs/>
        </w:rPr>
        <w:t>Signature in Human Adipose Tissue Reveals Possible New Mechanisms for Enhanced Lipolysis and Insulin Resistance</w:t>
      </w:r>
    </w:p>
    <w:p w14:paraId="0059BDE5" w14:textId="532BF54A"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07FB4BBD" w14:textId="3E7C6B7F"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1C8969BE" w14:textId="75B4A2DB"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0591FA2F" w14:textId="45552C8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WORD COUNT</w:t>
      </w:r>
      <w:proofErr w:type="gramStart"/>
      <w:r>
        <w:rPr>
          <w:rFonts w:ascii="Times New Roman" w:hAnsi="Times New Roman" w:cs="Times New Roman"/>
          <w:b/>
          <w:bCs/>
        </w:rPr>
        <w:t xml:space="preserve">:  </w:t>
      </w:r>
      <w:proofErr w:type="gramEnd"/>
      <w:del w:id="1" w:author="Dave Bridges" w:date="2013-10-01T16:26:00Z">
        <w:r w:rsidR="00E25CCF" w:rsidDel="002C516C">
          <w:rPr>
            <w:rFonts w:ascii="Times New Roman" w:hAnsi="Times New Roman" w:cs="Times New Roman"/>
            <w:bCs/>
          </w:rPr>
          <w:delText>2785</w:delText>
        </w:r>
      </w:del>
      <w:ins w:id="2" w:author="Dave Bridges" w:date="2013-10-01T16:26:00Z">
        <w:r w:rsidR="002C516C">
          <w:rPr>
            <w:rFonts w:ascii="Times New Roman" w:hAnsi="Times New Roman" w:cs="Times New Roman"/>
            <w:bCs/>
          </w:rPr>
          <w:t>2743</w:t>
        </w:r>
      </w:ins>
    </w:p>
    <w:p w14:paraId="26812F38" w14:textId="2A4DCBD5"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BC03D4" w:rsidRPr="005512F4">
        <w:rPr>
          <w:rFonts w:cs="Times New Roman"/>
          <w:bCs/>
        </w:rPr>
        <w:fldChar w:fldCharType="begin"/>
      </w:r>
      <w:r w:rsidR="00BC03D4" w:rsidRPr="005512F4">
        <w:rPr>
          <w:rFonts w:ascii="Times New Roman" w:hAnsi="Times New Roman" w:cs="Times New Roman"/>
          <w:bCs/>
        </w:rPr>
        <w:instrText xml:space="preserve"> HYPERLINK "tel:%2B972-4-8542828"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5512F4">
        <w:rPr>
          <w:rFonts w:cs="Times New Roman"/>
          <w:bCs/>
        </w:rPr>
        <w:fldChar w:fldCharType="begin"/>
      </w:r>
      <w:r w:rsidR="00BC03D4" w:rsidRPr="005512F4">
        <w:instrText xml:space="preserve"> HYPERLINK "tel:%2B972-4-8542746"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+972-4-8542746</w:t>
      </w:r>
      <w:r w:rsidR="00BC03D4" w:rsidRPr="005512F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cs="Times New Roman"/>
          <w:bCs/>
        </w:rPr>
        <w:fldChar w:fldCharType="begin"/>
      </w:r>
      <w:r w:rsidR="00BC03D4" w:rsidRPr="005512F4">
        <w:instrText xml:space="preserve"> HYPERLINK "mailto:i_hochberg@rambam.health.gov.il" \t "_blank" </w:instrText>
      </w:r>
      <w:r w:rsidR="00BC03D4" w:rsidRPr="005512F4">
        <w:rPr>
          <w:rFonts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592A3B1F" w14:textId="793FE288"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BC03D4" w:rsidRPr="005512F4">
        <w:rPr>
          <w:rFonts w:cs="Times New Roman"/>
          <w:bCs/>
        </w:rPr>
        <w:fldChar w:fldCharType="begin"/>
      </w:r>
      <w:r w:rsidR="00BC03D4" w:rsidRPr="005512F4">
        <w:instrText xml:space="preserve"> HYPERLINK "tel:%2B972-4-8542828"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E07F34">
        <w:fldChar w:fldCharType="begin"/>
      </w:r>
      <w:r w:rsidR="00BC03D4" w:rsidRPr="00E07F34">
        <w:instrText xml:space="preserve"> HYPERLINK "tel:%2B972-4-8542746" \t "_blank" </w:instrText>
      </w:r>
      <w:r w:rsidR="00BC03D4" w:rsidRPr="00E07F34">
        <w:fldChar w:fldCharType="separate"/>
      </w:r>
      <w:r w:rsidR="00BC03D4" w:rsidRPr="00BC03D4">
        <w:rPr>
          <w:rStyle w:val="Hyperlink"/>
          <w:rFonts w:ascii="Times New Roman" w:hAnsi="Times New Roman" w:cs="Times New Roman"/>
          <w:bCs/>
        </w:rPr>
        <w:t>+972-4-8542746</w:t>
      </w:r>
      <w:r w:rsidR="00BC03D4" w:rsidRPr="00E07F3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cs="Times New Roman"/>
          <w:bCs/>
        </w:rPr>
        <w:fldChar w:fldCharType="begin"/>
      </w:r>
      <w:r w:rsidR="00BC03D4" w:rsidRPr="005512F4">
        <w:instrText xml:space="preserve"> HYPERLINK "mailto:i_hochberg@rambam.health.gov.il" \t "_blank" </w:instrText>
      </w:r>
      <w:r w:rsidR="00BC03D4" w:rsidRPr="005512F4">
        <w:rPr>
          <w:rFonts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72E3A98A" w14:textId="3C711472" w:rsidR="00967134" w:rsidRDefault="00967134" w:rsidP="00FE2A8C">
      <w:pPr>
        <w:bidi w:val="0"/>
        <w:spacing w:after="0" w:line="480" w:lineRule="auto"/>
        <w:rPr>
          <w:rFonts w:ascii="Times New Roman" w:hAnsi="Times New Roman" w:cs="Times New Roman"/>
          <w:bCs/>
        </w:rPr>
      </w:pPr>
    </w:p>
    <w:p w14:paraId="471A7E45" w14:textId="26724DAC"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5C97316B"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7CFC728F" w14:textId="1E29250C"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55822AB1" w14:textId="52956603" w:rsidR="0073228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w:t>
      </w:r>
      <w:r w:rsidRPr="009B3CD0">
        <w:rPr>
          <w:rFonts w:asciiTheme="majorBidi" w:hAnsiTheme="majorBidi" w:cstheme="majorBidi"/>
        </w:rPr>
        <w:t>E</w:t>
      </w:r>
      <w:r w:rsidR="0073228C" w:rsidRPr="009B3CD0">
        <w:rPr>
          <w:rFonts w:asciiTheme="majorBidi" w:hAnsiTheme="majorBidi" w:cstheme="majorBidi"/>
        </w:rPr>
        <w:t>xcessive GH</w:t>
      </w:r>
      <w:r w:rsidR="00496C7C" w:rsidRPr="00E07F34">
        <w:rPr>
          <w:rFonts w:asciiTheme="majorBidi" w:hAnsiTheme="majorBidi"/>
        </w:rPr>
        <w:t xml:space="preserve"> production </w:t>
      </w:r>
      <w:r w:rsidRPr="009B3CD0">
        <w:rPr>
          <w:rFonts w:asciiTheme="majorBidi" w:hAnsiTheme="majorBidi" w:cstheme="majorBidi"/>
        </w:rPr>
        <w:t>in acromegaly</w:t>
      </w:r>
      <w:r w:rsidR="003663BC" w:rsidRPr="009B3CD0">
        <w:rPr>
          <w:rFonts w:asciiTheme="majorBidi" w:hAnsiTheme="majorBidi" w:cstheme="majorBidi"/>
        </w:rPr>
        <w:t xml:space="preserve"> </w:t>
      </w:r>
      <w:r w:rsidR="00496C7C" w:rsidRPr="00E07F34">
        <w:rPr>
          <w:rFonts w:asciiTheme="majorBidi" w:hAnsiTheme="majorBidi"/>
        </w:rPr>
        <w:t>leads to multiple metabolic alterations</w:t>
      </w:r>
      <w:r w:rsidR="0073228C" w:rsidRPr="009B3CD0">
        <w:rPr>
          <w:rFonts w:asciiTheme="majorBidi" w:eastAsia="Times New Roman" w:hAnsiTheme="majorBidi" w:cstheme="majorBidi"/>
          <w:color w:val="000000"/>
        </w:rPr>
        <w:t>, including insulin resistance and enhanced lipolysis.</w:t>
      </w:r>
    </w:p>
    <w:p w14:paraId="482B6264" w14:textId="2F57A821" w:rsidR="003663BC" w:rsidRPr="009B3CD0" w:rsidRDefault="0073228C"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5D0C11" w:rsidRPr="00E07F34">
        <w:rPr>
          <w:rFonts w:asciiTheme="majorBidi" w:hAnsiTheme="majorBidi"/>
        </w:rPr>
        <w:t xml:space="preserve">to understand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E07F34">
        <w:rPr>
          <w:rFonts w:asciiTheme="majorBidi" w:hAnsiTheme="majorBidi" w:cstheme="majorBidi"/>
        </w:rPr>
        <w:t>which</w:t>
      </w:r>
      <w:r w:rsidR="00E07F34" w:rsidRPr="009B3CD0">
        <w:rPr>
          <w:rFonts w:asciiTheme="majorBidi" w:hAnsiTheme="majorBidi" w:cstheme="majorBidi"/>
        </w:rPr>
        <w:t xml:space="preserve"> </w:t>
      </w:r>
      <w:r w:rsidR="003663BC" w:rsidRPr="009B3CD0">
        <w:rPr>
          <w:rFonts w:asciiTheme="majorBidi" w:hAnsiTheme="majorBidi" w:cstheme="majorBidi"/>
        </w:rPr>
        <w:t xml:space="preserve">contribute to </w:t>
      </w:r>
      <w:r w:rsidRPr="009B3CD0">
        <w:rPr>
          <w:rFonts w:asciiTheme="majorBidi" w:hAnsiTheme="majorBidi" w:cstheme="majorBidi"/>
        </w:rPr>
        <w:t xml:space="preserve">the metabolic </w:t>
      </w:r>
      <w:r w:rsidR="00B364FA" w:rsidRPr="009B3CD0">
        <w:rPr>
          <w:rFonts w:asciiTheme="majorBidi" w:hAnsiTheme="majorBidi" w:cstheme="majorBidi"/>
        </w:rPr>
        <w:t>effects of GH</w:t>
      </w:r>
      <w:r w:rsidRPr="009B3CD0">
        <w:rPr>
          <w:rFonts w:asciiTheme="majorBidi" w:hAnsiTheme="majorBidi" w:cstheme="majorBidi"/>
        </w:rPr>
        <w:t xml:space="preserve">  </w:t>
      </w:r>
    </w:p>
    <w:p w14:paraId="436A6A3F"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5890B046" w14:textId="1FE2ED70"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41C7446C" w14:textId="29FA0CC8"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 xml:space="preserve">tients with acromegaly (n=7)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41F0BB34" w14:textId="38DDF73A"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51E7AD70" w14:textId="766FA4C5"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5124B6A0" w14:textId="52F4ABC2" w:rsidR="0073228C" w:rsidRPr="009B3CD0" w:rsidRDefault="0073228C" w:rsidP="00A3532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ins w:id="3" w:author="Dave Bridges" w:date="2013-09-29T07:40:00Z">
        <w:r w:rsidR="00C07CAC">
          <w:rPr>
            <w:rFonts w:asciiTheme="majorBidi" w:hAnsiTheme="majorBidi" w:cstheme="majorBidi"/>
          </w:rPr>
          <w:t xml:space="preserve"> </w:t>
        </w:r>
      </w:ins>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1D1A50" w:rsidRPr="009B3CD0">
        <w:rPr>
          <w:rFonts w:asciiTheme="majorBidi" w:hAnsiTheme="majorBidi" w:cstheme="majorBidi"/>
        </w:rPr>
        <w:t xml:space="preserve">, </w:t>
      </w:r>
      <w:r w:rsidR="001D1A50" w:rsidRPr="00F37DC8">
        <w:rPr>
          <w:rFonts w:asciiTheme="majorBidi" w:hAnsiTheme="majorBidi" w:cstheme="majorBidi"/>
          <w:i/>
        </w:rPr>
        <w:t>SOCS2</w:t>
      </w:r>
      <w:r w:rsidR="001D1A50" w:rsidRPr="009B3CD0">
        <w:rPr>
          <w:rFonts w:asciiTheme="majorBidi" w:hAnsiTheme="majorBidi" w:cstheme="majorBidi"/>
        </w:rPr>
        <w:t xml:space="preserve">, </w:t>
      </w:r>
      <w:r w:rsidR="001D1A50" w:rsidRPr="00F37DC8">
        <w:rPr>
          <w:rFonts w:asciiTheme="majorBidi" w:hAnsiTheme="majorBidi" w:cstheme="majorBidi"/>
          <w:i/>
        </w:rPr>
        <w:t>CISH</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 xml:space="preserve">, </w:t>
      </w:r>
      <w:r w:rsidR="00A72B42" w:rsidRPr="00F37DC8">
        <w:rPr>
          <w:rFonts w:asciiTheme="majorBidi" w:hAnsiTheme="majorBidi" w:cstheme="majorBidi"/>
          <w:i/>
        </w:rPr>
        <w:t>NRIP1</w:t>
      </w:r>
      <w:r w:rsidR="00A72B42" w:rsidRPr="009B3CD0">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ADRB3</w:t>
      </w:r>
      <w:r w:rsidR="00A72B42" w:rsidRPr="009B3CD0">
        <w:rPr>
          <w:rFonts w:asciiTheme="majorBidi" w:hAnsiTheme="majorBidi" w:cstheme="majorBidi"/>
        </w:rPr>
        <w:t xml:space="preserve">, </w:t>
      </w:r>
      <w:r w:rsidR="00A72B42" w:rsidRPr="00F37DC8">
        <w:rPr>
          <w:rFonts w:asciiTheme="majorBidi" w:hAnsiTheme="majorBidi" w:cstheme="majorBidi"/>
          <w:i/>
        </w:rPr>
        <w:t>TSHR</w:t>
      </w:r>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enhanced glucocorticoid activity, </w:t>
      </w:r>
      <w:r w:rsidR="00B364FA" w:rsidRPr="009B3CD0">
        <w:rPr>
          <w:rFonts w:asciiTheme="majorBidi" w:hAnsiTheme="majorBidi" w:cstheme="majorBidi"/>
        </w:rPr>
        <w:t>most likely</w:t>
      </w:r>
      <w:r w:rsidR="00334809" w:rsidRPr="009B3CD0">
        <w:rPr>
          <w:rFonts w:asciiTheme="majorBidi" w:hAnsiTheme="majorBidi" w:cstheme="majorBidi"/>
        </w:rPr>
        <w:t xml:space="preserve"> contributing</w:t>
      </w:r>
      <w:r w:rsidR="00B364FA" w:rsidRPr="009B3CD0">
        <w:rPr>
          <w:rFonts w:asciiTheme="majorBidi" w:hAnsiTheme="majorBidi" w:cstheme="majorBidi"/>
        </w:rPr>
        <w:t xml:space="preserve"> to metabolic effects.</w:t>
      </w:r>
      <w:r w:rsidR="00334809" w:rsidRPr="009B3CD0">
        <w:rPr>
          <w:rFonts w:asciiTheme="majorBidi" w:hAnsiTheme="majorBidi" w:cstheme="majorBidi"/>
        </w:rPr>
        <w:t xml:space="preserve"> </w:t>
      </w:r>
    </w:p>
    <w:p w14:paraId="38B0D53D" w14:textId="785C29A6"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lastRenderedPageBreak/>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E914311"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7BC3C92A"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21093BC8" w14:textId="7867134A"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F93EC6">
        <w:rPr>
          <w:rFonts w:ascii="Times New Roman" w:hAnsi="Times New Roman" w:cs="Times New Roman"/>
        </w:rPr>
        <w:fldChar w:fldCharType="separate"/>
      </w:r>
      <w:r w:rsidR="00EE3914" w:rsidRPr="00EE3914">
        <w:rPr>
          <w:rFonts w:ascii="Times New Roman" w:hAnsi="Times New Roman" w:cs="Times New Roman"/>
          <w:noProof/>
        </w:rPr>
        <w:t>(1)</w:t>
      </w:r>
      <w:r w:rsidR="00F93EC6">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7B2B72">
        <w:rPr>
          <w:rFonts w:ascii="Times New Roman" w:hAnsi="Times New Roman" w:cs="Times New Roman"/>
        </w:rPr>
        <w:fldChar w:fldCharType="separate"/>
      </w:r>
      <w:r w:rsidR="00EE3914" w:rsidRPr="00EE3914">
        <w:rPr>
          <w:rFonts w:ascii="Times New Roman" w:hAnsi="Times New Roman" w:cs="Times New Roman"/>
          <w:noProof/>
        </w:rPr>
        <w:t>(2)</w:t>
      </w:r>
      <w:r w:rsidR="007B2B72">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7B2B72">
        <w:rPr>
          <w:rFonts w:ascii="Times New Roman" w:hAnsi="Times New Roman" w:cs="Times New Roman"/>
        </w:rPr>
        <w:fldChar w:fldCharType="separate"/>
      </w:r>
      <w:r w:rsidR="00EE3914" w:rsidRPr="00EE3914">
        <w:rPr>
          <w:rFonts w:ascii="Times New Roman" w:hAnsi="Times New Roman" w:cs="Times New Roman"/>
          <w:noProof/>
        </w:rPr>
        <w:t>(3)</w:t>
      </w:r>
      <w:r w:rsidR="007B2B72">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7A47344E"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18AE8D93"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B79EFFA" w14:textId="7290D3BB"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4533A35F"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lastRenderedPageBreak/>
        <w:t>Subcutaneous</w:t>
      </w:r>
      <w:r w:rsidR="000120B5" w:rsidRPr="00FA58EC">
        <w:rPr>
          <w:rFonts w:ascii="Times New Roman" w:eastAsia="Times New Roman" w:hAnsi="Times New Roman" w:cs="Times New Roman"/>
          <w:b/>
          <w:bCs/>
          <w:color w:val="191919"/>
        </w:rPr>
        <w:t xml:space="preserve"> fat biopsy</w:t>
      </w:r>
    </w:p>
    <w:p w14:paraId="690F3C31"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721D0193"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DD24FEC" w14:textId="54134F7A"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85103BF"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709AFA0" w14:textId="72C16FDE"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(4)</w:t>
      </w:r>
      <w:r w:rsidR="00D67F63">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(5)</w:t>
      </w:r>
      <w:r w:rsidR="00D67F63">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7D367C">
        <w:rPr>
          <w:rFonts w:ascii="Times New Roman" w:eastAsia="Times New Roman" w:hAnsi="Times New Roman" w:cs="Times New Roman"/>
          <w:color w:val="191919"/>
        </w:rPr>
        <w:t>The transcripts with the lowest 40%</w:t>
      </w:r>
      <w:r w:rsidR="00AE30FD">
        <w:rPr>
          <w:rFonts w:ascii="Times New Roman" w:eastAsia="Times New Roman" w:hAnsi="Times New Roman" w:cs="Times New Roman"/>
          <w:color w:val="191919"/>
        </w:rPr>
        <w:t xml:space="preserve"> </w:t>
      </w:r>
      <w:proofErr w:type="spellStart"/>
      <w:r w:rsidR="00AE30FD">
        <w:rPr>
          <w:rFonts w:ascii="Times New Roman" w:eastAsia="Times New Roman" w:hAnsi="Times New Roman" w:cs="Times New Roman"/>
          <w:color w:val="191919"/>
        </w:rPr>
        <w:t>quantile</w:t>
      </w:r>
      <w:proofErr w:type="spellEnd"/>
      <w:r w:rsidR="00AE30FD">
        <w:rPr>
          <w:rFonts w:ascii="Times New Roman" w:eastAsia="Times New Roman" w:hAnsi="Times New Roman" w:cs="Times New Roman"/>
          <w:color w:val="191919"/>
        </w:rPr>
        <w:t xml:space="preserve"> of average expression were removed from this analysis</w:t>
      </w:r>
      <w:r w:rsidR="001F2618">
        <w:rPr>
          <w:rFonts w:ascii="Times New Roman" w:eastAsia="Times New Roman" w:hAnsi="Times New Roman" w:cs="Times New Roman"/>
          <w:color w:val="191919"/>
        </w:rPr>
        <w:t>, for a total of 123292 total transcripts tested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1.12.0</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19A33C8F" w14:textId="14618467"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w:t>
      </w:r>
      <w:r w:rsidRPr="00FA58EC">
        <w:rPr>
          <w:rFonts w:ascii="Times New Roman" w:eastAsia="Times New Roman" w:hAnsi="Times New Roman" w:cs="Times New Roman"/>
          <w:color w:val="191919"/>
        </w:rPr>
        <w:lastRenderedPageBreak/>
        <w:t xml:space="preserve">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6FBFA1B1"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3A0F7E5F" w14:textId="36BCEFE4"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3.0.1,</w:t>
      </w:r>
      <w:r w:rsidR="008232C6">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8232C6">
        <w:rPr>
          <w:rFonts w:ascii="Times New Roman" w:hAnsi="Times New Roman" w:cs="Times New Roman"/>
        </w:rPr>
        <w:fldChar w:fldCharType="separate"/>
      </w:r>
      <w:r w:rsidR="00F93EC6" w:rsidRPr="00F93EC6">
        <w:rPr>
          <w:rFonts w:ascii="Times New Roman" w:hAnsi="Times New Roman" w:cs="Times New Roman"/>
          <w:noProof/>
        </w:rPr>
        <w:t>(10)</w:t>
      </w:r>
      <w:r w:rsidR="008232C6">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1.12.0)</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E30B63">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E30B63">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E30B63">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92160">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792160">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516B8AE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5BDB41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9B291D8" w14:textId="3F0F8229"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52921436"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91E487D" w14:textId="5BE7CBCB"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lastRenderedPageBreak/>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9CFBA54" w14:textId="76457C69"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ins w:id="4" w:author="Dave Bridges" w:date="2013-10-01T11:13:00Z">
        <w:r w:rsidR="004539BC">
          <w:rPr>
            <w:rFonts w:ascii="Times New Roman" w:hAnsi="Times New Roman" w:cs="Times New Roman"/>
          </w:rPr>
          <w:t>E</w:t>
        </w:r>
      </w:ins>
      <w:del w:id="5" w:author="Dave Bridges" w:date="2013-10-01T11:13:00Z">
        <w:r w:rsidR="00DA2017" w:rsidRPr="00FA58EC" w:rsidDel="004539BC">
          <w:rPr>
            <w:rFonts w:ascii="Times New Roman" w:hAnsi="Times New Roman" w:cs="Times New Roman"/>
          </w:rPr>
          <w:delText>C</w:delText>
        </w:r>
      </w:del>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AD680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AD6800">
        <w:rPr>
          <w:rFonts w:ascii="Times New Roman" w:hAnsi="Times New Roman" w:cs="Times New Roman"/>
        </w:rPr>
        <w:fldChar w:fldCharType="separate"/>
      </w:r>
      <w:r w:rsidR="00E30B63" w:rsidRPr="00E30B63">
        <w:rPr>
          <w:rFonts w:ascii="Times New Roman" w:hAnsi="Times New Roman" w:cs="Times New Roman"/>
          <w:noProof/>
        </w:rPr>
        <w:t>(12)</w:t>
      </w:r>
      <w:r w:rsidR="00AD6800">
        <w:rPr>
          <w:rFonts w:ascii="Times New Roman" w:hAnsi="Times New Roman" w:cs="Times New Roman"/>
        </w:rPr>
        <w:fldChar w:fldCharType="end"/>
      </w:r>
      <w:r w:rsidR="00AD6800">
        <w:rPr>
          <w:rFonts w:ascii="Times New Roman" w:hAnsi="Times New Roman" w:cs="Times New Roman"/>
        </w:rPr>
        <w:t>.</w:t>
      </w:r>
    </w:p>
    <w:p w14:paraId="212BF6F8"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0D4BD532" w14:textId="47D52726"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3A1699" w:rsidRPr="00FA58EC">
        <w:rPr>
          <w:rFonts w:ascii="Times New Roman" w:hAnsi="Times New Roman" w:cs="Times New Roman"/>
        </w:rPr>
        <w:t xml:space="preserve"> (Figure 2)</w:t>
      </w:r>
      <w:r w:rsidR="00E67E03" w:rsidRPr="00FA58EC">
        <w:rPr>
          <w:rFonts w:ascii="Times New Roman" w:hAnsi="Times New Roman" w:cs="Times New Roman"/>
        </w:rPr>
        <w:t xml:space="preserve">.  We identified </w:t>
      </w:r>
      <w:r w:rsidR="00E07A5A">
        <w:rPr>
          <w:rFonts w:ascii="Times New Roman" w:hAnsi="Times New Roman" w:cs="Times New Roman"/>
        </w:rPr>
        <w:t>535</w:t>
      </w:r>
      <w:r w:rsidR="00E07A5A" w:rsidRPr="00FA58EC">
        <w:rPr>
          <w:rFonts w:ascii="Times New Roman" w:hAnsi="Times New Roman" w:cs="Times New Roman"/>
        </w:rPr>
        <w:t xml:space="preserve"> </w:t>
      </w:r>
      <w:r w:rsidR="002E7322" w:rsidRPr="00FA58EC">
        <w:rPr>
          <w:rFonts w:ascii="Times New Roman" w:hAnsi="Times New Roman" w:cs="Times New Roman"/>
        </w:rPr>
        <w:t>transcripts</w:t>
      </w:r>
      <w:r w:rsidR="00CB2D3B">
        <w:rPr>
          <w:rFonts w:ascii="Times New Roman" w:hAnsi="Times New Roman" w:cs="Times New Roman"/>
        </w:rPr>
        <w:t xml:space="preserve"> from </w:t>
      </w:r>
      <w:r w:rsidR="00E07A5A">
        <w:rPr>
          <w:rFonts w:ascii="Times New Roman" w:hAnsi="Times New Roman" w:cs="Times New Roman"/>
        </w:rPr>
        <w:t xml:space="preserve">157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w:t>
      </w:r>
      <w:proofErr w:type="gramStart"/>
      <w:r w:rsidR="00180066" w:rsidRPr="00FA58EC">
        <w:rPr>
          <w:rFonts w:ascii="Times New Roman" w:hAnsi="Times New Roman" w:cs="Times New Roman"/>
        </w:rPr>
        <w:t>acromegaly,</w:t>
      </w:r>
      <w:proofErr w:type="gramEnd"/>
      <w:r w:rsidR="00180066" w:rsidRPr="00FA58EC">
        <w:rPr>
          <w:rFonts w:ascii="Times New Roman" w:hAnsi="Times New Roman" w:cs="Times New Roman"/>
        </w:rPr>
        <w:t xml:space="preserve"> of these </w:t>
      </w:r>
      <w:r w:rsidR="00E07A5A">
        <w:rPr>
          <w:rFonts w:ascii="Times New Roman" w:hAnsi="Times New Roman" w:cs="Times New Roman"/>
        </w:rPr>
        <w:t>33</w:t>
      </w:r>
      <w:r w:rsidR="00E07A5A"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E07A5A">
        <w:rPr>
          <w:rFonts w:ascii="Times New Roman" w:hAnsi="Times New Roman" w:cs="Times New Roman"/>
        </w:rPr>
        <w:t>124</w:t>
      </w:r>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2EAE4264" w14:textId="78F39796"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proofErr w:type="spellStart"/>
      <w:r w:rsidR="002F42B2">
        <w:rPr>
          <w:rFonts w:ascii="Times New Roman" w:hAnsi="Times New Roman" w:cs="Times New Roman"/>
        </w:rPr>
        <w:t>GOseq</w:t>
      </w:r>
      <w:proofErr w:type="spellEnd"/>
      <w:r w:rsidR="002F42B2">
        <w:rPr>
          <w:rFonts w:ascii="Times New Roman" w:hAnsi="Times New Roman" w:cs="Times New Roman"/>
        </w:rPr>
        <w:t xml:space="preserve"> </w:t>
      </w:r>
      <w:r w:rsidR="00B61F5D">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B61F5D">
        <w:rPr>
          <w:rFonts w:ascii="Times New Roman" w:hAnsi="Times New Roman" w:cs="Times New Roman"/>
        </w:rPr>
        <w:fldChar w:fldCharType="separate"/>
      </w:r>
      <w:r w:rsidR="00B61F5D" w:rsidRPr="00B61F5D">
        <w:rPr>
          <w:rFonts w:ascii="Times New Roman" w:hAnsi="Times New Roman" w:cs="Times New Roman"/>
          <w:noProof/>
        </w:rPr>
        <w:t>(11)</w:t>
      </w:r>
      <w:r w:rsidR="00B61F5D">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del w:id="6" w:author="Dave Bridges" w:date="2013-09-29T07:56:00Z">
        <w:r w:rsidR="00EF7CEE" w:rsidDel="003C11D0">
          <w:rPr>
            <w:rFonts w:ascii="Times New Roman" w:hAnsi="Times New Roman" w:cs="Times New Roman"/>
          </w:rPr>
          <w:delText xml:space="preserve">There was no significant enrichment of </w:delText>
        </w:r>
        <w:r w:rsidR="009E7F7F" w:rsidDel="003C11D0">
          <w:rPr>
            <w:rFonts w:ascii="Times New Roman" w:hAnsi="Times New Roman" w:cs="Times New Roman"/>
          </w:rPr>
          <w:delText xml:space="preserve">genes in </w:delText>
        </w:r>
        <w:r w:rsidR="00E30B63" w:rsidDel="003C11D0">
          <w:rPr>
            <w:rFonts w:ascii="Times New Roman" w:hAnsi="Times New Roman" w:cs="Times New Roman"/>
          </w:rPr>
          <w:delText xml:space="preserve">molecular function gene ontology categories, or KEGG pathways. </w:delText>
        </w:r>
        <w:r w:rsidRPr="00FA58EC" w:rsidDel="003C11D0">
          <w:rPr>
            <w:rFonts w:ascii="Times New Roman" w:hAnsi="Times New Roman" w:cs="Times New Roman"/>
          </w:rPr>
          <w:delText xml:space="preserve">  </w:delText>
        </w:r>
      </w:del>
      <w:ins w:id="7" w:author="Dave Bridges" w:date="2013-09-29T07:56:00Z">
        <w:r w:rsidR="003C11D0">
          <w:rPr>
            <w:rFonts w:ascii="Times New Roman" w:hAnsi="Times New Roman" w:cs="Times New Roman"/>
          </w:rPr>
          <w:t>These included several categories specifically related to steroid biogenesis</w:t>
        </w:r>
      </w:ins>
      <w:ins w:id="8" w:author="Dave Bridges" w:date="2013-09-29T07:58:00Z">
        <w:r w:rsidR="003C11D0">
          <w:rPr>
            <w:rFonts w:ascii="Times New Roman" w:hAnsi="Times New Roman" w:cs="Times New Roman"/>
          </w:rPr>
          <w:t>, indicating a novel alteration in sterol metabolism in acromegaly patients.  We tested for enrichment of KEGG biochemical pathways, but no pathways were significantly altered in our data.</w:t>
        </w:r>
      </w:ins>
    </w:p>
    <w:p w14:paraId="3FC700A2" w14:textId="7D9031B4" w:rsidR="00E07A5A" w:rsidRPr="00E07A5A" w:rsidRDefault="0095760D" w:rsidP="00E07A5A">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79216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hAnsi="Times New Roman" w:cs="Times New Roman"/>
        </w:rPr>
        <w:fldChar w:fldCharType="separate"/>
      </w:r>
      <w:r w:rsidR="00F93EC6" w:rsidRPr="00F93EC6">
        <w:rPr>
          <w:rFonts w:ascii="Times New Roman" w:hAnsi="Times New Roman" w:cs="Times New Roman"/>
          <w:noProof/>
        </w:rPr>
        <w:t>(8)</w:t>
      </w:r>
      <w:r w:rsidR="00792160">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E07A5A">
        <w:rPr>
          <w:rFonts w:ascii="Times New Roman" w:hAnsi="Times New Roman" w:cs="Times New Roman"/>
        </w:rPr>
        <w:t xml:space="preserve">157 </w:t>
      </w:r>
      <w:r w:rsidRPr="00FA58EC">
        <w:rPr>
          <w:rFonts w:ascii="Times New Roman" w:hAnsi="Times New Roman" w:cs="Times New Roman"/>
        </w:rPr>
        <w:t xml:space="preserve">genes identified in our acromegaly analysis, </w:t>
      </w:r>
      <w:r w:rsidR="00E07A5A">
        <w:rPr>
          <w:rFonts w:ascii="Times New Roman" w:hAnsi="Times New Roman" w:cs="Times New Roman"/>
        </w:rPr>
        <w:t>55</w:t>
      </w:r>
      <w:r w:rsidRPr="00FA58EC">
        <w:rPr>
          <w:rFonts w:ascii="Times New Roman" w:hAnsi="Times New Roman" w:cs="Times New Roman"/>
        </w:rPr>
        <w:t xml:space="preserve"> 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E07A5A">
        <w:rPr>
          <w:rFonts w:ascii="Times New Roman" w:hAnsi="Times New Roman" w:cs="Times New Roman"/>
        </w:rPr>
        <w:t>72</w:t>
      </w:r>
      <w:r w:rsidRPr="00FA58EC">
        <w:rPr>
          <w:rFonts w:ascii="Times New Roman" w:hAnsi="Times New Roman" w:cs="Times New Roman"/>
        </w:rPr>
        <w:t xml:space="preserve"> probes in that </w:t>
      </w:r>
      <w:r w:rsidRPr="00FA58EC">
        <w:rPr>
          <w:rFonts w:ascii="Times New Roman" w:hAnsi="Times New Roman" w:cs="Times New Roman"/>
        </w:rPr>
        <w:lastRenderedPageBreak/>
        <w:t xml:space="preserve">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Ccng1,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p>
    <w:p w14:paraId="7AC23790" w14:textId="77777777" w:rsidR="00553058" w:rsidRPr="00FA58EC" w:rsidRDefault="00553058" w:rsidP="00E07A5A">
      <w:pPr>
        <w:bidi w:val="0"/>
        <w:spacing w:line="480" w:lineRule="auto"/>
        <w:rPr>
          <w:rFonts w:ascii="Times New Roman" w:hAnsi="Times New Roman" w:cs="Times New Roman"/>
        </w:rPr>
      </w:pPr>
    </w:p>
    <w:p w14:paraId="7B94F7E6" w14:textId="5006833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1CF73D79" w14:textId="6CC80C99"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proofErr w:type="gramStart"/>
      <w:r w:rsidR="00180066" w:rsidRPr="00FA58EC">
        <w:rPr>
          <w:rFonts w:ascii="Times New Roman" w:hAnsi="Times New Roman" w:cs="Times New Roman"/>
        </w:rPr>
        <w:t>..</w:t>
      </w:r>
      <w:proofErr w:type="gramEnd"/>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9E7F7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9E7F7F">
        <w:rPr>
          <w:rFonts w:ascii="Times New Roman" w:hAnsi="Times New Roman" w:cs="Times New Roman"/>
        </w:rPr>
        <w:fldChar w:fldCharType="separate"/>
      </w:r>
      <w:r w:rsidR="009E7F7F" w:rsidRPr="009E7F7F">
        <w:rPr>
          <w:rFonts w:ascii="Times New Roman" w:hAnsi="Times New Roman" w:cs="Times New Roman"/>
          <w:noProof/>
        </w:rPr>
        <w:t>(13)</w:t>
      </w:r>
      <w:r w:rsidR="009E7F7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3FE1BCE" w14:textId="2BF322E5"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D4F49">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"(14)"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(14)</w:t>
      </w:r>
      <w:r w:rsidR="000D4F49">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E15EFD" w:rsidRPr="00FA58EC">
        <w:rPr>
          <w:rFonts w:ascii="Times New Roman" w:hAnsi="Times New Roman" w:cs="Times New Roman"/>
        </w:rPr>
        <w:t xml:space="preserve">that </w:t>
      </w:r>
      <w:r w:rsidR="003E14E7">
        <w:rPr>
          <w:rFonts w:ascii="Times New Roman" w:hAnsi="Times New Roman" w:cs="Times New Roman"/>
        </w:rPr>
        <w:t xml:space="preserve">in each acromegaly patient, 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under these condition</w:t>
      </w:r>
      <w:r w:rsidR="00E15EFD" w:rsidRPr="00FA58EC">
        <w:rPr>
          <w:rFonts w:ascii="Times New Roman" w:hAnsi="Times New Roman" w:cs="Times New Roman"/>
        </w:rPr>
        <w: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567D874D"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28BC6A2B" w14:textId="13035A65"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ins w:id="9" w:author="Dave Bridges" w:date="2013-10-01T11:30:00Z">
        <w:r w:rsidR="00A06F34">
          <w:rPr>
            <w:rFonts w:ascii="Times New Roman" w:hAnsi="Times New Roman" w:cs="Times New Roman"/>
          </w:rPr>
          <w:t>-E</w:t>
        </w:r>
      </w:ins>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(15)</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(13)</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w:t>
      </w:r>
      <w:r w:rsidR="007B2B72">
        <w:rPr>
          <w:rFonts w:ascii="Times New Roman" w:hAnsi="Times New Roman" w:cs="Times New Roman"/>
        </w:rPr>
        <w:lastRenderedPageBreak/>
        <w:t xml:space="preserve">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3E14E7">
        <w:rPr>
          <w:rFonts w:ascii="Times New Roman" w:hAnsi="Times New Roman" w:cs="Times New Roman"/>
        </w:rPr>
        <w:t>may</w:t>
      </w:r>
      <w:r w:rsidR="003E14E7"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79F59F5F" w14:textId="29ECCF74"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ins w:id="10" w:author="Dave Bridges" w:date="2013-10-01T11:31:00Z">
        <w:r w:rsidR="00A06F34">
          <w:rPr>
            <w:rFonts w:ascii="Times New Roman" w:hAnsi="Times New Roman" w:cs="Times New Roman"/>
          </w:rPr>
          <w:t xml:space="preserve"> </w:t>
        </w:r>
      </w:ins>
      <w:ins w:id="11" w:author="Dave Bridges" w:date="2013-10-01T16:24:00Z">
        <w:r w:rsidR="00EE3914">
          <w:rPr>
            <w:rFonts w:ascii="Times New Roman" w:hAnsi="Times New Roman" w:cs="Times New Roman"/>
          </w:rPr>
          <w:t>(</w:t>
        </w:r>
      </w:ins>
      <w:ins w:id="12" w:author="Dave Bridges" w:date="2013-10-01T11:31:00Z">
        <w:r w:rsidR="00A06F34">
          <w:rPr>
            <w:rFonts w:ascii="Times New Roman" w:hAnsi="Times New Roman" w:cs="Times New Roman"/>
          </w:rPr>
          <w:t>Supplementary Figure 1A-B</w:t>
        </w:r>
      </w:ins>
      <w:ins w:id="13" w:author="Dave Bridges" w:date="2013-10-01T16:24:00Z">
        <w:r w:rsidR="00EE3914">
          <w:rPr>
            <w:rFonts w:ascii="Times New Roman" w:hAnsi="Times New Roman" w:cs="Times New Roman"/>
          </w:rPr>
          <w:t>)</w:t>
        </w:r>
      </w:ins>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(16)</w:t>
      </w:r>
      <w:r w:rsidR="00B171D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3E14E7">
        <w:rPr>
          <w:rFonts w:ascii="Times New Roman" w:hAnsi="Times New Roman" w:cs="Times New Roman"/>
        </w:rPr>
        <w:t xml:space="preserve">that </w:t>
      </w:r>
      <w:r w:rsidR="002A045B" w:rsidRPr="00FA58EC">
        <w:rPr>
          <w:rFonts w:ascii="Times New Roman" w:hAnsi="Times New Roman" w:cs="Times New Roman"/>
        </w:rPr>
        <w:t>reduce</w:t>
      </w:r>
      <w:r w:rsidR="003E14E7">
        <w:rPr>
          <w:rFonts w:ascii="Times New Roman" w:hAnsi="Times New Roman" w:cs="Times New Roman"/>
        </w:rPr>
        <w:t>s</w:t>
      </w:r>
      <w:r w:rsidR="002A045B" w:rsidRPr="00FA58EC">
        <w:rPr>
          <w:rFonts w:ascii="Times New Roman" w:hAnsi="Times New Roman" w:cs="Times New Roman"/>
        </w:rPr>
        <w:t xml:space="preserve"> GH signaling</w:t>
      </w:r>
      <w:r w:rsidR="00875B20" w:rsidRPr="00FA58EC">
        <w:rPr>
          <w:rFonts w:ascii="Times New Roman" w:hAnsi="Times New Roman" w:cs="Times New Roman"/>
        </w:rPr>
        <w:t xml:space="preserve"> in acromegaly</w:t>
      </w:r>
      <w:r w:rsidR="002A045B" w:rsidRPr="00FA58EC">
        <w:rPr>
          <w:rFonts w:ascii="Times New Roman" w:hAnsi="Times New Roman" w:cs="Times New Roman"/>
        </w:rPr>
        <w:t>.</w:t>
      </w:r>
      <w:r w:rsidRPr="00FA58EC">
        <w:rPr>
          <w:rFonts w:ascii="Times New Roman" w:hAnsi="Times New Roman" w:cs="Times New Roman"/>
        </w:rPr>
        <w:t xml:space="preserve">  </w:t>
      </w:r>
    </w:p>
    <w:p w14:paraId="77B978F6"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21627918" w14:textId="3F29CCCB" w:rsidR="00615633" w:rsidRPr="00FA58EC" w:rsidRDefault="00707D74" w:rsidP="00CD5F74">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G</w:t>
      </w:r>
      <w:r w:rsidR="0036695B">
        <w:rPr>
          <w:rFonts w:ascii="Times New Roman" w:hAnsi="Times New Roman" w:cs="Times New Roman"/>
        </w:rPr>
        <w:t xml:space="preserve"> (</w:t>
      </w:r>
      <w:r w:rsidR="00724271">
        <w:rPr>
          <w:rFonts w:ascii="Times New Roman" w:hAnsi="Times New Roman" w:cs="Times New Roman"/>
          <w:i/>
        </w:rPr>
        <w:t>CCNG1</w:t>
      </w:r>
      <w:r w:rsidR="0036695B">
        <w:rPr>
          <w:rFonts w:ascii="Times New Roman" w:hAnsi="Times New Roman" w:cs="Times New Roman"/>
          <w:i/>
        </w:rPr>
        <w:t>)</w:t>
      </w:r>
      <w:r w:rsidR="00615633" w:rsidRPr="00FA58EC">
        <w:rPr>
          <w:rFonts w:ascii="Times New Roman" w:hAnsi="Times New Roman" w:cs="Times New Roman"/>
        </w:rPr>
        <w:t xml:space="preserve">, which is important for DNA repair,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del w:id="14" w:author="Dave Bridges" w:date="2013-10-01T12:06:00Z">
        <w:r w:rsidR="00724271" w:rsidDel="00200BE9">
          <w:rPr>
            <w:rFonts w:ascii="Times New Roman" w:hAnsi="Times New Roman" w:cs="Times New Roman"/>
          </w:rPr>
          <w:delText>wsa</w:delText>
        </w:r>
      </w:del>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ins w:id="15" w:author="Dave Bridges" w:date="2013-10-01T12:10:00Z">
        <w:r w:rsidR="00D90690">
          <w:rPr>
            <w:rFonts w:ascii="Times New Roman" w:hAnsi="Times New Roman" w:cs="Times New Roman"/>
          </w:rPr>
          <w:t xml:space="preserve"> (Supplementary Figures 1C-D)</w:t>
        </w:r>
      </w:ins>
      <w:r w:rsidR="000268FA" w:rsidRPr="00FA58EC">
        <w:rPr>
          <w:rFonts w:ascii="Times New Roman" w:hAnsi="Times New Roman" w:cs="Times New Roman"/>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615633" w:rsidRPr="00FA58EC">
        <w:rPr>
          <w:rFonts w:ascii="Times New Roman" w:hAnsi="Times New Roman" w:cs="Times New Roman"/>
          <w:i/>
        </w:rPr>
        <w:t>ORC2</w:t>
      </w:r>
      <w:r w:rsidR="00615633" w:rsidRPr="00FA58EC">
        <w:rPr>
          <w:rFonts w:ascii="Times New Roman" w:hAnsi="Times New Roman" w:cs="Times New Roman"/>
        </w:rPr>
        <w:t xml:space="preserve"> (</w:t>
      </w:r>
      <w:r w:rsidR="00615633" w:rsidRPr="00FA58EC">
        <w:rPr>
          <w:rFonts w:ascii="Times New Roman" w:hAnsi="Times New Roman" w:cs="Times New Roman"/>
          <w:color w:val="000000"/>
          <w:shd w:val="clear" w:color="auto" w:fill="FFFFFF"/>
        </w:rPr>
        <w:t>origin recognition complex, subunit 2)</w:t>
      </w:r>
      <w:r w:rsidR="00615633" w:rsidRPr="00FA58EC">
        <w:rPr>
          <w:rFonts w:ascii="Times New Roman" w:hAnsi="Times New Roman" w:cs="Times New Roman"/>
        </w:rPr>
        <w:t>, which are important for DNA replication</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ins w:id="16" w:author="Dave Bridges" w:date="2013-10-01T12:10:00Z">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ins>
      <w:del w:id="17" w:author="Dave Bridges" w:date="2013-10-01T12:07:00Z">
        <w:r w:rsidR="00615633" w:rsidRPr="00FA58EC" w:rsidDel="00200BE9">
          <w:rPr>
            <w:rFonts w:ascii="Times New Roman" w:hAnsi="Times New Roman" w:cs="Times New Roman"/>
          </w:rPr>
          <w:delText xml:space="preserve"> </w:delText>
        </w:r>
      </w:del>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repressed apoptosis in response to GH. </w:t>
      </w:r>
    </w:p>
    <w:p w14:paraId="59CC4DC8" w14:textId="00F8784E" w:rsidR="00D359B4" w:rsidRPr="00FA58EC" w:rsidRDefault="00E33F5D" w:rsidP="00CD5F74">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sidR="00424825">
        <w:rPr>
          <w:rFonts w:ascii="Times New Roman" w:hAnsi="Times New Roman" w:cs="Times New Roman"/>
          <w:b/>
          <w:bCs/>
        </w:rPr>
        <w:t>altered</w:t>
      </w:r>
      <w:r w:rsidR="00424825" w:rsidRPr="00FA58EC">
        <w:rPr>
          <w:rFonts w:ascii="Times New Roman" w:hAnsi="Times New Roman" w:cs="Times New Roman"/>
          <w:b/>
          <w:bCs/>
        </w:rPr>
        <w:t xml:space="preserve"> </w:t>
      </w:r>
      <w:r w:rsidR="002A045B" w:rsidRPr="00FA58EC">
        <w:rPr>
          <w:rFonts w:ascii="Times New Roman" w:hAnsi="Times New Roman" w:cs="Times New Roman"/>
          <w:b/>
          <w:bCs/>
        </w:rPr>
        <w:t xml:space="preserve">in acromegaly that </w:t>
      </w:r>
      <w:r w:rsidR="00B70F0F" w:rsidRPr="00FA58EC">
        <w:rPr>
          <w:rFonts w:ascii="Times New Roman" w:hAnsi="Times New Roman" w:cs="Times New Roman"/>
          <w:b/>
          <w:bCs/>
        </w:rPr>
        <w:t xml:space="preserve">may </w:t>
      </w:r>
      <w:r w:rsidRPr="00FA58EC">
        <w:rPr>
          <w:rFonts w:ascii="Times New Roman" w:hAnsi="Times New Roman" w:cs="Times New Roman"/>
          <w:b/>
          <w:bCs/>
        </w:rPr>
        <w:t>contribut</w:t>
      </w:r>
      <w:r w:rsidR="002A045B" w:rsidRPr="00FA58EC">
        <w:rPr>
          <w:rFonts w:ascii="Times New Roman" w:hAnsi="Times New Roman" w:cs="Times New Roman"/>
          <w:b/>
          <w:bCs/>
        </w:rPr>
        <w:t>e</w:t>
      </w:r>
      <w:r w:rsidRPr="00FA58EC">
        <w:rPr>
          <w:rFonts w:ascii="Times New Roman" w:hAnsi="Times New Roman" w:cs="Times New Roman"/>
          <w:b/>
          <w:bCs/>
        </w:rPr>
        <w:t xml:space="preserve"> to </w:t>
      </w:r>
      <w:r w:rsidR="002A045B" w:rsidRPr="00FA58EC">
        <w:rPr>
          <w:rFonts w:ascii="Times New Roman" w:hAnsi="Times New Roman" w:cs="Times New Roman"/>
          <w:b/>
          <w:bCs/>
        </w:rPr>
        <w:t xml:space="preserve">insulin resistance </w:t>
      </w:r>
    </w:p>
    <w:p w14:paraId="0DD0D71D" w14:textId="28DC55A3" w:rsidR="002A045B" w:rsidRDefault="00AE2C9F" w:rsidP="00CD5F74">
      <w:pPr>
        <w:bidi w:val="0"/>
        <w:spacing w:line="480" w:lineRule="auto"/>
        <w:rPr>
          <w:rFonts w:ascii="Times New Roman" w:hAnsi="Times New Roman" w:cs="Times New Roman"/>
        </w:rPr>
      </w:pPr>
      <w:r>
        <w:rPr>
          <w:rFonts w:ascii="Times New Roman" w:hAnsi="Times New Roman" w:cs="Times New Roman"/>
        </w:rPr>
        <w:t>W</w:t>
      </w:r>
      <w:r w:rsidR="00707D74" w:rsidRPr="00FA58EC">
        <w:rPr>
          <w:rFonts w:ascii="Times New Roman" w:hAnsi="Times New Roman" w:cs="Times New Roman"/>
        </w:rPr>
        <w:t xml:space="preserve">e observed no difference in expression of </w:t>
      </w:r>
      <w:r>
        <w:rPr>
          <w:rFonts w:ascii="Times New Roman" w:hAnsi="Times New Roman" w:cs="Times New Roman"/>
        </w:rPr>
        <w:t>canonical</w:t>
      </w:r>
      <w:r w:rsidR="00707D74" w:rsidRPr="00FA58EC">
        <w:rPr>
          <w:rFonts w:ascii="Times New Roman" w:hAnsi="Times New Roman" w:cs="Times New Roman"/>
        </w:rPr>
        <w:t xml:space="preserve"> tr</w:t>
      </w:r>
      <w:r w:rsidR="00875B20" w:rsidRPr="00FA58EC">
        <w:rPr>
          <w:rFonts w:ascii="Times New Roman" w:hAnsi="Times New Roman" w:cs="Times New Roman"/>
        </w:rPr>
        <w:t xml:space="preserve">anscripts important for </w:t>
      </w:r>
      <w:r w:rsidR="002A045B" w:rsidRPr="00FA58EC">
        <w:rPr>
          <w:rFonts w:ascii="Times New Roman" w:hAnsi="Times New Roman" w:cs="Times New Roman"/>
        </w:rPr>
        <w:t xml:space="preserve">insulin signaling </w:t>
      </w:r>
      <w:r w:rsidR="00875B20" w:rsidRPr="00FA58EC">
        <w:rPr>
          <w:rFonts w:ascii="Times New Roman" w:hAnsi="Times New Roman" w:cs="Times New Roman"/>
        </w:rPr>
        <w:t xml:space="preserve">and response </w:t>
      </w:r>
      <w:r w:rsidR="00B70F0F" w:rsidRPr="00FA58EC">
        <w:rPr>
          <w:rFonts w:ascii="Times New Roman" w:hAnsi="Times New Roman" w:cs="Times New Roman"/>
        </w:rPr>
        <w:t xml:space="preserve">to insulin </w:t>
      </w:r>
      <w:r w:rsidR="00875B20" w:rsidRPr="00FA58EC">
        <w:rPr>
          <w:rFonts w:ascii="Times New Roman" w:hAnsi="Times New Roman" w:cs="Times New Roman"/>
        </w:rPr>
        <w:t xml:space="preserve">in adipocytes, </w:t>
      </w:r>
      <w:r w:rsidR="002A045B" w:rsidRPr="00FA58EC">
        <w:rPr>
          <w:rFonts w:ascii="Times New Roman" w:hAnsi="Times New Roman" w:cs="Times New Roman"/>
        </w:rPr>
        <w:t>including insulin receptor</w:t>
      </w:r>
      <w:r w:rsidR="00875B20" w:rsidRPr="00FA58EC">
        <w:rPr>
          <w:rFonts w:ascii="Times New Roman" w:hAnsi="Times New Roman" w:cs="Times New Roman"/>
        </w:rPr>
        <w:t xml:space="preserve"> (</w:t>
      </w:r>
      <w:r w:rsidR="00296D66" w:rsidRPr="00FA58EC">
        <w:rPr>
          <w:rFonts w:ascii="Times New Roman" w:hAnsi="Times New Roman" w:cs="Times New Roman"/>
          <w:i/>
        </w:rPr>
        <w:t>INSR</w:t>
      </w:r>
      <w:r w:rsidR="00875B20" w:rsidRPr="00FA58EC">
        <w:rPr>
          <w:rFonts w:ascii="Times New Roman" w:hAnsi="Times New Roman" w:cs="Times New Roman"/>
        </w:rPr>
        <w:t>)</w:t>
      </w:r>
      <w:r w:rsidR="00707D74" w:rsidRPr="00FA58EC">
        <w:rPr>
          <w:rFonts w:ascii="Times New Roman" w:hAnsi="Times New Roman" w:cs="Times New Roman"/>
        </w:rPr>
        <w:t xml:space="preserve">, </w:t>
      </w:r>
      <w:r w:rsidR="00CE54B8" w:rsidRPr="00FA58EC">
        <w:rPr>
          <w:rFonts w:ascii="Times New Roman" w:hAnsi="Times New Roman" w:cs="Times New Roman"/>
          <w:i/>
        </w:rPr>
        <w:t>IRS1</w:t>
      </w:r>
      <w:r w:rsidR="008D6FD3" w:rsidRPr="00FA58EC">
        <w:rPr>
          <w:rFonts w:ascii="Times New Roman" w:hAnsi="Times New Roman" w:cs="Times New Roman"/>
          <w:i/>
        </w:rPr>
        <w:t>, IRS2</w:t>
      </w:r>
      <w:r w:rsidR="00707D74" w:rsidRPr="00FA58EC">
        <w:rPr>
          <w:rFonts w:ascii="Times New Roman" w:hAnsi="Times New Roman" w:cs="Times New Roman"/>
        </w:rPr>
        <w:t xml:space="preserve">, </w:t>
      </w:r>
      <w:r w:rsidR="00CE54B8" w:rsidRPr="00FA58EC">
        <w:rPr>
          <w:rFonts w:ascii="Times New Roman" w:hAnsi="Times New Roman" w:cs="Times New Roman"/>
          <w:i/>
        </w:rPr>
        <w:t>AKT</w:t>
      </w:r>
      <w:r w:rsidR="008D6FD3" w:rsidRPr="00FA58EC">
        <w:rPr>
          <w:rFonts w:ascii="Times New Roman" w:hAnsi="Times New Roman" w:cs="Times New Roman"/>
          <w:i/>
        </w:rPr>
        <w:t>1-3</w:t>
      </w:r>
      <w:r w:rsidR="00B70F0F" w:rsidRPr="00FA58EC">
        <w:rPr>
          <w:rFonts w:ascii="Times New Roman" w:hAnsi="Times New Roman" w:cs="Times New Roman"/>
        </w:rPr>
        <w:t xml:space="preserve">, </w:t>
      </w:r>
      <w:r w:rsidR="00875B20" w:rsidRPr="00FA58EC">
        <w:rPr>
          <w:rFonts w:ascii="Times New Roman" w:hAnsi="Times New Roman" w:cs="Times New Roman"/>
        </w:rPr>
        <w:t>or</w:t>
      </w:r>
      <w:r w:rsidR="00296D66" w:rsidRPr="00FA58EC">
        <w:rPr>
          <w:rFonts w:ascii="Times New Roman" w:hAnsi="Times New Roman" w:cs="Times New Roman"/>
        </w:rPr>
        <w:t xml:space="preserve"> </w:t>
      </w:r>
      <w:r w:rsidR="00CE54B8" w:rsidRPr="00FA58EC">
        <w:rPr>
          <w:rFonts w:ascii="Times New Roman" w:hAnsi="Times New Roman" w:cs="Times New Roman"/>
          <w:i/>
        </w:rPr>
        <w:t>SLC2A4</w:t>
      </w:r>
      <w:r w:rsidR="00296D66" w:rsidRPr="00FA58EC">
        <w:rPr>
          <w:rFonts w:ascii="Times New Roman" w:hAnsi="Times New Roman" w:cs="Times New Roman"/>
          <w:i/>
        </w:rPr>
        <w:t xml:space="preserve"> </w:t>
      </w:r>
      <w:r w:rsidR="00AF4B73" w:rsidRPr="00FA58EC">
        <w:rPr>
          <w:rFonts w:ascii="Times New Roman" w:hAnsi="Times New Roman" w:cs="Times New Roman"/>
        </w:rPr>
        <w:t>(</w:t>
      </w:r>
      <w:del w:id="18" w:author="Dave Bridges" w:date="2013-10-01T12:44:00Z">
        <w:r w:rsidR="00AF4B73" w:rsidRPr="00FA58EC" w:rsidDel="004859F2">
          <w:rPr>
            <w:rFonts w:ascii="Times New Roman" w:hAnsi="Times New Roman" w:cs="Times New Roman"/>
          </w:rPr>
          <w:delText xml:space="preserve">or </w:delText>
        </w:r>
      </w:del>
      <w:r w:rsidR="00AF4B73" w:rsidRPr="00FA58EC">
        <w:rPr>
          <w:rFonts w:ascii="Times New Roman" w:hAnsi="Times New Roman" w:cs="Times New Roman"/>
        </w:rPr>
        <w:t xml:space="preserve">GLUT4; see </w:t>
      </w:r>
      <w:r w:rsidR="0085170B">
        <w:rPr>
          <w:rFonts w:ascii="Times New Roman" w:hAnsi="Times New Roman" w:cs="Times New Roman"/>
        </w:rPr>
        <w:t xml:space="preserve">Supplementary </w:t>
      </w:r>
      <w:r w:rsidR="00AF4B73" w:rsidRPr="00FA58EC">
        <w:rPr>
          <w:rFonts w:ascii="Times New Roman" w:hAnsi="Times New Roman" w:cs="Times New Roman"/>
        </w:rPr>
        <w:t xml:space="preserve">Figure </w:t>
      </w:r>
      <w:ins w:id="19" w:author="Dave Bridges" w:date="2013-10-01T12:39:00Z">
        <w:r w:rsidR="00A10B47">
          <w:rPr>
            <w:rFonts w:ascii="Times New Roman" w:hAnsi="Times New Roman" w:cs="Times New Roman"/>
          </w:rPr>
          <w:t>2</w:t>
        </w:r>
      </w:ins>
      <w:del w:id="20" w:author="Dave Bridges" w:date="2013-10-01T12:39:00Z">
        <w:r w:rsidR="0085170B" w:rsidDel="00A10B47">
          <w:rPr>
            <w:rFonts w:ascii="Times New Roman" w:hAnsi="Times New Roman" w:cs="Times New Roman"/>
          </w:rPr>
          <w:delText>1</w:delText>
        </w:r>
      </w:del>
      <w:r w:rsidR="00AF4B73" w:rsidRPr="00FA58EC">
        <w:rPr>
          <w:rFonts w:ascii="Times New Roman" w:hAnsi="Times New Roman" w:cs="Times New Roman"/>
        </w:rPr>
        <w:t>A-G</w:t>
      </w:r>
      <w:r w:rsidR="00296D66" w:rsidRPr="00FA58EC">
        <w:rPr>
          <w:rFonts w:ascii="Times New Roman" w:hAnsi="Times New Roman" w:cs="Times New Roman"/>
        </w:rPr>
        <w:t xml:space="preserve">).  </w:t>
      </w:r>
      <w:r w:rsidR="00707D74" w:rsidRPr="00FA58EC">
        <w:rPr>
          <w:rFonts w:ascii="Times New Roman" w:hAnsi="Times New Roman" w:cs="Times New Roman"/>
        </w:rPr>
        <w:t>This indicates that the observed insulin resistance is not caused by transcriptional changes in these genes.</w:t>
      </w:r>
      <w:r w:rsidR="008D6FD3" w:rsidRPr="00FA58EC">
        <w:rPr>
          <w:rFonts w:ascii="Times New Roman" w:hAnsi="Times New Roman" w:cs="Times New Roman"/>
        </w:rPr>
        <w:t xml:space="preserve">  In fact, most of these genes trended to be more highly expressed in the adipose tissue from these insulin resistant patients, potentially underlying an </w:t>
      </w:r>
      <w:proofErr w:type="spellStart"/>
      <w:r w:rsidR="008D6FD3" w:rsidRPr="00FA58EC">
        <w:rPr>
          <w:rFonts w:ascii="Times New Roman" w:hAnsi="Times New Roman" w:cs="Times New Roman"/>
        </w:rPr>
        <w:t>upregulation</w:t>
      </w:r>
      <w:proofErr w:type="spellEnd"/>
      <w:r w:rsidR="00852283" w:rsidRPr="00FA58EC">
        <w:rPr>
          <w:rFonts w:ascii="Times New Roman" w:hAnsi="Times New Roman" w:cs="Times New Roman"/>
        </w:rPr>
        <w:t xml:space="preserve"> </w:t>
      </w:r>
      <w:r w:rsidR="000D4F49">
        <w:rPr>
          <w:rFonts w:ascii="Times New Roman" w:hAnsi="Times New Roman" w:cs="Times New Roman"/>
        </w:rPr>
        <w:t>that</w:t>
      </w:r>
      <w:r w:rsidR="000D4F49" w:rsidRPr="00FA58EC">
        <w:rPr>
          <w:rFonts w:ascii="Times New Roman" w:hAnsi="Times New Roman" w:cs="Times New Roman"/>
        </w:rPr>
        <w:t xml:space="preserve"> </w:t>
      </w:r>
      <w:r w:rsidR="00852283" w:rsidRPr="00FA58EC">
        <w:rPr>
          <w:rFonts w:ascii="Times New Roman" w:hAnsi="Times New Roman" w:cs="Times New Roman"/>
        </w:rPr>
        <w:t>compensates for an alternative insulin resistant mechanism.</w:t>
      </w:r>
    </w:p>
    <w:p w14:paraId="518E7D1A" w14:textId="57FD6439" w:rsidR="00424825" w:rsidRPr="00E25CCF" w:rsidRDefault="00424825" w:rsidP="00366692">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lastRenderedPageBreak/>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previously found to be induced by GH in adipose tissue </w:t>
      </w:r>
      <w:r w:rsidR="00B171DF">
        <w:rPr>
          <w:rFonts w:ascii="Times New Roman" w:eastAsia="Times New Roman" w:hAnsi="Times New Roman" w:cs="Times New Roman"/>
        </w:rPr>
        <w:fldChar w:fldCharType="begin" w:fldLock="1"/>
      </w:r>
      <w:r w:rsidR="00EE391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B171DF">
        <w:rPr>
          <w:rFonts w:ascii="Times New Roman" w:eastAsia="Times New Roman" w:hAnsi="Times New Roman" w:cs="Times New Roman"/>
        </w:rPr>
        <w:fldChar w:fldCharType="separate"/>
      </w:r>
      <w:r w:rsidR="000D4F49" w:rsidRPr="000D4F49">
        <w:rPr>
          <w:rFonts w:ascii="Times New Roman" w:eastAsia="Times New Roman" w:hAnsi="Times New Roman" w:cs="Times New Roman"/>
          <w:noProof/>
        </w:rPr>
        <w:t>(18)</w:t>
      </w:r>
      <w:r w:rsidR="00B171D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sidR="00E116E7">
        <w:rPr>
          <w:rFonts w:ascii="Times New Roman" w:eastAsia="Times New Roman" w:hAnsi="Times New Roman" w:cs="Times New Roman"/>
        </w:rPr>
        <w:t xml:space="preserve"> </w:t>
      </w:r>
      <w:r w:rsidR="00E947A2">
        <w:rPr>
          <w:rFonts w:ascii="Times New Roman" w:eastAsia="Times New Roman" w:hAnsi="Times New Roman" w:cs="Times New Roman"/>
        </w:rPr>
        <w:fldChar w:fldCharType="begin" w:fldLock="1"/>
      </w:r>
      <w:r w:rsidR="00EE391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E947A2">
        <w:rPr>
          <w:rFonts w:ascii="Times New Roman" w:eastAsia="Times New Roman" w:hAnsi="Times New Roman" w:cs="Times New Roman"/>
        </w:rPr>
        <w:fldChar w:fldCharType="separate"/>
      </w:r>
      <w:r w:rsidR="00E30B63" w:rsidRPr="00E30B63">
        <w:rPr>
          <w:rFonts w:ascii="Times New Roman" w:eastAsia="Times New Roman" w:hAnsi="Times New Roman" w:cs="Times New Roman"/>
          <w:noProof/>
        </w:rPr>
        <w:t>(18)</w:t>
      </w:r>
      <w:r w:rsidR="00E947A2">
        <w:rPr>
          <w:rFonts w:ascii="Times New Roman" w:eastAsia="Times New Roman" w:hAnsi="Times New Roman" w:cs="Times New Roman"/>
        </w:rPr>
        <w:fldChar w:fldCharType="end"/>
      </w:r>
      <w:r w:rsidR="00E116E7">
        <w:rPr>
          <w:rFonts w:ascii="Times New Roman" w:eastAsia="Times New Roman" w:hAnsi="Times New Roman" w:cs="Times New Roman"/>
        </w:rPr>
        <w:t>.</w:t>
      </w:r>
      <w:r w:rsidRPr="00FA58EC">
        <w:rPr>
          <w:rFonts w:ascii="Times New Roman" w:eastAsia="Times New Roman" w:hAnsi="Times New Roman" w:cs="Times New Roman"/>
        </w:rPr>
        <w:t xml:space="preserve"> </w:t>
      </w:r>
      <w:r w:rsidR="00E116E7">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sidR="003E14E7">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(Figure 4A</w:t>
      </w:r>
      <w:r w:rsidRPr="00FA58EC">
        <w:rPr>
          <w:rFonts w:ascii="Times New Roman" w:eastAsia="Times New Roman" w:hAnsi="Times New Roman" w:cs="Times New Roman"/>
        </w:rPr>
        <w:t xml:space="preserve">).  </w:t>
      </w:r>
    </w:p>
    <w:p w14:paraId="671DFC82" w14:textId="7AC8B6B9" w:rsidR="008073BA" w:rsidRPr="00FA58EC" w:rsidRDefault="00AE2E00" w:rsidP="00B6604B">
      <w:pPr>
        <w:bidi w:val="0"/>
        <w:spacing w:line="480" w:lineRule="auto"/>
        <w:rPr>
          <w:rFonts w:ascii="Times New Roman" w:hAnsi="Times New Roman" w:cs="Times New Roman"/>
        </w:rPr>
      </w:pPr>
      <w:r w:rsidRPr="00FA58EC">
        <w:rPr>
          <w:rFonts w:ascii="Times New Roman" w:hAnsi="Times New Roman" w:cs="Times New Roman"/>
        </w:rPr>
        <w:t xml:space="preserve">Another possible link between acromegaly and insulin resistance may be the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ins w:id="21" w:author="Dave Bridges" w:date="2013-10-01T13:21:00Z">
        <w:r w:rsidR="00377559">
          <w:rPr>
            <w:rFonts w:ascii="Times New Roman" w:hAnsi="Times New Roman" w:cs="Times New Roman"/>
          </w:rPr>
          <w:t>, Figure 4B</w:t>
        </w:r>
      </w:ins>
      <w:r w:rsidR="00162659" w:rsidRPr="00FA58EC">
        <w:rPr>
          <w:rFonts w:ascii="Times New Roman" w:hAnsi="Times New Roman" w:cs="Times New Roman"/>
        </w:rPr>
        <w:t>)</w:t>
      </w:r>
      <w:r w:rsidRPr="00FA58EC">
        <w:rPr>
          <w:rFonts w:ascii="Times New Roman" w:hAnsi="Times New Roman" w:cs="Times New Roman"/>
        </w:rPr>
        <w:t xml:space="preserve">.  </w:t>
      </w:r>
      <w:r w:rsidR="008F157A">
        <w:rPr>
          <w:rFonts w:ascii="Times New Roman" w:hAnsi="Times New Roman" w:cs="Times New Roman"/>
        </w:rPr>
        <w:t>This</w:t>
      </w:r>
      <w:r w:rsidR="008F157A" w:rsidRPr="00FA58EC">
        <w:rPr>
          <w:rFonts w:ascii="Times New Roman" w:hAnsi="Times New Roman" w:cs="Times New Roman"/>
        </w:rPr>
        <w:t xml:space="preserve"> </w:t>
      </w:r>
      <w:r w:rsidRPr="00FA58EC">
        <w:rPr>
          <w:rFonts w:ascii="Times New Roman" w:hAnsi="Times New Roman" w:cs="Times New Roman"/>
        </w:rPr>
        <w:t>enzyme function</w:t>
      </w:r>
      <w:r w:rsidR="008F157A">
        <w:rPr>
          <w:rFonts w:ascii="Times New Roman" w:hAnsi="Times New Roman" w:cs="Times New Roman"/>
        </w:rPr>
        <w:t>s</w:t>
      </w:r>
      <w:r w:rsidRPr="00FA58EC">
        <w:rPr>
          <w:rFonts w:ascii="Times New Roman" w:hAnsi="Times New Roman" w:cs="Times New Roman"/>
        </w:rPr>
        <w:t xml:space="preserve">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w:t>
      </w:r>
      <w:r w:rsidR="008F157A">
        <w:rPr>
          <w:rFonts w:ascii="Times New Roman" w:hAnsi="Times New Roman" w:cs="Times New Roman"/>
        </w:rPr>
        <w:t>its</w:t>
      </w:r>
      <w:r w:rsidR="008F157A" w:rsidRPr="00FA58EC">
        <w:rPr>
          <w:rFonts w:ascii="Times New Roman" w:hAnsi="Times New Roman" w:cs="Times New Roman"/>
        </w:rPr>
        <w:t xml:space="preserve"> </w:t>
      </w:r>
      <w:proofErr w:type="spellStart"/>
      <w:r w:rsidRPr="00FA58EC">
        <w:rPr>
          <w:rFonts w:ascii="Times New Roman" w:hAnsi="Times New Roman" w:cs="Times New Roman"/>
        </w:rPr>
        <w:t>activiti</w:t>
      </w:r>
      <w:r w:rsidR="00290069">
        <w:rPr>
          <w:rFonts w:ascii="Times New Roman" w:hAnsi="Times New Roman" w:cs="Times New Roman"/>
        </w:rPr>
        <w:t>y</w:t>
      </w:r>
      <w:proofErr w:type="spellEnd"/>
      <w:r w:rsidRPr="00FA58EC">
        <w:rPr>
          <w:rFonts w:ascii="Times New Roman" w:hAnsi="Times New Roman" w:cs="Times New Roman"/>
        </w:rPr>
        <w:t xml:space="preserve"> </w:t>
      </w:r>
      <w:r w:rsidR="000E76A8">
        <w:rPr>
          <w:rFonts w:ascii="Times New Roman" w:hAnsi="Times New Roman" w:cs="Times New Roman"/>
        </w:rPr>
        <w:t>is</w:t>
      </w:r>
      <w:r w:rsidR="000E76A8"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E76A8">
        <w:rPr>
          <w:rFonts w:ascii="Times New Roman" w:hAnsi="Times New Roman" w:cs="Times New Roman"/>
        </w:rPr>
        <w:t xml:space="preserve"> in human subjects</w:t>
      </w:r>
      <w:r w:rsidR="0008044F">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"(19,20)"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(19,20)</w:t>
      </w:r>
      <w:r w:rsidR="00B171DF">
        <w:rPr>
          <w:rFonts w:ascii="Times New Roman" w:hAnsi="Times New Roman" w:cs="Times New Roman"/>
        </w:rPr>
        <w:fldChar w:fldCharType="end"/>
      </w:r>
      <w:r w:rsidR="004B6544">
        <w:rPr>
          <w:rFonts w:ascii="Times New Roman" w:hAnsi="Times New Roman" w:cs="Times New Roman"/>
        </w:rPr>
        <w:t>.</w:t>
      </w:r>
      <w:r w:rsidR="008073BA" w:rsidRPr="00FA58EC">
        <w:rPr>
          <w:rFonts w:ascii="Times New Roman" w:hAnsi="Times New Roman" w:cs="Times New Roman"/>
        </w:rPr>
        <w:t xml:space="preserve"> </w:t>
      </w:r>
      <w:r w:rsidR="00290069">
        <w:rPr>
          <w:rFonts w:ascii="Times New Roman" w:hAnsi="Times New Roman" w:cs="Times New Roman" w:hint="cs"/>
        </w:rPr>
        <w:t>I</w:t>
      </w:r>
      <w:r w:rsidR="00290069">
        <w:rPr>
          <w:rFonts w:ascii="Times New Roman" w:hAnsi="Times New Roman" w:cs="Times New Roman"/>
        </w:rPr>
        <w:t xml:space="preserve">ts induction </w:t>
      </w:r>
      <w:r w:rsidR="008073BA" w:rsidRPr="00FA58EC">
        <w:rPr>
          <w:rFonts w:ascii="Times New Roman" w:hAnsi="Times New Roman" w:cs="Times New Roman"/>
        </w:rPr>
        <w:t>in acromegaly patients</w:t>
      </w:r>
      <w:r w:rsidR="00290069">
        <w:rPr>
          <w:rFonts w:ascii="Times New Roman" w:hAnsi="Times New Roman" w:cs="Times New Roman"/>
        </w:rPr>
        <w:t xml:space="preserve"> could</w:t>
      </w:r>
      <w:r w:rsidR="004B6544">
        <w:rPr>
          <w:rFonts w:ascii="Times New Roman" w:hAnsi="Times New Roman" w:cs="Times New Roman"/>
        </w:rPr>
        <w:t xml:space="preserve"> possibly</w:t>
      </w:r>
      <w:r w:rsidRPr="00FA58EC">
        <w:rPr>
          <w:rFonts w:ascii="Times New Roman" w:hAnsi="Times New Roman" w:cs="Times New Roman"/>
        </w:rPr>
        <w:t xml:space="preserve"> </w:t>
      </w:r>
      <w:r w:rsidR="00E04F5C" w:rsidRPr="00FA58EC">
        <w:rPr>
          <w:rFonts w:ascii="Times New Roman" w:hAnsi="Times New Roman" w:cs="Times New Roman"/>
        </w:rPr>
        <w:t>contribut</w:t>
      </w:r>
      <w:r w:rsidR="00290069">
        <w:rPr>
          <w:rFonts w:ascii="Times New Roman" w:hAnsi="Times New Roman" w:cs="Times New Roman"/>
        </w:rPr>
        <w:t>e</w:t>
      </w:r>
      <w:r w:rsidR="00E04F5C" w:rsidRPr="00FA58EC">
        <w:rPr>
          <w:rFonts w:ascii="Times New Roman" w:hAnsi="Times New Roman" w:cs="Times New Roman"/>
        </w:rPr>
        <w:t xml:space="preserve"> to insulin resistance in the</w:t>
      </w:r>
      <w:r w:rsidR="004B6544">
        <w:rPr>
          <w:rFonts w:ascii="Times New Roman" w:hAnsi="Times New Roman" w:cs="Times New Roman"/>
        </w:rPr>
        <w:t>se</w:t>
      </w:r>
      <w:r w:rsidR="00E04F5C" w:rsidRPr="00FA58EC">
        <w:rPr>
          <w:rFonts w:ascii="Times New Roman" w:hAnsi="Times New Roman" w:cs="Times New Roman"/>
        </w:rPr>
        <w:t xml:space="preserve"> patients. </w:t>
      </w:r>
      <w:r w:rsidR="00290069">
        <w:rPr>
          <w:rFonts w:ascii="Times New Roman" w:hAnsi="Times New Roman" w:cs="Times New Roman"/>
        </w:rPr>
        <w:t>The e</w:t>
      </w:r>
      <w:r w:rsidR="00162659" w:rsidRPr="00FA58EC">
        <w:rPr>
          <w:rFonts w:ascii="Times New Roman" w:hAnsi="Times New Roman" w:cs="Times New Roman"/>
        </w:rPr>
        <w:t xml:space="preserve">xpression of </w:t>
      </w:r>
      <w:r w:rsidR="00290069" w:rsidRPr="00A35323">
        <w:rPr>
          <w:rFonts w:ascii="Times New Roman" w:hAnsi="Times New Roman" w:cs="Times New Roman"/>
          <w:i/>
          <w:iCs/>
        </w:rPr>
        <w:t>FADS2</w:t>
      </w:r>
      <w:r w:rsidR="00162659" w:rsidRPr="00FA58EC">
        <w:rPr>
          <w:rFonts w:ascii="Times New Roman" w:hAnsi="Times New Roman" w:cs="Times New Roman"/>
        </w:rPr>
        <w:t xml:space="preserve">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"(21)"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(21)</w:t>
      </w:r>
      <w:r w:rsidR="00B171DF">
        <w:rPr>
          <w:rFonts w:ascii="Times New Roman" w:hAnsi="Times New Roman" w:cs="Times New Roman"/>
        </w:rPr>
        <w:fldChar w:fldCharType="end"/>
      </w:r>
      <w:r w:rsidR="00615633" w:rsidRPr="00FA58EC">
        <w:rPr>
          <w:rFonts w:ascii="Times New Roman" w:hAnsi="Times New Roman" w:cs="Times New Roman"/>
        </w:rPr>
        <w:t>.</w:t>
      </w:r>
      <w:r w:rsidR="00B42E7C">
        <w:rPr>
          <w:rFonts w:ascii="Times New Roman" w:hAnsi="Times New Roman" w:cs="Times New Roman"/>
        </w:rPr>
        <w:t xml:space="preserve"> </w:t>
      </w:r>
      <w:proofErr w:type="gramStart"/>
      <w:r w:rsidR="00B42E7C">
        <w:rPr>
          <w:rFonts w:ascii="Times New Roman" w:hAnsi="Times New Roman" w:cs="Times New Roman"/>
        </w:rPr>
        <w:t>we</w:t>
      </w:r>
      <w:proofErr w:type="gramEnd"/>
      <w:r w:rsidR="00B42E7C">
        <w:rPr>
          <w:rFonts w:ascii="Times New Roman" w:hAnsi="Times New Roman" w:cs="Times New Roman"/>
        </w:rPr>
        <w:t xml:space="preserve"> examined the expression of human lipases in these adipose tissues. </w:t>
      </w:r>
      <w:r w:rsidR="005976FB" w:rsidRPr="00FA58EC">
        <w:rPr>
          <w:rFonts w:ascii="Times New Roman" w:hAnsi="Times New Roman" w:cs="Times New Roman"/>
        </w:rPr>
        <w:t>We observed</w:t>
      </w:r>
      <w:r w:rsidR="00566533" w:rsidRPr="00FA58EC">
        <w:rPr>
          <w:rFonts w:ascii="Times New Roman" w:hAnsi="Times New Roman" w:cs="Times New Roman"/>
        </w:rPr>
        <w:t xml:space="preserve"> no </w:t>
      </w:r>
      <w:r w:rsidR="005976FB"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w:t>
      </w:r>
      <w:r w:rsidR="005B44A4">
        <w:rPr>
          <w:rFonts w:ascii="Times New Roman" w:hAnsi="Times New Roman" w:cs="Times New Roman"/>
        </w:rPr>
        <w:t>the three classical triglyceride lipolysis enzymes,</w:t>
      </w:r>
    </w:p>
    <w:p w14:paraId="1D196F9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3DAC2E7" w14:textId="686F52DC"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expressed more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 xml:space="preserve">nduction of </w:t>
      </w:r>
      <w:r w:rsidR="00566533" w:rsidRPr="00E116E7">
        <w:rPr>
          <w:rFonts w:ascii="Times New Roman" w:hAnsi="Times New Roman"/>
          <w:i/>
        </w:rPr>
        <w:t>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 xml:space="preserve">expressed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(22)</w:t>
      </w:r>
      <w:r w:rsidR="008033F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 xml:space="preserve">adipose tissue biopsies from GH deficient patients after treatment </w:t>
      </w:r>
      <w:r w:rsidR="00566533" w:rsidRPr="00FA58EC">
        <w:rPr>
          <w:rFonts w:ascii="Times New Roman" w:hAnsi="Times New Roman" w:cs="Times New Roman"/>
        </w:rPr>
        <w:lastRenderedPageBreak/>
        <w:t>with GH</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(23)</w:t>
      </w:r>
      <w:r w:rsidR="008033F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 xml:space="preserve">studies that addressed LPL enzymatic activity and not </w:t>
      </w:r>
      <w:proofErr w:type="gramStart"/>
      <w:r w:rsidR="005B44A4">
        <w:rPr>
          <w:rFonts w:ascii="Times New Roman" w:hAnsi="Times New Roman" w:cs="Times New Roman"/>
        </w:rPr>
        <w:t>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 have</w:t>
      </w:r>
      <w:proofErr w:type="gramEnd"/>
      <w:r w:rsidR="00C85C8E" w:rsidRPr="00FA58EC">
        <w:rPr>
          <w:rFonts w:ascii="Times New Roman" w:hAnsi="Times New Roman" w:cs="Times New Roman"/>
        </w:rPr>
        <w:t xml:space="preser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(24,25)</w:t>
      </w:r>
      <w:r w:rsidR="008033F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A7409F6" w14:textId="2E57C9AE" w:rsidR="00F5375B" w:rsidRPr="00FA58EC" w:rsidRDefault="00692386" w:rsidP="003E423D">
      <w:pPr>
        <w:bidi w:val="0"/>
        <w:spacing w:line="480" w:lineRule="auto"/>
        <w:rPr>
          <w:rFonts w:ascii="Times New Roman" w:hAnsi="Times New Roman" w:cs="Times New Roman"/>
        </w:rPr>
      </w:pPr>
      <w:r w:rsidRPr="00FA58EC">
        <w:rPr>
          <w:rFonts w:ascii="Times New Roman" w:hAnsi="Times New Roman" w:cs="Times New Roman"/>
        </w:rPr>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(26)</w:t>
      </w:r>
      <w:r w:rsidR="008033F4">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F62D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2F62D0">
        <w:rPr>
          <w:rFonts w:ascii="Times New Roman" w:hAnsi="Times New Roman" w:cs="Times New Roman"/>
        </w:rPr>
        <w:fldChar w:fldCharType="separate"/>
      </w:r>
      <w:r w:rsidR="008D32FD" w:rsidRPr="008D32FD">
        <w:rPr>
          <w:rFonts w:ascii="Times New Roman" w:hAnsi="Times New Roman" w:cs="Times New Roman"/>
          <w:noProof/>
        </w:rPr>
        <w:t>(27)</w:t>
      </w:r>
      <w:r w:rsidR="002F62D0">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were</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8033F4">
        <w:rPr>
          <w:rFonts w:ascii="Times New Roman" w:hAnsi="Times New Roman" w:cs="Times New Roman"/>
          <w:color w:val="000000"/>
          <w:shd w:val="clear" w:color="auto" w:fill="FFFFFF"/>
        </w:rPr>
        <w:fldChar w:fldCharType="begin" w:fldLock="1"/>
      </w:r>
      <w:r w:rsidR="00EE3914">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color w:val="000000"/>
          <w:shd w:val="clear" w:color="auto" w:fill="FFFFFF"/>
        </w:rPr>
        <w:fldChar w:fldCharType="separate"/>
      </w:r>
      <w:r w:rsidR="008D32FD" w:rsidRPr="008D32FD">
        <w:rPr>
          <w:rFonts w:ascii="Times New Roman" w:hAnsi="Times New Roman" w:cs="Times New Roman"/>
          <w:noProof/>
          <w:color w:val="000000"/>
          <w:shd w:val="clear" w:color="auto" w:fill="FFFFFF"/>
        </w:rPr>
        <w:t>(26)</w:t>
      </w:r>
      <w:r w:rsidR="008033F4">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5854997F" w14:textId="3DF4031F"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del w:id="22" w:author="Dave Bridges" w:date="2013-10-01T16:06:00Z">
        <w:r w:rsidR="0087605A" w:rsidRPr="00FA58EC" w:rsidDel="005975D8">
          <w:rPr>
            <w:rFonts w:ascii="Times New Roman" w:hAnsi="Times New Roman" w:cs="Times New Roman"/>
          </w:rPr>
          <w:delText xml:space="preserve">which </w:delText>
        </w:r>
      </w:del>
      <w:ins w:id="23" w:author="Dave Bridges" w:date="2013-10-01T16:06:00Z">
        <w:r w:rsidR="005975D8">
          <w:rPr>
            <w:rFonts w:ascii="Times New Roman" w:hAnsi="Times New Roman" w:cs="Times New Roman"/>
          </w:rPr>
          <w:t>that</w:t>
        </w:r>
        <w:r w:rsidR="005975D8" w:rsidRPr="00FA58EC">
          <w:rPr>
            <w:rFonts w:ascii="Times New Roman" w:hAnsi="Times New Roman" w:cs="Times New Roman"/>
          </w:rPr>
          <w:t xml:space="preserve"> </w:t>
        </w:r>
      </w:ins>
      <w:r w:rsidR="0087605A" w:rsidRPr="00FA58EC">
        <w:rPr>
          <w:rFonts w:ascii="Times New Roman" w:hAnsi="Times New Roman" w:cs="Times New Roman"/>
        </w:rPr>
        <w:t>induce lipolysis</w:t>
      </w:r>
      <w:r w:rsidR="005B44A4">
        <w:rPr>
          <w:rFonts w:ascii="Times New Roman" w:hAnsi="Times New Roman" w:cs="Times New Roman"/>
        </w:rPr>
        <w:t>.</w:t>
      </w:r>
      <w:del w:id="24" w:author="Dave Bridges" w:date="2013-10-01T16:06:00Z">
        <w:r w:rsidR="008D32FD" w:rsidDel="005975D8">
          <w:rPr>
            <w:rFonts w:ascii="Times New Roman" w:hAnsi="Times New Roman" w:cs="Times New Roman"/>
          </w:rPr>
          <w:delText>,</w:delText>
        </w:r>
      </w:del>
      <w:r w:rsidR="0087605A" w:rsidRPr="00FA58EC">
        <w:rPr>
          <w:rFonts w:ascii="Times New Roman" w:hAnsi="Times New Roman" w:cs="Times New Roman"/>
        </w:rPr>
        <w:t xml:space="preserve">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 xml:space="preserve">more highly </w:t>
      </w:r>
      <w:proofErr w:type="gramStart"/>
      <w:r w:rsidR="003E14E7">
        <w:rPr>
          <w:rFonts w:ascii="Times New Roman" w:hAnsi="Times New Roman" w:cs="Times New Roman"/>
        </w:rPr>
        <w:t xml:space="preserve">expressed </w:t>
      </w:r>
      <w:r w:rsidR="0087605A" w:rsidRPr="00FA58EC">
        <w:rPr>
          <w:rFonts w:ascii="Times New Roman" w:hAnsi="Times New Roman" w:cs="Times New Roman"/>
        </w:rPr>
        <w:t xml:space="preserve"> in</w:t>
      </w:r>
      <w:proofErr w:type="gramEnd"/>
      <w:r w:rsidR="0087605A" w:rsidRPr="00FA58EC">
        <w:rPr>
          <w:rFonts w:ascii="Times New Roman" w:hAnsi="Times New Roman" w:cs="Times New Roman"/>
        </w:rPr>
        <w:t xml:space="preserve">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ins w:id="25" w:author="Dave Bridges" w:date="2013-10-01T16:12:00Z">
        <w:r w:rsidR="00EA7B7A">
          <w:rPr>
            <w:rFonts w:ascii="Times New Roman" w:hAnsi="Times New Roman" w:cs="Times New Roman"/>
          </w:rPr>
          <w:t xml:space="preserve"> (Figure 4F)</w:t>
        </w:r>
      </w:ins>
      <w:r w:rsidR="00692386" w:rsidRPr="00FA58EC">
        <w:rPr>
          <w:rFonts w:ascii="Times New Roman" w:hAnsi="Times New Roman" w:cs="Times New Roman"/>
        </w:rPr>
        <w:t xml:space="preserve">. </w:t>
      </w:r>
    </w:p>
    <w:p w14:paraId="4A615720" w14:textId="40399835" w:rsidR="00666507" w:rsidRPr="00FA58EC" w:rsidRDefault="008D32FD">
      <w:pPr>
        <w:bidi w:val="0"/>
        <w:spacing w:line="480" w:lineRule="auto"/>
        <w:rPr>
          <w:rFonts w:ascii="Times New Roman" w:hAnsi="Times New Roman" w:cs="Times New Roman"/>
        </w:rPr>
      </w:pPr>
      <w:proofErr w:type="gramStart"/>
      <w:r>
        <w:rPr>
          <w:rFonts w:ascii="Times New Roman" w:hAnsi="Times New Roman" w:cs="Times New Roman"/>
        </w:rPr>
        <w:t>,</w:t>
      </w:r>
      <w:proofErr w:type="spellStart"/>
      <w:r w:rsidR="00126840" w:rsidRPr="00FA58EC">
        <w:rPr>
          <w:rFonts w:ascii="Times New Roman" w:hAnsi="Times New Roman" w:cs="Times New Roman"/>
        </w:rPr>
        <w:t>A</w:t>
      </w:r>
      <w:r w:rsidR="00F57F4D" w:rsidRPr="00FA58EC">
        <w:rPr>
          <w:rFonts w:ascii="Times New Roman" w:hAnsi="Times New Roman" w:cs="Times New Roman"/>
        </w:rPr>
        <w:t>ngiopoietin</w:t>
      </w:r>
      <w:proofErr w:type="spellEnd"/>
      <w:proofErr w:type="gram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F62D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"(28)" }, "properties" : { "noteIndex" : 0 }, "schema" : "https://github.com/citation-style-language/schema/raw/master/csl-citation.json" }</w:instrText>
      </w:r>
      <w:r w:rsidR="002F62D0">
        <w:rPr>
          <w:rFonts w:ascii="Times New Roman" w:hAnsi="Times New Roman" w:cs="Times New Roman"/>
        </w:rPr>
        <w:fldChar w:fldCharType="separate"/>
      </w:r>
      <w:r w:rsidR="00EE3914" w:rsidRPr="00EE3914">
        <w:rPr>
          <w:rFonts w:ascii="Times New Roman" w:hAnsi="Times New Roman" w:cs="Times New Roman"/>
          <w:noProof/>
        </w:rPr>
        <w:t>(28)</w:t>
      </w:r>
      <w:r w:rsidR="002F62D0">
        <w:rPr>
          <w:rFonts w:ascii="Times New Roman" w:hAnsi="Times New Roman" w:cs="Times New Roman"/>
        </w:rPr>
        <w:fldChar w:fldCharType="end"/>
      </w:r>
      <w:r w:rsidR="00F57F4D" w:rsidRPr="00FA58EC">
        <w:rPr>
          <w:rFonts w:ascii="Times New Roman" w:hAnsi="Times New Roman" w:cs="Times New Roman"/>
        </w:rPr>
        <w:t xml:space="preserve"> </w:t>
      </w:r>
      <w:r w:rsidR="00DC618D">
        <w:rPr>
          <w:rFonts w:ascii="Times New Roman" w:hAnsi="Times New Roman" w:cs="Times New Roman"/>
        </w:rPr>
        <w:t xml:space="preserve">but </w:t>
      </w:r>
      <w:r w:rsidR="00F57F4D" w:rsidRPr="00FA58EC">
        <w:rPr>
          <w:rFonts w:ascii="Times New Roman" w:hAnsi="Times New Roman" w:cs="Times New Roman"/>
        </w:rPr>
        <w:t xml:space="preserve">was not </w:t>
      </w:r>
      <w:r w:rsidR="00C64656" w:rsidRPr="00FA58EC">
        <w:rPr>
          <w:rFonts w:ascii="Times New Roman" w:hAnsi="Times New Roman" w:cs="Times New Roman"/>
        </w:rPr>
        <w:t xml:space="preserve">observed to be </w:t>
      </w:r>
      <w:r w:rsidR="00395065">
        <w:rPr>
          <w:rFonts w:ascii="Times New Roman" w:hAnsi="Times New Roman" w:cs="Times New Roman"/>
        </w:rPr>
        <w:t xml:space="preserve">significantly </w:t>
      </w:r>
      <w:r w:rsidR="00AF1A1E" w:rsidRPr="00FA58EC">
        <w:rPr>
          <w:rFonts w:ascii="Times New Roman" w:hAnsi="Times New Roman" w:cs="Times New Roman"/>
        </w:rPr>
        <w:t xml:space="preserve">induced </w:t>
      </w:r>
      <w:r w:rsidR="003E14E7">
        <w:rPr>
          <w:rFonts w:ascii="Times New Roman" w:hAnsi="Times New Roman" w:cs="Times New Roman"/>
        </w:rPr>
        <w:t>higher</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666507" w:rsidRPr="00FA58EC">
        <w:rPr>
          <w:rFonts w:ascii="Times New Roman" w:hAnsi="Times New Roman" w:cs="Times New Roman"/>
        </w:rPr>
        <w:t xml:space="preserve">also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13583BE5" w14:textId="77777777" w:rsidR="00666507" w:rsidRPr="00FA58EC" w:rsidRDefault="00666507">
      <w:pPr>
        <w:bidi w:val="0"/>
        <w:spacing w:line="480" w:lineRule="auto"/>
        <w:rPr>
          <w:rFonts w:ascii="Times New Roman" w:hAnsi="Times New Roman" w:cs="Times New Roman"/>
        </w:rPr>
      </w:pPr>
    </w:p>
    <w:p w14:paraId="3AFE8ECB"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2B8C9FA" w14:textId="6365FF61"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inactivates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ins w:id="26" w:author="Dave Bridges" w:date="2013-10-01T16:13:00Z">
        <w:r w:rsidR="00EA7B7A">
          <w:rPr>
            <w:rFonts w:ascii="Times New Roman" w:hAnsi="Times New Roman" w:cs="Times New Roman"/>
          </w:rPr>
          <w:t xml:space="preserve">s (Supplementary Figure 2H). </w:t>
        </w:r>
      </w:ins>
      <w:del w:id="27" w:author="Dave Bridges" w:date="2013-10-01T16:13:00Z">
        <w:r w:rsidRPr="00FA58EC" w:rsidDel="00EA7B7A">
          <w:rPr>
            <w:rFonts w:ascii="Times New Roman" w:hAnsi="Times New Roman" w:cs="Times New Roman"/>
          </w:rPr>
          <w:delText>s</w:delText>
        </w:r>
        <w:r w:rsidR="00DC618D" w:rsidDel="00EA7B7A">
          <w:rPr>
            <w:rFonts w:ascii="Times New Roman" w:hAnsi="Times New Roman" w:cs="Times New Roman"/>
          </w:rPr>
          <w:delText xml:space="preserve"> (Figure 4F</w:delText>
        </w:r>
        <w:r w:rsidR="00CB3049" w:rsidDel="00EA7B7A">
          <w:rPr>
            <w:rFonts w:ascii="Times New Roman" w:hAnsi="Times New Roman" w:cs="Times New Roman"/>
          </w:rPr>
          <w:delText>)</w:delText>
        </w:r>
        <w:r w:rsidRPr="00FA58EC" w:rsidDel="00EA7B7A">
          <w:rPr>
            <w:rFonts w:ascii="Times New Roman" w:hAnsi="Times New Roman" w:cs="Times New Roman"/>
          </w:rPr>
          <w:delText xml:space="preserve">. </w:delText>
        </w:r>
      </w:del>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8D32FD">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"(29)" }, "properties" : { "noteIndex" : 0 }, "schema" : "https://github.com/citation-style-language/schema/raw/master/csl-citation.json" }</w:instrText>
      </w:r>
      <w:r w:rsidR="008D32FD">
        <w:rPr>
          <w:rFonts w:ascii="Times New Roman" w:hAnsi="Times New Roman" w:cs="Times New Roman"/>
        </w:rPr>
        <w:fldChar w:fldCharType="separate"/>
      </w:r>
      <w:r w:rsidR="00EE3914" w:rsidRPr="00EE3914">
        <w:rPr>
          <w:rFonts w:ascii="Times New Roman" w:hAnsi="Times New Roman" w:cs="Times New Roman"/>
          <w:noProof/>
        </w:rPr>
        <w:t>(29)</w:t>
      </w:r>
      <w:r w:rsidR="008D32FD">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"(30)" }, "properties" : { "noteIndex" : 0 }, "schema" : "https://github.com/citation-style-language/schema/raw/master/csl-citation.json" }</w:instrText>
      </w:r>
      <w:r w:rsidR="00B171DF">
        <w:rPr>
          <w:rFonts w:ascii="Times New Roman" w:hAnsi="Times New Roman" w:cs="Times New Roman"/>
        </w:rPr>
        <w:fldChar w:fldCharType="separate"/>
      </w:r>
      <w:r w:rsidR="00EE3914" w:rsidRPr="00EE3914">
        <w:rPr>
          <w:rFonts w:ascii="Times New Roman" w:hAnsi="Times New Roman" w:cs="Times New Roman"/>
          <w:noProof/>
        </w:rPr>
        <w:t>(30)</w:t>
      </w:r>
      <w:r w:rsidR="00B171DF">
        <w:rPr>
          <w:rFonts w:ascii="Times New Roman" w:hAnsi="Times New Roman" w:cs="Times New Roman"/>
        </w:rPr>
        <w:fldChar w:fldCharType="end"/>
      </w:r>
      <w:r w:rsidRPr="00FA58EC">
        <w:rPr>
          <w:rFonts w:ascii="Times New Roman" w:hAnsi="Times New Roman" w:cs="Times New Roman"/>
        </w:rPr>
        <w:t xml:space="preserve"> and in acromegaly patients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"(31,32)" }, "properties" : { "noteIndex" : 0 }, "schema" : "https://github.com/citation-style-language/schema/raw/master/csl-citation.json" }</w:instrText>
      </w:r>
      <w:r w:rsidR="00B171DF">
        <w:rPr>
          <w:rFonts w:ascii="Times New Roman" w:hAnsi="Times New Roman" w:cs="Times New Roman"/>
        </w:rPr>
        <w:fldChar w:fldCharType="separate"/>
      </w:r>
      <w:r w:rsidR="00EE3914" w:rsidRPr="00EE3914">
        <w:rPr>
          <w:rFonts w:ascii="Times New Roman" w:hAnsi="Times New Roman" w:cs="Times New Roman"/>
          <w:noProof/>
        </w:rPr>
        <w:t>(31,32)</w:t>
      </w:r>
      <w:r w:rsidR="00B171D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ins w:id="28" w:author="Dave Bridges" w:date="2013-10-01T16:13:00Z">
        <w:r w:rsidR="00EA7B7A">
          <w:rPr>
            <w:rFonts w:ascii="Times New Roman" w:hAnsi="Times New Roman" w:cs="Times New Roman"/>
          </w:rPr>
          <w:t xml:space="preserve"> (Supplementary Figure 2I)</w:t>
        </w:r>
      </w:ins>
      <w:r w:rsidR="000C1783" w:rsidRPr="00FA58EC">
        <w:rPr>
          <w:rFonts w:ascii="Times New Roman" w:hAnsi="Times New Roman" w:cs="Times New Roman"/>
        </w:rPr>
        <w:t xml:space="preserve">.  </w:t>
      </w:r>
      <w:r w:rsidRPr="00FA58EC">
        <w:rPr>
          <w:rFonts w:ascii="Times New Roman" w:hAnsi="Times New Roman" w:cs="Times New Roman"/>
        </w:rPr>
        <w:t xml:space="preserve">The net </w:t>
      </w:r>
      <w:r w:rsidRPr="00FA58EC">
        <w:rPr>
          <w:rFonts w:ascii="Times New Roman" w:hAnsi="Times New Roman" w:cs="Times New Roman"/>
        </w:rPr>
        <w:lastRenderedPageBreak/>
        <w:t>effect of these two changes is predicted to enhance glucocorticoid-responsive effects</w:t>
      </w:r>
      <w:r w:rsidR="000C1783" w:rsidRPr="00FA58EC">
        <w:rPr>
          <w:rFonts w:ascii="Times New Roman" w:hAnsi="Times New Roman" w:cs="Times New Roman"/>
        </w:rPr>
        <w:t xml:space="preserve">.  </w:t>
      </w:r>
      <w:r w:rsidRPr="00FA58EC">
        <w:rPr>
          <w:rFonts w:ascii="Times New Roman" w:hAnsi="Times New Roman" w:cs="Times New Roman"/>
        </w:rPr>
        <w:t xml:space="preserve">Glucocorticoids have profound metabolic effects in adipose tissue </w:t>
      </w:r>
      <w:r w:rsidR="008501BA">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"10.1016/j.metabol.2011.06.012", "ISSN" : "1532-8600", "PMID" : "21864867", "abstract" : "Glucocorticoids (GCs) have long been accepted as being catabolic in nature, liberating energy substrates during times of stress to supply the increased metabolic demand of the body. The effects of GCs on adipose tissue metabolism are conflicting, however, because patients with elevated GCs present with central adiposity. We performed an extensive literature review of the effects of GCs on adipose tissue metabolism. The contradictory effects of GCs on lipid metabolism occur through a number of different mechanisms, some of which are well defined and others remain to be elucidated. Firstly, through increases in caloric and dietary fat intake, along with increased hydrolysis of circulating triglycerides (chylomicrons, very low-density lipoproteins) by lipoprotein lipase activity, GCs increase the amount of fatty acids in circulation, which are then available for ectopic fat distribution (liver, muscle, and central adipocytes). Glucocorticoids also increase de novo lipid production in hepatocytes through increased expression of fatty acid synthase. There is some controversy as to whether these same mechanisms occur in adipocytes, thereby contributing to adipose hypertrophy. Glucocorticoids promote preadipocyte conversion to mature adipocytes, causing hyperplasia of the adipose tissue. Glucocorticoids also have acute antilipolytic effect on adipocytes, whereas their genomic actions facilitate increased lipolysis after about 48 hours of exposure. The acute and long-term effects of GCs on adipose tissue lipolysis remain unclear. Although considerable evidence supports the notion that GCs increase lipolysis through glucocorticoid-induced increases of lipase expression, they clearly have antilipolytic effects within these same tissues and cell line models.", "author" : [ { "dropping-particle" : "", "family" : "Peckett", "given" : "Ashley J", "non-dropping-particle" : "", "parse-names" : false, "suffix" : "" }, { "dropping-particle" : "", "family" : "Wright", "given" : "David C", "non-dropping-particle" : "", "parse-names" : false, "suffix" : "" }, { "dropping-particle" : "", "family" : "Riddell", "given" : "Michael C", "non-dropping-particle" : "", "parse-names" : false, "suffix" : "" } ], "container-title" : "Metabolism: clinical and experimental", "id" : "ITEM-1", "issue" : "11", "issued" : { "date-parts" : [ [ "2011", "11" ] ] }, "page" : "1500-10", "publisher" : "Elsevier Inc.", "title" : "The effects of glucocorticoids on adipose tissue lipid metabolism.", "type" : "article-journal", "volume" : "60" }, "uris" : [ "http://www.mendeley.com/documents/?uuid=3610076e-0232-4eed-86c3-06a7df12ec2a" ] } ], "mendeley" : { "previouslyFormattedCitation" : "(33)" }, "properties" : { "noteIndex" : 0 }, "schema" : "https://github.com/citation-style-language/schema/raw/master/csl-citation.json" }</w:instrText>
      </w:r>
      <w:r w:rsidR="008501BA">
        <w:rPr>
          <w:rFonts w:ascii="Times New Roman" w:hAnsi="Times New Roman" w:cs="Times New Roman"/>
        </w:rPr>
        <w:fldChar w:fldCharType="separate"/>
      </w:r>
      <w:r w:rsidR="00EE3914" w:rsidRPr="00EE3914">
        <w:rPr>
          <w:rFonts w:ascii="Times New Roman" w:hAnsi="Times New Roman" w:cs="Times New Roman"/>
          <w:noProof/>
        </w:rPr>
        <w:t>(33)</w:t>
      </w:r>
      <w:r w:rsidR="008501BA">
        <w:rPr>
          <w:rFonts w:ascii="Times New Roman" w:hAnsi="Times New Roman" w:cs="Times New Roman"/>
        </w:rPr>
        <w:fldChar w:fldCharType="end"/>
      </w:r>
      <w:r w:rsidRPr="00FA58EC">
        <w:rPr>
          <w:rFonts w:ascii="Times New Roman" w:hAnsi="Times New Roman" w:cs="Times New Roman"/>
        </w:rPr>
        <w:t xml:space="preserve"> and the enhanced glucocorticoid effect </w:t>
      </w:r>
      <w:r w:rsidR="00DC6BF8">
        <w:rPr>
          <w:rFonts w:ascii="Times New Roman" w:hAnsi="Times New Roman" w:cs="Times New Roman"/>
        </w:rPr>
        <w:t xml:space="preserve">may </w:t>
      </w:r>
      <w:r w:rsidRPr="00FA58EC">
        <w:rPr>
          <w:rFonts w:ascii="Times New Roman" w:hAnsi="Times New Roman" w:cs="Times New Roman"/>
        </w:rPr>
        <w:t xml:space="preserve">contribute to both insulin resistance and lipolysis in </w:t>
      </w:r>
      <w:proofErr w:type="spellStart"/>
      <w:r w:rsidRPr="00FA58EC">
        <w:rPr>
          <w:rFonts w:ascii="Times New Roman" w:hAnsi="Times New Roman" w:cs="Times New Roman"/>
        </w:rPr>
        <w:t>acromegalic</w:t>
      </w:r>
      <w:proofErr w:type="spellEnd"/>
      <w:r w:rsidRPr="00FA58EC">
        <w:rPr>
          <w:rFonts w:ascii="Times New Roman" w:hAnsi="Times New Roman" w:cs="Times New Roman"/>
        </w:rPr>
        <w:t xml:space="preserve"> patients.</w:t>
      </w:r>
    </w:p>
    <w:p w14:paraId="1629598F" w14:textId="77777777" w:rsidR="00B5681F" w:rsidRPr="00FA58EC" w:rsidRDefault="00B5681F">
      <w:pPr>
        <w:bidi w:val="0"/>
        <w:spacing w:line="480" w:lineRule="auto"/>
        <w:rPr>
          <w:rFonts w:ascii="Times New Roman" w:hAnsi="Times New Roman" w:cs="Times New Roman"/>
          <w:b/>
          <w:bCs/>
        </w:rPr>
      </w:pPr>
    </w:p>
    <w:p w14:paraId="4B5D7F57"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5CEB15E1" w14:textId="3FB7723B"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DD35A1" w:rsidRPr="00FA58EC">
        <w:rPr>
          <w:rFonts w:ascii="Times New Roman" w:hAnsi="Times New Roman" w:cs="Times New Roman"/>
        </w:rPr>
        <w:t xml:space="preserve">157 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4193E2A4"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Pr="00FA58EC">
        <w:rPr>
          <w:rFonts w:ascii="Times New Roman" w:hAnsi="Times New Roman" w:cs="Times New Roman"/>
        </w:rPr>
        <w:t>6 of the 7 patients consistently had a uniform change of expression of these genes</w:t>
      </w:r>
      <w:r>
        <w:rPr>
          <w:rFonts w:ascii="Times New Roman" w:hAnsi="Times New Roman" w:cs="Times New Roman"/>
        </w:rPr>
        <w:t xml:space="preserve"> and that despite rigorous </w:t>
      </w:r>
      <w:r>
        <w:rPr>
          <w:rFonts w:ascii="Times New Roman" w:eastAsia="Times New Roman" w:hAnsi="Times New Roman" w:cs="Times New Roman"/>
          <w:color w:val="191919"/>
        </w:rPr>
        <w:t>correction</w:t>
      </w:r>
      <w:r w:rsidRPr="00FA58EC">
        <w:rPr>
          <w:rFonts w:ascii="Times New Roman" w:eastAsia="Times New Roman" w:hAnsi="Times New Roman" w:cs="Times New Roman"/>
          <w:color w:val="191919"/>
        </w:rPr>
        <w:t xml:space="preserve"> for multiple observations </w:t>
      </w:r>
      <w:r>
        <w:rPr>
          <w:rFonts w:ascii="Times New Roman" w:eastAsia="Times New Roman" w:hAnsi="Times New Roman" w:cs="Times New Roman"/>
          <w:color w:val="191919"/>
        </w:rPr>
        <w:t xml:space="preserve">the changes were still significant,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this paper,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7F22A578" w14:textId="7BB43B9F" w:rsidR="00EE3914" w:rsidRDefault="009D67A0">
      <w:pPr>
        <w:bidi w:val="0"/>
        <w:spacing w:line="480" w:lineRule="auto"/>
        <w:rPr>
          <w:ins w:id="29" w:author="Dave Bridges" w:date="2013-10-01T16:23:00Z"/>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7D13E4E9" w14:textId="73D38185" w:rsidR="00EE3914" w:rsidRPr="00EE3914" w:rsidRDefault="00EE3914">
      <w:pPr>
        <w:bidi w:val="0"/>
        <w:spacing w:line="480" w:lineRule="auto"/>
        <w:rPr>
          <w:ins w:id="30" w:author="Dave Bridges" w:date="2013-10-01T16:23:00Z"/>
          <w:rFonts w:ascii="Times New Roman" w:hAnsi="Times New Roman" w:cs="Times New Roman"/>
          <w:b/>
        </w:rPr>
      </w:pPr>
      <w:ins w:id="31" w:author="Dave Bridges" w:date="2013-10-01T16:23:00Z">
        <w:r w:rsidRPr="00EE3914">
          <w:rPr>
            <w:rFonts w:ascii="Times New Roman" w:hAnsi="Times New Roman" w:cs="Times New Roman"/>
            <w:b/>
          </w:rPr>
          <w:t>Acknowledgements</w:t>
        </w:r>
      </w:ins>
    </w:p>
    <w:p w14:paraId="019CC965" w14:textId="77777777" w:rsidR="00EE3914" w:rsidRPr="00EE3914" w:rsidRDefault="00EE3914" w:rsidP="00EE3914">
      <w:pPr>
        <w:bidi w:val="0"/>
        <w:spacing w:line="480" w:lineRule="auto"/>
        <w:rPr>
          <w:ins w:id="32" w:author="Dave Bridges" w:date="2013-10-01T16:23:00Z"/>
          <w:rFonts w:ascii="Times New Roman" w:hAnsi="Times New Roman" w:cs="Times New Roman"/>
        </w:rPr>
      </w:pPr>
      <w:ins w:id="33" w:author="Dave Bridges" w:date="2013-10-01T16:23:00Z">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ins>
    </w:p>
    <w:p w14:paraId="330C2426" w14:textId="77777777" w:rsidR="00EE3914" w:rsidRPr="00395065" w:rsidRDefault="00EE3914">
      <w:pPr>
        <w:bidi w:val="0"/>
        <w:spacing w:line="480" w:lineRule="auto"/>
        <w:rPr>
          <w:rFonts w:ascii="Times New Roman" w:hAnsi="Times New Roman" w:cs="Times New Roman"/>
        </w:rPr>
      </w:pPr>
    </w:p>
    <w:p w14:paraId="6FEFE932" w14:textId="77777777" w:rsidR="009D67A0" w:rsidRPr="00FA58EC" w:rsidRDefault="009D67A0">
      <w:pPr>
        <w:bidi w:val="0"/>
        <w:spacing w:line="480" w:lineRule="auto"/>
        <w:rPr>
          <w:rFonts w:ascii="Times New Roman" w:hAnsi="Times New Roman" w:cs="Times New Roman"/>
          <w:b/>
          <w:bCs/>
        </w:rPr>
      </w:pPr>
    </w:p>
    <w:p w14:paraId="61D208EA"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514167AC" w14:textId="2B78953C" w:rsidR="00EE3914" w:rsidRPr="00EE3914" w:rsidRDefault="007468CA">
      <w:pPr>
        <w:pStyle w:val="NormalWeb"/>
        <w:ind w:left="640" w:hanging="640"/>
        <w:divId w:val="1526865804"/>
        <w:rPr>
          <w:rFonts w:ascii="Times New Roman" w:eastAsiaTheme="minorEastAsia" w:hAnsi="Times New Roman"/>
          <w:noProof/>
          <w:sz w:val="22"/>
        </w:rPr>
      </w:pPr>
      <w:r>
        <w:rPr>
          <w:rFonts w:ascii="Times New Roman" w:hAnsi="Times New Roman"/>
          <w:b/>
          <w:bCs/>
        </w:rPr>
        <w:fldChar w:fldCharType="begin" w:fldLock="1"/>
      </w:r>
      <w:r>
        <w:rPr>
          <w:rFonts w:ascii="Times New Roman" w:hAnsi="Times New Roman"/>
          <w:b/>
          <w:bCs/>
        </w:rPr>
        <w:instrText xml:space="preserve">ADDIN Mendeley Bibliography CSL_BIBLIOGRAPHY </w:instrText>
      </w:r>
      <w:r>
        <w:rPr>
          <w:rFonts w:ascii="Times New Roman" w:hAnsi="Times New Roman"/>
          <w:b/>
          <w:bCs/>
        </w:rPr>
        <w:fldChar w:fldCharType="separate"/>
      </w:r>
      <w:r w:rsidR="00EE3914" w:rsidRPr="00EE3914">
        <w:rPr>
          <w:rFonts w:ascii="Times New Roman" w:hAnsi="Times New Roman"/>
          <w:noProof/>
          <w:sz w:val="22"/>
        </w:rPr>
        <w:t xml:space="preserve">1. </w:t>
      </w:r>
      <w:r w:rsidR="00EE3914" w:rsidRPr="00EE3914">
        <w:rPr>
          <w:rFonts w:ascii="Times New Roman" w:hAnsi="Times New Roman"/>
          <w:noProof/>
          <w:sz w:val="22"/>
        </w:rPr>
        <w:tab/>
      </w:r>
      <w:r w:rsidR="00EE3914" w:rsidRPr="00EE3914">
        <w:rPr>
          <w:rFonts w:ascii="Times New Roman" w:hAnsi="Times New Roman"/>
          <w:b/>
          <w:bCs/>
          <w:noProof/>
          <w:sz w:val="22"/>
        </w:rPr>
        <w:t>Vijayakumar A, Novosyadlyy R, Wu Y, Yakar S, LeRoith D</w:t>
      </w:r>
      <w:r w:rsidR="00EE3914" w:rsidRPr="00EE3914">
        <w:rPr>
          <w:rFonts w:ascii="Times New Roman" w:hAnsi="Times New Roman"/>
          <w:noProof/>
          <w:sz w:val="22"/>
        </w:rPr>
        <w:t xml:space="preserve"> 2010 Biological effects of growth hormone on carbohydrate and lipid metabolism. Growth hormone &amp; IGF research : official journal of the Growth Hormone Research Society and the International IGF Research Society 20:1–7</w:t>
      </w:r>
    </w:p>
    <w:p w14:paraId="553302DB"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lastRenderedPageBreak/>
        <w:t xml:space="preserve">2. </w:t>
      </w:r>
      <w:r w:rsidRPr="00EE3914">
        <w:rPr>
          <w:rFonts w:ascii="Times New Roman" w:hAnsi="Times New Roman"/>
          <w:noProof/>
          <w:sz w:val="22"/>
        </w:rPr>
        <w:tab/>
      </w:r>
      <w:r w:rsidRPr="00EE3914">
        <w:rPr>
          <w:rFonts w:ascii="Times New Roman" w:hAnsi="Times New Roman"/>
          <w:b/>
          <w:bCs/>
          <w:noProof/>
          <w:sz w:val="22"/>
        </w:rPr>
        <w:t>Ezzat S, Forster MJ, Berchtold P, Redelmeier DA, Boerlin V, Harris AG</w:t>
      </w:r>
      <w:r w:rsidRPr="00EE3914">
        <w:rPr>
          <w:rFonts w:ascii="Times New Roman" w:hAnsi="Times New Roman"/>
          <w:noProof/>
          <w:sz w:val="22"/>
        </w:rPr>
        <w:t xml:space="preserve"> 1994 Acromegaly. Clinical and biochemical features in 500 patients. Medicine 73:233–240</w:t>
      </w:r>
    </w:p>
    <w:p w14:paraId="21016F71"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 </w:t>
      </w:r>
      <w:r w:rsidRPr="00EE3914">
        <w:rPr>
          <w:rFonts w:ascii="Times New Roman" w:hAnsi="Times New Roman"/>
          <w:noProof/>
          <w:sz w:val="22"/>
        </w:rPr>
        <w:tab/>
      </w:r>
      <w:r w:rsidRPr="00EE3914">
        <w:rPr>
          <w:rFonts w:ascii="Times New Roman" w:hAnsi="Times New Roman"/>
          <w:b/>
          <w:bCs/>
          <w:noProof/>
          <w:sz w:val="22"/>
        </w:rPr>
        <w:t>Colao A, Baldelli R, Marzullo P, Ferretti E, Ferone D, Gargiulo P, et al.</w:t>
      </w:r>
      <w:r w:rsidRPr="00EE3914">
        <w:rPr>
          <w:rFonts w:ascii="Times New Roman" w:hAnsi="Times New Roman"/>
          <w:noProof/>
          <w:sz w:val="22"/>
        </w:rPr>
        <w:t xml:space="preserve"> 2000 Systemic hypertension and impaired glucose tolerance are independently correlated to the severity of the acromegalic cardiomyopathy. The Journal of clinical endocrinology and metabolism 85:193–199</w:t>
      </w:r>
    </w:p>
    <w:p w14:paraId="4F1CFA65"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4. </w:t>
      </w:r>
      <w:r w:rsidRPr="00EE3914">
        <w:rPr>
          <w:rFonts w:ascii="Times New Roman" w:hAnsi="Times New Roman"/>
          <w:noProof/>
          <w:sz w:val="22"/>
        </w:rPr>
        <w:tab/>
      </w:r>
      <w:r w:rsidRPr="00EE3914">
        <w:rPr>
          <w:rFonts w:ascii="Times New Roman" w:hAnsi="Times New Roman"/>
          <w:b/>
          <w:bCs/>
          <w:noProof/>
          <w:sz w:val="22"/>
        </w:rPr>
        <w:t>Kim D, Pertea G, Trapnell C, Pimentel H, Kelley R, Salzberg SL</w:t>
      </w:r>
      <w:r w:rsidRPr="00EE3914">
        <w:rPr>
          <w:rFonts w:ascii="Times New Roman" w:hAnsi="Times New Roman"/>
          <w:noProof/>
          <w:sz w:val="22"/>
        </w:rPr>
        <w:t xml:space="preserve"> 2013 TopHat2: accurate alignment of transcriptomes in the presence of insertions, deletions and gene fusions. Genome biology BioMed Central Ltd; 14:R36</w:t>
      </w:r>
    </w:p>
    <w:p w14:paraId="25BEE550"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5. </w:t>
      </w:r>
      <w:r w:rsidRPr="00EE3914">
        <w:rPr>
          <w:rFonts w:ascii="Times New Roman" w:hAnsi="Times New Roman"/>
          <w:noProof/>
          <w:sz w:val="22"/>
        </w:rPr>
        <w:tab/>
      </w:r>
      <w:r w:rsidRPr="00EE3914">
        <w:rPr>
          <w:rFonts w:ascii="Times New Roman" w:hAnsi="Times New Roman"/>
          <w:b/>
          <w:bCs/>
          <w:noProof/>
          <w:sz w:val="22"/>
        </w:rPr>
        <w:t>Langmead B, Trapnell C, Pop M, Salzberg SL</w:t>
      </w:r>
      <w:r w:rsidRPr="00EE3914">
        <w:rPr>
          <w:rFonts w:ascii="Times New Roman" w:hAnsi="Times New Roman"/>
          <w:noProof/>
          <w:sz w:val="22"/>
        </w:rPr>
        <w:t xml:space="preserve"> 2009 Ultrafast and memory-efficient alignment of short DNA sequences to the human genome. Genome biology 10:R25</w:t>
      </w:r>
    </w:p>
    <w:p w14:paraId="276FE1C4"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6. </w:t>
      </w:r>
      <w:r w:rsidRPr="00EE3914">
        <w:rPr>
          <w:rFonts w:ascii="Times New Roman" w:hAnsi="Times New Roman"/>
          <w:noProof/>
          <w:sz w:val="22"/>
        </w:rPr>
        <w:tab/>
      </w:r>
      <w:r w:rsidRPr="00EE3914">
        <w:rPr>
          <w:rFonts w:ascii="Times New Roman" w:hAnsi="Times New Roman"/>
          <w:b/>
          <w:bCs/>
          <w:noProof/>
          <w:sz w:val="22"/>
        </w:rPr>
        <w:t>Anders S, Huber W</w:t>
      </w:r>
      <w:r w:rsidRPr="00EE3914">
        <w:rPr>
          <w:rFonts w:ascii="Times New Roman" w:hAnsi="Times New Roman"/>
          <w:noProof/>
          <w:sz w:val="22"/>
        </w:rPr>
        <w:t xml:space="preserve"> 2010 Differential expression analysis for sequence count data. Genome biology BioMed Central Ltd; 11:R106</w:t>
      </w:r>
    </w:p>
    <w:p w14:paraId="0A34DC6C"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7. </w:t>
      </w:r>
      <w:r w:rsidRPr="00EE3914">
        <w:rPr>
          <w:rFonts w:ascii="Times New Roman" w:hAnsi="Times New Roman"/>
          <w:noProof/>
          <w:sz w:val="22"/>
        </w:rPr>
        <w:tab/>
      </w:r>
      <w:r w:rsidRPr="00EE3914">
        <w:rPr>
          <w:rFonts w:ascii="Times New Roman" w:hAnsi="Times New Roman"/>
          <w:b/>
          <w:bCs/>
          <w:noProof/>
          <w:sz w:val="22"/>
        </w:rPr>
        <w:t>Benjamini Y, Hochberg Y</w:t>
      </w:r>
      <w:r w:rsidRPr="00EE3914">
        <w:rPr>
          <w:rFonts w:ascii="Times New Roman" w:hAnsi="Times New Roman"/>
          <w:noProof/>
          <w:sz w:val="22"/>
        </w:rPr>
        <w:t xml:space="preserve"> 1995 Controlling the False Discovery Rate: A Practical and Powerful Approach to Multiple Testing. Journal of the Royal Statistical Society. Series B 57:289–300</w:t>
      </w:r>
    </w:p>
    <w:p w14:paraId="28F8C1E6"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8. </w:t>
      </w:r>
      <w:r w:rsidRPr="00EE3914">
        <w:rPr>
          <w:rFonts w:ascii="Times New Roman" w:hAnsi="Times New Roman"/>
          <w:noProof/>
          <w:sz w:val="22"/>
        </w:rPr>
        <w:tab/>
      </w:r>
      <w:r w:rsidRPr="00EE3914">
        <w:rPr>
          <w:rFonts w:ascii="Times New Roman" w:hAnsi="Times New Roman"/>
          <w:b/>
          <w:bCs/>
          <w:noProof/>
          <w:sz w:val="22"/>
        </w:rPr>
        <w:t>Huo JS, McEachin RC, Cui TX, Duggal NK, Hai T, States DJ, et al.</w:t>
      </w:r>
      <w:r w:rsidRPr="00EE3914">
        <w:rPr>
          <w:rFonts w:ascii="Times New Roman" w:hAnsi="Times New Roman"/>
          <w:noProof/>
          <w:sz w:val="22"/>
        </w:rPr>
        <w:t xml:space="preserve"> 2006 Profiles of growth hormone (GH)-regulated genes reveal time-dependent responses and identify a mechanism for regulation of activating transcription factor 3 by GH. The Journal of biological chemistry 281:4132–4141</w:t>
      </w:r>
    </w:p>
    <w:p w14:paraId="6A3363E7"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9. </w:t>
      </w:r>
      <w:r w:rsidRPr="00EE3914">
        <w:rPr>
          <w:rFonts w:ascii="Times New Roman" w:hAnsi="Times New Roman"/>
          <w:noProof/>
          <w:sz w:val="22"/>
        </w:rPr>
        <w:tab/>
      </w:r>
      <w:r w:rsidRPr="00EE3914">
        <w:rPr>
          <w:rFonts w:ascii="Times New Roman" w:hAnsi="Times New Roman"/>
          <w:b/>
          <w:bCs/>
          <w:noProof/>
          <w:sz w:val="22"/>
        </w:rPr>
        <w:t>Smyth GK</w:t>
      </w:r>
      <w:r w:rsidRPr="00EE3914">
        <w:rPr>
          <w:rFonts w:ascii="Times New Roman" w:hAnsi="Times New Roman"/>
          <w:noProof/>
          <w:sz w:val="22"/>
        </w:rPr>
        <w:t xml:space="preserve"> 2005 Limma: linear models for microarray data. In: Gentleman R, Carey V, Dudoit S, Irizarry R, Huber W, editors. Bioinformatics and Computational Biology Solutions Using R and Bioconductor New York: Springer; p. 397–420</w:t>
      </w:r>
    </w:p>
    <w:p w14:paraId="508C7C78"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10. </w:t>
      </w:r>
      <w:r w:rsidRPr="00EE3914">
        <w:rPr>
          <w:rFonts w:ascii="Times New Roman" w:hAnsi="Times New Roman"/>
          <w:noProof/>
          <w:sz w:val="22"/>
        </w:rPr>
        <w:tab/>
      </w:r>
      <w:r w:rsidRPr="00EE3914">
        <w:rPr>
          <w:rFonts w:ascii="Times New Roman" w:hAnsi="Times New Roman"/>
          <w:b/>
          <w:bCs/>
          <w:noProof/>
          <w:sz w:val="22"/>
        </w:rPr>
        <w:t>R Development Core Team</w:t>
      </w:r>
      <w:r w:rsidRPr="00EE3914">
        <w:rPr>
          <w:rFonts w:ascii="Times New Roman" w:hAnsi="Times New Roman"/>
          <w:noProof/>
          <w:sz w:val="22"/>
        </w:rPr>
        <w:t xml:space="preserve"> 2011 R: A language and environment for statistical computing. </w:t>
      </w:r>
    </w:p>
    <w:p w14:paraId="388FE27C"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11. </w:t>
      </w:r>
      <w:r w:rsidRPr="00EE3914">
        <w:rPr>
          <w:rFonts w:ascii="Times New Roman" w:hAnsi="Times New Roman"/>
          <w:noProof/>
          <w:sz w:val="22"/>
        </w:rPr>
        <w:tab/>
      </w:r>
      <w:r w:rsidRPr="00EE3914">
        <w:rPr>
          <w:rFonts w:ascii="Times New Roman" w:hAnsi="Times New Roman"/>
          <w:b/>
          <w:bCs/>
          <w:noProof/>
          <w:sz w:val="22"/>
        </w:rPr>
        <w:t>Young MD, Wakefield MJ, Smyth GK, Oshlack A</w:t>
      </w:r>
      <w:r w:rsidRPr="00EE3914">
        <w:rPr>
          <w:rFonts w:ascii="Times New Roman" w:hAnsi="Times New Roman"/>
          <w:noProof/>
          <w:sz w:val="22"/>
        </w:rPr>
        <w:t xml:space="preserve"> 2010 Gene ontology analysis for RNA-seq: accounting for selection bias. Genome biology 11:R14</w:t>
      </w:r>
    </w:p>
    <w:p w14:paraId="02F06F31"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12. </w:t>
      </w:r>
      <w:r w:rsidRPr="00EE3914">
        <w:rPr>
          <w:rFonts w:ascii="Times New Roman" w:hAnsi="Times New Roman"/>
          <w:noProof/>
          <w:sz w:val="22"/>
        </w:rPr>
        <w:tab/>
      </w:r>
      <w:r w:rsidRPr="00EE3914">
        <w:rPr>
          <w:rFonts w:ascii="Times New Roman" w:hAnsi="Times New Roman"/>
          <w:b/>
          <w:bCs/>
          <w:noProof/>
          <w:sz w:val="22"/>
        </w:rPr>
        <w:t>Moller L, Norrelund H, Jessen N, Flyvbjerg A, Pedersen SB, Gaylinn BD, et al.</w:t>
      </w:r>
      <w:r w:rsidRPr="00EE3914">
        <w:rPr>
          <w:rFonts w:ascii="Times New Roman" w:hAnsi="Times New Roman"/>
          <w:noProof/>
          <w:sz w:val="22"/>
        </w:rPr>
        <w:t xml:space="preserve"> 2009 Impact of growth hormone receptor blockade on substrate metabolism during fasting in healthy subjects. The Journal of clinical endocrinology and metabolism 94:4524–4532</w:t>
      </w:r>
    </w:p>
    <w:p w14:paraId="5CE64A7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13. </w:t>
      </w:r>
      <w:r w:rsidRPr="00EE3914">
        <w:rPr>
          <w:rFonts w:ascii="Times New Roman" w:hAnsi="Times New Roman"/>
          <w:noProof/>
          <w:sz w:val="22"/>
        </w:rPr>
        <w:tab/>
      </w:r>
      <w:r w:rsidRPr="00EE3914">
        <w:rPr>
          <w:rFonts w:ascii="Times New Roman" w:hAnsi="Times New Roman"/>
          <w:b/>
          <w:bCs/>
          <w:noProof/>
          <w:sz w:val="22"/>
        </w:rPr>
        <w:t>Fleenor D, Arumugam R, Freemark M</w:t>
      </w:r>
      <w:r w:rsidRPr="00EE3914">
        <w:rPr>
          <w:rFonts w:ascii="Times New Roman" w:hAnsi="Times New Roman"/>
          <w:noProof/>
          <w:sz w:val="22"/>
        </w:rPr>
        <w:t xml:space="preserve"> 2006 Growth hormone and prolactin receptors in adipogenesis: STAT-5 activation, suppressors of cytokine signaling, and regulation of insulin-like growth factor I. Hormone research 66:101–110</w:t>
      </w:r>
    </w:p>
    <w:p w14:paraId="09C4BD9D"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14. </w:t>
      </w:r>
      <w:r w:rsidRPr="00EE3914">
        <w:rPr>
          <w:rFonts w:ascii="Times New Roman" w:hAnsi="Times New Roman"/>
          <w:noProof/>
          <w:sz w:val="22"/>
        </w:rPr>
        <w:tab/>
      </w:r>
      <w:r w:rsidRPr="00EE3914">
        <w:rPr>
          <w:rFonts w:ascii="Times New Roman" w:hAnsi="Times New Roman"/>
          <w:b/>
          <w:bCs/>
          <w:noProof/>
          <w:sz w:val="22"/>
        </w:rPr>
        <w:t>Haluzik M, Yakar S, Gavrilova O, Setser J, Boisclair Y, LeRoith D</w:t>
      </w:r>
      <w:r w:rsidRPr="00EE3914">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5BAAE17D"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15. </w:t>
      </w:r>
      <w:r w:rsidRPr="00EE3914">
        <w:rPr>
          <w:rFonts w:ascii="Times New Roman" w:hAnsi="Times New Roman"/>
          <w:noProof/>
          <w:sz w:val="22"/>
        </w:rPr>
        <w:tab/>
      </w:r>
      <w:r w:rsidRPr="00EE3914">
        <w:rPr>
          <w:rFonts w:ascii="Times New Roman" w:hAnsi="Times New Roman"/>
          <w:b/>
          <w:bCs/>
          <w:noProof/>
          <w:sz w:val="22"/>
        </w:rPr>
        <w:t>Jørgensen JOL, Jessen N, Pedersen SB, Vestergaard E, Gormsen L, Lund SA, et al.</w:t>
      </w:r>
      <w:r w:rsidRPr="00EE3914">
        <w:rPr>
          <w:rFonts w:ascii="Times New Roman" w:hAnsi="Times New Roman"/>
          <w:noProof/>
          <w:sz w:val="22"/>
        </w:rPr>
        <w:t xml:space="preserve"> 2006 GH receptor signaling in skeletal muscle and adipose tissue in human subjects following exposure to an intravenous GH bolus. American journal of physiology. Endocrinology and metabolism 291:E899–905</w:t>
      </w:r>
    </w:p>
    <w:p w14:paraId="45994DC1"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lastRenderedPageBreak/>
        <w:t xml:space="preserve">16. </w:t>
      </w:r>
      <w:r w:rsidRPr="00EE3914">
        <w:rPr>
          <w:rFonts w:ascii="Times New Roman" w:hAnsi="Times New Roman"/>
          <w:noProof/>
          <w:sz w:val="22"/>
        </w:rPr>
        <w:tab/>
      </w:r>
      <w:r w:rsidRPr="00EE3914">
        <w:rPr>
          <w:rFonts w:ascii="Times New Roman" w:hAnsi="Times New Roman"/>
          <w:b/>
          <w:bCs/>
          <w:noProof/>
          <w:sz w:val="22"/>
        </w:rPr>
        <w:t>Pasquali C, Curchod M-L, Wälchli S, Espanel X, Guerrier M, Arigoni F, et al.</w:t>
      </w:r>
      <w:r w:rsidRPr="00EE3914">
        <w:rPr>
          <w:rFonts w:ascii="Times New Roman" w:hAnsi="Times New Roman"/>
          <w:noProof/>
          <w:sz w:val="22"/>
        </w:rPr>
        <w:t xml:space="preserve"> 2003 Identification of protein tyrosine phosphatases with specificity for the ligand-activated growth hormone receptor. Molecular endocrinology (Baltimore, Md.) 17:2228–2239</w:t>
      </w:r>
    </w:p>
    <w:p w14:paraId="2548BAAF"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17. </w:t>
      </w:r>
      <w:r w:rsidRPr="00EE3914">
        <w:rPr>
          <w:rFonts w:ascii="Times New Roman" w:hAnsi="Times New Roman"/>
          <w:noProof/>
          <w:sz w:val="22"/>
        </w:rPr>
        <w:tab/>
      </w:r>
      <w:r w:rsidRPr="00EE3914">
        <w:rPr>
          <w:rFonts w:ascii="Times New Roman" w:hAnsi="Times New Roman"/>
          <w:b/>
          <w:bCs/>
          <w:noProof/>
          <w:sz w:val="22"/>
        </w:rPr>
        <w:t>Pilecka I, Patrignani C, Pescini R, Curchod M-L, Perrin D, Xue Y, et al.</w:t>
      </w:r>
      <w:r w:rsidRPr="00EE3914">
        <w:rPr>
          <w:rFonts w:ascii="Times New Roman" w:hAnsi="Times New Roman"/>
          <w:noProof/>
          <w:sz w:val="22"/>
        </w:rPr>
        <w:t xml:space="preserve"> 2007 Protein-tyrosine phosphatase H1 controls growth hormone receptor signaling and systemic growth. The Journal of biological chemistry 282:35405–35415</w:t>
      </w:r>
    </w:p>
    <w:p w14:paraId="722E8FA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18. </w:t>
      </w:r>
      <w:r w:rsidRPr="00EE3914">
        <w:rPr>
          <w:rFonts w:ascii="Times New Roman" w:hAnsi="Times New Roman"/>
          <w:noProof/>
          <w:sz w:val="22"/>
        </w:rPr>
        <w:tab/>
      </w:r>
      <w:r w:rsidRPr="00EE3914">
        <w:rPr>
          <w:rFonts w:ascii="Times New Roman" w:hAnsi="Times New Roman"/>
          <w:b/>
          <w:bCs/>
          <w:noProof/>
          <w:sz w:val="22"/>
        </w:rPr>
        <w:t>Del Rincon J-P, Iida K, Gaylinn BD, McCurdy CE, Leitner JW, Barbour LA, et al.</w:t>
      </w:r>
      <w:r w:rsidRPr="00EE3914">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7F4B0AA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19. </w:t>
      </w:r>
      <w:r w:rsidRPr="00EE3914">
        <w:rPr>
          <w:rFonts w:ascii="Times New Roman" w:hAnsi="Times New Roman"/>
          <w:noProof/>
          <w:sz w:val="22"/>
        </w:rPr>
        <w:tab/>
      </w:r>
      <w:r w:rsidRPr="00EE3914">
        <w:rPr>
          <w:rFonts w:ascii="Times New Roman" w:hAnsi="Times New Roman"/>
          <w:b/>
          <w:bCs/>
          <w:noProof/>
          <w:sz w:val="22"/>
        </w:rPr>
        <w:t>Awashima AK, Ugawara SS, Kita MO, Kahane TA, Ukui KF</w:t>
      </w:r>
      <w:r w:rsidRPr="00EE3914">
        <w:rPr>
          <w:rFonts w:ascii="Times New Roman" w:hAnsi="Times New Roman"/>
          <w:noProof/>
          <w:sz w:val="22"/>
        </w:rPr>
        <w:t xml:space="preserve"> 2009 Plasma Fatty Acid Composition , Estimated Desaturase Activities , and Intakes of Energy and Nutrient in Japanese Men with. :400–406</w:t>
      </w:r>
    </w:p>
    <w:p w14:paraId="7CE5BAC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20. </w:t>
      </w:r>
      <w:r w:rsidRPr="00EE3914">
        <w:rPr>
          <w:rFonts w:ascii="Times New Roman" w:hAnsi="Times New Roman"/>
          <w:noProof/>
          <w:sz w:val="22"/>
        </w:rPr>
        <w:tab/>
      </w:r>
      <w:r w:rsidRPr="00EE3914">
        <w:rPr>
          <w:rFonts w:ascii="Times New Roman" w:hAnsi="Times New Roman"/>
          <w:b/>
          <w:bCs/>
          <w:noProof/>
          <w:sz w:val="22"/>
        </w:rPr>
        <w:t>Kröger J, Schulze MB</w:t>
      </w:r>
      <w:r w:rsidRPr="00EE3914">
        <w:rPr>
          <w:rFonts w:ascii="Times New Roman" w:hAnsi="Times New Roman"/>
          <w:noProof/>
          <w:sz w:val="22"/>
        </w:rPr>
        <w:t xml:space="preserve"> 2012 Recent insights into the relation of Δ5 desaturase and Δ6 desaturase activity to the development of type 2 diabetes. Current opinion in lipidology 23:4–10</w:t>
      </w:r>
    </w:p>
    <w:p w14:paraId="143C6BF2"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21. </w:t>
      </w:r>
      <w:r w:rsidRPr="00EE3914">
        <w:rPr>
          <w:rFonts w:ascii="Times New Roman" w:hAnsi="Times New Roman"/>
          <w:noProof/>
          <w:sz w:val="22"/>
        </w:rPr>
        <w:tab/>
      </w:r>
      <w:r w:rsidRPr="00EE3914">
        <w:rPr>
          <w:rFonts w:ascii="Times New Roman" w:hAnsi="Times New Roman"/>
          <w:b/>
          <w:bCs/>
          <w:noProof/>
          <w:sz w:val="22"/>
        </w:rPr>
        <w:t>Oberbauer AM, German JB, Murray JD</w:t>
      </w:r>
      <w:r w:rsidRPr="00EE3914">
        <w:rPr>
          <w:rFonts w:ascii="Times New Roman" w:hAnsi="Times New Roman"/>
          <w:noProof/>
          <w:sz w:val="22"/>
        </w:rPr>
        <w:t xml:space="preserve"> 2011 Growth hormone enhances arachidonic acid metabolites in a growth hormone transgenic mouse. Lipids 46:495–504</w:t>
      </w:r>
    </w:p>
    <w:p w14:paraId="6D05E72C"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22. </w:t>
      </w:r>
      <w:r w:rsidRPr="00EE3914">
        <w:rPr>
          <w:rFonts w:ascii="Times New Roman" w:hAnsi="Times New Roman"/>
          <w:noProof/>
          <w:sz w:val="22"/>
        </w:rPr>
        <w:tab/>
      </w:r>
      <w:r w:rsidRPr="00EE3914">
        <w:rPr>
          <w:rFonts w:ascii="Times New Roman" w:hAnsi="Times New Roman"/>
          <w:b/>
          <w:bCs/>
          <w:noProof/>
          <w:sz w:val="22"/>
        </w:rPr>
        <w:t>Pradines-Figueres A, Barcellini-Couget S, Dani C, Baudoin C, Ailhaud G</w:t>
      </w:r>
      <w:r w:rsidRPr="00EE3914">
        <w:rPr>
          <w:rFonts w:ascii="Times New Roman" w:hAnsi="Times New Roman"/>
          <w:noProof/>
          <w:sz w:val="22"/>
        </w:rPr>
        <w:t xml:space="preserve"> 1990 Inhibition by serum components of the expression of lipoprotein lipase gene upon stimulation by growth hormone. Biochemical and biophysical research communications 166:1118–1125</w:t>
      </w:r>
    </w:p>
    <w:p w14:paraId="16826F09"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23. </w:t>
      </w:r>
      <w:r w:rsidRPr="00EE3914">
        <w:rPr>
          <w:rFonts w:ascii="Times New Roman" w:hAnsi="Times New Roman"/>
          <w:noProof/>
          <w:sz w:val="22"/>
        </w:rPr>
        <w:tab/>
      </w:r>
      <w:r w:rsidRPr="00EE3914">
        <w:rPr>
          <w:rFonts w:ascii="Times New Roman" w:hAnsi="Times New Roman"/>
          <w:b/>
          <w:bCs/>
          <w:noProof/>
          <w:sz w:val="22"/>
        </w:rPr>
        <w:t>Khalfallah Y, Sassolas G, Borson-Chazot F, Vega N, Vidal H</w:t>
      </w:r>
      <w:r w:rsidRPr="00EE3914">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The Journal of endocrinology 171:285–292</w:t>
      </w:r>
    </w:p>
    <w:p w14:paraId="24EA5D0D"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24. </w:t>
      </w:r>
      <w:r w:rsidRPr="00EE3914">
        <w:rPr>
          <w:rFonts w:ascii="Times New Roman" w:hAnsi="Times New Roman"/>
          <w:noProof/>
          <w:sz w:val="22"/>
        </w:rPr>
        <w:tab/>
      </w:r>
      <w:r w:rsidRPr="00EE3914">
        <w:rPr>
          <w:rFonts w:ascii="Times New Roman" w:hAnsi="Times New Roman"/>
          <w:b/>
          <w:bCs/>
          <w:noProof/>
          <w:sz w:val="22"/>
        </w:rPr>
        <w:t>Simsolo RB</w:t>
      </w:r>
      <w:r w:rsidRPr="00EE3914">
        <w:rPr>
          <w:rFonts w:ascii="Times New Roman" w:hAnsi="Times New Roman"/>
          <w:noProof/>
          <w:sz w:val="22"/>
        </w:rPr>
        <w:t xml:space="preserve"> 1995 Effects of acromegaly treatment and growth hormone on adipose tissue lipoprotein lipase. Journal of Clinical Endocrinology &amp; Metabolism 80:3233–3238</w:t>
      </w:r>
    </w:p>
    <w:p w14:paraId="4E0078B7"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25. </w:t>
      </w:r>
      <w:r w:rsidRPr="00EE3914">
        <w:rPr>
          <w:rFonts w:ascii="Times New Roman" w:hAnsi="Times New Roman"/>
          <w:noProof/>
          <w:sz w:val="22"/>
        </w:rPr>
        <w:tab/>
      </w:r>
      <w:r w:rsidRPr="00EE3914">
        <w:rPr>
          <w:rFonts w:ascii="Times New Roman" w:hAnsi="Times New Roman"/>
          <w:b/>
          <w:bCs/>
          <w:noProof/>
          <w:sz w:val="22"/>
        </w:rPr>
        <w:t>Richelsen B, Pedersen SB, Kristensen K, Børglum JD, Nørrelund H, Christiansen JS, et al.</w:t>
      </w:r>
      <w:r w:rsidRPr="00EE3914">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0323D8C7"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26. </w:t>
      </w:r>
      <w:r w:rsidRPr="00EE3914">
        <w:rPr>
          <w:rFonts w:ascii="Times New Roman" w:hAnsi="Times New Roman"/>
          <w:noProof/>
          <w:sz w:val="22"/>
        </w:rPr>
        <w:tab/>
      </w:r>
      <w:r w:rsidRPr="00EE3914">
        <w:rPr>
          <w:rFonts w:ascii="Times New Roman" w:hAnsi="Times New Roman"/>
          <w:b/>
          <w:bCs/>
          <w:noProof/>
          <w:sz w:val="22"/>
        </w:rPr>
        <w:t>Ho P-C, Chuang Y-S, Hung C-H, Wei L-N</w:t>
      </w:r>
      <w:r w:rsidRPr="00EE3914">
        <w:rPr>
          <w:rFonts w:ascii="Times New Roman" w:hAnsi="Times New Roman"/>
          <w:noProof/>
          <w:sz w:val="22"/>
        </w:rPr>
        <w:t xml:space="preserve"> 2011 Cytoplasmic receptor-interacting protein 140 (RIP140) interacts with perilipin to regulate lipolysis. Cellular signalling Elsevier Inc.; 23:1396–1403</w:t>
      </w:r>
    </w:p>
    <w:p w14:paraId="11400B09"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27. </w:t>
      </w:r>
      <w:r w:rsidRPr="00EE3914">
        <w:rPr>
          <w:rFonts w:ascii="Times New Roman" w:hAnsi="Times New Roman"/>
          <w:noProof/>
          <w:sz w:val="22"/>
        </w:rPr>
        <w:tab/>
      </w:r>
      <w:r w:rsidRPr="00EE3914">
        <w:rPr>
          <w:rFonts w:ascii="Times New Roman" w:hAnsi="Times New Roman"/>
          <w:b/>
          <w:bCs/>
          <w:noProof/>
          <w:sz w:val="22"/>
        </w:rPr>
        <w:t>Lass A, Zimmermann R, Haemmerle G, Riederer M, Schoiswohl G, Schweiger M, et al.</w:t>
      </w:r>
      <w:r w:rsidRPr="00EE3914">
        <w:rPr>
          <w:rFonts w:ascii="Times New Roman" w:hAnsi="Times New Roman"/>
          <w:noProof/>
          <w:sz w:val="22"/>
        </w:rPr>
        <w:t xml:space="preserve"> 2006 Adipose triglyceride lipase-mediated lipolysis of cellular fat stores is activated by CGI-58 and defective in Chanarin-Dorfman Syndrome. Cell metabolism 3:309–319</w:t>
      </w:r>
    </w:p>
    <w:p w14:paraId="60F40959"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28. </w:t>
      </w:r>
      <w:r w:rsidRPr="00EE3914">
        <w:rPr>
          <w:rFonts w:ascii="Times New Roman" w:hAnsi="Times New Roman"/>
          <w:noProof/>
          <w:sz w:val="22"/>
        </w:rPr>
        <w:tab/>
      </w:r>
      <w:r w:rsidRPr="00EE3914">
        <w:rPr>
          <w:rFonts w:ascii="Times New Roman" w:hAnsi="Times New Roman"/>
          <w:b/>
          <w:bCs/>
          <w:noProof/>
          <w:sz w:val="22"/>
        </w:rPr>
        <w:t>Clasen BFF, Krusenstjerna-Hafstrøm T, Vendelbo MH, Thorsen K, Escande C, Møller N, et al.</w:t>
      </w:r>
      <w:r w:rsidRPr="00EE3914">
        <w:rPr>
          <w:rFonts w:ascii="Times New Roman" w:hAnsi="Times New Roman"/>
          <w:noProof/>
          <w:sz w:val="22"/>
        </w:rPr>
        <w:t xml:space="preserve"> 2013 Gene expression in skeletal muscle after an acute intravenous GH bolus in human subjects: identification of a mechanism regulating ANGPTL4. Journal of lipid research 54:1988–1997</w:t>
      </w:r>
    </w:p>
    <w:p w14:paraId="0D178B34"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29. </w:t>
      </w:r>
      <w:r w:rsidRPr="00EE3914">
        <w:rPr>
          <w:rFonts w:ascii="Times New Roman" w:hAnsi="Times New Roman"/>
          <w:noProof/>
          <w:sz w:val="22"/>
        </w:rPr>
        <w:tab/>
      </w:r>
      <w:r w:rsidRPr="00EE3914">
        <w:rPr>
          <w:rFonts w:ascii="Times New Roman" w:hAnsi="Times New Roman"/>
          <w:b/>
          <w:bCs/>
          <w:noProof/>
          <w:sz w:val="22"/>
        </w:rPr>
        <w:t>Napolitano a, Voice MW, Edwards CR, Seckl JR, Chapman KE</w:t>
      </w:r>
      <w:r w:rsidRPr="00EE3914">
        <w:rPr>
          <w:rFonts w:ascii="Times New Roman" w:hAnsi="Times New Roman"/>
          <w:noProof/>
          <w:sz w:val="22"/>
        </w:rPr>
        <w:t xml:space="preserve"> 1998 11Beta-hydroxysteroid dehydrogenase 1 in adipocytes: expression is differentiation-dependent and hormonally regulated. The Journal of steroid biochemistry and molecular biology 64:251–260</w:t>
      </w:r>
    </w:p>
    <w:p w14:paraId="5B4404A2"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30. </w:t>
      </w:r>
      <w:r w:rsidRPr="00EE3914">
        <w:rPr>
          <w:rFonts w:ascii="Times New Roman" w:hAnsi="Times New Roman"/>
          <w:noProof/>
          <w:sz w:val="22"/>
        </w:rPr>
        <w:tab/>
      </w:r>
      <w:r w:rsidRPr="00EE3914">
        <w:rPr>
          <w:rFonts w:ascii="Times New Roman" w:hAnsi="Times New Roman"/>
          <w:b/>
          <w:bCs/>
          <w:noProof/>
          <w:sz w:val="22"/>
        </w:rPr>
        <w:t>Paulsen SK, Pedersen SB, Jørgensen JOL, Fisker S, Christiansen JS, Flyvbjerg A, et al.</w:t>
      </w:r>
      <w:r w:rsidRPr="00EE3914">
        <w:rPr>
          <w:rFonts w:ascii="Times New Roman" w:hAnsi="Times New Roman"/>
          <w:noProof/>
          <w:sz w:val="22"/>
        </w:rPr>
        <w:t xml:space="preserve"> 2006 Growth hormone (GH) substitution in GH-deficient patients inhibits 11beta-hydroxysteroid dehydrogenase type 1 messenger ribonucleic acid expression in adipose tissue. The Journal of clinical endocrinology and metabolism 91:1093–1098</w:t>
      </w:r>
    </w:p>
    <w:p w14:paraId="5B72A446"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31. </w:t>
      </w:r>
      <w:r w:rsidRPr="00EE3914">
        <w:rPr>
          <w:rFonts w:ascii="Times New Roman" w:hAnsi="Times New Roman"/>
          <w:noProof/>
          <w:sz w:val="22"/>
        </w:rPr>
        <w:tab/>
      </w:r>
      <w:r w:rsidRPr="00EE3914">
        <w:rPr>
          <w:rFonts w:ascii="Times New Roman" w:hAnsi="Times New Roman"/>
          <w:b/>
          <w:bCs/>
          <w:noProof/>
          <w:sz w:val="22"/>
        </w:rPr>
        <w:t>Frajese G V, Taylor NF, Jenkins PJ, Besser GM, Monson JP</w:t>
      </w:r>
      <w:r w:rsidRPr="00EE3914">
        <w:rPr>
          <w:rFonts w:ascii="Times New Roman" w:hAnsi="Times New Roman"/>
          <w:noProof/>
          <w:sz w:val="22"/>
        </w:rPr>
        <w:t xml:space="preserve"> 2004 Modulation of cortisol metabolism during treatment of acromegaly is independent of body composition and insulin sensitivity. Hormone research 61:246–251</w:t>
      </w:r>
    </w:p>
    <w:p w14:paraId="58150112"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32. </w:t>
      </w:r>
      <w:r w:rsidRPr="00EE3914">
        <w:rPr>
          <w:rFonts w:ascii="Times New Roman" w:hAnsi="Times New Roman"/>
          <w:noProof/>
          <w:sz w:val="22"/>
        </w:rPr>
        <w:tab/>
      </w:r>
      <w:r w:rsidRPr="00EE3914">
        <w:rPr>
          <w:rFonts w:ascii="Times New Roman" w:hAnsi="Times New Roman"/>
          <w:b/>
          <w:bCs/>
          <w:noProof/>
          <w:sz w:val="22"/>
        </w:rPr>
        <w:t>Moore JS, Monson JP, Kaltsas G, Putignano P, Wood PJ, Sheppard MC, et al.</w:t>
      </w:r>
      <w:r w:rsidRPr="00EE3914">
        <w:rPr>
          <w:rFonts w:ascii="Times New Roman" w:hAnsi="Times New Roman"/>
          <w:noProof/>
          <w:sz w:val="22"/>
        </w:rPr>
        <w:t xml:space="preserve"> 1999 Modulation of 11beta-hydroxysteroid dehydrogenase isozymes by growth hormone and insulin-like growth factor: in vivo and in vitro studies. The Journal of clinical endocrinology and metabolism 84:4172–4177</w:t>
      </w:r>
    </w:p>
    <w:p w14:paraId="38D7021B"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33. </w:t>
      </w:r>
      <w:r w:rsidRPr="00EE3914">
        <w:rPr>
          <w:rFonts w:ascii="Times New Roman" w:hAnsi="Times New Roman"/>
          <w:noProof/>
          <w:sz w:val="22"/>
        </w:rPr>
        <w:tab/>
      </w:r>
      <w:r w:rsidRPr="00EE3914">
        <w:rPr>
          <w:rFonts w:ascii="Times New Roman" w:hAnsi="Times New Roman"/>
          <w:b/>
          <w:bCs/>
          <w:noProof/>
          <w:sz w:val="22"/>
        </w:rPr>
        <w:t>Peckett AJ, Wright DC, Riddell MC</w:t>
      </w:r>
      <w:r w:rsidRPr="00EE3914">
        <w:rPr>
          <w:rFonts w:ascii="Times New Roman" w:hAnsi="Times New Roman"/>
          <w:noProof/>
          <w:sz w:val="22"/>
        </w:rPr>
        <w:t xml:space="preserve"> 2011 The effects of glucocorticoids on adipose tissue lipid metabolism. Metabolism: clinical and experimental Elsevier Inc.; 60:1500–1510 </w:t>
      </w:r>
    </w:p>
    <w:p w14:paraId="23FA7821" w14:textId="3E321A09" w:rsidR="00D377FA" w:rsidRPr="00FA58EC" w:rsidRDefault="007468CA" w:rsidP="00EE3914">
      <w:pPr>
        <w:pStyle w:val="NormalWeb"/>
        <w:ind w:left="640" w:hanging="640"/>
        <w:divId w:val="642008570"/>
        <w:rPr>
          <w:rFonts w:ascii="Times New Roman" w:hAnsi="Times New Roman"/>
          <w:b/>
          <w:bCs/>
        </w:rPr>
      </w:pPr>
      <w:r>
        <w:rPr>
          <w:rFonts w:ascii="Times New Roman" w:hAnsi="Times New Roman"/>
          <w:b/>
          <w:bCs/>
        </w:rPr>
        <w:fldChar w:fldCharType="end"/>
      </w:r>
    </w:p>
    <w:p w14:paraId="5ADF4E8C"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t>Table Legends:</w:t>
      </w:r>
    </w:p>
    <w:p w14:paraId="43D5326B"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89B07B9"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64FBF960" w14:textId="4DD55E9D" w:rsidR="00D377FA" w:rsidRPr="00FA58EC" w:rsidRDefault="0034380E" w:rsidP="00D673ED">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del w:id="34" w:author="Dave Bridges" w:date="2013-09-29T08:04:00Z">
        <w:r w:rsidDel="00284A48">
          <w:rPr>
            <w:rFonts w:ascii="Times New Roman" w:hAnsi="Times New Roman" w:cs="Times New Roman"/>
            <w:bCs/>
          </w:rPr>
          <w:delText>enriched</w:delText>
        </w:r>
      </w:del>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del w:id="35" w:author="Dave Bridges" w:date="2013-09-29T08:04:00Z">
        <w:r w:rsidR="003D575D" w:rsidDel="00284A48">
          <w:rPr>
            <w:rFonts w:ascii="Times New Roman" w:hAnsi="Times New Roman" w:cs="Times New Roman"/>
            <w:bCs/>
          </w:rPr>
          <w:delText>acromegaly</w:delText>
        </w:r>
      </w:del>
      <w:r w:rsidR="00D377FA" w:rsidRPr="00FA58EC">
        <w:rPr>
          <w:rFonts w:ascii="Times New Roman" w:hAnsi="Times New Roman" w:cs="Times New Roman"/>
          <w:bCs/>
        </w:rPr>
        <w:t xml:space="preserve"> and </w:t>
      </w:r>
      <w:r w:rsidR="003D575D">
        <w:rPr>
          <w:rFonts w:ascii="Times New Roman" w:hAnsi="Times New Roman" w:cs="Times New Roman"/>
          <w:bCs/>
        </w:rPr>
        <w:t>control subjects.  DE Genes indicates</w:t>
      </w:r>
      <w:del w:id="36" w:author="Dave Bridges" w:date="2013-09-29T08:04:00Z">
        <w:r w:rsidR="003D575D" w:rsidDel="00284A48">
          <w:rPr>
            <w:rFonts w:ascii="Times New Roman" w:hAnsi="Times New Roman" w:cs="Times New Roman"/>
            <w:bCs/>
          </w:rPr>
          <w:delText>indicates</w:delText>
        </w:r>
      </w:del>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There were no significantly enriched </w:t>
      </w:r>
      <w:del w:id="37" w:author="Dave Bridges" w:date="2013-09-29T08:05:00Z">
        <w:r w:rsidR="003D575D" w:rsidDel="00284A48">
          <w:rPr>
            <w:rFonts w:ascii="Times New Roman" w:hAnsi="Times New Roman" w:cs="Times New Roman"/>
            <w:bCs/>
          </w:rPr>
          <w:delText xml:space="preserve">gene ontology molecular function categories or </w:delText>
        </w:r>
      </w:del>
      <w:r w:rsidR="003D575D">
        <w:rPr>
          <w:rFonts w:ascii="Times New Roman" w:hAnsi="Times New Roman" w:cs="Times New Roman"/>
          <w:bCs/>
        </w:rPr>
        <w:t>KEGG pathways.</w:t>
      </w:r>
      <w:ins w:id="38" w:author="Dave Bridges" w:date="2013-09-29T08:05:00Z">
        <w:r w:rsidR="00284A48">
          <w:rPr>
            <w:rFonts w:ascii="Times New Roman" w:hAnsi="Times New Roman" w:cs="Times New Roman"/>
            <w:bCs/>
          </w:rPr>
          <w:t xml:space="preserve">  With the exception of </w:t>
        </w:r>
        <w:proofErr w:type="spellStart"/>
        <w:r w:rsidR="00284A48">
          <w:rPr>
            <w:rFonts w:ascii="Times New Roman" w:hAnsi="Times New Roman" w:cs="Times New Roman"/>
            <w:bCs/>
          </w:rPr>
          <w:t>oxidoreductase</w:t>
        </w:r>
        <w:proofErr w:type="spellEnd"/>
        <w:r w:rsidR="00284A48">
          <w:rPr>
            <w:rFonts w:ascii="Times New Roman" w:hAnsi="Times New Roman" w:cs="Times New Roman"/>
            <w:bCs/>
          </w:rPr>
          <w:t xml:space="preserve"> activity (a molecular function GO Term), all categories are biological processes</w:t>
        </w:r>
      </w:ins>
      <w:ins w:id="39" w:author="Dave Bridges" w:date="2013-09-29T08:06:00Z">
        <w:r w:rsidR="00284A48">
          <w:rPr>
            <w:rFonts w:ascii="Times New Roman" w:hAnsi="Times New Roman" w:cs="Times New Roman"/>
            <w:bCs/>
          </w:rPr>
          <w:t>.</w:t>
        </w:r>
      </w:ins>
      <w:del w:id="40" w:author="Dave Bridges" w:date="2013-09-29T08:05:00Z">
        <w:r w:rsidR="003D575D" w:rsidDel="00284A48">
          <w:rPr>
            <w:rFonts w:ascii="Times New Roman" w:hAnsi="Times New Roman" w:cs="Times New Roman"/>
            <w:bCs/>
          </w:rPr>
          <w:delText>.</w:delText>
        </w:r>
      </w:del>
    </w:p>
    <w:p w14:paraId="3B676162" w14:textId="77777777" w:rsidR="0034380E" w:rsidRDefault="0034380E" w:rsidP="00E07A5A">
      <w:pPr>
        <w:bidi w:val="0"/>
        <w:spacing w:after="0" w:line="480" w:lineRule="auto"/>
        <w:rPr>
          <w:rFonts w:ascii="Times New Roman" w:hAnsi="Times New Roman" w:cs="Times New Roman"/>
          <w:bCs/>
        </w:rPr>
      </w:pPr>
    </w:p>
    <w:p w14:paraId="3552EA40" w14:textId="77777777" w:rsidR="0034380E" w:rsidRPr="00FA58EC" w:rsidRDefault="0034380E" w:rsidP="00E07A5A">
      <w:pPr>
        <w:bidi w:val="0"/>
        <w:spacing w:after="0" w:line="480" w:lineRule="auto"/>
        <w:rPr>
          <w:rFonts w:ascii="Times New Roman" w:hAnsi="Times New Roman" w:cs="Times New Roman"/>
          <w:bCs/>
        </w:rPr>
      </w:pPr>
    </w:p>
    <w:p w14:paraId="319AD528" w14:textId="77777777" w:rsidR="00661E03" w:rsidRPr="00FA58EC" w:rsidRDefault="00661E03" w:rsidP="0036695B">
      <w:pPr>
        <w:bidi w:val="0"/>
        <w:spacing w:after="0" w:line="480" w:lineRule="auto"/>
        <w:rPr>
          <w:rFonts w:ascii="Times New Roman" w:hAnsi="Times New Roman" w:cs="Times New Roman"/>
          <w:bCs/>
        </w:rPr>
      </w:pPr>
    </w:p>
    <w:p w14:paraId="1BF02DFC"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820D6D7" w14:textId="77777777" w:rsidR="00661E03" w:rsidRPr="00FA58EC" w:rsidRDefault="00661E03" w:rsidP="004973A7">
      <w:pPr>
        <w:bidi w:val="0"/>
        <w:spacing w:after="0" w:line="480" w:lineRule="auto"/>
        <w:rPr>
          <w:rFonts w:ascii="Times New Roman" w:hAnsi="Times New Roman" w:cs="Times New Roman"/>
          <w:b/>
          <w:bCs/>
        </w:rPr>
      </w:pPr>
    </w:p>
    <w:p w14:paraId="4EDEDC15" w14:textId="6E2083DB"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score</w:t>
      </w:r>
      <w:ins w:id="41" w:author="Dave Bridges" w:date="2013-10-01T11:42:00Z">
        <w:r w:rsidR="00C21C55">
          <w:rPr>
            <w:rFonts w:ascii="Times New Roman" w:hAnsi="Times New Roman" w:cs="Times New Roman"/>
            <w:bCs/>
          </w:rPr>
          <w:t xml:space="preserve"> from Control or Acromegaly subjects</w:t>
        </w:r>
      </w:ins>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del w:id="42" w:author="Dave Bridges" w:date="2013-10-01T11:13:00Z">
        <w:r w:rsidR="00871D55" w:rsidRPr="00FA58EC" w:rsidDel="004539BC">
          <w:rPr>
            <w:rFonts w:ascii="Times New Roman" w:hAnsi="Times New Roman" w:cs="Times New Roman"/>
            <w:bCs/>
          </w:rPr>
          <w:delText xml:space="preserve"> Unstimulated  </w:delText>
        </w:r>
      </w:del>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ins w:id="43" w:author="Dave Bridges" w:date="2013-10-01T11:14:00Z">
        <w:r w:rsidR="004539BC">
          <w:rPr>
            <w:rFonts w:ascii="Times New Roman" w:hAnsi="Times New Roman" w:cs="Times New Roman"/>
            <w:bCs/>
          </w:rPr>
          <w:t xml:space="preserve"> l</w:t>
        </w:r>
      </w:ins>
      <w:del w:id="44" w:author="Dave Bridges" w:date="2013-10-01T11:14:00Z">
        <w:r w:rsidR="00871D55" w:rsidRPr="00FA58EC" w:rsidDel="004539BC">
          <w:rPr>
            <w:rFonts w:ascii="Times New Roman" w:hAnsi="Times New Roman" w:cs="Times New Roman"/>
            <w:bCs/>
          </w:rPr>
          <w:delText>.  F) Glycerol</w:delText>
        </w:r>
      </w:del>
      <w:ins w:id="45" w:author="Dave Bridges" w:date="2013-10-01T11:14:00Z">
        <w:r w:rsidR="004539BC">
          <w:rPr>
            <w:rFonts w:ascii="Times New Roman" w:hAnsi="Times New Roman" w:cs="Times New Roman"/>
            <w:bCs/>
          </w:rPr>
          <w:t>eft untreated</w:t>
        </w:r>
      </w:ins>
      <w:ins w:id="46" w:author="Dave Bridges" w:date="2013-10-01T11:33:00Z">
        <w:r w:rsidR="00734B06">
          <w:rPr>
            <w:rFonts w:ascii="Times New Roman" w:hAnsi="Times New Roman" w:cs="Times New Roman"/>
            <w:bCs/>
          </w:rPr>
          <w:t xml:space="preserve"> (Basal)</w:t>
        </w:r>
      </w:ins>
      <w:ins w:id="47" w:author="Dave Bridges" w:date="2013-10-01T11:14:00Z">
        <w:r w:rsidR="004539BC">
          <w:rPr>
            <w:rFonts w:ascii="Times New Roman" w:hAnsi="Times New Roman" w:cs="Times New Roman"/>
            <w:bCs/>
          </w:rPr>
          <w:t xml:space="preserve"> or after</w:t>
        </w:r>
      </w:ins>
      <w:r w:rsidR="00871D55" w:rsidRPr="00FA58EC">
        <w:rPr>
          <w:rFonts w:ascii="Times New Roman" w:hAnsi="Times New Roman" w:cs="Times New Roman"/>
          <w:bCs/>
        </w:rPr>
        <w:t xml:space="preserve"> </w:t>
      </w:r>
      <w:del w:id="48" w:author="Dave Bridges" w:date="2013-10-01T11:14:00Z">
        <w:r w:rsidR="00871D55" w:rsidRPr="00FA58EC" w:rsidDel="004539BC">
          <w:rPr>
            <w:rFonts w:ascii="Times New Roman" w:hAnsi="Times New Roman" w:cs="Times New Roman"/>
            <w:bCs/>
          </w:rPr>
          <w:delText xml:space="preserve">release after </w:delText>
        </w:r>
      </w:del>
      <w:r w:rsidR="00871D55" w:rsidRPr="00FA58EC">
        <w:rPr>
          <w:rFonts w:ascii="Times New Roman" w:hAnsi="Times New Roman" w:cs="Times New Roman"/>
          <w:bCs/>
        </w:rPr>
        <w:t xml:space="preserve">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ins w:id="49" w:author="Dave Bridges" w:date="2013-10-01T11:33:00Z">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ins>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56ADF3A2" w14:textId="77777777" w:rsidR="003C1798" w:rsidRPr="00FA58EC" w:rsidRDefault="003C1798" w:rsidP="008F157A">
      <w:pPr>
        <w:bidi w:val="0"/>
        <w:spacing w:after="0" w:line="480" w:lineRule="auto"/>
        <w:rPr>
          <w:rFonts w:ascii="Times New Roman" w:hAnsi="Times New Roman" w:cs="Times New Roman"/>
          <w:bCs/>
        </w:rPr>
      </w:pPr>
    </w:p>
    <w:p w14:paraId="6A687E2B" w14:textId="079F79CE"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45BD1C2D" w14:textId="77777777" w:rsidR="007F0DC7" w:rsidRPr="00FA58EC" w:rsidRDefault="007F0DC7" w:rsidP="008D32FD">
      <w:pPr>
        <w:bidi w:val="0"/>
        <w:spacing w:after="0" w:line="480" w:lineRule="auto"/>
        <w:rPr>
          <w:rFonts w:ascii="Times New Roman" w:hAnsi="Times New Roman" w:cs="Times New Roman"/>
          <w:bCs/>
        </w:rPr>
      </w:pPr>
    </w:p>
    <w:p w14:paraId="02EEBB0D" w14:textId="024037E1" w:rsidR="007F0DC7" w:rsidRPr="00FA58EC" w:rsidRDefault="007F0DC7"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w:t>
      </w:r>
      <w:proofErr w:type="gramStart"/>
      <w:r w:rsidRPr="00FA58EC">
        <w:rPr>
          <w:rFonts w:ascii="Times New Roman" w:hAnsi="Times New Roman" w:cs="Times New Roman"/>
          <w:bCs/>
        </w:rPr>
        <w:t xml:space="preserve">A)  </w:t>
      </w:r>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Pr="00FA58EC">
        <w:rPr>
          <w:rFonts w:ascii="Times New Roman" w:hAnsi="Times New Roman" w:cs="Times New Roman"/>
          <w:bCs/>
          <w:i/>
        </w:rPr>
        <w:t>IGFBP1</w:t>
      </w:r>
      <w:r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ins w:id="50" w:author="Dave Bridges" w:date="2013-10-01T11:50:00Z">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ins>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B8A86E4" w14:textId="77777777" w:rsidR="00C17B3D" w:rsidRPr="00FA58EC" w:rsidRDefault="00C17B3D" w:rsidP="00CD5F74">
      <w:pPr>
        <w:bidi w:val="0"/>
        <w:spacing w:after="0" w:line="480" w:lineRule="auto"/>
        <w:rPr>
          <w:rFonts w:ascii="Times New Roman" w:hAnsi="Times New Roman" w:cs="Times New Roman"/>
          <w:bCs/>
        </w:rPr>
      </w:pPr>
    </w:p>
    <w:p w14:paraId="2C658FE7" w14:textId="58BEFCAE"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947ECA1" w14:textId="77777777" w:rsidR="0085170B" w:rsidRDefault="0085170B" w:rsidP="00B6604B">
      <w:pPr>
        <w:bidi w:val="0"/>
        <w:spacing w:after="0" w:line="480" w:lineRule="auto"/>
        <w:rPr>
          <w:rFonts w:ascii="Times New Roman" w:hAnsi="Times New Roman" w:cs="Times New Roman"/>
          <w:bCs/>
        </w:rPr>
      </w:pPr>
    </w:p>
    <w:p w14:paraId="781C4DC1" w14:textId="4C47F549"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AE290FE" w14:textId="5B8CAC78"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0BEF810" w14:textId="3163A48B" w:rsidR="006B5B6B" w:rsidRDefault="0085170B">
      <w:pPr>
        <w:bidi w:val="0"/>
        <w:spacing w:after="0" w:line="480" w:lineRule="auto"/>
        <w:rPr>
          <w:ins w:id="51" w:author="Dave Bridges" w:date="2013-10-01T12:06:00Z"/>
          <w:rFonts w:ascii="Times New Roman" w:hAnsi="Times New Roman" w:cs="Times New Roman"/>
          <w:b/>
          <w:bCs/>
        </w:rPr>
      </w:pPr>
      <w:r>
        <w:rPr>
          <w:rFonts w:ascii="Times New Roman" w:hAnsi="Times New Roman" w:cs="Times New Roman"/>
          <w:b/>
          <w:bCs/>
        </w:rPr>
        <w:t>Supplementary Figure 1</w:t>
      </w:r>
      <w:ins w:id="52" w:author="Dave Bridges" w:date="2013-10-01T12:05:00Z">
        <w:r w:rsidR="006B5B6B">
          <w:rPr>
            <w:rFonts w:ascii="Times New Roman" w:hAnsi="Times New Roman" w:cs="Times New Roman"/>
            <w:b/>
            <w:bCs/>
          </w:rPr>
          <w:t>:  Expression changes of</w:t>
        </w:r>
      </w:ins>
      <w:ins w:id="53" w:author="Dave Bridges" w:date="2013-10-01T12:39:00Z">
        <w:r w:rsidR="00A10B47">
          <w:rPr>
            <w:rFonts w:ascii="Times New Roman" w:hAnsi="Times New Roman" w:cs="Times New Roman"/>
            <w:b/>
            <w:bCs/>
          </w:rPr>
          <w:t xml:space="preserve"> selected other transcripts</w:t>
        </w:r>
      </w:ins>
      <w:ins w:id="54" w:author="Dave Bridges" w:date="2013-10-01T12:06:00Z">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ins>
      <w:ins w:id="55" w:author="Dave Bridges" w:date="2013-10-01T13:03:00Z">
        <w:r w:rsidR="00F62918">
          <w:rPr>
            <w:rFonts w:ascii="Times New Roman" w:hAnsi="Times New Roman" w:cs="Times New Roman"/>
            <w:bCs/>
          </w:rPr>
          <w:t xml:space="preserve">  Asterisk indicates p&lt;0.05</w:t>
        </w:r>
      </w:ins>
    </w:p>
    <w:p w14:paraId="0066CE2C" w14:textId="15B285D6" w:rsidR="0085170B" w:rsidRPr="0085170B" w:rsidRDefault="006B5B6B">
      <w:pPr>
        <w:bidi w:val="0"/>
        <w:spacing w:after="0" w:line="480" w:lineRule="auto"/>
        <w:rPr>
          <w:rFonts w:ascii="Times New Roman" w:hAnsi="Times New Roman" w:cs="Times New Roman"/>
          <w:bCs/>
          <w:rtl/>
        </w:rPr>
      </w:pPr>
      <w:ins w:id="56" w:author="Dave Bridges" w:date="2013-10-01T12:06:00Z">
        <w:r>
          <w:rPr>
            <w:rFonts w:ascii="Times New Roman" w:hAnsi="Times New Roman" w:cs="Times New Roman"/>
            <w:b/>
            <w:bCs/>
          </w:rPr>
          <w:t>Supplementary Figure 2</w:t>
        </w:r>
      </w:ins>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20"/>
      <w:footerReference w:type="default" r:id="rId21"/>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EA903" w14:textId="77777777" w:rsidR="005975D8" w:rsidRDefault="005975D8" w:rsidP="00C44BCA">
      <w:pPr>
        <w:spacing w:after="0" w:line="240" w:lineRule="auto"/>
      </w:pPr>
      <w:r>
        <w:separator/>
      </w:r>
    </w:p>
  </w:endnote>
  <w:endnote w:type="continuationSeparator" w:id="0">
    <w:p w14:paraId="4EB6CB34" w14:textId="77777777" w:rsidR="005975D8" w:rsidRDefault="005975D8" w:rsidP="00C44BCA">
      <w:pPr>
        <w:spacing w:after="0" w:line="240" w:lineRule="auto"/>
      </w:pPr>
      <w:r>
        <w:continuationSeparator/>
      </w:r>
    </w:p>
  </w:endnote>
  <w:endnote w:type="continuationNotice" w:id="1">
    <w:p w14:paraId="36B5A201" w14:textId="77777777" w:rsidR="005975D8" w:rsidRDefault="00597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4CC6" w14:textId="77777777" w:rsidR="005975D8" w:rsidRDefault="005975D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73C72" w14:textId="77777777" w:rsidR="005975D8" w:rsidRDefault="005975D8" w:rsidP="00C44BCA">
      <w:pPr>
        <w:spacing w:after="0" w:line="240" w:lineRule="auto"/>
      </w:pPr>
      <w:r>
        <w:separator/>
      </w:r>
    </w:p>
  </w:footnote>
  <w:footnote w:type="continuationSeparator" w:id="0">
    <w:p w14:paraId="2ED4319D" w14:textId="77777777" w:rsidR="005975D8" w:rsidRDefault="005975D8" w:rsidP="00C44BCA">
      <w:pPr>
        <w:spacing w:after="0" w:line="240" w:lineRule="auto"/>
      </w:pPr>
      <w:r>
        <w:continuationSeparator/>
      </w:r>
    </w:p>
  </w:footnote>
  <w:footnote w:type="continuationNotice" w:id="1">
    <w:p w14:paraId="56535FBD" w14:textId="77777777" w:rsidR="005975D8" w:rsidRDefault="005975D8">
      <w:pPr>
        <w:spacing w:after="0" w:line="240" w:lineRule="auto"/>
      </w:pPr>
    </w:p>
  </w:footnote>
  <w:footnote w:id="2">
    <w:p w14:paraId="1A8B0461" w14:textId="3E0C3CE0" w:rsidR="005975D8" w:rsidRPr="00E25CCF" w:rsidRDefault="005975D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5906B048" w14:textId="407E8516" w:rsidR="005975D8" w:rsidRPr="00E25CCF" w:rsidRDefault="005975D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6A0A9270" w14:textId="11254105"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1C014FAC" w14:textId="4E5542C0"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30410FB5" w14:textId="63BBB38F"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2B865A8D" w14:textId="535AA8A4"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7AD7820" w14:textId="3DA608DD" w:rsidR="005975D8" w:rsidRDefault="005975D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9B4B" w14:textId="77777777" w:rsidR="005975D8" w:rsidRDefault="005975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268FA"/>
    <w:rsid w:val="00026A49"/>
    <w:rsid w:val="0003527B"/>
    <w:rsid w:val="00046A40"/>
    <w:rsid w:val="00047FD2"/>
    <w:rsid w:val="0006320B"/>
    <w:rsid w:val="00070094"/>
    <w:rsid w:val="0008044F"/>
    <w:rsid w:val="000812AE"/>
    <w:rsid w:val="0008212F"/>
    <w:rsid w:val="00083B6B"/>
    <w:rsid w:val="00094ED5"/>
    <w:rsid w:val="00095299"/>
    <w:rsid w:val="000A3A4C"/>
    <w:rsid w:val="000A4B49"/>
    <w:rsid w:val="000B3522"/>
    <w:rsid w:val="000C1783"/>
    <w:rsid w:val="000D13C0"/>
    <w:rsid w:val="000D4F49"/>
    <w:rsid w:val="000E2AD1"/>
    <w:rsid w:val="000E76A8"/>
    <w:rsid w:val="000E77F3"/>
    <w:rsid w:val="000F4AD3"/>
    <w:rsid w:val="00102420"/>
    <w:rsid w:val="0011307C"/>
    <w:rsid w:val="00126840"/>
    <w:rsid w:val="001433DA"/>
    <w:rsid w:val="00147722"/>
    <w:rsid w:val="00155934"/>
    <w:rsid w:val="00162659"/>
    <w:rsid w:val="00180066"/>
    <w:rsid w:val="00185A32"/>
    <w:rsid w:val="001900A9"/>
    <w:rsid w:val="001B01BB"/>
    <w:rsid w:val="001B1984"/>
    <w:rsid w:val="001B26DC"/>
    <w:rsid w:val="001B7D21"/>
    <w:rsid w:val="001C1AFD"/>
    <w:rsid w:val="001D1A50"/>
    <w:rsid w:val="001D68A2"/>
    <w:rsid w:val="001D6A62"/>
    <w:rsid w:val="001E234C"/>
    <w:rsid w:val="001F2618"/>
    <w:rsid w:val="00200BE9"/>
    <w:rsid w:val="0021603B"/>
    <w:rsid w:val="002258FC"/>
    <w:rsid w:val="00225D5B"/>
    <w:rsid w:val="002277B6"/>
    <w:rsid w:val="00234BFD"/>
    <w:rsid w:val="00266C92"/>
    <w:rsid w:val="002754A9"/>
    <w:rsid w:val="00284A48"/>
    <w:rsid w:val="00284A9A"/>
    <w:rsid w:val="00285918"/>
    <w:rsid w:val="00290069"/>
    <w:rsid w:val="00296D66"/>
    <w:rsid w:val="002A045B"/>
    <w:rsid w:val="002A0DD6"/>
    <w:rsid w:val="002A1B8A"/>
    <w:rsid w:val="002C1BF5"/>
    <w:rsid w:val="002C516C"/>
    <w:rsid w:val="002C66CD"/>
    <w:rsid w:val="002D2CED"/>
    <w:rsid w:val="002D60F4"/>
    <w:rsid w:val="002E2ECF"/>
    <w:rsid w:val="002E655B"/>
    <w:rsid w:val="002E7322"/>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66692"/>
    <w:rsid w:val="0036695B"/>
    <w:rsid w:val="00377559"/>
    <w:rsid w:val="003848BA"/>
    <w:rsid w:val="00387D3D"/>
    <w:rsid w:val="00390963"/>
    <w:rsid w:val="00394E69"/>
    <w:rsid w:val="00395065"/>
    <w:rsid w:val="003A1699"/>
    <w:rsid w:val="003A6590"/>
    <w:rsid w:val="003B24B5"/>
    <w:rsid w:val="003C11D0"/>
    <w:rsid w:val="003C1798"/>
    <w:rsid w:val="003C70E2"/>
    <w:rsid w:val="003D575D"/>
    <w:rsid w:val="003D5DCD"/>
    <w:rsid w:val="003E14E7"/>
    <w:rsid w:val="003E423D"/>
    <w:rsid w:val="003F2517"/>
    <w:rsid w:val="003F4CAB"/>
    <w:rsid w:val="00407355"/>
    <w:rsid w:val="004137FD"/>
    <w:rsid w:val="004210A5"/>
    <w:rsid w:val="00424825"/>
    <w:rsid w:val="00437A26"/>
    <w:rsid w:val="00437BEB"/>
    <w:rsid w:val="004459A5"/>
    <w:rsid w:val="00452343"/>
    <w:rsid w:val="004530D5"/>
    <w:rsid w:val="004539BC"/>
    <w:rsid w:val="00460B5E"/>
    <w:rsid w:val="0047023E"/>
    <w:rsid w:val="004826AE"/>
    <w:rsid w:val="004859F2"/>
    <w:rsid w:val="00496C7C"/>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331F"/>
    <w:rsid w:val="00524E41"/>
    <w:rsid w:val="00533841"/>
    <w:rsid w:val="0053676D"/>
    <w:rsid w:val="00537F03"/>
    <w:rsid w:val="005512F4"/>
    <w:rsid w:val="00553058"/>
    <w:rsid w:val="005578A3"/>
    <w:rsid w:val="00562945"/>
    <w:rsid w:val="00566533"/>
    <w:rsid w:val="00580633"/>
    <w:rsid w:val="00587ADB"/>
    <w:rsid w:val="005975D8"/>
    <w:rsid w:val="005976FB"/>
    <w:rsid w:val="005B1CD3"/>
    <w:rsid w:val="005B44A4"/>
    <w:rsid w:val="005B6E58"/>
    <w:rsid w:val="005D0C11"/>
    <w:rsid w:val="005F211B"/>
    <w:rsid w:val="005F6EBE"/>
    <w:rsid w:val="00600069"/>
    <w:rsid w:val="006016D7"/>
    <w:rsid w:val="0060713B"/>
    <w:rsid w:val="00615633"/>
    <w:rsid w:val="00616C6A"/>
    <w:rsid w:val="00623816"/>
    <w:rsid w:val="006311A9"/>
    <w:rsid w:val="00633F9C"/>
    <w:rsid w:val="006439EA"/>
    <w:rsid w:val="00661E03"/>
    <w:rsid w:val="00663D48"/>
    <w:rsid w:val="00666507"/>
    <w:rsid w:val="00676CA8"/>
    <w:rsid w:val="00692386"/>
    <w:rsid w:val="00692DFA"/>
    <w:rsid w:val="00697A63"/>
    <w:rsid w:val="006B5B6B"/>
    <w:rsid w:val="006B6C74"/>
    <w:rsid w:val="006D5B71"/>
    <w:rsid w:val="006E6863"/>
    <w:rsid w:val="006F05A2"/>
    <w:rsid w:val="006F615E"/>
    <w:rsid w:val="006F7444"/>
    <w:rsid w:val="0070650A"/>
    <w:rsid w:val="00707D74"/>
    <w:rsid w:val="007138B5"/>
    <w:rsid w:val="00715EC6"/>
    <w:rsid w:val="007202A2"/>
    <w:rsid w:val="00720E42"/>
    <w:rsid w:val="00724271"/>
    <w:rsid w:val="0073228C"/>
    <w:rsid w:val="00734B06"/>
    <w:rsid w:val="00740527"/>
    <w:rsid w:val="00741798"/>
    <w:rsid w:val="007468CA"/>
    <w:rsid w:val="007627F6"/>
    <w:rsid w:val="007731E4"/>
    <w:rsid w:val="00774F37"/>
    <w:rsid w:val="007830EE"/>
    <w:rsid w:val="00784E0E"/>
    <w:rsid w:val="00787B06"/>
    <w:rsid w:val="00792160"/>
    <w:rsid w:val="007945EB"/>
    <w:rsid w:val="007A0B77"/>
    <w:rsid w:val="007B0169"/>
    <w:rsid w:val="007B0526"/>
    <w:rsid w:val="007B13AF"/>
    <w:rsid w:val="007B2B72"/>
    <w:rsid w:val="007D367C"/>
    <w:rsid w:val="007F04B9"/>
    <w:rsid w:val="007F0DC7"/>
    <w:rsid w:val="007F7919"/>
    <w:rsid w:val="008033F4"/>
    <w:rsid w:val="008073BA"/>
    <w:rsid w:val="00820844"/>
    <w:rsid w:val="008223B7"/>
    <w:rsid w:val="008232C6"/>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A77A1"/>
    <w:rsid w:val="008B2DE1"/>
    <w:rsid w:val="008B5A89"/>
    <w:rsid w:val="008D32FD"/>
    <w:rsid w:val="008D431D"/>
    <w:rsid w:val="008D5C3B"/>
    <w:rsid w:val="008D5C69"/>
    <w:rsid w:val="008D6FD3"/>
    <w:rsid w:val="008F157A"/>
    <w:rsid w:val="008F45AA"/>
    <w:rsid w:val="00901318"/>
    <w:rsid w:val="00904340"/>
    <w:rsid w:val="00912278"/>
    <w:rsid w:val="009374F8"/>
    <w:rsid w:val="00945D0C"/>
    <w:rsid w:val="00947F42"/>
    <w:rsid w:val="0095760D"/>
    <w:rsid w:val="009609A9"/>
    <w:rsid w:val="0096137A"/>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D30E9"/>
    <w:rsid w:val="00AD6800"/>
    <w:rsid w:val="00AE2C9F"/>
    <w:rsid w:val="00AE2E00"/>
    <w:rsid w:val="00AE30FD"/>
    <w:rsid w:val="00AF1A1E"/>
    <w:rsid w:val="00AF4B73"/>
    <w:rsid w:val="00B1195D"/>
    <w:rsid w:val="00B171DF"/>
    <w:rsid w:val="00B219D5"/>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95390"/>
    <w:rsid w:val="00BA5D7E"/>
    <w:rsid w:val="00BB3A40"/>
    <w:rsid w:val="00BC03D4"/>
    <w:rsid w:val="00BC1B50"/>
    <w:rsid w:val="00BC45AA"/>
    <w:rsid w:val="00BC5240"/>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3031"/>
    <w:rsid w:val="00C64656"/>
    <w:rsid w:val="00C85C8E"/>
    <w:rsid w:val="00C93A0D"/>
    <w:rsid w:val="00CA6A3E"/>
    <w:rsid w:val="00CB2D3B"/>
    <w:rsid w:val="00CB3049"/>
    <w:rsid w:val="00CC6E6D"/>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6C5B"/>
    <w:rsid w:val="00DC2620"/>
    <w:rsid w:val="00DC41D4"/>
    <w:rsid w:val="00DC618D"/>
    <w:rsid w:val="00DC6BF8"/>
    <w:rsid w:val="00DD35A1"/>
    <w:rsid w:val="00DD3770"/>
    <w:rsid w:val="00DE354F"/>
    <w:rsid w:val="00DE35F3"/>
    <w:rsid w:val="00DE3D7D"/>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947A2"/>
    <w:rsid w:val="00E97425"/>
    <w:rsid w:val="00EA7B7A"/>
    <w:rsid w:val="00EC0D83"/>
    <w:rsid w:val="00EC7E22"/>
    <w:rsid w:val="00EE02B8"/>
    <w:rsid w:val="00EE058C"/>
    <w:rsid w:val="00EE3914"/>
    <w:rsid w:val="00EF04CB"/>
    <w:rsid w:val="00EF2FE1"/>
    <w:rsid w:val="00EF7CEE"/>
    <w:rsid w:val="00F020B2"/>
    <w:rsid w:val="00F25136"/>
    <w:rsid w:val="00F25253"/>
    <w:rsid w:val="00F37DC8"/>
    <w:rsid w:val="00F41DEB"/>
    <w:rsid w:val="00F5375B"/>
    <w:rsid w:val="00F56E88"/>
    <w:rsid w:val="00F57F4D"/>
    <w:rsid w:val="00F62918"/>
    <w:rsid w:val="00F72F72"/>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3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numbering" Target="numbering.xml"/><Relationship Id="rId14" Type="http://schemas.openxmlformats.org/officeDocument/2006/relationships/styles" Target="styles.xml"/><Relationship Id="rId15" Type="http://schemas.microsoft.com/office/2007/relationships/stylesWithEffects" Target="stylesWithEffects.xml"/><Relationship Id="rId16" Type="http://schemas.openxmlformats.org/officeDocument/2006/relationships/settings" Target="settings.xml"/><Relationship Id="rId17" Type="http://schemas.openxmlformats.org/officeDocument/2006/relationships/webSettings" Target="webSettings.xml"/><Relationship Id="rId18" Type="http://schemas.openxmlformats.org/officeDocument/2006/relationships/footnotes" Target="footnotes.xml"/><Relationship Id="rId1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4856C-22F6-E541-ACAF-6B2482B32FC5}">
  <ds:schemaRefs>
    <ds:schemaRef ds:uri="http://schemas.openxmlformats.org/officeDocument/2006/bibliography"/>
  </ds:schemaRefs>
</ds:datastoreItem>
</file>

<file path=customXml/itemProps10.xml><?xml version="1.0" encoding="utf-8"?>
<ds:datastoreItem xmlns:ds="http://schemas.openxmlformats.org/officeDocument/2006/customXml" ds:itemID="{D98A65D7-88BD-064D-9F20-2E33DD21ACD5}">
  <ds:schemaRefs>
    <ds:schemaRef ds:uri="http://schemas.openxmlformats.org/officeDocument/2006/bibliography"/>
  </ds:schemaRefs>
</ds:datastoreItem>
</file>

<file path=customXml/itemProps11.xml><?xml version="1.0" encoding="utf-8"?>
<ds:datastoreItem xmlns:ds="http://schemas.openxmlformats.org/officeDocument/2006/customXml" ds:itemID="{BD5CE4F2-DF67-5A47-8F6C-60D76644ABC0}">
  <ds:schemaRefs>
    <ds:schemaRef ds:uri="http://schemas.openxmlformats.org/officeDocument/2006/bibliography"/>
  </ds:schemaRefs>
</ds:datastoreItem>
</file>

<file path=customXml/itemProps12.xml><?xml version="1.0" encoding="utf-8"?>
<ds:datastoreItem xmlns:ds="http://schemas.openxmlformats.org/officeDocument/2006/customXml" ds:itemID="{25D47CF3-1ECE-794F-9856-FE027EF4AE77}">
  <ds:schemaRefs>
    <ds:schemaRef ds:uri="http://schemas.openxmlformats.org/officeDocument/2006/bibliography"/>
  </ds:schemaRefs>
</ds:datastoreItem>
</file>

<file path=customXml/itemProps2.xml><?xml version="1.0" encoding="utf-8"?>
<ds:datastoreItem xmlns:ds="http://schemas.openxmlformats.org/officeDocument/2006/customXml" ds:itemID="{661F69FD-E929-BF44-9187-64A6ED43D5E6}">
  <ds:schemaRefs>
    <ds:schemaRef ds:uri="http://schemas.openxmlformats.org/officeDocument/2006/bibliography"/>
  </ds:schemaRefs>
</ds:datastoreItem>
</file>

<file path=customXml/itemProps3.xml><?xml version="1.0" encoding="utf-8"?>
<ds:datastoreItem xmlns:ds="http://schemas.openxmlformats.org/officeDocument/2006/customXml" ds:itemID="{C44C2FCE-561E-414B-BA2C-2FB2CD861A78}">
  <ds:schemaRefs>
    <ds:schemaRef ds:uri="http://schemas.openxmlformats.org/officeDocument/2006/bibliography"/>
  </ds:schemaRefs>
</ds:datastoreItem>
</file>

<file path=customXml/itemProps4.xml><?xml version="1.0" encoding="utf-8"?>
<ds:datastoreItem xmlns:ds="http://schemas.openxmlformats.org/officeDocument/2006/customXml" ds:itemID="{C21D8BF0-FEF8-2441-833B-E573DB2D05FF}">
  <ds:schemaRefs>
    <ds:schemaRef ds:uri="http://schemas.openxmlformats.org/officeDocument/2006/bibliography"/>
  </ds:schemaRefs>
</ds:datastoreItem>
</file>

<file path=customXml/itemProps5.xml><?xml version="1.0" encoding="utf-8"?>
<ds:datastoreItem xmlns:ds="http://schemas.openxmlformats.org/officeDocument/2006/customXml" ds:itemID="{705AA0AD-EE51-5449-9F3C-F3825EBB70FF}">
  <ds:schemaRefs>
    <ds:schemaRef ds:uri="http://schemas.openxmlformats.org/officeDocument/2006/bibliography"/>
  </ds:schemaRefs>
</ds:datastoreItem>
</file>

<file path=customXml/itemProps6.xml><?xml version="1.0" encoding="utf-8"?>
<ds:datastoreItem xmlns:ds="http://schemas.openxmlformats.org/officeDocument/2006/customXml" ds:itemID="{22C6199C-1DEE-314C-A8E9-3B6DD65A2972}">
  <ds:schemaRefs>
    <ds:schemaRef ds:uri="http://schemas.openxmlformats.org/officeDocument/2006/bibliography"/>
  </ds:schemaRefs>
</ds:datastoreItem>
</file>

<file path=customXml/itemProps7.xml><?xml version="1.0" encoding="utf-8"?>
<ds:datastoreItem xmlns:ds="http://schemas.openxmlformats.org/officeDocument/2006/customXml" ds:itemID="{A169FC02-915F-454C-BD4C-41671A437BBB}">
  <ds:schemaRefs>
    <ds:schemaRef ds:uri="http://schemas.openxmlformats.org/officeDocument/2006/bibliography"/>
  </ds:schemaRefs>
</ds:datastoreItem>
</file>

<file path=customXml/itemProps8.xml><?xml version="1.0" encoding="utf-8"?>
<ds:datastoreItem xmlns:ds="http://schemas.openxmlformats.org/officeDocument/2006/customXml" ds:itemID="{3FDB2003-E10B-AC48-92DF-2CD2553C13D2}">
  <ds:schemaRefs>
    <ds:schemaRef ds:uri="http://schemas.openxmlformats.org/officeDocument/2006/bibliography"/>
  </ds:schemaRefs>
</ds:datastoreItem>
</file>

<file path=customXml/itemProps9.xml><?xml version="1.0" encoding="utf-8"?>
<ds:datastoreItem xmlns:ds="http://schemas.openxmlformats.org/officeDocument/2006/customXml" ds:itemID="{9806E652-8A92-814C-94AF-2A5256702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22404</Words>
  <Characters>127705</Characters>
  <Application>Microsoft Macintosh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149810</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10</cp:revision>
  <cp:lastPrinted>2013-08-20T14:31:00Z</cp:lastPrinted>
  <dcterms:created xsi:type="dcterms:W3CDTF">2013-09-21T15:32:00Z</dcterms:created>
  <dcterms:modified xsi:type="dcterms:W3CDTF">2013-10-01T21:26:00Z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