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7777777" w:rsidR="00BA035B" w:rsidRPr="00BA035B" w:rsidRDefault="00BA035B" w:rsidP="00BA035B"/>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2062F0E8"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686FDB">
        <w:instrText xml:space="preserve"> ADDIN ZOTERO_ITEM CSL_CITATION {"citationID":"PFInBGkp","properties":{"formattedCitation":"(1)","plainCitation":"(1)","noteIndex":0},"citationItems":[{"id":"wYajtxYE/aNG2Y68D","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686FDB">
        <w:instrText xml:space="preserve"> ADDIN ZOTERO_ITEM CSL_CITATION {"citationID":"M57XEHIn","properties":{"formattedCitation":"(2)","plainCitation":"(2)","noteIndex":0},"citationItems":[{"id":"wYajtxYE/gfILpTet","uris":["http://zotero.org/users/2695081/items/NFIEYI62"],"itemData":{"id":1813,"type":"article-journal","abstract":"Evidence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686FDB">
        <w:instrText xml:space="preserve"> ADDIN ZOTERO_ITEM CSL_CITATION {"citationID":"uXca1Ecw","properties":{"formattedCitation":"(3)","plainCitation":"(3)","noteIndex":0},"citationItems":[{"id":"wYajtxYE/nDHUFloU","uris":["http://zotero.org/users/2695081/items/9FN2SLJA"],"itemData":{"id":1825,"type":"article-journal","abstract":"Many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proofErr w:type="spellStart"/>
      <w:r w:rsidRPr="00BA035B">
        <w:t>pitutary</w:t>
      </w:r>
      <w:proofErr w:type="spellEnd"/>
      <w:r w:rsidRPr="00BA035B">
        <w:t xml:space="preserve">-adrenal axis </w:t>
      </w:r>
      <w:proofErr w:type="spellStart"/>
      <w:r w:rsidRPr="00BA035B">
        <w:t>activaty</w:t>
      </w:r>
      <w:proofErr w:type="spellEnd"/>
      <w:r w:rsidRPr="00BA035B">
        <w:t xml:space="preserve"> and hyperactivation of the sympathetic nervous system, can disrupt glucose homeostasis, leading to insulin resistance – a key precursor to type 2 diabetes </w:t>
      </w:r>
      <w:r w:rsidRPr="00BA035B">
        <w:fldChar w:fldCharType="begin"/>
      </w:r>
      <w:r w:rsidR="00686FDB">
        <w:instrText xml:space="preserve"> ADDIN ZOTERO_ITEM CSL_CITATION {"citationID":"g6EUyo8B","properties":{"formattedCitation":"(2)","plainCitation":"(2)","noteIndex":0},"citationItems":[{"id":"wYajtxYE/gfILpTet","uris":["http://zotero.org/users/2695081/items/NFIEYI62"],"itemData":{"id":1813,"type":"article-journal","abstract":"Evidence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686FDB">
        <w:instrText xml:space="preserve"> ADDIN ZOTERO_ITEM CSL_CITATION {"citationID":"FfVoWjjp","properties":{"formattedCitation":"(3)","plainCitation":"(3)","noteIndex":0},"citationItems":[{"id":"wYajtxYE/nDHUFloU","uris":["http://zotero.org/users/2695081/items/9FN2SLJA"],"itemData":{"id":1825,"type":"article-journal","abstract":"Many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686FDB">
        <w:instrText xml:space="preserve"> ADDIN ZOTERO_ITEM CSL_CITATION {"citationID":"5aWkX9TS","properties":{"formattedCitation":"(4, 5)","plainCitation":"(4, 5)","noteIndex":0},"citationItems":[{"id":"wYajtxYE/3CcNHHSM","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wYajtxYE/4E01BWQ9","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24478E4"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686FDB">
        <w:instrText xml:space="preserve"> ADDIN ZOTERO_ITEM CSL_CITATION {"citationID":"K8XBA9DN","properties":{"formattedCitation":"(6)","plainCitation":"(6)","noteIndex":0},"citationItems":[{"id":"wYajtxYE/VWhUmnxe","uris":["http://zotero.org/users/2695081/items/3FLNIKRN"],"itemData":{"id":1804,"type":"article-journal","abstract":"Psychosocial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686FDB">
        <w:instrText xml:space="preserve"> ADDIN ZOTERO_ITEM CSL_CITATION {"citationID":"AFe5E0pt","properties":{"formattedCitation":"(7)","plainCitation":"(7)","noteIndex":0},"citationItems":[{"id":"wYajtxYE/Wn2GQhiM","uris":["http://zotero.org/users/2695081/items/VA42I7LX"],"itemData":{"id":1807,"type":"article-journal","abstract":"BACKGROUND: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686FDB">
        <w:instrText xml:space="preserve"> ADDIN ZOTERO_ITEM CSL_CITATION {"citationID":"qb5nzjnv","properties":{"formattedCitation":"(8)","plainCitation":"(8)","noteIndex":0},"citationItems":[{"id":"wYajtxYE/5tvKQn8H","uris":["http://zotero.org/users/2695081/items/QVI959H8"],"itemData":{"id":1810,"type":"article-journal","abstract":"PURPOSE: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D304721" w:rsidR="00490CAD" w:rsidRDefault="00490CAD" w:rsidP="00490CAD">
      <w:r>
        <w:t xml:space="preserve">Patients were recruited to the Michigan Genomics Initiative as previously described </w:t>
      </w:r>
      <w:r>
        <w:fldChar w:fldCharType="begin"/>
      </w:r>
      <w:r w:rsidR="00686FDB">
        <w:instrText xml:space="preserve"> ADDIN ZOTERO_ITEM CSL_CITATION {"citationID":"qKNTupiX","properties":{"formattedCitation":"(9)","plainCitation":"(9)","noteIndex":0},"citationItems":[{"id":10863,"uris":["http://zotero.org/users/7317906/items/H4A3P2LK"],"itemData":{"id":10863,"type":"article-journal","container-title":"Cell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29FACB28" w:rsidR="00BE7CC1" w:rsidRDefault="00490CAD">
      <w:r>
        <w:t xml:space="preserve">BMI was </w:t>
      </w:r>
      <w:r w:rsidR="00E818F1">
        <w:t>defined for each participant</w:t>
      </w:r>
      <w:r>
        <w:t xml:space="preserve"> by taking the median value if multiple measurements were available. 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w:t>
      </w:r>
      <w:r>
        <w:lastRenderedPageBreak/>
        <w:t>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64403C6A" w:rsidR="006D227B" w:rsidRDefault="006D227B">
      <w:r>
        <w:t xml:space="preserve">Significance for this study was set at an alpha of 0.05.  </w:t>
      </w:r>
      <w:r w:rsidR="00A06D15">
        <w:t xml:space="preserve">Data are reported as +/- standard error of the mean.  </w:t>
      </w:r>
      <w:r>
        <w:t xml:space="preserve">All analyses were performed using R version 4.3.1 </w:t>
      </w:r>
      <w:r>
        <w:fldChar w:fldCharType="begin"/>
      </w:r>
      <w:r w:rsidR="00686FDB">
        <w:instrText xml:space="preserve"> ADDIN ZOTERO_ITEM CSL_CITATION {"citationID":"0725YfVK","properties":{"formattedCitation":"(10)","plainCitation":"(10)","noteIndex":0},"citationItems":[{"id":8905,"uris":["http://zotero.org/users/7317906/items/3HZT7KXK"],"itemData":{"id":8905,"type":"document","note":"Citation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686FDB">
        <w:rPr>
          <w:noProof/>
        </w:rPr>
        <w:t>(10)</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7D96C1B2" w:rsidR="007A292D" w:rsidRDefault="00E3780A" w:rsidP="00033000">
      <w:r>
        <w:t xml:space="preserve">Among the participants in this study, </w:t>
      </w:r>
      <w:r w:rsidR="006D227B">
        <w:t xml:space="preserve">the median age was 52 +/- 13, </w:t>
      </w:r>
      <w:r w:rsidR="000F04A2">
        <w:t xml:space="preserve">with </w:t>
      </w:r>
      <w:r w:rsidR="006D227B">
        <w:t>5</w:t>
      </w:r>
      <w:r w:rsidR="004B15A5">
        <w:t>3</w:t>
      </w:r>
      <w:r w:rsidR="006D227B">
        <w:t>% identifying as female and with a</w:t>
      </w:r>
      <w:r w:rsidR="000F04A2">
        <w:t xml:space="preserve"> mean </w:t>
      </w:r>
      <w:r w:rsidR="006D227B">
        <w:t>BMI of 29.8 +/- 7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this population was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As shown in Table 1, several demographic factors were significantly different between participants with high PSS scores including race (higher in Black and Hispanic or Latino participants), male gender (</w:t>
      </w:r>
      <w:r w:rsidR="004B15A5">
        <w:t xml:space="preserve">5% </w:t>
      </w:r>
      <w:r w:rsidR="00CD08E1">
        <w:t>lower</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We noted that </w:t>
      </w:r>
      <w:r w:rsidR="004B15A5">
        <w:t xml:space="preserve">among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4.5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17DEAB6A" w:rsidR="000F0813" w:rsidRDefault="000F0813" w:rsidP="000F0813">
      <w:r>
        <w:t>We next evaluated how obesity modified the stress-diabetes relationship in these participants.</w:t>
      </w:r>
      <w:r w:rsidR="003027AB">
        <w:t xml:space="preserve">  </w:t>
      </w:r>
      <w:r w:rsidR="00440CC0">
        <w:t xml:space="preserve">We stratified participants into those with a BMI above or below 30 kg/m2 and with above or below median stress.  As expected, participants with obesity had higher type 2 diabetes prevalence than those with a BMI under 30 (unadjusted odds ratio 3.1 +/- 1.0).  As Figure </w:t>
      </w:r>
      <w:r w:rsidR="009711E7">
        <w:t>2</w:t>
      </w:r>
      <w:r w:rsidR="00A4444E">
        <w:t>A</w:t>
      </w:r>
      <w:r w:rsidR="00440CC0">
        <w:t xml:space="preserve"> shows, there is a significant elevation in diabetes prevalence in high stress, participants with obesity (26.8%) relative to low stress, participants with obesity (22.2%, p=</w:t>
      </w:r>
      <w:commentRangeStart w:id="1"/>
      <w:r w:rsidR="00A4444E">
        <w:t>XXX</w:t>
      </w:r>
      <w:commentRangeEnd w:id="1"/>
      <w:r w:rsidR="00A4444E">
        <w:rPr>
          <w:rStyle w:val="CommentReference"/>
        </w:rPr>
        <w:commentReference w:id="1"/>
      </w:r>
      <w:r w:rsidR="00440CC0">
        <w:t>)</w:t>
      </w:r>
      <w:r w:rsidR="00A4444E">
        <w:t xml:space="preserve">.  This effect was similar across gender, and neighborhood socioeconomic status (Figure </w:t>
      </w:r>
      <w:r w:rsidR="009711E7">
        <w:t>2</w:t>
      </w:r>
      <w:r w:rsidR="00A4444E">
        <w:t xml:space="preserve">B-C).  The effect was </w:t>
      </w:r>
      <w:r w:rsidR="00A4444E">
        <w:lastRenderedPageBreak/>
        <w:t xml:space="preserve">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6960E92C" w:rsidR="00A06D15" w:rsidRDefault="00A06D15" w:rsidP="000F0813">
      <w:r>
        <w:t>Multivariate analyses of the interaction between obesity status and stress are shown in Table 2.  The synergistic effect of perceived stress and obesity increased type 2 diabetes risk by approximately 18.5 +/- 6.7 % and was robust to adjustments for gender, age, ethnicity, and socioeconomic status.</w:t>
      </w:r>
    </w:p>
    <w:p w14:paraId="4CBC41E8" w14:textId="6D393D37" w:rsidR="00A06D15" w:rsidRDefault="00A06D15" w:rsidP="000F0813"/>
    <w:p w14:paraId="47EE6250" w14:textId="050B6545" w:rsidR="00A06D15" w:rsidRDefault="00A06D15" w:rsidP="000F0813">
      <w:r>
        <w:t>We performed several sensitivity analyses</w:t>
      </w:r>
      <w:r w:rsidR="004E095F">
        <w:t xml:space="preserve"> to probe this relationship</w:t>
      </w:r>
      <w:r>
        <w:t>.</w:t>
      </w:r>
    </w:p>
    <w:p w14:paraId="2138B45A" w14:textId="176BA196" w:rsidR="004E095F" w:rsidRDefault="004E095F" w:rsidP="000F0813"/>
    <w:p w14:paraId="1722B682" w14:textId="73EEF397" w:rsidR="004E095F" w:rsidRDefault="004E095F" w:rsidP="000F0813">
      <w:r>
        <w:t>We stratified BMI into subcategories (underweight, overweight, class I, II, and II obese) as well as treating it as a linear covariate.</w:t>
      </w:r>
    </w:p>
    <w:p w14:paraId="3103DFAB" w14:textId="7CA867AD" w:rsidR="004E095F" w:rsidRDefault="004E095F" w:rsidP="000F0813"/>
    <w:p w14:paraId="639E5FC4" w14:textId="72DEC076" w:rsidR="004E095F" w:rsidRDefault="004E095F" w:rsidP="000F0813">
      <w:r>
        <w:t>For PSS measures we evaluated the interaction between obesity and stress by both PSS quartile and as a linear predictor.</w:t>
      </w:r>
    </w:p>
    <w:p w14:paraId="668A5764" w14:textId="64478027" w:rsidR="005E6B65" w:rsidRDefault="005E6B65" w:rsidP="000F0813"/>
    <w:p w14:paraId="260C366E" w14:textId="120BC664" w:rsidR="005E6B65" w:rsidRPr="000F0813" w:rsidRDefault="005E6B65" w:rsidP="000F0813">
      <w:r>
        <w:t xml:space="preserve">Finally, we tested whether the interaction between obesity and perceived stress was consistent across demographic categories.  We found that the interaction was stronger in males </w:t>
      </w:r>
      <w:commentRangeStart w:id="2"/>
      <w:r>
        <w:t>(21%) than females (0.3%), and stronger in Asian (49%) and Black (19%) participants</w:t>
      </w:r>
      <w:commentRangeEnd w:id="2"/>
      <w:r>
        <w:t xml:space="preserve"> than White (13%) or Hispanic/Latino (-45%) participants, though neither stress x obesity x gender or stress x obesity x race/ethnicity interactions reached statistical significance.  In the case of both females and Latino and Hispanic participants this is due to effects of stress on diabetes rates in non-obese participants (Figure 2B and D).  In both groups, the effects of perceived stress on diabetes prevalence are true in both obese and non-obese participants.</w:t>
      </w:r>
      <w:r>
        <w:rPr>
          <w:rStyle w:val="CommentReference"/>
        </w:rPr>
        <w:commentReference w:id="2"/>
      </w:r>
      <w:r>
        <w:t xml:space="preserve"> </w:t>
      </w:r>
    </w:p>
    <w:p w14:paraId="523BAA26" w14:textId="77777777" w:rsidR="009F3764" w:rsidRDefault="009F3764" w:rsidP="009F3764">
      <w:pPr>
        <w:pStyle w:val="Heading2"/>
      </w:pPr>
    </w:p>
    <w:p w14:paraId="380D351D" w14:textId="0B42F1EE" w:rsidR="007A292D" w:rsidRDefault="009F3764" w:rsidP="009F3764">
      <w:pPr>
        <w:pStyle w:val="Heading2"/>
      </w:pPr>
      <w:r>
        <w:t>Perceived Stress Does Not Augment the Obesity Associated Prevalence of Hypertension, Cardiac Arrhythmia or Liver Disease</w:t>
      </w:r>
      <w:r w:rsidR="007A292D">
        <w:t xml:space="preserve"> </w:t>
      </w:r>
    </w:p>
    <w:p w14:paraId="2248016B" w14:textId="3F6B2410" w:rsidR="009711E7" w:rsidRDefault="009711E7" w:rsidP="009711E7"/>
    <w:p w14:paraId="0C534A84" w14:textId="46ACA9BA" w:rsidR="009711E7" w:rsidRPr="009711E7" w:rsidRDefault="009711E7" w:rsidP="009711E7">
      <w:r>
        <w:t xml:space="preserve">Given the enhancement of obesity-associated diabetes prevalence in these participants, we then evaluated several other obesity and stress-linked chronic diseases using the same approach.  </w:t>
      </w:r>
      <w:commentRangeStart w:id="3"/>
      <w:r>
        <w:t xml:space="preserve">In Table </w:t>
      </w:r>
      <w:r w:rsidR="00E75548">
        <w:t>3 we describe the raw and adjusted associations between obesity and stress on hypertension, arrhythmia and liver disease.</w:t>
      </w:r>
      <w:commentRangeEnd w:id="3"/>
      <w:r w:rsidR="00E75548">
        <w:rPr>
          <w:rStyle w:val="CommentReference"/>
        </w:rPr>
        <w:commentReference w:id="3"/>
      </w:r>
      <w:r w:rsidR="00B635A1">
        <w:t xml:space="preserve">  These data suggest that enhanced risk of obesity and perceived stress on diabetes is not </w:t>
      </w:r>
      <w:r w:rsidR="00533A2A">
        <w:t>broadly true across these other conditions.</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9147C83"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w:t>
      </w:r>
      <w:r w:rsidR="00254AF6">
        <w:lastRenderedPageBreak/>
        <w:t xml:space="preserve">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4"/>
      <w:r w:rsidR="00254AF6">
        <w:t xml:space="preserve">women </w:t>
      </w:r>
      <w:r w:rsidR="00254AF6">
        <w:fldChar w:fldCharType="begin"/>
      </w:r>
      <w:r w:rsidR="00254AF6">
        <w:instrText xml:space="preserve"> ADDIN ZOTERO_ITEM CSL_CITATION {"citationID":"uEUVukVw","properties":{"formattedCitation":"(11)","plainCitation":"(11)","noteIndex":0},"citationItems":[{"id":11611,"uris":["http://zotero.org/users/7317906/items/2VPGKQ72"],"itemData":{"id":11611,"type":"article-journal","abstract":"Weight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254AF6">
        <w:rPr>
          <w:noProof/>
        </w:rPr>
        <w:t>(11)</w:t>
      </w:r>
      <w:r w:rsidR="00254AF6">
        <w:fldChar w:fldCharType="end"/>
      </w:r>
      <w:r w:rsidR="00254AF6">
        <w:t>.</w:t>
      </w:r>
      <w:commentRangeEnd w:id="4"/>
      <w:r w:rsidR="00254AF6">
        <w:rPr>
          <w:rStyle w:val="CommentReference"/>
        </w:rPr>
        <w:commentReference w:id="4"/>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D83A64">
        <w:instrText xml:space="preserve"> ADDIN ZOTERO_ITEM CSL_CITATION {"citationID":"7NoAOV3t","properties":{"formattedCitation":"(6)","plainCitation":"(6)","noteIndex":0},"citationItems":[{"id":"wYajtxYE/VWhUmnxe","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bookmarkStart w:id="5" w:name="_GoBack"/>
      <w:bookmarkEnd w:id="5"/>
      <w:r w:rsidR="00D83A64">
        <w:t>.</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20C41B90" w:rsidR="00BA035B" w:rsidRPr="00BA035B" w:rsidRDefault="00BA035B" w:rsidP="00BA035B">
      <w:r>
        <w:t>We would like to thank the members of the Bridges lab for helpful discussions.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6"/>
      <w:r>
        <w:t>DB</w:t>
      </w:r>
      <w:commentRangeEnd w:id="6"/>
      <w:r>
        <w:rPr>
          <w:rStyle w:val="CommentReference"/>
        </w:rPr>
        <w:commentReference w:id="6"/>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351FF8C1" w14:textId="77777777" w:rsidR="00D83A64" w:rsidRPr="00D83A64" w:rsidRDefault="009F3764" w:rsidP="00D83A64">
      <w:pPr>
        <w:pStyle w:val="Bibliography"/>
        <w:rPr>
          <w:rFonts w:ascii="Calibri" w:cs="Calibri"/>
        </w:rPr>
      </w:pPr>
      <w:r>
        <w:fldChar w:fldCharType="begin"/>
      </w:r>
      <w:r>
        <w:instrText xml:space="preserve"> ADDIN ZOTERO_BIBL {"uncited":[],"omitted":[],"custom":[]} CSL_BIBLIOGRAPHY </w:instrText>
      </w:r>
      <w:r>
        <w:fldChar w:fldCharType="separate"/>
      </w:r>
      <w:r w:rsidR="00D83A64" w:rsidRPr="00D83A64">
        <w:rPr>
          <w:rFonts w:ascii="Calibri" w:cs="Calibri"/>
        </w:rPr>
        <w:t xml:space="preserve">1. </w:t>
      </w:r>
      <w:r w:rsidR="00D83A64" w:rsidRPr="00D83A64">
        <w:rPr>
          <w:rFonts w:ascii="Calibri" w:cs="Calibri"/>
        </w:rPr>
        <w:tab/>
        <w:t xml:space="preserve">Klein S, </w:t>
      </w:r>
      <w:proofErr w:type="spellStart"/>
      <w:r w:rsidR="00D83A64" w:rsidRPr="00D83A64">
        <w:rPr>
          <w:rFonts w:ascii="Calibri" w:cs="Calibri"/>
        </w:rPr>
        <w:t>Gastaldelli</w:t>
      </w:r>
      <w:proofErr w:type="spellEnd"/>
      <w:r w:rsidR="00D83A64" w:rsidRPr="00D83A64">
        <w:rPr>
          <w:rFonts w:ascii="Calibri" w:cs="Calibri"/>
        </w:rPr>
        <w:t xml:space="preserve"> A, </w:t>
      </w:r>
      <w:proofErr w:type="spellStart"/>
      <w:r w:rsidR="00D83A64" w:rsidRPr="00D83A64">
        <w:rPr>
          <w:rFonts w:ascii="Calibri" w:cs="Calibri"/>
        </w:rPr>
        <w:t>Yki-Järvinen</w:t>
      </w:r>
      <w:proofErr w:type="spellEnd"/>
      <w:r w:rsidR="00D83A64" w:rsidRPr="00D83A64">
        <w:rPr>
          <w:rFonts w:ascii="Calibri" w:cs="Calibri"/>
        </w:rPr>
        <w:t xml:space="preserve"> H, Scherer PE. Why does obesity cause diabetes? </w:t>
      </w:r>
      <w:r w:rsidR="00D83A64" w:rsidRPr="00D83A64">
        <w:rPr>
          <w:rFonts w:ascii="Calibri" w:cs="Calibri"/>
          <w:i/>
          <w:iCs/>
        </w:rPr>
        <w:t>Cell Metabolism</w:t>
      </w:r>
      <w:r w:rsidR="00D83A64" w:rsidRPr="00D83A64">
        <w:rPr>
          <w:rFonts w:ascii="Calibri" w:cs="Calibri"/>
        </w:rPr>
        <w:t xml:space="preserve"> </w:t>
      </w:r>
      <w:proofErr w:type="gramStart"/>
      <w:r w:rsidR="00D83A64" w:rsidRPr="00D83A64">
        <w:rPr>
          <w:rFonts w:ascii="Calibri" w:cs="Calibri"/>
        </w:rPr>
        <w:t>2022;34:11</w:t>
      </w:r>
      <w:proofErr w:type="gramEnd"/>
      <w:r w:rsidR="00D83A64" w:rsidRPr="00D83A64">
        <w:rPr>
          <w:rFonts w:ascii="Calibri" w:cs="Calibri"/>
        </w:rPr>
        <w:t>–20.</w:t>
      </w:r>
    </w:p>
    <w:p w14:paraId="2696E0BA" w14:textId="77777777" w:rsidR="00D83A64" w:rsidRPr="00D83A64" w:rsidRDefault="00D83A64" w:rsidP="00D83A64">
      <w:pPr>
        <w:pStyle w:val="Bibliography"/>
        <w:rPr>
          <w:rFonts w:ascii="Calibri" w:cs="Calibri"/>
        </w:rPr>
      </w:pPr>
      <w:r w:rsidRPr="00D83A64">
        <w:rPr>
          <w:rFonts w:ascii="Calibri" w:cs="Calibri"/>
        </w:rPr>
        <w:t xml:space="preserve">2. </w:t>
      </w:r>
      <w:r w:rsidRPr="00D83A64">
        <w:rPr>
          <w:rFonts w:ascii="Calibri" w:cs="Calibri"/>
        </w:rPr>
        <w:tab/>
      </w:r>
      <w:proofErr w:type="spellStart"/>
      <w:r w:rsidRPr="00D83A64">
        <w:rPr>
          <w:rFonts w:ascii="Calibri" w:cs="Calibri"/>
        </w:rPr>
        <w:t>Ingrosso</w:t>
      </w:r>
      <w:proofErr w:type="spellEnd"/>
      <w:r w:rsidRPr="00D83A64">
        <w:rPr>
          <w:rFonts w:ascii="Calibri" w:cs="Calibri"/>
        </w:rPr>
        <w:t xml:space="preserve"> DMF, Primavera M, </w:t>
      </w:r>
      <w:proofErr w:type="spellStart"/>
      <w:r w:rsidRPr="00D83A64">
        <w:rPr>
          <w:rFonts w:ascii="Calibri" w:cs="Calibri"/>
        </w:rPr>
        <w:t>Samvelyan</w:t>
      </w:r>
      <w:proofErr w:type="spellEnd"/>
      <w:r w:rsidRPr="00D83A64">
        <w:rPr>
          <w:rFonts w:ascii="Calibri" w:cs="Calibri"/>
        </w:rPr>
        <w:t xml:space="preserve"> S, </w:t>
      </w:r>
      <w:proofErr w:type="spellStart"/>
      <w:r w:rsidRPr="00D83A64">
        <w:rPr>
          <w:rFonts w:ascii="Calibri" w:cs="Calibri"/>
        </w:rPr>
        <w:t>Tagi</w:t>
      </w:r>
      <w:proofErr w:type="spellEnd"/>
      <w:r w:rsidRPr="00D83A64">
        <w:rPr>
          <w:rFonts w:ascii="Calibri" w:cs="Calibri"/>
        </w:rPr>
        <w:t xml:space="preserve"> VM, Chiarelli F. Stress and Diabetes Mellitus: Pathogenetic Mechanisms and Clinical Outcome. </w:t>
      </w:r>
      <w:proofErr w:type="spellStart"/>
      <w:r w:rsidRPr="00D83A64">
        <w:rPr>
          <w:rFonts w:ascii="Calibri" w:cs="Calibri"/>
          <w:i/>
          <w:iCs/>
        </w:rPr>
        <w:t>Horm</w:t>
      </w:r>
      <w:proofErr w:type="spellEnd"/>
      <w:r w:rsidRPr="00D83A64">
        <w:rPr>
          <w:rFonts w:ascii="Calibri" w:cs="Calibri"/>
          <w:i/>
          <w:iCs/>
        </w:rPr>
        <w:t xml:space="preserve"> Res </w:t>
      </w:r>
      <w:proofErr w:type="spellStart"/>
      <w:r w:rsidRPr="00D83A64">
        <w:rPr>
          <w:rFonts w:ascii="Calibri" w:cs="Calibri"/>
          <w:i/>
          <w:iCs/>
        </w:rPr>
        <w:t>Paediatr</w:t>
      </w:r>
      <w:proofErr w:type="spellEnd"/>
      <w:r w:rsidRPr="00D83A64">
        <w:rPr>
          <w:rFonts w:ascii="Calibri" w:cs="Calibri"/>
        </w:rPr>
        <w:t xml:space="preserve"> </w:t>
      </w:r>
      <w:proofErr w:type="gramStart"/>
      <w:r w:rsidRPr="00D83A64">
        <w:rPr>
          <w:rFonts w:ascii="Calibri" w:cs="Calibri"/>
        </w:rPr>
        <w:t>2023;96:34</w:t>
      </w:r>
      <w:proofErr w:type="gramEnd"/>
      <w:r w:rsidRPr="00D83A64">
        <w:rPr>
          <w:rFonts w:ascii="Calibri" w:cs="Calibri"/>
        </w:rPr>
        <w:t>–43.</w:t>
      </w:r>
    </w:p>
    <w:p w14:paraId="05380688" w14:textId="77777777" w:rsidR="00D83A64" w:rsidRPr="00D83A64" w:rsidRDefault="00D83A64" w:rsidP="00D83A64">
      <w:pPr>
        <w:pStyle w:val="Bibliography"/>
        <w:rPr>
          <w:rFonts w:ascii="Calibri" w:cs="Calibri"/>
        </w:rPr>
      </w:pPr>
      <w:r w:rsidRPr="00D83A64">
        <w:rPr>
          <w:rFonts w:ascii="Calibri" w:cs="Calibri"/>
        </w:rPr>
        <w:t xml:space="preserve">3. </w:t>
      </w:r>
      <w:r w:rsidRPr="00D83A64">
        <w:rPr>
          <w:rFonts w:ascii="Calibri" w:cs="Calibri"/>
        </w:rPr>
        <w:tab/>
      </w:r>
      <w:proofErr w:type="spellStart"/>
      <w:r w:rsidRPr="00D83A64">
        <w:rPr>
          <w:rFonts w:ascii="Calibri" w:cs="Calibri"/>
        </w:rPr>
        <w:t>Tomiyama</w:t>
      </w:r>
      <w:proofErr w:type="spellEnd"/>
      <w:r w:rsidRPr="00D83A64">
        <w:rPr>
          <w:rFonts w:ascii="Calibri" w:cs="Calibri"/>
        </w:rPr>
        <w:t xml:space="preserve"> AJ. Stress and Obesity. </w:t>
      </w:r>
      <w:proofErr w:type="spellStart"/>
      <w:r w:rsidRPr="00D83A64">
        <w:rPr>
          <w:rFonts w:ascii="Calibri" w:cs="Calibri"/>
          <w:i/>
          <w:iCs/>
        </w:rPr>
        <w:t>Annu</w:t>
      </w:r>
      <w:proofErr w:type="spellEnd"/>
      <w:r w:rsidRPr="00D83A64">
        <w:rPr>
          <w:rFonts w:ascii="Calibri" w:cs="Calibri"/>
          <w:i/>
          <w:iCs/>
        </w:rPr>
        <w:t xml:space="preserve"> Rev </w:t>
      </w:r>
      <w:proofErr w:type="spellStart"/>
      <w:r w:rsidRPr="00D83A64">
        <w:rPr>
          <w:rFonts w:ascii="Calibri" w:cs="Calibri"/>
          <w:i/>
          <w:iCs/>
        </w:rPr>
        <w:t>Psychol</w:t>
      </w:r>
      <w:proofErr w:type="spellEnd"/>
      <w:r w:rsidRPr="00D83A64">
        <w:rPr>
          <w:rFonts w:ascii="Calibri" w:cs="Calibri"/>
        </w:rPr>
        <w:t xml:space="preserve"> </w:t>
      </w:r>
      <w:proofErr w:type="gramStart"/>
      <w:r w:rsidRPr="00D83A64">
        <w:rPr>
          <w:rFonts w:ascii="Calibri" w:cs="Calibri"/>
        </w:rPr>
        <w:t>2019;70:703</w:t>
      </w:r>
      <w:proofErr w:type="gramEnd"/>
      <w:r w:rsidRPr="00D83A64">
        <w:rPr>
          <w:rFonts w:ascii="Calibri" w:cs="Calibri"/>
        </w:rPr>
        <w:t>–718.</w:t>
      </w:r>
    </w:p>
    <w:p w14:paraId="515F4368" w14:textId="77777777" w:rsidR="00D83A64" w:rsidRPr="00D83A64" w:rsidRDefault="00D83A64" w:rsidP="00D83A64">
      <w:pPr>
        <w:pStyle w:val="Bibliography"/>
        <w:rPr>
          <w:rFonts w:ascii="Calibri" w:cs="Calibri"/>
        </w:rPr>
      </w:pPr>
      <w:r w:rsidRPr="00D83A64">
        <w:rPr>
          <w:rFonts w:ascii="Calibri" w:cs="Calibri"/>
        </w:rPr>
        <w:t xml:space="preserve">4. </w:t>
      </w:r>
      <w:r w:rsidRPr="00D83A64">
        <w:rPr>
          <w:rFonts w:ascii="Calibri" w:cs="Calibri"/>
        </w:rPr>
        <w:tab/>
        <w:t xml:space="preserve">Harvey I, Stephenson EJ, Redd JR, </w:t>
      </w:r>
      <w:r w:rsidRPr="00D83A64">
        <w:rPr>
          <w:rFonts w:ascii="Calibri" w:cs="Calibri"/>
          <w:i/>
          <w:iCs/>
        </w:rPr>
        <w:t>et al.</w:t>
      </w:r>
      <w:r w:rsidRPr="00D83A64">
        <w:rPr>
          <w:rFonts w:ascii="Calibri" w:cs="Calibri"/>
        </w:rPr>
        <w:t xml:space="preserve"> Glucocorticoid-Induced Metabolic Disturbances Are Exacerbated in Obese Male Mice. </w:t>
      </w:r>
      <w:r w:rsidRPr="00D83A64">
        <w:rPr>
          <w:rFonts w:ascii="Calibri" w:cs="Calibri"/>
          <w:i/>
          <w:iCs/>
        </w:rPr>
        <w:t>Endocrinology</w:t>
      </w:r>
      <w:r w:rsidRPr="00D83A64">
        <w:rPr>
          <w:rFonts w:ascii="Calibri" w:cs="Calibri"/>
        </w:rPr>
        <w:t xml:space="preserve"> </w:t>
      </w:r>
      <w:proofErr w:type="gramStart"/>
      <w:r w:rsidRPr="00D83A64">
        <w:rPr>
          <w:rFonts w:ascii="Calibri" w:cs="Calibri"/>
        </w:rPr>
        <w:t>2018;159:2275</w:t>
      </w:r>
      <w:proofErr w:type="gramEnd"/>
      <w:r w:rsidRPr="00D83A64">
        <w:rPr>
          <w:rFonts w:ascii="Calibri" w:cs="Calibri"/>
        </w:rPr>
        <w:t>–2287.</w:t>
      </w:r>
    </w:p>
    <w:p w14:paraId="4EA9C8DE" w14:textId="77777777" w:rsidR="00D83A64" w:rsidRPr="00D83A64" w:rsidRDefault="00D83A64" w:rsidP="00D83A64">
      <w:pPr>
        <w:pStyle w:val="Bibliography"/>
        <w:rPr>
          <w:rFonts w:ascii="Calibri" w:cs="Calibri"/>
        </w:rPr>
      </w:pPr>
      <w:r w:rsidRPr="00D83A64">
        <w:rPr>
          <w:rFonts w:ascii="Calibri" w:cs="Calibri"/>
        </w:rPr>
        <w:t xml:space="preserve">5. </w:t>
      </w:r>
      <w:r w:rsidRPr="00D83A64">
        <w:rPr>
          <w:rFonts w:ascii="Calibri" w:cs="Calibri"/>
        </w:rPr>
        <w:tab/>
      </w:r>
      <w:proofErr w:type="spellStart"/>
      <w:r w:rsidRPr="00D83A64">
        <w:rPr>
          <w:rFonts w:ascii="Calibri" w:cs="Calibri"/>
        </w:rPr>
        <w:t>Gunder</w:t>
      </w:r>
      <w:proofErr w:type="spellEnd"/>
      <w:r w:rsidRPr="00D83A64">
        <w:rPr>
          <w:rFonts w:ascii="Calibri" w:cs="Calibri"/>
        </w:rPr>
        <w:t xml:space="preserve"> LC, Harvey I, Redd JR, </w:t>
      </w:r>
      <w:r w:rsidRPr="00D83A64">
        <w:rPr>
          <w:rFonts w:ascii="Calibri" w:cs="Calibri"/>
          <w:i/>
          <w:iCs/>
        </w:rPr>
        <w:t>et al.</w:t>
      </w:r>
      <w:r w:rsidRPr="00D83A64">
        <w:rPr>
          <w:rFonts w:ascii="Calibri" w:cs="Calibri"/>
        </w:rPr>
        <w:t xml:space="preserve"> Obesity Augments Glucocorticoid-Dependent Muscle Atrophy in Male C57BL/6J Mice. </w:t>
      </w:r>
      <w:r w:rsidRPr="00D83A64">
        <w:rPr>
          <w:rFonts w:ascii="Calibri" w:cs="Calibri"/>
          <w:i/>
          <w:iCs/>
        </w:rPr>
        <w:t>Biomedicines</w:t>
      </w:r>
      <w:r w:rsidRPr="00D83A64">
        <w:rPr>
          <w:rFonts w:ascii="Calibri" w:cs="Calibri"/>
        </w:rPr>
        <w:t xml:space="preserve"> </w:t>
      </w:r>
      <w:proofErr w:type="gramStart"/>
      <w:r w:rsidRPr="00D83A64">
        <w:rPr>
          <w:rFonts w:ascii="Calibri" w:cs="Calibri"/>
        </w:rPr>
        <w:t>2020;8:420</w:t>
      </w:r>
      <w:proofErr w:type="gramEnd"/>
      <w:r w:rsidRPr="00D83A64">
        <w:rPr>
          <w:rFonts w:ascii="Calibri" w:cs="Calibri"/>
        </w:rPr>
        <w:t>.</w:t>
      </w:r>
    </w:p>
    <w:p w14:paraId="628BCF8D" w14:textId="77777777" w:rsidR="00D83A64" w:rsidRPr="00D83A64" w:rsidRDefault="00D83A64" w:rsidP="00D83A64">
      <w:pPr>
        <w:pStyle w:val="Bibliography"/>
        <w:rPr>
          <w:rFonts w:ascii="Calibri" w:cs="Calibri"/>
        </w:rPr>
      </w:pPr>
      <w:r w:rsidRPr="00D83A64">
        <w:rPr>
          <w:rFonts w:ascii="Calibri" w:cs="Calibri"/>
        </w:rPr>
        <w:t xml:space="preserve">6. </w:t>
      </w:r>
      <w:r w:rsidRPr="00D83A64">
        <w:rPr>
          <w:rFonts w:ascii="Calibri" w:cs="Calibri"/>
        </w:rPr>
        <w:tab/>
      </w:r>
      <w:proofErr w:type="spellStart"/>
      <w:r w:rsidRPr="00D83A64">
        <w:rPr>
          <w:rFonts w:ascii="Calibri" w:cs="Calibri"/>
        </w:rPr>
        <w:t>Heraclides</w:t>
      </w:r>
      <w:proofErr w:type="spellEnd"/>
      <w:r w:rsidRPr="00D83A64">
        <w:rPr>
          <w:rFonts w:ascii="Calibri" w:cs="Calibri"/>
        </w:rPr>
        <w:t xml:space="preserve"> AM, </w:t>
      </w:r>
      <w:proofErr w:type="spellStart"/>
      <w:r w:rsidRPr="00D83A64">
        <w:rPr>
          <w:rFonts w:ascii="Calibri" w:cs="Calibri"/>
        </w:rPr>
        <w:t>Chandola</w:t>
      </w:r>
      <w:proofErr w:type="spellEnd"/>
      <w:r w:rsidRPr="00D83A64">
        <w:rPr>
          <w:rFonts w:ascii="Calibri" w:cs="Calibri"/>
        </w:rPr>
        <w:t xml:space="preserve"> T, Witte DR, Brunner EJ. Work stress, obesity and the risk of type 2 diabetes: gender-specific bidirectional effect in the Whitehall II study. </w:t>
      </w:r>
      <w:r w:rsidRPr="00D83A64">
        <w:rPr>
          <w:rFonts w:ascii="Calibri" w:cs="Calibri"/>
          <w:i/>
          <w:iCs/>
        </w:rPr>
        <w:t>Obesity (Silver Spring)</w:t>
      </w:r>
      <w:r w:rsidRPr="00D83A64">
        <w:rPr>
          <w:rFonts w:ascii="Calibri" w:cs="Calibri"/>
        </w:rPr>
        <w:t xml:space="preserve"> </w:t>
      </w:r>
      <w:proofErr w:type="gramStart"/>
      <w:r w:rsidRPr="00D83A64">
        <w:rPr>
          <w:rFonts w:ascii="Calibri" w:cs="Calibri"/>
        </w:rPr>
        <w:t>2012;20:428</w:t>
      </w:r>
      <w:proofErr w:type="gramEnd"/>
      <w:r w:rsidRPr="00D83A64">
        <w:rPr>
          <w:rFonts w:ascii="Calibri" w:cs="Calibri"/>
        </w:rPr>
        <w:t>–433.</w:t>
      </w:r>
    </w:p>
    <w:p w14:paraId="28A64B6F" w14:textId="77777777" w:rsidR="00D83A64" w:rsidRPr="00D83A64" w:rsidRDefault="00D83A64" w:rsidP="00D83A64">
      <w:pPr>
        <w:pStyle w:val="Bibliography"/>
        <w:rPr>
          <w:rFonts w:ascii="Calibri" w:cs="Calibri"/>
        </w:rPr>
      </w:pPr>
      <w:r w:rsidRPr="00D83A64">
        <w:rPr>
          <w:rFonts w:ascii="Calibri" w:cs="Calibri"/>
        </w:rPr>
        <w:t xml:space="preserve">7. </w:t>
      </w:r>
      <w:r w:rsidRPr="00D83A64">
        <w:rPr>
          <w:rFonts w:ascii="Calibri" w:cs="Calibri"/>
        </w:rPr>
        <w:tab/>
        <w:t xml:space="preserve">Williams ED, </w:t>
      </w:r>
      <w:proofErr w:type="spellStart"/>
      <w:r w:rsidRPr="00D83A64">
        <w:rPr>
          <w:rFonts w:ascii="Calibri" w:cs="Calibri"/>
        </w:rPr>
        <w:t>Magliano</w:t>
      </w:r>
      <w:proofErr w:type="spellEnd"/>
      <w:r w:rsidRPr="00D83A64">
        <w:rPr>
          <w:rFonts w:ascii="Calibri" w:cs="Calibri"/>
        </w:rPr>
        <w:t xml:space="preserve"> DJ, </w:t>
      </w:r>
      <w:proofErr w:type="spellStart"/>
      <w:r w:rsidRPr="00D83A64">
        <w:rPr>
          <w:rFonts w:ascii="Calibri" w:cs="Calibri"/>
        </w:rPr>
        <w:t>Tapp</w:t>
      </w:r>
      <w:proofErr w:type="spellEnd"/>
      <w:r w:rsidRPr="00D83A64">
        <w:rPr>
          <w:rFonts w:ascii="Calibri" w:cs="Calibri"/>
        </w:rPr>
        <w:t xml:space="preserve"> RJ, Oldenburg BF, Shaw JE. Psychosocial stress predicts abnormal glucose metabolism: the Australian Diabetes, Obesity and Lifestyle (</w:t>
      </w:r>
      <w:proofErr w:type="spellStart"/>
      <w:r w:rsidRPr="00D83A64">
        <w:rPr>
          <w:rFonts w:ascii="Calibri" w:cs="Calibri"/>
        </w:rPr>
        <w:t>AusDiab</w:t>
      </w:r>
      <w:proofErr w:type="spellEnd"/>
      <w:r w:rsidRPr="00D83A64">
        <w:rPr>
          <w:rFonts w:ascii="Calibri" w:cs="Calibri"/>
        </w:rPr>
        <w:t xml:space="preserve">) study. </w:t>
      </w:r>
      <w:r w:rsidRPr="00D83A64">
        <w:rPr>
          <w:rFonts w:ascii="Calibri" w:cs="Calibri"/>
          <w:i/>
          <w:iCs/>
        </w:rPr>
        <w:t xml:space="preserve">Ann </w:t>
      </w:r>
      <w:proofErr w:type="spellStart"/>
      <w:r w:rsidRPr="00D83A64">
        <w:rPr>
          <w:rFonts w:ascii="Calibri" w:cs="Calibri"/>
          <w:i/>
          <w:iCs/>
        </w:rPr>
        <w:t>Behav</w:t>
      </w:r>
      <w:proofErr w:type="spellEnd"/>
      <w:r w:rsidRPr="00D83A64">
        <w:rPr>
          <w:rFonts w:ascii="Calibri" w:cs="Calibri"/>
          <w:i/>
          <w:iCs/>
        </w:rPr>
        <w:t xml:space="preserve"> Med</w:t>
      </w:r>
      <w:r w:rsidRPr="00D83A64">
        <w:rPr>
          <w:rFonts w:ascii="Calibri" w:cs="Calibri"/>
        </w:rPr>
        <w:t xml:space="preserve"> </w:t>
      </w:r>
      <w:proofErr w:type="gramStart"/>
      <w:r w:rsidRPr="00D83A64">
        <w:rPr>
          <w:rFonts w:ascii="Calibri" w:cs="Calibri"/>
        </w:rPr>
        <w:t>2013;46:62</w:t>
      </w:r>
      <w:proofErr w:type="gramEnd"/>
      <w:r w:rsidRPr="00D83A64">
        <w:rPr>
          <w:rFonts w:ascii="Calibri" w:cs="Calibri"/>
        </w:rPr>
        <w:t>–72.</w:t>
      </w:r>
    </w:p>
    <w:p w14:paraId="0EA8BACB" w14:textId="77777777" w:rsidR="00D83A64" w:rsidRPr="00D83A64" w:rsidRDefault="00D83A64" w:rsidP="00D83A64">
      <w:pPr>
        <w:pStyle w:val="Bibliography"/>
        <w:rPr>
          <w:rFonts w:ascii="Calibri" w:cs="Calibri"/>
        </w:rPr>
      </w:pPr>
      <w:r w:rsidRPr="00D83A64">
        <w:rPr>
          <w:rFonts w:ascii="Calibri" w:cs="Calibri"/>
        </w:rPr>
        <w:t xml:space="preserve">8. </w:t>
      </w:r>
      <w:r w:rsidRPr="00D83A64">
        <w:rPr>
          <w:rFonts w:ascii="Calibri" w:cs="Calibri"/>
        </w:rPr>
        <w:tab/>
        <w:t xml:space="preserve">Tyagi K, Agarwal NB, </w:t>
      </w:r>
      <w:proofErr w:type="spellStart"/>
      <w:r w:rsidRPr="00D83A64">
        <w:rPr>
          <w:rFonts w:ascii="Calibri" w:cs="Calibri"/>
        </w:rPr>
        <w:t>Kapur</w:t>
      </w:r>
      <w:proofErr w:type="spellEnd"/>
      <w:r w:rsidRPr="00D83A64">
        <w:rPr>
          <w:rFonts w:ascii="Calibri" w:cs="Calibri"/>
        </w:rPr>
        <w:t xml:space="preserve"> P, Kohli S, </w:t>
      </w:r>
      <w:proofErr w:type="spellStart"/>
      <w:r w:rsidRPr="00D83A64">
        <w:rPr>
          <w:rFonts w:ascii="Calibri" w:cs="Calibri"/>
        </w:rPr>
        <w:t>Jalali</w:t>
      </w:r>
      <w:proofErr w:type="spellEnd"/>
      <w:r w:rsidRPr="00D83A64">
        <w:rPr>
          <w:rFonts w:ascii="Calibri" w:cs="Calibri"/>
        </w:rPr>
        <w:t xml:space="preserve"> RK. Evaluation of Stress and Associated Biochemical Changes in Patients with Type 2 Diabetes Mellitus and Obesity. </w:t>
      </w:r>
      <w:r w:rsidRPr="00D83A64">
        <w:rPr>
          <w:rFonts w:ascii="Calibri" w:cs="Calibri"/>
          <w:i/>
          <w:iCs/>
        </w:rPr>
        <w:t xml:space="preserve">Diabetes </w:t>
      </w:r>
      <w:proofErr w:type="spellStart"/>
      <w:r w:rsidRPr="00D83A64">
        <w:rPr>
          <w:rFonts w:ascii="Calibri" w:cs="Calibri"/>
          <w:i/>
          <w:iCs/>
        </w:rPr>
        <w:t>Metab</w:t>
      </w:r>
      <w:proofErr w:type="spellEnd"/>
      <w:r w:rsidRPr="00D83A64">
        <w:rPr>
          <w:rFonts w:ascii="Calibri" w:cs="Calibri"/>
          <w:i/>
          <w:iCs/>
        </w:rPr>
        <w:t xml:space="preserve"> </w:t>
      </w:r>
      <w:proofErr w:type="spellStart"/>
      <w:r w:rsidRPr="00D83A64">
        <w:rPr>
          <w:rFonts w:ascii="Calibri" w:cs="Calibri"/>
          <w:i/>
          <w:iCs/>
        </w:rPr>
        <w:t>Syndr</w:t>
      </w:r>
      <w:proofErr w:type="spellEnd"/>
      <w:r w:rsidRPr="00D83A64">
        <w:rPr>
          <w:rFonts w:ascii="Calibri" w:cs="Calibri"/>
          <w:i/>
          <w:iCs/>
        </w:rPr>
        <w:t xml:space="preserve"> </w:t>
      </w:r>
      <w:proofErr w:type="spellStart"/>
      <w:r w:rsidRPr="00D83A64">
        <w:rPr>
          <w:rFonts w:ascii="Calibri" w:cs="Calibri"/>
          <w:i/>
          <w:iCs/>
        </w:rPr>
        <w:t>Obes</w:t>
      </w:r>
      <w:proofErr w:type="spellEnd"/>
      <w:r w:rsidRPr="00D83A64">
        <w:rPr>
          <w:rFonts w:ascii="Calibri" w:cs="Calibri"/>
        </w:rPr>
        <w:t xml:space="preserve"> </w:t>
      </w:r>
      <w:proofErr w:type="gramStart"/>
      <w:r w:rsidRPr="00D83A64">
        <w:rPr>
          <w:rFonts w:ascii="Calibri" w:cs="Calibri"/>
        </w:rPr>
        <w:t>2021;14:705</w:t>
      </w:r>
      <w:proofErr w:type="gramEnd"/>
      <w:r w:rsidRPr="00D83A64">
        <w:rPr>
          <w:rFonts w:ascii="Calibri" w:cs="Calibri"/>
        </w:rPr>
        <w:t>–717.</w:t>
      </w:r>
    </w:p>
    <w:p w14:paraId="7A12AC93" w14:textId="77777777" w:rsidR="00D83A64" w:rsidRPr="00D83A64" w:rsidRDefault="00D83A64" w:rsidP="00D83A64">
      <w:pPr>
        <w:pStyle w:val="Bibliography"/>
        <w:rPr>
          <w:rFonts w:ascii="Calibri" w:cs="Calibri"/>
        </w:rPr>
      </w:pPr>
      <w:r w:rsidRPr="00D83A64">
        <w:rPr>
          <w:rFonts w:ascii="Calibri" w:cs="Calibri"/>
        </w:rPr>
        <w:t xml:space="preserve">9. </w:t>
      </w:r>
      <w:r w:rsidRPr="00D83A64">
        <w:rPr>
          <w:rFonts w:ascii="Calibri" w:cs="Calibri"/>
        </w:rPr>
        <w:tab/>
      </w:r>
      <w:proofErr w:type="spellStart"/>
      <w:r w:rsidRPr="00D83A64">
        <w:rPr>
          <w:rFonts w:ascii="Calibri" w:cs="Calibri"/>
        </w:rPr>
        <w:t>Zawistowski</w:t>
      </w:r>
      <w:proofErr w:type="spellEnd"/>
      <w:r w:rsidRPr="00D83A64">
        <w:rPr>
          <w:rFonts w:ascii="Calibri" w:cs="Calibri"/>
        </w:rPr>
        <w:t xml:space="preserve"> M, </w:t>
      </w:r>
      <w:proofErr w:type="spellStart"/>
      <w:r w:rsidRPr="00D83A64">
        <w:rPr>
          <w:rFonts w:ascii="Calibri" w:cs="Calibri"/>
        </w:rPr>
        <w:t>Fritsche</w:t>
      </w:r>
      <w:proofErr w:type="spellEnd"/>
      <w:r w:rsidRPr="00D83A64">
        <w:rPr>
          <w:rFonts w:ascii="Calibri" w:cs="Calibri"/>
        </w:rPr>
        <w:t xml:space="preserve"> LG, Pandit A, </w:t>
      </w:r>
      <w:r w:rsidRPr="00D83A64">
        <w:rPr>
          <w:rFonts w:ascii="Calibri" w:cs="Calibri"/>
          <w:i/>
          <w:iCs/>
        </w:rPr>
        <w:t>et al.</w:t>
      </w:r>
      <w:r w:rsidRPr="00D83A64">
        <w:rPr>
          <w:rFonts w:ascii="Calibri" w:cs="Calibri"/>
        </w:rPr>
        <w:t xml:space="preserve"> The Michigan Genomics Initiative: A biobank linking genotypes and electronic clinical records in Michigan Medicine patients. </w:t>
      </w:r>
      <w:r w:rsidRPr="00D83A64">
        <w:rPr>
          <w:rFonts w:ascii="Calibri" w:cs="Calibri"/>
          <w:i/>
          <w:iCs/>
        </w:rPr>
        <w:t>Cell Genomics</w:t>
      </w:r>
      <w:r w:rsidRPr="00D83A64">
        <w:rPr>
          <w:rFonts w:ascii="Calibri" w:cs="Calibri"/>
        </w:rPr>
        <w:t xml:space="preserve"> 2023;0.</w:t>
      </w:r>
    </w:p>
    <w:p w14:paraId="39737166" w14:textId="77777777" w:rsidR="00D83A64" w:rsidRPr="00D83A64" w:rsidRDefault="00D83A64" w:rsidP="00D83A64">
      <w:pPr>
        <w:pStyle w:val="Bibliography"/>
        <w:rPr>
          <w:rFonts w:ascii="Calibri" w:cs="Calibri"/>
        </w:rPr>
      </w:pPr>
      <w:r w:rsidRPr="00D83A64">
        <w:rPr>
          <w:rFonts w:ascii="Calibri" w:cs="Calibri"/>
        </w:rPr>
        <w:t xml:space="preserve">10. </w:t>
      </w:r>
      <w:r w:rsidRPr="00D83A64">
        <w:rPr>
          <w:rFonts w:ascii="Calibri" w:cs="Calibri"/>
        </w:rPr>
        <w:tab/>
        <w:t>R Core Team. R: A Language and Environment for Statistical Computing. 2019.</w:t>
      </w:r>
    </w:p>
    <w:p w14:paraId="1CD22269" w14:textId="77777777" w:rsidR="00D83A64" w:rsidRPr="00D83A64" w:rsidRDefault="00D83A64" w:rsidP="00D83A64">
      <w:pPr>
        <w:pStyle w:val="Bibliography"/>
        <w:rPr>
          <w:rFonts w:ascii="Calibri" w:cs="Calibri"/>
        </w:rPr>
      </w:pPr>
      <w:r w:rsidRPr="00D83A64">
        <w:rPr>
          <w:rFonts w:ascii="Calibri" w:cs="Calibri"/>
        </w:rPr>
        <w:t xml:space="preserve">11. </w:t>
      </w:r>
      <w:r w:rsidRPr="00D83A64">
        <w:rPr>
          <w:rFonts w:ascii="Calibri" w:cs="Calibri"/>
        </w:rPr>
        <w:tab/>
        <w:t xml:space="preserve">Sattler KM, Deane FP, Tapsell L, Kelly PJ. Gender differences in the relationship of weight-based </w:t>
      </w:r>
      <w:proofErr w:type="spellStart"/>
      <w:r w:rsidRPr="00D83A64">
        <w:rPr>
          <w:rFonts w:ascii="Calibri" w:cs="Calibri"/>
        </w:rPr>
        <w:t>stigmatisation</w:t>
      </w:r>
      <w:proofErr w:type="spellEnd"/>
      <w:r w:rsidRPr="00D83A64">
        <w:rPr>
          <w:rFonts w:ascii="Calibri" w:cs="Calibri"/>
        </w:rPr>
        <w:t xml:space="preserve"> with motivation to exercise and physical activity in overweight individuals. </w:t>
      </w:r>
      <w:r w:rsidRPr="00D83A64">
        <w:rPr>
          <w:rFonts w:ascii="Calibri" w:cs="Calibri"/>
          <w:i/>
          <w:iCs/>
        </w:rPr>
        <w:t xml:space="preserve">Health </w:t>
      </w:r>
      <w:proofErr w:type="spellStart"/>
      <w:r w:rsidRPr="00D83A64">
        <w:rPr>
          <w:rFonts w:ascii="Calibri" w:cs="Calibri"/>
          <w:i/>
          <w:iCs/>
        </w:rPr>
        <w:t>Psychol</w:t>
      </w:r>
      <w:proofErr w:type="spellEnd"/>
      <w:r w:rsidRPr="00D83A64">
        <w:rPr>
          <w:rFonts w:ascii="Calibri" w:cs="Calibri"/>
          <w:i/>
          <w:iCs/>
        </w:rPr>
        <w:t xml:space="preserve"> Open</w:t>
      </w:r>
      <w:r w:rsidRPr="00D83A64">
        <w:rPr>
          <w:rFonts w:ascii="Calibri" w:cs="Calibri"/>
        </w:rPr>
        <w:t xml:space="preserve"> </w:t>
      </w:r>
      <w:proofErr w:type="gramStart"/>
      <w:r w:rsidRPr="00D83A64">
        <w:rPr>
          <w:rFonts w:ascii="Calibri" w:cs="Calibri"/>
        </w:rPr>
        <w:t>2018;5:2055102918759691</w:t>
      </w:r>
      <w:proofErr w:type="gramEnd"/>
      <w:r w:rsidRPr="00D83A64">
        <w:rPr>
          <w:rFonts w:ascii="Calibri" w:cs="Calibri"/>
        </w:rPr>
        <w:t>.</w:t>
      </w:r>
    </w:p>
    <w:p w14:paraId="6F8FC0AC" w14:textId="31DD6CED" w:rsidR="00E3780A" w:rsidRPr="006D227B" w:rsidRDefault="009F3764" w:rsidP="00E3780A">
      <w:r>
        <w:fldChar w:fldCharType="end"/>
      </w:r>
      <w:r w:rsidR="00033000">
        <w:t xml:space="preserve"> </w:t>
      </w:r>
    </w:p>
    <w:p w14:paraId="06145E27" w14:textId="566CB264" w:rsidR="00490CAD" w:rsidRDefault="00490CAD"/>
    <w:p w14:paraId="23049752" w14:textId="77777777" w:rsidR="00490CAD" w:rsidRDefault="00490CAD"/>
    <w:sectPr w:rsidR="00490CAD" w:rsidSect="006B12F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Dave Bridges" w:date="2024-01-04T11:30:00Z" w:initials="DB">
    <w:p w14:paraId="10DFA24D" w14:textId="4C7C840B" w:rsidR="002C2BAC" w:rsidRDefault="002C2BAC">
      <w:pPr>
        <w:pStyle w:val="CommentText"/>
      </w:pPr>
      <w:r>
        <w:rPr>
          <w:rStyle w:val="CommentReference"/>
        </w:rPr>
        <w:annotationRef/>
      </w:r>
      <w:r>
        <w:t>@</w:t>
      </w:r>
      <w:proofErr w:type="spellStart"/>
      <w:r>
        <w:t>kate</w:t>
      </w:r>
      <w:proofErr w:type="spellEnd"/>
      <w:r>
        <w:t xml:space="preserve"> are there standardized ways to cite these data?</w:t>
      </w:r>
    </w:p>
  </w:comment>
  <w:comment w:id="1" w:author="Dave Bridges" w:date="2024-04-12T12:04:00Z" w:initials="DB">
    <w:p w14:paraId="4FA6F45D" w14:textId="34695CE7" w:rsidR="00A4444E" w:rsidRDefault="00A4444E">
      <w:pPr>
        <w:pStyle w:val="CommentText"/>
      </w:pPr>
      <w:r>
        <w:rPr>
          <w:rStyle w:val="CommentReference"/>
        </w:rPr>
        <w:annotationRef/>
      </w:r>
      <w:r>
        <w:t>Calculate this.</w:t>
      </w:r>
    </w:p>
  </w:comment>
  <w:comment w:id="2" w:author="Dave Bridges" w:date="2024-04-12T12:34:00Z" w:initials="DB">
    <w:p w14:paraId="5B10A6FF" w14:textId="69112609" w:rsidR="005E6B65" w:rsidRDefault="005E6B65">
      <w:pPr>
        <w:pStyle w:val="CommentText"/>
      </w:pPr>
      <w:r>
        <w:rPr>
          <w:rStyle w:val="CommentReference"/>
        </w:rPr>
        <w:annotationRef/>
      </w:r>
      <w:r>
        <w:t>Recheck these numbers</w:t>
      </w:r>
    </w:p>
  </w:comment>
  <w:comment w:id="3" w:author="Dave Bridges" w:date="2024-04-12T12:26:00Z" w:initials="DB">
    <w:p w14:paraId="620828B1" w14:textId="1885F983" w:rsidR="00E75548" w:rsidRDefault="00E75548">
      <w:pPr>
        <w:pStyle w:val="CommentText"/>
      </w:pPr>
      <w:r>
        <w:rPr>
          <w:rStyle w:val="CommentReference"/>
        </w:rPr>
        <w:annotationRef/>
      </w:r>
      <w:r>
        <w:t>Write about this</w:t>
      </w:r>
    </w:p>
  </w:comment>
  <w:comment w:id="4" w:author="Dave Bridges" w:date="2024-04-12T11:52:00Z" w:initials="DB">
    <w:p w14:paraId="2A5327C8" w14:textId="77777777"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"bibr31-2055102918759691" </w:instrText>
      </w:r>
      <w:r>
        <w:fldChar w:fldCharType="separate"/>
      </w:r>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and Brownell, 2006</w:t>
      </w:r>
      <w:r>
        <w:fldChar w:fldCharType="end"/>
      </w:r>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"bibr34-2055102918759691" </w:instrText>
      </w:r>
      <w:r>
        <w:fldChar w:fldCharType="separate"/>
      </w:r>
      <w:r>
        <w:rPr>
          <w:rStyle w:val="Hyperlink"/>
          <w:rFonts w:ascii="Cambria" w:hAnsi="Cambria"/>
          <w:color w:val="376FAA"/>
          <w:sz w:val="30"/>
          <w:szCs w:val="30"/>
          <w:shd w:val="clear" w:color="auto" w:fill="FFFFFF"/>
        </w:rPr>
        <w:t>Salwen</w:t>
      </w:r>
      <w:proofErr w:type="spellEnd"/>
      <w:r>
        <w:rPr>
          <w:rStyle w:val="Hyperlink"/>
          <w:rFonts w:ascii="Cambria" w:hAnsi="Cambria"/>
          <w:color w:val="376FAA"/>
          <w:sz w:val="30"/>
          <w:szCs w:val="30"/>
          <w:shd w:val="clear" w:color="auto" w:fill="FFFFFF"/>
        </w:rPr>
        <w:t xml:space="preserve"> et al., 2015</w:t>
      </w:r>
      <w:r>
        <w:fldChar w:fldCharType="end"/>
      </w:r>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"bibr47-2055102918759691" </w:instrText>
      </w:r>
      <w:r>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2015</w:t>
      </w:r>
      <w:r>
        <w:fldChar w:fldCharType="end"/>
      </w:r>
      <w:r>
        <w:rPr>
          <w:rFonts w:ascii="Cambria" w:hAnsi="Cambria"/>
          <w:color w:val="212121"/>
          <w:sz w:val="30"/>
          <w:szCs w:val="30"/>
          <w:shd w:val="clear" w:color="auto" w:fill="FFFFFF"/>
        </w:rPr>
        <w:t>; </w:t>
      </w:r>
      <w:hyperlink r:id="rId2" w:anchor="bibr50-2055102918759691" w:history="1">
        <w:proofErr w:type="spellStart"/>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et al., 2014</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"bibr48-2055102918759691" </w:instrText>
      </w:r>
      <w:r>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and Novak, 2011</w:t>
      </w:r>
      <w:r>
        <w:fldChar w:fldCharType="end"/>
      </w:r>
      <w:r>
        <w:rPr>
          <w:rFonts w:ascii="Cambria" w:hAnsi="Cambria"/>
          <w:color w:val="212121"/>
          <w:sz w:val="30"/>
          <w:szCs w:val="30"/>
          <w:shd w:val="clear" w:color="auto" w:fill="FFFFFF"/>
        </w:rPr>
        <w:t>;), while others have found females experience higher rates of weight stigma and discrimination than males (</w:t>
      </w:r>
      <w:proofErr w:type="spellStart"/>
      <w:r>
        <w:fldChar w:fldCharType="begin"/>
      </w:r>
      <w:r>
        <w:instrText xml:space="preserve"> HYPERLINK "https://www.ncbi.nlm.nih.gov/pmc/articles/PMC5846936/" \l "bibr1-2055102918759691" </w:instrText>
      </w:r>
      <w:r>
        <w:fldChar w:fldCharType="separate"/>
      </w:r>
      <w:r>
        <w:rPr>
          <w:rStyle w:val="Hyperlink"/>
          <w:rFonts w:ascii="Cambria" w:hAnsi="Cambria"/>
          <w:color w:val="376FAA"/>
          <w:sz w:val="30"/>
          <w:szCs w:val="30"/>
          <w:shd w:val="clear" w:color="auto" w:fill="FFFFFF"/>
        </w:rPr>
        <w:t>Andreyeva</w:t>
      </w:r>
      <w:proofErr w:type="spellEnd"/>
      <w:r>
        <w:rPr>
          <w:rStyle w:val="Hyperlink"/>
          <w:rFonts w:ascii="Cambria" w:hAnsi="Cambria"/>
          <w:color w:val="376FAA"/>
          <w:sz w:val="30"/>
          <w:szCs w:val="30"/>
          <w:shd w:val="clear" w:color="auto" w:fill="FFFFFF"/>
        </w:rPr>
        <w:t xml:space="preserve"> et al., 2008</w:t>
      </w:r>
      <w:r>
        <w:fldChar w:fldCharType="end"/>
      </w:r>
      <w:r>
        <w:rPr>
          <w:rFonts w:ascii="Cambria" w:hAnsi="Cambria"/>
          <w:color w:val="212121"/>
          <w:sz w:val="30"/>
          <w:szCs w:val="30"/>
          <w:shd w:val="clear" w:color="auto" w:fill="FFFFFF"/>
        </w:rPr>
        <w:t>; </w:t>
      </w:r>
      <w:hyperlink r:id="rId3"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4"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"bibr15-2055102918759691" </w:instrText>
      </w:r>
      <w:r>
        <w:fldChar w:fldCharType="separate"/>
      </w:r>
      <w:r>
        <w:rPr>
          <w:rStyle w:val="Hyperlink"/>
          <w:rFonts w:ascii="Cambria" w:hAnsi="Cambria"/>
          <w:color w:val="376FAA"/>
          <w:sz w:val="30"/>
          <w:szCs w:val="30"/>
          <w:shd w:val="clear" w:color="auto" w:fill="FFFFFF"/>
        </w:rPr>
        <w:t>Fikkan</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Rothblum</w:t>
      </w:r>
      <w:proofErr w:type="spellEnd"/>
      <w:r>
        <w:rPr>
          <w:rStyle w:val="Hyperlink"/>
          <w:rFonts w:ascii="Cambria" w:hAnsi="Cambria"/>
          <w:color w:val="376FAA"/>
          <w:sz w:val="30"/>
          <w:szCs w:val="30"/>
          <w:shd w:val="clear" w:color="auto" w:fill="FFFFFF"/>
        </w:rPr>
        <w:t>, 2012</w:t>
      </w:r>
      <w:r>
        <w:fldChar w:fldCharType="end"/>
      </w:r>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"bibr19-2055102918759691" </w:instrText>
      </w:r>
      <w:r>
        <w:fldChar w:fldCharType="separate"/>
      </w:r>
      <w:r>
        <w:rPr>
          <w:rStyle w:val="Hyperlink"/>
          <w:rFonts w:ascii="Cambria" w:hAnsi="Cambria"/>
          <w:color w:val="376FAA"/>
          <w:sz w:val="30"/>
          <w:szCs w:val="30"/>
          <w:shd w:val="clear" w:color="auto" w:fill="FFFFFF"/>
        </w:rPr>
        <w:t>Hebl</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Turchin</w:t>
      </w:r>
      <w:proofErr w:type="spellEnd"/>
      <w:r>
        <w:rPr>
          <w:rStyle w:val="Hyperlink"/>
          <w:rFonts w:ascii="Cambria" w:hAnsi="Cambria"/>
          <w:color w:val="376FAA"/>
          <w:sz w:val="30"/>
          <w:szCs w:val="30"/>
          <w:shd w:val="clear" w:color="auto" w:fill="FFFFFF"/>
        </w:rPr>
        <w:t>, 2005</w:t>
      </w:r>
      <w:r>
        <w:fldChar w:fldCharType="end"/>
      </w:r>
      <w:r>
        <w:rPr>
          <w:rFonts w:ascii="Cambria" w:hAnsi="Cambria"/>
          <w:color w:val="212121"/>
          <w:sz w:val="30"/>
          <w:szCs w:val="30"/>
          <w:shd w:val="clear" w:color="auto" w:fill="FFFFFF"/>
        </w:rPr>
        <w:t>; </w:t>
      </w:r>
      <w:hyperlink r:id="rId5" w:anchor="bibr32-2055102918759691" w:history="1">
        <w:proofErr w:type="spellStart"/>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et al., 2008</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"bibr43-2055102918759691" </w:instrText>
      </w:r>
      <w:r>
        <w:fldChar w:fldCharType="separate"/>
      </w:r>
      <w:r>
        <w:rPr>
          <w:rStyle w:val="Hyperlink"/>
          <w:rFonts w:ascii="Cambria" w:hAnsi="Cambria"/>
          <w:color w:val="376FAA"/>
          <w:sz w:val="30"/>
          <w:szCs w:val="30"/>
          <w:shd w:val="clear" w:color="auto" w:fill="FFFFFF"/>
        </w:rPr>
        <w:t>Spahlholz</w:t>
      </w:r>
      <w:proofErr w:type="spellEnd"/>
      <w:r>
        <w:rPr>
          <w:rStyle w:val="Hyperlink"/>
          <w:rFonts w:ascii="Cambria" w:hAnsi="Cambria"/>
          <w:color w:val="376FAA"/>
          <w:sz w:val="30"/>
          <w:szCs w:val="30"/>
          <w:shd w:val="clear" w:color="auto" w:fill="FFFFFF"/>
        </w:rPr>
        <w:t xml:space="preserve"> et al., 2016</w:t>
      </w:r>
      <w:r>
        <w:fldChar w:fldCharType="end"/>
      </w:r>
      <w:r>
        <w:rPr>
          <w:rFonts w:ascii="Cambria" w:hAnsi="Cambria"/>
          <w:color w:val="212121"/>
          <w:sz w:val="30"/>
          <w:szCs w:val="30"/>
          <w:shd w:val="clear" w:color="auto" w:fill="FFFFFF"/>
        </w:rPr>
        <w:t>)</w:t>
      </w:r>
    </w:p>
    <w:p w14:paraId="6B0600C2" w14:textId="285D2D9E" w:rsidR="00254AF6" w:rsidRDefault="00254AF6">
      <w:pPr>
        <w:pStyle w:val="CommentText"/>
      </w:pPr>
      <w:r>
        <w:br/>
      </w:r>
      <w:r>
        <w:br/>
        <w:t>@</w:t>
      </w:r>
      <w:proofErr w:type="spellStart"/>
      <w:r>
        <w:t>kate</w:t>
      </w:r>
      <w:proofErr w:type="spellEnd"/>
      <w:r>
        <w:t xml:space="preserve"> do you have a better sense of whether this is true?</w:t>
      </w:r>
    </w:p>
  </w:comment>
  <w:comment w:id="6" w:author="Dave Bridges" w:date="2024-04-12T11:07:00Z" w:initials="DB">
    <w:p w14:paraId="4DAD4B88" w14:textId="2E203E93" w:rsidR="00BA035B" w:rsidRDefault="00BA035B">
      <w:pPr>
        <w:pStyle w:val="CommentText"/>
      </w:pPr>
      <w:r>
        <w:rPr>
          <w:rStyle w:val="CommentReference"/>
        </w:rPr>
        <w:annotationRef/>
      </w:r>
      <w:r>
        <w:t>@</w:t>
      </w:r>
      <w:proofErr w:type="spellStart"/>
      <w:r>
        <w:t>kate</w:t>
      </w:r>
      <w:proofErr w:type="spellEnd"/>
      <w:r>
        <w:t xml:space="preserve"> and </w:t>
      </w:r>
      <w:proofErr w:type="spellStart"/>
      <w:r>
        <w:t>irit</w:t>
      </w:r>
      <w:proofErr w:type="spellEnd"/>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DFA24D" w15:done="0"/>
  <w15:commentEx w15:paraId="4FA6F45D" w15:done="0"/>
  <w15:commentEx w15:paraId="5B10A6FF" w15:done="0"/>
  <w15:commentEx w15:paraId="620828B1" w15:done="0"/>
  <w15:commentEx w15:paraId="6B0600C2" w15:done="0"/>
  <w15:commentEx w15:paraId="4DAD4B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DFA24D" w16cid:durableId="29411550"/>
  <w16cid:commentId w16cid:paraId="4FA6F45D" w16cid:durableId="29C3A1B4"/>
  <w16cid:commentId w16cid:paraId="5B10A6FF" w16cid:durableId="29C3A8EF"/>
  <w16cid:commentId w16cid:paraId="620828B1" w16cid:durableId="29C3A6FB"/>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C06E4"/>
    <w:rsid w:val="000E729E"/>
    <w:rsid w:val="000F04A2"/>
    <w:rsid w:val="000F0813"/>
    <w:rsid w:val="00132298"/>
    <w:rsid w:val="001353AD"/>
    <w:rsid w:val="00143D60"/>
    <w:rsid w:val="001E3DFA"/>
    <w:rsid w:val="00254AF6"/>
    <w:rsid w:val="002C2BAC"/>
    <w:rsid w:val="003027AB"/>
    <w:rsid w:val="004013A7"/>
    <w:rsid w:val="00440CC0"/>
    <w:rsid w:val="00490CAD"/>
    <w:rsid w:val="004B15A5"/>
    <w:rsid w:val="004B4C60"/>
    <w:rsid w:val="004E095F"/>
    <w:rsid w:val="00533A2A"/>
    <w:rsid w:val="005E6B65"/>
    <w:rsid w:val="00663BDB"/>
    <w:rsid w:val="00686FDB"/>
    <w:rsid w:val="006B12FE"/>
    <w:rsid w:val="006D227B"/>
    <w:rsid w:val="00702579"/>
    <w:rsid w:val="007A292D"/>
    <w:rsid w:val="008C1FFD"/>
    <w:rsid w:val="009711E7"/>
    <w:rsid w:val="009F3764"/>
    <w:rsid w:val="00A06D15"/>
    <w:rsid w:val="00A07B41"/>
    <w:rsid w:val="00A4444E"/>
    <w:rsid w:val="00AC7E32"/>
    <w:rsid w:val="00AD105B"/>
    <w:rsid w:val="00AD2F62"/>
    <w:rsid w:val="00B43085"/>
    <w:rsid w:val="00B635A1"/>
    <w:rsid w:val="00BA035B"/>
    <w:rsid w:val="00BB57AE"/>
    <w:rsid w:val="00BE7CC1"/>
    <w:rsid w:val="00CD08E1"/>
    <w:rsid w:val="00D32A3A"/>
    <w:rsid w:val="00D83A64"/>
    <w:rsid w:val="00DC2897"/>
    <w:rsid w:val="00E344E7"/>
    <w:rsid w:val="00E3780A"/>
    <w:rsid w:val="00E65C5C"/>
    <w:rsid w:val="00E75548"/>
    <w:rsid w:val="00E818F1"/>
    <w:rsid w:val="00E91D2C"/>
    <w:rsid w:val="00EF4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7</Pages>
  <Words>5775</Words>
  <Characters>32918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35</cp:revision>
  <dcterms:created xsi:type="dcterms:W3CDTF">2024-01-03T16:36:00Z</dcterms:created>
  <dcterms:modified xsi:type="dcterms:W3CDTF">2024-04-12T16:45:00Z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id="wYajtxYE"/&gt;&lt;style id="http://www.zotero.org/styles/obesity" hasBibliography="1" bibliographyStyleHasBeenSet="1"/&gt;&lt;prefs&gt;&lt;pref name="fieldType" value="Field"/&gt;&lt;/prefs&gt;&lt;/data&gt;</vt:lpwstr>
  </property>
</Properties>
</file>