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21E78" w14:textId="77777777" w:rsidR="00323621" w:rsidRDefault="00EC75D0" w:rsidP="00323621">
      <w:pPr>
        <w:pStyle w:val="Title"/>
        <w:rPr>
          <w:rFonts w:asciiTheme="minorHAnsi" w:hAnsiTheme="minorHAnsi"/>
          <w:sz w:val="22"/>
          <w:szCs w:val="22"/>
        </w:rPr>
      </w:pPr>
      <w:r w:rsidRPr="00323621">
        <w:t>Differential Metabolic Signatures of Cushing’s Disease Patients Dependent on their</w:t>
      </w:r>
      <w:r w:rsidR="00177ECD" w:rsidRPr="00323621">
        <w:t xml:space="preserve"> </w:t>
      </w:r>
      <w:r w:rsidR="000569D1" w:rsidRPr="00323621">
        <w:t>Obesity Status</w:t>
      </w:r>
      <w:r w:rsidR="008E7573" w:rsidRPr="00844230">
        <w:rPr>
          <w:rFonts w:asciiTheme="minorHAnsi" w:hAnsiTheme="minorHAnsi"/>
          <w:sz w:val="22"/>
          <w:szCs w:val="22"/>
        </w:rPr>
        <w:t xml:space="preserve"> </w:t>
      </w:r>
    </w:p>
    <w:p w14:paraId="4F87D3D1" w14:textId="77777777" w:rsidR="00323621" w:rsidRDefault="00323621" w:rsidP="00323621">
      <w:pPr>
        <w:pStyle w:val="Title"/>
        <w:rPr>
          <w:rFonts w:asciiTheme="minorHAnsi" w:hAnsiTheme="minorHAnsi"/>
          <w:sz w:val="22"/>
          <w:szCs w:val="22"/>
        </w:rPr>
      </w:pPr>
    </w:p>
    <w:p w14:paraId="642E7B48" w14:textId="0269D01D" w:rsidR="008E7573" w:rsidRPr="00323621" w:rsidRDefault="0084083C" w:rsidP="00753929">
      <w:r w:rsidRPr="00323621">
        <w:t>Treyton Carr</w:t>
      </w:r>
      <w:r w:rsidR="008E7573" w:rsidRPr="00323621">
        <w:rPr>
          <w:vertAlign w:val="superscript"/>
        </w:rPr>
        <w:t>1</w:t>
      </w:r>
      <w:r w:rsidRPr="00323621">
        <w:t>, Irit Hochberg</w:t>
      </w:r>
      <w:r w:rsidR="008E7573" w:rsidRPr="00323621">
        <w:rPr>
          <w:vertAlign w:val="superscript"/>
        </w:rPr>
        <w:t>2</w:t>
      </w:r>
      <w:r w:rsidR="000079C3">
        <w:rPr>
          <w:vertAlign w:val="superscript"/>
        </w:rPr>
        <w:t>,3</w:t>
      </w:r>
      <w:r w:rsidRPr="00323621">
        <w:t>, and Dave Bridges</w:t>
      </w:r>
      <w:r w:rsidR="008E7573" w:rsidRPr="00323621">
        <w:rPr>
          <w:vertAlign w:val="superscript"/>
        </w:rPr>
        <w:t>1*</w:t>
      </w:r>
    </w:p>
    <w:p w14:paraId="43FC7769" w14:textId="77777777" w:rsidR="00AB1615" w:rsidRPr="00844230" w:rsidRDefault="00AB1615" w:rsidP="00323621">
      <w:pPr>
        <w:spacing w:after="0" w:line="240" w:lineRule="auto"/>
        <w:ind w:left="360"/>
        <w:rPr>
          <w:sz w:val="22"/>
          <w:szCs w:val="22"/>
        </w:rPr>
      </w:pPr>
      <w:r w:rsidRPr="00844230">
        <w:rPr>
          <w:sz w:val="22"/>
          <w:szCs w:val="22"/>
          <w:vertAlign w:val="superscript"/>
        </w:rPr>
        <w:t>1</w:t>
      </w:r>
      <w:r w:rsidRPr="00844230">
        <w:rPr>
          <w:sz w:val="22"/>
          <w:szCs w:val="22"/>
        </w:rPr>
        <w:t xml:space="preserve"> Department of Nutritional Sciences, University of Michigan School of Public Health</w:t>
      </w:r>
    </w:p>
    <w:p w14:paraId="477DC106" w14:textId="77777777" w:rsidR="00AB1615" w:rsidRPr="00844230" w:rsidRDefault="00AB1615" w:rsidP="00323621">
      <w:pPr>
        <w:spacing w:after="0" w:line="240" w:lineRule="auto"/>
        <w:ind w:left="360"/>
        <w:rPr>
          <w:sz w:val="22"/>
          <w:szCs w:val="22"/>
        </w:rPr>
      </w:pPr>
      <w:r w:rsidRPr="00844230">
        <w:rPr>
          <w:sz w:val="22"/>
          <w:szCs w:val="22"/>
          <w:vertAlign w:val="superscript"/>
        </w:rPr>
        <w:t>2</w:t>
      </w:r>
      <w:r w:rsidRPr="00844230">
        <w:rPr>
          <w:sz w:val="22"/>
          <w:szCs w:val="22"/>
        </w:rPr>
        <w:t xml:space="preserve"> Diabetes and Endocrinology Unit, Hillel Yaffe Medical Center, Hadera, Israel</w:t>
      </w:r>
    </w:p>
    <w:p w14:paraId="2F8394B9" w14:textId="323DDB93" w:rsidR="00AB1615" w:rsidRDefault="00AB1615" w:rsidP="00323621">
      <w:pPr>
        <w:spacing w:after="0" w:line="240" w:lineRule="auto"/>
        <w:ind w:left="360"/>
        <w:rPr>
          <w:sz w:val="22"/>
          <w:szCs w:val="22"/>
        </w:rPr>
      </w:pPr>
      <w:r w:rsidRPr="00844230">
        <w:rPr>
          <w:sz w:val="22"/>
          <w:szCs w:val="22"/>
          <w:vertAlign w:val="superscript"/>
        </w:rPr>
        <w:t>3</w:t>
      </w:r>
      <w:r w:rsidRPr="00844230">
        <w:rPr>
          <w:sz w:val="22"/>
          <w:szCs w:val="22"/>
        </w:rPr>
        <w:t xml:space="preserve"> Bruce Rappaport Faculty of Medicine, Technion – Israel Institute of Technology, Haifa, Israel</w:t>
      </w:r>
    </w:p>
    <w:p w14:paraId="715995AD" w14:textId="67C065EC" w:rsidR="00323621" w:rsidRPr="00844230" w:rsidRDefault="00323621" w:rsidP="00323621">
      <w:pPr>
        <w:spacing w:after="0" w:line="240" w:lineRule="auto"/>
        <w:ind w:left="360"/>
        <w:rPr>
          <w:sz w:val="22"/>
          <w:szCs w:val="22"/>
        </w:rPr>
      </w:pPr>
      <w:r w:rsidRPr="00844230">
        <w:rPr>
          <w:sz w:val="22"/>
          <w:szCs w:val="22"/>
          <w:vertAlign w:val="superscript"/>
        </w:rPr>
        <w:t>*</w:t>
      </w:r>
      <w:r w:rsidRPr="00844230">
        <w:rPr>
          <w:sz w:val="22"/>
          <w:szCs w:val="22"/>
        </w:rPr>
        <w:t xml:space="preserve"> To whom correspondence should be addressed email: </w:t>
      </w:r>
      <w:hyperlink r:id="rId7" w:history="1">
        <w:r w:rsidRPr="00844230">
          <w:rPr>
            <w:rStyle w:val="Hyperlink"/>
            <w:sz w:val="22"/>
            <w:szCs w:val="22"/>
          </w:rPr>
          <w:t>davebrid@umich.edu</w:t>
        </w:r>
      </w:hyperlink>
      <w:r w:rsidRPr="00844230">
        <w:rPr>
          <w:sz w:val="22"/>
          <w:szCs w:val="22"/>
        </w:rPr>
        <w:t>.  1415 Washington Heights, Ann Arbor, MI 41809 </w:t>
      </w:r>
    </w:p>
    <w:p w14:paraId="2DEE57E7" w14:textId="026FEB6A" w:rsidR="00EC75D0" w:rsidRPr="00323621" w:rsidRDefault="00323621" w:rsidP="00323621">
      <w:pPr>
        <w:pStyle w:val="Heading1"/>
      </w:pPr>
      <w:r w:rsidRPr="00323621">
        <w:t>Abstract</w:t>
      </w:r>
    </w:p>
    <w:p w14:paraId="523CFC28" w14:textId="77777777" w:rsidR="00177ECD" w:rsidRPr="00844230" w:rsidRDefault="00177ECD" w:rsidP="00177ECD">
      <w:pPr>
        <w:rPr>
          <w:rFonts w:cs="Times New Roman"/>
          <w:sz w:val="22"/>
          <w:szCs w:val="22"/>
        </w:rPr>
      </w:pPr>
      <w:r w:rsidRPr="00844230">
        <w:rPr>
          <w:sz w:val="22"/>
          <w:szCs w:val="22"/>
        </w:rPr>
        <w:t>Cushing’s disease is caused by the overproduction of cortisol. The effects of this disease are well known in a general population, including high blood pressure, diabetes, and weight gain. Cushing’s disease causes both obesity and metabolic related symptoms, and it can be difficult to discern the obesity-dependent from the obesity-independent mechanisms of Cushing’s disease. To identify patients with Cushing’s disease, we identified 476 Michigan Medicine patients between January 1</w:t>
      </w:r>
      <w:r w:rsidRPr="00844230">
        <w:rPr>
          <w:sz w:val="22"/>
          <w:szCs w:val="22"/>
          <w:vertAlign w:val="superscript"/>
        </w:rPr>
        <w:t>st</w:t>
      </w:r>
      <w:r w:rsidRPr="00844230">
        <w:rPr>
          <w:sz w:val="22"/>
          <w:szCs w:val="22"/>
        </w:rPr>
        <w:t xml:space="preserve"> 2000-2025 along with propensity-matched control cases. </w:t>
      </w:r>
    </w:p>
    <w:p w14:paraId="43944DB2" w14:textId="00A3DD21" w:rsidR="00AB1615" w:rsidRPr="00844230" w:rsidRDefault="00177ECD" w:rsidP="00177ECD">
      <w:pPr>
        <w:rPr>
          <w:sz w:val="22"/>
          <w:szCs w:val="22"/>
        </w:rPr>
      </w:pPr>
      <w:r w:rsidRPr="00844230">
        <w:rPr>
          <w:sz w:val="22"/>
          <w:szCs w:val="22"/>
        </w:rPr>
        <w:t>We stratified our participants by obesity status and into a Cushing’s disease group and a control group. As expected, the Cushing’s group had an elevated BMI compared to the control group (34 kg/m</w:t>
      </w:r>
      <w:r w:rsidRPr="00844230">
        <w:rPr>
          <w:sz w:val="22"/>
          <w:szCs w:val="22"/>
          <w:vertAlign w:val="superscript"/>
        </w:rPr>
        <w:t>2</w:t>
      </w:r>
      <w:r w:rsidRPr="00844230">
        <w:rPr>
          <w:sz w:val="22"/>
          <w:szCs w:val="22"/>
        </w:rPr>
        <w:t xml:space="preserve"> vs 29 kg/m</w:t>
      </w:r>
      <w:r w:rsidRPr="00844230">
        <w:rPr>
          <w:sz w:val="22"/>
          <w:szCs w:val="22"/>
          <w:vertAlign w:val="superscript"/>
        </w:rPr>
        <w:t>2</w:t>
      </w:r>
      <w:r w:rsidRPr="00844230">
        <w:rPr>
          <w:sz w:val="22"/>
          <w:szCs w:val="22"/>
        </w:rPr>
        <w:t>). We found a higher proportion of females diagnosed with Cushing’s compared to males (287 vs 72). Cushing’s disease was associated with an increase in the fasting glucose levels in both non-obese and obese patients. In both the obese, and non-obese patients, there was an increase in ALT and AST levels regardless of Cushing’s disease status, but the increase due to Cushing’s disease was much greater in the patients with obesity (73.4 vs 35.1 mg/dL). Cushing’s disease also had a moderating effect on blood pressure, with participants a BMI under 30 kg/m</w:t>
      </w:r>
      <w:r w:rsidRPr="00844230">
        <w:rPr>
          <w:sz w:val="22"/>
          <w:szCs w:val="22"/>
          <w:vertAlign w:val="superscript"/>
        </w:rPr>
        <w:t>2</w:t>
      </w:r>
      <w:r w:rsidRPr="00844230">
        <w:rPr>
          <w:sz w:val="22"/>
          <w:szCs w:val="22"/>
        </w:rPr>
        <w:t xml:space="preserve"> increasing by 12.6 mmHg and participants with obesity increasing by only 7.9 mmHg.  These findings highlight the need to consider obesity status when evaluating the effects of Cushing’s diseas</w:t>
      </w:r>
      <w:r w:rsidR="001E1FBB" w:rsidRPr="00844230">
        <w:rPr>
          <w:sz w:val="22"/>
          <w:szCs w:val="22"/>
        </w:rPr>
        <w:t xml:space="preserve">e. </w:t>
      </w:r>
    </w:p>
    <w:p w14:paraId="6A6F0698" w14:textId="1D1D49BA" w:rsidR="00AB1615" w:rsidRPr="00844230" w:rsidRDefault="00177ECD" w:rsidP="001837ED">
      <w:pPr>
        <w:rPr>
          <w:sz w:val="22"/>
          <w:szCs w:val="22"/>
        </w:rPr>
      </w:pPr>
      <w:r w:rsidRPr="00323621">
        <w:rPr>
          <w:b/>
          <w:bCs/>
          <w:sz w:val="22"/>
          <w:szCs w:val="22"/>
        </w:rPr>
        <w:t>Keywords:</w:t>
      </w:r>
      <w:r w:rsidRPr="00844230">
        <w:rPr>
          <w:sz w:val="22"/>
          <w:szCs w:val="22"/>
        </w:rPr>
        <w:t xml:space="preserve"> Cushing’s Disease, Obesity, Metabolism, Liver Disease, Blood Pressure, HbA1c, </w:t>
      </w:r>
      <w:r w:rsidR="001E1FBB" w:rsidRPr="00844230">
        <w:rPr>
          <w:sz w:val="22"/>
          <w:szCs w:val="22"/>
        </w:rPr>
        <w:t>Body Mass Index</w:t>
      </w:r>
    </w:p>
    <w:p w14:paraId="07919D53" w14:textId="15A62531" w:rsidR="00577146" w:rsidRPr="00844230" w:rsidRDefault="00577146">
      <w:pPr>
        <w:rPr>
          <w:sz w:val="22"/>
          <w:szCs w:val="22"/>
        </w:rPr>
      </w:pPr>
      <w:r w:rsidRPr="00844230">
        <w:rPr>
          <w:sz w:val="22"/>
          <w:szCs w:val="22"/>
        </w:rPr>
        <w:br w:type="page"/>
      </w:r>
    </w:p>
    <w:p w14:paraId="5B079A0E" w14:textId="6875BAF1" w:rsidR="0084083C" w:rsidRPr="00844230" w:rsidRDefault="0084083C" w:rsidP="00844230">
      <w:pPr>
        <w:pStyle w:val="Heading1"/>
      </w:pPr>
      <w:r w:rsidRPr="00844230">
        <w:lastRenderedPageBreak/>
        <w:t>Introduction</w:t>
      </w:r>
    </w:p>
    <w:p w14:paraId="0191F86F" w14:textId="5CB27DEE" w:rsidR="001A623C" w:rsidRPr="00844230" w:rsidRDefault="001A623C" w:rsidP="001A623C">
      <w:pPr>
        <w:rPr>
          <w:sz w:val="22"/>
          <w:szCs w:val="22"/>
        </w:rPr>
      </w:pPr>
      <w:r w:rsidRPr="00844230">
        <w:rPr>
          <w:sz w:val="22"/>
          <w:szCs w:val="22"/>
        </w:rPr>
        <w:t>Cushing’s disease is a rare endocrine disorder, with an incidence rate of 1.8-2.5 cases per million people per year</w:t>
      </w:r>
      <w:r w:rsidR="00526CE3" w:rsidRPr="00844230">
        <w:rPr>
          <w:sz w:val="22"/>
          <w:szCs w:val="22"/>
        </w:rPr>
        <w:t xml:space="preserve"> </w:t>
      </w:r>
      <w:r w:rsidR="00526CE3" w:rsidRPr="00844230">
        <w:rPr>
          <w:sz w:val="22"/>
          <w:szCs w:val="22"/>
        </w:rPr>
        <w:fldChar w:fldCharType="begin"/>
      </w:r>
      <w:r w:rsidR="00573116" w:rsidRPr="00844230">
        <w:rPr>
          <w:sz w:val="22"/>
          <w:szCs w:val="22"/>
        </w:rPr>
        <w:instrText xml:space="preserve"> ADDIN ZOTERO_ITEM CSL_CITATION {"citationID":"Q0k2p23E","properties":{"formattedCitation":"\\super 1,2\\nosupersub{}","plainCitation":"1,2","noteIndex":0},"citationItems":[{"id":27385,"uris":["http://zotero.org/users/7317906/items/943TJHQ8"],"itemData":{"id":27385,"type":"article-journal","abstract":"Endogenous Cushing's syndrome results from excess glucocorticoid secretion, which leads to a myriad of clinical manifestations, comorbidities, and increased mortality despite treatment. Molecular mechanisms and genetic alterations associated with different causes of Cushing's syndrome have been described in the last decade. Imaging modalities and biochemical testing have evolved; however, both the diagnosis and management of Cushing's syndrome remain challenging. Surgery is the preferred treatment for all causes, but medical therapy has markedly advanced, with new drug options becoming available. Nevertheless, several comorbidities remain even after patient remission, which can affect quality of life. Accurate and timely diagnosis and treatment are essential for mitigating chronic complications of excess glucocorticoids and improving patient quality of life. In this Seminar, we aim to update several important aspects of diagnosis, complications, and treatment of endogenous Cushing's syndrome of all causes.","citation-key":"gadelhaCushingsSyndrome2023","container-title":"The Lancet","DOI":"10.1016/S0140-6736(23)01961-X","ISSN":"0140-6736","issue":"10418","journalAbbreviation":"The Lancet","page":"2237-2252","source":"ScienceDirect","title":"Cushing's syndrome","URL":"https://www.sciencedirect.com/science/article/pii/S014067362301961X","volume":"402","author":[{"family":"Gadelha","given":"Mônica"},{"family":"Gatto","given":"Federico"},{"family":"Wildemberg","given":"Luiz Eduardo"},{"family":"Fleseriu","given":"Maria"}],"accessed":{"date-parts":[["2025",12,12]]},"issued":{"date-parts":[["2023",12,9]]}}},{"id":27387,"uris":["http://zotero.org/users/7317906/items/TDFR4SXD"],"itemData":{"id":27387,"type":"article-journal","abstract":"Cushing&amp;#39;s syndrome: epidemiology and developments in disease management Susmeeta T Sharma,1 Lynnette K Nieman,1 Richard A Feelders2 1Program in Reproductive and Adult Endocrinology, Eunice Kennedy Shriver National Institute of Child Health and Human Development, National Institutes of Health, Bethesda, MD, USA; 2Division of Endocrinology, Department of Internal Medicine, Erasmus Medical Center, Rotterdam, the Netherlands  Abstract: Cushing&amp;rsquo;s syndrome is a rare disorder resulting from prolonged exposure to excess glucocorticoids. Early diagnosis and treatment of Cushing&amp;rsquo;s syndrome is associated with a decrease in morbidity and mortality. Clinical presentation can be highly variable, and establishing the diagnosis can often be difficult. Surgery (resection of the pituitary or ectopic source of adrenocorticotropic hormone, or unilateral or bilateral adrenalectomy) remains the optimal treatment in all forms of Cushing&amp;rsquo;s syndrome, but may not always lead to remission. Medical therapy (steroidogenesis inhibitors, agents that decrease adrenocorticotropic hormone levels or glucocorticoid receptor antagonists) and pituitary radiotherapy may be needed as an adjunct. A multidisciplinary approach, long-term follow-up, and treatment modalities customized to each individual are essential for optimal control of hypercortisolemia and management of comorbidities.  Keywords: Cushing&amp;rsquo;s syndrome, hypercortisolemia, treatment, epidemiology","citation-key":"sharmaCushingsSyndromeEpidemiology2015","container-title":"Clinical Epidemiology","language":"en","page":"281–293","source":"www.dovepress.com","title":"Cushing's syndrome: epidemiology and developments in disease management","title-short":"Cushing&amp;#39;s syndrome","URL":"https://www.dovepress.com/cushing39s-syndrome-epidemiology-and-developments-in-disease-managemen-peer-reviewed-fulltext-article-CLEP","author":[{"family":"Sharma","given":"Susmeeta T."},{"family":"Nieman","given":"Lynnette K."},{"family":"Feelders","given":"Richard A."}],"accessed":{"date-parts":[["2025",12,12]]},"issued":{"date-parts":[["2015"]]}}}],"schema":"https://github.com/citation-style-language/schema/raw/master/csl-citation.json"} </w:instrText>
      </w:r>
      <w:r w:rsidR="00526CE3" w:rsidRPr="00844230">
        <w:rPr>
          <w:sz w:val="22"/>
          <w:szCs w:val="22"/>
        </w:rPr>
        <w:fldChar w:fldCharType="separate"/>
      </w:r>
      <w:r w:rsidR="00573116" w:rsidRPr="00844230">
        <w:rPr>
          <w:rFonts w:cs="Times New Roman"/>
          <w:kern w:val="0"/>
          <w:sz w:val="22"/>
          <w:szCs w:val="22"/>
          <w:vertAlign w:val="superscript"/>
        </w:rPr>
        <w:t>1,2</w:t>
      </w:r>
      <w:r w:rsidR="00526CE3" w:rsidRPr="00844230">
        <w:rPr>
          <w:sz w:val="22"/>
          <w:szCs w:val="22"/>
        </w:rPr>
        <w:fldChar w:fldCharType="end"/>
      </w:r>
      <w:r w:rsidR="00526CE3" w:rsidRPr="00844230">
        <w:rPr>
          <w:sz w:val="22"/>
          <w:szCs w:val="22"/>
        </w:rPr>
        <w:t xml:space="preserve">.  </w:t>
      </w:r>
      <w:r w:rsidR="00756DF4" w:rsidRPr="00844230">
        <w:rPr>
          <w:sz w:val="22"/>
          <w:szCs w:val="22"/>
        </w:rPr>
        <w:t xml:space="preserve">This condition results from excess adrenocorticotropic </w:t>
      </w:r>
      <w:r w:rsidR="003C375C" w:rsidRPr="00844230">
        <w:rPr>
          <w:sz w:val="22"/>
          <w:szCs w:val="22"/>
        </w:rPr>
        <w:t xml:space="preserve">(ACTH) </w:t>
      </w:r>
      <w:r w:rsidR="00756DF4" w:rsidRPr="00844230">
        <w:rPr>
          <w:sz w:val="22"/>
          <w:szCs w:val="22"/>
        </w:rPr>
        <w:t xml:space="preserve">hormone secretion </w:t>
      </w:r>
      <w:r w:rsidR="005F5D6B" w:rsidRPr="00844230">
        <w:rPr>
          <w:sz w:val="22"/>
          <w:szCs w:val="22"/>
        </w:rPr>
        <w:t xml:space="preserve">from </w:t>
      </w:r>
      <w:r w:rsidR="001837ED" w:rsidRPr="00844230">
        <w:rPr>
          <w:sz w:val="22"/>
          <w:szCs w:val="22"/>
        </w:rPr>
        <w:t xml:space="preserve">an adenoma in </w:t>
      </w:r>
      <w:r w:rsidR="005F5D6B" w:rsidRPr="00844230">
        <w:rPr>
          <w:sz w:val="22"/>
          <w:szCs w:val="22"/>
        </w:rPr>
        <w:t xml:space="preserve">the </w:t>
      </w:r>
      <w:r w:rsidR="00756DF4" w:rsidRPr="00844230">
        <w:rPr>
          <w:sz w:val="22"/>
          <w:szCs w:val="22"/>
        </w:rPr>
        <w:t>pituitary gland, leading the adrenal glands to produce excess cortisol</w:t>
      </w:r>
      <w:r w:rsidR="00526CE3" w:rsidRPr="00844230">
        <w:rPr>
          <w:sz w:val="22"/>
          <w:szCs w:val="22"/>
        </w:rPr>
        <w:t xml:space="preserve"> </w:t>
      </w:r>
      <w:r w:rsidR="00526CE3" w:rsidRPr="00844230">
        <w:rPr>
          <w:sz w:val="22"/>
          <w:szCs w:val="22"/>
        </w:rPr>
        <w:fldChar w:fldCharType="begin"/>
      </w:r>
      <w:r w:rsidR="00573116" w:rsidRPr="00844230">
        <w:rPr>
          <w:sz w:val="22"/>
          <w:szCs w:val="22"/>
        </w:rPr>
        <w:instrText xml:space="preserve"> ADDIN ZOTERO_ITEM CSL_CITATION {"citationID":"edWKwbVp","properties":{"formattedCitation":"\\super 3\\nosupersub{}","plainCitation":"3","noteIndex":0},"citationItems":[{"id":27389,"uris":["http://zotero.org/users/7317906/items/UMD9Q429"],"itemData":{"id":27389,"type":"article-journal","abstract":"Cushing’s disease (CD) requires accurate diagnosis, careful treatment selection, and long-term management to optimize patient outcomes. The Pituitary Society convened a Consensus Workshop comprising more than 50 academic researchers and clinical experts to discuss the application of recent evidence to clinical practice. In advance of the virtual meeting, recent data on screening and diagnosis; surgery, medical and radiation therapy; and disease- and treatment-related complications of CD were critically summarized in recorded lectures that were reviewed by all participants. During the meeting, concise summaries of the recorded lectures were presented, followed by small group breakout discussions. Consensus opinions from each group were collated into a draft document, which was reviewed and approved by all participants. Recommendations regarding use of laboratory tests, imaging, and treatment options are presented, along with algorithms for diagnosis of Cushing’s syndrome and management of CD. Topics considered most important to address in future research are also identified.","citation-key":"fleseriuConsensusDiagnosisManagement2021","container-title":"The lancet. Diabetes &amp; endocrinology","DOI":"10.1016/S2213-8587(21)00235-7","ISSN":"2213-8587","issue":"12","journalAbbreviation":"Lancet Diabetes Endocrinol","page":"847-875","PMID":"34687601","PMCID":"PMC8743006","source":"PubMed Central","title":"Consensus on Diagnosis and Management of Cushing’s Disease: A Guideline Update","title-short":"Consensus on Diagnosis and Management of Cushing’s Disease","URL":"https://pmc.ncbi.nlm.nih.gov/articles/PMC8743006/","volume":"9","author":[{"family":"Fleseriu","given":"Maria"},{"family":"Auchus","given":"Richard"},{"family":"Bancos","given":"Irina"},{"family":"Ben-Shlomo","given":"Anat"},{"family":"Bertherat","given":"Jerome"},{"family":"Biermasz","given":"Nienke R"},{"family":"Boguszewski","given":"Cesar L"},{"family":"Bronstein","given":"Marcello D"},{"family":"Buchfelder","given":"Michael"},{"family":"Carmichael","given":"John D"},{"family":"Casanueva","given":"Felipe F"},{"family":"Castinetti","given":"Frederic"},{"family":"Chanson","given":"Philippe"},{"family":"Findling","given":"James"},{"family":"Gadelha","given":"Mônica"},{"family":"Geer","given":"Eliza B"},{"family":"Giustina","given":"Andrea"},{"family":"Grossman","given":"Ashley"},{"family":"Gurnell","given":"Mark"},{"family":"Ho","given":"Ken"},{"family":"Ioachimescu","given":"Adriana G"},{"family":"Kaiser","given":"Ursula B"},{"family":"Karavitaki","given":"Niki"},{"family":"Katznelson","given":"Laurence"},{"family":"Kelly","given":"Daniel F"},{"family":"Lacroix","given":"André"},{"family":"McCormack","given":"Ann"},{"family":"Melmed","given":"Shlomo"},{"family":"Molitch","given":"Mark"},{"family":"Mortini","given":"Pietro"},{"family":"Newell-Price","given":"John"},{"family":"Nieman","given":"Lynnette"},{"family":"Pereira","given":"Alberto M"},{"family":"Petersenn","given":"Stephan"},{"family":"Pivonello","given":"Rosario"},{"family":"Raff","given":"Hershel"},{"family":"Reincke","given":"Martin"},{"family":"Salvatori","given":"Roberto"},{"family":"Scaroni","given":"Carla"},{"family":"Shimon","given":"Ilan"},{"family":"Stratakis","given":"Constantine A"},{"family":"Swearingen","given":"Brooke"},{"family":"Tabarin","given":"Antoine"},{"family":"Takahashi","given":"Yutaka"},{"family":"Theodoropoulou","given":"Marily"},{"family":"Tsagarakis","given":"Stylianos"},{"family":"Valassi","given":"Elena"},{"family":"Varlamov","given":"Elena V"},{"family":"Vila","given":"Greisa"},{"family":"Wass","given":"John"},{"family":"Webb","given":"Susan M"},{"family":"Zatelli","given":"Maria C"},{"family":"Biller","given":"Beverly M K"}],"accessed":{"date-parts":[["2025",12,12]]},"issued":{"date-parts":[["2021",12]]}}}],"schema":"https://github.com/citation-style-language/schema/raw/master/csl-citation.json"} </w:instrText>
      </w:r>
      <w:r w:rsidR="00526CE3" w:rsidRPr="00844230">
        <w:rPr>
          <w:sz w:val="22"/>
          <w:szCs w:val="22"/>
        </w:rPr>
        <w:fldChar w:fldCharType="separate"/>
      </w:r>
      <w:r w:rsidR="00573116" w:rsidRPr="00844230">
        <w:rPr>
          <w:rFonts w:cs="Times New Roman"/>
          <w:kern w:val="0"/>
          <w:sz w:val="22"/>
          <w:szCs w:val="22"/>
          <w:vertAlign w:val="superscript"/>
        </w:rPr>
        <w:t>3</w:t>
      </w:r>
      <w:r w:rsidR="00526CE3" w:rsidRPr="00844230">
        <w:rPr>
          <w:sz w:val="22"/>
          <w:szCs w:val="22"/>
        </w:rPr>
        <w:fldChar w:fldCharType="end"/>
      </w:r>
      <w:r w:rsidR="00526CE3" w:rsidRPr="00844230">
        <w:rPr>
          <w:sz w:val="22"/>
          <w:szCs w:val="22"/>
        </w:rPr>
        <w:t xml:space="preserve">.  </w:t>
      </w:r>
      <w:r w:rsidR="00756DF4" w:rsidRPr="00844230">
        <w:rPr>
          <w:sz w:val="22"/>
          <w:szCs w:val="22"/>
        </w:rPr>
        <w:t xml:space="preserve">Cushing’s disease </w:t>
      </w:r>
      <w:r w:rsidR="001837ED" w:rsidRPr="00844230">
        <w:rPr>
          <w:sz w:val="22"/>
          <w:szCs w:val="22"/>
        </w:rPr>
        <w:t>is known to</w:t>
      </w:r>
      <w:r w:rsidR="00756DF4" w:rsidRPr="00844230">
        <w:rPr>
          <w:sz w:val="22"/>
          <w:szCs w:val="22"/>
        </w:rPr>
        <w:t xml:space="preserve"> occur far more commonly in women, with a</w:t>
      </w:r>
      <w:r w:rsidR="00526CE3" w:rsidRPr="00844230">
        <w:rPr>
          <w:sz w:val="22"/>
          <w:szCs w:val="22"/>
        </w:rPr>
        <w:t>n approximate</w:t>
      </w:r>
      <w:r w:rsidR="00756DF4" w:rsidRPr="00844230">
        <w:rPr>
          <w:sz w:val="22"/>
          <w:szCs w:val="22"/>
        </w:rPr>
        <w:t xml:space="preserve"> female-to-male ratio of 4:1 </w:t>
      </w:r>
      <w:r w:rsidR="008A54E1" w:rsidRPr="00844230">
        <w:rPr>
          <w:sz w:val="22"/>
          <w:szCs w:val="22"/>
        </w:rPr>
        <w:fldChar w:fldCharType="begin"/>
      </w:r>
      <w:r w:rsidR="00573116" w:rsidRPr="00844230">
        <w:rPr>
          <w:sz w:val="22"/>
          <w:szCs w:val="22"/>
        </w:rPr>
        <w:instrText xml:space="preserve"> ADDIN ZOTERO_ITEM CSL_CITATION {"citationID":"8pJugPrg","properties":{"formattedCitation":"\\super 1,4\\nosupersub{}","plainCitation":"1,4","noteIndex":0},"citationItems":[{"id":27385,"uris":["http://zotero.org/users/7317906/items/943TJHQ8"],"itemData":{"id":27385,"type":"article-journal","abstract":"Endogenous Cushing's syndrome results from excess glucocorticoid secretion, which leads to a myriad of clinical manifestations, comorbidities, and increased mortality despite treatment. Molecular mechanisms and genetic alterations associated with different causes of Cushing's syndrome have been described in the last decade. Imaging modalities and biochemical testing have evolved; however, both the diagnosis and management of Cushing's syndrome remain challenging. Surgery is the preferred treatment for all causes, but medical therapy has markedly advanced, with new drug options becoming available. Nevertheless, several comorbidities remain even after patient remission, which can affect quality of life. Accurate and timely diagnosis and treatment are essential for mitigating chronic complications of excess glucocorticoids and improving patient quality of life. In this Seminar, we aim to update several important aspects of diagnosis, complications, and treatment of endogenous Cushing's syndrome of all causes.","citation-key":"gadelhaCushingsSyndrome2023","container-title":"The Lancet","DOI":"10.1016/S0140-6736(23)01961-X","ISSN":"0140-6736","issue":"10418","journalAbbreviation":"The Lancet","page":"2237-2252","source":"ScienceDirect","title":"Cushing's syndrome","URL":"https://www.sciencedirect.com/science/article/pii/S014067362301961X","volume":"402","author":[{"family":"Gadelha","given":"Mônica"},{"family":"Gatto","given":"Federico"},{"family":"Wildemberg","given":"Luiz Eduardo"},{"family":"Fleseriu","given":"Maria"}],"accessed":{"date-parts":[["2025",12,12]]},"issued":{"date-parts":[["2023",12,9]]}}},{"id":27398,"uris":["http://zotero.org/users/7317906/items/FN8C5BU6"],"itemData":{"id":27398,"type":"article-journal","abstract":"Although CD is less frequent in male patients, in this gender, it presents with more florid clinical manifestations and may imply more diagnostic difficulties.","citation-key":"zilloDiagnosisComplicationsCushings2014","container-title":"Clinical Endocrinology","issue":"3","language":"en","page":"403-10","source":"pubmed-ncbi-nlm-nih-gov.proxy.lib.umich.edu","title":"Diagnosis and complications of Cushing's disease: gender-related differences","title-short":"Diagnosis and complications of Cushing's disease","URL":"https://pubmed.ncbi.nlm.nih.gov/23889360/","volume":"80","author":[{"family":"Zillo","given":"M"},{"family":"Barbot","given":"M"},{"family":"Ceccato","given":"F"},{"family":"Camozzi","given":"CamoVzzi"},{"family":"Bilora","given":"F"},{"family":"Casonato","given":"A"},{"family":"Frigo","given":"AC"},{"family":"Albiger","given":"N"},{"family":"Daidone","given":"V"},{"family":"Mazzai","given":"Mazzai"},{"family":"Mantero","given":"F"},{"family":"Scaroni","given":"C"}],"accessed":{"date-parts":[["2025",12,12]]},"issued":{"date-parts":[["2014"]]}}}],"schema":"https://github.com/citation-style-language/schema/raw/master/csl-citation.json"} </w:instrText>
      </w:r>
      <w:r w:rsidR="008A54E1" w:rsidRPr="00844230">
        <w:rPr>
          <w:sz w:val="22"/>
          <w:szCs w:val="22"/>
        </w:rPr>
        <w:fldChar w:fldCharType="separate"/>
      </w:r>
      <w:r w:rsidR="00573116" w:rsidRPr="00844230">
        <w:rPr>
          <w:rFonts w:cs="Times New Roman"/>
          <w:kern w:val="0"/>
          <w:sz w:val="22"/>
          <w:szCs w:val="22"/>
          <w:vertAlign w:val="superscript"/>
        </w:rPr>
        <w:t>1,4</w:t>
      </w:r>
      <w:r w:rsidR="008A54E1" w:rsidRPr="00844230">
        <w:rPr>
          <w:sz w:val="22"/>
          <w:szCs w:val="22"/>
        </w:rPr>
        <w:fldChar w:fldCharType="end"/>
      </w:r>
      <w:r w:rsidR="008A54E1" w:rsidRPr="00844230">
        <w:rPr>
          <w:sz w:val="22"/>
          <w:szCs w:val="22"/>
        </w:rPr>
        <w:t xml:space="preserve">. </w:t>
      </w:r>
      <w:r w:rsidR="003C375C" w:rsidRPr="00844230">
        <w:rPr>
          <w:sz w:val="22"/>
          <w:szCs w:val="22"/>
        </w:rPr>
        <w:t xml:space="preserve"> Patients </w:t>
      </w:r>
      <w:r w:rsidR="008A54E1" w:rsidRPr="00844230">
        <w:rPr>
          <w:sz w:val="22"/>
          <w:szCs w:val="22"/>
        </w:rPr>
        <w:t xml:space="preserve">with Cushing’s disease </w:t>
      </w:r>
      <w:r w:rsidR="003C375C" w:rsidRPr="00844230">
        <w:rPr>
          <w:sz w:val="22"/>
          <w:szCs w:val="22"/>
        </w:rPr>
        <w:t xml:space="preserve">often experience </w:t>
      </w:r>
      <w:r w:rsidR="00E90D91" w:rsidRPr="00844230">
        <w:rPr>
          <w:sz w:val="22"/>
          <w:szCs w:val="22"/>
        </w:rPr>
        <w:t>hypertension</w:t>
      </w:r>
      <w:r w:rsidR="003C375C" w:rsidRPr="00844230">
        <w:rPr>
          <w:sz w:val="22"/>
          <w:szCs w:val="22"/>
        </w:rPr>
        <w:t>,</w:t>
      </w:r>
      <w:r w:rsidR="00E90D91" w:rsidRPr="00844230">
        <w:rPr>
          <w:sz w:val="22"/>
          <w:szCs w:val="22"/>
        </w:rPr>
        <w:t xml:space="preserve"> myocardial infractions,</w:t>
      </w:r>
      <w:r w:rsidR="003C375C" w:rsidRPr="00844230">
        <w:rPr>
          <w:sz w:val="22"/>
          <w:szCs w:val="22"/>
        </w:rPr>
        <w:t xml:space="preserve"> </w:t>
      </w:r>
      <w:r w:rsidR="001837ED" w:rsidRPr="00844230">
        <w:rPr>
          <w:sz w:val="22"/>
          <w:szCs w:val="22"/>
        </w:rPr>
        <w:t>metabolic dysfunction associated st</w:t>
      </w:r>
      <w:r w:rsidR="008A39F8" w:rsidRPr="00844230">
        <w:rPr>
          <w:sz w:val="22"/>
          <w:szCs w:val="22"/>
        </w:rPr>
        <w:t>e</w:t>
      </w:r>
      <w:r w:rsidR="001837ED" w:rsidRPr="00844230">
        <w:rPr>
          <w:sz w:val="22"/>
          <w:szCs w:val="22"/>
        </w:rPr>
        <w:t>atotic liver disease (</w:t>
      </w:r>
      <w:r w:rsidR="00606297" w:rsidRPr="00844230">
        <w:rPr>
          <w:sz w:val="22"/>
          <w:szCs w:val="22"/>
        </w:rPr>
        <w:t>MASLD</w:t>
      </w:r>
      <w:r w:rsidR="007E5CF4" w:rsidRPr="00844230">
        <w:rPr>
          <w:sz w:val="22"/>
          <w:szCs w:val="22"/>
        </w:rPr>
        <w:t>),</w:t>
      </w:r>
      <w:r w:rsidR="003C375C" w:rsidRPr="00844230">
        <w:rPr>
          <w:sz w:val="22"/>
          <w:szCs w:val="22"/>
        </w:rPr>
        <w:t xml:space="preserve"> weight gain, and hyperglycemia </w:t>
      </w:r>
      <w:r w:rsidR="008A54E1" w:rsidRPr="00844230">
        <w:rPr>
          <w:sz w:val="22"/>
          <w:szCs w:val="22"/>
        </w:rPr>
        <w:fldChar w:fldCharType="begin"/>
      </w:r>
      <w:r w:rsidR="00573116" w:rsidRPr="00844230">
        <w:rPr>
          <w:sz w:val="22"/>
          <w:szCs w:val="22"/>
        </w:rPr>
        <w:instrText xml:space="preserve"> ADDIN ZOTERO_ITEM CSL_CITATION {"citationID":"rmXVU7rv","properties":{"formattedCitation":"\\super 5\\uc0\\u8211{}7\\nosupersub{}","plainCitation":"5–7","noteIndex":0},"citationItems":[{"id":27407,"uris":["http://zotero.org/users/7317906/items/T3P5KXQY"],"itemData":{"id":27407,"type":"article-journal","abstract":"Cushing's syndrome (CS) is a classical rare disease: it is often suspected in patients who do not have the disease; at the same time, it takes a mean of 3 years to diagnose CS in affected individuals. The main reason is the extreme rarity (1–3/million/year) in combination with the lack of a single lead symptom. CS has to be suspected when a combination of signs and symptoms is present, which together make up the characteristic phenotype of cortisol excess. Unusual fat distribution affecting the face, neck, and trunk; skin changes including plethora, acne, hirsutism, livid striae, and easy bruising; and signs of protein catabolism such as thinned and vulnerable skin, osteoporotic fractures, and proximal myopathy indicate the need for biochemical screening for CS. In contrast, common symptoms like hypertension, weight gain, or diabetes also occur quite frequently in the general population and per se do not justify biochemical testing. First-line screening tests include urinary free cortisol excretion, dexamethasone suppression testing, and late-night salivary cortisol measurements. All three tests have overall reasonable sensitivity and specificity, and first-line testing should be selected on the basis of the physiologic conditions of the patient, drug intake, and available laboratory quality control measures. Two normal test results usually exclude the presence of CS. Other tests and laboratory parameters like the high-dose dexamethasone suppression test, plasma ACTH, the CRH test, and the bilateral inferior petrosal sinus sampling are not part of the initial biochemical screening. As a general rule, biochemical screening should only be performed if the pre-test probability for CS is reasonably high. This article provides an overview about the current standard in the diagnosis of CS starting with clinical scores and screenings, the clinical signs, relevant differential diagnoses, the first-line biochemical screening, and ending with a few exceptional cases.","citation-key":"braunDiagnosticScoreCushings2019","container-title":"Frontiers in Endocrinology","DOI":"10.3389/fendo.2019.00766","ISSN":"1664-2392","journalAbbreviation":"Front Endocrinol (Lausanne)","page":"766","PMID":"31787931","PMCID":"PMC6856055","source":"PubMed Central","title":"Toward a Diagnostic Score in Cushing's Syndrome","URL":"https://pmc.ncbi.nlm.nih.gov/articles/PMC6856055/","volume":"10","author":[{"family":"Braun","given":"Leah T."},{"family":"Riester","given":"Anna"},{"family":"Oßwald-Kopp","given":"Andrea"},{"family":"Fazel","given":"Julia"},{"family":"Rubinstein","given":"German"},{"family":"Bidlingmaier","given":"Martin"},{"family":"Beuschlein","given":"Felix"},{"family":"Reincke","given":"Martin"}],"accessed":{"date-parts":[["2025",12,12]]},"issued":{"date-parts":[["2019",11,8]]}}},{"id":27412,"uris":["http://zotero.org/users/7317906/items/3KUT7EVD"],"itemData":{"id":27412,"type":"article-journal","abstract":"Until recently, the prevalence of endogenous Cushing syndrome has been considered to be low. However, improved diagnostic strategies and increased awareness have broadened our understanding of hypercortisolism and its role in the pathophysiology of type 2 diabetes, obesity, hypertension, and cardiovascular disease. Recent studies from Europe, South America, and the U.S. have demonstrated that a significant percentage of individuals with difficult-to-control type 2 diabetes, despite treatment with multiple glucose-lowering agents, have hypercortisolism as a causative factor in their poorly managed diabetes. In this review, we examine the pathophysiologic mechanisms via which excess cortisol contributes to the impairment in glucose homeostasis and recommend that hypercortisolism be added to the Ominous Octet to form the Noxious Nine as the pathophysiologic foundation for the development of type 2 diabetes.","citation-key":"defronzoCushingSyndromeHypercortisolism2025","container-title":"Diabetes","DOI":"10.2337/db25-0120","ISSN":"0012-1797","issue":"12","journalAbbreviation":"Diabetes","page":"2168-2178","PMID":"40663715","PMCID":"PMC12645169","source":"PubMed Central","title":"Cushing Syndrome, Hypercortisolism, and Glucose Homeostasis: A Review","title-short":"Cushing Syndrome, Hypercortisolism, and Glucose Homeostasis","URL":"https://pmc.ncbi.nlm.nih.gov/articles/PMC12645169/","volume":"74","author":[{"family":"DeFronzo","given":"Ralph A."},{"family":"Auchus","given":"Richard J."}],"accessed":{"date-parts":[["2025",12,12]]},"issued":{"date-parts":[["2025",7,15]]}}},{"id":27402,"uris":["http://zotero.org/users/7317906/items/VUQD2ZQG"],"itemData":{"id":27402,"type":"article-journal","abstract":"Objective Cushing’s syndrome is associated with several comorbidities responsible for the increased cardiovascular risk, not only during the active phase but also after disease remission. Design In 29 patients with Cushing’s syndrome (14 Cushing’s diseases and 15 adrenal adenomas), waist circumference, fasting and 2-h glucose after oral glucose tolerance test (OGTT), lipid profile and blood pressure were evaluated during the active disease and 1 year after remission and compared with those in 29 sex-, age- and BMI-matched controls. Results During the active disease, waist circumference, 2-h glucose after OGTT, total and LDL cholesterol were higher in patients with Cushing’s syndrome than in controls (P &lt; 0·001) but similar in Cushing’s disease and adrenal adenomas. The prevalence of impaired glucose tolerance (IGT), diabetes mellitus, dyslipidaemia and hypertension was higher (P &lt; 0·001) in patients with Cushing’s syndrome (27%, 24%, 59% and 72%) than in controls (10%, 0%, 21% and 10%), with no significant difference between Cushing’s disease and adrenal adenomas. One year following hormonal remission, waist circumference persisted higher than in controls (P &lt; 0·05) in both Cushing’s disease and adrenal adenomas. Metabolic and cardiovascular abnormalities were still present in both groups, although with a lower prevalence, as well as with a more marked decrease in adrenal adenomas (P &lt; 0·05 vs active disease for IGT, dyslipidaemia and hypertension). Conclusions These results show that chronic hypercortisolism, independently of its aetiology, contributes to metabolic impairment and increased cardiovascular risk, while these abnormalities mostly persist in patients with previous Cushing’s disease after hormonal remission. Pituitary hormonal deficiencies, hormonal replacement treatments and/or incomplete cure from Cushing’s disease may account for these findings.","citation-key":"giordanoMetabolicCardiovascularOutcomes2011","container-title":"Clinical Endocrinology","DOI":"10.1111/j.1365-2265.2011.04055.x","ISSN":"1365-2265","issue":"3","language":"en","license":"© 2011 Blackwell Publishing Ltd","note":"_eprint: https://onlinelibrary.wiley.com/doi/pdf/10.1111/j.1365-2265.2011.04055.x","page":"354-360","source":"Wiley Online Library","title":"Metabolic and cardiovascular outcomes in patients with Cushing’s syndrome of different aetiologies during active disease and 1 year after remission","URL":"https://onlinelibrary.wiley.com/doi/abs/10.1111/j.1365-2265.2011.04055.x","volume":"75","author":[{"family":"Giordano","given":"Roberta"},{"family":"Picu","given":"Andreea"},{"family":"Marinazzo","given":"Elisa"},{"family":"D’Angelo","given":"Valentina"},{"family":"Berardelli","given":"Rita"},{"family":"Karamouzis","given":"Ioannis"},{"family":"Forno","given":"Daniela"},{"family":"Zinnà","given":"Domenico"},{"family":"Maccario","given":"Mauro"},{"family":"Ghigo","given":"Ezio"},{"family":"Arvat","given":"Emanuela"}],"accessed":{"date-parts":[["2025",12,12]]},"issued":{"date-parts":[["2011"]]}}}],"schema":"https://github.com/citation-style-language/schema/raw/master/csl-citation.json"} </w:instrText>
      </w:r>
      <w:r w:rsidR="008A54E1" w:rsidRPr="00844230">
        <w:rPr>
          <w:sz w:val="22"/>
          <w:szCs w:val="22"/>
        </w:rPr>
        <w:fldChar w:fldCharType="separate"/>
      </w:r>
      <w:r w:rsidR="00573116" w:rsidRPr="00844230">
        <w:rPr>
          <w:rFonts w:cs="Times New Roman"/>
          <w:kern w:val="0"/>
          <w:sz w:val="22"/>
          <w:szCs w:val="22"/>
          <w:vertAlign w:val="superscript"/>
        </w:rPr>
        <w:t>5–7</w:t>
      </w:r>
      <w:r w:rsidR="008A54E1" w:rsidRPr="00844230">
        <w:rPr>
          <w:sz w:val="22"/>
          <w:szCs w:val="22"/>
        </w:rPr>
        <w:fldChar w:fldCharType="end"/>
      </w:r>
      <w:r w:rsidR="008A54E1" w:rsidRPr="00844230">
        <w:rPr>
          <w:sz w:val="22"/>
          <w:szCs w:val="22"/>
        </w:rPr>
        <w:t>.</w:t>
      </w:r>
      <w:r w:rsidR="004056E9" w:rsidRPr="00844230">
        <w:rPr>
          <w:sz w:val="22"/>
          <w:szCs w:val="22"/>
        </w:rPr>
        <w:t xml:space="preserve"> </w:t>
      </w:r>
    </w:p>
    <w:p w14:paraId="796C206B" w14:textId="463CA2BE" w:rsidR="004056E9" w:rsidRPr="00844230" w:rsidRDefault="004056E9" w:rsidP="001A623C">
      <w:pPr>
        <w:rPr>
          <w:sz w:val="22"/>
          <w:szCs w:val="22"/>
        </w:rPr>
      </w:pPr>
      <w:r w:rsidRPr="00844230">
        <w:rPr>
          <w:sz w:val="22"/>
          <w:szCs w:val="22"/>
        </w:rPr>
        <w:t xml:space="preserve">Weight gain, and obesity, are classic clinical manifestations of Cushing’s disease </w:t>
      </w:r>
      <w:r w:rsidR="008A54E1" w:rsidRPr="00844230">
        <w:rPr>
          <w:sz w:val="22"/>
          <w:szCs w:val="22"/>
        </w:rPr>
        <w:fldChar w:fldCharType="begin"/>
      </w:r>
      <w:r w:rsidR="00573116" w:rsidRPr="00844230">
        <w:rPr>
          <w:sz w:val="22"/>
          <w:szCs w:val="22"/>
        </w:rPr>
        <w:instrText xml:space="preserve"> ADDIN ZOTERO_ITEM CSL_CITATION {"citationID":"3e07jI8Y","properties":{"formattedCitation":"\\super 7,8\\nosupersub{}","plainCitation":"7,8","noteIndex":0},"citationItems":[{"id":27402,"uris":["http://zotero.org/users/7317906/items/VUQD2ZQG"],"itemData":{"id":27402,"type":"article-journal","abstract":"Objective Cushing’s syndrome is associated with several comorbidities responsible for the increased cardiovascular risk, not only during the active phase but also after disease remission. Design In 29 patients with Cushing’s syndrome (14 Cushing’s diseases and 15 adrenal adenomas), waist circumference, fasting and 2-h glucose after oral glucose tolerance test (OGTT), lipid profile and blood pressure were evaluated during the active disease and 1 year after remission and compared with those in 29 sex-, age- and BMI-matched controls. Results During the active disease, waist circumference, 2-h glucose after OGTT, total and LDL cholesterol were higher in patients with Cushing’s syndrome than in controls (P &lt; 0·001) but similar in Cushing’s disease and adrenal adenomas. The prevalence of impaired glucose tolerance (IGT), diabetes mellitus, dyslipidaemia and hypertension was higher (P &lt; 0·001) in patients with Cushing’s syndrome (27%, 24%, 59% and 72%) than in controls (10%, 0%, 21% and 10%), with no significant difference between Cushing’s disease and adrenal adenomas. One year following hormonal remission, waist circumference persisted higher than in controls (P &lt; 0·05) in both Cushing’s disease and adrenal adenomas. Metabolic and cardiovascular abnormalities were still present in both groups, although with a lower prevalence, as well as with a more marked decrease in adrenal adenomas (P &lt; 0·05 vs active disease for IGT, dyslipidaemia and hypertension). Conclusions These results show that chronic hypercortisolism, independently of its aetiology, contributes to metabolic impairment and increased cardiovascular risk, while these abnormalities mostly persist in patients with previous Cushing’s disease after hormonal remission. Pituitary hormonal deficiencies, hormonal replacement treatments and/or incomplete cure from Cushing’s disease may account for these findings.","citation-key":"giordanoMetabolicCardiovascularOutcomes2011","container-title":"Clinical Endocrinology","DOI":"10.1111/j.1365-2265.2011.04055.x","ISSN":"1365-2265","issue":"3","language":"en","license":"© 2011 Blackwell Publishing Ltd","note":"_eprint: https://onlinelibrary.wiley.com/doi/pdf/10.1111/j.1365-2265.2011.04055.x","page":"354-360","source":"Wiley Online Library","title":"Metabolic and cardiovascular outcomes in patients with Cushing’s syndrome of different aetiologies during active disease and 1 year after remission","URL":"https://onlinelibrary.wiley.com/doi/abs/10.1111/j.1365-2265.2011.04055.x","volume":"75","author":[{"family":"Giordano","given":"Roberta"},{"family":"Picu","given":"Andreea"},{"family":"Marinazzo","given":"Elisa"},{"family":"D’Angelo","given":"Valentina"},{"family":"Berardelli","given":"Rita"},{"family":"Karamouzis","given":"Ioannis"},{"family":"Forno","given":"Daniela"},{"family":"Zinnà","given":"Domenico"},{"family":"Maccario","given":"Mauro"},{"family":"Ghigo","given":"Ezio"},{"family":"Arvat","given":"Emanuela"}],"accessed":{"date-parts":[["2025",12,12]]},"issued":{"date-parts":[["2011"]]}}},{"id":27410,"uris":["http://zotero.org/users/7317906/items/HGJSN792"],"itemData":{"id":27410,"type":"article-journal","abstract":"Abstract: The diagnosis of Cushing's syndrome rests on the demonstration of clinical features and biochemical abnormalities that reflect hypercortisolism. If a patient presents with typical clinical features such as weight gain with truncal obesity and supraclavicular fat deposition, wide purple striae, and proximal muscle weakness, the diagnosis is clear-cut and is nearly always substantiated by a 24-hour urine free cortisol excretion value more than four times the normal level. However, many patients present with signs and symptoms that are common in the general population, such as hypertension, generalized weight gain, reproductive abnormalities, and depression. Many of these patients have normal cortisol excretion and do not have Cushing's syndrome. Others have mild hypercortisolism caused by psychiatric disorders, obligate exercise, morbid obesity, sleep apnea, or uncontrolled diabetes mellitus. These patients may be confused with those with the true Cushing's syndrome, and thus are considered to have a “pseudo-Cushing” state. Additional observation over time, and testing with midnight cortisol measurements, the 2-day-2-mg dexamethasone suppression test, or the dexamethasone suppression-CRH stimulation test may be useful to identify true Cushing's syndrome in these patients.","citation-key":"niemanDiagnosticTestsCushings2002","container-title":"Annals of the New York Academy of Sciences","DOI":"10.1111/j.1749-6632.2002.tb04417.x","ISSN":"1749-6632","issue":"1","language":"en","note":"_eprint: https://nyaspubs.onlinelibrary.wiley.com/doi/pdf/10.1111/j.1749-6632.2002.tb04417.x","page":"112-118","source":"Wiley Online Library","title":"Diagnostic Tests for Cushing's Syndrome","URL":"https://onlinelibrary.wiley.com/doi/abs/10.1111/j.1749-6632.2002.tb04417.x","volume":"970","author":[{"family":"Nieman","given":"Lynnette K."}],"accessed":{"date-parts":[["2025",12,12]]},"issued":{"date-parts":[["2002"]]}}}],"schema":"https://github.com/citation-style-language/schema/raw/master/csl-citation.json"} </w:instrText>
      </w:r>
      <w:r w:rsidR="008A54E1" w:rsidRPr="00844230">
        <w:rPr>
          <w:sz w:val="22"/>
          <w:szCs w:val="22"/>
        </w:rPr>
        <w:fldChar w:fldCharType="separate"/>
      </w:r>
      <w:r w:rsidR="00573116" w:rsidRPr="00844230">
        <w:rPr>
          <w:rFonts w:cs="Times New Roman"/>
          <w:kern w:val="0"/>
          <w:sz w:val="22"/>
          <w:szCs w:val="22"/>
          <w:vertAlign w:val="superscript"/>
        </w:rPr>
        <w:t>7,8</w:t>
      </w:r>
      <w:r w:rsidR="008A54E1" w:rsidRPr="00844230">
        <w:rPr>
          <w:sz w:val="22"/>
          <w:szCs w:val="22"/>
        </w:rPr>
        <w:fldChar w:fldCharType="end"/>
      </w:r>
      <w:r w:rsidR="008A54E1" w:rsidRPr="00844230">
        <w:rPr>
          <w:sz w:val="22"/>
          <w:szCs w:val="22"/>
        </w:rPr>
        <w:t>.</w:t>
      </w:r>
      <w:r w:rsidR="009B6B1E" w:rsidRPr="00844230">
        <w:rPr>
          <w:sz w:val="22"/>
          <w:szCs w:val="22"/>
        </w:rPr>
        <w:t xml:space="preserve"> </w:t>
      </w:r>
      <w:r w:rsidR="00820009" w:rsidRPr="00844230">
        <w:rPr>
          <w:sz w:val="22"/>
          <w:szCs w:val="22"/>
        </w:rPr>
        <w:t xml:space="preserve">Approximately </w:t>
      </w:r>
      <w:r w:rsidR="002D773C" w:rsidRPr="00844230">
        <w:rPr>
          <w:sz w:val="22"/>
          <w:szCs w:val="22"/>
        </w:rPr>
        <w:t>70-95% of patients experience</w:t>
      </w:r>
      <w:r w:rsidR="00820009" w:rsidRPr="00844230">
        <w:rPr>
          <w:sz w:val="22"/>
          <w:szCs w:val="22"/>
        </w:rPr>
        <w:t xml:space="preserve"> </w:t>
      </w:r>
      <w:r w:rsidR="002D773C" w:rsidRPr="00844230">
        <w:rPr>
          <w:sz w:val="22"/>
          <w:szCs w:val="22"/>
        </w:rPr>
        <w:t>weight gain, 21-48% of patients bec</w:t>
      </w:r>
      <w:r w:rsidR="001837ED" w:rsidRPr="00844230">
        <w:rPr>
          <w:sz w:val="22"/>
          <w:szCs w:val="22"/>
        </w:rPr>
        <w:t>o</w:t>
      </w:r>
      <w:r w:rsidR="002D773C" w:rsidRPr="00844230">
        <w:rPr>
          <w:sz w:val="22"/>
          <w:szCs w:val="22"/>
        </w:rPr>
        <w:t>me overweight, and 32-41% of patients bec</w:t>
      </w:r>
      <w:r w:rsidR="00820009" w:rsidRPr="00844230">
        <w:rPr>
          <w:sz w:val="22"/>
          <w:szCs w:val="22"/>
        </w:rPr>
        <w:t>o</w:t>
      </w:r>
      <w:r w:rsidR="002D773C" w:rsidRPr="00844230">
        <w:rPr>
          <w:sz w:val="22"/>
          <w:szCs w:val="22"/>
        </w:rPr>
        <w:t xml:space="preserve">me obese </w:t>
      </w:r>
      <w:r w:rsidR="008A54E1" w:rsidRPr="00844230">
        <w:rPr>
          <w:sz w:val="22"/>
          <w:szCs w:val="22"/>
        </w:rPr>
        <w:fldChar w:fldCharType="begin"/>
      </w:r>
      <w:r w:rsidR="00573116" w:rsidRPr="00844230">
        <w:rPr>
          <w:sz w:val="22"/>
          <w:szCs w:val="22"/>
        </w:rPr>
        <w:instrText xml:space="preserve"> ADDIN ZOTERO_ITEM CSL_CITATION {"citationID":"A8yXXs5g","properties":{"formattedCitation":"\\super 5\\nosupersub{}","plainCitation":"5","noteIndex":0},"citationItems":[{"id":27407,"uris":["http://zotero.org/users/7317906/items/T3P5KXQY"],"itemData":{"id":27407,"type":"article-journal","abstract":"Cushing's syndrome (CS) is a classical rare disease: it is often suspected in patients who do not have the disease; at the same time, it takes a mean of 3 years to diagnose CS in affected individuals. The main reason is the extreme rarity (1–3/million/year) in combination with the lack of a single lead symptom. CS has to be suspected when a combination of signs and symptoms is present, which together make up the characteristic phenotype of cortisol excess. Unusual fat distribution affecting the face, neck, and trunk; skin changes including plethora, acne, hirsutism, livid striae, and easy bruising; and signs of protein catabolism such as thinned and vulnerable skin, osteoporotic fractures, and proximal myopathy indicate the need for biochemical screening for CS. In contrast, common symptoms like hypertension, weight gain, or diabetes also occur quite frequently in the general population and per se do not justify biochemical testing. First-line screening tests include urinary free cortisol excretion, dexamethasone suppression testing, and late-night salivary cortisol measurements. All three tests have overall reasonable sensitivity and specificity, and first-line testing should be selected on the basis of the physiologic conditions of the patient, drug intake, and available laboratory quality control measures. Two normal test results usually exclude the presence of CS. Other tests and laboratory parameters like the high-dose dexamethasone suppression test, plasma ACTH, the CRH test, and the bilateral inferior petrosal sinus sampling are not part of the initial biochemical screening. As a general rule, biochemical screening should only be performed if the pre-test probability for CS is reasonably high. This article provides an overview about the current standard in the diagnosis of CS starting with clinical scores and screenings, the clinical signs, relevant differential diagnoses, the first-line biochemical screening, and ending with a few exceptional cases.","citation-key":"braunDiagnosticScoreCushings2019","container-title":"Frontiers in Endocrinology","DOI":"10.3389/fendo.2019.00766","ISSN":"1664-2392","journalAbbreviation":"Front Endocrinol (Lausanne)","page":"766","PMID":"31787931","PMCID":"PMC6856055","source":"PubMed Central","title":"Toward a Diagnostic Score in Cushing's Syndrome","URL":"https://pmc.ncbi.nlm.nih.gov/articles/PMC6856055/","volume":"10","author":[{"family":"Braun","given":"Leah T."},{"family":"Riester","given":"Anna"},{"family":"Oßwald-Kopp","given":"Andrea"},{"family":"Fazel","given":"Julia"},{"family":"Rubinstein","given":"German"},{"family":"Bidlingmaier","given":"Martin"},{"family":"Beuschlein","given":"Felix"},{"family":"Reincke","given":"Martin"}],"accessed":{"date-parts":[["2025",12,12]]},"issued":{"date-parts":[["2019",11,8]]}}}],"schema":"https://github.com/citation-style-language/schema/raw/master/csl-citation.json"} </w:instrText>
      </w:r>
      <w:r w:rsidR="008A54E1" w:rsidRPr="00844230">
        <w:rPr>
          <w:sz w:val="22"/>
          <w:szCs w:val="22"/>
        </w:rPr>
        <w:fldChar w:fldCharType="separate"/>
      </w:r>
      <w:r w:rsidR="00573116" w:rsidRPr="00844230">
        <w:rPr>
          <w:rFonts w:cs="Times New Roman"/>
          <w:kern w:val="0"/>
          <w:sz w:val="22"/>
          <w:szCs w:val="22"/>
          <w:vertAlign w:val="superscript"/>
        </w:rPr>
        <w:t>5</w:t>
      </w:r>
      <w:r w:rsidR="008A54E1" w:rsidRPr="00844230">
        <w:rPr>
          <w:sz w:val="22"/>
          <w:szCs w:val="22"/>
        </w:rPr>
        <w:fldChar w:fldCharType="end"/>
      </w:r>
      <w:r w:rsidR="002D773C" w:rsidRPr="00844230">
        <w:rPr>
          <w:sz w:val="22"/>
          <w:szCs w:val="22"/>
        </w:rPr>
        <w:t xml:space="preserve">. </w:t>
      </w:r>
      <w:r w:rsidR="001837ED" w:rsidRPr="00844230">
        <w:rPr>
          <w:sz w:val="22"/>
          <w:szCs w:val="22"/>
        </w:rPr>
        <w:t xml:space="preserve">Development of </w:t>
      </w:r>
      <w:r w:rsidR="00F2355B" w:rsidRPr="00844230">
        <w:rPr>
          <w:sz w:val="22"/>
          <w:szCs w:val="22"/>
        </w:rPr>
        <w:t>o</w:t>
      </w:r>
      <w:r w:rsidR="00606297" w:rsidRPr="00844230">
        <w:rPr>
          <w:sz w:val="22"/>
          <w:szCs w:val="22"/>
        </w:rPr>
        <w:t xml:space="preserve">besity is also a leading cause of several of the Cushing’s </w:t>
      </w:r>
      <w:r w:rsidR="002F6AFF" w:rsidRPr="00844230">
        <w:rPr>
          <w:sz w:val="22"/>
          <w:szCs w:val="22"/>
        </w:rPr>
        <w:t>related</w:t>
      </w:r>
      <w:r w:rsidR="00606297" w:rsidRPr="00844230">
        <w:rPr>
          <w:sz w:val="22"/>
          <w:szCs w:val="22"/>
        </w:rPr>
        <w:t xml:space="preserve"> complications.  As such</w:t>
      </w:r>
      <w:r w:rsidR="00820009" w:rsidRPr="00844230">
        <w:rPr>
          <w:sz w:val="22"/>
          <w:szCs w:val="22"/>
        </w:rPr>
        <w:t>,</w:t>
      </w:r>
      <w:r w:rsidR="00606297" w:rsidRPr="00844230">
        <w:rPr>
          <w:sz w:val="22"/>
          <w:szCs w:val="22"/>
        </w:rPr>
        <w:t xml:space="preserve"> i</w:t>
      </w:r>
      <w:r w:rsidRPr="00844230">
        <w:rPr>
          <w:sz w:val="22"/>
          <w:szCs w:val="22"/>
        </w:rPr>
        <w:t xml:space="preserve">t is difficult to discern </w:t>
      </w:r>
      <w:r w:rsidR="009B6B1E" w:rsidRPr="00844230">
        <w:rPr>
          <w:sz w:val="22"/>
          <w:szCs w:val="22"/>
        </w:rPr>
        <w:t xml:space="preserve">the obesity-independent from the obesity-dependent </w:t>
      </w:r>
      <w:r w:rsidR="00606297" w:rsidRPr="00844230">
        <w:rPr>
          <w:sz w:val="22"/>
          <w:szCs w:val="22"/>
        </w:rPr>
        <w:t>pathophysiology</w:t>
      </w:r>
      <w:r w:rsidR="009B6B1E" w:rsidRPr="00844230">
        <w:rPr>
          <w:sz w:val="22"/>
          <w:szCs w:val="22"/>
        </w:rPr>
        <w:t xml:space="preserve"> of Cushing’s disease. </w:t>
      </w:r>
      <w:r w:rsidR="002D773C" w:rsidRPr="00844230">
        <w:rPr>
          <w:sz w:val="22"/>
          <w:szCs w:val="22"/>
        </w:rPr>
        <w:t xml:space="preserve">To address this gap, </w:t>
      </w:r>
      <w:r w:rsidR="00606297" w:rsidRPr="00844230">
        <w:rPr>
          <w:sz w:val="22"/>
          <w:szCs w:val="22"/>
        </w:rPr>
        <w:t>we performed a</w:t>
      </w:r>
      <w:r w:rsidR="002D773C" w:rsidRPr="00844230">
        <w:rPr>
          <w:sz w:val="22"/>
          <w:szCs w:val="22"/>
        </w:rPr>
        <w:t xml:space="preserve"> retrospective</w:t>
      </w:r>
      <w:r w:rsidR="00606297" w:rsidRPr="00844230">
        <w:rPr>
          <w:sz w:val="22"/>
          <w:szCs w:val="22"/>
        </w:rPr>
        <w:t>,</w:t>
      </w:r>
      <w:r w:rsidR="002D773C" w:rsidRPr="00844230">
        <w:rPr>
          <w:sz w:val="22"/>
          <w:szCs w:val="22"/>
        </w:rPr>
        <w:t xml:space="preserve"> case-control study</w:t>
      </w:r>
      <w:r w:rsidR="00606297" w:rsidRPr="00844230">
        <w:rPr>
          <w:sz w:val="22"/>
          <w:szCs w:val="22"/>
        </w:rPr>
        <w:t xml:space="preserve"> from electronic medical records.  We</w:t>
      </w:r>
      <w:r w:rsidR="002D773C" w:rsidRPr="00844230">
        <w:rPr>
          <w:sz w:val="22"/>
          <w:szCs w:val="22"/>
        </w:rPr>
        <w:t xml:space="preserve"> </w:t>
      </w:r>
      <w:r w:rsidR="005F5D6B" w:rsidRPr="00844230">
        <w:rPr>
          <w:sz w:val="22"/>
          <w:szCs w:val="22"/>
        </w:rPr>
        <w:t xml:space="preserve">examined how obesity status modified the effects of Cushing’s disease </w:t>
      </w:r>
      <w:r w:rsidR="00606297" w:rsidRPr="00844230">
        <w:rPr>
          <w:sz w:val="22"/>
          <w:szCs w:val="22"/>
        </w:rPr>
        <w:t>by evaluating</w:t>
      </w:r>
      <w:r w:rsidR="005F5D6B" w:rsidRPr="00844230">
        <w:rPr>
          <w:sz w:val="22"/>
          <w:szCs w:val="22"/>
        </w:rPr>
        <w:t xml:space="preserve"> Cushing’s </w:t>
      </w:r>
      <w:r w:rsidR="00606297" w:rsidRPr="00844230">
        <w:rPr>
          <w:sz w:val="22"/>
          <w:szCs w:val="22"/>
        </w:rPr>
        <w:t>patients and matched controls with and without obesity</w:t>
      </w:r>
      <w:r w:rsidR="005F5D6B" w:rsidRPr="00844230">
        <w:rPr>
          <w:sz w:val="22"/>
          <w:szCs w:val="22"/>
        </w:rPr>
        <w:t>.</w:t>
      </w:r>
    </w:p>
    <w:p w14:paraId="2172536D" w14:textId="77777777" w:rsidR="0084083C" w:rsidRPr="00844230" w:rsidRDefault="0084083C" w:rsidP="0084083C">
      <w:pPr>
        <w:rPr>
          <w:sz w:val="22"/>
          <w:szCs w:val="22"/>
        </w:rPr>
      </w:pPr>
    </w:p>
    <w:p w14:paraId="44339A00" w14:textId="39028063" w:rsidR="00B859CD" w:rsidRPr="00844230" w:rsidRDefault="001E1FBB" w:rsidP="00844230">
      <w:pPr>
        <w:pStyle w:val="Heading1"/>
      </w:pPr>
      <w:r w:rsidRPr="00844230">
        <w:t xml:space="preserve">Materials and </w:t>
      </w:r>
      <w:r w:rsidR="00B859CD" w:rsidRPr="00844230">
        <w:t>Methods</w:t>
      </w:r>
    </w:p>
    <w:p w14:paraId="7FA34512" w14:textId="592060D2" w:rsidR="00B859CD" w:rsidRPr="00844230" w:rsidRDefault="00B859CD" w:rsidP="00B859CD">
      <w:pPr>
        <w:rPr>
          <w:b/>
          <w:bCs/>
          <w:sz w:val="22"/>
          <w:szCs w:val="22"/>
        </w:rPr>
      </w:pPr>
      <w:r w:rsidRPr="00844230">
        <w:rPr>
          <w:b/>
          <w:bCs/>
          <w:sz w:val="22"/>
          <w:szCs w:val="22"/>
        </w:rPr>
        <w:t xml:space="preserve">Study Participants. </w:t>
      </w:r>
      <w:r w:rsidRPr="00844230">
        <w:rPr>
          <w:sz w:val="22"/>
          <w:szCs w:val="22"/>
        </w:rPr>
        <w:t xml:space="preserve">This study was reviewed by the University of Michigan </w:t>
      </w:r>
      <w:r w:rsidR="00445280" w:rsidRPr="00844230">
        <w:rPr>
          <w:sz w:val="22"/>
          <w:szCs w:val="22"/>
        </w:rPr>
        <w:t>Institutional</w:t>
      </w:r>
      <w:r w:rsidRPr="00844230">
        <w:rPr>
          <w:sz w:val="22"/>
          <w:szCs w:val="22"/>
        </w:rPr>
        <w:t xml:space="preserve"> Review Board (</w:t>
      </w:r>
      <w:r w:rsidR="00445280" w:rsidRPr="00844230">
        <w:rPr>
          <w:sz w:val="22"/>
          <w:szCs w:val="22"/>
        </w:rPr>
        <w:t xml:space="preserve">HUM00247814) </w:t>
      </w:r>
      <w:r w:rsidRPr="00844230">
        <w:rPr>
          <w:sz w:val="22"/>
          <w:szCs w:val="22"/>
        </w:rPr>
        <w:t xml:space="preserve">and </w:t>
      </w:r>
      <w:r w:rsidR="00445280" w:rsidRPr="00844230">
        <w:rPr>
          <w:sz w:val="22"/>
          <w:szCs w:val="22"/>
        </w:rPr>
        <w:t>adjudicated as not regulated.</w:t>
      </w:r>
      <w:r w:rsidR="000302EA" w:rsidRPr="00844230">
        <w:rPr>
          <w:b/>
          <w:bCs/>
          <w:sz w:val="22"/>
          <w:szCs w:val="22"/>
        </w:rPr>
        <w:t xml:space="preserve"> </w:t>
      </w:r>
      <w:r w:rsidR="000302EA" w:rsidRPr="00844230">
        <w:rPr>
          <w:sz w:val="22"/>
          <w:szCs w:val="22"/>
        </w:rPr>
        <w:t xml:space="preserve">None of the investigators had access to identifiable patient </w:t>
      </w:r>
      <w:r w:rsidR="00AE6D53" w:rsidRPr="00844230">
        <w:rPr>
          <w:sz w:val="22"/>
          <w:szCs w:val="22"/>
        </w:rPr>
        <w:t>data. To</w:t>
      </w:r>
      <w:r w:rsidRPr="00844230">
        <w:rPr>
          <w:sz w:val="22"/>
          <w:szCs w:val="22"/>
        </w:rPr>
        <w:t xml:space="preserve"> identify patients with Cushing’s disease, we evaluated electronic health records </w:t>
      </w:r>
      <w:r w:rsidR="00575431" w:rsidRPr="00844230">
        <w:rPr>
          <w:sz w:val="22"/>
          <w:szCs w:val="22"/>
        </w:rPr>
        <w:t>f</w:t>
      </w:r>
      <w:r w:rsidR="001837ED" w:rsidRPr="00844230">
        <w:rPr>
          <w:sz w:val="22"/>
          <w:szCs w:val="22"/>
        </w:rPr>
        <w:t>rom</w:t>
      </w:r>
      <w:r w:rsidR="00575431" w:rsidRPr="00844230">
        <w:rPr>
          <w:sz w:val="22"/>
          <w:szCs w:val="22"/>
        </w:rPr>
        <w:t xml:space="preserve"> participants at</w:t>
      </w:r>
      <w:r w:rsidRPr="00844230">
        <w:rPr>
          <w:sz w:val="22"/>
          <w:szCs w:val="22"/>
        </w:rPr>
        <w:t xml:space="preserve"> Michigan Medicine </w:t>
      </w:r>
      <w:r w:rsidR="00E46078" w:rsidRPr="00844230">
        <w:rPr>
          <w:sz w:val="22"/>
          <w:szCs w:val="22"/>
        </w:rPr>
        <w:t>between January 1</w:t>
      </w:r>
      <w:r w:rsidR="00E46078" w:rsidRPr="00844230">
        <w:rPr>
          <w:sz w:val="22"/>
          <w:szCs w:val="22"/>
          <w:vertAlign w:val="superscript"/>
        </w:rPr>
        <w:t>st</w:t>
      </w:r>
      <w:r w:rsidR="00E46078" w:rsidRPr="00844230">
        <w:rPr>
          <w:sz w:val="22"/>
          <w:szCs w:val="22"/>
        </w:rPr>
        <w:t xml:space="preserve"> 2000-2025 </w:t>
      </w:r>
      <w:r w:rsidRPr="00844230">
        <w:rPr>
          <w:sz w:val="22"/>
          <w:szCs w:val="22"/>
        </w:rPr>
        <w:t xml:space="preserve">searching for diagnoses of Cushing’s disease </w:t>
      </w:r>
      <w:r w:rsidR="001F22CD" w:rsidRPr="00844230">
        <w:rPr>
          <w:sz w:val="22"/>
          <w:szCs w:val="22"/>
        </w:rPr>
        <w:t>(</w:t>
      </w:r>
      <w:r w:rsidRPr="00844230">
        <w:rPr>
          <w:sz w:val="22"/>
          <w:szCs w:val="22"/>
        </w:rPr>
        <w:t xml:space="preserve">including ICD Codes </w:t>
      </w:r>
      <w:r w:rsidR="00995BC6" w:rsidRPr="00844230">
        <w:rPr>
          <w:sz w:val="22"/>
          <w:szCs w:val="22"/>
        </w:rPr>
        <w:t xml:space="preserve">E24.0, </w:t>
      </w:r>
      <w:r w:rsidR="001F22CD" w:rsidRPr="00844230">
        <w:rPr>
          <w:sz w:val="22"/>
          <w:szCs w:val="22"/>
        </w:rPr>
        <w:t xml:space="preserve">and </w:t>
      </w:r>
      <w:r w:rsidR="00995BC6" w:rsidRPr="00844230">
        <w:rPr>
          <w:sz w:val="22"/>
          <w:szCs w:val="22"/>
        </w:rPr>
        <w:t>255.0</w:t>
      </w:r>
      <w:r w:rsidR="00D30BB1" w:rsidRPr="00844230">
        <w:rPr>
          <w:sz w:val="22"/>
          <w:szCs w:val="22"/>
        </w:rPr>
        <w:t xml:space="preserve">, validated in </w:t>
      </w:r>
      <w:r w:rsidR="00D30BB1" w:rsidRPr="00844230">
        <w:rPr>
          <w:sz w:val="22"/>
          <w:szCs w:val="22"/>
        </w:rPr>
        <w:fldChar w:fldCharType="begin"/>
      </w:r>
      <w:r w:rsidR="00573116" w:rsidRPr="00844230">
        <w:rPr>
          <w:sz w:val="22"/>
          <w:szCs w:val="22"/>
        </w:rPr>
        <w:instrText xml:space="preserve"> ADDIN ZOTERO_ITEM CSL_CITATION {"citationID":"Bd97tZOS","properties":{"formattedCitation":"\\super 9\\nosupersub{}","plainCitation":"9","noteIndex":0},"citationItems":[{"id":27440,"uris":["http://zotero.org/users/7317906/items/4UHHIV6Z"],"itemData":{"id":27440,"type":"article-journal","abstract":"Objective\nTo investigate the validity of discharge ICD-10 codes in detecting the etiology of endogenous Cushing’s syndrome (CS) in hospitalized patients.\n\nMethods\nWe evaluated the sensitivity, specificity, positive predictive value (PPV) and negative predictive value (NPV) of CS etiology-related ICD-10 codes or code combinations by comparing hospital discharge administrative data (DAD) with established diagnoses from medical records.\n\nResults\nCoding for patients with adrenocortical adenoma (ACA) and those with bilateral macronodular adrenal hyperplasia (BMAH) demonstrated disappointingly low sensitivity at 78.8% (95% CI: 70.1–85.6%) and 83.9% (95% CI: 65.5–93.9%), respectively. BMAH had the lowest PPV of 74.3% (95% CI: 56.4–86.9%). In confirmed ACA patients, the sensitivity for ACA code combinations was higher in patients initially admitted to the Department of Endocrinology before surgery than that in patients directly admitted to the Department of Urology (90.0 vs 73.1%,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0.033). The same phenomenon was observed in the PPV for the BMAH code (100.0 vs 60.9%,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 xml:space="preserve">0.012). Misinterpreted or confusing situations caused by coders (68.1%) and by the omission or denormalized documentation of symptomatic diagnosis by clinicians (26.1%) accounted for the main source of coding errors.\n\nConclusions\nHospital DAD is an effective data source for evaluating the etiology of CS but not ACA and BMAH. Improving surgeons’ documentation, especially in the delineation of symptomatic and locative diagnoses in discharge abstracts; department- or disease-specific training for coders and more multidisciplinary collaboration are ways to enhance the applicability of administrative data for CS etiologies.","citation-key":"zhouValidityDischargeICD102019","container-title":"Endocrine Connections","DOI":"10.1530/EC-19-0312","ISSN":"2049-3614","issue":"8","journalAbbreviation":"Endocr Connect","page":"1186-1194","PMID":"31340196","PMCID":"PMC6709541","source":"PubMed Central","title":"Validity of discharge ICD-10 codes in detecting the etiologies of endogenous Cushing’s syndrome","URL":"https://pmc.ncbi.nlm.nih.gov/articles/PMC6709541/","volume":"8","author":[{"family":"Zhou","given":"Jingya"},{"family":"Zhang","given":"Meng"},{"family":"Lu","given":"Lin"},{"family":"Guo","given":"Xiaopeng"},{"family":"Gao","given":"Lu"},{"family":"Yan","given":"Weigang"},{"family":"Pang","given":"Haiyu"},{"family":"Wang","given":"Yi"},{"family":"Xing","given":"Bing"}],"accessed":{"date-parts":[["2026",1,15]]},"issued":{"date-parts":[["2019",7,24]]}}}],"schema":"https://github.com/citation-style-language/schema/raw/master/csl-citation.json"} </w:instrText>
      </w:r>
      <w:r w:rsidR="00D30BB1" w:rsidRPr="00844230">
        <w:rPr>
          <w:sz w:val="22"/>
          <w:szCs w:val="22"/>
        </w:rPr>
        <w:fldChar w:fldCharType="separate"/>
      </w:r>
      <w:r w:rsidR="00573116" w:rsidRPr="00844230">
        <w:rPr>
          <w:rFonts w:cs="Times New Roman"/>
          <w:kern w:val="0"/>
          <w:sz w:val="22"/>
          <w:szCs w:val="22"/>
          <w:vertAlign w:val="superscript"/>
        </w:rPr>
        <w:t>9</w:t>
      </w:r>
      <w:r w:rsidR="00D30BB1" w:rsidRPr="00844230">
        <w:rPr>
          <w:sz w:val="22"/>
          <w:szCs w:val="22"/>
        </w:rPr>
        <w:fldChar w:fldCharType="end"/>
      </w:r>
      <w:r w:rsidRPr="00844230">
        <w:rPr>
          <w:sz w:val="22"/>
          <w:szCs w:val="22"/>
        </w:rPr>
        <w:t>)</w:t>
      </w:r>
      <w:r w:rsidR="004561B8" w:rsidRPr="00844230">
        <w:rPr>
          <w:sz w:val="22"/>
          <w:szCs w:val="22"/>
        </w:rPr>
        <w:t xml:space="preserve">. </w:t>
      </w:r>
      <w:r w:rsidR="004B0142" w:rsidRPr="00844230">
        <w:rPr>
          <w:sz w:val="22"/>
          <w:szCs w:val="22"/>
        </w:rPr>
        <w:t xml:space="preserve">We excluded participants if they </w:t>
      </w:r>
      <w:r w:rsidR="00995BC6" w:rsidRPr="00844230">
        <w:rPr>
          <w:sz w:val="22"/>
          <w:szCs w:val="22"/>
        </w:rPr>
        <w:t>did not have a Cushing’s disease diagnosis, treatment date, lab history, or relevant demographic data documented.</w:t>
      </w:r>
      <w:r w:rsidR="00927FED" w:rsidRPr="00844230">
        <w:rPr>
          <w:sz w:val="22"/>
          <w:szCs w:val="22"/>
        </w:rPr>
        <w:t xml:space="preserve"> </w:t>
      </w:r>
      <w:r w:rsidR="005C0788" w:rsidRPr="00844230">
        <w:rPr>
          <w:sz w:val="22"/>
          <w:szCs w:val="22"/>
        </w:rPr>
        <w:t xml:space="preserve">Patients without a treatment date were excluded to ensure lab results were measured prior to and not after treatments.  </w:t>
      </w:r>
      <w:r w:rsidR="00927FED" w:rsidRPr="00844230">
        <w:rPr>
          <w:sz w:val="22"/>
          <w:szCs w:val="22"/>
        </w:rPr>
        <w:t xml:space="preserve">Race and ethnicity were self-reported, with groups of </w:t>
      </w:r>
      <w:r w:rsidR="001E1FBB" w:rsidRPr="00844230">
        <w:rPr>
          <w:sz w:val="22"/>
          <w:szCs w:val="22"/>
        </w:rPr>
        <w:t>less than ten</w:t>
      </w:r>
      <w:r w:rsidR="00927FED" w:rsidRPr="00844230">
        <w:rPr>
          <w:sz w:val="22"/>
          <w:szCs w:val="22"/>
        </w:rPr>
        <w:t xml:space="preserve"> aggregated into the other</w:t>
      </w:r>
      <w:r w:rsidR="00AE6D53" w:rsidRPr="00844230">
        <w:rPr>
          <w:sz w:val="22"/>
          <w:szCs w:val="22"/>
        </w:rPr>
        <w:t xml:space="preserve"> reported</w:t>
      </w:r>
      <w:r w:rsidR="00927FED" w:rsidRPr="00844230">
        <w:rPr>
          <w:sz w:val="22"/>
          <w:szCs w:val="22"/>
        </w:rPr>
        <w:t xml:space="preserve"> categor</w:t>
      </w:r>
      <w:r w:rsidR="00E403DF" w:rsidRPr="00844230">
        <w:rPr>
          <w:sz w:val="22"/>
          <w:szCs w:val="22"/>
        </w:rPr>
        <w:t>ies</w:t>
      </w:r>
      <w:r w:rsidR="00AE6D53" w:rsidRPr="00844230">
        <w:rPr>
          <w:sz w:val="22"/>
          <w:szCs w:val="22"/>
        </w:rPr>
        <w:t xml:space="preserve"> listed in table 1.</w:t>
      </w:r>
    </w:p>
    <w:p w14:paraId="3EB20B21" w14:textId="760BDD83" w:rsidR="004B0142" w:rsidRPr="00844230" w:rsidRDefault="00E2062D" w:rsidP="004B0142">
      <w:pPr>
        <w:rPr>
          <w:sz w:val="22"/>
          <w:szCs w:val="22"/>
        </w:rPr>
      </w:pPr>
      <w:r w:rsidRPr="00844230">
        <w:rPr>
          <w:sz w:val="22"/>
          <w:szCs w:val="22"/>
        </w:rPr>
        <w:t xml:space="preserve">To identify controls, </w:t>
      </w:r>
      <w:r w:rsidR="007A4F25" w:rsidRPr="00844230">
        <w:rPr>
          <w:sz w:val="22"/>
          <w:szCs w:val="22"/>
        </w:rPr>
        <w:t>we used</w:t>
      </w:r>
      <w:r w:rsidR="004B0142" w:rsidRPr="00844230">
        <w:rPr>
          <w:sz w:val="22"/>
          <w:szCs w:val="22"/>
        </w:rPr>
        <w:t xml:space="preserve"> the </w:t>
      </w:r>
      <w:r w:rsidR="007A4F25" w:rsidRPr="00844230">
        <w:rPr>
          <w:sz w:val="22"/>
          <w:szCs w:val="22"/>
        </w:rPr>
        <w:t xml:space="preserve"> MatchIt </w:t>
      </w:r>
      <w:r w:rsidR="004B0142" w:rsidRPr="00844230">
        <w:rPr>
          <w:sz w:val="22"/>
          <w:szCs w:val="22"/>
        </w:rPr>
        <w:t xml:space="preserve">package </w:t>
      </w:r>
      <w:r w:rsidR="007A4F25" w:rsidRPr="00844230">
        <w:rPr>
          <w:sz w:val="22"/>
          <w:szCs w:val="22"/>
        </w:rPr>
        <w:t xml:space="preserve">(version </w:t>
      </w:r>
      <w:r w:rsidR="00AB7571" w:rsidRPr="00844230">
        <w:rPr>
          <w:sz w:val="22"/>
          <w:szCs w:val="22"/>
        </w:rPr>
        <w:t xml:space="preserve">4.7.1; </w:t>
      </w:r>
      <w:r w:rsidR="00AB7571" w:rsidRPr="00844230">
        <w:rPr>
          <w:sz w:val="22"/>
          <w:szCs w:val="22"/>
        </w:rPr>
        <w:fldChar w:fldCharType="begin"/>
      </w:r>
      <w:r w:rsidR="00573116" w:rsidRPr="00844230">
        <w:rPr>
          <w:sz w:val="22"/>
          <w:szCs w:val="22"/>
        </w:rPr>
        <w:instrText xml:space="preserve"> ADDIN ZOTERO_ITEM CSL_CITATION {"citationID":"Pl5Gc3F1","properties":{"formattedCitation":"\\super 10\\nosupersub{}","plainCitation":"10","noteIndex":0},"citationItems":[{"id":12196,"uris":["http://zotero.org/users/7317906/items/H5CAAL6F"],"itemData":{"id":12196,"type":"article-journal","abstract":"MatchIt implements the suggestions of Ho, Imai, King, and Stuart (2007) for improving parametric statistical models by preprocessing data with nonparametric matching methods. MatchIt implements a wide range of sophisticated matching methods, making it possible to greatly reduce the dependence of causal inferences on hard-to-justify, but commonly made, statistical modeling assumptions. The software also easily fits into existing research practices since, after preprocessing data with MatchIt, researchers can use whatever parametric model they would have used without MatchIt, but produce inferences with substantially more robustness and less sensitivity to modeling assumptions. MatchIt is an R program, and also works seamlessly with Zelig.","citation-key":"hoMatchItNonparametricPreprocessing2011","container-title":"Journal of Statistical Software","DOI":"10.18637/jss.v042.i08","ISSN":"1548-7660","language":"en","license":"Copyright (c) 2006 Daniel Ho, Kosuke Imai, Gary King, Elizabeth A. Stuart","page":"1-28","source":"www.jstatsoft.org","title":"MatchIt: Nonparametric Preprocessing for Parametric Causal Inference","title-short":"MatchIt","URL":"https://doi.org/10.18637/jss.v042.i08","volume":"42","author":[{"family":"Ho","given":"Daniel"},{"family":"Imai","given":"Kosuke"},{"family":"King","given":"Gary"},{"family":"Stuart","given":"Elizabeth A."}],"accessed":{"date-parts":[["2025",9,5]]},"issued":{"date-parts":[["2011",6,14]]}}}],"schema":"https://github.com/citation-style-language/schema/raw/master/csl-citation.json"} </w:instrText>
      </w:r>
      <w:r w:rsidR="00AB7571" w:rsidRPr="00844230">
        <w:rPr>
          <w:sz w:val="22"/>
          <w:szCs w:val="22"/>
        </w:rPr>
        <w:fldChar w:fldCharType="separate"/>
      </w:r>
      <w:r w:rsidR="00573116" w:rsidRPr="00844230">
        <w:rPr>
          <w:rFonts w:cs="Times New Roman"/>
          <w:kern w:val="0"/>
          <w:sz w:val="22"/>
          <w:szCs w:val="22"/>
          <w:vertAlign w:val="superscript"/>
        </w:rPr>
        <w:t>10</w:t>
      </w:r>
      <w:r w:rsidR="00AB7571" w:rsidRPr="00844230">
        <w:rPr>
          <w:sz w:val="22"/>
          <w:szCs w:val="22"/>
        </w:rPr>
        <w:fldChar w:fldCharType="end"/>
      </w:r>
      <w:r w:rsidR="007A4F25" w:rsidRPr="00844230">
        <w:rPr>
          <w:sz w:val="22"/>
          <w:szCs w:val="22"/>
        </w:rPr>
        <w:t>)</w:t>
      </w:r>
      <w:r w:rsidR="004B0142" w:rsidRPr="00844230">
        <w:rPr>
          <w:sz w:val="22"/>
          <w:szCs w:val="22"/>
        </w:rPr>
        <w:t>. F</w:t>
      </w:r>
      <w:r w:rsidRPr="00844230">
        <w:rPr>
          <w:sz w:val="22"/>
          <w:szCs w:val="22"/>
        </w:rPr>
        <w:t xml:space="preserve">or </w:t>
      </w:r>
      <w:r w:rsidR="007A4F25" w:rsidRPr="00844230">
        <w:rPr>
          <w:sz w:val="22"/>
          <w:szCs w:val="22"/>
        </w:rPr>
        <w:t xml:space="preserve">each outcome we identified all Cushing’s cases </w:t>
      </w:r>
      <w:r w:rsidR="004B0142" w:rsidRPr="00844230">
        <w:rPr>
          <w:sz w:val="22"/>
          <w:szCs w:val="22"/>
        </w:rPr>
        <w:t xml:space="preserve">with that measurement </w:t>
      </w:r>
      <w:r w:rsidR="007A4F25" w:rsidRPr="00844230">
        <w:rPr>
          <w:sz w:val="22"/>
          <w:szCs w:val="22"/>
        </w:rPr>
        <w:t xml:space="preserve">and potential controls with that measurement available. </w:t>
      </w:r>
      <w:r w:rsidR="002F7776" w:rsidRPr="00844230">
        <w:rPr>
          <w:sz w:val="22"/>
          <w:szCs w:val="22"/>
        </w:rPr>
        <w:t>For Cushing’s cases to be included they had to have had the laboratory measure</w:t>
      </w:r>
      <w:r w:rsidR="000C0BDB" w:rsidRPr="00844230">
        <w:rPr>
          <w:sz w:val="22"/>
          <w:szCs w:val="22"/>
        </w:rPr>
        <w:t>d</w:t>
      </w:r>
      <w:r w:rsidR="002F7776" w:rsidRPr="00844230">
        <w:rPr>
          <w:sz w:val="22"/>
          <w:szCs w:val="22"/>
        </w:rPr>
        <w:t xml:space="preserve"> </w:t>
      </w:r>
      <w:r w:rsidR="004F037F" w:rsidRPr="00844230">
        <w:rPr>
          <w:sz w:val="22"/>
          <w:szCs w:val="22"/>
        </w:rPr>
        <w:t>within a year</w:t>
      </w:r>
      <w:r w:rsidR="0053238C" w:rsidRPr="00844230">
        <w:rPr>
          <w:sz w:val="22"/>
          <w:szCs w:val="22"/>
        </w:rPr>
        <w:t xml:space="preserve"> </w:t>
      </w:r>
      <w:r w:rsidR="002F7776" w:rsidRPr="00844230">
        <w:rPr>
          <w:sz w:val="22"/>
          <w:szCs w:val="22"/>
        </w:rPr>
        <w:t>prior to surgical treatment</w:t>
      </w:r>
      <w:r w:rsidR="00590F5F" w:rsidRPr="00844230">
        <w:rPr>
          <w:sz w:val="22"/>
          <w:szCs w:val="22"/>
        </w:rPr>
        <w:t>, taking the most recent value</w:t>
      </w:r>
      <w:r w:rsidR="002F7776" w:rsidRPr="00844230">
        <w:rPr>
          <w:sz w:val="22"/>
          <w:szCs w:val="22"/>
        </w:rPr>
        <w:t xml:space="preserve">.  </w:t>
      </w:r>
      <w:r w:rsidR="007A4F25" w:rsidRPr="00844230">
        <w:rPr>
          <w:sz w:val="22"/>
          <w:szCs w:val="22"/>
        </w:rPr>
        <w:t>We performed nearest</w:t>
      </w:r>
      <w:r w:rsidR="007A4F25" w:rsidRPr="00844230">
        <w:rPr>
          <w:rFonts w:ascii="Cambria Math" w:hAnsi="Cambria Math" w:cs="Cambria Math"/>
          <w:sz w:val="22"/>
          <w:szCs w:val="22"/>
        </w:rPr>
        <w:t>‐</w:t>
      </w:r>
      <w:r w:rsidR="007A4F25" w:rsidRPr="00844230">
        <w:rPr>
          <w:sz w:val="22"/>
          <w:szCs w:val="22"/>
        </w:rPr>
        <w:t>neighbor propensity score matching (ratio = 10:1) with age in the propensity score model and exact matching on gender and race/ethnicity</w:t>
      </w:r>
      <w:r w:rsidR="000655A6" w:rsidRPr="00844230">
        <w:rPr>
          <w:sz w:val="22"/>
          <w:szCs w:val="22"/>
        </w:rPr>
        <w:t xml:space="preserve"> from a pool of </w:t>
      </w:r>
      <w:r w:rsidR="004F037F" w:rsidRPr="00844230">
        <w:rPr>
          <w:sz w:val="22"/>
          <w:szCs w:val="22"/>
        </w:rPr>
        <w:t>98,436</w:t>
      </w:r>
      <w:r w:rsidR="00EA0B24" w:rsidRPr="00844230">
        <w:rPr>
          <w:sz w:val="22"/>
          <w:szCs w:val="22"/>
        </w:rPr>
        <w:t xml:space="preserve"> </w:t>
      </w:r>
      <w:r w:rsidR="000655A6" w:rsidRPr="00844230">
        <w:rPr>
          <w:sz w:val="22"/>
          <w:szCs w:val="22"/>
        </w:rPr>
        <w:t>Michigan Medicine patients</w:t>
      </w:r>
      <w:r w:rsidR="007A4F25" w:rsidRPr="00844230">
        <w:rPr>
          <w:sz w:val="22"/>
          <w:szCs w:val="22"/>
        </w:rPr>
        <w:t>. This procedure was repeated separately for each outcome as our primary analyses.  The</w:t>
      </w:r>
      <w:r w:rsidR="0053238C" w:rsidRPr="00844230">
        <w:rPr>
          <w:sz w:val="22"/>
          <w:szCs w:val="22"/>
        </w:rPr>
        <w:t xml:space="preserve"> maximal</w:t>
      </w:r>
      <w:r w:rsidR="007A4F25" w:rsidRPr="00844230">
        <w:rPr>
          <w:sz w:val="22"/>
          <w:szCs w:val="22"/>
        </w:rPr>
        <w:t xml:space="preserve"> post-matching standardized mean difference for </w:t>
      </w:r>
      <w:r w:rsidR="0053238C" w:rsidRPr="00844230">
        <w:rPr>
          <w:sz w:val="22"/>
          <w:szCs w:val="22"/>
        </w:rPr>
        <w:t>a</w:t>
      </w:r>
      <w:r w:rsidR="007A4F25" w:rsidRPr="00844230">
        <w:rPr>
          <w:sz w:val="22"/>
          <w:szCs w:val="22"/>
        </w:rPr>
        <w:t xml:space="preserve">ge </w:t>
      </w:r>
      <w:r w:rsidR="0053238C" w:rsidRPr="00844230">
        <w:rPr>
          <w:sz w:val="22"/>
          <w:szCs w:val="22"/>
        </w:rPr>
        <w:t>was</w:t>
      </w:r>
      <w:r w:rsidR="007A4F25" w:rsidRPr="00844230">
        <w:rPr>
          <w:sz w:val="22"/>
          <w:szCs w:val="22"/>
        </w:rPr>
        <w:t xml:space="preserve"> &lt;0.</w:t>
      </w:r>
      <w:r w:rsidR="0053238C" w:rsidRPr="00844230">
        <w:rPr>
          <w:sz w:val="22"/>
          <w:szCs w:val="22"/>
        </w:rPr>
        <w:t>05</w:t>
      </w:r>
      <w:r w:rsidR="007A4F25" w:rsidRPr="00844230">
        <w:rPr>
          <w:sz w:val="22"/>
          <w:szCs w:val="22"/>
        </w:rPr>
        <w:t xml:space="preserve"> for all outcomes, indicating adequate balance</w:t>
      </w:r>
      <w:r w:rsidR="00590F5F" w:rsidRPr="00844230">
        <w:rPr>
          <w:sz w:val="22"/>
          <w:szCs w:val="22"/>
        </w:rPr>
        <w:t xml:space="preserve"> (Supplementary Figure 1 and Supplementary Table 1)</w:t>
      </w:r>
      <w:r w:rsidR="007A4F25" w:rsidRPr="00844230">
        <w:rPr>
          <w:sz w:val="22"/>
          <w:szCs w:val="22"/>
        </w:rPr>
        <w:t>.</w:t>
      </w:r>
      <w:r w:rsidR="00AB7571" w:rsidRPr="00844230">
        <w:rPr>
          <w:sz w:val="22"/>
          <w:szCs w:val="22"/>
        </w:rPr>
        <w:t xml:space="preserve">  </w:t>
      </w:r>
      <w:r w:rsidR="00E07284" w:rsidRPr="00844230">
        <w:rPr>
          <w:sz w:val="22"/>
          <w:szCs w:val="22"/>
        </w:rPr>
        <w:t>We</w:t>
      </w:r>
      <w:r w:rsidR="003318B0" w:rsidRPr="00844230">
        <w:rPr>
          <w:sz w:val="22"/>
          <w:szCs w:val="22"/>
        </w:rPr>
        <w:t xml:space="preserve"> only included patients </w:t>
      </w:r>
      <w:r w:rsidR="003318B0" w:rsidRPr="00844230">
        <w:rPr>
          <w:sz w:val="22"/>
          <w:szCs w:val="22"/>
        </w:rPr>
        <w:lastRenderedPageBreak/>
        <w:t xml:space="preserve">with </w:t>
      </w:r>
      <w:r w:rsidR="00F2355B" w:rsidRPr="00844230">
        <w:rPr>
          <w:sz w:val="22"/>
          <w:szCs w:val="22"/>
        </w:rPr>
        <w:t>BMIs</w:t>
      </w:r>
      <w:r w:rsidR="003318B0" w:rsidRPr="00844230">
        <w:rPr>
          <w:sz w:val="22"/>
          <w:szCs w:val="22"/>
        </w:rPr>
        <w:t xml:space="preserve"> within the 5-75 range, and between </w:t>
      </w:r>
      <w:r w:rsidR="00A15DB0" w:rsidRPr="00844230">
        <w:rPr>
          <w:sz w:val="22"/>
          <w:szCs w:val="22"/>
        </w:rPr>
        <w:t>18</w:t>
      </w:r>
      <w:r w:rsidR="003318B0" w:rsidRPr="00844230">
        <w:rPr>
          <w:sz w:val="22"/>
          <w:szCs w:val="22"/>
        </w:rPr>
        <w:t xml:space="preserve">-75 years of age. Finally, we also only included </w:t>
      </w:r>
      <w:r w:rsidR="001B5BA8" w:rsidRPr="00844230">
        <w:rPr>
          <w:sz w:val="22"/>
          <w:szCs w:val="22"/>
        </w:rPr>
        <w:t>non-Cushing’s</w:t>
      </w:r>
      <w:r w:rsidR="004E67D8" w:rsidRPr="00844230">
        <w:rPr>
          <w:sz w:val="22"/>
          <w:szCs w:val="22"/>
        </w:rPr>
        <w:t xml:space="preserve"> </w:t>
      </w:r>
      <w:r w:rsidR="003318B0" w:rsidRPr="00844230">
        <w:rPr>
          <w:sz w:val="22"/>
          <w:szCs w:val="22"/>
        </w:rPr>
        <w:t xml:space="preserve">patients </w:t>
      </w:r>
      <w:r w:rsidR="001B5BA8" w:rsidRPr="00844230">
        <w:rPr>
          <w:sz w:val="22"/>
          <w:szCs w:val="22"/>
        </w:rPr>
        <w:t xml:space="preserve">as potential controls if they had </w:t>
      </w:r>
      <w:r w:rsidR="00A15DB0" w:rsidRPr="00844230">
        <w:rPr>
          <w:sz w:val="22"/>
          <w:szCs w:val="22"/>
        </w:rPr>
        <w:t>at least one clinical visit in</w:t>
      </w:r>
      <w:r w:rsidR="003318B0" w:rsidRPr="00844230">
        <w:rPr>
          <w:sz w:val="22"/>
          <w:szCs w:val="22"/>
        </w:rPr>
        <w:t xml:space="preserve"> the </w:t>
      </w:r>
      <w:r w:rsidR="00C539D5" w:rsidRPr="00844230">
        <w:rPr>
          <w:sz w:val="22"/>
          <w:szCs w:val="22"/>
        </w:rPr>
        <w:t>2022–2025-year</w:t>
      </w:r>
      <w:r w:rsidR="003318B0" w:rsidRPr="00844230">
        <w:rPr>
          <w:sz w:val="22"/>
          <w:szCs w:val="22"/>
        </w:rPr>
        <w:t xml:space="preserve"> range. </w:t>
      </w:r>
    </w:p>
    <w:p w14:paraId="62D170DB" w14:textId="63126485" w:rsidR="00AB7571" w:rsidRPr="00844230" w:rsidRDefault="002120E7" w:rsidP="00B859CD">
      <w:pPr>
        <w:rPr>
          <w:sz w:val="22"/>
          <w:szCs w:val="22"/>
        </w:rPr>
      </w:pPr>
      <w:r w:rsidRPr="00844230">
        <w:rPr>
          <w:sz w:val="22"/>
          <w:szCs w:val="22"/>
        </w:rPr>
        <w:t>BMI was not included in the propensity score because we aimed to evaluate obesity as a moderator of the effects of Cushing’s disease</w:t>
      </w:r>
      <w:r w:rsidR="004B0142" w:rsidRPr="00844230">
        <w:rPr>
          <w:sz w:val="22"/>
          <w:szCs w:val="22"/>
        </w:rPr>
        <w:t>. Subsequent</w:t>
      </w:r>
      <w:r w:rsidRPr="00844230">
        <w:rPr>
          <w:sz w:val="22"/>
          <w:szCs w:val="22"/>
        </w:rPr>
        <w:t xml:space="preserve"> analyses were stratified by obesity (BMI ≥30 kg/m²). Within each obesity stratum, BMI was included as a covariate in sensitivity models.</w:t>
      </w:r>
    </w:p>
    <w:p w14:paraId="1C76272F" w14:textId="222E3BFE" w:rsidR="0005218F" w:rsidRPr="00844230" w:rsidRDefault="0005218F" w:rsidP="00B859CD">
      <w:pPr>
        <w:rPr>
          <w:sz w:val="22"/>
          <w:szCs w:val="22"/>
        </w:rPr>
      </w:pPr>
      <w:r w:rsidRPr="00844230">
        <w:rPr>
          <w:sz w:val="22"/>
          <w:szCs w:val="22"/>
        </w:rPr>
        <w:t xml:space="preserve">Mean arterial pressure </w:t>
      </w:r>
      <w:r w:rsidR="00803AF3" w:rsidRPr="00844230">
        <w:rPr>
          <w:sz w:val="22"/>
          <w:szCs w:val="22"/>
        </w:rPr>
        <w:t xml:space="preserve">(MAP) </w:t>
      </w:r>
      <w:r w:rsidRPr="00844230">
        <w:rPr>
          <w:sz w:val="22"/>
          <w:szCs w:val="22"/>
        </w:rPr>
        <w:t xml:space="preserve">was directly </w:t>
      </w:r>
      <w:r w:rsidR="00FA3FD0" w:rsidRPr="00844230">
        <w:rPr>
          <w:sz w:val="22"/>
          <w:szCs w:val="22"/>
        </w:rPr>
        <w:t>reported</w:t>
      </w:r>
      <w:r w:rsidRPr="00844230">
        <w:rPr>
          <w:sz w:val="22"/>
          <w:szCs w:val="22"/>
        </w:rPr>
        <w:t xml:space="preserve"> in </w:t>
      </w:r>
      <w:r w:rsidR="00C539D5" w:rsidRPr="00844230">
        <w:rPr>
          <w:sz w:val="22"/>
          <w:szCs w:val="22"/>
        </w:rPr>
        <w:t>most</w:t>
      </w:r>
      <w:r w:rsidRPr="00844230">
        <w:rPr>
          <w:sz w:val="22"/>
          <w:szCs w:val="22"/>
        </w:rPr>
        <w:t xml:space="preserve"> cases. When MAP was missing but systolic and diastolic BP were available, MAP was calculated as (SBP + 2×DBP)/3. The calculated values showed high agreement with measured MAP (r=0.963, mean difference=1.32 ± 3.38 mmHg) in cases where both were available.</w:t>
      </w:r>
    </w:p>
    <w:p w14:paraId="0D85CC8F" w14:textId="4E6A3110" w:rsidR="00AB7571" w:rsidRPr="00844230" w:rsidRDefault="00AB7571" w:rsidP="00B859CD">
      <w:pPr>
        <w:rPr>
          <w:sz w:val="22"/>
          <w:szCs w:val="22"/>
        </w:rPr>
      </w:pPr>
      <w:r w:rsidRPr="00844230">
        <w:rPr>
          <w:b/>
          <w:bCs/>
          <w:sz w:val="22"/>
          <w:szCs w:val="22"/>
        </w:rPr>
        <w:t>Statistical Analyses.</w:t>
      </w:r>
      <w:r w:rsidRPr="00844230">
        <w:rPr>
          <w:sz w:val="22"/>
          <w:szCs w:val="22"/>
        </w:rPr>
        <w:t xml:space="preserve">  Statistical significance</w:t>
      </w:r>
      <w:r w:rsidR="00222730" w:rsidRPr="00844230">
        <w:rPr>
          <w:sz w:val="22"/>
          <w:szCs w:val="22"/>
        </w:rPr>
        <w:t xml:space="preserve"> for this stud</w:t>
      </w:r>
      <w:r w:rsidR="000560F6" w:rsidRPr="00844230">
        <w:rPr>
          <w:sz w:val="22"/>
          <w:szCs w:val="22"/>
        </w:rPr>
        <w:t>y</w:t>
      </w:r>
      <w:r w:rsidRPr="00844230">
        <w:rPr>
          <w:sz w:val="22"/>
          <w:szCs w:val="22"/>
        </w:rPr>
        <w:t xml:space="preserve"> was set at p&lt;0.05.  All analyses were performed using R version 4.4.0 </w:t>
      </w:r>
      <w:r w:rsidRPr="00844230">
        <w:rPr>
          <w:sz w:val="22"/>
          <w:szCs w:val="22"/>
        </w:rPr>
        <w:fldChar w:fldCharType="begin"/>
      </w:r>
      <w:r w:rsidR="00573116" w:rsidRPr="00844230">
        <w:rPr>
          <w:sz w:val="22"/>
          <w:szCs w:val="22"/>
        </w:rPr>
        <w:instrText xml:space="preserve"> ADDIN ZOTERO_ITEM CSL_CITATION {"citationID":"UlCX6dpA","properties":{"formattedCitation":"\\super 11\\nosupersub{}","plainCitation":"11","noteIndex":0},"citationItems":[{"id":8230,"uris":["http://zotero.org/users/7317906/items/3HZT7KXK"],"itemData":{"id":8230,"type":"document","citation-key":"base","note":"publisher-place: Vienna, Austria","publisher":"R Foundation for Statistical Computing","title":"R: A Language and Environment for Statistical Computing","URL":"http://www.r-project.org/","author":[{"literal":"R Core Team"}],"accessed":{"date-parts":[["2010",10,22]]},"issued":{"date-parts":[["2019"]]}}}],"schema":"https://github.com/citation-style-language/schema/raw/master/csl-citation.json"} </w:instrText>
      </w:r>
      <w:r w:rsidRPr="00844230">
        <w:rPr>
          <w:sz w:val="22"/>
          <w:szCs w:val="22"/>
        </w:rPr>
        <w:fldChar w:fldCharType="separate"/>
      </w:r>
      <w:r w:rsidR="00573116" w:rsidRPr="00844230">
        <w:rPr>
          <w:rFonts w:cs="Times New Roman"/>
          <w:kern w:val="0"/>
          <w:sz w:val="22"/>
          <w:szCs w:val="22"/>
          <w:vertAlign w:val="superscript"/>
        </w:rPr>
        <w:t>11</w:t>
      </w:r>
      <w:r w:rsidRPr="00844230">
        <w:rPr>
          <w:sz w:val="22"/>
          <w:szCs w:val="22"/>
        </w:rPr>
        <w:fldChar w:fldCharType="end"/>
      </w:r>
      <w:r w:rsidR="00DC7FDB" w:rsidRPr="00844230">
        <w:rPr>
          <w:sz w:val="22"/>
          <w:szCs w:val="22"/>
        </w:rPr>
        <w:t xml:space="preserve">.  For participant demographics, Kruskal-Wallis or Mann-Whitney tests were used as both BMI and participant Age were not normally distributed (p&lt;0.05 via Shapiro-Wilk tests).  </w:t>
      </w:r>
      <w:r w:rsidR="000C0BDB" w:rsidRPr="00844230">
        <w:rPr>
          <w:sz w:val="22"/>
          <w:szCs w:val="22"/>
        </w:rPr>
        <w:t>χ</w:t>
      </w:r>
      <w:r w:rsidR="000C0BDB" w:rsidRPr="00844230">
        <w:rPr>
          <w:sz w:val="22"/>
          <w:szCs w:val="22"/>
          <w:vertAlign w:val="superscript"/>
        </w:rPr>
        <w:t>2</w:t>
      </w:r>
      <w:r w:rsidR="00DC7FDB" w:rsidRPr="00844230">
        <w:rPr>
          <w:sz w:val="22"/>
          <w:szCs w:val="22"/>
        </w:rPr>
        <w:t xml:space="preserve"> tests were used to compare counts across groups</w:t>
      </w:r>
      <w:r w:rsidR="005E3FBA" w:rsidRPr="00844230">
        <w:rPr>
          <w:sz w:val="22"/>
          <w:szCs w:val="22"/>
        </w:rPr>
        <w:t xml:space="preserve"> unless counts were expected to be under five per group, in which case Fisher’s exact test was used</w:t>
      </w:r>
      <w:r w:rsidR="00DC7FDB" w:rsidRPr="00844230">
        <w:rPr>
          <w:sz w:val="22"/>
          <w:szCs w:val="22"/>
        </w:rPr>
        <w:t>.</w:t>
      </w:r>
      <w:r w:rsidR="000560F6" w:rsidRPr="00844230">
        <w:rPr>
          <w:sz w:val="22"/>
          <w:szCs w:val="22"/>
        </w:rPr>
        <w:t xml:space="preserve"> </w:t>
      </w:r>
      <w:r w:rsidR="007D3665">
        <w:rPr>
          <w:sz w:val="22"/>
          <w:szCs w:val="22"/>
        </w:rPr>
        <w:t xml:space="preserve"> </w:t>
      </w:r>
      <w:r w:rsidR="007D3665" w:rsidRPr="00E47641">
        <w:rPr>
          <w:sz w:val="22"/>
          <w:szCs w:val="22"/>
        </w:rPr>
        <w:t xml:space="preserve">For sensitivity analyses treating BMI as a continuous variable (linear or restricted cubic spline with 4 degrees of freedom), the Cushing's × BMI interaction was </w:t>
      </w:r>
      <w:proofErr w:type="spellStart"/>
      <w:r w:rsidR="007D3665" w:rsidRPr="00E47641">
        <w:rPr>
          <w:sz w:val="22"/>
          <w:szCs w:val="22"/>
        </w:rPr>
        <w:t>summarised</w:t>
      </w:r>
      <w:proofErr w:type="spellEnd"/>
      <w:r w:rsidR="007D3665" w:rsidRPr="00E47641">
        <w:rPr>
          <w:sz w:val="22"/>
          <w:szCs w:val="22"/>
        </w:rPr>
        <w:t xml:space="preserve"> on the obese-minus-lean shift scale by contrasting model-predicted outcomes at the mean BMI of participants with BMI ≥30 kg/m² versus the mean BMI of participants with BMI &lt;30 kg/m², using the </w:t>
      </w:r>
      <w:proofErr w:type="spellStart"/>
      <w:r w:rsidR="007D3665" w:rsidRPr="00E47641">
        <w:rPr>
          <w:sz w:val="22"/>
          <w:szCs w:val="22"/>
        </w:rPr>
        <w:t>emmeans</w:t>
      </w:r>
      <w:proofErr w:type="spellEnd"/>
      <w:r w:rsidR="007D3665" w:rsidRPr="00E47641">
        <w:rPr>
          <w:sz w:val="22"/>
          <w:szCs w:val="22"/>
        </w:rPr>
        <w:t xml:space="preserve"> package. This yields an interaction estimate with the same sign convention and units as the primary dichotomous BMI ≥30 indicator, </w:t>
      </w:r>
      <w:r w:rsidR="007D3665">
        <w:rPr>
          <w:sz w:val="22"/>
          <w:szCs w:val="22"/>
        </w:rPr>
        <w:t>allowing</w:t>
      </w:r>
      <w:r w:rsidR="007D3665" w:rsidRPr="00E47641">
        <w:rPr>
          <w:sz w:val="22"/>
          <w:szCs w:val="22"/>
        </w:rPr>
        <w:t xml:space="preserve"> </w:t>
      </w:r>
      <w:r w:rsidR="007D3665">
        <w:rPr>
          <w:sz w:val="22"/>
          <w:szCs w:val="22"/>
        </w:rPr>
        <w:t>comparison</w:t>
      </w:r>
      <w:r w:rsidR="007D3665" w:rsidRPr="00E47641">
        <w:rPr>
          <w:sz w:val="22"/>
          <w:szCs w:val="22"/>
        </w:rPr>
        <w:t xml:space="preserve"> across rows of Table 4.</w:t>
      </w:r>
    </w:p>
    <w:p w14:paraId="5C7ECF21" w14:textId="08578B8D" w:rsidR="006F63F4" w:rsidRPr="00844230" w:rsidRDefault="00323621" w:rsidP="00844230">
      <w:pPr>
        <w:pStyle w:val="Heading1"/>
      </w:pPr>
      <w:r>
        <w:rPr>
          <w:noProof/>
        </w:rPr>
        <w:lastRenderedPageBreak/>
        <mc:AlternateContent>
          <mc:Choice Requires="wps">
            <w:drawing>
              <wp:anchor distT="0" distB="0" distL="114300" distR="114300" simplePos="0" relativeHeight="251659264" behindDoc="0" locked="0" layoutInCell="1" allowOverlap="1" wp14:anchorId="219160AA" wp14:editId="20D5364F">
                <wp:simplePos x="0" y="0"/>
                <wp:positionH relativeFrom="column">
                  <wp:posOffset>2771140</wp:posOffset>
                </wp:positionH>
                <wp:positionV relativeFrom="paragraph">
                  <wp:posOffset>278765</wp:posOffset>
                </wp:positionV>
                <wp:extent cx="3228340" cy="3442970"/>
                <wp:effectExtent l="0" t="0" r="0" b="0"/>
                <wp:wrapSquare wrapText="bothSides"/>
                <wp:docPr id="1541831471" name="Text Box 1"/>
                <wp:cNvGraphicFramePr/>
                <a:graphic xmlns:a="http://schemas.openxmlformats.org/drawingml/2006/main">
                  <a:graphicData uri="http://schemas.microsoft.com/office/word/2010/wordprocessingShape">
                    <wps:wsp>
                      <wps:cNvSpPr txBox="1"/>
                      <wps:spPr>
                        <a:xfrm>
                          <a:off x="0" y="0"/>
                          <a:ext cx="3228340" cy="3442970"/>
                        </a:xfrm>
                        <a:prstGeom prst="rect">
                          <a:avLst/>
                        </a:prstGeom>
                        <a:solidFill>
                          <a:schemeClr val="lt1"/>
                        </a:solidFill>
                        <a:ln w="6350">
                          <a:noFill/>
                        </a:ln>
                      </wps:spPr>
                      <wps:txbx>
                        <w:txbxContent>
                          <w:p w14:paraId="259DF25F" w14:textId="25E079A3" w:rsidR="00323621" w:rsidRDefault="00F248F0" w:rsidP="00323621">
                            <w:pPr>
                              <w:rPr>
                                <w:b/>
                                <w:bCs/>
                                <w:sz w:val="22"/>
                                <w:szCs w:val="22"/>
                              </w:rPr>
                            </w:pPr>
                            <w:r>
                              <w:rPr>
                                <w:b/>
                                <w:bCs/>
                                <w:noProof/>
                                <w:sz w:val="22"/>
                                <w:szCs w:val="22"/>
                              </w:rPr>
                              <w:drawing>
                                <wp:inline distT="0" distB="0" distL="0" distR="0" wp14:anchorId="2FA73610" wp14:editId="54B64773">
                                  <wp:extent cx="3039110" cy="2434590"/>
                                  <wp:effectExtent l="0" t="0" r="0" b="0"/>
                                  <wp:docPr id="1317531429" name="Picture 2"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31429" name="Picture 2" descr="A diagram of a medical procedur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39110" cy="2434590"/>
                                          </a:xfrm>
                                          <a:prstGeom prst="rect">
                                            <a:avLst/>
                                          </a:prstGeom>
                                        </pic:spPr>
                                      </pic:pic>
                                    </a:graphicData>
                                  </a:graphic>
                                </wp:inline>
                              </w:drawing>
                            </w:r>
                          </w:p>
                          <w:p w14:paraId="3549618F" w14:textId="0F40021E" w:rsidR="00323621" w:rsidRPr="00844230" w:rsidRDefault="00323621" w:rsidP="00323621">
                            <w:pPr>
                              <w:rPr>
                                <w:sz w:val="22"/>
                                <w:szCs w:val="22"/>
                              </w:rPr>
                            </w:pPr>
                            <w:r w:rsidRPr="00844230">
                              <w:rPr>
                                <w:b/>
                                <w:bCs/>
                                <w:sz w:val="22"/>
                                <w:szCs w:val="22"/>
                              </w:rPr>
                              <w:t xml:space="preserve">Figure 1: Participant flow diagram.  </w:t>
                            </w:r>
                            <w:r w:rsidRPr="00844230">
                              <w:rPr>
                                <w:sz w:val="22"/>
                                <w:szCs w:val="22"/>
                              </w:rPr>
                              <w:t>Schematic showing the identification of Cushing’s and the pool of non-Cushing’s control patients used for each analysis.</w:t>
                            </w:r>
                          </w:p>
                          <w:p w14:paraId="133833C0" w14:textId="77777777" w:rsidR="00323621" w:rsidRDefault="0032362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9160AA" id="_x0000_t202" coordsize="21600,21600" o:spt="202" path="m,l,21600r21600,l21600,xe">
                <v:stroke joinstyle="miter"/>
                <v:path gradientshapeok="t" o:connecttype="rect"/>
              </v:shapetype>
              <v:shape id="Text Box 1" o:spid="_x0000_s1026" type="#_x0000_t202" style="position:absolute;margin-left:218.2pt;margin-top:21.95pt;width:254.2pt;height:271.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" fillcolor="white [3201]" stroked="f" strokeweight=".5pt">
                <v:textbox>
                  <w:txbxContent>
                    <w:p w14:paraId="259DF25F" w14:textId="25E079A3" w:rsidR="00323621" w:rsidRDefault="00F248F0" w:rsidP="00323621">
                      <w:pPr>
                        <w:rPr>
                          <w:b/>
                          <w:bCs/>
                          <w:sz w:val="22"/>
                          <w:szCs w:val="22"/>
                        </w:rPr>
                      </w:pPr>
                      <w:r>
                        <w:rPr>
                          <w:b/>
                          <w:bCs/>
                          <w:noProof/>
                          <w:sz w:val="22"/>
                          <w:szCs w:val="22"/>
                        </w:rPr>
                        <w:drawing>
                          <wp:inline distT="0" distB="0" distL="0" distR="0" wp14:anchorId="2FA73610" wp14:editId="54B64773">
                            <wp:extent cx="3039110" cy="2434590"/>
                            <wp:effectExtent l="0" t="0" r="0" b="0"/>
                            <wp:docPr id="1317531429" name="Picture 2" descr="A diagram of a medical proced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31429" name="Picture 2" descr="A diagram of a medical procedur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39110" cy="2434590"/>
                                    </a:xfrm>
                                    <a:prstGeom prst="rect">
                                      <a:avLst/>
                                    </a:prstGeom>
                                  </pic:spPr>
                                </pic:pic>
                              </a:graphicData>
                            </a:graphic>
                          </wp:inline>
                        </w:drawing>
                      </w:r>
                    </w:p>
                    <w:p w14:paraId="3549618F" w14:textId="0F40021E" w:rsidR="00323621" w:rsidRPr="00844230" w:rsidRDefault="00323621" w:rsidP="00323621">
                      <w:pPr>
                        <w:rPr>
                          <w:sz w:val="22"/>
                          <w:szCs w:val="22"/>
                        </w:rPr>
                      </w:pPr>
                      <w:r w:rsidRPr="00844230">
                        <w:rPr>
                          <w:b/>
                          <w:bCs/>
                          <w:sz w:val="22"/>
                          <w:szCs w:val="22"/>
                        </w:rPr>
                        <w:t xml:space="preserve">Figure 1: Participant flow diagram.  </w:t>
                      </w:r>
                      <w:r w:rsidRPr="00844230">
                        <w:rPr>
                          <w:sz w:val="22"/>
                          <w:szCs w:val="22"/>
                        </w:rPr>
                        <w:t>Schematic showing the identification of Cushing’s and the pool of non-Cushing’s control patients used for each analysis.</w:t>
                      </w:r>
                    </w:p>
                    <w:p w14:paraId="133833C0" w14:textId="77777777" w:rsidR="00323621" w:rsidRDefault="00323621"/>
                  </w:txbxContent>
                </v:textbox>
                <w10:wrap type="square"/>
              </v:shape>
            </w:pict>
          </mc:Fallback>
        </mc:AlternateContent>
      </w:r>
      <w:r w:rsidR="00EB133A" w:rsidRPr="00844230">
        <w:t>Results</w:t>
      </w:r>
    </w:p>
    <w:p w14:paraId="6AA63A9C" w14:textId="77777777" w:rsidR="00FA3FD0" w:rsidRPr="00844230" w:rsidRDefault="005D1B0C" w:rsidP="00FA3FD0">
      <w:pPr>
        <w:rPr>
          <w:sz w:val="22"/>
          <w:szCs w:val="22"/>
        </w:rPr>
      </w:pPr>
      <w:r w:rsidRPr="00844230">
        <w:rPr>
          <w:sz w:val="22"/>
          <w:szCs w:val="22"/>
        </w:rPr>
        <w:t>As described in Figure 1, we</w:t>
      </w:r>
      <w:r w:rsidR="006A21CF" w:rsidRPr="00844230">
        <w:rPr>
          <w:sz w:val="22"/>
          <w:szCs w:val="22"/>
        </w:rPr>
        <w:t xml:space="preserve"> began with 5,428,302 participants </w:t>
      </w:r>
      <w:r w:rsidRPr="00844230">
        <w:rPr>
          <w:sz w:val="22"/>
          <w:szCs w:val="22"/>
        </w:rPr>
        <w:t>with</w:t>
      </w:r>
      <w:r w:rsidR="006A21CF" w:rsidRPr="00844230">
        <w:rPr>
          <w:sz w:val="22"/>
          <w:szCs w:val="22"/>
        </w:rPr>
        <w:t xml:space="preserve"> electronic health </w:t>
      </w:r>
      <w:r w:rsidRPr="00844230">
        <w:rPr>
          <w:sz w:val="22"/>
          <w:szCs w:val="22"/>
        </w:rPr>
        <w:t>at</w:t>
      </w:r>
      <w:r w:rsidR="006A21CF" w:rsidRPr="00844230">
        <w:rPr>
          <w:sz w:val="22"/>
          <w:szCs w:val="22"/>
        </w:rPr>
        <w:t xml:space="preserve"> Michigan Medicine. </w:t>
      </w:r>
      <w:r w:rsidRPr="00844230">
        <w:rPr>
          <w:sz w:val="22"/>
          <w:szCs w:val="22"/>
        </w:rPr>
        <w:t>We found</w:t>
      </w:r>
      <w:r w:rsidR="006A21CF" w:rsidRPr="00844230">
        <w:rPr>
          <w:sz w:val="22"/>
          <w:szCs w:val="22"/>
        </w:rPr>
        <w:t xml:space="preserve"> 2,893</w:t>
      </w:r>
      <w:r w:rsidRPr="00844230">
        <w:rPr>
          <w:sz w:val="22"/>
          <w:szCs w:val="22"/>
        </w:rPr>
        <w:t xml:space="preserve"> unique diagnoses of Cushing’s disease</w:t>
      </w:r>
      <w:r w:rsidR="006A21CF" w:rsidRPr="00844230">
        <w:rPr>
          <w:sz w:val="22"/>
          <w:szCs w:val="22"/>
        </w:rPr>
        <w:t xml:space="preserve">. </w:t>
      </w:r>
      <w:r w:rsidR="00603279" w:rsidRPr="00844230">
        <w:rPr>
          <w:sz w:val="22"/>
          <w:szCs w:val="22"/>
        </w:rPr>
        <w:t>Next, we eliminated participants that did not have a documented treatment date after their diagnosis, giving us 476 participants. We then removed participants that did not have any</w:t>
      </w:r>
      <w:r w:rsidRPr="00844230">
        <w:rPr>
          <w:sz w:val="22"/>
          <w:szCs w:val="22"/>
        </w:rPr>
        <w:t xml:space="preserve"> of our tested laboratory results</w:t>
      </w:r>
      <w:r w:rsidR="00603279" w:rsidRPr="00844230">
        <w:rPr>
          <w:sz w:val="22"/>
          <w:szCs w:val="22"/>
        </w:rPr>
        <w:t xml:space="preserve">, giving us 453 participants. Finally, we removed a final set of participants that did not have </w:t>
      </w:r>
      <w:r w:rsidRPr="00844230">
        <w:rPr>
          <w:sz w:val="22"/>
          <w:szCs w:val="22"/>
        </w:rPr>
        <w:t>complete</w:t>
      </w:r>
      <w:r w:rsidR="00603279" w:rsidRPr="00844230">
        <w:rPr>
          <w:sz w:val="22"/>
          <w:szCs w:val="22"/>
        </w:rPr>
        <w:t xml:space="preserve"> demographic data, leaving us with our final participant population size of 365.</w:t>
      </w:r>
      <w:r w:rsidR="00B96ED4" w:rsidRPr="00844230">
        <w:rPr>
          <w:sz w:val="22"/>
          <w:szCs w:val="22"/>
        </w:rPr>
        <w:t xml:space="preserve"> </w:t>
      </w:r>
    </w:p>
    <w:p w14:paraId="7017BF89" w14:textId="1083C885" w:rsidR="009259D6" w:rsidRPr="00844230" w:rsidRDefault="00DF0342">
      <w:pPr>
        <w:rPr>
          <w:sz w:val="22"/>
          <w:szCs w:val="22"/>
        </w:rPr>
      </w:pPr>
      <w:r w:rsidRPr="00844230">
        <w:rPr>
          <w:sz w:val="22"/>
          <w:szCs w:val="22"/>
        </w:rPr>
        <w:t xml:space="preserve">Of </w:t>
      </w:r>
      <w:r w:rsidR="00603279" w:rsidRPr="00844230">
        <w:rPr>
          <w:sz w:val="22"/>
          <w:szCs w:val="22"/>
        </w:rPr>
        <w:t xml:space="preserve">these 365 participants, </w:t>
      </w:r>
      <w:r w:rsidR="003C6D54" w:rsidRPr="00844230">
        <w:rPr>
          <w:sz w:val="22"/>
          <w:szCs w:val="22"/>
        </w:rPr>
        <w:t xml:space="preserve">there </w:t>
      </w:r>
      <w:r w:rsidR="00323621">
        <w:rPr>
          <w:sz w:val="22"/>
          <w:szCs w:val="22"/>
        </w:rPr>
        <w:t>had</w:t>
      </w:r>
      <w:r w:rsidR="003C6D54" w:rsidRPr="00844230">
        <w:rPr>
          <w:sz w:val="22"/>
          <w:szCs w:val="22"/>
        </w:rPr>
        <w:t xml:space="preserve"> documented</w:t>
      </w:r>
      <w:r w:rsidR="00603279" w:rsidRPr="00844230">
        <w:rPr>
          <w:sz w:val="22"/>
          <w:szCs w:val="22"/>
        </w:rPr>
        <w:t xml:space="preserve"> </w:t>
      </w:r>
      <w:r w:rsidR="005D1B0C" w:rsidRPr="00844230">
        <w:rPr>
          <w:sz w:val="22"/>
          <w:szCs w:val="22"/>
        </w:rPr>
        <w:t>fa</w:t>
      </w:r>
      <w:r w:rsidR="003C6D54" w:rsidRPr="00844230">
        <w:rPr>
          <w:sz w:val="22"/>
          <w:szCs w:val="22"/>
        </w:rPr>
        <w:t>s</w:t>
      </w:r>
      <w:r w:rsidR="005D1B0C" w:rsidRPr="00844230">
        <w:rPr>
          <w:sz w:val="22"/>
          <w:szCs w:val="22"/>
        </w:rPr>
        <w:t xml:space="preserve">ting </w:t>
      </w:r>
      <w:r w:rsidR="00603279" w:rsidRPr="00844230">
        <w:rPr>
          <w:sz w:val="22"/>
          <w:szCs w:val="22"/>
        </w:rPr>
        <w:t xml:space="preserve">glucose measurements for all 365, HbA1c values for 17, ALT values for 84, </w:t>
      </w:r>
      <w:r w:rsidR="00BD23D4" w:rsidRPr="00844230">
        <w:rPr>
          <w:sz w:val="22"/>
          <w:szCs w:val="22"/>
        </w:rPr>
        <w:t xml:space="preserve">AST values for </w:t>
      </w:r>
      <w:r w:rsidR="00726A26" w:rsidRPr="00844230">
        <w:rPr>
          <w:sz w:val="22"/>
          <w:szCs w:val="22"/>
        </w:rPr>
        <w:t>84</w:t>
      </w:r>
      <w:r w:rsidR="00BD23D4" w:rsidRPr="00844230">
        <w:rPr>
          <w:sz w:val="22"/>
          <w:szCs w:val="22"/>
        </w:rPr>
        <w:t>, and blood pressure data for 306 participants.</w:t>
      </w:r>
      <w:r w:rsidR="004323ED" w:rsidRPr="00844230">
        <w:rPr>
          <w:sz w:val="22"/>
          <w:szCs w:val="22"/>
        </w:rPr>
        <w:t xml:space="preserve">  </w:t>
      </w:r>
      <w:r w:rsidR="00211F2C" w:rsidRPr="00844230">
        <w:rPr>
          <w:sz w:val="22"/>
          <w:szCs w:val="22"/>
        </w:rPr>
        <w:t xml:space="preserve">The average age at diagnosis was 46.3 +/- 15.5 years. There were 287 female and 72 male patients.   The average BMI was 34.72 (+/- 13.78). The patient population was predominately White (87.19%), with the remaining participants identifying as Black (5.29%), Hispanic or Latino (2.79%), Asian (2.23%), or Other (2.51%). </w:t>
      </w:r>
      <w:r w:rsidR="004323ED" w:rsidRPr="00844230">
        <w:rPr>
          <w:sz w:val="22"/>
          <w:szCs w:val="22"/>
        </w:rPr>
        <w:t xml:space="preserve">These patients were then matched to controls without Cushing’s disease selected from a pool of </w:t>
      </w:r>
      <w:r w:rsidR="00BD23D4" w:rsidRPr="00844230">
        <w:rPr>
          <w:sz w:val="22"/>
          <w:szCs w:val="22"/>
        </w:rPr>
        <w:t xml:space="preserve">181,624 </w:t>
      </w:r>
      <w:r w:rsidR="004323ED" w:rsidRPr="00844230">
        <w:rPr>
          <w:sz w:val="22"/>
          <w:szCs w:val="22"/>
        </w:rPr>
        <w:t>patients</w:t>
      </w:r>
      <w:r w:rsidR="00BD23D4" w:rsidRPr="00844230">
        <w:rPr>
          <w:sz w:val="22"/>
          <w:szCs w:val="22"/>
        </w:rPr>
        <w:t xml:space="preserve">. </w:t>
      </w:r>
    </w:p>
    <w:p w14:paraId="7B909945" w14:textId="14CA9902" w:rsidR="00EB133A" w:rsidRPr="00844230" w:rsidRDefault="005A4BA3" w:rsidP="00844230">
      <w:pPr>
        <w:pStyle w:val="Heading2"/>
        <w:rPr>
          <w:rStyle w:val="Strong"/>
          <w:b w:val="0"/>
          <w:bCs w:val="0"/>
        </w:rPr>
      </w:pPr>
      <w:r w:rsidRPr="00844230">
        <w:rPr>
          <w:rStyle w:val="Strong"/>
          <w:b w:val="0"/>
          <w:bCs w:val="0"/>
        </w:rPr>
        <w:t>Participant characteristics</w:t>
      </w:r>
      <w:r w:rsidR="008132DA" w:rsidRPr="00844230">
        <w:rPr>
          <w:rStyle w:val="Strong"/>
          <w:b w:val="0"/>
          <w:bCs w:val="0"/>
        </w:rPr>
        <w:t xml:space="preserve"> </w:t>
      </w:r>
      <w:r w:rsidR="0068193C" w:rsidRPr="00844230">
        <w:rPr>
          <w:rStyle w:val="Strong"/>
          <w:b w:val="0"/>
          <w:bCs w:val="0"/>
        </w:rPr>
        <w:t xml:space="preserve">associated with </w:t>
      </w:r>
      <w:r w:rsidR="00EB133A" w:rsidRPr="00844230">
        <w:rPr>
          <w:rStyle w:val="Strong"/>
          <w:b w:val="0"/>
          <w:bCs w:val="0"/>
        </w:rPr>
        <w:t xml:space="preserve">Cushing’s </w:t>
      </w:r>
      <w:r w:rsidR="008132DA" w:rsidRPr="00844230">
        <w:rPr>
          <w:rStyle w:val="Strong"/>
          <w:b w:val="0"/>
          <w:bCs w:val="0"/>
        </w:rPr>
        <w:t xml:space="preserve">disease </w:t>
      </w:r>
    </w:p>
    <w:p w14:paraId="1C40C547" w14:textId="1450F8DC" w:rsidR="00B15E61" w:rsidRPr="00844230" w:rsidRDefault="00B15E61" w:rsidP="00B15E61">
      <w:pPr>
        <w:rPr>
          <w:sz w:val="22"/>
          <w:szCs w:val="22"/>
        </w:rPr>
      </w:pPr>
      <w:r w:rsidRPr="00844230">
        <w:rPr>
          <w:sz w:val="22"/>
          <w:szCs w:val="22"/>
        </w:rPr>
        <w:t xml:space="preserve">We performed outcome-specific propensity matching to identify appropriate controls, starting with generating exact matches for gender, race and ethnicity.  We then algorithmically matched for age, generating </w:t>
      </w:r>
      <w:r w:rsidR="001E1FBB" w:rsidRPr="00844230">
        <w:rPr>
          <w:sz w:val="22"/>
          <w:szCs w:val="22"/>
        </w:rPr>
        <w:t>ten</w:t>
      </w:r>
      <w:r w:rsidRPr="00844230">
        <w:rPr>
          <w:sz w:val="22"/>
          <w:szCs w:val="22"/>
        </w:rPr>
        <w:t xml:space="preserve"> controls for each case.  Matching was </w:t>
      </w:r>
      <w:r w:rsidR="00282120" w:rsidRPr="00844230">
        <w:rPr>
          <w:sz w:val="22"/>
          <w:szCs w:val="22"/>
        </w:rPr>
        <w:t>effective with</w:t>
      </w:r>
      <w:r w:rsidRPr="00844230">
        <w:rPr>
          <w:sz w:val="22"/>
          <w:szCs w:val="22"/>
        </w:rPr>
        <w:t xml:space="preserve"> a </w:t>
      </w:r>
      <w:r w:rsidR="00680857" w:rsidRPr="00844230">
        <w:rPr>
          <w:sz w:val="22"/>
          <w:szCs w:val="22"/>
        </w:rPr>
        <w:t>standardized mean difference</w:t>
      </w:r>
      <w:r w:rsidRPr="00844230">
        <w:rPr>
          <w:sz w:val="22"/>
          <w:szCs w:val="22"/>
        </w:rPr>
        <w:t xml:space="preserve"> for age of &lt;0.05 for each outcome (see </w:t>
      </w:r>
      <w:r w:rsidR="008132DA" w:rsidRPr="00844230">
        <w:rPr>
          <w:sz w:val="22"/>
          <w:szCs w:val="22"/>
        </w:rPr>
        <w:t xml:space="preserve">Table 1, </w:t>
      </w:r>
      <w:r w:rsidR="007F7122" w:rsidRPr="00844230">
        <w:rPr>
          <w:sz w:val="22"/>
          <w:szCs w:val="22"/>
        </w:rPr>
        <w:t xml:space="preserve">Supplementary </w:t>
      </w:r>
      <w:r w:rsidRPr="00844230">
        <w:rPr>
          <w:sz w:val="22"/>
          <w:szCs w:val="22"/>
        </w:rPr>
        <w:t xml:space="preserve">Figure </w:t>
      </w:r>
      <w:r w:rsidR="007F7122" w:rsidRPr="00844230">
        <w:rPr>
          <w:sz w:val="22"/>
          <w:szCs w:val="22"/>
        </w:rPr>
        <w:t>1</w:t>
      </w:r>
      <w:r w:rsidRPr="00844230">
        <w:rPr>
          <w:sz w:val="22"/>
          <w:szCs w:val="22"/>
        </w:rPr>
        <w:t xml:space="preserve"> and Supplementary Table S1).</w:t>
      </w:r>
    </w:p>
    <w:p w14:paraId="64FC7B7D" w14:textId="0167D097" w:rsidR="005A4BA3" w:rsidRPr="00844230" w:rsidRDefault="000A433F" w:rsidP="00B15E61">
      <w:pPr>
        <w:rPr>
          <w:sz w:val="22"/>
          <w:szCs w:val="22"/>
        </w:rPr>
      </w:pPr>
      <w:r>
        <w:rPr>
          <w:noProof/>
        </w:rPr>
        <w:lastRenderedPageBreak/>
        <mc:AlternateContent>
          <mc:Choice Requires="wps">
            <w:drawing>
              <wp:anchor distT="0" distB="0" distL="114300" distR="114300" simplePos="0" relativeHeight="251661312" behindDoc="0" locked="0" layoutInCell="1" allowOverlap="1" wp14:anchorId="0497E870" wp14:editId="4CA5775F">
                <wp:simplePos x="0" y="0"/>
                <wp:positionH relativeFrom="column">
                  <wp:posOffset>-64770</wp:posOffset>
                </wp:positionH>
                <wp:positionV relativeFrom="paragraph">
                  <wp:posOffset>38735</wp:posOffset>
                </wp:positionV>
                <wp:extent cx="3890645" cy="3749040"/>
                <wp:effectExtent l="0" t="0" r="0" b="0"/>
                <wp:wrapSquare wrapText="bothSides"/>
                <wp:docPr id="1799177725" name="Text Box 1"/>
                <wp:cNvGraphicFramePr/>
                <a:graphic xmlns:a="http://schemas.openxmlformats.org/drawingml/2006/main">
                  <a:graphicData uri="http://schemas.microsoft.com/office/word/2010/wordprocessingShape">
                    <wps:wsp>
                      <wps:cNvSpPr txBox="1"/>
                      <wps:spPr>
                        <a:xfrm>
                          <a:off x="0" y="0"/>
                          <a:ext cx="3890645" cy="3749040"/>
                        </a:xfrm>
                        <a:prstGeom prst="rect">
                          <a:avLst/>
                        </a:prstGeom>
                        <a:solidFill>
                          <a:schemeClr val="lt1"/>
                        </a:solidFill>
                        <a:ln w="6350">
                          <a:noFill/>
                        </a:ln>
                      </wps:spPr>
                      <wps:txbx>
                        <w:txbxContent>
                          <w:p w14:paraId="49E91DBC" w14:textId="1DD65D23" w:rsidR="00F248F0" w:rsidRDefault="00F248F0" w:rsidP="00F248F0">
                            <w:pPr>
                              <w:rPr>
                                <w:sz w:val="22"/>
                                <w:szCs w:val="22"/>
                              </w:rPr>
                            </w:pPr>
                            <w:r w:rsidRPr="00844230">
                              <w:rPr>
                                <w:b/>
                                <w:bCs/>
                                <w:sz w:val="22"/>
                                <w:szCs w:val="22"/>
                              </w:rPr>
                              <w:t>Table 1: Participant characteristics after covariate matching.</w:t>
                            </w:r>
                            <w:r w:rsidRPr="00844230">
                              <w:rPr>
                                <w:sz w:val="22"/>
                                <w:szCs w:val="22"/>
                              </w:rPr>
                              <w:t xml:space="preserve">  Participants were matched for age, gender and race/ethnicity but not BMI.  This table represents the matched set for patients with Cushing’s disease with any laboratory value we considered.  Supplementary Tables S2A-E describe outcome-specific matched characteristics.</w:t>
                            </w:r>
                          </w:p>
                          <w:tbl>
                            <w:tblPr>
                              <w:tblStyle w:val="TableGrid"/>
                              <w:tblW w:w="5760" w:type="dxa"/>
                              <w:tblLook w:val="04A0" w:firstRow="1" w:lastRow="0" w:firstColumn="1" w:lastColumn="0" w:noHBand="0" w:noVBand="1"/>
                            </w:tblPr>
                            <w:tblGrid>
                              <w:gridCol w:w="1880"/>
                              <w:gridCol w:w="2080"/>
                              <w:gridCol w:w="1800"/>
                            </w:tblGrid>
                            <w:tr w:rsidR="00F248F0" w:rsidRPr="00F248F0" w14:paraId="3DC2AB3E" w14:textId="77777777" w:rsidTr="00F248F0">
                              <w:trPr>
                                <w:trHeight w:val="320"/>
                              </w:trPr>
                              <w:tc>
                                <w:tcPr>
                                  <w:tcW w:w="1880" w:type="dxa"/>
                                  <w:noWrap/>
                                  <w:hideMark/>
                                </w:tcPr>
                                <w:p w14:paraId="0DC7A1A3"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Group</w:t>
                                  </w:r>
                                </w:p>
                              </w:tc>
                              <w:tc>
                                <w:tcPr>
                                  <w:tcW w:w="2080" w:type="dxa"/>
                                  <w:noWrap/>
                                  <w:hideMark/>
                                </w:tcPr>
                                <w:p w14:paraId="3E90A675"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Controls</w:t>
                                  </w:r>
                                </w:p>
                              </w:tc>
                              <w:tc>
                                <w:tcPr>
                                  <w:tcW w:w="1800" w:type="dxa"/>
                                  <w:noWrap/>
                                  <w:hideMark/>
                                </w:tcPr>
                                <w:p w14:paraId="4E4EBD58"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Cushing's</w:t>
                                  </w:r>
                                </w:p>
                              </w:tc>
                            </w:tr>
                            <w:tr w:rsidR="00F248F0" w:rsidRPr="00F248F0" w14:paraId="6E249A6C" w14:textId="77777777" w:rsidTr="00F248F0">
                              <w:trPr>
                                <w:trHeight w:val="320"/>
                              </w:trPr>
                              <w:tc>
                                <w:tcPr>
                                  <w:tcW w:w="1880" w:type="dxa"/>
                                  <w:noWrap/>
                                  <w:hideMark/>
                                </w:tcPr>
                                <w:p w14:paraId="70302DEE"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Age</w:t>
                                  </w:r>
                                </w:p>
                              </w:tc>
                              <w:tc>
                                <w:tcPr>
                                  <w:tcW w:w="2080" w:type="dxa"/>
                                  <w:noWrap/>
                                  <w:hideMark/>
                                </w:tcPr>
                                <w:p w14:paraId="035EFD73" w14:textId="6786A3A5"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 xml:space="preserve">44.72 </w:t>
                                  </w:r>
                                  <w:r w:rsidR="00B81986">
                                    <w:rPr>
                                      <w:rFonts w:eastAsia="Times New Roman" w:cs="Times New Roman"/>
                                      <w:color w:val="000000"/>
                                      <w:kern w:val="0"/>
                                      <w:sz w:val="22"/>
                                      <w:szCs w:val="22"/>
                                      <w14:ligatures w14:val="none"/>
                                    </w:rPr>
                                    <w:t>±</w:t>
                                  </w:r>
                                  <w:r w:rsidRPr="00F248F0">
                                    <w:rPr>
                                      <w:rFonts w:eastAsia="Times New Roman" w:cs="Times New Roman"/>
                                      <w:color w:val="000000"/>
                                      <w:kern w:val="0"/>
                                      <w:sz w:val="22"/>
                                      <w:szCs w:val="22"/>
                                      <w14:ligatures w14:val="none"/>
                                    </w:rPr>
                                    <w:t>15.73</w:t>
                                  </w:r>
                                </w:p>
                              </w:tc>
                              <w:tc>
                                <w:tcPr>
                                  <w:tcW w:w="1800" w:type="dxa"/>
                                  <w:noWrap/>
                                  <w:hideMark/>
                                </w:tcPr>
                                <w:p w14:paraId="6E2DCD29" w14:textId="5C4D972C"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 xml:space="preserve">46.26 </w:t>
                                  </w:r>
                                  <w:r w:rsidR="00B81986">
                                    <w:rPr>
                                      <w:rFonts w:eastAsia="Times New Roman" w:cs="Times New Roman"/>
                                      <w:color w:val="000000"/>
                                      <w:kern w:val="0"/>
                                      <w:sz w:val="22"/>
                                      <w:szCs w:val="22"/>
                                      <w14:ligatures w14:val="none"/>
                                    </w:rPr>
                                    <w:t>±</w:t>
                                  </w:r>
                                  <w:r w:rsidRPr="00F248F0">
                                    <w:rPr>
                                      <w:rFonts w:eastAsia="Times New Roman" w:cs="Times New Roman"/>
                                      <w:color w:val="000000"/>
                                      <w:kern w:val="0"/>
                                      <w:sz w:val="22"/>
                                      <w:szCs w:val="22"/>
                                      <w14:ligatures w14:val="none"/>
                                    </w:rPr>
                                    <w:t>15.53</w:t>
                                  </w:r>
                                </w:p>
                              </w:tc>
                            </w:tr>
                            <w:tr w:rsidR="00F248F0" w:rsidRPr="00F248F0" w14:paraId="18F2A0EC" w14:textId="77777777" w:rsidTr="00F248F0">
                              <w:trPr>
                                <w:trHeight w:val="320"/>
                              </w:trPr>
                              <w:tc>
                                <w:tcPr>
                                  <w:tcW w:w="1880" w:type="dxa"/>
                                  <w:noWrap/>
                                  <w:hideMark/>
                                </w:tcPr>
                                <w:p w14:paraId="0D451D18"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BMI</w:t>
                                  </w:r>
                                </w:p>
                              </w:tc>
                              <w:tc>
                                <w:tcPr>
                                  <w:tcW w:w="2080" w:type="dxa"/>
                                  <w:noWrap/>
                                  <w:hideMark/>
                                </w:tcPr>
                                <w:p w14:paraId="2F79DEF0" w14:textId="433A34D8"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 xml:space="preserve">29.33 </w:t>
                                  </w:r>
                                  <w:r w:rsidR="00B81986">
                                    <w:rPr>
                                      <w:rFonts w:eastAsia="Times New Roman" w:cs="Times New Roman"/>
                                      <w:color w:val="000000"/>
                                      <w:kern w:val="0"/>
                                      <w:sz w:val="22"/>
                                      <w:szCs w:val="22"/>
                                      <w14:ligatures w14:val="none"/>
                                    </w:rPr>
                                    <w:t>±</w:t>
                                  </w:r>
                                  <w:r w:rsidRPr="00F248F0">
                                    <w:rPr>
                                      <w:rFonts w:eastAsia="Times New Roman" w:cs="Times New Roman"/>
                                      <w:color w:val="000000"/>
                                      <w:kern w:val="0"/>
                                      <w:sz w:val="22"/>
                                      <w:szCs w:val="22"/>
                                      <w14:ligatures w14:val="none"/>
                                    </w:rPr>
                                    <w:t>7.52</w:t>
                                  </w:r>
                                </w:p>
                              </w:tc>
                              <w:tc>
                                <w:tcPr>
                                  <w:tcW w:w="1800" w:type="dxa"/>
                                  <w:noWrap/>
                                  <w:hideMark/>
                                </w:tcPr>
                                <w:p w14:paraId="716A6005" w14:textId="3D5FFAB5"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 xml:space="preserve">34.72 </w:t>
                                  </w:r>
                                  <w:r w:rsidR="00B81986">
                                    <w:rPr>
                                      <w:rFonts w:eastAsia="Times New Roman" w:cs="Times New Roman"/>
                                      <w:color w:val="000000"/>
                                      <w:kern w:val="0"/>
                                      <w:sz w:val="22"/>
                                      <w:szCs w:val="22"/>
                                      <w14:ligatures w14:val="none"/>
                                    </w:rPr>
                                    <w:t>±</w:t>
                                  </w:r>
                                  <w:r w:rsidRPr="00F248F0">
                                    <w:rPr>
                                      <w:rFonts w:eastAsia="Times New Roman" w:cs="Times New Roman"/>
                                      <w:color w:val="000000"/>
                                      <w:kern w:val="0"/>
                                      <w:sz w:val="22"/>
                                      <w:szCs w:val="22"/>
                                      <w14:ligatures w14:val="none"/>
                                    </w:rPr>
                                    <w:t>13.78</w:t>
                                  </w:r>
                                </w:p>
                              </w:tc>
                            </w:tr>
                            <w:tr w:rsidR="00F248F0" w:rsidRPr="00F248F0" w14:paraId="6AC15E69" w14:textId="77777777" w:rsidTr="00F248F0">
                              <w:trPr>
                                <w:trHeight w:val="320"/>
                              </w:trPr>
                              <w:tc>
                                <w:tcPr>
                                  <w:tcW w:w="1880" w:type="dxa"/>
                                  <w:noWrap/>
                                  <w:hideMark/>
                                </w:tcPr>
                                <w:p w14:paraId="2F143003"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Female</w:t>
                                  </w:r>
                                </w:p>
                              </w:tc>
                              <w:tc>
                                <w:tcPr>
                                  <w:tcW w:w="2080" w:type="dxa"/>
                                  <w:noWrap/>
                                  <w:hideMark/>
                                </w:tcPr>
                                <w:p w14:paraId="3482B85C"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6,079 (81.81%)</w:t>
                                  </w:r>
                                </w:p>
                              </w:tc>
                              <w:tc>
                                <w:tcPr>
                                  <w:tcW w:w="1800" w:type="dxa"/>
                                  <w:noWrap/>
                                  <w:hideMark/>
                                </w:tcPr>
                                <w:p w14:paraId="15E77006"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287 (79.94%)</w:t>
                                  </w:r>
                                </w:p>
                              </w:tc>
                            </w:tr>
                            <w:tr w:rsidR="00F248F0" w:rsidRPr="00F248F0" w14:paraId="01CD1212" w14:textId="77777777" w:rsidTr="00F248F0">
                              <w:trPr>
                                <w:trHeight w:val="320"/>
                              </w:trPr>
                              <w:tc>
                                <w:tcPr>
                                  <w:tcW w:w="1880" w:type="dxa"/>
                                  <w:noWrap/>
                                  <w:hideMark/>
                                </w:tcPr>
                                <w:p w14:paraId="174FBFE2"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Male</w:t>
                                  </w:r>
                                </w:p>
                              </w:tc>
                              <w:tc>
                                <w:tcPr>
                                  <w:tcW w:w="2080" w:type="dxa"/>
                                  <w:noWrap/>
                                  <w:hideMark/>
                                </w:tcPr>
                                <w:p w14:paraId="6980FD7E"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1,352 (18.19%)</w:t>
                                  </w:r>
                                </w:p>
                              </w:tc>
                              <w:tc>
                                <w:tcPr>
                                  <w:tcW w:w="1800" w:type="dxa"/>
                                  <w:noWrap/>
                                  <w:hideMark/>
                                </w:tcPr>
                                <w:p w14:paraId="1489B40D"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72 (20.06%)</w:t>
                                  </w:r>
                                </w:p>
                              </w:tc>
                            </w:tr>
                            <w:tr w:rsidR="00F248F0" w:rsidRPr="00F248F0" w14:paraId="7B1EF55F" w14:textId="77777777" w:rsidTr="00F248F0">
                              <w:trPr>
                                <w:trHeight w:val="320"/>
                              </w:trPr>
                              <w:tc>
                                <w:tcPr>
                                  <w:tcW w:w="1880" w:type="dxa"/>
                                  <w:noWrap/>
                                  <w:hideMark/>
                                </w:tcPr>
                                <w:p w14:paraId="333AEA9F"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White</w:t>
                                  </w:r>
                                </w:p>
                              </w:tc>
                              <w:tc>
                                <w:tcPr>
                                  <w:tcW w:w="2080" w:type="dxa"/>
                                  <w:noWrap/>
                                  <w:hideMark/>
                                </w:tcPr>
                                <w:p w14:paraId="7647A470"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6,383 (85.90%)</w:t>
                                  </w:r>
                                </w:p>
                              </w:tc>
                              <w:tc>
                                <w:tcPr>
                                  <w:tcW w:w="1800" w:type="dxa"/>
                                  <w:noWrap/>
                                  <w:hideMark/>
                                </w:tcPr>
                                <w:p w14:paraId="357C42E4"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313 (87.19%)</w:t>
                                  </w:r>
                                </w:p>
                              </w:tc>
                            </w:tr>
                            <w:tr w:rsidR="00F248F0" w:rsidRPr="00F248F0" w14:paraId="1A13936C" w14:textId="77777777" w:rsidTr="00F248F0">
                              <w:trPr>
                                <w:trHeight w:val="320"/>
                              </w:trPr>
                              <w:tc>
                                <w:tcPr>
                                  <w:tcW w:w="1880" w:type="dxa"/>
                                  <w:noWrap/>
                                  <w:hideMark/>
                                </w:tcPr>
                                <w:p w14:paraId="6DB847D4"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Black</w:t>
                                  </w:r>
                                </w:p>
                              </w:tc>
                              <w:tc>
                                <w:tcPr>
                                  <w:tcW w:w="2080" w:type="dxa"/>
                                  <w:noWrap/>
                                  <w:hideMark/>
                                </w:tcPr>
                                <w:p w14:paraId="51A875B1"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372  (</w:t>
                                  </w:r>
                                  <w:proofErr w:type="gramEnd"/>
                                  <w:r w:rsidRPr="00F248F0">
                                    <w:rPr>
                                      <w:rFonts w:eastAsia="Times New Roman" w:cs="Times New Roman"/>
                                      <w:color w:val="000000"/>
                                      <w:kern w:val="0"/>
                                      <w:sz w:val="22"/>
                                      <w:szCs w:val="22"/>
                                      <w14:ligatures w14:val="none"/>
                                    </w:rPr>
                                    <w:t>5.01%)</w:t>
                                  </w:r>
                                </w:p>
                              </w:tc>
                              <w:tc>
                                <w:tcPr>
                                  <w:tcW w:w="1800" w:type="dxa"/>
                                  <w:noWrap/>
                                  <w:hideMark/>
                                </w:tcPr>
                                <w:p w14:paraId="46B7F3DF"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19  (</w:t>
                                  </w:r>
                                  <w:proofErr w:type="gramEnd"/>
                                  <w:r w:rsidRPr="00F248F0">
                                    <w:rPr>
                                      <w:rFonts w:eastAsia="Times New Roman" w:cs="Times New Roman"/>
                                      <w:color w:val="000000"/>
                                      <w:kern w:val="0"/>
                                      <w:sz w:val="22"/>
                                      <w:szCs w:val="22"/>
                                      <w14:ligatures w14:val="none"/>
                                    </w:rPr>
                                    <w:t>5.29%)</w:t>
                                  </w:r>
                                </w:p>
                              </w:tc>
                            </w:tr>
                            <w:tr w:rsidR="00F248F0" w:rsidRPr="00F248F0" w14:paraId="3D4329F2" w14:textId="77777777" w:rsidTr="00F248F0">
                              <w:trPr>
                                <w:trHeight w:val="320"/>
                              </w:trPr>
                              <w:tc>
                                <w:tcPr>
                                  <w:tcW w:w="1880" w:type="dxa"/>
                                  <w:noWrap/>
                                  <w:hideMark/>
                                </w:tcPr>
                                <w:p w14:paraId="7C0B4ECD"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Hispanic or Latino</w:t>
                                  </w:r>
                                </w:p>
                              </w:tc>
                              <w:tc>
                                <w:tcPr>
                                  <w:tcW w:w="2080" w:type="dxa"/>
                                  <w:noWrap/>
                                  <w:hideMark/>
                                </w:tcPr>
                                <w:p w14:paraId="58DB13FE"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354  (</w:t>
                                  </w:r>
                                  <w:proofErr w:type="gramEnd"/>
                                  <w:r w:rsidRPr="00F248F0">
                                    <w:rPr>
                                      <w:rFonts w:eastAsia="Times New Roman" w:cs="Times New Roman"/>
                                      <w:color w:val="000000"/>
                                      <w:kern w:val="0"/>
                                      <w:sz w:val="22"/>
                                      <w:szCs w:val="22"/>
                                      <w14:ligatures w14:val="none"/>
                                    </w:rPr>
                                    <w:t>4.76%)</w:t>
                                  </w:r>
                                </w:p>
                              </w:tc>
                              <w:tc>
                                <w:tcPr>
                                  <w:tcW w:w="1800" w:type="dxa"/>
                                  <w:noWrap/>
                                  <w:hideMark/>
                                </w:tcPr>
                                <w:p w14:paraId="679AEB56"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10  (</w:t>
                                  </w:r>
                                  <w:proofErr w:type="gramEnd"/>
                                  <w:r w:rsidRPr="00F248F0">
                                    <w:rPr>
                                      <w:rFonts w:eastAsia="Times New Roman" w:cs="Times New Roman"/>
                                      <w:color w:val="000000"/>
                                      <w:kern w:val="0"/>
                                      <w:sz w:val="22"/>
                                      <w:szCs w:val="22"/>
                                      <w14:ligatures w14:val="none"/>
                                    </w:rPr>
                                    <w:t>2.79%)</w:t>
                                  </w:r>
                                </w:p>
                              </w:tc>
                            </w:tr>
                            <w:tr w:rsidR="00F248F0" w:rsidRPr="00F248F0" w14:paraId="73C6521B" w14:textId="77777777" w:rsidTr="00F248F0">
                              <w:trPr>
                                <w:trHeight w:val="320"/>
                              </w:trPr>
                              <w:tc>
                                <w:tcPr>
                                  <w:tcW w:w="1880" w:type="dxa"/>
                                  <w:noWrap/>
                                  <w:hideMark/>
                                </w:tcPr>
                                <w:p w14:paraId="54ACEB60"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Other</w:t>
                                  </w:r>
                                </w:p>
                              </w:tc>
                              <w:tc>
                                <w:tcPr>
                                  <w:tcW w:w="2080" w:type="dxa"/>
                                  <w:noWrap/>
                                  <w:hideMark/>
                                </w:tcPr>
                                <w:p w14:paraId="08CEA023"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174  (</w:t>
                                  </w:r>
                                  <w:proofErr w:type="gramEnd"/>
                                  <w:r w:rsidRPr="00F248F0">
                                    <w:rPr>
                                      <w:rFonts w:eastAsia="Times New Roman" w:cs="Times New Roman"/>
                                      <w:color w:val="000000"/>
                                      <w:kern w:val="0"/>
                                      <w:sz w:val="22"/>
                                      <w:szCs w:val="22"/>
                                      <w14:ligatures w14:val="none"/>
                                    </w:rPr>
                                    <w:t>2.34%)</w:t>
                                  </w:r>
                                </w:p>
                              </w:tc>
                              <w:tc>
                                <w:tcPr>
                                  <w:tcW w:w="1800" w:type="dxa"/>
                                  <w:noWrap/>
                                  <w:hideMark/>
                                </w:tcPr>
                                <w:p w14:paraId="79E22585"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9  (</w:t>
                                  </w:r>
                                  <w:proofErr w:type="gramEnd"/>
                                  <w:r w:rsidRPr="00F248F0">
                                    <w:rPr>
                                      <w:rFonts w:eastAsia="Times New Roman" w:cs="Times New Roman"/>
                                      <w:color w:val="000000"/>
                                      <w:kern w:val="0"/>
                                      <w:sz w:val="22"/>
                                      <w:szCs w:val="22"/>
                                      <w14:ligatures w14:val="none"/>
                                    </w:rPr>
                                    <w:t>2.51%)</w:t>
                                  </w:r>
                                </w:p>
                              </w:tc>
                            </w:tr>
                            <w:tr w:rsidR="00F248F0" w:rsidRPr="00F248F0" w14:paraId="6CA6A01E" w14:textId="77777777" w:rsidTr="00F248F0">
                              <w:trPr>
                                <w:trHeight w:val="320"/>
                              </w:trPr>
                              <w:tc>
                                <w:tcPr>
                                  <w:tcW w:w="1880" w:type="dxa"/>
                                  <w:noWrap/>
                                  <w:hideMark/>
                                </w:tcPr>
                                <w:p w14:paraId="1A48BA24"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Asian</w:t>
                                  </w:r>
                                </w:p>
                              </w:tc>
                              <w:tc>
                                <w:tcPr>
                                  <w:tcW w:w="2080" w:type="dxa"/>
                                  <w:noWrap/>
                                  <w:hideMark/>
                                </w:tcPr>
                                <w:p w14:paraId="7319B2F1"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148  (</w:t>
                                  </w:r>
                                  <w:proofErr w:type="gramEnd"/>
                                  <w:r w:rsidRPr="00F248F0">
                                    <w:rPr>
                                      <w:rFonts w:eastAsia="Times New Roman" w:cs="Times New Roman"/>
                                      <w:color w:val="000000"/>
                                      <w:kern w:val="0"/>
                                      <w:sz w:val="22"/>
                                      <w:szCs w:val="22"/>
                                      <w14:ligatures w14:val="none"/>
                                    </w:rPr>
                                    <w:t>1.99%)</w:t>
                                  </w:r>
                                </w:p>
                              </w:tc>
                              <w:tc>
                                <w:tcPr>
                                  <w:tcW w:w="1800" w:type="dxa"/>
                                  <w:noWrap/>
                                  <w:hideMark/>
                                </w:tcPr>
                                <w:p w14:paraId="3BF2CCC6"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8  (</w:t>
                                  </w:r>
                                  <w:proofErr w:type="gramEnd"/>
                                  <w:r w:rsidRPr="00F248F0">
                                    <w:rPr>
                                      <w:rFonts w:eastAsia="Times New Roman" w:cs="Times New Roman"/>
                                      <w:color w:val="000000"/>
                                      <w:kern w:val="0"/>
                                      <w:sz w:val="22"/>
                                      <w:szCs w:val="22"/>
                                      <w14:ligatures w14:val="none"/>
                                    </w:rPr>
                                    <w:t>2.23%)</w:t>
                                  </w:r>
                                </w:p>
                              </w:tc>
                            </w:tr>
                          </w:tbl>
                          <w:p w14:paraId="491C01BE" w14:textId="77777777" w:rsidR="00F248F0" w:rsidRPr="00844230" w:rsidRDefault="00F248F0" w:rsidP="00F248F0">
                            <w:pPr>
                              <w:rPr>
                                <w:sz w:val="22"/>
                                <w:szCs w:val="22"/>
                              </w:rPr>
                            </w:pPr>
                          </w:p>
                          <w:p w14:paraId="675D3615" w14:textId="77777777" w:rsidR="00F248F0" w:rsidRPr="00CB3110" w:rsidRDefault="00F248F0" w:rsidP="00CB3110">
                            <w:pPr>
                              <w:pStyle w:val="PlainText"/>
                              <w:rPr>
                                <w:rFonts w:ascii="Courier New" w:hAnsi="Courier New" w:cs="Courier New"/>
                              </w:rPr>
                            </w:pPr>
                          </w:p>
                          <w:p w14:paraId="4BCD60B2" w14:textId="603926B5" w:rsidR="00F248F0" w:rsidRDefault="00F248F0" w:rsidP="00F248F0">
                            <w:pPr>
                              <w:rPr>
                                <w:b/>
                                <w:bCs/>
                                <w:sz w:val="22"/>
                                <w:szCs w:val="22"/>
                              </w:rPr>
                            </w:pPr>
                          </w:p>
                          <w:p w14:paraId="1B7D2928" w14:textId="77777777" w:rsidR="00F248F0" w:rsidRDefault="00F248F0" w:rsidP="00F248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7E870" id="_x0000_s1027" type="#_x0000_t202" style="position:absolute;margin-left:-5.1pt;margin-top:3.05pt;width:306.35pt;height:295.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" fillcolor="white [3201]" stroked="f" strokeweight=".5pt">
                <v:textbox>
                  <w:txbxContent>
                    <w:p w14:paraId="49E91DBC" w14:textId="1DD65D23" w:rsidR="00F248F0" w:rsidRDefault="00F248F0" w:rsidP="00F248F0">
                      <w:pPr>
                        <w:rPr>
                          <w:sz w:val="22"/>
                          <w:szCs w:val="22"/>
                        </w:rPr>
                      </w:pPr>
                      <w:r w:rsidRPr="00844230">
                        <w:rPr>
                          <w:b/>
                          <w:bCs/>
                          <w:sz w:val="22"/>
                          <w:szCs w:val="22"/>
                        </w:rPr>
                        <w:t>Table 1: Participant characteristics after covariate matching.</w:t>
                      </w:r>
                      <w:r w:rsidRPr="00844230">
                        <w:rPr>
                          <w:sz w:val="22"/>
                          <w:szCs w:val="22"/>
                        </w:rPr>
                        <w:t xml:space="preserve">  Participants were matched for age, gender and race/ethnicity but not BMI.  This table represents the matched set for patients with Cushing’s disease with any laboratory value we considered.  Supplementary Tables S2A-E describe outcome-specific matched characteristics.</w:t>
                      </w:r>
                    </w:p>
                    <w:tbl>
                      <w:tblPr>
                        <w:tblStyle w:val="TableGrid"/>
                        <w:tblW w:w="5760" w:type="dxa"/>
                        <w:tblLook w:val="04A0" w:firstRow="1" w:lastRow="0" w:firstColumn="1" w:lastColumn="0" w:noHBand="0" w:noVBand="1"/>
                      </w:tblPr>
                      <w:tblGrid>
                        <w:gridCol w:w="1880"/>
                        <w:gridCol w:w="2080"/>
                        <w:gridCol w:w="1800"/>
                      </w:tblGrid>
                      <w:tr w:rsidR="00F248F0" w:rsidRPr="00F248F0" w14:paraId="3DC2AB3E" w14:textId="77777777" w:rsidTr="00F248F0">
                        <w:trPr>
                          <w:trHeight w:val="320"/>
                        </w:trPr>
                        <w:tc>
                          <w:tcPr>
                            <w:tcW w:w="1880" w:type="dxa"/>
                            <w:noWrap/>
                            <w:hideMark/>
                          </w:tcPr>
                          <w:p w14:paraId="0DC7A1A3"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Group</w:t>
                            </w:r>
                          </w:p>
                        </w:tc>
                        <w:tc>
                          <w:tcPr>
                            <w:tcW w:w="2080" w:type="dxa"/>
                            <w:noWrap/>
                            <w:hideMark/>
                          </w:tcPr>
                          <w:p w14:paraId="3E90A675"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Controls</w:t>
                            </w:r>
                          </w:p>
                        </w:tc>
                        <w:tc>
                          <w:tcPr>
                            <w:tcW w:w="1800" w:type="dxa"/>
                            <w:noWrap/>
                            <w:hideMark/>
                          </w:tcPr>
                          <w:p w14:paraId="4E4EBD58"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Cushing's</w:t>
                            </w:r>
                          </w:p>
                        </w:tc>
                      </w:tr>
                      <w:tr w:rsidR="00F248F0" w:rsidRPr="00F248F0" w14:paraId="6E249A6C" w14:textId="77777777" w:rsidTr="00F248F0">
                        <w:trPr>
                          <w:trHeight w:val="320"/>
                        </w:trPr>
                        <w:tc>
                          <w:tcPr>
                            <w:tcW w:w="1880" w:type="dxa"/>
                            <w:noWrap/>
                            <w:hideMark/>
                          </w:tcPr>
                          <w:p w14:paraId="70302DEE"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Age</w:t>
                            </w:r>
                          </w:p>
                        </w:tc>
                        <w:tc>
                          <w:tcPr>
                            <w:tcW w:w="2080" w:type="dxa"/>
                            <w:noWrap/>
                            <w:hideMark/>
                          </w:tcPr>
                          <w:p w14:paraId="035EFD73" w14:textId="6786A3A5"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 xml:space="preserve">44.72 </w:t>
                            </w:r>
                            <w:r w:rsidR="00B81986">
                              <w:rPr>
                                <w:rFonts w:eastAsia="Times New Roman" w:cs="Times New Roman"/>
                                <w:color w:val="000000"/>
                                <w:kern w:val="0"/>
                                <w:sz w:val="22"/>
                                <w:szCs w:val="22"/>
                                <w14:ligatures w14:val="none"/>
                              </w:rPr>
                              <w:t>±</w:t>
                            </w:r>
                            <w:r w:rsidRPr="00F248F0">
                              <w:rPr>
                                <w:rFonts w:eastAsia="Times New Roman" w:cs="Times New Roman"/>
                                <w:color w:val="000000"/>
                                <w:kern w:val="0"/>
                                <w:sz w:val="22"/>
                                <w:szCs w:val="22"/>
                                <w14:ligatures w14:val="none"/>
                              </w:rPr>
                              <w:t>15.73</w:t>
                            </w:r>
                          </w:p>
                        </w:tc>
                        <w:tc>
                          <w:tcPr>
                            <w:tcW w:w="1800" w:type="dxa"/>
                            <w:noWrap/>
                            <w:hideMark/>
                          </w:tcPr>
                          <w:p w14:paraId="6E2DCD29" w14:textId="5C4D972C"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 xml:space="preserve">46.26 </w:t>
                            </w:r>
                            <w:r w:rsidR="00B81986">
                              <w:rPr>
                                <w:rFonts w:eastAsia="Times New Roman" w:cs="Times New Roman"/>
                                <w:color w:val="000000"/>
                                <w:kern w:val="0"/>
                                <w:sz w:val="22"/>
                                <w:szCs w:val="22"/>
                                <w14:ligatures w14:val="none"/>
                              </w:rPr>
                              <w:t>±</w:t>
                            </w:r>
                            <w:r w:rsidRPr="00F248F0">
                              <w:rPr>
                                <w:rFonts w:eastAsia="Times New Roman" w:cs="Times New Roman"/>
                                <w:color w:val="000000"/>
                                <w:kern w:val="0"/>
                                <w:sz w:val="22"/>
                                <w:szCs w:val="22"/>
                                <w14:ligatures w14:val="none"/>
                              </w:rPr>
                              <w:t>15.53</w:t>
                            </w:r>
                          </w:p>
                        </w:tc>
                      </w:tr>
                      <w:tr w:rsidR="00F248F0" w:rsidRPr="00F248F0" w14:paraId="18F2A0EC" w14:textId="77777777" w:rsidTr="00F248F0">
                        <w:trPr>
                          <w:trHeight w:val="320"/>
                        </w:trPr>
                        <w:tc>
                          <w:tcPr>
                            <w:tcW w:w="1880" w:type="dxa"/>
                            <w:noWrap/>
                            <w:hideMark/>
                          </w:tcPr>
                          <w:p w14:paraId="0D451D18"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BMI</w:t>
                            </w:r>
                          </w:p>
                        </w:tc>
                        <w:tc>
                          <w:tcPr>
                            <w:tcW w:w="2080" w:type="dxa"/>
                            <w:noWrap/>
                            <w:hideMark/>
                          </w:tcPr>
                          <w:p w14:paraId="2F79DEF0" w14:textId="433A34D8"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 xml:space="preserve">29.33 </w:t>
                            </w:r>
                            <w:r w:rsidR="00B81986">
                              <w:rPr>
                                <w:rFonts w:eastAsia="Times New Roman" w:cs="Times New Roman"/>
                                <w:color w:val="000000"/>
                                <w:kern w:val="0"/>
                                <w:sz w:val="22"/>
                                <w:szCs w:val="22"/>
                                <w14:ligatures w14:val="none"/>
                              </w:rPr>
                              <w:t>±</w:t>
                            </w:r>
                            <w:r w:rsidRPr="00F248F0">
                              <w:rPr>
                                <w:rFonts w:eastAsia="Times New Roman" w:cs="Times New Roman"/>
                                <w:color w:val="000000"/>
                                <w:kern w:val="0"/>
                                <w:sz w:val="22"/>
                                <w:szCs w:val="22"/>
                                <w14:ligatures w14:val="none"/>
                              </w:rPr>
                              <w:t>7.52</w:t>
                            </w:r>
                          </w:p>
                        </w:tc>
                        <w:tc>
                          <w:tcPr>
                            <w:tcW w:w="1800" w:type="dxa"/>
                            <w:noWrap/>
                            <w:hideMark/>
                          </w:tcPr>
                          <w:p w14:paraId="716A6005" w14:textId="3D5FFAB5"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 xml:space="preserve">34.72 </w:t>
                            </w:r>
                            <w:r w:rsidR="00B81986">
                              <w:rPr>
                                <w:rFonts w:eastAsia="Times New Roman" w:cs="Times New Roman"/>
                                <w:color w:val="000000"/>
                                <w:kern w:val="0"/>
                                <w:sz w:val="22"/>
                                <w:szCs w:val="22"/>
                                <w14:ligatures w14:val="none"/>
                              </w:rPr>
                              <w:t>±</w:t>
                            </w:r>
                            <w:r w:rsidRPr="00F248F0">
                              <w:rPr>
                                <w:rFonts w:eastAsia="Times New Roman" w:cs="Times New Roman"/>
                                <w:color w:val="000000"/>
                                <w:kern w:val="0"/>
                                <w:sz w:val="22"/>
                                <w:szCs w:val="22"/>
                                <w14:ligatures w14:val="none"/>
                              </w:rPr>
                              <w:t>13.78</w:t>
                            </w:r>
                          </w:p>
                        </w:tc>
                      </w:tr>
                      <w:tr w:rsidR="00F248F0" w:rsidRPr="00F248F0" w14:paraId="6AC15E69" w14:textId="77777777" w:rsidTr="00F248F0">
                        <w:trPr>
                          <w:trHeight w:val="320"/>
                        </w:trPr>
                        <w:tc>
                          <w:tcPr>
                            <w:tcW w:w="1880" w:type="dxa"/>
                            <w:noWrap/>
                            <w:hideMark/>
                          </w:tcPr>
                          <w:p w14:paraId="2F143003"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Female</w:t>
                            </w:r>
                          </w:p>
                        </w:tc>
                        <w:tc>
                          <w:tcPr>
                            <w:tcW w:w="2080" w:type="dxa"/>
                            <w:noWrap/>
                            <w:hideMark/>
                          </w:tcPr>
                          <w:p w14:paraId="3482B85C"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6,079 (81.81%)</w:t>
                            </w:r>
                          </w:p>
                        </w:tc>
                        <w:tc>
                          <w:tcPr>
                            <w:tcW w:w="1800" w:type="dxa"/>
                            <w:noWrap/>
                            <w:hideMark/>
                          </w:tcPr>
                          <w:p w14:paraId="15E77006"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287 (79.94%)</w:t>
                            </w:r>
                          </w:p>
                        </w:tc>
                      </w:tr>
                      <w:tr w:rsidR="00F248F0" w:rsidRPr="00F248F0" w14:paraId="01CD1212" w14:textId="77777777" w:rsidTr="00F248F0">
                        <w:trPr>
                          <w:trHeight w:val="320"/>
                        </w:trPr>
                        <w:tc>
                          <w:tcPr>
                            <w:tcW w:w="1880" w:type="dxa"/>
                            <w:noWrap/>
                            <w:hideMark/>
                          </w:tcPr>
                          <w:p w14:paraId="174FBFE2"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Male</w:t>
                            </w:r>
                          </w:p>
                        </w:tc>
                        <w:tc>
                          <w:tcPr>
                            <w:tcW w:w="2080" w:type="dxa"/>
                            <w:noWrap/>
                            <w:hideMark/>
                          </w:tcPr>
                          <w:p w14:paraId="6980FD7E"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1,352 (18.19%)</w:t>
                            </w:r>
                          </w:p>
                        </w:tc>
                        <w:tc>
                          <w:tcPr>
                            <w:tcW w:w="1800" w:type="dxa"/>
                            <w:noWrap/>
                            <w:hideMark/>
                          </w:tcPr>
                          <w:p w14:paraId="1489B40D"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72 (20.06%)</w:t>
                            </w:r>
                          </w:p>
                        </w:tc>
                      </w:tr>
                      <w:tr w:rsidR="00F248F0" w:rsidRPr="00F248F0" w14:paraId="7B1EF55F" w14:textId="77777777" w:rsidTr="00F248F0">
                        <w:trPr>
                          <w:trHeight w:val="320"/>
                        </w:trPr>
                        <w:tc>
                          <w:tcPr>
                            <w:tcW w:w="1880" w:type="dxa"/>
                            <w:noWrap/>
                            <w:hideMark/>
                          </w:tcPr>
                          <w:p w14:paraId="333AEA9F"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White</w:t>
                            </w:r>
                          </w:p>
                        </w:tc>
                        <w:tc>
                          <w:tcPr>
                            <w:tcW w:w="2080" w:type="dxa"/>
                            <w:noWrap/>
                            <w:hideMark/>
                          </w:tcPr>
                          <w:p w14:paraId="7647A470"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6,383 (85.90%)</w:t>
                            </w:r>
                          </w:p>
                        </w:tc>
                        <w:tc>
                          <w:tcPr>
                            <w:tcW w:w="1800" w:type="dxa"/>
                            <w:noWrap/>
                            <w:hideMark/>
                          </w:tcPr>
                          <w:p w14:paraId="357C42E4"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313 (87.19%)</w:t>
                            </w:r>
                          </w:p>
                        </w:tc>
                      </w:tr>
                      <w:tr w:rsidR="00F248F0" w:rsidRPr="00F248F0" w14:paraId="1A13936C" w14:textId="77777777" w:rsidTr="00F248F0">
                        <w:trPr>
                          <w:trHeight w:val="320"/>
                        </w:trPr>
                        <w:tc>
                          <w:tcPr>
                            <w:tcW w:w="1880" w:type="dxa"/>
                            <w:noWrap/>
                            <w:hideMark/>
                          </w:tcPr>
                          <w:p w14:paraId="6DB847D4"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Black</w:t>
                            </w:r>
                          </w:p>
                        </w:tc>
                        <w:tc>
                          <w:tcPr>
                            <w:tcW w:w="2080" w:type="dxa"/>
                            <w:noWrap/>
                            <w:hideMark/>
                          </w:tcPr>
                          <w:p w14:paraId="51A875B1"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372  (</w:t>
                            </w:r>
                            <w:proofErr w:type="gramEnd"/>
                            <w:r w:rsidRPr="00F248F0">
                              <w:rPr>
                                <w:rFonts w:eastAsia="Times New Roman" w:cs="Times New Roman"/>
                                <w:color w:val="000000"/>
                                <w:kern w:val="0"/>
                                <w:sz w:val="22"/>
                                <w:szCs w:val="22"/>
                                <w14:ligatures w14:val="none"/>
                              </w:rPr>
                              <w:t>5.01%)</w:t>
                            </w:r>
                          </w:p>
                        </w:tc>
                        <w:tc>
                          <w:tcPr>
                            <w:tcW w:w="1800" w:type="dxa"/>
                            <w:noWrap/>
                            <w:hideMark/>
                          </w:tcPr>
                          <w:p w14:paraId="46B7F3DF"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19  (</w:t>
                            </w:r>
                            <w:proofErr w:type="gramEnd"/>
                            <w:r w:rsidRPr="00F248F0">
                              <w:rPr>
                                <w:rFonts w:eastAsia="Times New Roman" w:cs="Times New Roman"/>
                                <w:color w:val="000000"/>
                                <w:kern w:val="0"/>
                                <w:sz w:val="22"/>
                                <w:szCs w:val="22"/>
                                <w14:ligatures w14:val="none"/>
                              </w:rPr>
                              <w:t>5.29%)</w:t>
                            </w:r>
                          </w:p>
                        </w:tc>
                      </w:tr>
                      <w:tr w:rsidR="00F248F0" w:rsidRPr="00F248F0" w14:paraId="3D4329F2" w14:textId="77777777" w:rsidTr="00F248F0">
                        <w:trPr>
                          <w:trHeight w:val="320"/>
                        </w:trPr>
                        <w:tc>
                          <w:tcPr>
                            <w:tcW w:w="1880" w:type="dxa"/>
                            <w:noWrap/>
                            <w:hideMark/>
                          </w:tcPr>
                          <w:p w14:paraId="7C0B4ECD"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Hispanic or Latino</w:t>
                            </w:r>
                          </w:p>
                        </w:tc>
                        <w:tc>
                          <w:tcPr>
                            <w:tcW w:w="2080" w:type="dxa"/>
                            <w:noWrap/>
                            <w:hideMark/>
                          </w:tcPr>
                          <w:p w14:paraId="58DB13FE"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354  (</w:t>
                            </w:r>
                            <w:proofErr w:type="gramEnd"/>
                            <w:r w:rsidRPr="00F248F0">
                              <w:rPr>
                                <w:rFonts w:eastAsia="Times New Roman" w:cs="Times New Roman"/>
                                <w:color w:val="000000"/>
                                <w:kern w:val="0"/>
                                <w:sz w:val="22"/>
                                <w:szCs w:val="22"/>
                                <w14:ligatures w14:val="none"/>
                              </w:rPr>
                              <w:t>4.76%)</w:t>
                            </w:r>
                          </w:p>
                        </w:tc>
                        <w:tc>
                          <w:tcPr>
                            <w:tcW w:w="1800" w:type="dxa"/>
                            <w:noWrap/>
                            <w:hideMark/>
                          </w:tcPr>
                          <w:p w14:paraId="679AEB56"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10  (</w:t>
                            </w:r>
                            <w:proofErr w:type="gramEnd"/>
                            <w:r w:rsidRPr="00F248F0">
                              <w:rPr>
                                <w:rFonts w:eastAsia="Times New Roman" w:cs="Times New Roman"/>
                                <w:color w:val="000000"/>
                                <w:kern w:val="0"/>
                                <w:sz w:val="22"/>
                                <w:szCs w:val="22"/>
                                <w14:ligatures w14:val="none"/>
                              </w:rPr>
                              <w:t>2.79%)</w:t>
                            </w:r>
                          </w:p>
                        </w:tc>
                      </w:tr>
                      <w:tr w:rsidR="00F248F0" w:rsidRPr="00F248F0" w14:paraId="73C6521B" w14:textId="77777777" w:rsidTr="00F248F0">
                        <w:trPr>
                          <w:trHeight w:val="320"/>
                        </w:trPr>
                        <w:tc>
                          <w:tcPr>
                            <w:tcW w:w="1880" w:type="dxa"/>
                            <w:noWrap/>
                            <w:hideMark/>
                          </w:tcPr>
                          <w:p w14:paraId="54ACEB60"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Other</w:t>
                            </w:r>
                          </w:p>
                        </w:tc>
                        <w:tc>
                          <w:tcPr>
                            <w:tcW w:w="2080" w:type="dxa"/>
                            <w:noWrap/>
                            <w:hideMark/>
                          </w:tcPr>
                          <w:p w14:paraId="08CEA023"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174  (</w:t>
                            </w:r>
                            <w:proofErr w:type="gramEnd"/>
                            <w:r w:rsidRPr="00F248F0">
                              <w:rPr>
                                <w:rFonts w:eastAsia="Times New Roman" w:cs="Times New Roman"/>
                                <w:color w:val="000000"/>
                                <w:kern w:val="0"/>
                                <w:sz w:val="22"/>
                                <w:szCs w:val="22"/>
                                <w14:ligatures w14:val="none"/>
                              </w:rPr>
                              <w:t>2.34%)</w:t>
                            </w:r>
                          </w:p>
                        </w:tc>
                        <w:tc>
                          <w:tcPr>
                            <w:tcW w:w="1800" w:type="dxa"/>
                            <w:noWrap/>
                            <w:hideMark/>
                          </w:tcPr>
                          <w:p w14:paraId="79E22585"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9  (</w:t>
                            </w:r>
                            <w:proofErr w:type="gramEnd"/>
                            <w:r w:rsidRPr="00F248F0">
                              <w:rPr>
                                <w:rFonts w:eastAsia="Times New Roman" w:cs="Times New Roman"/>
                                <w:color w:val="000000"/>
                                <w:kern w:val="0"/>
                                <w:sz w:val="22"/>
                                <w:szCs w:val="22"/>
                                <w14:ligatures w14:val="none"/>
                              </w:rPr>
                              <w:t>2.51%)</w:t>
                            </w:r>
                          </w:p>
                        </w:tc>
                      </w:tr>
                      <w:tr w:rsidR="00F248F0" w:rsidRPr="00F248F0" w14:paraId="6CA6A01E" w14:textId="77777777" w:rsidTr="00F248F0">
                        <w:trPr>
                          <w:trHeight w:val="320"/>
                        </w:trPr>
                        <w:tc>
                          <w:tcPr>
                            <w:tcW w:w="1880" w:type="dxa"/>
                            <w:noWrap/>
                            <w:hideMark/>
                          </w:tcPr>
                          <w:p w14:paraId="1A48BA24" w14:textId="77777777" w:rsidR="00F248F0" w:rsidRPr="00F248F0" w:rsidRDefault="00F248F0" w:rsidP="00F248F0">
                            <w:pPr>
                              <w:rPr>
                                <w:rFonts w:eastAsia="Times New Roman" w:cs="Times New Roman"/>
                                <w:color w:val="000000"/>
                                <w:kern w:val="0"/>
                                <w:sz w:val="22"/>
                                <w:szCs w:val="22"/>
                                <w14:ligatures w14:val="none"/>
                              </w:rPr>
                            </w:pPr>
                            <w:r w:rsidRPr="00F248F0">
                              <w:rPr>
                                <w:rFonts w:eastAsia="Times New Roman" w:cs="Times New Roman"/>
                                <w:color w:val="000000"/>
                                <w:kern w:val="0"/>
                                <w:sz w:val="22"/>
                                <w:szCs w:val="22"/>
                                <w14:ligatures w14:val="none"/>
                              </w:rPr>
                              <w:t>Asian</w:t>
                            </w:r>
                          </w:p>
                        </w:tc>
                        <w:tc>
                          <w:tcPr>
                            <w:tcW w:w="2080" w:type="dxa"/>
                            <w:noWrap/>
                            <w:hideMark/>
                          </w:tcPr>
                          <w:p w14:paraId="7319B2F1"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148  (</w:t>
                            </w:r>
                            <w:proofErr w:type="gramEnd"/>
                            <w:r w:rsidRPr="00F248F0">
                              <w:rPr>
                                <w:rFonts w:eastAsia="Times New Roman" w:cs="Times New Roman"/>
                                <w:color w:val="000000"/>
                                <w:kern w:val="0"/>
                                <w:sz w:val="22"/>
                                <w:szCs w:val="22"/>
                                <w14:ligatures w14:val="none"/>
                              </w:rPr>
                              <w:t>1.99%)</w:t>
                            </w:r>
                          </w:p>
                        </w:tc>
                        <w:tc>
                          <w:tcPr>
                            <w:tcW w:w="1800" w:type="dxa"/>
                            <w:noWrap/>
                            <w:hideMark/>
                          </w:tcPr>
                          <w:p w14:paraId="3BF2CCC6" w14:textId="77777777" w:rsidR="00F248F0" w:rsidRPr="00F248F0" w:rsidRDefault="00F248F0" w:rsidP="00F248F0">
                            <w:pPr>
                              <w:rPr>
                                <w:rFonts w:eastAsia="Times New Roman" w:cs="Times New Roman"/>
                                <w:color w:val="000000"/>
                                <w:kern w:val="0"/>
                                <w:sz w:val="22"/>
                                <w:szCs w:val="22"/>
                                <w14:ligatures w14:val="none"/>
                              </w:rPr>
                            </w:pPr>
                            <w:proofErr w:type="gramStart"/>
                            <w:r w:rsidRPr="00F248F0">
                              <w:rPr>
                                <w:rFonts w:eastAsia="Times New Roman" w:cs="Times New Roman"/>
                                <w:color w:val="000000"/>
                                <w:kern w:val="0"/>
                                <w:sz w:val="22"/>
                                <w:szCs w:val="22"/>
                                <w14:ligatures w14:val="none"/>
                              </w:rPr>
                              <w:t>8  (</w:t>
                            </w:r>
                            <w:proofErr w:type="gramEnd"/>
                            <w:r w:rsidRPr="00F248F0">
                              <w:rPr>
                                <w:rFonts w:eastAsia="Times New Roman" w:cs="Times New Roman"/>
                                <w:color w:val="000000"/>
                                <w:kern w:val="0"/>
                                <w:sz w:val="22"/>
                                <w:szCs w:val="22"/>
                                <w14:ligatures w14:val="none"/>
                              </w:rPr>
                              <w:t>2.23%)</w:t>
                            </w:r>
                          </w:p>
                        </w:tc>
                      </w:tr>
                    </w:tbl>
                    <w:p w14:paraId="491C01BE" w14:textId="77777777" w:rsidR="00F248F0" w:rsidRPr="00844230" w:rsidRDefault="00F248F0" w:rsidP="00F248F0">
                      <w:pPr>
                        <w:rPr>
                          <w:sz w:val="22"/>
                          <w:szCs w:val="22"/>
                        </w:rPr>
                      </w:pPr>
                    </w:p>
                    <w:p w14:paraId="675D3615" w14:textId="77777777" w:rsidR="00F248F0" w:rsidRPr="00CB3110" w:rsidRDefault="00F248F0" w:rsidP="00CB3110">
                      <w:pPr>
                        <w:pStyle w:val="PlainText"/>
                        <w:rPr>
                          <w:rFonts w:ascii="Courier New" w:hAnsi="Courier New" w:cs="Courier New"/>
                        </w:rPr>
                      </w:pPr>
                    </w:p>
                    <w:p w14:paraId="4BCD60B2" w14:textId="603926B5" w:rsidR="00F248F0" w:rsidRDefault="00F248F0" w:rsidP="00F248F0">
                      <w:pPr>
                        <w:rPr>
                          <w:b/>
                          <w:bCs/>
                          <w:sz w:val="22"/>
                          <w:szCs w:val="22"/>
                        </w:rPr>
                      </w:pPr>
                    </w:p>
                    <w:p w14:paraId="1B7D2928" w14:textId="77777777" w:rsidR="00F248F0" w:rsidRDefault="00F248F0" w:rsidP="00F248F0"/>
                  </w:txbxContent>
                </v:textbox>
                <w10:wrap type="square"/>
              </v:shape>
            </w:pict>
          </mc:Fallback>
        </mc:AlternateContent>
      </w:r>
      <w:r w:rsidR="00FE6593" w:rsidRPr="00844230">
        <w:rPr>
          <w:sz w:val="22"/>
          <w:szCs w:val="22"/>
        </w:rPr>
        <w:t xml:space="preserve">Primary descriptive characteristics are </w:t>
      </w:r>
      <w:r w:rsidR="008132DA" w:rsidRPr="00844230">
        <w:rPr>
          <w:sz w:val="22"/>
          <w:szCs w:val="22"/>
        </w:rPr>
        <w:t>provided</w:t>
      </w:r>
      <w:r w:rsidR="00FE6593" w:rsidRPr="00844230">
        <w:rPr>
          <w:sz w:val="22"/>
          <w:szCs w:val="22"/>
        </w:rPr>
        <w:t xml:space="preserve"> for all participants with any available laboratory measurement</w:t>
      </w:r>
      <w:r w:rsidR="00934570" w:rsidRPr="00844230">
        <w:rPr>
          <w:sz w:val="22"/>
          <w:szCs w:val="22"/>
        </w:rPr>
        <w:t xml:space="preserve"> (Table 1)</w:t>
      </w:r>
      <w:r w:rsidR="00FE6593" w:rsidRPr="00844230">
        <w:rPr>
          <w:sz w:val="22"/>
          <w:szCs w:val="22"/>
        </w:rPr>
        <w:t xml:space="preserve">. </w:t>
      </w:r>
      <w:r w:rsidR="00843B6D" w:rsidRPr="00844230">
        <w:rPr>
          <w:sz w:val="22"/>
          <w:szCs w:val="22"/>
        </w:rPr>
        <w:t>Outcome-specific matched sets are described in Supplementary Tables S2</w:t>
      </w:r>
      <w:r w:rsidR="00D54468" w:rsidRPr="00844230">
        <w:rPr>
          <w:sz w:val="22"/>
          <w:szCs w:val="22"/>
        </w:rPr>
        <w:t>A-E</w:t>
      </w:r>
      <w:r w:rsidR="00843B6D" w:rsidRPr="00844230">
        <w:rPr>
          <w:sz w:val="22"/>
          <w:szCs w:val="22"/>
        </w:rPr>
        <w:t>.</w:t>
      </w:r>
      <w:r w:rsidR="00934570" w:rsidRPr="00844230">
        <w:rPr>
          <w:sz w:val="22"/>
          <w:szCs w:val="22"/>
        </w:rPr>
        <w:t xml:space="preserve">   </w:t>
      </w:r>
      <w:r w:rsidR="003C6D54" w:rsidRPr="00844230">
        <w:rPr>
          <w:sz w:val="22"/>
          <w:szCs w:val="22"/>
        </w:rPr>
        <w:t xml:space="preserve">There was </w:t>
      </w:r>
      <w:r w:rsidR="00934570" w:rsidRPr="00844230">
        <w:rPr>
          <w:sz w:val="22"/>
          <w:szCs w:val="22"/>
        </w:rPr>
        <w:t>a higher prevalence of Cushing’s disease in females (284 vs 72</w:t>
      </w:r>
      <w:r w:rsidR="0084083C" w:rsidRPr="00844230">
        <w:rPr>
          <w:sz w:val="22"/>
          <w:szCs w:val="22"/>
        </w:rPr>
        <w:t>, p&lt;0.001</w:t>
      </w:r>
      <w:r w:rsidR="00934570" w:rsidRPr="00844230">
        <w:rPr>
          <w:sz w:val="22"/>
          <w:szCs w:val="22"/>
        </w:rPr>
        <w:t>)</w:t>
      </w:r>
      <w:r w:rsidR="0084083C" w:rsidRPr="00844230">
        <w:rPr>
          <w:sz w:val="22"/>
          <w:szCs w:val="22"/>
        </w:rPr>
        <w:t xml:space="preserve">, consistent with the prior literature </w:t>
      </w:r>
      <w:r w:rsidR="0084083C" w:rsidRPr="00844230">
        <w:rPr>
          <w:sz w:val="22"/>
          <w:szCs w:val="22"/>
        </w:rPr>
        <w:fldChar w:fldCharType="begin"/>
      </w:r>
      <w:r w:rsidR="00573116" w:rsidRPr="00844230">
        <w:rPr>
          <w:sz w:val="22"/>
          <w:szCs w:val="22"/>
        </w:rPr>
        <w:instrText xml:space="preserve"> ADDIN ZOTERO_ITEM CSL_CITATION {"citationID":"5iZIPs39","properties":{"formattedCitation":"\\super 12\\uc0\\u8211{}16\\nosupersub{}","plainCitation":"12–16","noteIndex":0},"citationItems":[{"id":27029,"uris":["http://zotero.org/users/7317906/items/5UXH2J3G"],"itemData":{"id":27029,"type":"article-journal","abstract":"BACKGROUND AND OBJECTIVES: Cushing's disease is a rare endocrine disorder. This review aimed to examine sex-specific differences in Cushing's disease.\nDESIGN AND SETTINGS: A meta-analysis was performed on published articles discussing the gender impact of Cushing's disease.\nMETHODS: A systematic search was conducted to identify studies from Medline, Embase, CENTRAL and Scopus. Nine studies enrolling 1047 patients diagnosed with Cushing's disease were included in this meta-analysis.\nRESULTS: Male patients presented at a younger age (MD [mean difference]=-5.43; 95% CI [-5.78, -5.08]; P&lt;.00001) than females. Male patients had a significantly higher prevalence of osteoporosis (RR [risk ratio]=1.75; 95% CI [1.36, 225]; P&lt;.0001) and hypokalemia (RR=1.66; 95% CI [1.27, 2.16]; P=.0002). In addition, males had significantly higher rates of negative magnetic resonance imaging (RR=1.53; 95% CI [1.18, 2.0]; P=.002). No sex difference was observed in the prevalence of diabetes (RR=0.92; 95% CI [0.70, 1.22]); P=.57) and dyslipidemia (RR=1.33; 95% CI [0.88, 2.0]; P=.17).\nCONCLUSION: Cushing's disease has a worse clinical presentation in males and more diagnostic difficulties compared to females.","citation-key":"alqeeqSexrelatedDifferencesCushings2024","container-title":"Annals of Saudi Medicine","DOI":"10.5144/0256-4947.2024.55","ISSN":"0975-4466","issue":"1","journalAbbreviation":"Ann Saudi Med","language":"eng","page":"55-65","PMID":"38311874","PMCID":"PMC10839456","source":"PubMed","title":"Sex-related differences in Cushing's disease: a systematic review and meta-analysis","title-short":"Sex-related differences in Cushing's disease","volume":"44","author":[{"family":"Alqeeq","given":"Basel F."},{"family":"Ayyad","given":"Mohammed"},{"family":"Almadhoun","given":"Waseem J."},{"family":"Aboabdo","given":"Mohammad"},{"family":"Aldahdouh","given":"Mosheer S."},{"family":"Al-Tawil","given":"Mohammed"},{"family":"Al-Ghazali","given":"Ahmed M."}],"issued":{"date-parts":[["2024"]]}}},{"id":27016,"uris":["http://zotero.org/users/7317906/items/RNS3FR6N"],"itemData":{"id":27016,"type":"article-journal","abstract":"PURPOSE: To estimate the incidence of Cushing's syndrome (CS) and Cushing's disease (CD) in the US.\nMETHODS: MarketScan Commercial database 2007-2010 (age &lt;65 years) was used. CS patients were defined with ≥2 claims of CS diagnosis, while CD patients were defined with CS plus a benign pituitary adenoma diagnosis or hypophysectomy in the same calendar year. Annual incidence was calculated by dividing the number of CS or CD cases by the total number of members with the same enrollment requirement during the calendar years.\nRESULTS: CS incidence rates per million person-years were 48.6 in 2009 and 39.5 in 2010. The lowest rates of CS were in ≤17-year-olds and highest rates were in 35 to 44-year-olds. CD incidence rates were 7.6 in 2009 and 6.2 in 2010. The lowest rates of CD were in ≤17-year-olds and highest rates were in 18 to 24-year-olds. The rates varied by sex (2.3-2.7 in males, 9.8-12.1 in females). In females, lowest rates ranged 2.5-4.0 in ≤17-year-olds and highest 16.7-27.2 in 18-24 year olds. In males, there were too few cases to report estimates by age.\nCONCLUSIONS: In the first large US-based study, the annual incidence of CS in individuals &lt;65 years old was nearly 49 cases per million, substantially higher than previous estimates, which were based primarily on European data. Using similar methods, we estimated the incidence of CD at nearly 8 cases per million US population. These estimates, if confirmed in other epidemiologic databases, represent a new data reference in these rare conditions.","citation-key":"broderIncidenceCushingsSyndrome2015","container-title":"Pituitary","DOI":"10.1007/s11102-014-0569-6","ISSN":"1573-7403","issue":"3","journalAbbreviation":"Pituitary","language":"eng","page":"283-289","PMID":"24803324","source":"PubMed","title":"Incidence of Cushing's syndrome and Cushing's disease in commercially-insured patients &lt;65 years old in the United States","volume":"18","author":[{"family":"Broder","given":"Michael S."},{"family":"Neary","given":"Maureen P."},{"family":"Chang","given":"Eunice"},{"family":"Cherepanov","given":"Dasha"},{"family":"Ludlam","given":"William H."}],"issued":{"date-parts":[["2015",6]]}}},{"id":1348,"uris":["http://zotero.org/users/7317906/items/V5L6B4RJ"],"itemData":{"id":1348,"type":"article-journal","abstract":"OBJECTIVE: Although Cushing's disease is a well documented clinical entity, there is no epidemiological information about it. The present study tries to obtain this information. DESIGN AND PATIENTS: Forty-nine patients affected by Cushing's disease living in Vizcaya (Spain) between 1975 and 1992 were considered for an epidemiological study. RESULTS: The prevalence of known cases at the end of 1992 was 39.1 per million inhabitants. The average incidence of newly diagnosed cases was 2.4 cases per million people per year. Cushing's disease was more frequent in women (n = 46) than in men (n = 3), with a ratio of 15:1. Diabetes mellitus and hypertension were observed in 38.7 and 55.1% of patients, respectively. Remission of Cushing's disease was achieved in 36 out of 41 patients (87.5%). In general, the mortality was higher than that expected for the control population (standardized mortality ratio, SMR 3.8, 95% confidence interval, CI 2.5-17.9, P &lt; 0.03). Concerning the cause of death, the SMR of vascular disease was 5 (95% CI 3.4-48.6, P &lt; 0.05). Higher age, persistence of hypertension and abnormalities of glucose metabolism after treatment, were independent predictors of mortality (multivariate analyses, P &lt; 0.01). CONCLUSIONS: Prevalence of Cushing's disease was 39.1 cases/million inhabitants and average incidence was 2.4 cases/million per year. Mortality was elevated, due to vascular disease, associated with higher age, persistence of hypertension and impaired glucose metabolism.","citation-key":"etxabeMorbidityMortalityCushings1994","container-title":"Clin Endocrinol (Oxf)","DOI":"10.1111/j.1365-2265.1994.tb02486.x","ISSN":"0300-0664","issue":"4","note":"ISBN: 0300-0664 (Print)\\r0300-0664 (Linking)","page":"479-484","PMID":"8187313","title":"Morbidity and mortality in Cushing's disease: an epidemiological approach","URL":"http://www.ncbi.nlm.nih.gov/pubmed/8187313","volume":"40","author":[{"family":"Etxabe","given":"J"},{"family":"Vazquez","given":"J A"}],"issued":{"date-parts":[["1994"]]}}},{"id":27026,"uris":["http://zotero.org/users/7317906/items/X2VBVW53"],"itemData":{"id":27026,"type":"article-journal","abstract":"Introduction: In 2011, we reported the overall incidence of Cushing’s disease (CD) in Iceland from 1955 through 2009 to be 1.5 cases per million per year with highest incidence in the last decade of the study, a higher incidence then earlier reported. We now present a follow-up study reporting the epidemiology of the disease in Iceland during the 10-year period from 2010 to 2019. Methods: In this nationwide retrospective study, clinical information on patients diagnosed with CD was obtained from electronic medical records, reviewed by consulting endocrinologists. Results: Seventeen patients were diagnosed with CD, 12 women (71%) and 5 men (29%) giving an overall incidence of 5.2 cases per million per year. The mean age at diagnosis was 46 years (range 13–85 years). Biochemical analysis was recorded for all patients and 12 patients (71%) had visible pituitary adenoma on imaging studies. Sixteen patients (94%) were treated with transsphenoidal surgery of which 4 patients (24%) had gamma knife radiosurgery and three (18%) bilateral adrenalectomy after pituitary surgery. Two patients died during the study period. Conclusion: The overall incidence of CD of 5.2 cases per million per year is higher than previously reported, indicating the importance of awareness of CD. As all patients with CD are diagnosed and/or treated at the only University Hospital in Iceland, housing the only department of endocrinology as well as neurosurgery, we are confident that all cases diagnosed during the study period were included in the study.","citation-key":"matthiasdottirCushingsDiseaseMay2024","container-title":"Neuroendocrinology","DOI":"10.1159/000540205","ISSN":"0028-3835","issue":"10","journalAbbreviation":"Neuroendocrinology","page":"950-957","source":"Silverchair","title":"Cushing’s Disease May Have Higher Incidence than Previously Thought: A Nationwide Study in Iceland 2010–2019","title-short":"Cushing’s Disease May Have Higher Incidence than Previously Thought","URL":"https://doi.org/10.1159/000540205","volume":"114","author":[{"family":"Matthiasdottir","given":"Anna Mjoll"},{"family":"Hardarson","given":"Thorgeir Orri"},{"family":"Arnardottir","given":"Steinunn"},{"family":"Sigurjonsdottir","given":"Helga Agusta"}],"accessed":{"date-parts":[["2025",9,23]]},"issued":{"date-parts":[["2024",7,22]]}}},{"id":27019,"uris":["http://zotero.org/users/7317906/items/RTX3YT8D"],"itemData":{"id":27019,"type":"article-journal","abstract":"Overt Cushing’s syndrome is a rare disorder with an annual incidence of 2–3/million of which benign adrenal adenomas account for 0.6/million. The female:male ratio is 3:1. Preliminary data indicate a high proportion of subclinical Cushing’s syndrome in certain risk populations such as patients with type 2 diabetes or osteoporosis. The clinical implications of these observations are presently unclear. Surgery remains first line treatment for overt disease and initial cure or remission is obtained in 65–85% of patients with Cushing’s disease. Late recurrences, however, occur in up to 20% and the risk does not seem to plateau even after 20 years of follow-up. A 2- to 3-fold increase in mortality is observed in most studies, and this excess mortality seems confined to patients in whom initial cure was not obtained. Cushing’s syndrome continues to pose diagnostic and therapeutic challenges and life-long follow-up is mandatory.","citation-key":"steffensenEpidemiologyCushingsSyndrome2010","container-title":"Neuroendocrinology","DOI":"10.1159/000314297","ISSN":"0028-3835","issue":"Suppl. 1","journalAbbreviation":"Neuroendocrinology","page":"1-5","source":"Silverchair","title":"Epidemiology of Cushing’s Syndrome","URL":"https://doi.org/10.1159/000314297","volume":"92","author":[{"family":"Steffensen","given":"Charlotte"},{"family":"Bak","given":"Ann Mosegaard"},{"family":"Zøylner Rubeck","given":"Kristine"},{"family":"Jørgensen","given":"Jens Otto Lunde"}],"accessed":{"date-parts":[["2025",9,23]]},"issued":{"date-parts":[["2010",9,10]]}}}],"schema":"https://github.com/citation-style-language/schema/raw/master/csl-citation.json"} </w:instrText>
      </w:r>
      <w:r w:rsidR="0084083C" w:rsidRPr="00844230">
        <w:rPr>
          <w:sz w:val="22"/>
          <w:szCs w:val="22"/>
        </w:rPr>
        <w:fldChar w:fldCharType="separate"/>
      </w:r>
      <w:r w:rsidR="00573116" w:rsidRPr="00844230">
        <w:rPr>
          <w:rFonts w:cs="Times New Roman"/>
          <w:kern w:val="0"/>
          <w:sz w:val="22"/>
          <w:szCs w:val="22"/>
          <w:vertAlign w:val="superscript"/>
        </w:rPr>
        <w:t>12–16</w:t>
      </w:r>
      <w:r w:rsidR="0084083C" w:rsidRPr="00844230">
        <w:rPr>
          <w:sz w:val="22"/>
          <w:szCs w:val="22"/>
        </w:rPr>
        <w:fldChar w:fldCharType="end"/>
      </w:r>
      <w:r w:rsidR="0084083C" w:rsidRPr="00844230">
        <w:rPr>
          <w:sz w:val="22"/>
          <w:szCs w:val="22"/>
        </w:rPr>
        <w:t>.  As expected</w:t>
      </w:r>
      <w:r w:rsidR="00836F7B" w:rsidRPr="00844230">
        <w:rPr>
          <w:sz w:val="22"/>
          <w:szCs w:val="22"/>
        </w:rPr>
        <w:t>,</w:t>
      </w:r>
      <w:r w:rsidR="0084083C" w:rsidRPr="00844230">
        <w:rPr>
          <w:sz w:val="22"/>
          <w:szCs w:val="22"/>
        </w:rPr>
        <w:t xml:space="preserve"> we also observed</w:t>
      </w:r>
      <w:r w:rsidR="0084083C" w:rsidRPr="00844230">
        <w:rPr>
          <w:rStyle w:val="CommentReference"/>
          <w:sz w:val="22"/>
          <w:szCs w:val="22"/>
        </w:rPr>
        <w:t xml:space="preserve"> </w:t>
      </w:r>
      <w:r w:rsidR="00934570" w:rsidRPr="00844230">
        <w:rPr>
          <w:sz w:val="22"/>
          <w:szCs w:val="22"/>
        </w:rPr>
        <w:t xml:space="preserve">a higher body mass index for patients with Cushing’s disease </w:t>
      </w:r>
      <w:r w:rsidR="00211F2C" w:rsidRPr="00844230">
        <w:rPr>
          <w:sz w:val="22"/>
          <w:szCs w:val="22"/>
        </w:rPr>
        <w:t xml:space="preserve">compared to controls </w:t>
      </w:r>
      <w:r w:rsidR="00934570" w:rsidRPr="00844230">
        <w:rPr>
          <w:sz w:val="22"/>
          <w:szCs w:val="22"/>
        </w:rPr>
        <w:t>(</w:t>
      </w:r>
      <w:r w:rsidR="00211F2C" w:rsidRPr="00844230">
        <w:rPr>
          <w:sz w:val="22"/>
          <w:szCs w:val="22"/>
        </w:rPr>
        <w:t>34.7 vs 29.3 kg/m</w:t>
      </w:r>
      <w:r w:rsidR="00211F2C" w:rsidRPr="00844230">
        <w:rPr>
          <w:sz w:val="22"/>
          <w:szCs w:val="22"/>
          <w:vertAlign w:val="superscript"/>
        </w:rPr>
        <w:t>2</w:t>
      </w:r>
      <w:r w:rsidR="00211F2C" w:rsidRPr="00844230">
        <w:rPr>
          <w:sz w:val="22"/>
          <w:szCs w:val="22"/>
        </w:rPr>
        <w:t xml:space="preserve">, </w:t>
      </w:r>
      <w:r w:rsidR="00934570" w:rsidRPr="00844230">
        <w:rPr>
          <w:sz w:val="22"/>
          <w:szCs w:val="22"/>
        </w:rPr>
        <w:t>p&lt;0.001).</w:t>
      </w:r>
      <w:r w:rsidR="00B019BA" w:rsidRPr="00844230">
        <w:rPr>
          <w:sz w:val="22"/>
          <w:szCs w:val="22"/>
        </w:rPr>
        <w:t xml:space="preserve">  </w:t>
      </w:r>
      <w:r w:rsidR="00AA272E" w:rsidRPr="00844230">
        <w:rPr>
          <w:sz w:val="22"/>
          <w:szCs w:val="22"/>
        </w:rPr>
        <w:t>Prior to matching for Race and Ethnicity, we noted that participants</w:t>
      </w:r>
      <w:r w:rsidR="00B019BA" w:rsidRPr="00844230">
        <w:rPr>
          <w:sz w:val="22"/>
          <w:szCs w:val="22"/>
        </w:rPr>
        <w:t xml:space="preserve"> with Cushing’s disease were more likely to </w:t>
      </w:r>
      <w:r w:rsidR="00AA272E" w:rsidRPr="00844230">
        <w:rPr>
          <w:sz w:val="22"/>
          <w:szCs w:val="22"/>
        </w:rPr>
        <w:t>identify as Non-Hispanic White (87%) than the overall Michigan Medicine participant population (75%</w:t>
      </w:r>
      <w:r w:rsidR="007F5037" w:rsidRPr="00844230">
        <w:rPr>
          <w:sz w:val="22"/>
          <w:szCs w:val="22"/>
        </w:rPr>
        <w:t>, p</w:t>
      </w:r>
      <w:r w:rsidR="006970B2" w:rsidRPr="00844230">
        <w:rPr>
          <w:sz w:val="22"/>
          <w:szCs w:val="22"/>
        </w:rPr>
        <w:t>&lt;0.001</w:t>
      </w:r>
      <w:r w:rsidR="00AA272E" w:rsidRPr="00844230">
        <w:rPr>
          <w:sz w:val="22"/>
          <w:szCs w:val="22"/>
        </w:rPr>
        <w:t>).</w:t>
      </w:r>
      <w:r w:rsidR="001525EE" w:rsidRPr="00844230">
        <w:rPr>
          <w:sz w:val="22"/>
          <w:szCs w:val="22"/>
        </w:rPr>
        <w:t xml:space="preserve">  Correspondingly</w:t>
      </w:r>
      <w:r w:rsidR="00CD4531" w:rsidRPr="00844230">
        <w:rPr>
          <w:sz w:val="22"/>
          <w:szCs w:val="22"/>
        </w:rPr>
        <w:t>,</w:t>
      </w:r>
      <w:r w:rsidR="001525EE" w:rsidRPr="00844230">
        <w:rPr>
          <w:sz w:val="22"/>
          <w:szCs w:val="22"/>
        </w:rPr>
        <w:t xml:space="preserve"> </w:t>
      </w:r>
      <w:r w:rsidR="003C6D54" w:rsidRPr="00844230">
        <w:rPr>
          <w:sz w:val="22"/>
          <w:szCs w:val="22"/>
        </w:rPr>
        <w:t>patients</w:t>
      </w:r>
      <w:r w:rsidR="001525EE" w:rsidRPr="00844230">
        <w:rPr>
          <w:sz w:val="22"/>
          <w:szCs w:val="22"/>
        </w:rPr>
        <w:t xml:space="preserve"> with Cushing’s disease were less likely to identify as Asian </w:t>
      </w:r>
      <w:r w:rsidR="00CE6FC9" w:rsidRPr="00844230">
        <w:rPr>
          <w:sz w:val="22"/>
          <w:szCs w:val="22"/>
        </w:rPr>
        <w:t xml:space="preserve">(p&lt;0.001) </w:t>
      </w:r>
      <w:r w:rsidR="001525EE" w:rsidRPr="00844230">
        <w:rPr>
          <w:sz w:val="22"/>
          <w:szCs w:val="22"/>
        </w:rPr>
        <w:t>or Black</w:t>
      </w:r>
      <w:r w:rsidR="00CE6FC9" w:rsidRPr="00844230">
        <w:rPr>
          <w:sz w:val="22"/>
          <w:szCs w:val="22"/>
        </w:rPr>
        <w:t xml:space="preserve"> (p=0.01</w:t>
      </w:r>
      <w:r w:rsidR="00E05798" w:rsidRPr="00844230">
        <w:rPr>
          <w:sz w:val="22"/>
          <w:szCs w:val="22"/>
        </w:rPr>
        <w:t>8</w:t>
      </w:r>
      <w:r w:rsidR="00CE6FC9" w:rsidRPr="00844230">
        <w:rPr>
          <w:sz w:val="22"/>
          <w:szCs w:val="22"/>
        </w:rPr>
        <w:t>)</w:t>
      </w:r>
      <w:r w:rsidR="001525EE" w:rsidRPr="00844230">
        <w:rPr>
          <w:sz w:val="22"/>
          <w:szCs w:val="22"/>
        </w:rPr>
        <w:t>.</w:t>
      </w:r>
      <w:r w:rsidR="00A46BC5" w:rsidRPr="00844230">
        <w:rPr>
          <w:sz w:val="22"/>
          <w:szCs w:val="22"/>
        </w:rPr>
        <w:t xml:space="preserve">  This is consistent with other reports on the prevalence of Cushing’s disease across racial groups </w:t>
      </w:r>
      <w:r w:rsidR="00A46BC5" w:rsidRPr="00844230">
        <w:rPr>
          <w:sz w:val="22"/>
          <w:szCs w:val="22"/>
        </w:rPr>
        <w:fldChar w:fldCharType="begin"/>
      </w:r>
      <w:r w:rsidR="00573116" w:rsidRPr="00844230">
        <w:rPr>
          <w:sz w:val="22"/>
          <w:szCs w:val="22"/>
        </w:rPr>
        <w:instrText xml:space="preserve"> ADDIN ZOTERO_ITEM CSL_CITATION {"citationID":"Zf5euBGy","properties":{"formattedCitation":"\\super 17,18\\nosupersub{}","plainCitation":"17,18","noteIndex":0},"citationItems":[{"id":27032,"uris":["http://zotero.org/users/7317906/items/EVS87VVY"],"itemData":{"id":27032,"type":"article-journal","abstract":"Acromegaly (ACM) and Cushing’s disease (CD) are caused by functioning pituitary adenomas secreting growth hormone and ACTH respectively.To determine the impact of race on presentation and postoperative outcomes in adults with ACM and CD, which has not yet been evaluated.This is a retrospective study of consecutive patients operated at a large-volume pituitary center. We evaluated (1) racial distribution of patients residing in the metropolitan area (Metro, N</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124) vs 2010 US census data, and(2) presentation and postoperative outcomes in Black vs White for patients from the entire catchment area (N</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241).For Metro area (32.4% Black population), Black patients represented 16.75% ACM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.006) and 29.2% CD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.56). Among the total 112 patients with ACM, presentations with headaches or incidentaloma were more common in Black patients (76.9% vs 31%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.01). Black patients had a higher prevalence of diabetes (54% vs 16%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.005), significantly lower insulin-like growth factor (IGF)-1 deviation from normal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.03) and borderline lower median growth hormone levels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.09). Mean tumor diameter and proportion of tumors with cavernous sinus invasion were similar. Three-month biochemical remission (46% Black, 55%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.76) and long-term IGF-1 control by multimodality therapy (92.3% Black, 80.5%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.45) were similar. Among the total 129 patients with CD, Black patients had more hypopituitarism (69% vs 45%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.04) and macroadenomas (33% vs 15%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.05). At 3 months, remission rate was borderline higher in White (92% vs 78% Black,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 xml:space="preserve">0.08), which was attributed to macroadenomas by logistic regression.We identified disparities regarding racial distribution, and clinical and biochemical characteristics in ACM, suggesting late or missed diagnosis in Black patients. Large nationwide studies are necessary to confirm our findings.","citation-key":"ioachimescuRacialDisparitiesAcromegaly2022","container-title":"Journal of the Endocrine Society","DOI":"10.1210/jendso/bvab176","ISSN":"2472-1972","issue":"1","journalAbbreviation":"J. Endocr. Soc.","page":"bvab176","source":"Silverchair","title":"Racial Disparities in Acromegaly and Cushing’s Disease: A Referral Center Study in 241 Patients","title-short":"Racial Disparities in Acromegaly and Cushing’s Disease","URL":"https://doi.org/10.1210/jendso/bvab176","volume":"6","author":[{"family":"Ioachimescu","given":"Adriana G"},{"family":"Goswami","given":"Neevedita"},{"family":"Handa","given":"Talin"},{"family":"Pappy","given":"Adlai"},{"family":"Veledar","given":"Emir"},{"family":"Oyesiku","given":"Nelson M"}],"accessed":{"date-parts":[["2025",9,23]]},"issued":{"date-parts":[["2022",1,1]]}}},{"id":27042,"uris":["http://zotero.org/users/7317906/items/H96MA6T6"],"itemData":{"id":27042,"type":"article-journal","abstract":"Y.B. Omotosho: None. R. McGlotten: None. P. Chittiboina: None. L. Nieman: None.Background: Early recognition and treatment of Cushing’s syndrome (CS) is important to reduce mortality, forestall additional co-morbidities, and improve long-term quality of life. Little is known about how adverse social determinants of health (SDOH) influence the achievement of this goal.Objective: To investigate the impact of race (Black vs White) and UFC on the time to definitive diagnosis and treatment of Cushing’s disease (CD).Methods: This is a retrospective cohort study of 114 patients (pts) (including all Non-Hispanic Blacks) evaluated at the National Institutes of Health between 1990-2022, who had CD based on pathology (ACTH-positive tumor immunohistochemistry) or biochemical remission after transsphenoidal surgery (TSS). 38 Non-Hispanic Black patients met entry criteria. They were matched 1:2 by age (within five years) and sex. We excluded patients with cyclic CS, recurrent CD, previous pituitary surgery or radiation therapy and/or a delay between diagnostic evaluation and surgery of more than 4 weeks. We limited cohorts to only Non-Hispanic Blacks and Whites for this pilot study and plan to extend this to smaller race/ethnicity groups in the future. The onset of clinical symptoms was documented as self-reported by the patients. We analyzed the difference between the year of symptom onset and the date TSS was performed, to obtain an estimated duration of diagnosis. The highest 24h urine cortisol (UFC) value for each patient was noted. Non-normal data are described as median [interquartile range]. Group comparisons used the Wilcoxon rank sum test for the time to etiologic diagnosis, age, and UFC. Statistical analyses were done using R/RStudio statistical software. P value &amp;lt;0.05 was considered significant. Results: Each racial group included 76.3% females and 23.7% males. The median age at TSS was 39.5 years [30.0 – 50.8] for Blacks and 41.5 years [31.8 - 53.3] for Whites (P= 0.7). The median UFC was 326 mcg/24h [156 - 491] for Blacks and 264 [166 - 609] for Whites (P= 0.8). The median duration from symptom onset to CD diagnosis was 3.67 years [2.76 - 6.29] for Blacks and for 2.56 years [1.57 - 4.13] for Whites. Analysis of the differences in time to diagnosis between both groups confirmed a significant disparity with blacks having a median delay of 1.1 years more than whites (P= 0.001). Discussion: We do not have information on other SDOH in our patients, such as access to providers, education level, or their perception of the medical community. The present data suggest that racial background serves as a limiting factor in the diagnosis and differential diagnosis of CS, and that differences in severity of hypercortisolism do not explain this disparity. More work is needed to understand the reasons for this disparity as we continue to strive towards health equity.Monday, June 3, 2024","citation-key":"omotoshoMON113RacialDisparity2024","container-title":"Journal of the Endocrine Society","DOI":"10.1210/jendso/bvae163.2408","ISSN":"2472-1972","issue":"Supplement_1","journalAbbreviation":"J. Endocr. Soc.","page":"bvae163.2408","source":"Silverchair","title":"MON-113 Racial Disparity in the Time to Diagnosis of Cushing’s Disease","URL":"https://doi.org/10.1210/jendso/bvae163.2408","volume":"8","author":[{"family":"Omotosho","given":"Y B"},{"family":"McGlotten","given":"R"},{"family":"Chittiboina","given":"P"},{"family":"Nieman","given":"L"}],"accessed":{"date-parts":[["2025",9,23]]},"issued":{"date-parts":[["2024",10,1]]}}}],"schema":"https://github.com/citation-style-language/schema/raw/master/csl-citation.json"} </w:instrText>
      </w:r>
      <w:r w:rsidR="00A46BC5" w:rsidRPr="00844230">
        <w:rPr>
          <w:sz w:val="22"/>
          <w:szCs w:val="22"/>
        </w:rPr>
        <w:fldChar w:fldCharType="separate"/>
      </w:r>
      <w:r w:rsidR="00573116" w:rsidRPr="00844230">
        <w:rPr>
          <w:rFonts w:cs="Times New Roman"/>
          <w:kern w:val="0"/>
          <w:sz w:val="22"/>
          <w:szCs w:val="22"/>
          <w:vertAlign w:val="superscript"/>
        </w:rPr>
        <w:t>17,18</w:t>
      </w:r>
      <w:r w:rsidR="00A46BC5" w:rsidRPr="00844230">
        <w:rPr>
          <w:sz w:val="22"/>
          <w:szCs w:val="22"/>
        </w:rPr>
        <w:fldChar w:fldCharType="end"/>
      </w:r>
      <w:r w:rsidR="00B623DA" w:rsidRPr="00844230">
        <w:rPr>
          <w:sz w:val="22"/>
          <w:szCs w:val="22"/>
        </w:rPr>
        <w:t>.</w:t>
      </w:r>
    </w:p>
    <w:p w14:paraId="4576A7FB" w14:textId="558EA7DE" w:rsidR="008132DA" w:rsidRPr="00844230" w:rsidRDefault="00B332B4" w:rsidP="00B15E61">
      <w:pPr>
        <w:rPr>
          <w:sz w:val="22"/>
          <w:szCs w:val="22"/>
        </w:rPr>
      </w:pPr>
      <w:r w:rsidRPr="00844230">
        <w:rPr>
          <w:sz w:val="22"/>
          <w:szCs w:val="22"/>
        </w:rPr>
        <w:t>As we expected, participants with Cushing’s disease had a higher BMI than the controls</w:t>
      </w:r>
      <w:r w:rsidR="00CB1C77" w:rsidRPr="00844230">
        <w:rPr>
          <w:sz w:val="22"/>
          <w:szCs w:val="22"/>
        </w:rPr>
        <w:t>, with 64% of participants with Cushing’s disease having a BMI above 30 kg/m</w:t>
      </w:r>
      <w:r w:rsidR="00CB1C77" w:rsidRPr="00844230">
        <w:rPr>
          <w:sz w:val="22"/>
          <w:szCs w:val="22"/>
          <w:vertAlign w:val="superscript"/>
        </w:rPr>
        <w:t>2</w:t>
      </w:r>
      <w:r w:rsidR="00803FF2" w:rsidRPr="00844230">
        <w:rPr>
          <w:sz w:val="22"/>
          <w:szCs w:val="22"/>
        </w:rPr>
        <w:t xml:space="preserve">, compared to </w:t>
      </w:r>
      <w:r w:rsidR="00274AF9" w:rsidRPr="00844230">
        <w:rPr>
          <w:sz w:val="22"/>
          <w:szCs w:val="22"/>
        </w:rPr>
        <w:t>40</w:t>
      </w:r>
      <w:r w:rsidR="00803FF2" w:rsidRPr="00844230">
        <w:rPr>
          <w:sz w:val="22"/>
          <w:szCs w:val="22"/>
        </w:rPr>
        <w:t>% controls (p&lt;0.001).</w:t>
      </w:r>
      <w:r w:rsidRPr="00844230">
        <w:rPr>
          <w:sz w:val="22"/>
          <w:szCs w:val="22"/>
        </w:rPr>
        <w:t xml:space="preserve">  </w:t>
      </w:r>
      <w:r w:rsidR="00AD6AAA" w:rsidRPr="00844230">
        <w:rPr>
          <w:sz w:val="22"/>
          <w:szCs w:val="22"/>
        </w:rPr>
        <w:t xml:space="preserve">To understand the </w:t>
      </w:r>
      <w:r w:rsidRPr="00844230">
        <w:rPr>
          <w:sz w:val="22"/>
          <w:szCs w:val="22"/>
        </w:rPr>
        <w:t xml:space="preserve">cross-sectional </w:t>
      </w:r>
      <w:r w:rsidR="00AD6AAA" w:rsidRPr="00844230">
        <w:rPr>
          <w:sz w:val="22"/>
          <w:szCs w:val="22"/>
        </w:rPr>
        <w:t>relationship between obesity and Cushing’s disease, we</w:t>
      </w:r>
      <w:r w:rsidR="008132DA" w:rsidRPr="00844230">
        <w:rPr>
          <w:sz w:val="22"/>
          <w:szCs w:val="22"/>
        </w:rPr>
        <w:t xml:space="preserve"> stratified our participants </w:t>
      </w:r>
      <w:r w:rsidR="00E3456B" w:rsidRPr="00844230">
        <w:rPr>
          <w:sz w:val="22"/>
          <w:szCs w:val="22"/>
        </w:rPr>
        <w:t>with a BMI above or below 30 kg/m</w:t>
      </w:r>
      <w:r w:rsidR="00E3456B" w:rsidRPr="00844230">
        <w:rPr>
          <w:sz w:val="22"/>
          <w:szCs w:val="22"/>
          <w:vertAlign w:val="superscript"/>
        </w:rPr>
        <w:t>2</w:t>
      </w:r>
      <w:r w:rsidR="008132DA" w:rsidRPr="00844230">
        <w:rPr>
          <w:sz w:val="22"/>
          <w:szCs w:val="22"/>
        </w:rPr>
        <w:t xml:space="preserve">, </w:t>
      </w:r>
      <w:r w:rsidR="006E213E" w:rsidRPr="00844230">
        <w:rPr>
          <w:sz w:val="22"/>
          <w:szCs w:val="22"/>
        </w:rPr>
        <w:t>across</w:t>
      </w:r>
      <w:r w:rsidR="008132DA" w:rsidRPr="00844230">
        <w:rPr>
          <w:sz w:val="22"/>
          <w:szCs w:val="22"/>
        </w:rPr>
        <w:t xml:space="preserve"> both cases and controls</w:t>
      </w:r>
      <w:r w:rsidR="00733E55" w:rsidRPr="00844230">
        <w:rPr>
          <w:sz w:val="22"/>
          <w:szCs w:val="22"/>
        </w:rPr>
        <w:t xml:space="preserve">.  </w:t>
      </w:r>
      <w:r w:rsidR="00E55817" w:rsidRPr="00844230">
        <w:rPr>
          <w:sz w:val="22"/>
          <w:szCs w:val="22"/>
        </w:rPr>
        <w:t>We found that 232 patients had a BMI above 30 kg/m</w:t>
      </w:r>
      <w:r w:rsidR="00E55817" w:rsidRPr="00844230">
        <w:rPr>
          <w:sz w:val="22"/>
          <w:szCs w:val="22"/>
          <w:vertAlign w:val="superscript"/>
        </w:rPr>
        <w:t xml:space="preserve">2 </w:t>
      </w:r>
      <w:r w:rsidR="00E55817" w:rsidRPr="00844230">
        <w:rPr>
          <w:sz w:val="22"/>
          <w:szCs w:val="22"/>
        </w:rPr>
        <w:t>and 128 had a BMI below 30 kg/m</w:t>
      </w:r>
      <w:r w:rsidR="00E55817" w:rsidRPr="00844230">
        <w:rPr>
          <w:sz w:val="22"/>
          <w:szCs w:val="22"/>
          <w:vertAlign w:val="superscript"/>
        </w:rPr>
        <w:t xml:space="preserve">2 </w:t>
      </w:r>
      <w:r w:rsidR="00E55817" w:rsidRPr="00844230">
        <w:rPr>
          <w:sz w:val="22"/>
          <w:szCs w:val="22"/>
        </w:rPr>
        <w:t xml:space="preserve">at time of diagnosis. </w:t>
      </w:r>
      <w:r w:rsidR="00733E55" w:rsidRPr="00844230">
        <w:rPr>
          <w:sz w:val="22"/>
          <w:szCs w:val="22"/>
        </w:rPr>
        <w:t xml:space="preserve">As shown in Table 2, and as expected given our stratification, the four groups differed in </w:t>
      </w:r>
      <w:r w:rsidR="00F248F0">
        <w:rPr>
          <w:noProof/>
        </w:rPr>
        <w:lastRenderedPageBreak/>
        <mc:AlternateContent>
          <mc:Choice Requires="wps">
            <w:drawing>
              <wp:anchor distT="0" distB="0" distL="114300" distR="114300" simplePos="0" relativeHeight="251663360" behindDoc="0" locked="0" layoutInCell="1" allowOverlap="1" wp14:anchorId="36598664" wp14:editId="1DD6D3E4">
                <wp:simplePos x="0" y="0"/>
                <wp:positionH relativeFrom="column">
                  <wp:posOffset>36830</wp:posOffset>
                </wp:positionH>
                <wp:positionV relativeFrom="paragraph">
                  <wp:posOffset>0</wp:posOffset>
                </wp:positionV>
                <wp:extent cx="6269990" cy="3564255"/>
                <wp:effectExtent l="0" t="0" r="3810" b="4445"/>
                <wp:wrapSquare wrapText="bothSides"/>
                <wp:docPr id="1974602515" name="Text Box 1"/>
                <wp:cNvGraphicFramePr/>
                <a:graphic xmlns:a="http://schemas.openxmlformats.org/drawingml/2006/main">
                  <a:graphicData uri="http://schemas.microsoft.com/office/word/2010/wordprocessingShape">
                    <wps:wsp>
                      <wps:cNvSpPr txBox="1"/>
                      <wps:spPr>
                        <a:xfrm>
                          <a:off x="0" y="0"/>
                          <a:ext cx="6269990" cy="3564255"/>
                        </a:xfrm>
                        <a:prstGeom prst="rect">
                          <a:avLst/>
                        </a:prstGeom>
                        <a:solidFill>
                          <a:schemeClr val="lt1"/>
                        </a:solidFill>
                        <a:ln w="6350">
                          <a:noFill/>
                        </a:ln>
                      </wps:spPr>
                      <wps:txbx>
                        <w:txbxContent>
                          <w:p w14:paraId="28DE04D2" w14:textId="77777777" w:rsidR="00F248F0" w:rsidRDefault="00F248F0" w:rsidP="00F248F0">
                            <w:pPr>
                              <w:rPr>
                                <w:sz w:val="22"/>
                                <w:szCs w:val="22"/>
                              </w:rPr>
                            </w:pPr>
                            <w:r w:rsidRPr="00844230">
                              <w:rPr>
                                <w:b/>
                                <w:bCs/>
                                <w:sz w:val="22"/>
                                <w:szCs w:val="22"/>
                              </w:rPr>
                              <w:t>Table 2: Participant characteristics after stratification by obesity</w:t>
                            </w:r>
                            <w:r w:rsidRPr="00844230">
                              <w:rPr>
                                <w:sz w:val="22"/>
                                <w:szCs w:val="22"/>
                              </w:rPr>
                              <w:t>.  Values are mean ± SD or n (%). Groups were stratified by Cushing’s status and obesity; no matching was performed across these strata. Kruskal-Wallis or χ² tests compare across the four groups as appropriate.</w:t>
                            </w:r>
                          </w:p>
                          <w:tbl>
                            <w:tblPr>
                              <w:tblStyle w:val="TableGrid"/>
                              <w:tblW w:w="9469" w:type="dxa"/>
                              <w:tblLook w:val="04A0" w:firstRow="1" w:lastRow="0" w:firstColumn="1" w:lastColumn="0" w:noHBand="0" w:noVBand="1"/>
                            </w:tblPr>
                            <w:tblGrid>
                              <w:gridCol w:w="1075"/>
                              <w:gridCol w:w="1890"/>
                              <w:gridCol w:w="1620"/>
                              <w:gridCol w:w="1710"/>
                              <w:gridCol w:w="1710"/>
                              <w:gridCol w:w="1464"/>
                            </w:tblGrid>
                            <w:tr w:rsidR="00F248F0" w:rsidRPr="00F248F0" w14:paraId="68E4234D" w14:textId="77777777" w:rsidTr="00F248F0">
                              <w:trPr>
                                <w:trHeight w:val="320"/>
                              </w:trPr>
                              <w:tc>
                                <w:tcPr>
                                  <w:tcW w:w="1075" w:type="dxa"/>
                                  <w:noWrap/>
                                  <w:hideMark/>
                                </w:tcPr>
                                <w:p w14:paraId="6886249D"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Variable</w:t>
                                  </w:r>
                                </w:p>
                              </w:tc>
                              <w:tc>
                                <w:tcPr>
                                  <w:tcW w:w="1890" w:type="dxa"/>
                                  <w:noWrap/>
                                  <w:hideMark/>
                                </w:tcPr>
                                <w:p w14:paraId="0E1600BB" w14:textId="77777777" w:rsid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 xml:space="preserve">Control, </w:t>
                                  </w:r>
                                </w:p>
                                <w:p w14:paraId="7D378EB9" w14:textId="66776978"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BMI &lt; 30</w:t>
                                  </w:r>
                                </w:p>
                              </w:tc>
                              <w:tc>
                                <w:tcPr>
                                  <w:tcW w:w="1620" w:type="dxa"/>
                                  <w:noWrap/>
                                  <w:hideMark/>
                                </w:tcPr>
                                <w:p w14:paraId="576B3A6E"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Cushing's, BMI &lt; 30</w:t>
                                  </w:r>
                                </w:p>
                              </w:tc>
                              <w:tc>
                                <w:tcPr>
                                  <w:tcW w:w="1710" w:type="dxa"/>
                                  <w:noWrap/>
                                  <w:hideMark/>
                                </w:tcPr>
                                <w:p w14:paraId="3C1708D9" w14:textId="77777777" w:rsid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 xml:space="preserve">Control, </w:t>
                                  </w:r>
                                </w:p>
                                <w:p w14:paraId="47AD651A" w14:textId="453C79BC"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BMI &gt; 30</w:t>
                                  </w:r>
                                </w:p>
                              </w:tc>
                              <w:tc>
                                <w:tcPr>
                                  <w:tcW w:w="1710" w:type="dxa"/>
                                  <w:noWrap/>
                                  <w:hideMark/>
                                </w:tcPr>
                                <w:p w14:paraId="0F225AEF" w14:textId="77777777" w:rsid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 xml:space="preserve">Cushing's, </w:t>
                                  </w:r>
                                </w:p>
                                <w:p w14:paraId="620C79CC" w14:textId="34F3FC49"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BMI &gt; 30</w:t>
                                  </w:r>
                                </w:p>
                              </w:tc>
                              <w:tc>
                                <w:tcPr>
                                  <w:tcW w:w="1464" w:type="dxa"/>
                                  <w:noWrap/>
                                  <w:hideMark/>
                                </w:tcPr>
                                <w:p w14:paraId="13A981C5" w14:textId="24A46D46"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p</w:t>
                                  </w:r>
                                  <w:r>
                                    <w:rPr>
                                      <w:rFonts w:ascii="Aptos Narrow" w:eastAsia="Times New Roman" w:hAnsi="Aptos Narrow" w:cs="Times New Roman"/>
                                      <w:color w:val="000000"/>
                                      <w:kern w:val="0"/>
                                      <w14:ligatures w14:val="none"/>
                                    </w:rPr>
                                    <w:t>-</w:t>
                                  </w:r>
                                  <w:r w:rsidRPr="00F248F0">
                                    <w:rPr>
                                      <w:rFonts w:ascii="Aptos Narrow" w:eastAsia="Times New Roman" w:hAnsi="Aptos Narrow" w:cs="Times New Roman"/>
                                      <w:color w:val="000000"/>
                                      <w:kern w:val="0"/>
                                      <w14:ligatures w14:val="none"/>
                                    </w:rPr>
                                    <w:t>value</w:t>
                                  </w:r>
                                </w:p>
                              </w:tc>
                            </w:tr>
                            <w:tr w:rsidR="00F248F0" w:rsidRPr="00F248F0" w14:paraId="091640E7" w14:textId="77777777" w:rsidTr="00F248F0">
                              <w:trPr>
                                <w:trHeight w:val="320"/>
                              </w:trPr>
                              <w:tc>
                                <w:tcPr>
                                  <w:tcW w:w="1075" w:type="dxa"/>
                                  <w:noWrap/>
                                  <w:hideMark/>
                                </w:tcPr>
                                <w:p w14:paraId="132B3EC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n</w:t>
                                  </w:r>
                                </w:p>
                              </w:tc>
                              <w:tc>
                                <w:tcPr>
                                  <w:tcW w:w="1890" w:type="dxa"/>
                                  <w:noWrap/>
                                  <w:hideMark/>
                                </w:tcPr>
                                <w:p w14:paraId="7D14312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4469</w:t>
                                  </w:r>
                                </w:p>
                              </w:tc>
                              <w:tc>
                                <w:tcPr>
                                  <w:tcW w:w="1620" w:type="dxa"/>
                                  <w:noWrap/>
                                  <w:hideMark/>
                                </w:tcPr>
                                <w:p w14:paraId="0AAEB5B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127</w:t>
                                  </w:r>
                                </w:p>
                              </w:tc>
                              <w:tc>
                                <w:tcPr>
                                  <w:tcW w:w="1710" w:type="dxa"/>
                                  <w:noWrap/>
                                  <w:hideMark/>
                                </w:tcPr>
                                <w:p w14:paraId="6B7DA310"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2962</w:t>
                                  </w:r>
                                </w:p>
                              </w:tc>
                              <w:tc>
                                <w:tcPr>
                                  <w:tcW w:w="1710" w:type="dxa"/>
                                  <w:noWrap/>
                                  <w:hideMark/>
                                </w:tcPr>
                                <w:p w14:paraId="4DE59380"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232</w:t>
                                  </w:r>
                                </w:p>
                              </w:tc>
                              <w:tc>
                                <w:tcPr>
                                  <w:tcW w:w="1464" w:type="dxa"/>
                                  <w:noWrap/>
                                  <w:hideMark/>
                                </w:tcPr>
                                <w:p w14:paraId="7B58648C"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2897EF42" w14:textId="77777777" w:rsidTr="00F248F0">
                              <w:trPr>
                                <w:trHeight w:val="320"/>
                              </w:trPr>
                              <w:tc>
                                <w:tcPr>
                                  <w:tcW w:w="1075" w:type="dxa"/>
                                  <w:noWrap/>
                                  <w:hideMark/>
                                </w:tcPr>
                                <w:p w14:paraId="35C4A2EE"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BMI</w:t>
                                  </w:r>
                                </w:p>
                              </w:tc>
                              <w:tc>
                                <w:tcPr>
                                  <w:tcW w:w="1890" w:type="dxa"/>
                                  <w:noWrap/>
                                  <w:hideMark/>
                                </w:tcPr>
                                <w:p w14:paraId="53AB431A"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24.47 +/- 3.26</w:t>
                                  </w:r>
                                </w:p>
                              </w:tc>
                              <w:tc>
                                <w:tcPr>
                                  <w:tcW w:w="1620" w:type="dxa"/>
                                  <w:noWrap/>
                                  <w:hideMark/>
                                </w:tcPr>
                                <w:p w14:paraId="6C3A1096"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25.91 +/- 3.16</w:t>
                                  </w:r>
                                </w:p>
                              </w:tc>
                              <w:tc>
                                <w:tcPr>
                                  <w:tcW w:w="1710" w:type="dxa"/>
                                  <w:noWrap/>
                                  <w:hideMark/>
                                </w:tcPr>
                                <w:p w14:paraId="0A9B4A06"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36.67 +/- 6.02</w:t>
                                  </w:r>
                                </w:p>
                              </w:tc>
                              <w:tc>
                                <w:tcPr>
                                  <w:tcW w:w="1710" w:type="dxa"/>
                                  <w:noWrap/>
                                  <w:hideMark/>
                                </w:tcPr>
                                <w:p w14:paraId="02738181"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39.54 +/- 14.92</w:t>
                                  </w:r>
                                </w:p>
                              </w:tc>
                              <w:tc>
                                <w:tcPr>
                                  <w:tcW w:w="1464" w:type="dxa"/>
                                  <w:noWrap/>
                                  <w:hideMark/>
                                </w:tcPr>
                                <w:p w14:paraId="243BE39E" w14:textId="035859E5" w:rsidR="00F248F0" w:rsidRPr="00F248F0" w:rsidRDefault="00F248F0" w:rsidP="00F248F0">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248F0" w:rsidRPr="00F248F0" w14:paraId="6F003234" w14:textId="77777777" w:rsidTr="00F248F0">
                              <w:trPr>
                                <w:trHeight w:val="320"/>
                              </w:trPr>
                              <w:tc>
                                <w:tcPr>
                                  <w:tcW w:w="1075" w:type="dxa"/>
                                  <w:noWrap/>
                                  <w:hideMark/>
                                </w:tcPr>
                                <w:p w14:paraId="67C26CB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Age</w:t>
                                  </w:r>
                                </w:p>
                              </w:tc>
                              <w:tc>
                                <w:tcPr>
                                  <w:tcW w:w="1890" w:type="dxa"/>
                                  <w:noWrap/>
                                  <w:hideMark/>
                                </w:tcPr>
                                <w:p w14:paraId="28D0F1EF"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44.04 +/- 16.38</w:t>
                                  </w:r>
                                </w:p>
                              </w:tc>
                              <w:tc>
                                <w:tcPr>
                                  <w:tcW w:w="1620" w:type="dxa"/>
                                  <w:noWrap/>
                                  <w:hideMark/>
                                </w:tcPr>
                                <w:p w14:paraId="72DE2EAB"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46.8 +/- 17.27</w:t>
                                  </w:r>
                                </w:p>
                              </w:tc>
                              <w:tc>
                                <w:tcPr>
                                  <w:tcW w:w="1710" w:type="dxa"/>
                                  <w:noWrap/>
                                  <w:hideMark/>
                                </w:tcPr>
                                <w:p w14:paraId="50B155F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45.74 +/- 14.65</w:t>
                                  </w:r>
                                </w:p>
                              </w:tc>
                              <w:tc>
                                <w:tcPr>
                                  <w:tcW w:w="1710" w:type="dxa"/>
                                  <w:noWrap/>
                                  <w:hideMark/>
                                </w:tcPr>
                                <w:p w14:paraId="3E3B2079"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45.97 +/- 14.52</w:t>
                                  </w:r>
                                </w:p>
                              </w:tc>
                              <w:tc>
                                <w:tcPr>
                                  <w:tcW w:w="1464" w:type="dxa"/>
                                  <w:noWrap/>
                                  <w:hideMark/>
                                </w:tcPr>
                                <w:p w14:paraId="7D598996" w14:textId="693593A8" w:rsidR="00F248F0" w:rsidRPr="00F248F0" w:rsidRDefault="00F248F0" w:rsidP="00F248F0">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0.00015</w:t>
                                  </w:r>
                                </w:p>
                              </w:tc>
                            </w:tr>
                            <w:tr w:rsidR="00F248F0" w:rsidRPr="00F248F0" w14:paraId="66B39947" w14:textId="77777777" w:rsidTr="00F248F0">
                              <w:trPr>
                                <w:trHeight w:val="320"/>
                              </w:trPr>
                              <w:tc>
                                <w:tcPr>
                                  <w:tcW w:w="1075" w:type="dxa"/>
                                  <w:noWrap/>
                                  <w:hideMark/>
                                </w:tcPr>
                                <w:p w14:paraId="7592F8B0"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Female</w:t>
                                  </w:r>
                                </w:p>
                              </w:tc>
                              <w:tc>
                                <w:tcPr>
                                  <w:tcW w:w="1890" w:type="dxa"/>
                                  <w:noWrap/>
                                  <w:hideMark/>
                                </w:tcPr>
                                <w:p w14:paraId="225B654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3655 (81.8%)</w:t>
                                  </w:r>
                                </w:p>
                              </w:tc>
                              <w:tc>
                                <w:tcPr>
                                  <w:tcW w:w="1620" w:type="dxa"/>
                                  <w:noWrap/>
                                  <w:hideMark/>
                                </w:tcPr>
                                <w:p w14:paraId="27486F6B"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92 (72.4%)</w:t>
                                  </w:r>
                                </w:p>
                              </w:tc>
                              <w:tc>
                                <w:tcPr>
                                  <w:tcW w:w="1710" w:type="dxa"/>
                                  <w:noWrap/>
                                  <w:hideMark/>
                                </w:tcPr>
                                <w:p w14:paraId="20E71891"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2424 (81.8%)</w:t>
                                  </w:r>
                                </w:p>
                              </w:tc>
                              <w:tc>
                                <w:tcPr>
                                  <w:tcW w:w="1710" w:type="dxa"/>
                                  <w:noWrap/>
                                  <w:hideMark/>
                                </w:tcPr>
                                <w:p w14:paraId="5CA62B1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195 (84.1%)</w:t>
                                  </w:r>
                                </w:p>
                              </w:tc>
                              <w:tc>
                                <w:tcPr>
                                  <w:tcW w:w="1464" w:type="dxa"/>
                                  <w:noWrap/>
                                  <w:hideMark/>
                                </w:tcPr>
                                <w:p w14:paraId="6DD02F4D" w14:textId="457E4A6C" w:rsidR="00F248F0" w:rsidRPr="00F248F0" w:rsidRDefault="00F248F0" w:rsidP="00F248F0">
                                  <w:pPr>
                                    <w:jc w:val="right"/>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0.041</w:t>
                                  </w:r>
                                </w:p>
                              </w:tc>
                            </w:tr>
                            <w:tr w:rsidR="00F248F0" w:rsidRPr="00F248F0" w14:paraId="3B929540" w14:textId="77777777" w:rsidTr="00F248F0">
                              <w:trPr>
                                <w:trHeight w:val="320"/>
                              </w:trPr>
                              <w:tc>
                                <w:tcPr>
                                  <w:tcW w:w="1075" w:type="dxa"/>
                                  <w:noWrap/>
                                  <w:hideMark/>
                                </w:tcPr>
                                <w:p w14:paraId="130C1FD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Male</w:t>
                                  </w:r>
                                </w:p>
                              </w:tc>
                              <w:tc>
                                <w:tcPr>
                                  <w:tcW w:w="1890" w:type="dxa"/>
                                  <w:noWrap/>
                                  <w:hideMark/>
                                </w:tcPr>
                                <w:p w14:paraId="532D8BC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814 (18.2%)</w:t>
                                  </w:r>
                                </w:p>
                              </w:tc>
                              <w:tc>
                                <w:tcPr>
                                  <w:tcW w:w="1620" w:type="dxa"/>
                                  <w:noWrap/>
                                  <w:hideMark/>
                                </w:tcPr>
                                <w:p w14:paraId="155794D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35 (27.6%)</w:t>
                                  </w:r>
                                </w:p>
                              </w:tc>
                              <w:tc>
                                <w:tcPr>
                                  <w:tcW w:w="1710" w:type="dxa"/>
                                  <w:noWrap/>
                                  <w:hideMark/>
                                </w:tcPr>
                                <w:p w14:paraId="5BF54C7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538 (18.2%)</w:t>
                                  </w:r>
                                </w:p>
                              </w:tc>
                              <w:tc>
                                <w:tcPr>
                                  <w:tcW w:w="1710" w:type="dxa"/>
                                  <w:noWrap/>
                                  <w:hideMark/>
                                </w:tcPr>
                                <w:p w14:paraId="6C82C3E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37 (15.9%)</w:t>
                                  </w:r>
                                </w:p>
                              </w:tc>
                              <w:tc>
                                <w:tcPr>
                                  <w:tcW w:w="1464" w:type="dxa"/>
                                  <w:noWrap/>
                                  <w:hideMark/>
                                </w:tcPr>
                                <w:p w14:paraId="6FA22C83"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6ADE7200" w14:textId="77777777" w:rsidTr="00F248F0">
                              <w:trPr>
                                <w:trHeight w:val="320"/>
                              </w:trPr>
                              <w:tc>
                                <w:tcPr>
                                  <w:tcW w:w="1075" w:type="dxa"/>
                                  <w:noWrap/>
                                  <w:hideMark/>
                                </w:tcPr>
                                <w:p w14:paraId="0174953D"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White</w:t>
                                  </w:r>
                                </w:p>
                              </w:tc>
                              <w:tc>
                                <w:tcPr>
                                  <w:tcW w:w="1890" w:type="dxa"/>
                                  <w:noWrap/>
                                  <w:hideMark/>
                                </w:tcPr>
                                <w:p w14:paraId="708E089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3850 (86.1%)</w:t>
                                  </w:r>
                                </w:p>
                              </w:tc>
                              <w:tc>
                                <w:tcPr>
                                  <w:tcW w:w="1620" w:type="dxa"/>
                                  <w:noWrap/>
                                  <w:hideMark/>
                                </w:tcPr>
                                <w:p w14:paraId="13EC9B5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105 (82.7%)</w:t>
                                  </w:r>
                                </w:p>
                              </w:tc>
                              <w:tc>
                                <w:tcPr>
                                  <w:tcW w:w="1710" w:type="dxa"/>
                                  <w:noWrap/>
                                  <w:hideMark/>
                                </w:tcPr>
                                <w:p w14:paraId="77104207"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2533 (85.5%)</w:t>
                                  </w:r>
                                </w:p>
                              </w:tc>
                              <w:tc>
                                <w:tcPr>
                                  <w:tcW w:w="1710" w:type="dxa"/>
                                  <w:noWrap/>
                                  <w:hideMark/>
                                </w:tcPr>
                                <w:p w14:paraId="45C1F630"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208 (89.7%)</w:t>
                                  </w:r>
                                </w:p>
                              </w:tc>
                              <w:tc>
                                <w:tcPr>
                                  <w:tcW w:w="1464" w:type="dxa"/>
                                  <w:noWrap/>
                                  <w:hideMark/>
                                </w:tcPr>
                                <w:p w14:paraId="3D0E5BA4" w14:textId="36E92B45" w:rsidR="00F248F0" w:rsidRPr="00F248F0" w:rsidRDefault="00F248F0" w:rsidP="00F248F0">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248F0" w:rsidRPr="00F248F0" w14:paraId="2C999D26" w14:textId="77777777" w:rsidTr="00F248F0">
                              <w:trPr>
                                <w:trHeight w:val="320"/>
                              </w:trPr>
                              <w:tc>
                                <w:tcPr>
                                  <w:tcW w:w="1075" w:type="dxa"/>
                                  <w:noWrap/>
                                  <w:hideMark/>
                                </w:tcPr>
                                <w:p w14:paraId="72C8588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Black</w:t>
                                  </w:r>
                                </w:p>
                              </w:tc>
                              <w:tc>
                                <w:tcPr>
                                  <w:tcW w:w="1890" w:type="dxa"/>
                                  <w:noWrap/>
                                  <w:hideMark/>
                                </w:tcPr>
                                <w:p w14:paraId="0AF8BD29"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168 (3.8%)</w:t>
                                  </w:r>
                                </w:p>
                              </w:tc>
                              <w:tc>
                                <w:tcPr>
                                  <w:tcW w:w="1620" w:type="dxa"/>
                                  <w:noWrap/>
                                  <w:hideMark/>
                                </w:tcPr>
                                <w:p w14:paraId="037D957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7 (5.5%)</w:t>
                                  </w:r>
                                </w:p>
                              </w:tc>
                              <w:tc>
                                <w:tcPr>
                                  <w:tcW w:w="1710" w:type="dxa"/>
                                  <w:noWrap/>
                                  <w:hideMark/>
                                </w:tcPr>
                                <w:p w14:paraId="03DB4887"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204 (6.9%)</w:t>
                                  </w:r>
                                </w:p>
                              </w:tc>
                              <w:tc>
                                <w:tcPr>
                                  <w:tcW w:w="1710" w:type="dxa"/>
                                  <w:noWrap/>
                                  <w:hideMark/>
                                </w:tcPr>
                                <w:p w14:paraId="0E7A1E2A"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12 (5.2%)</w:t>
                                  </w:r>
                                </w:p>
                              </w:tc>
                              <w:tc>
                                <w:tcPr>
                                  <w:tcW w:w="1464" w:type="dxa"/>
                                  <w:noWrap/>
                                  <w:hideMark/>
                                </w:tcPr>
                                <w:p w14:paraId="7DE3F0CB"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7A398443" w14:textId="77777777" w:rsidTr="00F248F0">
                              <w:trPr>
                                <w:trHeight w:val="320"/>
                              </w:trPr>
                              <w:tc>
                                <w:tcPr>
                                  <w:tcW w:w="1075" w:type="dxa"/>
                                  <w:noWrap/>
                                  <w:hideMark/>
                                </w:tcPr>
                                <w:p w14:paraId="1C2E88F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Hispanic or Latino</w:t>
                                  </w:r>
                                </w:p>
                              </w:tc>
                              <w:tc>
                                <w:tcPr>
                                  <w:tcW w:w="1890" w:type="dxa"/>
                                  <w:noWrap/>
                                  <w:hideMark/>
                                </w:tcPr>
                                <w:p w14:paraId="4048E3CA"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200 (4.5%)</w:t>
                                  </w:r>
                                </w:p>
                              </w:tc>
                              <w:tc>
                                <w:tcPr>
                                  <w:tcW w:w="1620" w:type="dxa"/>
                                  <w:noWrap/>
                                  <w:hideMark/>
                                </w:tcPr>
                                <w:p w14:paraId="47578C7B"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6 (4.7%)</w:t>
                                  </w:r>
                                </w:p>
                              </w:tc>
                              <w:tc>
                                <w:tcPr>
                                  <w:tcW w:w="1710" w:type="dxa"/>
                                  <w:noWrap/>
                                  <w:hideMark/>
                                </w:tcPr>
                                <w:p w14:paraId="04B52B32"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154 (5.2%)</w:t>
                                  </w:r>
                                </w:p>
                              </w:tc>
                              <w:tc>
                                <w:tcPr>
                                  <w:tcW w:w="1710" w:type="dxa"/>
                                  <w:noWrap/>
                                  <w:hideMark/>
                                </w:tcPr>
                                <w:p w14:paraId="3546CED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 (1.7%)</w:t>
                                  </w:r>
                                </w:p>
                              </w:tc>
                              <w:tc>
                                <w:tcPr>
                                  <w:tcW w:w="1464" w:type="dxa"/>
                                  <w:noWrap/>
                                  <w:hideMark/>
                                </w:tcPr>
                                <w:p w14:paraId="7879F85A"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1A7F6C68" w14:textId="77777777" w:rsidTr="00F248F0">
                              <w:trPr>
                                <w:trHeight w:val="320"/>
                              </w:trPr>
                              <w:tc>
                                <w:tcPr>
                                  <w:tcW w:w="1075" w:type="dxa"/>
                                  <w:noWrap/>
                                  <w:hideMark/>
                                </w:tcPr>
                                <w:p w14:paraId="0B93EA0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Other</w:t>
                                  </w:r>
                                </w:p>
                              </w:tc>
                              <w:tc>
                                <w:tcPr>
                                  <w:tcW w:w="1890" w:type="dxa"/>
                                  <w:noWrap/>
                                  <w:hideMark/>
                                </w:tcPr>
                                <w:p w14:paraId="44854FAE"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120 (2.7%)</w:t>
                                  </w:r>
                                </w:p>
                              </w:tc>
                              <w:tc>
                                <w:tcPr>
                                  <w:tcW w:w="1620" w:type="dxa"/>
                                  <w:noWrap/>
                                  <w:hideMark/>
                                </w:tcPr>
                                <w:p w14:paraId="494E90D7"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 (2.4%)</w:t>
                                  </w:r>
                                </w:p>
                              </w:tc>
                              <w:tc>
                                <w:tcPr>
                                  <w:tcW w:w="1710" w:type="dxa"/>
                                  <w:noWrap/>
                                  <w:hideMark/>
                                </w:tcPr>
                                <w:p w14:paraId="66175EA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54 (1.8%)</w:t>
                                  </w:r>
                                </w:p>
                              </w:tc>
                              <w:tc>
                                <w:tcPr>
                                  <w:tcW w:w="1710" w:type="dxa"/>
                                  <w:noWrap/>
                                  <w:hideMark/>
                                </w:tcPr>
                                <w:p w14:paraId="2996D847"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6 (2.6%)</w:t>
                                  </w:r>
                                </w:p>
                              </w:tc>
                              <w:tc>
                                <w:tcPr>
                                  <w:tcW w:w="1464" w:type="dxa"/>
                                  <w:noWrap/>
                                  <w:hideMark/>
                                </w:tcPr>
                                <w:p w14:paraId="1AF3EAB2"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570FE0D3" w14:textId="77777777" w:rsidTr="00F248F0">
                              <w:trPr>
                                <w:trHeight w:val="320"/>
                              </w:trPr>
                              <w:tc>
                                <w:tcPr>
                                  <w:tcW w:w="1075" w:type="dxa"/>
                                  <w:noWrap/>
                                  <w:hideMark/>
                                </w:tcPr>
                                <w:p w14:paraId="256E9F09"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Asian</w:t>
                                  </w:r>
                                </w:p>
                              </w:tc>
                              <w:tc>
                                <w:tcPr>
                                  <w:tcW w:w="1890" w:type="dxa"/>
                                  <w:noWrap/>
                                  <w:hideMark/>
                                </w:tcPr>
                                <w:p w14:paraId="1FD7DA2A"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131 (2.9%)</w:t>
                                  </w:r>
                                </w:p>
                              </w:tc>
                              <w:tc>
                                <w:tcPr>
                                  <w:tcW w:w="1620" w:type="dxa"/>
                                  <w:noWrap/>
                                  <w:hideMark/>
                                </w:tcPr>
                                <w:p w14:paraId="36D9321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6 (4.7%)</w:t>
                                  </w:r>
                                </w:p>
                              </w:tc>
                              <w:tc>
                                <w:tcPr>
                                  <w:tcW w:w="1710" w:type="dxa"/>
                                  <w:noWrap/>
                                  <w:hideMark/>
                                </w:tcPr>
                                <w:p w14:paraId="45632BA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17 (0.6%)</w:t>
                                  </w:r>
                                </w:p>
                              </w:tc>
                              <w:tc>
                                <w:tcPr>
                                  <w:tcW w:w="1710" w:type="dxa"/>
                                  <w:noWrap/>
                                  <w:hideMark/>
                                </w:tcPr>
                                <w:p w14:paraId="088E0E8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 (0.9%)</w:t>
                                  </w:r>
                                </w:p>
                              </w:tc>
                              <w:tc>
                                <w:tcPr>
                                  <w:tcW w:w="1464" w:type="dxa"/>
                                  <w:noWrap/>
                                  <w:hideMark/>
                                </w:tcPr>
                                <w:p w14:paraId="4CCFB2EC" w14:textId="77777777" w:rsidR="00F248F0" w:rsidRPr="00F248F0" w:rsidRDefault="00F248F0" w:rsidP="00F248F0">
                                  <w:pPr>
                                    <w:rPr>
                                      <w:rFonts w:ascii="Aptos Narrow" w:eastAsia="Times New Roman" w:hAnsi="Aptos Narrow" w:cs="Times New Roman"/>
                                      <w:color w:val="000000"/>
                                      <w:kern w:val="0"/>
                                      <w14:ligatures w14:val="none"/>
                                    </w:rPr>
                                  </w:pPr>
                                </w:p>
                              </w:tc>
                            </w:tr>
                          </w:tbl>
                          <w:p w14:paraId="58CD3C29" w14:textId="3C1C6867" w:rsidR="00F248F0" w:rsidRPr="00844230" w:rsidRDefault="00F248F0" w:rsidP="00F248F0">
                            <w:pPr>
                              <w:rPr>
                                <w:sz w:val="22"/>
                                <w:szCs w:val="22"/>
                              </w:rPr>
                            </w:pPr>
                            <w:r w:rsidRPr="00844230">
                              <w:rPr>
                                <w:sz w:val="22"/>
                                <w:szCs w:val="22"/>
                              </w:rPr>
                              <w:t xml:space="preserve"> </w:t>
                            </w:r>
                          </w:p>
                          <w:p w14:paraId="5489D021" w14:textId="77777777" w:rsidR="00F248F0" w:rsidRPr="00CB3110" w:rsidRDefault="00F248F0" w:rsidP="00F248F0">
                            <w:pPr>
                              <w:pStyle w:val="PlainText"/>
                              <w:rPr>
                                <w:rFonts w:ascii="Courier New" w:hAnsi="Courier New" w:cs="Courier New"/>
                              </w:rPr>
                            </w:pPr>
                          </w:p>
                          <w:p w14:paraId="460256A8" w14:textId="77777777" w:rsidR="00F248F0" w:rsidRDefault="00F248F0" w:rsidP="00F248F0">
                            <w:pPr>
                              <w:rPr>
                                <w:b/>
                                <w:bCs/>
                                <w:sz w:val="22"/>
                                <w:szCs w:val="22"/>
                              </w:rPr>
                            </w:pPr>
                          </w:p>
                          <w:p w14:paraId="62C34E9C" w14:textId="77777777" w:rsidR="00F248F0" w:rsidRDefault="00F248F0" w:rsidP="00F248F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598664" id="_x0000_s1028" type="#_x0000_t202" style="position:absolute;margin-left:2.9pt;margin-top:0;width:493.7pt;height:28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" fillcolor="white [3201]" stroked="f" strokeweight=".5pt">
                <v:textbox>
                  <w:txbxContent>
                    <w:p w14:paraId="28DE04D2" w14:textId="77777777" w:rsidR="00F248F0" w:rsidRDefault="00F248F0" w:rsidP="00F248F0">
                      <w:pPr>
                        <w:rPr>
                          <w:sz w:val="22"/>
                          <w:szCs w:val="22"/>
                        </w:rPr>
                      </w:pPr>
                      <w:r w:rsidRPr="00844230">
                        <w:rPr>
                          <w:b/>
                          <w:bCs/>
                          <w:sz w:val="22"/>
                          <w:szCs w:val="22"/>
                        </w:rPr>
                        <w:t>Table 2: Participant characteristics after stratification by obesity</w:t>
                      </w:r>
                      <w:r w:rsidRPr="00844230">
                        <w:rPr>
                          <w:sz w:val="22"/>
                          <w:szCs w:val="22"/>
                        </w:rPr>
                        <w:t>.  Values are mean ± SD or n (%). Groups were stratified by Cushing’s status and obesity; no matching was performed across these strata. Kruskal-Wallis or χ² tests compare across the four groups as appropriate.</w:t>
                      </w:r>
                    </w:p>
                    <w:tbl>
                      <w:tblPr>
                        <w:tblStyle w:val="TableGrid"/>
                        <w:tblW w:w="9469" w:type="dxa"/>
                        <w:tblLook w:val="04A0" w:firstRow="1" w:lastRow="0" w:firstColumn="1" w:lastColumn="0" w:noHBand="0" w:noVBand="1"/>
                      </w:tblPr>
                      <w:tblGrid>
                        <w:gridCol w:w="1075"/>
                        <w:gridCol w:w="1890"/>
                        <w:gridCol w:w="1620"/>
                        <w:gridCol w:w="1710"/>
                        <w:gridCol w:w="1710"/>
                        <w:gridCol w:w="1464"/>
                      </w:tblGrid>
                      <w:tr w:rsidR="00F248F0" w:rsidRPr="00F248F0" w14:paraId="68E4234D" w14:textId="77777777" w:rsidTr="00F248F0">
                        <w:trPr>
                          <w:trHeight w:val="320"/>
                        </w:trPr>
                        <w:tc>
                          <w:tcPr>
                            <w:tcW w:w="1075" w:type="dxa"/>
                            <w:noWrap/>
                            <w:hideMark/>
                          </w:tcPr>
                          <w:p w14:paraId="6886249D"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Variable</w:t>
                            </w:r>
                          </w:p>
                        </w:tc>
                        <w:tc>
                          <w:tcPr>
                            <w:tcW w:w="1890" w:type="dxa"/>
                            <w:noWrap/>
                            <w:hideMark/>
                          </w:tcPr>
                          <w:p w14:paraId="0E1600BB" w14:textId="77777777" w:rsid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 xml:space="preserve">Control, </w:t>
                            </w:r>
                          </w:p>
                          <w:p w14:paraId="7D378EB9" w14:textId="66776978"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BMI &lt; 30</w:t>
                            </w:r>
                          </w:p>
                        </w:tc>
                        <w:tc>
                          <w:tcPr>
                            <w:tcW w:w="1620" w:type="dxa"/>
                            <w:noWrap/>
                            <w:hideMark/>
                          </w:tcPr>
                          <w:p w14:paraId="576B3A6E"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Cushing's, BMI &lt; 30</w:t>
                            </w:r>
                          </w:p>
                        </w:tc>
                        <w:tc>
                          <w:tcPr>
                            <w:tcW w:w="1710" w:type="dxa"/>
                            <w:noWrap/>
                            <w:hideMark/>
                          </w:tcPr>
                          <w:p w14:paraId="3C1708D9" w14:textId="77777777" w:rsid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 xml:space="preserve">Control, </w:t>
                            </w:r>
                          </w:p>
                          <w:p w14:paraId="47AD651A" w14:textId="453C79BC"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BMI &gt; 30</w:t>
                            </w:r>
                          </w:p>
                        </w:tc>
                        <w:tc>
                          <w:tcPr>
                            <w:tcW w:w="1710" w:type="dxa"/>
                            <w:noWrap/>
                            <w:hideMark/>
                          </w:tcPr>
                          <w:p w14:paraId="0F225AEF" w14:textId="77777777" w:rsid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 xml:space="preserve">Cushing's, </w:t>
                            </w:r>
                          </w:p>
                          <w:p w14:paraId="620C79CC" w14:textId="34F3FC49"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BMI &gt; 30</w:t>
                            </w:r>
                          </w:p>
                        </w:tc>
                        <w:tc>
                          <w:tcPr>
                            <w:tcW w:w="1464" w:type="dxa"/>
                            <w:noWrap/>
                            <w:hideMark/>
                          </w:tcPr>
                          <w:p w14:paraId="13A981C5" w14:textId="24A46D46"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p</w:t>
                            </w:r>
                            <w:r>
                              <w:rPr>
                                <w:rFonts w:ascii="Aptos Narrow" w:eastAsia="Times New Roman" w:hAnsi="Aptos Narrow" w:cs="Times New Roman"/>
                                <w:color w:val="000000"/>
                                <w:kern w:val="0"/>
                                <w14:ligatures w14:val="none"/>
                              </w:rPr>
                              <w:t>-</w:t>
                            </w:r>
                            <w:r w:rsidRPr="00F248F0">
                              <w:rPr>
                                <w:rFonts w:ascii="Aptos Narrow" w:eastAsia="Times New Roman" w:hAnsi="Aptos Narrow" w:cs="Times New Roman"/>
                                <w:color w:val="000000"/>
                                <w:kern w:val="0"/>
                                <w14:ligatures w14:val="none"/>
                              </w:rPr>
                              <w:t>value</w:t>
                            </w:r>
                          </w:p>
                        </w:tc>
                      </w:tr>
                      <w:tr w:rsidR="00F248F0" w:rsidRPr="00F248F0" w14:paraId="091640E7" w14:textId="77777777" w:rsidTr="00F248F0">
                        <w:trPr>
                          <w:trHeight w:val="320"/>
                        </w:trPr>
                        <w:tc>
                          <w:tcPr>
                            <w:tcW w:w="1075" w:type="dxa"/>
                            <w:noWrap/>
                            <w:hideMark/>
                          </w:tcPr>
                          <w:p w14:paraId="132B3EC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n</w:t>
                            </w:r>
                          </w:p>
                        </w:tc>
                        <w:tc>
                          <w:tcPr>
                            <w:tcW w:w="1890" w:type="dxa"/>
                            <w:noWrap/>
                            <w:hideMark/>
                          </w:tcPr>
                          <w:p w14:paraId="7D14312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4469</w:t>
                            </w:r>
                          </w:p>
                        </w:tc>
                        <w:tc>
                          <w:tcPr>
                            <w:tcW w:w="1620" w:type="dxa"/>
                            <w:noWrap/>
                            <w:hideMark/>
                          </w:tcPr>
                          <w:p w14:paraId="0AAEB5B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127</w:t>
                            </w:r>
                          </w:p>
                        </w:tc>
                        <w:tc>
                          <w:tcPr>
                            <w:tcW w:w="1710" w:type="dxa"/>
                            <w:noWrap/>
                            <w:hideMark/>
                          </w:tcPr>
                          <w:p w14:paraId="6B7DA310"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2962</w:t>
                            </w:r>
                          </w:p>
                        </w:tc>
                        <w:tc>
                          <w:tcPr>
                            <w:tcW w:w="1710" w:type="dxa"/>
                            <w:noWrap/>
                            <w:hideMark/>
                          </w:tcPr>
                          <w:p w14:paraId="4DE59380"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232</w:t>
                            </w:r>
                          </w:p>
                        </w:tc>
                        <w:tc>
                          <w:tcPr>
                            <w:tcW w:w="1464" w:type="dxa"/>
                            <w:noWrap/>
                            <w:hideMark/>
                          </w:tcPr>
                          <w:p w14:paraId="7B58648C"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2897EF42" w14:textId="77777777" w:rsidTr="00F248F0">
                        <w:trPr>
                          <w:trHeight w:val="320"/>
                        </w:trPr>
                        <w:tc>
                          <w:tcPr>
                            <w:tcW w:w="1075" w:type="dxa"/>
                            <w:noWrap/>
                            <w:hideMark/>
                          </w:tcPr>
                          <w:p w14:paraId="35C4A2EE"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BMI</w:t>
                            </w:r>
                          </w:p>
                        </w:tc>
                        <w:tc>
                          <w:tcPr>
                            <w:tcW w:w="1890" w:type="dxa"/>
                            <w:noWrap/>
                            <w:hideMark/>
                          </w:tcPr>
                          <w:p w14:paraId="53AB431A"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24.47 +/- 3.26</w:t>
                            </w:r>
                          </w:p>
                        </w:tc>
                        <w:tc>
                          <w:tcPr>
                            <w:tcW w:w="1620" w:type="dxa"/>
                            <w:noWrap/>
                            <w:hideMark/>
                          </w:tcPr>
                          <w:p w14:paraId="6C3A1096"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25.91 +/- 3.16</w:t>
                            </w:r>
                          </w:p>
                        </w:tc>
                        <w:tc>
                          <w:tcPr>
                            <w:tcW w:w="1710" w:type="dxa"/>
                            <w:noWrap/>
                            <w:hideMark/>
                          </w:tcPr>
                          <w:p w14:paraId="0A9B4A06"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36.67 +/- 6.02</w:t>
                            </w:r>
                          </w:p>
                        </w:tc>
                        <w:tc>
                          <w:tcPr>
                            <w:tcW w:w="1710" w:type="dxa"/>
                            <w:noWrap/>
                            <w:hideMark/>
                          </w:tcPr>
                          <w:p w14:paraId="02738181"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39.54 +/- 14.92</w:t>
                            </w:r>
                          </w:p>
                        </w:tc>
                        <w:tc>
                          <w:tcPr>
                            <w:tcW w:w="1464" w:type="dxa"/>
                            <w:noWrap/>
                            <w:hideMark/>
                          </w:tcPr>
                          <w:p w14:paraId="243BE39E" w14:textId="035859E5" w:rsidR="00F248F0" w:rsidRPr="00F248F0" w:rsidRDefault="00F248F0" w:rsidP="00F248F0">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248F0" w:rsidRPr="00F248F0" w14:paraId="6F003234" w14:textId="77777777" w:rsidTr="00F248F0">
                        <w:trPr>
                          <w:trHeight w:val="320"/>
                        </w:trPr>
                        <w:tc>
                          <w:tcPr>
                            <w:tcW w:w="1075" w:type="dxa"/>
                            <w:noWrap/>
                            <w:hideMark/>
                          </w:tcPr>
                          <w:p w14:paraId="67C26CB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Age</w:t>
                            </w:r>
                          </w:p>
                        </w:tc>
                        <w:tc>
                          <w:tcPr>
                            <w:tcW w:w="1890" w:type="dxa"/>
                            <w:noWrap/>
                            <w:hideMark/>
                          </w:tcPr>
                          <w:p w14:paraId="28D0F1EF"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44.04 +/- 16.38</w:t>
                            </w:r>
                          </w:p>
                        </w:tc>
                        <w:tc>
                          <w:tcPr>
                            <w:tcW w:w="1620" w:type="dxa"/>
                            <w:noWrap/>
                            <w:hideMark/>
                          </w:tcPr>
                          <w:p w14:paraId="72DE2EAB"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46.8 +/- 17.27</w:t>
                            </w:r>
                          </w:p>
                        </w:tc>
                        <w:tc>
                          <w:tcPr>
                            <w:tcW w:w="1710" w:type="dxa"/>
                            <w:noWrap/>
                            <w:hideMark/>
                          </w:tcPr>
                          <w:p w14:paraId="50B155F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45.74 +/- 14.65</w:t>
                            </w:r>
                          </w:p>
                        </w:tc>
                        <w:tc>
                          <w:tcPr>
                            <w:tcW w:w="1710" w:type="dxa"/>
                            <w:noWrap/>
                            <w:hideMark/>
                          </w:tcPr>
                          <w:p w14:paraId="3E3B2079"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45.97 +/- 14.52</w:t>
                            </w:r>
                          </w:p>
                        </w:tc>
                        <w:tc>
                          <w:tcPr>
                            <w:tcW w:w="1464" w:type="dxa"/>
                            <w:noWrap/>
                            <w:hideMark/>
                          </w:tcPr>
                          <w:p w14:paraId="7D598996" w14:textId="693593A8" w:rsidR="00F248F0" w:rsidRPr="00F248F0" w:rsidRDefault="00F248F0" w:rsidP="00F248F0">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0.00015</w:t>
                            </w:r>
                          </w:p>
                        </w:tc>
                      </w:tr>
                      <w:tr w:rsidR="00F248F0" w:rsidRPr="00F248F0" w14:paraId="66B39947" w14:textId="77777777" w:rsidTr="00F248F0">
                        <w:trPr>
                          <w:trHeight w:val="320"/>
                        </w:trPr>
                        <w:tc>
                          <w:tcPr>
                            <w:tcW w:w="1075" w:type="dxa"/>
                            <w:noWrap/>
                            <w:hideMark/>
                          </w:tcPr>
                          <w:p w14:paraId="7592F8B0"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Female</w:t>
                            </w:r>
                          </w:p>
                        </w:tc>
                        <w:tc>
                          <w:tcPr>
                            <w:tcW w:w="1890" w:type="dxa"/>
                            <w:noWrap/>
                            <w:hideMark/>
                          </w:tcPr>
                          <w:p w14:paraId="225B654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3655 (81.8%)</w:t>
                            </w:r>
                          </w:p>
                        </w:tc>
                        <w:tc>
                          <w:tcPr>
                            <w:tcW w:w="1620" w:type="dxa"/>
                            <w:noWrap/>
                            <w:hideMark/>
                          </w:tcPr>
                          <w:p w14:paraId="27486F6B"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92 (72.4%)</w:t>
                            </w:r>
                          </w:p>
                        </w:tc>
                        <w:tc>
                          <w:tcPr>
                            <w:tcW w:w="1710" w:type="dxa"/>
                            <w:noWrap/>
                            <w:hideMark/>
                          </w:tcPr>
                          <w:p w14:paraId="20E71891"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2424 (81.8%)</w:t>
                            </w:r>
                          </w:p>
                        </w:tc>
                        <w:tc>
                          <w:tcPr>
                            <w:tcW w:w="1710" w:type="dxa"/>
                            <w:noWrap/>
                            <w:hideMark/>
                          </w:tcPr>
                          <w:p w14:paraId="5CA62B1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195 (84.1%)</w:t>
                            </w:r>
                          </w:p>
                        </w:tc>
                        <w:tc>
                          <w:tcPr>
                            <w:tcW w:w="1464" w:type="dxa"/>
                            <w:noWrap/>
                            <w:hideMark/>
                          </w:tcPr>
                          <w:p w14:paraId="6DD02F4D" w14:textId="457E4A6C" w:rsidR="00F248F0" w:rsidRPr="00F248F0" w:rsidRDefault="00F248F0" w:rsidP="00F248F0">
                            <w:pPr>
                              <w:jc w:val="right"/>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0.041</w:t>
                            </w:r>
                          </w:p>
                        </w:tc>
                      </w:tr>
                      <w:tr w:rsidR="00F248F0" w:rsidRPr="00F248F0" w14:paraId="3B929540" w14:textId="77777777" w:rsidTr="00F248F0">
                        <w:trPr>
                          <w:trHeight w:val="320"/>
                        </w:trPr>
                        <w:tc>
                          <w:tcPr>
                            <w:tcW w:w="1075" w:type="dxa"/>
                            <w:noWrap/>
                            <w:hideMark/>
                          </w:tcPr>
                          <w:p w14:paraId="130C1FD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Male</w:t>
                            </w:r>
                          </w:p>
                        </w:tc>
                        <w:tc>
                          <w:tcPr>
                            <w:tcW w:w="1890" w:type="dxa"/>
                            <w:noWrap/>
                            <w:hideMark/>
                          </w:tcPr>
                          <w:p w14:paraId="532D8BC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814 (18.2%)</w:t>
                            </w:r>
                          </w:p>
                        </w:tc>
                        <w:tc>
                          <w:tcPr>
                            <w:tcW w:w="1620" w:type="dxa"/>
                            <w:noWrap/>
                            <w:hideMark/>
                          </w:tcPr>
                          <w:p w14:paraId="155794D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35 (27.6%)</w:t>
                            </w:r>
                          </w:p>
                        </w:tc>
                        <w:tc>
                          <w:tcPr>
                            <w:tcW w:w="1710" w:type="dxa"/>
                            <w:noWrap/>
                            <w:hideMark/>
                          </w:tcPr>
                          <w:p w14:paraId="5BF54C73"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538 (18.2%)</w:t>
                            </w:r>
                          </w:p>
                        </w:tc>
                        <w:tc>
                          <w:tcPr>
                            <w:tcW w:w="1710" w:type="dxa"/>
                            <w:noWrap/>
                            <w:hideMark/>
                          </w:tcPr>
                          <w:p w14:paraId="6C82C3E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37 (15.9%)</w:t>
                            </w:r>
                          </w:p>
                        </w:tc>
                        <w:tc>
                          <w:tcPr>
                            <w:tcW w:w="1464" w:type="dxa"/>
                            <w:noWrap/>
                            <w:hideMark/>
                          </w:tcPr>
                          <w:p w14:paraId="6FA22C83"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6ADE7200" w14:textId="77777777" w:rsidTr="00F248F0">
                        <w:trPr>
                          <w:trHeight w:val="320"/>
                        </w:trPr>
                        <w:tc>
                          <w:tcPr>
                            <w:tcW w:w="1075" w:type="dxa"/>
                            <w:noWrap/>
                            <w:hideMark/>
                          </w:tcPr>
                          <w:p w14:paraId="0174953D"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White</w:t>
                            </w:r>
                          </w:p>
                        </w:tc>
                        <w:tc>
                          <w:tcPr>
                            <w:tcW w:w="1890" w:type="dxa"/>
                            <w:noWrap/>
                            <w:hideMark/>
                          </w:tcPr>
                          <w:p w14:paraId="708E089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3850 (86.1%)</w:t>
                            </w:r>
                          </w:p>
                        </w:tc>
                        <w:tc>
                          <w:tcPr>
                            <w:tcW w:w="1620" w:type="dxa"/>
                            <w:noWrap/>
                            <w:hideMark/>
                          </w:tcPr>
                          <w:p w14:paraId="13EC9B5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105 (82.7%)</w:t>
                            </w:r>
                          </w:p>
                        </w:tc>
                        <w:tc>
                          <w:tcPr>
                            <w:tcW w:w="1710" w:type="dxa"/>
                            <w:noWrap/>
                            <w:hideMark/>
                          </w:tcPr>
                          <w:p w14:paraId="77104207"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2533 (85.5%)</w:t>
                            </w:r>
                          </w:p>
                        </w:tc>
                        <w:tc>
                          <w:tcPr>
                            <w:tcW w:w="1710" w:type="dxa"/>
                            <w:noWrap/>
                            <w:hideMark/>
                          </w:tcPr>
                          <w:p w14:paraId="45C1F630"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208 (89.7%)</w:t>
                            </w:r>
                          </w:p>
                        </w:tc>
                        <w:tc>
                          <w:tcPr>
                            <w:tcW w:w="1464" w:type="dxa"/>
                            <w:noWrap/>
                            <w:hideMark/>
                          </w:tcPr>
                          <w:p w14:paraId="3D0E5BA4" w14:textId="36E92B45" w:rsidR="00F248F0" w:rsidRPr="00F248F0" w:rsidRDefault="00F248F0" w:rsidP="00F248F0">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248F0" w:rsidRPr="00F248F0" w14:paraId="2C999D26" w14:textId="77777777" w:rsidTr="00F248F0">
                        <w:trPr>
                          <w:trHeight w:val="320"/>
                        </w:trPr>
                        <w:tc>
                          <w:tcPr>
                            <w:tcW w:w="1075" w:type="dxa"/>
                            <w:noWrap/>
                            <w:hideMark/>
                          </w:tcPr>
                          <w:p w14:paraId="72C8588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Black</w:t>
                            </w:r>
                          </w:p>
                        </w:tc>
                        <w:tc>
                          <w:tcPr>
                            <w:tcW w:w="1890" w:type="dxa"/>
                            <w:noWrap/>
                            <w:hideMark/>
                          </w:tcPr>
                          <w:p w14:paraId="0AF8BD29"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168 (3.8%)</w:t>
                            </w:r>
                          </w:p>
                        </w:tc>
                        <w:tc>
                          <w:tcPr>
                            <w:tcW w:w="1620" w:type="dxa"/>
                            <w:noWrap/>
                            <w:hideMark/>
                          </w:tcPr>
                          <w:p w14:paraId="037D957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7 (5.5%)</w:t>
                            </w:r>
                          </w:p>
                        </w:tc>
                        <w:tc>
                          <w:tcPr>
                            <w:tcW w:w="1710" w:type="dxa"/>
                            <w:noWrap/>
                            <w:hideMark/>
                          </w:tcPr>
                          <w:p w14:paraId="03DB4887"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204 (6.9%)</w:t>
                            </w:r>
                          </w:p>
                        </w:tc>
                        <w:tc>
                          <w:tcPr>
                            <w:tcW w:w="1710" w:type="dxa"/>
                            <w:noWrap/>
                            <w:hideMark/>
                          </w:tcPr>
                          <w:p w14:paraId="0E7A1E2A"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12 (5.2%)</w:t>
                            </w:r>
                          </w:p>
                        </w:tc>
                        <w:tc>
                          <w:tcPr>
                            <w:tcW w:w="1464" w:type="dxa"/>
                            <w:noWrap/>
                            <w:hideMark/>
                          </w:tcPr>
                          <w:p w14:paraId="7DE3F0CB"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7A398443" w14:textId="77777777" w:rsidTr="00F248F0">
                        <w:trPr>
                          <w:trHeight w:val="320"/>
                        </w:trPr>
                        <w:tc>
                          <w:tcPr>
                            <w:tcW w:w="1075" w:type="dxa"/>
                            <w:noWrap/>
                            <w:hideMark/>
                          </w:tcPr>
                          <w:p w14:paraId="1C2E88F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Hispanic or Latino</w:t>
                            </w:r>
                          </w:p>
                        </w:tc>
                        <w:tc>
                          <w:tcPr>
                            <w:tcW w:w="1890" w:type="dxa"/>
                            <w:noWrap/>
                            <w:hideMark/>
                          </w:tcPr>
                          <w:p w14:paraId="4048E3CA"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200 (4.5%)</w:t>
                            </w:r>
                          </w:p>
                        </w:tc>
                        <w:tc>
                          <w:tcPr>
                            <w:tcW w:w="1620" w:type="dxa"/>
                            <w:noWrap/>
                            <w:hideMark/>
                          </w:tcPr>
                          <w:p w14:paraId="47578C7B"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6 (4.7%)</w:t>
                            </w:r>
                          </w:p>
                        </w:tc>
                        <w:tc>
                          <w:tcPr>
                            <w:tcW w:w="1710" w:type="dxa"/>
                            <w:noWrap/>
                            <w:hideMark/>
                          </w:tcPr>
                          <w:p w14:paraId="04B52B32"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154 (5.2%)</w:t>
                            </w:r>
                          </w:p>
                        </w:tc>
                        <w:tc>
                          <w:tcPr>
                            <w:tcW w:w="1710" w:type="dxa"/>
                            <w:noWrap/>
                            <w:hideMark/>
                          </w:tcPr>
                          <w:p w14:paraId="3546CED8"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4 (1.7%)</w:t>
                            </w:r>
                          </w:p>
                        </w:tc>
                        <w:tc>
                          <w:tcPr>
                            <w:tcW w:w="1464" w:type="dxa"/>
                            <w:noWrap/>
                            <w:hideMark/>
                          </w:tcPr>
                          <w:p w14:paraId="7879F85A"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1A7F6C68" w14:textId="77777777" w:rsidTr="00F248F0">
                        <w:trPr>
                          <w:trHeight w:val="320"/>
                        </w:trPr>
                        <w:tc>
                          <w:tcPr>
                            <w:tcW w:w="1075" w:type="dxa"/>
                            <w:noWrap/>
                            <w:hideMark/>
                          </w:tcPr>
                          <w:p w14:paraId="0B93EA0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Other</w:t>
                            </w:r>
                          </w:p>
                        </w:tc>
                        <w:tc>
                          <w:tcPr>
                            <w:tcW w:w="1890" w:type="dxa"/>
                            <w:noWrap/>
                            <w:hideMark/>
                          </w:tcPr>
                          <w:p w14:paraId="44854FAE"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120 (2.7%)</w:t>
                            </w:r>
                          </w:p>
                        </w:tc>
                        <w:tc>
                          <w:tcPr>
                            <w:tcW w:w="1620" w:type="dxa"/>
                            <w:noWrap/>
                            <w:hideMark/>
                          </w:tcPr>
                          <w:p w14:paraId="494E90D7"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3 (2.4%)</w:t>
                            </w:r>
                          </w:p>
                        </w:tc>
                        <w:tc>
                          <w:tcPr>
                            <w:tcW w:w="1710" w:type="dxa"/>
                            <w:noWrap/>
                            <w:hideMark/>
                          </w:tcPr>
                          <w:p w14:paraId="66175EA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54 (1.8%)</w:t>
                            </w:r>
                          </w:p>
                        </w:tc>
                        <w:tc>
                          <w:tcPr>
                            <w:tcW w:w="1710" w:type="dxa"/>
                            <w:noWrap/>
                            <w:hideMark/>
                          </w:tcPr>
                          <w:p w14:paraId="2996D847"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6 (2.6%)</w:t>
                            </w:r>
                          </w:p>
                        </w:tc>
                        <w:tc>
                          <w:tcPr>
                            <w:tcW w:w="1464" w:type="dxa"/>
                            <w:noWrap/>
                            <w:hideMark/>
                          </w:tcPr>
                          <w:p w14:paraId="1AF3EAB2" w14:textId="77777777" w:rsidR="00F248F0" w:rsidRPr="00F248F0" w:rsidRDefault="00F248F0" w:rsidP="00F248F0">
                            <w:pPr>
                              <w:rPr>
                                <w:rFonts w:ascii="Aptos Narrow" w:eastAsia="Times New Roman" w:hAnsi="Aptos Narrow" w:cs="Times New Roman"/>
                                <w:color w:val="000000"/>
                                <w:kern w:val="0"/>
                                <w14:ligatures w14:val="none"/>
                              </w:rPr>
                            </w:pPr>
                          </w:p>
                        </w:tc>
                      </w:tr>
                      <w:tr w:rsidR="00F248F0" w:rsidRPr="00F248F0" w14:paraId="570FE0D3" w14:textId="77777777" w:rsidTr="00F248F0">
                        <w:trPr>
                          <w:trHeight w:val="320"/>
                        </w:trPr>
                        <w:tc>
                          <w:tcPr>
                            <w:tcW w:w="1075" w:type="dxa"/>
                            <w:noWrap/>
                            <w:hideMark/>
                          </w:tcPr>
                          <w:p w14:paraId="256E9F09"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Asian</w:t>
                            </w:r>
                          </w:p>
                        </w:tc>
                        <w:tc>
                          <w:tcPr>
                            <w:tcW w:w="1890" w:type="dxa"/>
                            <w:noWrap/>
                            <w:hideMark/>
                          </w:tcPr>
                          <w:p w14:paraId="1FD7DA2A"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131 (2.9%)</w:t>
                            </w:r>
                          </w:p>
                        </w:tc>
                        <w:tc>
                          <w:tcPr>
                            <w:tcW w:w="1620" w:type="dxa"/>
                            <w:noWrap/>
                            <w:hideMark/>
                          </w:tcPr>
                          <w:p w14:paraId="36D9321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6 (4.7%)</w:t>
                            </w:r>
                          </w:p>
                        </w:tc>
                        <w:tc>
                          <w:tcPr>
                            <w:tcW w:w="1710" w:type="dxa"/>
                            <w:noWrap/>
                            <w:hideMark/>
                          </w:tcPr>
                          <w:p w14:paraId="45632BA4"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17 (0.6%)</w:t>
                            </w:r>
                          </w:p>
                        </w:tc>
                        <w:tc>
                          <w:tcPr>
                            <w:tcW w:w="1710" w:type="dxa"/>
                            <w:noWrap/>
                            <w:hideMark/>
                          </w:tcPr>
                          <w:p w14:paraId="088E0E85" w14:textId="77777777" w:rsidR="00F248F0" w:rsidRPr="00F248F0" w:rsidRDefault="00F248F0" w:rsidP="00F248F0">
                            <w:pPr>
                              <w:rPr>
                                <w:rFonts w:ascii="Aptos Narrow" w:eastAsia="Times New Roman" w:hAnsi="Aptos Narrow" w:cs="Times New Roman"/>
                                <w:color w:val="000000"/>
                                <w:kern w:val="0"/>
                                <w14:ligatures w14:val="none"/>
                              </w:rPr>
                            </w:pPr>
                            <w:r w:rsidRPr="00F248F0">
                              <w:rPr>
                                <w:rFonts w:ascii="Aptos Narrow" w:eastAsia="Times New Roman" w:hAnsi="Aptos Narrow" w:cs="Times New Roman"/>
                                <w:color w:val="000000"/>
                                <w:kern w:val="0"/>
                                <w14:ligatures w14:val="none"/>
                              </w:rPr>
                              <w:t>2 (0.9%)</w:t>
                            </w:r>
                          </w:p>
                        </w:tc>
                        <w:tc>
                          <w:tcPr>
                            <w:tcW w:w="1464" w:type="dxa"/>
                            <w:noWrap/>
                            <w:hideMark/>
                          </w:tcPr>
                          <w:p w14:paraId="4CCFB2EC" w14:textId="77777777" w:rsidR="00F248F0" w:rsidRPr="00F248F0" w:rsidRDefault="00F248F0" w:rsidP="00F248F0">
                            <w:pPr>
                              <w:rPr>
                                <w:rFonts w:ascii="Aptos Narrow" w:eastAsia="Times New Roman" w:hAnsi="Aptos Narrow" w:cs="Times New Roman"/>
                                <w:color w:val="000000"/>
                                <w:kern w:val="0"/>
                                <w14:ligatures w14:val="none"/>
                              </w:rPr>
                            </w:pPr>
                          </w:p>
                        </w:tc>
                      </w:tr>
                    </w:tbl>
                    <w:p w14:paraId="58CD3C29" w14:textId="3C1C6867" w:rsidR="00F248F0" w:rsidRPr="00844230" w:rsidRDefault="00F248F0" w:rsidP="00F248F0">
                      <w:pPr>
                        <w:rPr>
                          <w:sz w:val="22"/>
                          <w:szCs w:val="22"/>
                        </w:rPr>
                      </w:pPr>
                      <w:r w:rsidRPr="00844230">
                        <w:rPr>
                          <w:sz w:val="22"/>
                          <w:szCs w:val="22"/>
                        </w:rPr>
                        <w:t xml:space="preserve"> </w:t>
                      </w:r>
                    </w:p>
                    <w:p w14:paraId="5489D021" w14:textId="77777777" w:rsidR="00F248F0" w:rsidRPr="00CB3110" w:rsidRDefault="00F248F0" w:rsidP="00F248F0">
                      <w:pPr>
                        <w:pStyle w:val="PlainText"/>
                        <w:rPr>
                          <w:rFonts w:ascii="Courier New" w:hAnsi="Courier New" w:cs="Courier New"/>
                        </w:rPr>
                      </w:pPr>
                    </w:p>
                    <w:p w14:paraId="460256A8" w14:textId="77777777" w:rsidR="00F248F0" w:rsidRDefault="00F248F0" w:rsidP="00F248F0">
                      <w:pPr>
                        <w:rPr>
                          <w:b/>
                          <w:bCs/>
                          <w:sz w:val="22"/>
                          <w:szCs w:val="22"/>
                        </w:rPr>
                      </w:pPr>
                    </w:p>
                    <w:p w14:paraId="62C34E9C" w14:textId="77777777" w:rsidR="00F248F0" w:rsidRDefault="00F248F0" w:rsidP="00F248F0"/>
                  </w:txbxContent>
                </v:textbox>
                <w10:wrap type="square"/>
              </v:shape>
            </w:pict>
          </mc:Fallback>
        </mc:AlternateContent>
      </w:r>
      <w:r w:rsidR="00733E55" w:rsidRPr="00844230">
        <w:rPr>
          <w:sz w:val="22"/>
          <w:szCs w:val="22"/>
        </w:rPr>
        <w:t>several characteristics</w:t>
      </w:r>
      <w:r w:rsidR="004E7691" w:rsidRPr="00844230">
        <w:rPr>
          <w:sz w:val="22"/>
          <w:szCs w:val="22"/>
        </w:rPr>
        <w:t xml:space="preserve">, </w:t>
      </w:r>
      <w:r w:rsidR="00CC3CD9" w:rsidRPr="00844230">
        <w:rPr>
          <w:sz w:val="22"/>
          <w:szCs w:val="22"/>
        </w:rPr>
        <w:t>which</w:t>
      </w:r>
      <w:r w:rsidR="004E7691" w:rsidRPr="00844230">
        <w:rPr>
          <w:sz w:val="22"/>
          <w:szCs w:val="22"/>
        </w:rPr>
        <w:t xml:space="preserve"> </w:t>
      </w:r>
      <w:r w:rsidR="00432399" w:rsidRPr="00844230">
        <w:rPr>
          <w:sz w:val="22"/>
          <w:szCs w:val="22"/>
          <w:lang w:bidi="he-IL"/>
        </w:rPr>
        <w:t>were</w:t>
      </w:r>
      <w:r w:rsidR="004E7691" w:rsidRPr="00844230">
        <w:rPr>
          <w:sz w:val="22"/>
          <w:szCs w:val="22"/>
        </w:rPr>
        <w:t xml:space="preserve"> adjusted for in multivariable models below</w:t>
      </w:r>
      <w:r w:rsidR="00733E55" w:rsidRPr="00844230">
        <w:rPr>
          <w:sz w:val="22"/>
          <w:szCs w:val="22"/>
        </w:rPr>
        <w:t>.</w:t>
      </w:r>
      <w:r w:rsidR="00CC3CD9" w:rsidRPr="00844230">
        <w:rPr>
          <w:sz w:val="22"/>
          <w:szCs w:val="22"/>
        </w:rPr>
        <w:t xml:space="preserve">  For example, among</w:t>
      </w:r>
      <w:r w:rsidR="00000C79" w:rsidRPr="00844230">
        <w:rPr>
          <w:sz w:val="22"/>
          <w:szCs w:val="22"/>
        </w:rPr>
        <w:t xml:space="preserve"> the subgroup of</w:t>
      </w:r>
      <w:r w:rsidR="00CC3CD9" w:rsidRPr="00844230">
        <w:rPr>
          <w:sz w:val="22"/>
          <w:szCs w:val="22"/>
        </w:rPr>
        <w:t xml:space="preserve"> participants with a BMI &gt; 30 mg/m</w:t>
      </w:r>
      <w:r w:rsidR="00CC3CD9" w:rsidRPr="00844230">
        <w:rPr>
          <w:sz w:val="22"/>
          <w:szCs w:val="22"/>
          <w:vertAlign w:val="superscript"/>
        </w:rPr>
        <w:t>2</w:t>
      </w:r>
      <w:r w:rsidR="00CC3CD9" w:rsidRPr="00844230">
        <w:rPr>
          <w:sz w:val="22"/>
          <w:szCs w:val="22"/>
        </w:rPr>
        <w:t>, participants with Cushing’s disease had a higher BMI than controls</w:t>
      </w:r>
      <w:r w:rsidR="00693DE3" w:rsidRPr="00844230">
        <w:rPr>
          <w:sz w:val="22"/>
          <w:szCs w:val="22"/>
        </w:rPr>
        <w:t xml:space="preserve"> (p=0.0024 by a Mann-Whitney test)</w:t>
      </w:r>
      <w:r w:rsidR="00CC3CD9" w:rsidRPr="00844230">
        <w:rPr>
          <w:sz w:val="22"/>
          <w:szCs w:val="22"/>
        </w:rPr>
        <w:t xml:space="preserve">.  </w:t>
      </w:r>
      <w:r w:rsidR="00AD3DB0" w:rsidRPr="00844230">
        <w:rPr>
          <w:sz w:val="22"/>
          <w:szCs w:val="22"/>
        </w:rPr>
        <w:t>Females with Cushing’s disease were more likely to have a BMI over 30 kg/m</w:t>
      </w:r>
      <w:r w:rsidR="00AD3DB0" w:rsidRPr="00844230">
        <w:rPr>
          <w:sz w:val="22"/>
          <w:szCs w:val="22"/>
          <w:vertAlign w:val="superscript"/>
        </w:rPr>
        <w:t>2</w:t>
      </w:r>
      <w:r w:rsidR="00AD3DB0" w:rsidRPr="00844230">
        <w:rPr>
          <w:sz w:val="22"/>
          <w:szCs w:val="22"/>
        </w:rPr>
        <w:t xml:space="preserve"> (68% of females </w:t>
      </w:r>
      <w:r w:rsidR="00225091" w:rsidRPr="00844230">
        <w:rPr>
          <w:sz w:val="22"/>
          <w:szCs w:val="22"/>
        </w:rPr>
        <w:t>compared to</w:t>
      </w:r>
      <w:r w:rsidR="00AD3DB0" w:rsidRPr="00844230">
        <w:rPr>
          <w:sz w:val="22"/>
          <w:szCs w:val="22"/>
        </w:rPr>
        <w:t xml:space="preserve"> 51% of males with Cushing’s disease, p=0.015).  </w:t>
      </w:r>
      <w:r w:rsidR="00307DE8" w:rsidRPr="00844230">
        <w:rPr>
          <w:sz w:val="22"/>
          <w:szCs w:val="22"/>
        </w:rPr>
        <w:t>Among participants with Cushing’s disease, Asian (6</w:t>
      </w:r>
      <w:r w:rsidR="00BF3E45" w:rsidRPr="00844230">
        <w:rPr>
          <w:sz w:val="22"/>
          <w:szCs w:val="22"/>
        </w:rPr>
        <w:t xml:space="preserve"> out of </w:t>
      </w:r>
      <w:r w:rsidR="00307DE8" w:rsidRPr="00844230">
        <w:rPr>
          <w:sz w:val="22"/>
          <w:szCs w:val="22"/>
        </w:rPr>
        <w:t xml:space="preserve">10) and Hispanic or Latino </w:t>
      </w:r>
      <w:r w:rsidR="00B822C5" w:rsidRPr="00844230">
        <w:rPr>
          <w:sz w:val="22"/>
          <w:szCs w:val="22"/>
        </w:rPr>
        <w:t>(6</w:t>
      </w:r>
      <w:r w:rsidR="00BF3E45" w:rsidRPr="00844230">
        <w:rPr>
          <w:sz w:val="22"/>
          <w:szCs w:val="22"/>
        </w:rPr>
        <w:t xml:space="preserve"> out of </w:t>
      </w:r>
      <w:r w:rsidR="00B822C5" w:rsidRPr="00844230">
        <w:rPr>
          <w:sz w:val="22"/>
          <w:szCs w:val="22"/>
        </w:rPr>
        <w:t xml:space="preserve">8) </w:t>
      </w:r>
      <w:r w:rsidR="00307DE8" w:rsidRPr="00844230">
        <w:rPr>
          <w:sz w:val="22"/>
          <w:szCs w:val="22"/>
        </w:rPr>
        <w:t xml:space="preserve">participants were more likely </w:t>
      </w:r>
      <w:r w:rsidR="00432399" w:rsidRPr="00844230">
        <w:rPr>
          <w:sz w:val="22"/>
          <w:szCs w:val="22"/>
        </w:rPr>
        <w:t xml:space="preserve">to </w:t>
      </w:r>
      <w:r w:rsidR="00307DE8" w:rsidRPr="00844230">
        <w:rPr>
          <w:sz w:val="22"/>
          <w:szCs w:val="22"/>
        </w:rPr>
        <w:t>have a BMI under 30 kg/m</w:t>
      </w:r>
      <w:r w:rsidR="00307DE8" w:rsidRPr="00844230">
        <w:rPr>
          <w:sz w:val="22"/>
          <w:szCs w:val="22"/>
          <w:vertAlign w:val="superscript"/>
        </w:rPr>
        <w:t xml:space="preserve">2 </w:t>
      </w:r>
      <w:r w:rsidR="00307DE8" w:rsidRPr="00844230">
        <w:rPr>
          <w:sz w:val="22"/>
          <w:szCs w:val="22"/>
        </w:rPr>
        <w:t xml:space="preserve">compared to </w:t>
      </w:r>
      <w:r w:rsidR="00B822C5" w:rsidRPr="00844230">
        <w:rPr>
          <w:sz w:val="22"/>
          <w:szCs w:val="22"/>
        </w:rPr>
        <w:t xml:space="preserve">the overall average </w:t>
      </w:r>
      <w:r w:rsidR="00307DE8" w:rsidRPr="00844230">
        <w:rPr>
          <w:sz w:val="22"/>
          <w:szCs w:val="22"/>
        </w:rPr>
        <w:t>(</w:t>
      </w:r>
      <w:r w:rsidR="00B822C5" w:rsidRPr="00844230">
        <w:rPr>
          <w:sz w:val="22"/>
          <w:szCs w:val="22"/>
        </w:rPr>
        <w:t>36%</w:t>
      </w:r>
      <w:r w:rsidR="00C24F2C" w:rsidRPr="00844230">
        <w:rPr>
          <w:sz w:val="22"/>
          <w:szCs w:val="22"/>
        </w:rPr>
        <w:t>, p=0.027 and 0.176 respectively via Fisher’s exact test</w:t>
      </w:r>
      <w:r w:rsidR="00700188" w:rsidRPr="00844230">
        <w:rPr>
          <w:sz w:val="22"/>
          <w:szCs w:val="22"/>
        </w:rPr>
        <w:t>s</w:t>
      </w:r>
      <w:r w:rsidR="00307DE8" w:rsidRPr="00844230">
        <w:rPr>
          <w:sz w:val="22"/>
          <w:szCs w:val="22"/>
        </w:rPr>
        <w:t xml:space="preserve">).  </w:t>
      </w:r>
      <w:r w:rsidR="000C5590" w:rsidRPr="00844230">
        <w:rPr>
          <w:sz w:val="22"/>
          <w:szCs w:val="22"/>
        </w:rPr>
        <w:t>The</w:t>
      </w:r>
      <w:r w:rsidR="00CC3CD9" w:rsidRPr="00844230">
        <w:rPr>
          <w:sz w:val="22"/>
          <w:szCs w:val="22"/>
        </w:rPr>
        <w:t xml:space="preserve"> average age of </w:t>
      </w:r>
      <w:r w:rsidR="00927FED" w:rsidRPr="00844230">
        <w:rPr>
          <w:sz w:val="22"/>
          <w:szCs w:val="22"/>
        </w:rPr>
        <w:t xml:space="preserve">participants with </w:t>
      </w:r>
      <w:r w:rsidR="00CC3CD9" w:rsidRPr="00844230">
        <w:rPr>
          <w:sz w:val="22"/>
          <w:szCs w:val="22"/>
        </w:rPr>
        <w:t>Cushing’s</w:t>
      </w:r>
      <w:r w:rsidR="00927FED" w:rsidRPr="00844230">
        <w:rPr>
          <w:sz w:val="22"/>
          <w:szCs w:val="22"/>
        </w:rPr>
        <w:t xml:space="preserve"> disease</w:t>
      </w:r>
      <w:r w:rsidR="00CC3CD9" w:rsidRPr="00844230">
        <w:rPr>
          <w:sz w:val="22"/>
          <w:szCs w:val="22"/>
        </w:rPr>
        <w:t xml:space="preserve"> with or without obesity was similar</w:t>
      </w:r>
      <w:r w:rsidR="0015020F" w:rsidRPr="00844230">
        <w:rPr>
          <w:sz w:val="22"/>
          <w:szCs w:val="22"/>
        </w:rPr>
        <w:t xml:space="preserve"> after stratification</w:t>
      </w:r>
      <w:r w:rsidR="00CC3CD9" w:rsidRPr="00844230">
        <w:rPr>
          <w:sz w:val="22"/>
          <w:szCs w:val="22"/>
        </w:rPr>
        <w:t>.</w:t>
      </w:r>
      <w:r w:rsidR="00E55817" w:rsidRPr="00844230">
        <w:rPr>
          <w:sz w:val="22"/>
          <w:szCs w:val="22"/>
        </w:rPr>
        <w:t xml:space="preserve">  Overall</w:t>
      </w:r>
      <w:r w:rsidR="007C0841" w:rsidRPr="00844230">
        <w:rPr>
          <w:sz w:val="22"/>
          <w:szCs w:val="22"/>
        </w:rPr>
        <w:t>,</w:t>
      </w:r>
      <w:r w:rsidR="00E55817" w:rsidRPr="00844230">
        <w:rPr>
          <w:sz w:val="22"/>
          <w:szCs w:val="22"/>
        </w:rPr>
        <w:t xml:space="preserve"> the subgroup of patients with obesity and Cushing’s disease tended to be disproportionately female and White, but similar in age.</w:t>
      </w:r>
    </w:p>
    <w:p w14:paraId="57E74E91" w14:textId="30B50698" w:rsidR="00EB133A" w:rsidRPr="00844230" w:rsidRDefault="00F455CD" w:rsidP="00844230">
      <w:pPr>
        <w:pStyle w:val="Heading2"/>
      </w:pPr>
      <w:r w:rsidRPr="00844230">
        <w:t xml:space="preserve">Modification of Cushing’s disease-related </w:t>
      </w:r>
      <w:r w:rsidR="0091236F" w:rsidRPr="00844230">
        <w:t>comorbidities</w:t>
      </w:r>
      <w:r w:rsidRPr="00844230">
        <w:t xml:space="preserve"> by obesity </w:t>
      </w:r>
    </w:p>
    <w:p w14:paraId="262B7255" w14:textId="62AFA3CF" w:rsidR="00F455CD" w:rsidRPr="00844230" w:rsidRDefault="00F455CD" w:rsidP="00161005">
      <w:pPr>
        <w:rPr>
          <w:sz w:val="22"/>
          <w:szCs w:val="22"/>
        </w:rPr>
      </w:pPr>
      <w:r w:rsidRPr="00844230">
        <w:rPr>
          <w:sz w:val="22"/>
          <w:szCs w:val="22"/>
        </w:rPr>
        <w:t xml:space="preserve">To identify how obesity alters metabolic outcomes related to Cushing’s disease, we evaluated the effects of Cushing’s disease on several key metabolic variables </w:t>
      </w:r>
      <w:r w:rsidR="00282120" w:rsidRPr="00844230">
        <w:rPr>
          <w:sz w:val="22"/>
          <w:szCs w:val="22"/>
        </w:rPr>
        <w:t>including glycemia</w:t>
      </w:r>
      <w:r w:rsidRPr="00844230">
        <w:rPr>
          <w:sz w:val="22"/>
          <w:szCs w:val="22"/>
        </w:rPr>
        <w:t xml:space="preserve"> (fasting glucose and </w:t>
      </w:r>
      <w:r w:rsidR="007C0841" w:rsidRPr="00844230">
        <w:rPr>
          <w:sz w:val="22"/>
          <w:szCs w:val="22"/>
        </w:rPr>
        <w:t xml:space="preserve">for a smaller number of participants, </w:t>
      </w:r>
      <w:r w:rsidRPr="00844230">
        <w:rPr>
          <w:sz w:val="22"/>
          <w:szCs w:val="22"/>
        </w:rPr>
        <w:t>HbA1c), liver enzymes, and blood pressure (Figure 2 and Table 3).  As described below we noted substantial effect modification by obesity for liver enzymes and blood pressure (Table 3B).</w:t>
      </w:r>
    </w:p>
    <w:p w14:paraId="02781A25" w14:textId="57312B9F" w:rsidR="00717EE5" w:rsidRPr="00844230" w:rsidRDefault="00717EE5" w:rsidP="00844230">
      <w:pPr>
        <w:pStyle w:val="Heading4"/>
      </w:pPr>
      <w:proofErr w:type="spellStart"/>
      <w:r w:rsidRPr="00844230">
        <w:lastRenderedPageBreak/>
        <w:t>Dysglycemia</w:t>
      </w:r>
      <w:proofErr w:type="spellEnd"/>
    </w:p>
    <w:p w14:paraId="6B1BCFC7" w14:textId="146363E8" w:rsidR="00794C81" w:rsidRPr="00844230" w:rsidRDefault="000F1705" w:rsidP="004C5BA6">
      <w:pPr>
        <w:rPr>
          <w:sz w:val="22"/>
          <w:szCs w:val="22"/>
        </w:rPr>
      </w:pPr>
      <w:r>
        <w:rPr>
          <w:noProof/>
        </w:rPr>
        <mc:AlternateContent>
          <mc:Choice Requires="wps">
            <w:drawing>
              <wp:anchor distT="0" distB="0" distL="114300" distR="114300" simplePos="0" relativeHeight="251665408" behindDoc="0" locked="0" layoutInCell="1" allowOverlap="1" wp14:anchorId="560C9115" wp14:editId="0FFCA902">
                <wp:simplePos x="0" y="0"/>
                <wp:positionH relativeFrom="column">
                  <wp:posOffset>10160</wp:posOffset>
                </wp:positionH>
                <wp:positionV relativeFrom="paragraph">
                  <wp:posOffset>70342</wp:posOffset>
                </wp:positionV>
                <wp:extent cx="3507740" cy="5579110"/>
                <wp:effectExtent l="0" t="0" r="3175" b="0"/>
                <wp:wrapSquare wrapText="bothSides"/>
                <wp:docPr id="298558833" name="Text Box 1"/>
                <wp:cNvGraphicFramePr/>
                <a:graphic xmlns:a="http://schemas.openxmlformats.org/drawingml/2006/main">
                  <a:graphicData uri="http://schemas.microsoft.com/office/word/2010/wordprocessingShape">
                    <wps:wsp>
                      <wps:cNvSpPr txBox="1"/>
                      <wps:spPr>
                        <a:xfrm>
                          <a:off x="0" y="0"/>
                          <a:ext cx="3507740" cy="5579110"/>
                        </a:xfrm>
                        <a:prstGeom prst="rect">
                          <a:avLst/>
                        </a:prstGeom>
                        <a:solidFill>
                          <a:schemeClr val="lt1"/>
                        </a:solidFill>
                        <a:ln w="6350">
                          <a:noFill/>
                        </a:ln>
                      </wps:spPr>
                      <wps:txbx>
                        <w:txbxContent>
                          <w:p w14:paraId="0EDB32DD" w14:textId="24A0FD40" w:rsidR="00FD7516" w:rsidRDefault="00FD7516" w:rsidP="00FD7516">
                            <w:pPr>
                              <w:rPr>
                                <w:b/>
                                <w:bCs/>
                                <w:sz w:val="22"/>
                                <w:szCs w:val="22"/>
                              </w:rPr>
                            </w:pPr>
                            <w:r>
                              <w:rPr>
                                <w:b/>
                                <w:bCs/>
                                <w:noProof/>
                                <w:sz w:val="22"/>
                                <w:szCs w:val="22"/>
                              </w:rPr>
                              <w:drawing>
                                <wp:inline distT="0" distB="0" distL="0" distR="0" wp14:anchorId="4F203BBE" wp14:editId="18D71589">
                                  <wp:extent cx="3289300" cy="3382010"/>
                                  <wp:effectExtent l="0" t="0" r="3175" b="0"/>
                                  <wp:docPr id="1989665184" name="Picture 3" descr="A group of gray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14226" name="Picture 3" descr="A group of gray and black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89300" cy="3382010"/>
                                          </a:xfrm>
                                          <a:prstGeom prst="rect">
                                            <a:avLst/>
                                          </a:prstGeom>
                                        </pic:spPr>
                                      </pic:pic>
                                    </a:graphicData>
                                  </a:graphic>
                                </wp:inline>
                              </w:drawing>
                            </w:r>
                          </w:p>
                          <w:p w14:paraId="316FECCF" w14:textId="6A0CF9E2" w:rsidR="00FD7516" w:rsidRPr="00844230" w:rsidRDefault="00FD7516" w:rsidP="00FD7516">
                            <w:pPr>
                              <w:rPr>
                                <w:sz w:val="22"/>
                                <w:szCs w:val="22"/>
                              </w:rPr>
                            </w:pPr>
                            <w:r w:rsidRPr="00844230">
                              <w:rPr>
                                <w:b/>
                                <w:bCs/>
                                <w:sz w:val="22"/>
                                <w:szCs w:val="22"/>
                              </w:rPr>
                              <w:t xml:space="preserve">Figure 2: Effects of Cushing’s disease and Obesity on Laboratory Values.  </w:t>
                            </w:r>
                            <w:r w:rsidRPr="00844230">
                              <w:rPr>
                                <w:sz w:val="22"/>
                                <w:szCs w:val="22"/>
                              </w:rPr>
                              <w:t>Laboratory values were within a year of Cushing’s disease surgery for cases.  Obesity was defined as a BMI above or below 30 kg/m</w:t>
                            </w:r>
                            <w:r w:rsidRPr="00844230">
                              <w:rPr>
                                <w:sz w:val="22"/>
                                <w:szCs w:val="22"/>
                                <w:vertAlign w:val="superscript"/>
                              </w:rPr>
                              <w:t>2</w:t>
                            </w:r>
                            <w:r w:rsidRPr="00844230">
                              <w:rPr>
                                <w:sz w:val="22"/>
                                <w:szCs w:val="22"/>
                              </w:rPr>
                              <w:t>.  Data are presented as means with a 95% confidence interval, with lighter grey indicating data from participants with Cushing’s disease compared to propensity matched controls.   Table 3 reports effect sizes and p-values for effects of Cushing’s disease and the interaction between disease and obesity.</w:t>
                            </w:r>
                          </w:p>
                          <w:p w14:paraId="27F3001C" w14:textId="77777777" w:rsidR="00FD7516" w:rsidRPr="00844230" w:rsidRDefault="00FD7516" w:rsidP="00FD7516">
                            <w:pPr>
                              <w:rPr>
                                <w:sz w:val="22"/>
                                <w:szCs w:val="22"/>
                              </w:rPr>
                            </w:pPr>
                            <w:r w:rsidRPr="00844230">
                              <w:rPr>
                                <w:sz w:val="22"/>
                                <w:szCs w:val="22"/>
                              </w:rPr>
                              <w:t xml:space="preserve"> </w:t>
                            </w:r>
                          </w:p>
                          <w:p w14:paraId="3057FBC1" w14:textId="77777777" w:rsidR="00FD7516" w:rsidRPr="00CB3110" w:rsidRDefault="00FD7516" w:rsidP="00FD7516">
                            <w:pPr>
                              <w:pStyle w:val="PlainText"/>
                              <w:rPr>
                                <w:rFonts w:ascii="Courier New" w:hAnsi="Courier New" w:cs="Courier New"/>
                              </w:rPr>
                            </w:pPr>
                          </w:p>
                          <w:p w14:paraId="3A61DCD3" w14:textId="77777777" w:rsidR="00FD7516" w:rsidRDefault="00FD7516" w:rsidP="00FD7516">
                            <w:pPr>
                              <w:rPr>
                                <w:b/>
                                <w:bCs/>
                                <w:sz w:val="22"/>
                                <w:szCs w:val="22"/>
                              </w:rPr>
                            </w:pPr>
                          </w:p>
                          <w:p w14:paraId="57616FF4" w14:textId="77777777" w:rsidR="00FD7516" w:rsidRDefault="00FD7516" w:rsidP="00FD75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C9115" id="_x0000_s1029" type="#_x0000_t202" style="position:absolute;margin-left:.8pt;margin-top:5.55pt;width:276.2pt;height:439.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" fillcolor="white [3201]" stroked="f" strokeweight=".5pt">
                <v:textbox>
                  <w:txbxContent>
                    <w:p w14:paraId="0EDB32DD" w14:textId="24A0FD40" w:rsidR="00FD7516" w:rsidRDefault="00FD7516" w:rsidP="00FD7516">
                      <w:pPr>
                        <w:rPr>
                          <w:b/>
                          <w:bCs/>
                          <w:sz w:val="22"/>
                          <w:szCs w:val="22"/>
                        </w:rPr>
                      </w:pPr>
                      <w:r>
                        <w:rPr>
                          <w:b/>
                          <w:bCs/>
                          <w:noProof/>
                          <w:sz w:val="22"/>
                          <w:szCs w:val="22"/>
                        </w:rPr>
                        <w:drawing>
                          <wp:inline distT="0" distB="0" distL="0" distR="0" wp14:anchorId="4F203BBE" wp14:editId="18D71589">
                            <wp:extent cx="3289300" cy="3382010"/>
                            <wp:effectExtent l="0" t="0" r="3175" b="0"/>
                            <wp:docPr id="1989665184" name="Picture 3" descr="A group of gray and blac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14226" name="Picture 3" descr="A group of gray and black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289300" cy="3382010"/>
                                    </a:xfrm>
                                    <a:prstGeom prst="rect">
                                      <a:avLst/>
                                    </a:prstGeom>
                                  </pic:spPr>
                                </pic:pic>
                              </a:graphicData>
                            </a:graphic>
                          </wp:inline>
                        </w:drawing>
                      </w:r>
                    </w:p>
                    <w:p w14:paraId="316FECCF" w14:textId="6A0CF9E2" w:rsidR="00FD7516" w:rsidRPr="00844230" w:rsidRDefault="00FD7516" w:rsidP="00FD7516">
                      <w:pPr>
                        <w:rPr>
                          <w:sz w:val="22"/>
                          <w:szCs w:val="22"/>
                        </w:rPr>
                      </w:pPr>
                      <w:r w:rsidRPr="00844230">
                        <w:rPr>
                          <w:b/>
                          <w:bCs/>
                          <w:sz w:val="22"/>
                          <w:szCs w:val="22"/>
                        </w:rPr>
                        <w:t xml:space="preserve">Figure 2: Effects of Cushing’s disease and Obesity on Laboratory Values.  </w:t>
                      </w:r>
                      <w:r w:rsidRPr="00844230">
                        <w:rPr>
                          <w:sz w:val="22"/>
                          <w:szCs w:val="22"/>
                        </w:rPr>
                        <w:t>Laboratory values were within a year of Cushing’s disease surgery for cases.  Obesity was defined as a BMI above or below 30 kg/m</w:t>
                      </w:r>
                      <w:r w:rsidRPr="00844230">
                        <w:rPr>
                          <w:sz w:val="22"/>
                          <w:szCs w:val="22"/>
                          <w:vertAlign w:val="superscript"/>
                        </w:rPr>
                        <w:t>2</w:t>
                      </w:r>
                      <w:r w:rsidRPr="00844230">
                        <w:rPr>
                          <w:sz w:val="22"/>
                          <w:szCs w:val="22"/>
                        </w:rPr>
                        <w:t>.  Data are presented as means with a 95% confidence interval, with lighter grey indicating data from participants with Cushing’s disease compared to propensity matched controls.   Table 3 reports effect sizes and p-values for effects of Cushing’s disease and the interaction between disease and obesity.</w:t>
                      </w:r>
                    </w:p>
                    <w:p w14:paraId="27F3001C" w14:textId="77777777" w:rsidR="00FD7516" w:rsidRPr="00844230" w:rsidRDefault="00FD7516" w:rsidP="00FD7516">
                      <w:pPr>
                        <w:rPr>
                          <w:sz w:val="22"/>
                          <w:szCs w:val="22"/>
                        </w:rPr>
                      </w:pPr>
                      <w:r w:rsidRPr="00844230">
                        <w:rPr>
                          <w:sz w:val="22"/>
                          <w:szCs w:val="22"/>
                        </w:rPr>
                        <w:t xml:space="preserve"> </w:t>
                      </w:r>
                    </w:p>
                    <w:p w14:paraId="3057FBC1" w14:textId="77777777" w:rsidR="00FD7516" w:rsidRPr="00CB3110" w:rsidRDefault="00FD7516" w:rsidP="00FD7516">
                      <w:pPr>
                        <w:pStyle w:val="PlainText"/>
                        <w:rPr>
                          <w:rFonts w:ascii="Courier New" w:hAnsi="Courier New" w:cs="Courier New"/>
                        </w:rPr>
                      </w:pPr>
                    </w:p>
                    <w:p w14:paraId="3A61DCD3" w14:textId="77777777" w:rsidR="00FD7516" w:rsidRDefault="00FD7516" w:rsidP="00FD7516">
                      <w:pPr>
                        <w:rPr>
                          <w:b/>
                          <w:bCs/>
                          <w:sz w:val="22"/>
                          <w:szCs w:val="22"/>
                        </w:rPr>
                      </w:pPr>
                    </w:p>
                    <w:p w14:paraId="57616FF4" w14:textId="77777777" w:rsidR="00FD7516" w:rsidRDefault="00FD7516" w:rsidP="00FD7516"/>
                  </w:txbxContent>
                </v:textbox>
                <w10:wrap type="square"/>
              </v:shape>
            </w:pict>
          </mc:Fallback>
        </mc:AlternateContent>
      </w:r>
      <w:r w:rsidR="00644D5A" w:rsidRPr="00844230">
        <w:rPr>
          <w:sz w:val="22"/>
          <w:szCs w:val="22"/>
        </w:rPr>
        <w:t>The</w:t>
      </w:r>
      <w:r w:rsidR="00794C81" w:rsidRPr="00844230">
        <w:rPr>
          <w:sz w:val="22"/>
          <w:szCs w:val="22"/>
        </w:rPr>
        <w:t xml:space="preserve"> first metabolic variable of interest was the fasting glucose levels of our obese and non-obese populations. As shown in </w:t>
      </w:r>
      <w:r w:rsidR="00EB0CB1" w:rsidRPr="00844230">
        <w:rPr>
          <w:sz w:val="22"/>
          <w:szCs w:val="22"/>
        </w:rPr>
        <w:t xml:space="preserve">Figure 2 and </w:t>
      </w:r>
      <w:r w:rsidR="00794C81" w:rsidRPr="00844230">
        <w:rPr>
          <w:sz w:val="22"/>
          <w:szCs w:val="22"/>
        </w:rPr>
        <w:t>Table 3</w:t>
      </w:r>
      <w:r w:rsidR="006F7B40" w:rsidRPr="00844230">
        <w:rPr>
          <w:sz w:val="22"/>
          <w:szCs w:val="22"/>
        </w:rPr>
        <w:t>A</w:t>
      </w:r>
      <w:r w:rsidR="00794C81" w:rsidRPr="00844230">
        <w:rPr>
          <w:sz w:val="22"/>
          <w:szCs w:val="22"/>
        </w:rPr>
        <w:t>, we observed a</w:t>
      </w:r>
      <w:r w:rsidR="00C75CF8" w:rsidRPr="00844230">
        <w:rPr>
          <w:sz w:val="22"/>
          <w:szCs w:val="22"/>
        </w:rPr>
        <w:t xml:space="preserve"> significant </w:t>
      </w:r>
      <w:r w:rsidR="00794C81" w:rsidRPr="00844230">
        <w:rPr>
          <w:sz w:val="22"/>
          <w:szCs w:val="22"/>
        </w:rPr>
        <w:t xml:space="preserve">increase in </w:t>
      </w:r>
      <w:r w:rsidR="004C5BA6" w:rsidRPr="00844230">
        <w:rPr>
          <w:sz w:val="22"/>
          <w:szCs w:val="22"/>
        </w:rPr>
        <w:t xml:space="preserve">fasting </w:t>
      </w:r>
      <w:r w:rsidR="00794C81" w:rsidRPr="00844230">
        <w:rPr>
          <w:sz w:val="22"/>
          <w:szCs w:val="22"/>
        </w:rPr>
        <w:t xml:space="preserve">blood glucose levels </w:t>
      </w:r>
      <w:r w:rsidR="00C75CF8" w:rsidRPr="00844230">
        <w:rPr>
          <w:sz w:val="22"/>
          <w:szCs w:val="22"/>
        </w:rPr>
        <w:t xml:space="preserve">among </w:t>
      </w:r>
      <w:r w:rsidR="004C5BA6" w:rsidRPr="00844230">
        <w:rPr>
          <w:sz w:val="22"/>
          <w:szCs w:val="22"/>
        </w:rPr>
        <w:t>participants</w:t>
      </w:r>
      <w:r w:rsidR="00C75CF8" w:rsidRPr="00844230">
        <w:rPr>
          <w:sz w:val="22"/>
          <w:szCs w:val="22"/>
        </w:rPr>
        <w:t xml:space="preserve"> with Cushing’s disease, regardless of obesity status</w:t>
      </w:r>
      <w:r w:rsidR="00514AC5" w:rsidRPr="00844230">
        <w:rPr>
          <w:sz w:val="22"/>
          <w:szCs w:val="22"/>
        </w:rPr>
        <w:t xml:space="preserve"> (p</w:t>
      </w:r>
      <w:r w:rsidR="00995BC6" w:rsidRPr="00844230">
        <w:rPr>
          <w:sz w:val="22"/>
          <w:szCs w:val="22"/>
        </w:rPr>
        <w:t>&lt;0.01</w:t>
      </w:r>
      <w:r w:rsidR="006F7B40" w:rsidRPr="00844230">
        <w:rPr>
          <w:sz w:val="22"/>
          <w:szCs w:val="22"/>
        </w:rPr>
        <w:t xml:space="preserve"> for both groups).</w:t>
      </w:r>
      <w:r w:rsidR="00C75CF8" w:rsidRPr="00844230">
        <w:rPr>
          <w:sz w:val="22"/>
          <w:szCs w:val="22"/>
        </w:rPr>
        <w:t xml:space="preserve"> </w:t>
      </w:r>
      <w:r w:rsidR="004A2B19" w:rsidRPr="00844230">
        <w:rPr>
          <w:sz w:val="22"/>
          <w:szCs w:val="22"/>
        </w:rPr>
        <w:t xml:space="preserve">When comparing glucose values of patients with </w:t>
      </w:r>
      <w:r w:rsidR="00432399" w:rsidRPr="00844230">
        <w:rPr>
          <w:sz w:val="22"/>
          <w:szCs w:val="22"/>
        </w:rPr>
        <w:t>BMI over 30 kg/m2</w:t>
      </w:r>
      <w:r w:rsidR="0011718F" w:rsidRPr="00844230">
        <w:rPr>
          <w:sz w:val="22"/>
          <w:szCs w:val="22"/>
        </w:rPr>
        <w:t xml:space="preserve"> </w:t>
      </w:r>
      <w:r w:rsidR="004A2B19" w:rsidRPr="00844230">
        <w:rPr>
          <w:sz w:val="22"/>
          <w:szCs w:val="22"/>
        </w:rPr>
        <w:t>to</w:t>
      </w:r>
      <w:r w:rsidR="00C75CF8" w:rsidRPr="00844230">
        <w:rPr>
          <w:sz w:val="22"/>
          <w:szCs w:val="22"/>
        </w:rPr>
        <w:t xml:space="preserve"> </w:t>
      </w:r>
      <w:r w:rsidR="0011718F" w:rsidRPr="00844230">
        <w:rPr>
          <w:sz w:val="22"/>
          <w:szCs w:val="22"/>
        </w:rPr>
        <w:t>those with a BMI under 30 kg/m</w:t>
      </w:r>
      <w:r w:rsidR="0011718F" w:rsidRPr="00844230">
        <w:rPr>
          <w:sz w:val="22"/>
          <w:szCs w:val="22"/>
          <w:vertAlign w:val="superscript"/>
        </w:rPr>
        <w:t>2</w:t>
      </w:r>
      <w:r w:rsidR="00C75CF8" w:rsidRPr="00844230">
        <w:rPr>
          <w:sz w:val="22"/>
          <w:szCs w:val="22"/>
        </w:rPr>
        <w:t xml:space="preserve">, </w:t>
      </w:r>
      <w:r w:rsidR="004A2B19" w:rsidRPr="00844230">
        <w:rPr>
          <w:sz w:val="22"/>
          <w:szCs w:val="22"/>
        </w:rPr>
        <w:t>Cushing's disease patients and control patients had a similar glucose</w:t>
      </w:r>
      <w:r w:rsidR="00C75CF8" w:rsidRPr="00844230">
        <w:rPr>
          <w:sz w:val="22"/>
          <w:szCs w:val="22"/>
        </w:rPr>
        <w:t xml:space="preserve"> difference</w:t>
      </w:r>
      <w:r w:rsidR="004A2B19" w:rsidRPr="00844230">
        <w:rPr>
          <w:sz w:val="22"/>
          <w:szCs w:val="22"/>
        </w:rPr>
        <w:t>, suggesting that there is no</w:t>
      </w:r>
      <w:r w:rsidR="00F2355B" w:rsidRPr="00844230">
        <w:rPr>
          <w:sz w:val="22"/>
          <w:szCs w:val="22"/>
        </w:rPr>
        <w:t xml:space="preserve"> </w:t>
      </w:r>
      <w:r w:rsidR="00C75CF8" w:rsidRPr="00844230">
        <w:rPr>
          <w:sz w:val="22"/>
          <w:szCs w:val="22"/>
        </w:rPr>
        <w:t xml:space="preserve">effect modification </w:t>
      </w:r>
      <w:r w:rsidR="004A2B19" w:rsidRPr="00844230">
        <w:rPr>
          <w:sz w:val="22"/>
          <w:szCs w:val="22"/>
        </w:rPr>
        <w:t xml:space="preserve">of the excess glucocorticoids on the effect of obesity on </w:t>
      </w:r>
      <w:r w:rsidR="00F2355B" w:rsidRPr="00844230">
        <w:rPr>
          <w:sz w:val="22"/>
          <w:szCs w:val="22"/>
        </w:rPr>
        <w:t>glucose (</w:t>
      </w:r>
      <w:r w:rsidR="006F7B40" w:rsidRPr="00844230">
        <w:rPr>
          <w:sz w:val="22"/>
          <w:szCs w:val="22"/>
        </w:rPr>
        <w:t>p=0.51; Table 3B)</w:t>
      </w:r>
      <w:r w:rsidR="00C75CF8" w:rsidRPr="00844230">
        <w:rPr>
          <w:sz w:val="22"/>
          <w:szCs w:val="22"/>
        </w:rPr>
        <w:t xml:space="preserve">. </w:t>
      </w:r>
      <w:r w:rsidR="004A2B19" w:rsidRPr="00844230">
        <w:rPr>
          <w:sz w:val="22"/>
          <w:szCs w:val="22"/>
        </w:rPr>
        <w:t xml:space="preserve">Among </w:t>
      </w:r>
      <w:r w:rsidR="006F7B40" w:rsidRPr="00844230">
        <w:rPr>
          <w:sz w:val="22"/>
          <w:szCs w:val="22"/>
        </w:rPr>
        <w:t>the small number of patients with</w:t>
      </w:r>
      <w:r w:rsidR="00C75CF8" w:rsidRPr="00844230">
        <w:rPr>
          <w:sz w:val="22"/>
          <w:szCs w:val="22"/>
        </w:rPr>
        <w:t xml:space="preserve"> HbA1c </w:t>
      </w:r>
      <w:r w:rsidR="006F7B40" w:rsidRPr="00844230">
        <w:rPr>
          <w:sz w:val="22"/>
          <w:szCs w:val="22"/>
        </w:rPr>
        <w:t>values, there was</w:t>
      </w:r>
      <w:r w:rsidR="00C75CF8" w:rsidRPr="00844230">
        <w:rPr>
          <w:sz w:val="22"/>
          <w:szCs w:val="22"/>
        </w:rPr>
        <w:t xml:space="preserve"> a</w:t>
      </w:r>
      <w:r w:rsidR="006F7B40" w:rsidRPr="00844230">
        <w:rPr>
          <w:sz w:val="22"/>
          <w:szCs w:val="22"/>
        </w:rPr>
        <w:t xml:space="preserve">n </w:t>
      </w:r>
      <w:r w:rsidR="00514AC5" w:rsidRPr="00844230">
        <w:rPr>
          <w:sz w:val="22"/>
          <w:szCs w:val="22"/>
        </w:rPr>
        <w:t xml:space="preserve">insignificant increase in HbA1c levels </w:t>
      </w:r>
      <w:r w:rsidR="006F7B40" w:rsidRPr="00844230">
        <w:rPr>
          <w:sz w:val="22"/>
          <w:szCs w:val="22"/>
        </w:rPr>
        <w:t>in</w:t>
      </w:r>
      <w:r w:rsidR="00514AC5" w:rsidRPr="00844230">
        <w:rPr>
          <w:sz w:val="22"/>
          <w:szCs w:val="22"/>
        </w:rPr>
        <w:t xml:space="preserve"> the non-obese</w:t>
      </w:r>
      <w:r w:rsidR="006F7B40" w:rsidRPr="00844230">
        <w:rPr>
          <w:sz w:val="22"/>
          <w:szCs w:val="22"/>
        </w:rPr>
        <w:t xml:space="preserve"> patients</w:t>
      </w:r>
      <w:r w:rsidR="00514AC5" w:rsidRPr="00844230">
        <w:rPr>
          <w:sz w:val="22"/>
          <w:szCs w:val="22"/>
        </w:rPr>
        <w:t xml:space="preserve"> </w:t>
      </w:r>
      <w:r w:rsidR="009E1D29" w:rsidRPr="00844230">
        <w:rPr>
          <w:sz w:val="22"/>
          <w:szCs w:val="22"/>
        </w:rPr>
        <w:t>with Cushing's disease compared to controls</w:t>
      </w:r>
      <w:r w:rsidR="00514AC5" w:rsidRPr="00844230">
        <w:rPr>
          <w:sz w:val="22"/>
          <w:szCs w:val="22"/>
        </w:rPr>
        <w:t xml:space="preserve"> (</w:t>
      </w:r>
      <w:r w:rsidR="006F7B40" w:rsidRPr="00844230">
        <w:rPr>
          <w:sz w:val="22"/>
          <w:szCs w:val="22"/>
        </w:rPr>
        <w:t xml:space="preserve">0.91%; </w:t>
      </w:r>
      <w:r w:rsidR="00514AC5" w:rsidRPr="00844230">
        <w:rPr>
          <w:sz w:val="22"/>
          <w:szCs w:val="22"/>
        </w:rPr>
        <w:t xml:space="preserve">p=0.056). However, there was evidence of a significant increase in HbA1c levels </w:t>
      </w:r>
      <w:r w:rsidR="006F7B40" w:rsidRPr="00844230">
        <w:rPr>
          <w:sz w:val="22"/>
          <w:szCs w:val="22"/>
        </w:rPr>
        <w:t xml:space="preserve">in patients with obesity </w:t>
      </w:r>
      <w:r w:rsidR="009E1D29" w:rsidRPr="00844230">
        <w:rPr>
          <w:sz w:val="22"/>
          <w:szCs w:val="22"/>
        </w:rPr>
        <w:t>and Cushing's disease compared to controls</w:t>
      </w:r>
      <w:r w:rsidR="006F7B40" w:rsidRPr="00844230">
        <w:rPr>
          <w:sz w:val="22"/>
          <w:szCs w:val="22"/>
        </w:rPr>
        <w:t xml:space="preserve"> </w:t>
      </w:r>
      <w:r w:rsidR="00514AC5" w:rsidRPr="00844230">
        <w:rPr>
          <w:sz w:val="22"/>
          <w:szCs w:val="22"/>
        </w:rPr>
        <w:t>(</w:t>
      </w:r>
      <w:r w:rsidR="006F7B40" w:rsidRPr="00844230">
        <w:rPr>
          <w:sz w:val="22"/>
          <w:szCs w:val="22"/>
        </w:rPr>
        <w:t xml:space="preserve">1.38% </w:t>
      </w:r>
      <w:r w:rsidR="00514AC5" w:rsidRPr="00844230">
        <w:rPr>
          <w:sz w:val="22"/>
          <w:szCs w:val="22"/>
        </w:rPr>
        <w:t>p</w:t>
      </w:r>
      <w:r w:rsidR="00995BC6" w:rsidRPr="00844230">
        <w:rPr>
          <w:sz w:val="22"/>
          <w:szCs w:val="22"/>
        </w:rPr>
        <w:t>&lt;0.01</w:t>
      </w:r>
      <w:r w:rsidR="00514AC5" w:rsidRPr="00844230">
        <w:rPr>
          <w:sz w:val="22"/>
          <w:szCs w:val="22"/>
        </w:rPr>
        <w:t>)</w:t>
      </w:r>
      <w:r w:rsidR="004A2B19" w:rsidRPr="00844230">
        <w:rPr>
          <w:sz w:val="22"/>
          <w:szCs w:val="22"/>
        </w:rPr>
        <w:t xml:space="preserve"> (Table 3A</w:t>
      </w:r>
      <w:r w:rsidR="00514AC5" w:rsidRPr="00844230">
        <w:rPr>
          <w:sz w:val="22"/>
          <w:szCs w:val="22"/>
        </w:rPr>
        <w:t>).</w:t>
      </w:r>
      <w:r w:rsidR="00041D6D" w:rsidRPr="00844230">
        <w:rPr>
          <w:sz w:val="22"/>
          <w:szCs w:val="22"/>
        </w:rPr>
        <w:t xml:space="preserve"> </w:t>
      </w:r>
      <w:r w:rsidR="006F7B40" w:rsidRPr="00844230">
        <w:rPr>
          <w:sz w:val="22"/>
          <w:szCs w:val="22"/>
        </w:rPr>
        <w:t>Again</w:t>
      </w:r>
      <w:r w:rsidR="00041D6D" w:rsidRPr="00844230">
        <w:rPr>
          <w:sz w:val="22"/>
          <w:szCs w:val="22"/>
        </w:rPr>
        <w:t>,</w:t>
      </w:r>
      <w:r w:rsidR="006F7B40" w:rsidRPr="00844230">
        <w:rPr>
          <w:sz w:val="22"/>
          <w:szCs w:val="22"/>
        </w:rPr>
        <w:t xml:space="preserve"> there was no evidence of effect modification by obesity (p=0.41)</w:t>
      </w:r>
      <w:r w:rsidR="00644D5A" w:rsidRPr="00844230">
        <w:rPr>
          <w:sz w:val="22"/>
          <w:szCs w:val="22"/>
        </w:rPr>
        <w:t xml:space="preserve">.  This suggests that blood glucose increases with </w:t>
      </w:r>
      <w:r w:rsidR="005C0788" w:rsidRPr="00844230">
        <w:rPr>
          <w:sz w:val="22"/>
          <w:szCs w:val="22"/>
        </w:rPr>
        <w:t xml:space="preserve">obesity and </w:t>
      </w:r>
      <w:r w:rsidR="00644D5A" w:rsidRPr="00844230">
        <w:rPr>
          <w:sz w:val="22"/>
          <w:szCs w:val="22"/>
        </w:rPr>
        <w:t>Cushing’s disease are largely additive.</w:t>
      </w:r>
    </w:p>
    <w:p w14:paraId="561F3983" w14:textId="28E16CE8" w:rsidR="00F455CD" w:rsidRPr="00844230" w:rsidRDefault="00F455CD" w:rsidP="00844230">
      <w:pPr>
        <w:pStyle w:val="Heading4"/>
      </w:pPr>
      <w:r w:rsidRPr="00844230">
        <w:t>MASLD and liver enzymes</w:t>
      </w:r>
    </w:p>
    <w:p w14:paraId="0C7D6550" w14:textId="5BEB4DD5" w:rsidR="00C75CF8" w:rsidRPr="00844230" w:rsidRDefault="003868BC" w:rsidP="00547E80">
      <w:pPr>
        <w:rPr>
          <w:sz w:val="22"/>
          <w:szCs w:val="22"/>
        </w:rPr>
      </w:pPr>
      <w:r w:rsidRPr="00844230">
        <w:rPr>
          <w:sz w:val="22"/>
          <w:szCs w:val="22"/>
        </w:rPr>
        <w:t xml:space="preserve">To </w:t>
      </w:r>
      <w:r w:rsidR="00547E80" w:rsidRPr="00844230">
        <w:rPr>
          <w:sz w:val="22"/>
          <w:szCs w:val="22"/>
        </w:rPr>
        <w:t>assess</w:t>
      </w:r>
      <w:r w:rsidRPr="00844230">
        <w:rPr>
          <w:sz w:val="22"/>
          <w:szCs w:val="22"/>
        </w:rPr>
        <w:t xml:space="preserve"> </w:t>
      </w:r>
      <w:r w:rsidR="00547E80" w:rsidRPr="00844230">
        <w:rPr>
          <w:sz w:val="22"/>
          <w:szCs w:val="22"/>
        </w:rPr>
        <w:t>MASLD</w:t>
      </w:r>
      <w:r w:rsidRPr="00844230">
        <w:rPr>
          <w:sz w:val="22"/>
          <w:szCs w:val="22"/>
        </w:rPr>
        <w:t xml:space="preserve"> we looked at ALT </w:t>
      </w:r>
      <w:r w:rsidR="00E37D90" w:rsidRPr="00844230">
        <w:rPr>
          <w:sz w:val="22"/>
          <w:szCs w:val="22"/>
        </w:rPr>
        <w:t xml:space="preserve">and AST levels </w:t>
      </w:r>
      <w:r w:rsidR="00EB0CB1" w:rsidRPr="00844230">
        <w:rPr>
          <w:sz w:val="22"/>
          <w:szCs w:val="22"/>
        </w:rPr>
        <w:t>(Figure 2 and Table 3A)</w:t>
      </w:r>
      <w:r w:rsidRPr="00844230">
        <w:rPr>
          <w:sz w:val="22"/>
          <w:szCs w:val="22"/>
        </w:rPr>
        <w:t xml:space="preserve">. In both our obese and non-obese populations, we saw an increase in ALT </w:t>
      </w:r>
      <w:r w:rsidR="00E37D90" w:rsidRPr="00844230">
        <w:rPr>
          <w:sz w:val="22"/>
          <w:szCs w:val="22"/>
        </w:rPr>
        <w:t>and AST</w:t>
      </w:r>
      <w:r w:rsidR="00332E69" w:rsidRPr="00844230">
        <w:rPr>
          <w:sz w:val="22"/>
          <w:szCs w:val="22"/>
        </w:rPr>
        <w:t xml:space="preserve"> </w:t>
      </w:r>
      <w:r w:rsidRPr="00844230">
        <w:rPr>
          <w:sz w:val="22"/>
          <w:szCs w:val="22"/>
        </w:rPr>
        <w:t>levels regardless of Cushing’s disease status</w:t>
      </w:r>
      <w:r w:rsidR="00547E80" w:rsidRPr="00844230">
        <w:rPr>
          <w:sz w:val="22"/>
          <w:szCs w:val="22"/>
        </w:rPr>
        <w:t xml:space="preserve"> </w:t>
      </w:r>
      <w:r w:rsidRPr="00844230">
        <w:rPr>
          <w:sz w:val="22"/>
          <w:szCs w:val="22"/>
        </w:rPr>
        <w:t>(p</w:t>
      </w:r>
      <w:r w:rsidR="00995BC6" w:rsidRPr="00844230">
        <w:rPr>
          <w:sz w:val="22"/>
          <w:szCs w:val="22"/>
        </w:rPr>
        <w:t>&lt;0.0</w:t>
      </w:r>
      <w:r w:rsidR="00E37D90" w:rsidRPr="00844230">
        <w:rPr>
          <w:sz w:val="22"/>
          <w:szCs w:val="22"/>
        </w:rPr>
        <w:t>1 for both groups</w:t>
      </w:r>
      <w:r w:rsidRPr="00844230">
        <w:rPr>
          <w:sz w:val="22"/>
          <w:szCs w:val="22"/>
        </w:rPr>
        <w:t xml:space="preserve">). </w:t>
      </w:r>
      <w:r w:rsidR="00E37D90" w:rsidRPr="00844230">
        <w:rPr>
          <w:sz w:val="22"/>
          <w:szCs w:val="22"/>
        </w:rPr>
        <w:t xml:space="preserve">In </w:t>
      </w:r>
      <w:r w:rsidR="00C539D5" w:rsidRPr="00844230">
        <w:rPr>
          <w:sz w:val="22"/>
          <w:szCs w:val="22"/>
        </w:rPr>
        <w:t>the</w:t>
      </w:r>
      <w:r w:rsidR="00E37D90" w:rsidRPr="00844230">
        <w:rPr>
          <w:sz w:val="22"/>
          <w:szCs w:val="22"/>
        </w:rPr>
        <w:t xml:space="preserve"> case</w:t>
      </w:r>
      <w:r w:rsidR="00C539D5" w:rsidRPr="00844230">
        <w:rPr>
          <w:sz w:val="22"/>
          <w:szCs w:val="22"/>
        </w:rPr>
        <w:t xml:space="preserve"> of ALT levels</w:t>
      </w:r>
      <w:r w:rsidR="00E37D90" w:rsidRPr="00844230">
        <w:rPr>
          <w:sz w:val="22"/>
          <w:szCs w:val="22"/>
        </w:rPr>
        <w:t>, the</w:t>
      </w:r>
      <w:r w:rsidRPr="00844230">
        <w:rPr>
          <w:sz w:val="22"/>
          <w:szCs w:val="22"/>
        </w:rPr>
        <w:t xml:space="preserve"> increase </w:t>
      </w:r>
      <w:r w:rsidR="00E37D90" w:rsidRPr="00844230">
        <w:rPr>
          <w:sz w:val="22"/>
          <w:szCs w:val="22"/>
        </w:rPr>
        <w:t xml:space="preserve">due to Cushing’s disease was much greater in the patients with obesity </w:t>
      </w:r>
      <w:r w:rsidRPr="00844230">
        <w:rPr>
          <w:sz w:val="22"/>
          <w:szCs w:val="22"/>
        </w:rPr>
        <w:t>(</w:t>
      </w:r>
      <w:r w:rsidR="00E37D90" w:rsidRPr="00844230">
        <w:rPr>
          <w:sz w:val="22"/>
          <w:szCs w:val="22"/>
        </w:rPr>
        <w:t xml:space="preserve">73.4 vs 35.1 mg/dL, </w:t>
      </w:r>
      <w:proofErr w:type="spellStart"/>
      <w:r w:rsidR="00E37D90" w:rsidRPr="00844230">
        <w:rPr>
          <w:sz w:val="22"/>
          <w:szCs w:val="22"/>
        </w:rPr>
        <w:t>p</w:t>
      </w:r>
      <w:r w:rsidR="00E37D90" w:rsidRPr="00844230">
        <w:rPr>
          <w:sz w:val="22"/>
          <w:szCs w:val="22"/>
          <w:vertAlign w:val="subscript"/>
        </w:rPr>
        <w:t>interaction</w:t>
      </w:r>
      <w:proofErr w:type="spellEnd"/>
      <w:r w:rsidR="00E37D90" w:rsidRPr="00844230">
        <w:rPr>
          <w:sz w:val="22"/>
          <w:szCs w:val="22"/>
        </w:rPr>
        <w:t>&lt;0.01</w:t>
      </w:r>
      <w:r w:rsidRPr="00844230">
        <w:rPr>
          <w:sz w:val="22"/>
          <w:szCs w:val="22"/>
        </w:rPr>
        <w:t>).</w:t>
      </w:r>
      <w:r w:rsidR="00E37D90" w:rsidRPr="00844230">
        <w:rPr>
          <w:sz w:val="22"/>
          <w:szCs w:val="22"/>
        </w:rPr>
        <w:t xml:space="preserve">  This was also true for AST levels (increase by 56.3 mg/dL in patients with obesity and 16.9 for patients without obesity, </w:t>
      </w:r>
      <w:proofErr w:type="spellStart"/>
      <w:r w:rsidR="00E37D90" w:rsidRPr="00844230">
        <w:rPr>
          <w:sz w:val="22"/>
          <w:szCs w:val="22"/>
        </w:rPr>
        <w:t>p</w:t>
      </w:r>
      <w:r w:rsidR="00E37D90" w:rsidRPr="00844230">
        <w:rPr>
          <w:sz w:val="22"/>
          <w:szCs w:val="22"/>
          <w:vertAlign w:val="subscript"/>
        </w:rPr>
        <w:t>interaction</w:t>
      </w:r>
      <w:proofErr w:type="spellEnd"/>
      <w:r w:rsidR="00E37D90" w:rsidRPr="00844230">
        <w:rPr>
          <w:sz w:val="22"/>
          <w:szCs w:val="22"/>
        </w:rPr>
        <w:t>=0.034).  These data support the hypothesis</w:t>
      </w:r>
      <w:r w:rsidRPr="00844230">
        <w:rPr>
          <w:sz w:val="22"/>
          <w:szCs w:val="22"/>
        </w:rPr>
        <w:t xml:space="preserve"> that obesity </w:t>
      </w:r>
      <w:r w:rsidR="00E37D90" w:rsidRPr="00844230">
        <w:rPr>
          <w:sz w:val="22"/>
          <w:szCs w:val="22"/>
        </w:rPr>
        <w:t xml:space="preserve">enhances </w:t>
      </w:r>
      <w:r w:rsidR="009E1D29" w:rsidRPr="00844230">
        <w:rPr>
          <w:sz w:val="22"/>
          <w:szCs w:val="22"/>
        </w:rPr>
        <w:t xml:space="preserve">liver damage associated with </w:t>
      </w:r>
      <w:r w:rsidR="00E37D90" w:rsidRPr="00844230">
        <w:rPr>
          <w:sz w:val="22"/>
          <w:szCs w:val="22"/>
        </w:rPr>
        <w:t xml:space="preserve">Cushing’s </w:t>
      </w:r>
      <w:r w:rsidR="00F2355B" w:rsidRPr="00844230">
        <w:rPr>
          <w:sz w:val="22"/>
          <w:szCs w:val="22"/>
        </w:rPr>
        <w:t>disease.</w:t>
      </w:r>
    </w:p>
    <w:p w14:paraId="26DFC1F7" w14:textId="3451D43D" w:rsidR="00F455CD" w:rsidRPr="00844230" w:rsidRDefault="00FD7516" w:rsidP="00844230">
      <w:pPr>
        <w:pStyle w:val="Heading4"/>
      </w:pPr>
      <w:r>
        <w:rPr>
          <w:noProof/>
        </w:rPr>
        <w:lastRenderedPageBreak/>
        <mc:AlternateContent>
          <mc:Choice Requires="wps">
            <w:drawing>
              <wp:anchor distT="0" distB="0" distL="114300" distR="114300" simplePos="0" relativeHeight="251667456" behindDoc="0" locked="0" layoutInCell="1" allowOverlap="1" wp14:anchorId="015025C4" wp14:editId="722B026F">
                <wp:simplePos x="0" y="0"/>
                <wp:positionH relativeFrom="column">
                  <wp:posOffset>-701675</wp:posOffset>
                </wp:positionH>
                <wp:positionV relativeFrom="paragraph">
                  <wp:posOffset>231</wp:posOffset>
                </wp:positionV>
                <wp:extent cx="7357630" cy="8369300"/>
                <wp:effectExtent l="0" t="0" r="0" b="0"/>
                <wp:wrapSquare wrapText="bothSides"/>
                <wp:docPr id="520476556" name="Text Box 1"/>
                <wp:cNvGraphicFramePr/>
                <a:graphic xmlns:a="http://schemas.openxmlformats.org/drawingml/2006/main">
                  <a:graphicData uri="http://schemas.microsoft.com/office/word/2010/wordprocessingShape">
                    <wps:wsp>
                      <wps:cNvSpPr txBox="1"/>
                      <wps:spPr>
                        <a:xfrm>
                          <a:off x="0" y="0"/>
                          <a:ext cx="7357630" cy="8369300"/>
                        </a:xfrm>
                        <a:prstGeom prst="rect">
                          <a:avLst/>
                        </a:prstGeom>
                        <a:solidFill>
                          <a:schemeClr val="lt1"/>
                        </a:solidFill>
                        <a:ln w="6350">
                          <a:noFill/>
                        </a:ln>
                      </wps:spPr>
                      <wps:txbx>
                        <w:txbxContent>
                          <w:p w14:paraId="6A4B48A7" w14:textId="23346D00" w:rsidR="00FD7516" w:rsidRDefault="00FD7516" w:rsidP="00FD7516">
                            <w:pPr>
                              <w:rPr>
                                <w:sz w:val="22"/>
                                <w:szCs w:val="22"/>
                              </w:rPr>
                            </w:pPr>
                            <w:r w:rsidRPr="00844230">
                              <w:rPr>
                                <w:b/>
                                <w:bCs/>
                                <w:sz w:val="22"/>
                                <w:szCs w:val="22"/>
                              </w:rPr>
                              <w:t xml:space="preserve">Table 3: Effect sizes and statistical significance for each outcome.  </w:t>
                            </w:r>
                            <w:r w:rsidRPr="00844230">
                              <w:rPr>
                                <w:sz w:val="22"/>
                                <w:szCs w:val="22"/>
                              </w:rPr>
                              <w:t xml:space="preserve">A) Sub-group specific effects of Cushing’s disease after adjusting for age, gender and race/ethnicity for each outcome.  B) Summary of interactions between obesity and Cushing’s disease on each outcome, after adjusting for age, gender, and race/ethnicity.  Data are presented as mean with 95% confidence intervals.  </w:t>
                            </w:r>
                          </w:p>
                          <w:tbl>
                            <w:tblPr>
                              <w:tblStyle w:val="TableGrid"/>
                              <w:tblW w:w="11065" w:type="dxa"/>
                              <w:tblLook w:val="04A0" w:firstRow="1" w:lastRow="0" w:firstColumn="1" w:lastColumn="0" w:noHBand="0" w:noVBand="1"/>
                            </w:tblPr>
                            <w:tblGrid>
                              <w:gridCol w:w="1831"/>
                              <w:gridCol w:w="1414"/>
                              <w:gridCol w:w="1945"/>
                              <w:gridCol w:w="1978"/>
                              <w:gridCol w:w="2386"/>
                              <w:gridCol w:w="1668"/>
                            </w:tblGrid>
                            <w:tr w:rsidR="00FD7516" w:rsidRPr="00FD7516" w14:paraId="2AE01C0B" w14:textId="77777777" w:rsidTr="00FD7516">
                              <w:trPr>
                                <w:trHeight w:val="316"/>
                              </w:trPr>
                              <w:tc>
                                <w:tcPr>
                                  <w:tcW w:w="1674" w:type="dxa"/>
                                  <w:noWrap/>
                                  <w:hideMark/>
                                </w:tcPr>
                                <w:p w14:paraId="0A803B49" w14:textId="1CACFBB9" w:rsidR="00FD7516" w:rsidRPr="00FD7516" w:rsidRDefault="00FD7516" w:rsidP="00FD7516">
                                  <w:pPr>
                                    <w:pStyle w:val="ListParagraph"/>
                                    <w:numPr>
                                      <w:ilvl w:val="0"/>
                                      <w:numId w:val="15"/>
                                    </w:num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Outcome</w:t>
                                  </w:r>
                                </w:p>
                              </w:tc>
                              <w:tc>
                                <w:tcPr>
                                  <w:tcW w:w="1414" w:type="dxa"/>
                                  <w:noWrap/>
                                  <w:hideMark/>
                                </w:tcPr>
                                <w:p w14:paraId="746F1E75"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Obesity</w:t>
                                  </w:r>
                                </w:p>
                              </w:tc>
                              <w:tc>
                                <w:tcPr>
                                  <w:tcW w:w="1945" w:type="dxa"/>
                                  <w:noWrap/>
                                  <w:hideMark/>
                                </w:tcPr>
                                <w:p w14:paraId="65F05E85"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Control</w:t>
                                  </w:r>
                                </w:p>
                              </w:tc>
                              <w:tc>
                                <w:tcPr>
                                  <w:tcW w:w="1978" w:type="dxa"/>
                                  <w:noWrap/>
                                  <w:hideMark/>
                                </w:tcPr>
                                <w:p w14:paraId="5167036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Cushing</w:t>
                                  </w:r>
                                </w:p>
                              </w:tc>
                              <w:tc>
                                <w:tcPr>
                                  <w:tcW w:w="2386" w:type="dxa"/>
                                  <w:noWrap/>
                                  <w:hideMark/>
                                </w:tcPr>
                                <w:p w14:paraId="77FBA179" w14:textId="7F13251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Diff</w:t>
                                  </w:r>
                                  <w:r>
                                    <w:rPr>
                                      <w:rFonts w:ascii="Aptos Narrow" w:eastAsia="Times New Roman" w:hAnsi="Aptos Narrow" w:cs="Times New Roman"/>
                                      <w:color w:val="000000"/>
                                      <w:kern w:val="0"/>
                                      <w14:ligatures w14:val="none"/>
                                    </w:rPr>
                                    <w:t>erence</w:t>
                                  </w:r>
                                </w:p>
                              </w:tc>
                              <w:tc>
                                <w:tcPr>
                                  <w:tcW w:w="1668" w:type="dxa"/>
                                  <w:noWrap/>
                                  <w:hideMark/>
                                </w:tcPr>
                                <w:p w14:paraId="0B6E8B3B" w14:textId="04AE972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p</w:t>
                                  </w:r>
                                  <w:r>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value</w:t>
                                  </w:r>
                                </w:p>
                              </w:tc>
                            </w:tr>
                            <w:tr w:rsidR="00FD7516" w:rsidRPr="00FD7516" w14:paraId="42523348" w14:textId="77777777" w:rsidTr="00FD7516">
                              <w:trPr>
                                <w:trHeight w:val="316"/>
                              </w:trPr>
                              <w:tc>
                                <w:tcPr>
                                  <w:tcW w:w="1674" w:type="dxa"/>
                                  <w:noWrap/>
                                  <w:hideMark/>
                                </w:tcPr>
                                <w:p w14:paraId="72A0A204"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Glucose</w:t>
                                  </w:r>
                                </w:p>
                              </w:tc>
                              <w:tc>
                                <w:tcPr>
                                  <w:tcW w:w="1414" w:type="dxa"/>
                                  <w:noWrap/>
                                  <w:hideMark/>
                                </w:tcPr>
                                <w:p w14:paraId="1774735C"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697A464B" w14:textId="4B40D63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99.50 (98.31</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100.70)</w:t>
                                  </w:r>
                                </w:p>
                              </w:tc>
                              <w:tc>
                                <w:tcPr>
                                  <w:tcW w:w="1978" w:type="dxa"/>
                                  <w:noWrap/>
                                  <w:hideMark/>
                                </w:tcPr>
                                <w:p w14:paraId="12E79C17" w14:textId="0E8AC67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124.17 (118.78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129.57)</w:t>
                                  </w:r>
                                </w:p>
                              </w:tc>
                              <w:tc>
                                <w:tcPr>
                                  <w:tcW w:w="2386" w:type="dxa"/>
                                  <w:noWrap/>
                                  <w:hideMark/>
                                </w:tcPr>
                                <w:p w14:paraId="23725997"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24.67 </w:t>
                                  </w:r>
                                </w:p>
                                <w:p w14:paraId="5A5BE6F6" w14:textId="646C227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(19.32</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30.02)</w:t>
                                  </w:r>
                                </w:p>
                              </w:tc>
                              <w:tc>
                                <w:tcPr>
                                  <w:tcW w:w="1668" w:type="dxa"/>
                                  <w:noWrap/>
                                  <w:hideMark/>
                                </w:tcPr>
                                <w:p w14:paraId="12B84595" w14:textId="28CA32B8"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22907FBF" w14:textId="77777777" w:rsidTr="00FD7516">
                              <w:trPr>
                                <w:trHeight w:val="316"/>
                              </w:trPr>
                              <w:tc>
                                <w:tcPr>
                                  <w:tcW w:w="1674" w:type="dxa"/>
                                  <w:noWrap/>
                                  <w:hideMark/>
                                </w:tcPr>
                                <w:p w14:paraId="668615F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Glucose</w:t>
                                  </w:r>
                                </w:p>
                              </w:tc>
                              <w:tc>
                                <w:tcPr>
                                  <w:tcW w:w="1414" w:type="dxa"/>
                                  <w:noWrap/>
                                  <w:hideMark/>
                                </w:tcPr>
                                <w:p w14:paraId="41048EA6"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66E156CF" w14:textId="08CDB046"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107.67 (106.39</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108.95)</w:t>
                                  </w:r>
                                </w:p>
                              </w:tc>
                              <w:tc>
                                <w:tcPr>
                                  <w:tcW w:w="1978" w:type="dxa"/>
                                  <w:noWrap/>
                                  <w:hideMark/>
                                </w:tcPr>
                                <w:p w14:paraId="6DCC419A" w14:textId="78A9B04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134.60 (130.48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138.73)</w:t>
                                  </w:r>
                                </w:p>
                              </w:tc>
                              <w:tc>
                                <w:tcPr>
                                  <w:tcW w:w="2386" w:type="dxa"/>
                                  <w:noWrap/>
                                  <w:hideMark/>
                                </w:tcPr>
                                <w:p w14:paraId="75AC0C98"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26.93 </w:t>
                                  </w:r>
                                </w:p>
                                <w:p w14:paraId="4FFD9B31" w14:textId="5B696748"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(22.88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30.99)</w:t>
                                  </w:r>
                                </w:p>
                              </w:tc>
                              <w:tc>
                                <w:tcPr>
                                  <w:tcW w:w="1668" w:type="dxa"/>
                                  <w:noWrap/>
                                  <w:hideMark/>
                                </w:tcPr>
                                <w:p w14:paraId="4F37965E" w14:textId="2288D923"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42BD5CEF" w14:textId="77777777" w:rsidTr="00FD7516">
                              <w:trPr>
                                <w:trHeight w:val="316"/>
                              </w:trPr>
                              <w:tc>
                                <w:tcPr>
                                  <w:tcW w:w="1674" w:type="dxa"/>
                                  <w:noWrap/>
                                  <w:hideMark/>
                                </w:tcPr>
                                <w:p w14:paraId="1C8195E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HbA1c</w:t>
                                  </w:r>
                                </w:p>
                              </w:tc>
                              <w:tc>
                                <w:tcPr>
                                  <w:tcW w:w="1414" w:type="dxa"/>
                                  <w:noWrap/>
                                  <w:hideMark/>
                                </w:tcPr>
                                <w:p w14:paraId="3261B99B"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2FAD4F16"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5.60 </w:t>
                                  </w:r>
                                </w:p>
                                <w:p w14:paraId="6A1A4998" w14:textId="027A7A2A"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(5.24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5.95)</w:t>
                                  </w:r>
                                </w:p>
                              </w:tc>
                              <w:tc>
                                <w:tcPr>
                                  <w:tcW w:w="1978" w:type="dxa"/>
                                  <w:noWrap/>
                                  <w:hideMark/>
                                </w:tcPr>
                                <w:p w14:paraId="1442C930" w14:textId="77777777" w:rsid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6.51</w:t>
                                  </w:r>
                                </w:p>
                                <w:p w14:paraId="0D8647B4" w14:textId="417A431C"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(5.54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7.48)</w:t>
                                  </w:r>
                                </w:p>
                              </w:tc>
                              <w:tc>
                                <w:tcPr>
                                  <w:tcW w:w="2386" w:type="dxa"/>
                                  <w:noWrap/>
                                  <w:hideMark/>
                                </w:tcPr>
                                <w:p w14:paraId="059C6207"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0.91 </w:t>
                                  </w:r>
                                </w:p>
                                <w:p w14:paraId="7379850D" w14:textId="1B1812F8"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1.89)</w:t>
                                  </w:r>
                                </w:p>
                              </w:tc>
                              <w:tc>
                                <w:tcPr>
                                  <w:tcW w:w="1668" w:type="dxa"/>
                                  <w:noWrap/>
                                  <w:hideMark/>
                                </w:tcPr>
                                <w:p w14:paraId="17F23A90" w14:textId="3EF5A208"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0.065</w:t>
                                  </w:r>
                                </w:p>
                              </w:tc>
                            </w:tr>
                            <w:tr w:rsidR="00FD7516" w:rsidRPr="00FD7516" w14:paraId="5863F6FC" w14:textId="77777777" w:rsidTr="00FD7516">
                              <w:trPr>
                                <w:trHeight w:val="316"/>
                              </w:trPr>
                              <w:tc>
                                <w:tcPr>
                                  <w:tcW w:w="1674" w:type="dxa"/>
                                  <w:noWrap/>
                                  <w:hideMark/>
                                </w:tcPr>
                                <w:p w14:paraId="75A3269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HbA1c</w:t>
                                  </w:r>
                                </w:p>
                              </w:tc>
                              <w:tc>
                                <w:tcPr>
                                  <w:tcW w:w="1414" w:type="dxa"/>
                                  <w:noWrap/>
                                  <w:hideMark/>
                                </w:tcPr>
                                <w:p w14:paraId="0F0D8DE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27BAB9E5"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6.02 </w:t>
                                  </w:r>
                                </w:p>
                                <w:p w14:paraId="1608F524" w14:textId="26BFD0D1"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(5.68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6.35)</w:t>
                                  </w:r>
                                </w:p>
                              </w:tc>
                              <w:tc>
                                <w:tcPr>
                                  <w:tcW w:w="1978" w:type="dxa"/>
                                  <w:noWrap/>
                                  <w:hideMark/>
                                </w:tcPr>
                                <w:p w14:paraId="6C2EC10E" w14:textId="77777777" w:rsid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7.40 </w:t>
                                  </w:r>
                                </w:p>
                                <w:p w14:paraId="70B117FA" w14:textId="71E95163"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(6.80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8.00)</w:t>
                                  </w:r>
                                </w:p>
                              </w:tc>
                              <w:tc>
                                <w:tcPr>
                                  <w:tcW w:w="2386" w:type="dxa"/>
                                  <w:noWrap/>
                                  <w:hideMark/>
                                </w:tcPr>
                                <w:p w14:paraId="7BC04B5C"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1.38 </w:t>
                                  </w:r>
                                </w:p>
                                <w:p w14:paraId="54F1D0F9" w14:textId="1AF9C9D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(0.82</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1.95)</w:t>
                                  </w:r>
                                </w:p>
                              </w:tc>
                              <w:tc>
                                <w:tcPr>
                                  <w:tcW w:w="1668" w:type="dxa"/>
                                  <w:noWrap/>
                                  <w:hideMark/>
                                </w:tcPr>
                                <w:p w14:paraId="5BEAC3BC" w14:textId="6F4BF06D"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3FFF28BF" w14:textId="77777777" w:rsidTr="00FD7516">
                              <w:trPr>
                                <w:trHeight w:val="316"/>
                              </w:trPr>
                              <w:tc>
                                <w:tcPr>
                                  <w:tcW w:w="1674" w:type="dxa"/>
                                  <w:noWrap/>
                                  <w:hideMark/>
                                </w:tcPr>
                                <w:p w14:paraId="0E070CC6"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ALT</w:t>
                                  </w:r>
                                </w:p>
                              </w:tc>
                              <w:tc>
                                <w:tcPr>
                                  <w:tcW w:w="1414" w:type="dxa"/>
                                  <w:noWrap/>
                                  <w:hideMark/>
                                </w:tcPr>
                                <w:p w14:paraId="3F81B8A2"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6E94FB3C" w14:textId="573579DD"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23.40 (17.11</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29.69)</w:t>
                                  </w:r>
                                </w:p>
                              </w:tc>
                              <w:tc>
                                <w:tcPr>
                                  <w:tcW w:w="1978" w:type="dxa"/>
                                  <w:noWrap/>
                                  <w:hideMark/>
                                </w:tcPr>
                                <w:p w14:paraId="64772B93" w14:textId="0A83782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58.53 (45.27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71.79)</w:t>
                                  </w:r>
                                </w:p>
                              </w:tc>
                              <w:tc>
                                <w:tcPr>
                                  <w:tcW w:w="2386" w:type="dxa"/>
                                  <w:noWrap/>
                                  <w:hideMark/>
                                </w:tcPr>
                                <w:p w14:paraId="2DAB2D68"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35.13 </w:t>
                                  </w:r>
                                </w:p>
                                <w:p w14:paraId="4ACF8D21" w14:textId="7D6BDA8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(22.63</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47.63)</w:t>
                                  </w:r>
                                </w:p>
                              </w:tc>
                              <w:tc>
                                <w:tcPr>
                                  <w:tcW w:w="1668" w:type="dxa"/>
                                  <w:noWrap/>
                                  <w:hideMark/>
                                </w:tcPr>
                                <w:p w14:paraId="176605F4" w14:textId="79223D94"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006C24BA" w14:textId="77777777" w:rsidTr="00FD7516">
                              <w:trPr>
                                <w:trHeight w:val="316"/>
                              </w:trPr>
                              <w:tc>
                                <w:tcPr>
                                  <w:tcW w:w="1674" w:type="dxa"/>
                                  <w:noWrap/>
                                  <w:hideMark/>
                                </w:tcPr>
                                <w:p w14:paraId="3ACB0FB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ALT</w:t>
                                  </w:r>
                                </w:p>
                              </w:tc>
                              <w:tc>
                                <w:tcPr>
                                  <w:tcW w:w="1414" w:type="dxa"/>
                                  <w:noWrap/>
                                  <w:hideMark/>
                                </w:tcPr>
                                <w:p w14:paraId="1B25A6C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0E7C2A50" w14:textId="4780C0B3"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29.21 (22.80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35.62)</w:t>
                                  </w:r>
                                </w:p>
                              </w:tc>
                              <w:tc>
                                <w:tcPr>
                                  <w:tcW w:w="1978" w:type="dxa"/>
                                  <w:noWrap/>
                                  <w:hideMark/>
                                </w:tcPr>
                                <w:p w14:paraId="4C7008DE" w14:textId="50913451"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102.59 (91.24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113.95)</w:t>
                                  </w:r>
                                </w:p>
                              </w:tc>
                              <w:tc>
                                <w:tcPr>
                                  <w:tcW w:w="2386" w:type="dxa"/>
                                  <w:noWrap/>
                                  <w:hideMark/>
                                </w:tcPr>
                                <w:p w14:paraId="185B30CD"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73.39 </w:t>
                                  </w:r>
                                </w:p>
                                <w:p w14:paraId="01110345" w14:textId="461E6D7D"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(63.37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83.40)</w:t>
                                  </w:r>
                                </w:p>
                              </w:tc>
                              <w:tc>
                                <w:tcPr>
                                  <w:tcW w:w="1668" w:type="dxa"/>
                                  <w:noWrap/>
                                  <w:hideMark/>
                                </w:tcPr>
                                <w:p w14:paraId="04B720A6" w14:textId="42CAD435"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78252402" w14:textId="77777777" w:rsidTr="00FD7516">
                              <w:trPr>
                                <w:trHeight w:val="316"/>
                              </w:trPr>
                              <w:tc>
                                <w:tcPr>
                                  <w:tcW w:w="1674" w:type="dxa"/>
                                  <w:noWrap/>
                                  <w:hideMark/>
                                </w:tcPr>
                                <w:p w14:paraId="4FC996D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AST</w:t>
                                  </w:r>
                                </w:p>
                              </w:tc>
                              <w:tc>
                                <w:tcPr>
                                  <w:tcW w:w="1414" w:type="dxa"/>
                                  <w:noWrap/>
                                  <w:hideMark/>
                                </w:tcPr>
                                <w:p w14:paraId="03ABF50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76E40F77" w14:textId="752D68D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23.00 (8.38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37.62)</w:t>
                                  </w:r>
                                </w:p>
                              </w:tc>
                              <w:tc>
                                <w:tcPr>
                                  <w:tcW w:w="1978" w:type="dxa"/>
                                  <w:noWrap/>
                                  <w:hideMark/>
                                </w:tcPr>
                                <w:p w14:paraId="26324716" w14:textId="2FB753DA"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39.92 (9.06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70.77)</w:t>
                                  </w:r>
                                </w:p>
                              </w:tc>
                              <w:tc>
                                <w:tcPr>
                                  <w:tcW w:w="2386" w:type="dxa"/>
                                  <w:noWrap/>
                                  <w:hideMark/>
                                </w:tcPr>
                                <w:p w14:paraId="1F9C315D"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16.91 </w:t>
                                  </w:r>
                                </w:p>
                                <w:p w14:paraId="71DDDE65" w14:textId="0A6D568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(-12.16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45.99)</w:t>
                                  </w:r>
                                </w:p>
                              </w:tc>
                              <w:tc>
                                <w:tcPr>
                                  <w:tcW w:w="1668" w:type="dxa"/>
                                  <w:noWrap/>
                                  <w:hideMark/>
                                </w:tcPr>
                                <w:p w14:paraId="67A9CCDD" w14:textId="1734747C"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0.25</w:t>
                                  </w:r>
                                </w:p>
                              </w:tc>
                            </w:tr>
                            <w:tr w:rsidR="00FD7516" w:rsidRPr="00FD7516" w14:paraId="67413100" w14:textId="77777777" w:rsidTr="00FD7516">
                              <w:trPr>
                                <w:trHeight w:val="316"/>
                              </w:trPr>
                              <w:tc>
                                <w:tcPr>
                                  <w:tcW w:w="1674" w:type="dxa"/>
                                  <w:noWrap/>
                                  <w:hideMark/>
                                </w:tcPr>
                                <w:p w14:paraId="43E345E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AST</w:t>
                                  </w:r>
                                </w:p>
                              </w:tc>
                              <w:tc>
                                <w:tcPr>
                                  <w:tcW w:w="1414" w:type="dxa"/>
                                  <w:noWrap/>
                                  <w:hideMark/>
                                </w:tcPr>
                                <w:p w14:paraId="00FCAAD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78320B35" w14:textId="425AB269"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21.80 (6.90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36.69)</w:t>
                                  </w:r>
                                </w:p>
                              </w:tc>
                              <w:tc>
                                <w:tcPr>
                                  <w:tcW w:w="1978" w:type="dxa"/>
                                  <w:noWrap/>
                                  <w:hideMark/>
                                </w:tcPr>
                                <w:p w14:paraId="32E4F70D" w14:textId="11D93B2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78.73 (52.49</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104.97)</w:t>
                                  </w:r>
                                </w:p>
                              </w:tc>
                              <w:tc>
                                <w:tcPr>
                                  <w:tcW w:w="2386" w:type="dxa"/>
                                  <w:noWrap/>
                                  <w:hideMark/>
                                </w:tcPr>
                                <w:p w14:paraId="5F1A3A12"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56.93 </w:t>
                                  </w:r>
                                </w:p>
                                <w:p w14:paraId="14E68A43" w14:textId="74E3B81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(33.85</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80.02)</w:t>
                                  </w:r>
                                </w:p>
                              </w:tc>
                              <w:tc>
                                <w:tcPr>
                                  <w:tcW w:w="1668" w:type="dxa"/>
                                  <w:noWrap/>
                                  <w:hideMark/>
                                </w:tcPr>
                                <w:p w14:paraId="6B52EC54" w14:textId="61FEF93D"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58598742" w14:textId="77777777" w:rsidTr="00FD7516">
                              <w:trPr>
                                <w:trHeight w:val="316"/>
                              </w:trPr>
                              <w:tc>
                                <w:tcPr>
                                  <w:tcW w:w="1674" w:type="dxa"/>
                                  <w:noWrap/>
                                  <w:hideMark/>
                                </w:tcPr>
                                <w:p w14:paraId="4B01A8C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Mean Arterial Pressure</w:t>
                                  </w:r>
                                </w:p>
                              </w:tc>
                              <w:tc>
                                <w:tcPr>
                                  <w:tcW w:w="1414" w:type="dxa"/>
                                  <w:noWrap/>
                                  <w:hideMark/>
                                </w:tcPr>
                                <w:p w14:paraId="19B5146B"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52DD07D7" w14:textId="299C0F41"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85.73 (85.39</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86.08)</w:t>
                                  </w:r>
                                </w:p>
                              </w:tc>
                              <w:tc>
                                <w:tcPr>
                                  <w:tcW w:w="1978" w:type="dxa"/>
                                  <w:noWrap/>
                                  <w:hideMark/>
                                </w:tcPr>
                                <w:p w14:paraId="04829B13" w14:textId="5B950CA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93.84 (91.51</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96.17)</w:t>
                                  </w:r>
                                </w:p>
                              </w:tc>
                              <w:tc>
                                <w:tcPr>
                                  <w:tcW w:w="2386" w:type="dxa"/>
                                  <w:noWrap/>
                                  <w:hideMark/>
                                </w:tcPr>
                                <w:p w14:paraId="11B58A14"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8.11 </w:t>
                                  </w:r>
                                </w:p>
                                <w:p w14:paraId="2183E4D2" w14:textId="0C32BE2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(5.78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10.43)</w:t>
                                  </w:r>
                                </w:p>
                              </w:tc>
                              <w:tc>
                                <w:tcPr>
                                  <w:tcW w:w="1668" w:type="dxa"/>
                                  <w:noWrap/>
                                  <w:hideMark/>
                                </w:tcPr>
                                <w:p w14:paraId="5BEE199D" w14:textId="7E1DC7A1"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4FED82BE" w14:textId="77777777" w:rsidTr="00FD7516">
                              <w:trPr>
                                <w:trHeight w:val="316"/>
                              </w:trPr>
                              <w:tc>
                                <w:tcPr>
                                  <w:tcW w:w="1674" w:type="dxa"/>
                                  <w:noWrap/>
                                  <w:hideMark/>
                                </w:tcPr>
                                <w:p w14:paraId="7DA6C60A"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Mean Arterial Pressure</w:t>
                                  </w:r>
                                </w:p>
                              </w:tc>
                              <w:tc>
                                <w:tcPr>
                                  <w:tcW w:w="1414" w:type="dxa"/>
                                  <w:noWrap/>
                                  <w:hideMark/>
                                </w:tcPr>
                                <w:p w14:paraId="0208706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18CC3818" w14:textId="2B660FC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90.04 (89.66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90.42)</w:t>
                                  </w:r>
                                </w:p>
                              </w:tc>
                              <w:tc>
                                <w:tcPr>
                                  <w:tcW w:w="1978" w:type="dxa"/>
                                  <w:noWrap/>
                                  <w:hideMark/>
                                </w:tcPr>
                                <w:p w14:paraId="6D90B80D" w14:textId="6AB41F84"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91.57 (89.79</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93.34)</w:t>
                                  </w:r>
                                </w:p>
                              </w:tc>
                              <w:tc>
                                <w:tcPr>
                                  <w:tcW w:w="2386" w:type="dxa"/>
                                  <w:noWrap/>
                                  <w:hideMark/>
                                </w:tcPr>
                                <w:p w14:paraId="2B3DF178"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1.53 </w:t>
                                  </w:r>
                                </w:p>
                                <w:p w14:paraId="63F1B891" w14:textId="7C7EE5AC"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(-0.24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3.29)</w:t>
                                  </w:r>
                                </w:p>
                              </w:tc>
                              <w:tc>
                                <w:tcPr>
                                  <w:tcW w:w="1668" w:type="dxa"/>
                                  <w:noWrap/>
                                  <w:hideMark/>
                                </w:tcPr>
                                <w:p w14:paraId="4B427774" w14:textId="2C08827F"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0.09</w:t>
                                  </w:r>
                                  <w:r>
                                    <w:rPr>
                                      <w:rFonts w:ascii="Aptos Narrow" w:eastAsia="Times New Roman" w:hAnsi="Aptos Narrow" w:cs="Times New Roman"/>
                                      <w:color w:val="000000"/>
                                      <w:kern w:val="0"/>
                                      <w14:ligatures w14:val="none"/>
                                    </w:rPr>
                                    <w:t>0</w:t>
                                  </w:r>
                                </w:p>
                              </w:tc>
                            </w:tr>
                            <w:tr w:rsidR="00FD7516" w:rsidRPr="00FD7516" w14:paraId="693F71EC" w14:textId="77777777" w:rsidTr="00FD7516">
                              <w:trPr>
                                <w:trHeight w:val="316"/>
                              </w:trPr>
                              <w:tc>
                                <w:tcPr>
                                  <w:tcW w:w="1674" w:type="dxa"/>
                                  <w:noWrap/>
                                  <w:hideMark/>
                                </w:tcPr>
                                <w:p w14:paraId="65BD988D"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Systolic Blood Pressure</w:t>
                                  </w:r>
                                </w:p>
                              </w:tc>
                              <w:tc>
                                <w:tcPr>
                                  <w:tcW w:w="1414" w:type="dxa"/>
                                  <w:noWrap/>
                                  <w:hideMark/>
                                </w:tcPr>
                                <w:p w14:paraId="359237C8"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4572D656" w14:textId="7E6A5FD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119.58 (119.07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120.09)</w:t>
                                  </w:r>
                                </w:p>
                              </w:tc>
                              <w:tc>
                                <w:tcPr>
                                  <w:tcW w:w="1978" w:type="dxa"/>
                                  <w:noWrap/>
                                  <w:hideMark/>
                                </w:tcPr>
                                <w:p w14:paraId="6195838C" w14:textId="73A4A13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131.55 (128.14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134.96)</w:t>
                                  </w:r>
                                </w:p>
                              </w:tc>
                              <w:tc>
                                <w:tcPr>
                                  <w:tcW w:w="2386" w:type="dxa"/>
                                  <w:noWrap/>
                                  <w:hideMark/>
                                </w:tcPr>
                                <w:p w14:paraId="04D4A124"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11.97 </w:t>
                                  </w:r>
                                </w:p>
                                <w:p w14:paraId="3FE477B0" w14:textId="02655759"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(8.57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15.36)</w:t>
                                  </w:r>
                                </w:p>
                              </w:tc>
                              <w:tc>
                                <w:tcPr>
                                  <w:tcW w:w="1668" w:type="dxa"/>
                                  <w:noWrap/>
                                  <w:hideMark/>
                                </w:tcPr>
                                <w:p w14:paraId="3AD06F02" w14:textId="18C34B52"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2BE9FF26" w14:textId="77777777" w:rsidTr="00FD7516">
                              <w:trPr>
                                <w:trHeight w:val="316"/>
                              </w:trPr>
                              <w:tc>
                                <w:tcPr>
                                  <w:tcW w:w="1674" w:type="dxa"/>
                                  <w:noWrap/>
                                  <w:hideMark/>
                                </w:tcPr>
                                <w:p w14:paraId="42024E8A"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Systolic Blood Pressure</w:t>
                                  </w:r>
                                </w:p>
                              </w:tc>
                              <w:tc>
                                <w:tcPr>
                                  <w:tcW w:w="1414" w:type="dxa"/>
                                  <w:noWrap/>
                                  <w:hideMark/>
                                </w:tcPr>
                                <w:p w14:paraId="6D8BDBD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297EEEC0" w14:textId="04148CE6"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125.92 (125.37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126.47)</w:t>
                                  </w:r>
                                </w:p>
                              </w:tc>
                              <w:tc>
                                <w:tcPr>
                                  <w:tcW w:w="1978" w:type="dxa"/>
                                  <w:noWrap/>
                                  <w:hideMark/>
                                </w:tcPr>
                                <w:p w14:paraId="059A1571" w14:textId="5049E17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129.00 (126.40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131.60)</w:t>
                                  </w:r>
                                </w:p>
                              </w:tc>
                              <w:tc>
                                <w:tcPr>
                                  <w:tcW w:w="2386" w:type="dxa"/>
                                  <w:noWrap/>
                                  <w:hideMark/>
                                </w:tcPr>
                                <w:p w14:paraId="046D98C3"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3.08 </w:t>
                                  </w:r>
                                </w:p>
                                <w:p w14:paraId="033553CA" w14:textId="6C36913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(0.50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5.66)</w:t>
                                  </w:r>
                                </w:p>
                              </w:tc>
                              <w:tc>
                                <w:tcPr>
                                  <w:tcW w:w="1668" w:type="dxa"/>
                                  <w:noWrap/>
                                  <w:hideMark/>
                                </w:tcPr>
                                <w:p w14:paraId="2FDC27A7" w14:textId="0C0DC07B"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0.019</w:t>
                                  </w:r>
                                </w:p>
                              </w:tc>
                            </w:tr>
                            <w:tr w:rsidR="00FD7516" w:rsidRPr="00FD7516" w14:paraId="7978382D" w14:textId="77777777" w:rsidTr="00FD7516">
                              <w:trPr>
                                <w:trHeight w:val="316"/>
                              </w:trPr>
                              <w:tc>
                                <w:tcPr>
                                  <w:tcW w:w="1674" w:type="dxa"/>
                                  <w:noWrap/>
                                  <w:hideMark/>
                                </w:tcPr>
                                <w:p w14:paraId="4AEE183D"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Diastolic Blood Pressure</w:t>
                                  </w:r>
                                </w:p>
                              </w:tc>
                              <w:tc>
                                <w:tcPr>
                                  <w:tcW w:w="1414" w:type="dxa"/>
                                  <w:noWrap/>
                                  <w:hideMark/>
                                </w:tcPr>
                                <w:p w14:paraId="2B24C84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3D24501E" w14:textId="1A5CD43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68.78 (68.44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69.11)</w:t>
                                  </w:r>
                                </w:p>
                              </w:tc>
                              <w:tc>
                                <w:tcPr>
                                  <w:tcW w:w="1978" w:type="dxa"/>
                                  <w:noWrap/>
                                  <w:hideMark/>
                                </w:tcPr>
                                <w:p w14:paraId="35226032" w14:textId="77CED9AD"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74.85 (72.58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77.11)</w:t>
                                  </w:r>
                                </w:p>
                              </w:tc>
                              <w:tc>
                                <w:tcPr>
                                  <w:tcW w:w="2386" w:type="dxa"/>
                                  <w:noWrap/>
                                  <w:hideMark/>
                                </w:tcPr>
                                <w:p w14:paraId="7C63D752"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6.07 (</w:t>
                                  </w:r>
                                </w:p>
                                <w:p w14:paraId="02D13B14" w14:textId="7B8A1C1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3.81</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8.32)</w:t>
                                  </w:r>
                                </w:p>
                              </w:tc>
                              <w:tc>
                                <w:tcPr>
                                  <w:tcW w:w="1668" w:type="dxa"/>
                                  <w:noWrap/>
                                  <w:hideMark/>
                                </w:tcPr>
                                <w:p w14:paraId="2FD42ABC" w14:textId="12990022"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41687413" w14:textId="77777777" w:rsidTr="00FD7516">
                              <w:trPr>
                                <w:trHeight w:val="316"/>
                              </w:trPr>
                              <w:tc>
                                <w:tcPr>
                                  <w:tcW w:w="1674" w:type="dxa"/>
                                  <w:noWrap/>
                                  <w:hideMark/>
                                </w:tcPr>
                                <w:p w14:paraId="14100AF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Diastolic Blood Pressure</w:t>
                                  </w:r>
                                </w:p>
                              </w:tc>
                              <w:tc>
                                <w:tcPr>
                                  <w:tcW w:w="1414" w:type="dxa"/>
                                  <w:noWrap/>
                                  <w:hideMark/>
                                </w:tcPr>
                                <w:p w14:paraId="468064F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46AD3D87" w14:textId="77F0892E"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72.09 (71.72</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72.45)</w:t>
                                  </w:r>
                                </w:p>
                              </w:tc>
                              <w:tc>
                                <w:tcPr>
                                  <w:tcW w:w="1978" w:type="dxa"/>
                                  <w:noWrap/>
                                  <w:hideMark/>
                                </w:tcPr>
                                <w:p w14:paraId="7F1E44EC" w14:textId="5BCF785C"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72.67 (70.94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74.39)</w:t>
                                  </w:r>
                                </w:p>
                              </w:tc>
                              <w:tc>
                                <w:tcPr>
                                  <w:tcW w:w="2386" w:type="dxa"/>
                                  <w:noWrap/>
                                  <w:hideMark/>
                                </w:tcPr>
                                <w:p w14:paraId="7C37C2F3"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0.58 </w:t>
                                  </w:r>
                                </w:p>
                                <w:p w14:paraId="47470C9E" w14:textId="1D485D8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(-1.13</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2.30)</w:t>
                                  </w:r>
                                </w:p>
                              </w:tc>
                              <w:tc>
                                <w:tcPr>
                                  <w:tcW w:w="1668" w:type="dxa"/>
                                  <w:noWrap/>
                                  <w:hideMark/>
                                </w:tcPr>
                                <w:p w14:paraId="0BBBDF0C" w14:textId="3C18571A"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0.5</w:t>
                                  </w:r>
                                  <w:r>
                                    <w:rPr>
                                      <w:rFonts w:ascii="Aptos Narrow" w:eastAsia="Times New Roman" w:hAnsi="Aptos Narrow" w:cs="Times New Roman"/>
                                      <w:color w:val="000000"/>
                                      <w:kern w:val="0"/>
                                      <w14:ligatures w14:val="none"/>
                                    </w:rPr>
                                    <w:t>1</w:t>
                                  </w:r>
                                </w:p>
                              </w:tc>
                            </w:tr>
                          </w:tbl>
                          <w:p w14:paraId="0BDA1327" w14:textId="77777777" w:rsidR="00FD7516" w:rsidRPr="00CB3110" w:rsidRDefault="00FD7516" w:rsidP="00FD7516">
                            <w:pPr>
                              <w:pStyle w:val="PlainText"/>
                              <w:rPr>
                                <w:rFonts w:ascii="Courier New" w:hAnsi="Courier New" w:cs="Courier New"/>
                              </w:rPr>
                            </w:pPr>
                          </w:p>
                          <w:tbl>
                            <w:tblPr>
                              <w:tblStyle w:val="TableGrid"/>
                              <w:tblW w:w="6655" w:type="dxa"/>
                              <w:tblLook w:val="04A0" w:firstRow="1" w:lastRow="0" w:firstColumn="1" w:lastColumn="0" w:noHBand="0" w:noVBand="1"/>
                            </w:tblPr>
                            <w:tblGrid>
                              <w:gridCol w:w="2965"/>
                              <w:gridCol w:w="2430"/>
                              <w:gridCol w:w="1260"/>
                            </w:tblGrid>
                            <w:tr w:rsidR="00FD7516" w:rsidRPr="00FD7516" w14:paraId="29AD0329" w14:textId="77777777" w:rsidTr="00EB0AF5">
                              <w:trPr>
                                <w:trHeight w:val="320"/>
                              </w:trPr>
                              <w:tc>
                                <w:tcPr>
                                  <w:tcW w:w="2965" w:type="dxa"/>
                                  <w:noWrap/>
                                  <w:hideMark/>
                                </w:tcPr>
                                <w:p w14:paraId="0D046D49" w14:textId="233E2B13" w:rsidR="00FD7516" w:rsidRPr="00FD7516" w:rsidRDefault="00FD7516" w:rsidP="00FD7516">
                                  <w:pPr>
                                    <w:pStyle w:val="ListParagraph"/>
                                    <w:numPr>
                                      <w:ilvl w:val="0"/>
                                      <w:numId w:val="15"/>
                                    </w:num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Outcome</w:t>
                                  </w:r>
                                </w:p>
                              </w:tc>
                              <w:tc>
                                <w:tcPr>
                                  <w:tcW w:w="2430" w:type="dxa"/>
                                  <w:noWrap/>
                                  <w:hideMark/>
                                </w:tcPr>
                                <w:p w14:paraId="7DE14E1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Interaction Estimate</w:t>
                                  </w:r>
                                </w:p>
                              </w:tc>
                              <w:tc>
                                <w:tcPr>
                                  <w:tcW w:w="1260" w:type="dxa"/>
                                  <w:noWrap/>
                                  <w:hideMark/>
                                </w:tcPr>
                                <w:p w14:paraId="477D36D2" w14:textId="26CFF0C9"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p</w:t>
                                  </w:r>
                                  <w:r>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value</w:t>
                                  </w:r>
                                </w:p>
                              </w:tc>
                            </w:tr>
                            <w:tr w:rsidR="00FD7516" w:rsidRPr="00FD7516" w14:paraId="7B5A304E" w14:textId="77777777" w:rsidTr="00EB0AF5">
                              <w:trPr>
                                <w:trHeight w:val="320"/>
                              </w:trPr>
                              <w:tc>
                                <w:tcPr>
                                  <w:tcW w:w="2965" w:type="dxa"/>
                                  <w:noWrap/>
                                  <w:hideMark/>
                                </w:tcPr>
                                <w:p w14:paraId="6D5F12C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Glucose</w:t>
                                  </w:r>
                                </w:p>
                              </w:tc>
                              <w:tc>
                                <w:tcPr>
                                  <w:tcW w:w="2430" w:type="dxa"/>
                                  <w:noWrap/>
                                  <w:hideMark/>
                                </w:tcPr>
                                <w:p w14:paraId="73618402" w14:textId="633463B4"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2.26 (-4.45</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8.98)</w:t>
                                  </w:r>
                                </w:p>
                              </w:tc>
                              <w:tc>
                                <w:tcPr>
                                  <w:tcW w:w="1260" w:type="dxa"/>
                                  <w:noWrap/>
                                  <w:hideMark/>
                                </w:tcPr>
                                <w:p w14:paraId="7F1247D2" w14:textId="233BC13D"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0.5</w:t>
                                  </w:r>
                                  <w:r w:rsidR="00EB0AF5">
                                    <w:rPr>
                                      <w:rFonts w:ascii="Aptos Narrow" w:eastAsia="Times New Roman" w:hAnsi="Aptos Narrow" w:cs="Times New Roman"/>
                                      <w:color w:val="000000"/>
                                      <w:kern w:val="0"/>
                                      <w14:ligatures w14:val="none"/>
                                    </w:rPr>
                                    <w:t>1</w:t>
                                  </w:r>
                                </w:p>
                              </w:tc>
                            </w:tr>
                            <w:tr w:rsidR="00FD7516" w:rsidRPr="00FD7516" w14:paraId="75A87631" w14:textId="77777777" w:rsidTr="00EB0AF5">
                              <w:trPr>
                                <w:trHeight w:val="320"/>
                              </w:trPr>
                              <w:tc>
                                <w:tcPr>
                                  <w:tcW w:w="2965" w:type="dxa"/>
                                  <w:noWrap/>
                                  <w:hideMark/>
                                </w:tcPr>
                                <w:p w14:paraId="4DFC2BA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HbA1c</w:t>
                                  </w:r>
                                </w:p>
                              </w:tc>
                              <w:tc>
                                <w:tcPr>
                                  <w:tcW w:w="2430" w:type="dxa"/>
                                  <w:noWrap/>
                                  <w:hideMark/>
                                </w:tcPr>
                                <w:p w14:paraId="5E228CBD" w14:textId="552E308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0.47 (-0.65</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1.59)</w:t>
                                  </w:r>
                                </w:p>
                              </w:tc>
                              <w:tc>
                                <w:tcPr>
                                  <w:tcW w:w="1260" w:type="dxa"/>
                                  <w:noWrap/>
                                  <w:hideMark/>
                                </w:tcPr>
                                <w:p w14:paraId="6E7E12E9" w14:textId="5D03FB31"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0.41</w:t>
                                  </w:r>
                                </w:p>
                              </w:tc>
                            </w:tr>
                            <w:tr w:rsidR="00FD7516" w:rsidRPr="00FD7516" w14:paraId="3E60E198" w14:textId="77777777" w:rsidTr="00EB0AF5">
                              <w:trPr>
                                <w:trHeight w:val="320"/>
                              </w:trPr>
                              <w:tc>
                                <w:tcPr>
                                  <w:tcW w:w="2965" w:type="dxa"/>
                                  <w:noWrap/>
                                  <w:hideMark/>
                                </w:tcPr>
                                <w:p w14:paraId="5ACB384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ALT</w:t>
                                  </w:r>
                                </w:p>
                              </w:tc>
                              <w:tc>
                                <w:tcPr>
                                  <w:tcW w:w="2430" w:type="dxa"/>
                                  <w:noWrap/>
                                  <w:hideMark/>
                                </w:tcPr>
                                <w:p w14:paraId="4139D23B" w14:textId="2042127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38.26 (22.26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54.26)</w:t>
                                  </w:r>
                                </w:p>
                              </w:tc>
                              <w:tc>
                                <w:tcPr>
                                  <w:tcW w:w="1260" w:type="dxa"/>
                                  <w:noWrap/>
                                  <w:hideMark/>
                                </w:tcPr>
                                <w:p w14:paraId="6242F93F" w14:textId="105275A3" w:rsidR="00FD7516" w:rsidRPr="00FD7516" w:rsidRDefault="00EB0AF5"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72B0EE55" w14:textId="77777777" w:rsidTr="00EB0AF5">
                              <w:trPr>
                                <w:trHeight w:val="320"/>
                              </w:trPr>
                              <w:tc>
                                <w:tcPr>
                                  <w:tcW w:w="2965" w:type="dxa"/>
                                  <w:noWrap/>
                                  <w:hideMark/>
                                </w:tcPr>
                                <w:p w14:paraId="25BB59CA"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AST</w:t>
                                  </w:r>
                                </w:p>
                              </w:tc>
                              <w:tc>
                                <w:tcPr>
                                  <w:tcW w:w="2430" w:type="dxa"/>
                                  <w:noWrap/>
                                  <w:hideMark/>
                                </w:tcPr>
                                <w:p w14:paraId="1F705E7F" w14:textId="1D423673"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40.02 (2.93</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77.11)</w:t>
                                  </w:r>
                                </w:p>
                              </w:tc>
                              <w:tc>
                                <w:tcPr>
                                  <w:tcW w:w="1260" w:type="dxa"/>
                                  <w:noWrap/>
                                  <w:hideMark/>
                                </w:tcPr>
                                <w:p w14:paraId="34E5E5E2" w14:textId="51757EDB"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0.03</w:t>
                                  </w:r>
                                  <w:r w:rsidR="00EB0AF5">
                                    <w:rPr>
                                      <w:rFonts w:ascii="Aptos Narrow" w:eastAsia="Times New Roman" w:hAnsi="Aptos Narrow" w:cs="Times New Roman"/>
                                      <w:color w:val="000000"/>
                                      <w:kern w:val="0"/>
                                      <w14:ligatures w14:val="none"/>
                                    </w:rPr>
                                    <w:t>5</w:t>
                                  </w:r>
                                </w:p>
                              </w:tc>
                            </w:tr>
                            <w:tr w:rsidR="00FD7516" w:rsidRPr="00FD7516" w14:paraId="7C580505" w14:textId="77777777" w:rsidTr="00EB0AF5">
                              <w:trPr>
                                <w:trHeight w:val="320"/>
                              </w:trPr>
                              <w:tc>
                                <w:tcPr>
                                  <w:tcW w:w="2965" w:type="dxa"/>
                                  <w:noWrap/>
                                  <w:hideMark/>
                                </w:tcPr>
                                <w:p w14:paraId="08B42DEA"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Mean Arterial Pressure</w:t>
                                  </w:r>
                                </w:p>
                              </w:tc>
                              <w:tc>
                                <w:tcPr>
                                  <w:tcW w:w="2430" w:type="dxa"/>
                                  <w:noWrap/>
                                  <w:hideMark/>
                                </w:tcPr>
                                <w:p w14:paraId="0352273A" w14:textId="0C813A5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-6.58 (-9.50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-3.66)</w:t>
                                  </w:r>
                                </w:p>
                              </w:tc>
                              <w:tc>
                                <w:tcPr>
                                  <w:tcW w:w="1260" w:type="dxa"/>
                                  <w:noWrap/>
                                  <w:hideMark/>
                                </w:tcPr>
                                <w:p w14:paraId="01B79EE9" w14:textId="747EF7D9" w:rsidR="00FD7516" w:rsidRPr="00FD7516" w:rsidRDefault="00EB0AF5"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3EAADCB5" w14:textId="77777777" w:rsidTr="00EB0AF5">
                              <w:trPr>
                                <w:trHeight w:val="320"/>
                              </w:trPr>
                              <w:tc>
                                <w:tcPr>
                                  <w:tcW w:w="2965" w:type="dxa"/>
                                  <w:noWrap/>
                                  <w:hideMark/>
                                </w:tcPr>
                                <w:p w14:paraId="57C5806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Systolic Blood Pressure</w:t>
                                  </w:r>
                                </w:p>
                              </w:tc>
                              <w:tc>
                                <w:tcPr>
                                  <w:tcW w:w="2430" w:type="dxa"/>
                                  <w:noWrap/>
                                  <w:hideMark/>
                                </w:tcPr>
                                <w:p w14:paraId="4EDAED44" w14:textId="2A3A9BC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-8.89 (-13.15</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-4.63)</w:t>
                                  </w:r>
                                </w:p>
                              </w:tc>
                              <w:tc>
                                <w:tcPr>
                                  <w:tcW w:w="1260" w:type="dxa"/>
                                  <w:noWrap/>
                                  <w:hideMark/>
                                </w:tcPr>
                                <w:p w14:paraId="3FCD3659" w14:textId="63BCE1F1" w:rsidR="00FD7516" w:rsidRPr="00FD7516" w:rsidRDefault="00EB0AF5"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041D8A35" w14:textId="77777777" w:rsidTr="00EB0AF5">
                              <w:trPr>
                                <w:trHeight w:val="320"/>
                              </w:trPr>
                              <w:tc>
                                <w:tcPr>
                                  <w:tcW w:w="2965" w:type="dxa"/>
                                  <w:noWrap/>
                                  <w:hideMark/>
                                </w:tcPr>
                                <w:p w14:paraId="3BE1E69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Diastolic Blood Pressure</w:t>
                                  </w:r>
                                </w:p>
                              </w:tc>
                              <w:tc>
                                <w:tcPr>
                                  <w:tcW w:w="2430" w:type="dxa"/>
                                  <w:noWrap/>
                                  <w:hideMark/>
                                </w:tcPr>
                                <w:p w14:paraId="64572835" w14:textId="536FB013"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-5.48 (-8.32</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-2.65)</w:t>
                                  </w:r>
                                </w:p>
                              </w:tc>
                              <w:tc>
                                <w:tcPr>
                                  <w:tcW w:w="1260" w:type="dxa"/>
                                  <w:noWrap/>
                                  <w:hideMark/>
                                </w:tcPr>
                                <w:p w14:paraId="7EAE69CB" w14:textId="14212111" w:rsidR="00FD7516" w:rsidRPr="00FD7516" w:rsidRDefault="00EB0AF5"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0.00015</w:t>
                                  </w:r>
                                </w:p>
                              </w:tc>
                            </w:tr>
                          </w:tbl>
                          <w:p w14:paraId="481D714B" w14:textId="77777777" w:rsidR="00FD7516" w:rsidRDefault="00FD7516" w:rsidP="00FD7516">
                            <w:pPr>
                              <w:rPr>
                                <w:b/>
                                <w:bCs/>
                                <w:sz w:val="22"/>
                                <w:szCs w:val="22"/>
                              </w:rPr>
                            </w:pPr>
                          </w:p>
                          <w:p w14:paraId="2C9037F1" w14:textId="77777777" w:rsidR="00FD7516" w:rsidRDefault="00FD7516" w:rsidP="00FD75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025C4" id="_x0000_s1030" type="#_x0000_t202" style="position:absolute;margin-left:-55.25pt;margin-top:0;width:579.35pt;height:65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" fillcolor="white [3201]" stroked="f" strokeweight=".5pt">
                <v:textbox>
                  <w:txbxContent>
                    <w:p w14:paraId="6A4B48A7" w14:textId="23346D00" w:rsidR="00FD7516" w:rsidRDefault="00FD7516" w:rsidP="00FD7516">
                      <w:pPr>
                        <w:rPr>
                          <w:sz w:val="22"/>
                          <w:szCs w:val="22"/>
                        </w:rPr>
                      </w:pPr>
                      <w:r w:rsidRPr="00844230">
                        <w:rPr>
                          <w:b/>
                          <w:bCs/>
                          <w:sz w:val="22"/>
                          <w:szCs w:val="22"/>
                        </w:rPr>
                        <w:t xml:space="preserve">Table 3: Effect sizes and statistical significance for each outcome.  </w:t>
                      </w:r>
                      <w:r w:rsidRPr="00844230">
                        <w:rPr>
                          <w:sz w:val="22"/>
                          <w:szCs w:val="22"/>
                        </w:rPr>
                        <w:t xml:space="preserve">A) Sub-group specific effects of Cushing’s disease after adjusting for age, gender and race/ethnicity for each outcome.  B) Summary of interactions between obesity and Cushing’s disease on each outcome, after adjusting for age, gender, and race/ethnicity.  Data are presented as mean with 95% confidence intervals.  </w:t>
                      </w:r>
                    </w:p>
                    <w:tbl>
                      <w:tblPr>
                        <w:tblStyle w:val="TableGrid"/>
                        <w:tblW w:w="11065" w:type="dxa"/>
                        <w:tblLook w:val="04A0" w:firstRow="1" w:lastRow="0" w:firstColumn="1" w:lastColumn="0" w:noHBand="0" w:noVBand="1"/>
                      </w:tblPr>
                      <w:tblGrid>
                        <w:gridCol w:w="1831"/>
                        <w:gridCol w:w="1414"/>
                        <w:gridCol w:w="1945"/>
                        <w:gridCol w:w="1978"/>
                        <w:gridCol w:w="2386"/>
                        <w:gridCol w:w="1668"/>
                      </w:tblGrid>
                      <w:tr w:rsidR="00FD7516" w:rsidRPr="00FD7516" w14:paraId="2AE01C0B" w14:textId="77777777" w:rsidTr="00FD7516">
                        <w:trPr>
                          <w:trHeight w:val="316"/>
                        </w:trPr>
                        <w:tc>
                          <w:tcPr>
                            <w:tcW w:w="1674" w:type="dxa"/>
                            <w:noWrap/>
                            <w:hideMark/>
                          </w:tcPr>
                          <w:p w14:paraId="0A803B49" w14:textId="1CACFBB9" w:rsidR="00FD7516" w:rsidRPr="00FD7516" w:rsidRDefault="00FD7516" w:rsidP="00FD7516">
                            <w:pPr>
                              <w:pStyle w:val="ListParagraph"/>
                              <w:numPr>
                                <w:ilvl w:val="0"/>
                                <w:numId w:val="15"/>
                              </w:num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Outcome</w:t>
                            </w:r>
                          </w:p>
                        </w:tc>
                        <w:tc>
                          <w:tcPr>
                            <w:tcW w:w="1414" w:type="dxa"/>
                            <w:noWrap/>
                            <w:hideMark/>
                          </w:tcPr>
                          <w:p w14:paraId="746F1E75"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Obesity</w:t>
                            </w:r>
                          </w:p>
                        </w:tc>
                        <w:tc>
                          <w:tcPr>
                            <w:tcW w:w="1945" w:type="dxa"/>
                            <w:noWrap/>
                            <w:hideMark/>
                          </w:tcPr>
                          <w:p w14:paraId="65F05E85"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Control</w:t>
                            </w:r>
                          </w:p>
                        </w:tc>
                        <w:tc>
                          <w:tcPr>
                            <w:tcW w:w="1978" w:type="dxa"/>
                            <w:noWrap/>
                            <w:hideMark/>
                          </w:tcPr>
                          <w:p w14:paraId="5167036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Cushing</w:t>
                            </w:r>
                          </w:p>
                        </w:tc>
                        <w:tc>
                          <w:tcPr>
                            <w:tcW w:w="2386" w:type="dxa"/>
                            <w:noWrap/>
                            <w:hideMark/>
                          </w:tcPr>
                          <w:p w14:paraId="77FBA179" w14:textId="7F13251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Diff</w:t>
                            </w:r>
                            <w:r>
                              <w:rPr>
                                <w:rFonts w:ascii="Aptos Narrow" w:eastAsia="Times New Roman" w:hAnsi="Aptos Narrow" w:cs="Times New Roman"/>
                                <w:color w:val="000000"/>
                                <w:kern w:val="0"/>
                                <w14:ligatures w14:val="none"/>
                              </w:rPr>
                              <w:t>erence</w:t>
                            </w:r>
                          </w:p>
                        </w:tc>
                        <w:tc>
                          <w:tcPr>
                            <w:tcW w:w="1668" w:type="dxa"/>
                            <w:noWrap/>
                            <w:hideMark/>
                          </w:tcPr>
                          <w:p w14:paraId="0B6E8B3B" w14:textId="04AE972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p</w:t>
                            </w:r>
                            <w:r>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value</w:t>
                            </w:r>
                          </w:p>
                        </w:tc>
                      </w:tr>
                      <w:tr w:rsidR="00FD7516" w:rsidRPr="00FD7516" w14:paraId="42523348" w14:textId="77777777" w:rsidTr="00FD7516">
                        <w:trPr>
                          <w:trHeight w:val="316"/>
                        </w:trPr>
                        <w:tc>
                          <w:tcPr>
                            <w:tcW w:w="1674" w:type="dxa"/>
                            <w:noWrap/>
                            <w:hideMark/>
                          </w:tcPr>
                          <w:p w14:paraId="72A0A204"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Glucose</w:t>
                            </w:r>
                          </w:p>
                        </w:tc>
                        <w:tc>
                          <w:tcPr>
                            <w:tcW w:w="1414" w:type="dxa"/>
                            <w:noWrap/>
                            <w:hideMark/>
                          </w:tcPr>
                          <w:p w14:paraId="1774735C"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697A464B" w14:textId="4B40D63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99.50 (98.31</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100.70)</w:t>
                            </w:r>
                          </w:p>
                        </w:tc>
                        <w:tc>
                          <w:tcPr>
                            <w:tcW w:w="1978" w:type="dxa"/>
                            <w:noWrap/>
                            <w:hideMark/>
                          </w:tcPr>
                          <w:p w14:paraId="12E79C17" w14:textId="0E8AC67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124.17 (118.78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129.57)</w:t>
                            </w:r>
                          </w:p>
                        </w:tc>
                        <w:tc>
                          <w:tcPr>
                            <w:tcW w:w="2386" w:type="dxa"/>
                            <w:noWrap/>
                            <w:hideMark/>
                          </w:tcPr>
                          <w:p w14:paraId="23725997"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24.67 </w:t>
                            </w:r>
                          </w:p>
                          <w:p w14:paraId="5A5BE6F6" w14:textId="646C227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(19.32</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30.02)</w:t>
                            </w:r>
                          </w:p>
                        </w:tc>
                        <w:tc>
                          <w:tcPr>
                            <w:tcW w:w="1668" w:type="dxa"/>
                            <w:noWrap/>
                            <w:hideMark/>
                          </w:tcPr>
                          <w:p w14:paraId="12B84595" w14:textId="28CA32B8"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22907FBF" w14:textId="77777777" w:rsidTr="00FD7516">
                        <w:trPr>
                          <w:trHeight w:val="316"/>
                        </w:trPr>
                        <w:tc>
                          <w:tcPr>
                            <w:tcW w:w="1674" w:type="dxa"/>
                            <w:noWrap/>
                            <w:hideMark/>
                          </w:tcPr>
                          <w:p w14:paraId="668615F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Glucose</w:t>
                            </w:r>
                          </w:p>
                        </w:tc>
                        <w:tc>
                          <w:tcPr>
                            <w:tcW w:w="1414" w:type="dxa"/>
                            <w:noWrap/>
                            <w:hideMark/>
                          </w:tcPr>
                          <w:p w14:paraId="41048EA6"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66E156CF" w14:textId="08CDB046"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107.67 (106.39</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108.95)</w:t>
                            </w:r>
                          </w:p>
                        </w:tc>
                        <w:tc>
                          <w:tcPr>
                            <w:tcW w:w="1978" w:type="dxa"/>
                            <w:noWrap/>
                            <w:hideMark/>
                          </w:tcPr>
                          <w:p w14:paraId="6DCC419A" w14:textId="78A9B04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134.60 (130.48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138.73)</w:t>
                            </w:r>
                          </w:p>
                        </w:tc>
                        <w:tc>
                          <w:tcPr>
                            <w:tcW w:w="2386" w:type="dxa"/>
                            <w:noWrap/>
                            <w:hideMark/>
                          </w:tcPr>
                          <w:p w14:paraId="75AC0C98"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26.93 </w:t>
                            </w:r>
                          </w:p>
                          <w:p w14:paraId="4FFD9B31" w14:textId="5B696748"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(22.88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30.99)</w:t>
                            </w:r>
                          </w:p>
                        </w:tc>
                        <w:tc>
                          <w:tcPr>
                            <w:tcW w:w="1668" w:type="dxa"/>
                            <w:noWrap/>
                            <w:hideMark/>
                          </w:tcPr>
                          <w:p w14:paraId="4F37965E" w14:textId="2288D923"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42BD5CEF" w14:textId="77777777" w:rsidTr="00FD7516">
                        <w:trPr>
                          <w:trHeight w:val="316"/>
                        </w:trPr>
                        <w:tc>
                          <w:tcPr>
                            <w:tcW w:w="1674" w:type="dxa"/>
                            <w:noWrap/>
                            <w:hideMark/>
                          </w:tcPr>
                          <w:p w14:paraId="1C8195E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HbA1c</w:t>
                            </w:r>
                          </w:p>
                        </w:tc>
                        <w:tc>
                          <w:tcPr>
                            <w:tcW w:w="1414" w:type="dxa"/>
                            <w:noWrap/>
                            <w:hideMark/>
                          </w:tcPr>
                          <w:p w14:paraId="3261B99B"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2FAD4F16"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5.60 </w:t>
                            </w:r>
                          </w:p>
                          <w:p w14:paraId="6A1A4998" w14:textId="027A7A2A"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(5.24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5.95)</w:t>
                            </w:r>
                          </w:p>
                        </w:tc>
                        <w:tc>
                          <w:tcPr>
                            <w:tcW w:w="1978" w:type="dxa"/>
                            <w:noWrap/>
                            <w:hideMark/>
                          </w:tcPr>
                          <w:p w14:paraId="1442C930" w14:textId="77777777" w:rsid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6.51</w:t>
                            </w:r>
                          </w:p>
                          <w:p w14:paraId="0D8647B4" w14:textId="417A431C"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(5.54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7.48)</w:t>
                            </w:r>
                          </w:p>
                        </w:tc>
                        <w:tc>
                          <w:tcPr>
                            <w:tcW w:w="2386" w:type="dxa"/>
                            <w:noWrap/>
                            <w:hideMark/>
                          </w:tcPr>
                          <w:p w14:paraId="059C6207"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0.91 </w:t>
                            </w:r>
                          </w:p>
                          <w:p w14:paraId="7379850D" w14:textId="1B1812F8"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1.89)</w:t>
                            </w:r>
                          </w:p>
                        </w:tc>
                        <w:tc>
                          <w:tcPr>
                            <w:tcW w:w="1668" w:type="dxa"/>
                            <w:noWrap/>
                            <w:hideMark/>
                          </w:tcPr>
                          <w:p w14:paraId="17F23A90" w14:textId="3EF5A208"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0.065</w:t>
                            </w:r>
                          </w:p>
                        </w:tc>
                      </w:tr>
                      <w:tr w:rsidR="00FD7516" w:rsidRPr="00FD7516" w14:paraId="5863F6FC" w14:textId="77777777" w:rsidTr="00FD7516">
                        <w:trPr>
                          <w:trHeight w:val="316"/>
                        </w:trPr>
                        <w:tc>
                          <w:tcPr>
                            <w:tcW w:w="1674" w:type="dxa"/>
                            <w:noWrap/>
                            <w:hideMark/>
                          </w:tcPr>
                          <w:p w14:paraId="75A3269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HbA1c</w:t>
                            </w:r>
                          </w:p>
                        </w:tc>
                        <w:tc>
                          <w:tcPr>
                            <w:tcW w:w="1414" w:type="dxa"/>
                            <w:noWrap/>
                            <w:hideMark/>
                          </w:tcPr>
                          <w:p w14:paraId="0F0D8DE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27BAB9E5"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6.02 </w:t>
                            </w:r>
                          </w:p>
                          <w:p w14:paraId="1608F524" w14:textId="26BFD0D1"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(5.68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6.35)</w:t>
                            </w:r>
                          </w:p>
                        </w:tc>
                        <w:tc>
                          <w:tcPr>
                            <w:tcW w:w="1978" w:type="dxa"/>
                            <w:noWrap/>
                            <w:hideMark/>
                          </w:tcPr>
                          <w:p w14:paraId="6C2EC10E" w14:textId="77777777" w:rsid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7.40 </w:t>
                            </w:r>
                          </w:p>
                          <w:p w14:paraId="70B117FA" w14:textId="71E95163"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(6.80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8.00)</w:t>
                            </w:r>
                          </w:p>
                        </w:tc>
                        <w:tc>
                          <w:tcPr>
                            <w:tcW w:w="2386" w:type="dxa"/>
                            <w:noWrap/>
                            <w:hideMark/>
                          </w:tcPr>
                          <w:p w14:paraId="7BC04B5C"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1.38 </w:t>
                            </w:r>
                          </w:p>
                          <w:p w14:paraId="54F1D0F9" w14:textId="1AF9C9D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(0.82</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1.95)</w:t>
                            </w:r>
                          </w:p>
                        </w:tc>
                        <w:tc>
                          <w:tcPr>
                            <w:tcW w:w="1668" w:type="dxa"/>
                            <w:noWrap/>
                            <w:hideMark/>
                          </w:tcPr>
                          <w:p w14:paraId="5BEAC3BC" w14:textId="6F4BF06D"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3FFF28BF" w14:textId="77777777" w:rsidTr="00FD7516">
                        <w:trPr>
                          <w:trHeight w:val="316"/>
                        </w:trPr>
                        <w:tc>
                          <w:tcPr>
                            <w:tcW w:w="1674" w:type="dxa"/>
                            <w:noWrap/>
                            <w:hideMark/>
                          </w:tcPr>
                          <w:p w14:paraId="0E070CC6"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ALT</w:t>
                            </w:r>
                          </w:p>
                        </w:tc>
                        <w:tc>
                          <w:tcPr>
                            <w:tcW w:w="1414" w:type="dxa"/>
                            <w:noWrap/>
                            <w:hideMark/>
                          </w:tcPr>
                          <w:p w14:paraId="3F81B8A2"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6E94FB3C" w14:textId="573579DD"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23.40 (17.11</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29.69)</w:t>
                            </w:r>
                          </w:p>
                        </w:tc>
                        <w:tc>
                          <w:tcPr>
                            <w:tcW w:w="1978" w:type="dxa"/>
                            <w:noWrap/>
                            <w:hideMark/>
                          </w:tcPr>
                          <w:p w14:paraId="64772B93" w14:textId="0A83782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58.53 (45.27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71.79)</w:t>
                            </w:r>
                          </w:p>
                        </w:tc>
                        <w:tc>
                          <w:tcPr>
                            <w:tcW w:w="2386" w:type="dxa"/>
                            <w:noWrap/>
                            <w:hideMark/>
                          </w:tcPr>
                          <w:p w14:paraId="2DAB2D68"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35.13 </w:t>
                            </w:r>
                          </w:p>
                          <w:p w14:paraId="4ACF8D21" w14:textId="7D6BDA8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(22.63</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47.63)</w:t>
                            </w:r>
                          </w:p>
                        </w:tc>
                        <w:tc>
                          <w:tcPr>
                            <w:tcW w:w="1668" w:type="dxa"/>
                            <w:noWrap/>
                            <w:hideMark/>
                          </w:tcPr>
                          <w:p w14:paraId="176605F4" w14:textId="79223D94"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006C24BA" w14:textId="77777777" w:rsidTr="00FD7516">
                        <w:trPr>
                          <w:trHeight w:val="316"/>
                        </w:trPr>
                        <w:tc>
                          <w:tcPr>
                            <w:tcW w:w="1674" w:type="dxa"/>
                            <w:noWrap/>
                            <w:hideMark/>
                          </w:tcPr>
                          <w:p w14:paraId="3ACB0FB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ALT</w:t>
                            </w:r>
                          </w:p>
                        </w:tc>
                        <w:tc>
                          <w:tcPr>
                            <w:tcW w:w="1414" w:type="dxa"/>
                            <w:noWrap/>
                            <w:hideMark/>
                          </w:tcPr>
                          <w:p w14:paraId="1B25A6C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0E7C2A50" w14:textId="4780C0B3"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29.21 (22.80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35.62)</w:t>
                            </w:r>
                          </w:p>
                        </w:tc>
                        <w:tc>
                          <w:tcPr>
                            <w:tcW w:w="1978" w:type="dxa"/>
                            <w:noWrap/>
                            <w:hideMark/>
                          </w:tcPr>
                          <w:p w14:paraId="4C7008DE" w14:textId="50913451"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102.59 (91.24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113.95)</w:t>
                            </w:r>
                          </w:p>
                        </w:tc>
                        <w:tc>
                          <w:tcPr>
                            <w:tcW w:w="2386" w:type="dxa"/>
                            <w:noWrap/>
                            <w:hideMark/>
                          </w:tcPr>
                          <w:p w14:paraId="185B30CD"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73.39 </w:t>
                            </w:r>
                          </w:p>
                          <w:p w14:paraId="01110345" w14:textId="461E6D7D"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(63.37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83.40)</w:t>
                            </w:r>
                          </w:p>
                        </w:tc>
                        <w:tc>
                          <w:tcPr>
                            <w:tcW w:w="1668" w:type="dxa"/>
                            <w:noWrap/>
                            <w:hideMark/>
                          </w:tcPr>
                          <w:p w14:paraId="04B720A6" w14:textId="42CAD435"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78252402" w14:textId="77777777" w:rsidTr="00FD7516">
                        <w:trPr>
                          <w:trHeight w:val="316"/>
                        </w:trPr>
                        <w:tc>
                          <w:tcPr>
                            <w:tcW w:w="1674" w:type="dxa"/>
                            <w:noWrap/>
                            <w:hideMark/>
                          </w:tcPr>
                          <w:p w14:paraId="4FC996D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AST</w:t>
                            </w:r>
                          </w:p>
                        </w:tc>
                        <w:tc>
                          <w:tcPr>
                            <w:tcW w:w="1414" w:type="dxa"/>
                            <w:noWrap/>
                            <w:hideMark/>
                          </w:tcPr>
                          <w:p w14:paraId="03ABF50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76E40F77" w14:textId="752D68D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23.00 (8.38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37.62)</w:t>
                            </w:r>
                          </w:p>
                        </w:tc>
                        <w:tc>
                          <w:tcPr>
                            <w:tcW w:w="1978" w:type="dxa"/>
                            <w:noWrap/>
                            <w:hideMark/>
                          </w:tcPr>
                          <w:p w14:paraId="26324716" w14:textId="2FB753DA"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39.92 (9.06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70.77)</w:t>
                            </w:r>
                          </w:p>
                        </w:tc>
                        <w:tc>
                          <w:tcPr>
                            <w:tcW w:w="2386" w:type="dxa"/>
                            <w:noWrap/>
                            <w:hideMark/>
                          </w:tcPr>
                          <w:p w14:paraId="1F9C315D"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16.91 </w:t>
                            </w:r>
                          </w:p>
                          <w:p w14:paraId="71DDDE65" w14:textId="0A6D568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(-12.16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45.99)</w:t>
                            </w:r>
                          </w:p>
                        </w:tc>
                        <w:tc>
                          <w:tcPr>
                            <w:tcW w:w="1668" w:type="dxa"/>
                            <w:noWrap/>
                            <w:hideMark/>
                          </w:tcPr>
                          <w:p w14:paraId="67A9CCDD" w14:textId="1734747C"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0.25</w:t>
                            </w:r>
                          </w:p>
                        </w:tc>
                      </w:tr>
                      <w:tr w:rsidR="00FD7516" w:rsidRPr="00FD7516" w14:paraId="67413100" w14:textId="77777777" w:rsidTr="00FD7516">
                        <w:trPr>
                          <w:trHeight w:val="316"/>
                        </w:trPr>
                        <w:tc>
                          <w:tcPr>
                            <w:tcW w:w="1674" w:type="dxa"/>
                            <w:noWrap/>
                            <w:hideMark/>
                          </w:tcPr>
                          <w:p w14:paraId="43E345E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AST</w:t>
                            </w:r>
                          </w:p>
                        </w:tc>
                        <w:tc>
                          <w:tcPr>
                            <w:tcW w:w="1414" w:type="dxa"/>
                            <w:noWrap/>
                            <w:hideMark/>
                          </w:tcPr>
                          <w:p w14:paraId="00FCAAD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78320B35" w14:textId="425AB269"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21.80 (6.90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36.69)</w:t>
                            </w:r>
                          </w:p>
                        </w:tc>
                        <w:tc>
                          <w:tcPr>
                            <w:tcW w:w="1978" w:type="dxa"/>
                            <w:noWrap/>
                            <w:hideMark/>
                          </w:tcPr>
                          <w:p w14:paraId="32E4F70D" w14:textId="11D93B2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78.73 (52.49</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104.97)</w:t>
                            </w:r>
                          </w:p>
                        </w:tc>
                        <w:tc>
                          <w:tcPr>
                            <w:tcW w:w="2386" w:type="dxa"/>
                            <w:noWrap/>
                            <w:hideMark/>
                          </w:tcPr>
                          <w:p w14:paraId="5F1A3A12"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56.93 </w:t>
                            </w:r>
                          </w:p>
                          <w:p w14:paraId="14E68A43" w14:textId="74E3B81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(33.85</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80.02)</w:t>
                            </w:r>
                          </w:p>
                        </w:tc>
                        <w:tc>
                          <w:tcPr>
                            <w:tcW w:w="1668" w:type="dxa"/>
                            <w:noWrap/>
                            <w:hideMark/>
                          </w:tcPr>
                          <w:p w14:paraId="6B52EC54" w14:textId="61FEF93D"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58598742" w14:textId="77777777" w:rsidTr="00FD7516">
                        <w:trPr>
                          <w:trHeight w:val="316"/>
                        </w:trPr>
                        <w:tc>
                          <w:tcPr>
                            <w:tcW w:w="1674" w:type="dxa"/>
                            <w:noWrap/>
                            <w:hideMark/>
                          </w:tcPr>
                          <w:p w14:paraId="4B01A8C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Mean Arterial Pressure</w:t>
                            </w:r>
                          </w:p>
                        </w:tc>
                        <w:tc>
                          <w:tcPr>
                            <w:tcW w:w="1414" w:type="dxa"/>
                            <w:noWrap/>
                            <w:hideMark/>
                          </w:tcPr>
                          <w:p w14:paraId="19B5146B"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52DD07D7" w14:textId="299C0F41"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85.73 (85.39</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86.08)</w:t>
                            </w:r>
                          </w:p>
                        </w:tc>
                        <w:tc>
                          <w:tcPr>
                            <w:tcW w:w="1978" w:type="dxa"/>
                            <w:noWrap/>
                            <w:hideMark/>
                          </w:tcPr>
                          <w:p w14:paraId="04829B13" w14:textId="5B950CA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93.84 (91.51</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96.17)</w:t>
                            </w:r>
                          </w:p>
                        </w:tc>
                        <w:tc>
                          <w:tcPr>
                            <w:tcW w:w="2386" w:type="dxa"/>
                            <w:noWrap/>
                            <w:hideMark/>
                          </w:tcPr>
                          <w:p w14:paraId="11B58A14"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8.11 </w:t>
                            </w:r>
                          </w:p>
                          <w:p w14:paraId="2183E4D2" w14:textId="0C32BE2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(5.78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10.43)</w:t>
                            </w:r>
                          </w:p>
                        </w:tc>
                        <w:tc>
                          <w:tcPr>
                            <w:tcW w:w="1668" w:type="dxa"/>
                            <w:noWrap/>
                            <w:hideMark/>
                          </w:tcPr>
                          <w:p w14:paraId="5BEE199D" w14:textId="7E1DC7A1"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4FED82BE" w14:textId="77777777" w:rsidTr="00FD7516">
                        <w:trPr>
                          <w:trHeight w:val="316"/>
                        </w:trPr>
                        <w:tc>
                          <w:tcPr>
                            <w:tcW w:w="1674" w:type="dxa"/>
                            <w:noWrap/>
                            <w:hideMark/>
                          </w:tcPr>
                          <w:p w14:paraId="7DA6C60A"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Mean Arterial Pressure</w:t>
                            </w:r>
                          </w:p>
                        </w:tc>
                        <w:tc>
                          <w:tcPr>
                            <w:tcW w:w="1414" w:type="dxa"/>
                            <w:noWrap/>
                            <w:hideMark/>
                          </w:tcPr>
                          <w:p w14:paraId="0208706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18CC3818" w14:textId="2B660FC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90.04 (89.66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90.42)</w:t>
                            </w:r>
                          </w:p>
                        </w:tc>
                        <w:tc>
                          <w:tcPr>
                            <w:tcW w:w="1978" w:type="dxa"/>
                            <w:noWrap/>
                            <w:hideMark/>
                          </w:tcPr>
                          <w:p w14:paraId="6D90B80D" w14:textId="6AB41F84"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91.57 (89.79</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93.34)</w:t>
                            </w:r>
                          </w:p>
                        </w:tc>
                        <w:tc>
                          <w:tcPr>
                            <w:tcW w:w="2386" w:type="dxa"/>
                            <w:noWrap/>
                            <w:hideMark/>
                          </w:tcPr>
                          <w:p w14:paraId="2B3DF178"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1.53 </w:t>
                            </w:r>
                          </w:p>
                          <w:p w14:paraId="63F1B891" w14:textId="7C7EE5AC"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(-0.24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3.29)</w:t>
                            </w:r>
                          </w:p>
                        </w:tc>
                        <w:tc>
                          <w:tcPr>
                            <w:tcW w:w="1668" w:type="dxa"/>
                            <w:noWrap/>
                            <w:hideMark/>
                          </w:tcPr>
                          <w:p w14:paraId="4B427774" w14:textId="2C08827F"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0.09</w:t>
                            </w:r>
                            <w:r>
                              <w:rPr>
                                <w:rFonts w:ascii="Aptos Narrow" w:eastAsia="Times New Roman" w:hAnsi="Aptos Narrow" w:cs="Times New Roman"/>
                                <w:color w:val="000000"/>
                                <w:kern w:val="0"/>
                                <w14:ligatures w14:val="none"/>
                              </w:rPr>
                              <w:t>0</w:t>
                            </w:r>
                          </w:p>
                        </w:tc>
                      </w:tr>
                      <w:tr w:rsidR="00FD7516" w:rsidRPr="00FD7516" w14:paraId="693F71EC" w14:textId="77777777" w:rsidTr="00FD7516">
                        <w:trPr>
                          <w:trHeight w:val="316"/>
                        </w:trPr>
                        <w:tc>
                          <w:tcPr>
                            <w:tcW w:w="1674" w:type="dxa"/>
                            <w:noWrap/>
                            <w:hideMark/>
                          </w:tcPr>
                          <w:p w14:paraId="65BD988D"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Systolic Blood Pressure</w:t>
                            </w:r>
                          </w:p>
                        </w:tc>
                        <w:tc>
                          <w:tcPr>
                            <w:tcW w:w="1414" w:type="dxa"/>
                            <w:noWrap/>
                            <w:hideMark/>
                          </w:tcPr>
                          <w:p w14:paraId="359237C8"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4572D656" w14:textId="7E6A5FD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119.58 (119.07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120.09)</w:t>
                            </w:r>
                          </w:p>
                        </w:tc>
                        <w:tc>
                          <w:tcPr>
                            <w:tcW w:w="1978" w:type="dxa"/>
                            <w:noWrap/>
                            <w:hideMark/>
                          </w:tcPr>
                          <w:p w14:paraId="6195838C" w14:textId="73A4A13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131.55 (128.14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134.96)</w:t>
                            </w:r>
                          </w:p>
                        </w:tc>
                        <w:tc>
                          <w:tcPr>
                            <w:tcW w:w="2386" w:type="dxa"/>
                            <w:noWrap/>
                            <w:hideMark/>
                          </w:tcPr>
                          <w:p w14:paraId="04D4A124"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11.97 </w:t>
                            </w:r>
                          </w:p>
                          <w:p w14:paraId="3FE477B0" w14:textId="02655759"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(8.57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15.36)</w:t>
                            </w:r>
                          </w:p>
                        </w:tc>
                        <w:tc>
                          <w:tcPr>
                            <w:tcW w:w="1668" w:type="dxa"/>
                            <w:noWrap/>
                            <w:hideMark/>
                          </w:tcPr>
                          <w:p w14:paraId="3AD06F02" w14:textId="18C34B52"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2BE9FF26" w14:textId="77777777" w:rsidTr="00FD7516">
                        <w:trPr>
                          <w:trHeight w:val="316"/>
                        </w:trPr>
                        <w:tc>
                          <w:tcPr>
                            <w:tcW w:w="1674" w:type="dxa"/>
                            <w:noWrap/>
                            <w:hideMark/>
                          </w:tcPr>
                          <w:p w14:paraId="42024E8A"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Systolic Blood Pressure</w:t>
                            </w:r>
                          </w:p>
                        </w:tc>
                        <w:tc>
                          <w:tcPr>
                            <w:tcW w:w="1414" w:type="dxa"/>
                            <w:noWrap/>
                            <w:hideMark/>
                          </w:tcPr>
                          <w:p w14:paraId="6D8BDBD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297EEEC0" w14:textId="04148CE6"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125.92 (125.37</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126.47)</w:t>
                            </w:r>
                          </w:p>
                        </w:tc>
                        <w:tc>
                          <w:tcPr>
                            <w:tcW w:w="1978" w:type="dxa"/>
                            <w:noWrap/>
                            <w:hideMark/>
                          </w:tcPr>
                          <w:p w14:paraId="059A1571" w14:textId="5049E17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129.00 (126.40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131.60)</w:t>
                            </w:r>
                          </w:p>
                        </w:tc>
                        <w:tc>
                          <w:tcPr>
                            <w:tcW w:w="2386" w:type="dxa"/>
                            <w:noWrap/>
                            <w:hideMark/>
                          </w:tcPr>
                          <w:p w14:paraId="046D98C3"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3.08 </w:t>
                            </w:r>
                          </w:p>
                          <w:p w14:paraId="033553CA" w14:textId="6C36913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(0.50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5.66)</w:t>
                            </w:r>
                          </w:p>
                        </w:tc>
                        <w:tc>
                          <w:tcPr>
                            <w:tcW w:w="1668" w:type="dxa"/>
                            <w:noWrap/>
                            <w:hideMark/>
                          </w:tcPr>
                          <w:p w14:paraId="2FDC27A7" w14:textId="0C0DC07B"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0.019</w:t>
                            </w:r>
                          </w:p>
                        </w:tc>
                      </w:tr>
                      <w:tr w:rsidR="00FD7516" w:rsidRPr="00FD7516" w14:paraId="7978382D" w14:textId="77777777" w:rsidTr="00FD7516">
                        <w:trPr>
                          <w:trHeight w:val="316"/>
                        </w:trPr>
                        <w:tc>
                          <w:tcPr>
                            <w:tcW w:w="1674" w:type="dxa"/>
                            <w:noWrap/>
                            <w:hideMark/>
                          </w:tcPr>
                          <w:p w14:paraId="4AEE183D"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Diastolic Blood Pressure</w:t>
                            </w:r>
                          </w:p>
                        </w:tc>
                        <w:tc>
                          <w:tcPr>
                            <w:tcW w:w="1414" w:type="dxa"/>
                            <w:noWrap/>
                            <w:hideMark/>
                          </w:tcPr>
                          <w:p w14:paraId="2B24C84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Non-Obese</w:t>
                            </w:r>
                          </w:p>
                        </w:tc>
                        <w:tc>
                          <w:tcPr>
                            <w:tcW w:w="1945" w:type="dxa"/>
                            <w:noWrap/>
                            <w:hideMark/>
                          </w:tcPr>
                          <w:p w14:paraId="3D24501E" w14:textId="1A5CD43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68.78 (68.44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69.11)</w:t>
                            </w:r>
                          </w:p>
                        </w:tc>
                        <w:tc>
                          <w:tcPr>
                            <w:tcW w:w="1978" w:type="dxa"/>
                            <w:noWrap/>
                            <w:hideMark/>
                          </w:tcPr>
                          <w:p w14:paraId="35226032" w14:textId="77CED9AD"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74.85 (72.58</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77.11)</w:t>
                            </w:r>
                          </w:p>
                        </w:tc>
                        <w:tc>
                          <w:tcPr>
                            <w:tcW w:w="2386" w:type="dxa"/>
                            <w:noWrap/>
                            <w:hideMark/>
                          </w:tcPr>
                          <w:p w14:paraId="7C63D752"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6.07 (</w:t>
                            </w:r>
                          </w:p>
                          <w:p w14:paraId="02D13B14" w14:textId="7B8A1C1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3.81</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8.32)</w:t>
                            </w:r>
                          </w:p>
                        </w:tc>
                        <w:tc>
                          <w:tcPr>
                            <w:tcW w:w="1668" w:type="dxa"/>
                            <w:noWrap/>
                            <w:hideMark/>
                          </w:tcPr>
                          <w:p w14:paraId="2FD42ABC" w14:textId="12990022" w:rsidR="00FD7516" w:rsidRPr="00FD7516" w:rsidRDefault="00FD7516"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41687413" w14:textId="77777777" w:rsidTr="00FD7516">
                        <w:trPr>
                          <w:trHeight w:val="316"/>
                        </w:trPr>
                        <w:tc>
                          <w:tcPr>
                            <w:tcW w:w="1674" w:type="dxa"/>
                            <w:noWrap/>
                            <w:hideMark/>
                          </w:tcPr>
                          <w:p w14:paraId="14100AF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Diastolic Blood Pressure</w:t>
                            </w:r>
                          </w:p>
                        </w:tc>
                        <w:tc>
                          <w:tcPr>
                            <w:tcW w:w="1414" w:type="dxa"/>
                            <w:noWrap/>
                            <w:hideMark/>
                          </w:tcPr>
                          <w:p w14:paraId="468064F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Obese</w:t>
                            </w:r>
                          </w:p>
                        </w:tc>
                        <w:tc>
                          <w:tcPr>
                            <w:tcW w:w="1945" w:type="dxa"/>
                            <w:noWrap/>
                            <w:hideMark/>
                          </w:tcPr>
                          <w:p w14:paraId="46AD3D87" w14:textId="77F0892E"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72.09 (71.72</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72.45)</w:t>
                            </w:r>
                          </w:p>
                        </w:tc>
                        <w:tc>
                          <w:tcPr>
                            <w:tcW w:w="1978" w:type="dxa"/>
                            <w:noWrap/>
                            <w:hideMark/>
                          </w:tcPr>
                          <w:p w14:paraId="7F1E44EC" w14:textId="5BCF785C"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72.67 (70.94</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74.39)</w:t>
                            </w:r>
                          </w:p>
                        </w:tc>
                        <w:tc>
                          <w:tcPr>
                            <w:tcW w:w="2386" w:type="dxa"/>
                            <w:noWrap/>
                            <w:hideMark/>
                          </w:tcPr>
                          <w:p w14:paraId="7C37C2F3" w14:textId="77777777" w:rsidR="00EB0AF5"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 xml:space="preserve">0.58 </w:t>
                            </w:r>
                          </w:p>
                          <w:p w14:paraId="47470C9E" w14:textId="1D485D80"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(-1.13</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2.30)</w:t>
                            </w:r>
                          </w:p>
                        </w:tc>
                        <w:tc>
                          <w:tcPr>
                            <w:tcW w:w="1668" w:type="dxa"/>
                            <w:noWrap/>
                            <w:hideMark/>
                          </w:tcPr>
                          <w:p w14:paraId="0BBBDF0C" w14:textId="3C18571A"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0.5</w:t>
                            </w:r>
                            <w:r>
                              <w:rPr>
                                <w:rFonts w:ascii="Aptos Narrow" w:eastAsia="Times New Roman" w:hAnsi="Aptos Narrow" w:cs="Times New Roman"/>
                                <w:color w:val="000000"/>
                                <w:kern w:val="0"/>
                                <w14:ligatures w14:val="none"/>
                              </w:rPr>
                              <w:t>1</w:t>
                            </w:r>
                          </w:p>
                        </w:tc>
                      </w:tr>
                    </w:tbl>
                    <w:p w14:paraId="0BDA1327" w14:textId="77777777" w:rsidR="00FD7516" w:rsidRPr="00CB3110" w:rsidRDefault="00FD7516" w:rsidP="00FD7516">
                      <w:pPr>
                        <w:pStyle w:val="PlainText"/>
                        <w:rPr>
                          <w:rFonts w:ascii="Courier New" w:hAnsi="Courier New" w:cs="Courier New"/>
                        </w:rPr>
                      </w:pPr>
                    </w:p>
                    <w:tbl>
                      <w:tblPr>
                        <w:tblStyle w:val="TableGrid"/>
                        <w:tblW w:w="6655" w:type="dxa"/>
                        <w:tblLook w:val="04A0" w:firstRow="1" w:lastRow="0" w:firstColumn="1" w:lastColumn="0" w:noHBand="0" w:noVBand="1"/>
                      </w:tblPr>
                      <w:tblGrid>
                        <w:gridCol w:w="2965"/>
                        <w:gridCol w:w="2430"/>
                        <w:gridCol w:w="1260"/>
                      </w:tblGrid>
                      <w:tr w:rsidR="00FD7516" w:rsidRPr="00FD7516" w14:paraId="29AD0329" w14:textId="77777777" w:rsidTr="00EB0AF5">
                        <w:trPr>
                          <w:trHeight w:val="320"/>
                        </w:trPr>
                        <w:tc>
                          <w:tcPr>
                            <w:tcW w:w="2965" w:type="dxa"/>
                            <w:noWrap/>
                            <w:hideMark/>
                          </w:tcPr>
                          <w:p w14:paraId="0D046D49" w14:textId="233E2B13" w:rsidR="00FD7516" w:rsidRPr="00FD7516" w:rsidRDefault="00FD7516" w:rsidP="00FD7516">
                            <w:pPr>
                              <w:pStyle w:val="ListParagraph"/>
                              <w:numPr>
                                <w:ilvl w:val="0"/>
                                <w:numId w:val="15"/>
                              </w:num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Outcome</w:t>
                            </w:r>
                          </w:p>
                        </w:tc>
                        <w:tc>
                          <w:tcPr>
                            <w:tcW w:w="2430" w:type="dxa"/>
                            <w:noWrap/>
                            <w:hideMark/>
                          </w:tcPr>
                          <w:p w14:paraId="7DE14E1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Interaction Estimate</w:t>
                            </w:r>
                          </w:p>
                        </w:tc>
                        <w:tc>
                          <w:tcPr>
                            <w:tcW w:w="1260" w:type="dxa"/>
                            <w:noWrap/>
                            <w:hideMark/>
                          </w:tcPr>
                          <w:p w14:paraId="477D36D2" w14:textId="26CFF0C9"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p</w:t>
                            </w:r>
                            <w:r>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value</w:t>
                            </w:r>
                          </w:p>
                        </w:tc>
                      </w:tr>
                      <w:tr w:rsidR="00FD7516" w:rsidRPr="00FD7516" w14:paraId="7B5A304E" w14:textId="77777777" w:rsidTr="00EB0AF5">
                        <w:trPr>
                          <w:trHeight w:val="320"/>
                        </w:trPr>
                        <w:tc>
                          <w:tcPr>
                            <w:tcW w:w="2965" w:type="dxa"/>
                            <w:noWrap/>
                            <w:hideMark/>
                          </w:tcPr>
                          <w:p w14:paraId="6D5F12C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Glucose</w:t>
                            </w:r>
                          </w:p>
                        </w:tc>
                        <w:tc>
                          <w:tcPr>
                            <w:tcW w:w="2430" w:type="dxa"/>
                            <w:noWrap/>
                            <w:hideMark/>
                          </w:tcPr>
                          <w:p w14:paraId="73618402" w14:textId="633463B4"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2.26 (-4.45</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8.98)</w:t>
                            </w:r>
                          </w:p>
                        </w:tc>
                        <w:tc>
                          <w:tcPr>
                            <w:tcW w:w="1260" w:type="dxa"/>
                            <w:noWrap/>
                            <w:hideMark/>
                          </w:tcPr>
                          <w:p w14:paraId="7F1247D2" w14:textId="233BC13D"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0.5</w:t>
                            </w:r>
                            <w:r w:rsidR="00EB0AF5">
                              <w:rPr>
                                <w:rFonts w:ascii="Aptos Narrow" w:eastAsia="Times New Roman" w:hAnsi="Aptos Narrow" w:cs="Times New Roman"/>
                                <w:color w:val="000000"/>
                                <w:kern w:val="0"/>
                                <w14:ligatures w14:val="none"/>
                              </w:rPr>
                              <w:t>1</w:t>
                            </w:r>
                          </w:p>
                        </w:tc>
                      </w:tr>
                      <w:tr w:rsidR="00FD7516" w:rsidRPr="00FD7516" w14:paraId="75A87631" w14:textId="77777777" w:rsidTr="00EB0AF5">
                        <w:trPr>
                          <w:trHeight w:val="320"/>
                        </w:trPr>
                        <w:tc>
                          <w:tcPr>
                            <w:tcW w:w="2965" w:type="dxa"/>
                            <w:noWrap/>
                            <w:hideMark/>
                          </w:tcPr>
                          <w:p w14:paraId="4DFC2BA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HbA1c</w:t>
                            </w:r>
                          </w:p>
                        </w:tc>
                        <w:tc>
                          <w:tcPr>
                            <w:tcW w:w="2430" w:type="dxa"/>
                            <w:noWrap/>
                            <w:hideMark/>
                          </w:tcPr>
                          <w:p w14:paraId="5E228CBD" w14:textId="552E308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0.47 (-0.65</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1.59)</w:t>
                            </w:r>
                          </w:p>
                        </w:tc>
                        <w:tc>
                          <w:tcPr>
                            <w:tcW w:w="1260" w:type="dxa"/>
                            <w:noWrap/>
                            <w:hideMark/>
                          </w:tcPr>
                          <w:p w14:paraId="6E7E12E9" w14:textId="5D03FB31"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0.41</w:t>
                            </w:r>
                          </w:p>
                        </w:tc>
                      </w:tr>
                      <w:tr w:rsidR="00FD7516" w:rsidRPr="00FD7516" w14:paraId="3E60E198" w14:textId="77777777" w:rsidTr="00EB0AF5">
                        <w:trPr>
                          <w:trHeight w:val="320"/>
                        </w:trPr>
                        <w:tc>
                          <w:tcPr>
                            <w:tcW w:w="2965" w:type="dxa"/>
                            <w:noWrap/>
                            <w:hideMark/>
                          </w:tcPr>
                          <w:p w14:paraId="5ACB384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ALT</w:t>
                            </w:r>
                          </w:p>
                        </w:tc>
                        <w:tc>
                          <w:tcPr>
                            <w:tcW w:w="2430" w:type="dxa"/>
                            <w:noWrap/>
                            <w:hideMark/>
                          </w:tcPr>
                          <w:p w14:paraId="4139D23B" w14:textId="2042127B"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38.26 (22.26</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54.26)</w:t>
                            </w:r>
                          </w:p>
                        </w:tc>
                        <w:tc>
                          <w:tcPr>
                            <w:tcW w:w="1260" w:type="dxa"/>
                            <w:noWrap/>
                            <w:hideMark/>
                          </w:tcPr>
                          <w:p w14:paraId="6242F93F" w14:textId="105275A3" w:rsidR="00FD7516" w:rsidRPr="00FD7516" w:rsidRDefault="00EB0AF5"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72B0EE55" w14:textId="77777777" w:rsidTr="00EB0AF5">
                        <w:trPr>
                          <w:trHeight w:val="320"/>
                        </w:trPr>
                        <w:tc>
                          <w:tcPr>
                            <w:tcW w:w="2965" w:type="dxa"/>
                            <w:noWrap/>
                            <w:hideMark/>
                          </w:tcPr>
                          <w:p w14:paraId="25BB59CA"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AST</w:t>
                            </w:r>
                          </w:p>
                        </w:tc>
                        <w:tc>
                          <w:tcPr>
                            <w:tcW w:w="2430" w:type="dxa"/>
                            <w:noWrap/>
                            <w:hideMark/>
                          </w:tcPr>
                          <w:p w14:paraId="1F705E7F" w14:textId="1D423673"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40.02 (2.93</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77.11)</w:t>
                            </w:r>
                          </w:p>
                        </w:tc>
                        <w:tc>
                          <w:tcPr>
                            <w:tcW w:w="1260" w:type="dxa"/>
                            <w:noWrap/>
                            <w:hideMark/>
                          </w:tcPr>
                          <w:p w14:paraId="34E5E5E2" w14:textId="51757EDB" w:rsidR="00FD7516" w:rsidRPr="00FD7516" w:rsidRDefault="00FD7516" w:rsidP="00FD7516">
                            <w:pPr>
                              <w:jc w:val="right"/>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0.03</w:t>
                            </w:r>
                            <w:r w:rsidR="00EB0AF5">
                              <w:rPr>
                                <w:rFonts w:ascii="Aptos Narrow" w:eastAsia="Times New Roman" w:hAnsi="Aptos Narrow" w:cs="Times New Roman"/>
                                <w:color w:val="000000"/>
                                <w:kern w:val="0"/>
                                <w14:ligatures w14:val="none"/>
                              </w:rPr>
                              <w:t>5</w:t>
                            </w:r>
                          </w:p>
                        </w:tc>
                      </w:tr>
                      <w:tr w:rsidR="00FD7516" w:rsidRPr="00FD7516" w14:paraId="7C580505" w14:textId="77777777" w:rsidTr="00EB0AF5">
                        <w:trPr>
                          <w:trHeight w:val="320"/>
                        </w:trPr>
                        <w:tc>
                          <w:tcPr>
                            <w:tcW w:w="2965" w:type="dxa"/>
                            <w:noWrap/>
                            <w:hideMark/>
                          </w:tcPr>
                          <w:p w14:paraId="08B42DEA"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Mean Arterial Pressure</w:t>
                            </w:r>
                          </w:p>
                        </w:tc>
                        <w:tc>
                          <w:tcPr>
                            <w:tcW w:w="2430" w:type="dxa"/>
                            <w:noWrap/>
                            <w:hideMark/>
                          </w:tcPr>
                          <w:p w14:paraId="0352273A" w14:textId="0C813A52"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-6.58 (-9.50</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-3.66)</w:t>
                            </w:r>
                          </w:p>
                        </w:tc>
                        <w:tc>
                          <w:tcPr>
                            <w:tcW w:w="1260" w:type="dxa"/>
                            <w:noWrap/>
                            <w:hideMark/>
                          </w:tcPr>
                          <w:p w14:paraId="01B79EE9" w14:textId="747EF7D9" w:rsidR="00FD7516" w:rsidRPr="00FD7516" w:rsidRDefault="00EB0AF5"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3EAADCB5" w14:textId="77777777" w:rsidTr="00EB0AF5">
                        <w:trPr>
                          <w:trHeight w:val="320"/>
                        </w:trPr>
                        <w:tc>
                          <w:tcPr>
                            <w:tcW w:w="2965" w:type="dxa"/>
                            <w:noWrap/>
                            <w:hideMark/>
                          </w:tcPr>
                          <w:p w14:paraId="57C5806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Systolic Blood Pressure</w:t>
                            </w:r>
                          </w:p>
                        </w:tc>
                        <w:tc>
                          <w:tcPr>
                            <w:tcW w:w="2430" w:type="dxa"/>
                            <w:noWrap/>
                            <w:hideMark/>
                          </w:tcPr>
                          <w:p w14:paraId="4EDAED44" w14:textId="2A3A9BC5"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-8.89 (-13.15</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-4.63)</w:t>
                            </w:r>
                          </w:p>
                        </w:tc>
                        <w:tc>
                          <w:tcPr>
                            <w:tcW w:w="1260" w:type="dxa"/>
                            <w:noWrap/>
                            <w:hideMark/>
                          </w:tcPr>
                          <w:p w14:paraId="3FCD3659" w14:textId="63BCE1F1" w:rsidR="00FD7516" w:rsidRPr="00FD7516" w:rsidRDefault="00EB0AF5"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&lt;0.0001</w:t>
                            </w:r>
                          </w:p>
                        </w:tc>
                      </w:tr>
                      <w:tr w:rsidR="00FD7516" w:rsidRPr="00FD7516" w14:paraId="041D8A35" w14:textId="77777777" w:rsidTr="00EB0AF5">
                        <w:trPr>
                          <w:trHeight w:val="320"/>
                        </w:trPr>
                        <w:tc>
                          <w:tcPr>
                            <w:tcW w:w="2965" w:type="dxa"/>
                            <w:noWrap/>
                            <w:hideMark/>
                          </w:tcPr>
                          <w:p w14:paraId="3BE1E69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Diastolic Blood Pressure</w:t>
                            </w:r>
                          </w:p>
                        </w:tc>
                        <w:tc>
                          <w:tcPr>
                            <w:tcW w:w="2430" w:type="dxa"/>
                            <w:noWrap/>
                            <w:hideMark/>
                          </w:tcPr>
                          <w:p w14:paraId="64572835" w14:textId="536FB013"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-5.48 (-8.32</w:t>
                            </w:r>
                            <w:r w:rsidR="00EB0AF5">
                              <w:rPr>
                                <w:rFonts w:ascii="Aptos Narrow" w:eastAsia="Times New Roman" w:hAnsi="Aptos Narrow" w:cs="Times New Roman"/>
                                <w:color w:val="000000"/>
                                <w:kern w:val="0"/>
                                <w14:ligatures w14:val="none"/>
                              </w:rPr>
                              <w:t>±</w:t>
                            </w:r>
                            <w:r w:rsidRPr="00FD7516">
                              <w:rPr>
                                <w:rFonts w:ascii="Aptos Narrow" w:eastAsia="Times New Roman" w:hAnsi="Aptos Narrow" w:cs="Times New Roman"/>
                                <w:color w:val="000000"/>
                                <w:kern w:val="0"/>
                                <w14:ligatures w14:val="none"/>
                              </w:rPr>
                              <w:t>-2.65)</w:t>
                            </w:r>
                          </w:p>
                        </w:tc>
                        <w:tc>
                          <w:tcPr>
                            <w:tcW w:w="1260" w:type="dxa"/>
                            <w:noWrap/>
                            <w:hideMark/>
                          </w:tcPr>
                          <w:p w14:paraId="7EAE69CB" w14:textId="14212111" w:rsidR="00FD7516" w:rsidRPr="00FD7516" w:rsidRDefault="00EB0AF5" w:rsidP="00FD7516">
                            <w:pPr>
                              <w:jc w:val="right"/>
                              <w:rPr>
                                <w:rFonts w:ascii="Aptos Narrow" w:eastAsia="Times New Roman" w:hAnsi="Aptos Narrow" w:cs="Times New Roman"/>
                                <w:color w:val="000000"/>
                                <w:kern w:val="0"/>
                                <w14:ligatures w14:val="none"/>
                              </w:rPr>
                            </w:pPr>
                            <w:r>
                              <w:rPr>
                                <w:rFonts w:ascii="Aptos Narrow" w:eastAsia="Times New Roman" w:hAnsi="Aptos Narrow" w:cs="Times New Roman"/>
                                <w:color w:val="000000"/>
                                <w:kern w:val="0"/>
                                <w14:ligatures w14:val="none"/>
                              </w:rPr>
                              <w:t>0.00015</w:t>
                            </w:r>
                          </w:p>
                        </w:tc>
                      </w:tr>
                    </w:tbl>
                    <w:p w14:paraId="481D714B" w14:textId="77777777" w:rsidR="00FD7516" w:rsidRDefault="00FD7516" w:rsidP="00FD7516">
                      <w:pPr>
                        <w:rPr>
                          <w:b/>
                          <w:bCs/>
                          <w:sz w:val="22"/>
                          <w:szCs w:val="22"/>
                        </w:rPr>
                      </w:pPr>
                    </w:p>
                    <w:p w14:paraId="2C9037F1" w14:textId="77777777" w:rsidR="00FD7516" w:rsidRDefault="00FD7516" w:rsidP="00FD7516"/>
                  </w:txbxContent>
                </v:textbox>
                <w10:wrap type="square"/>
              </v:shape>
            </w:pict>
          </mc:Fallback>
        </mc:AlternateContent>
      </w:r>
      <w:r w:rsidR="00F455CD" w:rsidRPr="00844230">
        <w:t>Blood Pressure</w:t>
      </w:r>
    </w:p>
    <w:p w14:paraId="50829F1A" w14:textId="4A979592" w:rsidR="003868BC" w:rsidRPr="00844230" w:rsidRDefault="00A250E3" w:rsidP="00547E80">
      <w:pPr>
        <w:rPr>
          <w:sz w:val="22"/>
          <w:szCs w:val="22"/>
        </w:rPr>
      </w:pPr>
      <w:r w:rsidRPr="00844230">
        <w:rPr>
          <w:sz w:val="22"/>
          <w:szCs w:val="22"/>
        </w:rPr>
        <w:lastRenderedPageBreak/>
        <w:t xml:space="preserve">We </w:t>
      </w:r>
      <w:r w:rsidR="00807321" w:rsidRPr="00844230">
        <w:rPr>
          <w:sz w:val="22"/>
          <w:szCs w:val="22"/>
        </w:rPr>
        <w:t>evaluated</w:t>
      </w:r>
      <w:r w:rsidR="00547E80" w:rsidRPr="00844230">
        <w:rPr>
          <w:sz w:val="22"/>
          <w:szCs w:val="22"/>
        </w:rPr>
        <w:t xml:space="preserve"> blood pressure readings as systolic, diastolic and mean arterial </w:t>
      </w:r>
      <w:r w:rsidR="00C539D5" w:rsidRPr="00844230">
        <w:rPr>
          <w:sz w:val="22"/>
          <w:szCs w:val="22"/>
        </w:rPr>
        <w:t>pressures (</w:t>
      </w:r>
      <w:r w:rsidR="00EB0CB1" w:rsidRPr="00844230">
        <w:rPr>
          <w:sz w:val="22"/>
          <w:szCs w:val="22"/>
        </w:rPr>
        <w:t xml:space="preserve">Figure 2 and </w:t>
      </w:r>
      <w:r w:rsidRPr="00844230">
        <w:rPr>
          <w:sz w:val="22"/>
          <w:szCs w:val="22"/>
        </w:rPr>
        <w:t xml:space="preserve">Table 3A). </w:t>
      </w:r>
      <w:r w:rsidR="00477D86" w:rsidRPr="00844230">
        <w:rPr>
          <w:sz w:val="22"/>
          <w:szCs w:val="22"/>
        </w:rPr>
        <w:t>We</w:t>
      </w:r>
      <w:r w:rsidRPr="00844230">
        <w:rPr>
          <w:sz w:val="22"/>
          <w:szCs w:val="22"/>
        </w:rPr>
        <w:t xml:space="preserve"> </w:t>
      </w:r>
      <w:r w:rsidR="00477D86" w:rsidRPr="00844230">
        <w:rPr>
          <w:sz w:val="22"/>
          <w:szCs w:val="22"/>
        </w:rPr>
        <w:t>observed</w:t>
      </w:r>
      <w:r w:rsidRPr="00844230">
        <w:rPr>
          <w:sz w:val="22"/>
          <w:szCs w:val="22"/>
        </w:rPr>
        <w:t xml:space="preserve"> significant increase</w:t>
      </w:r>
      <w:r w:rsidR="00477D86" w:rsidRPr="00844230">
        <w:rPr>
          <w:sz w:val="22"/>
          <w:szCs w:val="22"/>
        </w:rPr>
        <w:t>s for all measures</w:t>
      </w:r>
      <w:r w:rsidRPr="00844230">
        <w:rPr>
          <w:sz w:val="22"/>
          <w:szCs w:val="22"/>
        </w:rPr>
        <w:t xml:space="preserve"> in </w:t>
      </w:r>
      <w:r w:rsidR="00477D86" w:rsidRPr="00844230">
        <w:rPr>
          <w:sz w:val="22"/>
          <w:szCs w:val="22"/>
        </w:rPr>
        <w:t xml:space="preserve">patients </w:t>
      </w:r>
      <w:r w:rsidR="009E1D29" w:rsidRPr="00844230">
        <w:rPr>
          <w:sz w:val="22"/>
          <w:szCs w:val="22"/>
        </w:rPr>
        <w:t xml:space="preserve">with Cushing's disease </w:t>
      </w:r>
      <w:r w:rsidR="00477D86" w:rsidRPr="00844230">
        <w:rPr>
          <w:sz w:val="22"/>
          <w:szCs w:val="22"/>
        </w:rPr>
        <w:t>without obesity</w:t>
      </w:r>
      <w:r w:rsidRPr="00844230">
        <w:rPr>
          <w:sz w:val="22"/>
          <w:szCs w:val="22"/>
        </w:rPr>
        <w:t xml:space="preserve"> </w:t>
      </w:r>
      <w:r w:rsidR="009E1D29" w:rsidRPr="00844230">
        <w:rPr>
          <w:sz w:val="22"/>
          <w:szCs w:val="22"/>
        </w:rPr>
        <w:t>compa</w:t>
      </w:r>
      <w:r w:rsidR="00374D61" w:rsidRPr="00844230">
        <w:rPr>
          <w:sz w:val="22"/>
          <w:szCs w:val="22"/>
        </w:rPr>
        <w:t>r</w:t>
      </w:r>
      <w:r w:rsidR="009E1D29" w:rsidRPr="00844230">
        <w:rPr>
          <w:sz w:val="22"/>
          <w:szCs w:val="22"/>
        </w:rPr>
        <w:t xml:space="preserve">ed to controls </w:t>
      </w:r>
      <w:r w:rsidR="00477D86" w:rsidRPr="00844230">
        <w:rPr>
          <w:sz w:val="22"/>
          <w:szCs w:val="22"/>
        </w:rPr>
        <w:t>without obesity</w:t>
      </w:r>
      <w:r w:rsidRPr="00844230">
        <w:rPr>
          <w:sz w:val="22"/>
          <w:szCs w:val="22"/>
        </w:rPr>
        <w:t xml:space="preserve"> (p=</w:t>
      </w:r>
      <w:r w:rsidR="007E45EA" w:rsidRPr="00844230">
        <w:rPr>
          <w:sz w:val="22"/>
          <w:szCs w:val="22"/>
        </w:rPr>
        <w:t>&lt;0.01</w:t>
      </w:r>
      <w:r w:rsidRPr="00844230">
        <w:rPr>
          <w:sz w:val="22"/>
          <w:szCs w:val="22"/>
        </w:rPr>
        <w:t xml:space="preserve">). We did not, however, </w:t>
      </w:r>
      <w:r w:rsidR="00547E80" w:rsidRPr="00844230">
        <w:rPr>
          <w:sz w:val="22"/>
          <w:szCs w:val="22"/>
        </w:rPr>
        <w:t>observe</w:t>
      </w:r>
      <w:r w:rsidRPr="00844230">
        <w:rPr>
          <w:sz w:val="22"/>
          <w:szCs w:val="22"/>
        </w:rPr>
        <w:t xml:space="preserve"> this same significant </w:t>
      </w:r>
      <w:r w:rsidR="007E45EA" w:rsidRPr="00844230">
        <w:rPr>
          <w:sz w:val="22"/>
          <w:szCs w:val="22"/>
        </w:rPr>
        <w:t xml:space="preserve">magnitude of </w:t>
      </w:r>
      <w:r w:rsidRPr="00844230">
        <w:rPr>
          <w:sz w:val="22"/>
          <w:szCs w:val="22"/>
        </w:rPr>
        <w:t>increase</w:t>
      </w:r>
      <w:r w:rsidR="007E45EA" w:rsidRPr="00844230">
        <w:rPr>
          <w:sz w:val="22"/>
          <w:szCs w:val="22"/>
        </w:rPr>
        <w:t>s in blood pressure</w:t>
      </w:r>
      <w:r w:rsidRPr="00844230">
        <w:rPr>
          <w:sz w:val="22"/>
          <w:szCs w:val="22"/>
        </w:rPr>
        <w:t xml:space="preserve"> in </w:t>
      </w:r>
      <w:r w:rsidR="007E45EA" w:rsidRPr="00844230">
        <w:rPr>
          <w:sz w:val="22"/>
          <w:szCs w:val="22"/>
        </w:rPr>
        <w:t>Cushing’s patients with obesity</w:t>
      </w:r>
      <w:r w:rsidRPr="00844230">
        <w:rPr>
          <w:sz w:val="22"/>
          <w:szCs w:val="22"/>
        </w:rPr>
        <w:t xml:space="preserve"> population</w:t>
      </w:r>
      <w:r w:rsidR="007E45EA" w:rsidRPr="00844230">
        <w:rPr>
          <w:sz w:val="22"/>
          <w:szCs w:val="22"/>
        </w:rPr>
        <w:t>.  For example, in terms of systolic blood pressure, Cushing’s disease was associated with an increase of 11.97 mm Hg in patients without obesity but 3.08 mm Hg</w:t>
      </w:r>
      <w:r w:rsidR="000F2558" w:rsidRPr="00844230">
        <w:rPr>
          <w:sz w:val="22"/>
          <w:szCs w:val="22"/>
        </w:rPr>
        <w:t xml:space="preserve"> in those with a BMI over 30 kg/m</w:t>
      </w:r>
      <w:r w:rsidR="000F2558" w:rsidRPr="00844230">
        <w:rPr>
          <w:sz w:val="22"/>
          <w:szCs w:val="22"/>
          <w:vertAlign w:val="superscript"/>
        </w:rPr>
        <w:t>2</w:t>
      </w:r>
      <w:r w:rsidR="007E45EA" w:rsidRPr="00844230">
        <w:rPr>
          <w:sz w:val="22"/>
          <w:szCs w:val="22"/>
        </w:rPr>
        <w:t xml:space="preserve">.  </w:t>
      </w:r>
      <w:r w:rsidR="000F2558" w:rsidRPr="00844230">
        <w:rPr>
          <w:sz w:val="22"/>
          <w:szCs w:val="22"/>
        </w:rPr>
        <w:t>The</w:t>
      </w:r>
      <w:r w:rsidR="007E45EA" w:rsidRPr="00844230">
        <w:rPr>
          <w:sz w:val="22"/>
          <w:szCs w:val="22"/>
        </w:rPr>
        <w:t xml:space="preserve"> attenuation of the </w:t>
      </w:r>
      <w:r w:rsidR="000F2558" w:rsidRPr="00844230">
        <w:rPr>
          <w:sz w:val="22"/>
          <w:szCs w:val="22"/>
        </w:rPr>
        <w:t>effect</w:t>
      </w:r>
      <w:r w:rsidR="007E45EA" w:rsidRPr="00844230">
        <w:rPr>
          <w:sz w:val="22"/>
          <w:szCs w:val="22"/>
        </w:rPr>
        <w:t xml:space="preserve"> of Cushing’s disease </w:t>
      </w:r>
      <w:r w:rsidR="000F2558" w:rsidRPr="00844230">
        <w:rPr>
          <w:sz w:val="22"/>
          <w:szCs w:val="22"/>
        </w:rPr>
        <w:t>in patients</w:t>
      </w:r>
      <w:r w:rsidR="00C539D5" w:rsidRPr="00844230">
        <w:rPr>
          <w:sz w:val="22"/>
          <w:szCs w:val="22"/>
        </w:rPr>
        <w:t xml:space="preserve">’ </w:t>
      </w:r>
      <w:r w:rsidR="007E45EA" w:rsidRPr="00844230">
        <w:rPr>
          <w:sz w:val="22"/>
          <w:szCs w:val="22"/>
        </w:rPr>
        <w:t xml:space="preserve">obesity was significant </w:t>
      </w:r>
      <w:r w:rsidR="00746609" w:rsidRPr="00844230">
        <w:rPr>
          <w:sz w:val="22"/>
          <w:szCs w:val="22"/>
        </w:rPr>
        <w:t xml:space="preserve">for mean, systolic, and diastolic </w:t>
      </w:r>
      <w:r w:rsidR="00C539D5" w:rsidRPr="00844230">
        <w:rPr>
          <w:sz w:val="22"/>
          <w:szCs w:val="22"/>
        </w:rPr>
        <w:t>blood</w:t>
      </w:r>
      <w:r w:rsidR="00746609" w:rsidRPr="00844230">
        <w:rPr>
          <w:sz w:val="22"/>
          <w:szCs w:val="22"/>
        </w:rPr>
        <w:t xml:space="preserve"> pressure (</w:t>
      </w:r>
      <w:proofErr w:type="spellStart"/>
      <w:r w:rsidR="00746609" w:rsidRPr="00844230">
        <w:rPr>
          <w:sz w:val="22"/>
          <w:szCs w:val="22"/>
        </w:rPr>
        <w:t>p</w:t>
      </w:r>
      <w:r w:rsidR="00746609" w:rsidRPr="00844230">
        <w:rPr>
          <w:sz w:val="22"/>
          <w:szCs w:val="22"/>
          <w:vertAlign w:val="subscript"/>
        </w:rPr>
        <w:t>interaction</w:t>
      </w:r>
      <w:proofErr w:type="spellEnd"/>
      <w:r w:rsidR="00746609" w:rsidRPr="00844230">
        <w:rPr>
          <w:sz w:val="22"/>
          <w:szCs w:val="22"/>
        </w:rPr>
        <w:t xml:space="preserve">&lt;0.01 for each).  </w:t>
      </w:r>
      <w:r w:rsidRPr="00844230">
        <w:rPr>
          <w:sz w:val="22"/>
          <w:szCs w:val="22"/>
        </w:rPr>
        <w:t xml:space="preserve">This </w:t>
      </w:r>
      <w:r w:rsidR="00746609" w:rsidRPr="00844230">
        <w:rPr>
          <w:sz w:val="22"/>
          <w:szCs w:val="22"/>
        </w:rPr>
        <w:t>suggests that obesity may have a protective effect on Cushing’s induced hypertension.</w:t>
      </w:r>
    </w:p>
    <w:p w14:paraId="2505785D" w14:textId="0B94B029" w:rsidR="00EB133A" w:rsidRPr="00844230" w:rsidRDefault="00EB133A" w:rsidP="00844230">
      <w:pPr>
        <w:pStyle w:val="Heading4"/>
        <w:rPr>
          <w:rStyle w:val="Heading2Char"/>
          <w:rFonts w:asciiTheme="minorHAnsi" w:hAnsiTheme="minorHAnsi"/>
          <w:sz w:val="22"/>
          <w:szCs w:val="22"/>
        </w:rPr>
      </w:pPr>
      <w:r w:rsidRPr="00844230">
        <w:rPr>
          <w:rStyle w:val="Heading2Char"/>
          <w:rFonts w:asciiTheme="minorHAnsi" w:hAnsiTheme="minorHAnsi"/>
          <w:sz w:val="22"/>
          <w:szCs w:val="22"/>
        </w:rPr>
        <w:t>Sensitivity and secondary analyses</w:t>
      </w:r>
    </w:p>
    <w:p w14:paraId="55C4F51F" w14:textId="41458D9B" w:rsidR="00FD7516" w:rsidRDefault="005D1731">
      <w:pPr>
        <w:rPr>
          <w:sz w:val="22"/>
          <w:szCs w:val="22"/>
        </w:rPr>
      </w:pPr>
      <w:r w:rsidRPr="005D1731">
        <w:rPr>
          <w:sz w:val="22"/>
          <w:szCs w:val="22"/>
        </w:rPr>
        <w:t xml:space="preserve">We performed a variety of sensitivity analyses to test the assumptions used in evaluating these effects, </w:t>
      </w:r>
      <w:r w:rsidR="007A0110" w:rsidRPr="005D1731">
        <w:rPr>
          <w:sz w:val="22"/>
          <w:szCs w:val="22"/>
        </w:rPr>
        <w:t>summarized</w:t>
      </w:r>
      <w:r w:rsidRPr="005D1731">
        <w:rPr>
          <w:sz w:val="22"/>
          <w:szCs w:val="22"/>
        </w:rPr>
        <w:t xml:space="preserve"> in Table 4. By and large, these analyses show that the effects described above are robust to different analytical methods. The synergistic effects of obesity and Cushing's disease on liver enzymes were similar and significant across demographic-adjustment choices, and propensity matching cases for BMI or including BMI as a within-stratum covariate did not attenuate them. Modelling BMI continuously</w:t>
      </w:r>
      <w:r w:rsidR="007A0110">
        <w:rPr>
          <w:sz w:val="22"/>
          <w:szCs w:val="22"/>
        </w:rPr>
        <w:t xml:space="preserve">, </w:t>
      </w:r>
      <w:r w:rsidRPr="005D1731">
        <w:rPr>
          <w:sz w:val="22"/>
          <w:szCs w:val="22"/>
        </w:rPr>
        <w:t>either as a linear term or as a natural cubic spline</w:t>
      </w:r>
      <w:r w:rsidR="007A0110">
        <w:rPr>
          <w:sz w:val="22"/>
          <w:szCs w:val="22"/>
        </w:rPr>
        <w:t xml:space="preserve">, </w:t>
      </w:r>
      <w:r w:rsidRPr="005D1731">
        <w:rPr>
          <w:sz w:val="22"/>
          <w:szCs w:val="22"/>
        </w:rPr>
        <w:t>produced interaction estimates consistent with the primary dichotomous analysis for all outcomes except glucose and HbA1c. For glucose, the spline specification (the most flexible of the three) and the primary dichotomous model both showed no significant interaction; the linear specification produced a small significant negative estimate (−4.19 mg/dL [−7.11, −1.26]) that is not reproduced by the more flexible spline, consistent with sensitivity of a forced-linear specification to the differing BMI distributions between cases and controls. For the blood pressure outcomes, the spline specification produced larger attenuation estimates than the dichotomous model (</w:t>
      </w:r>
      <w:r w:rsidRPr="0030203E">
        <w:rPr>
          <w:i/>
          <w:iCs/>
          <w:sz w:val="22"/>
          <w:szCs w:val="22"/>
        </w:rPr>
        <w:t>e.g.,</w:t>
      </w:r>
      <w:r w:rsidRPr="005D1731">
        <w:rPr>
          <w:sz w:val="22"/>
          <w:szCs w:val="22"/>
        </w:rPr>
        <w:t xml:space="preserve"> SBP interaction −16.1 mm Hg [−22.8, −9.3] under the spline versus −8.9 mm Hg under the dichotomous model), indicating that the obesity-associated attenuation of Cushing's-related hypertension is not an artifact of the BMI ≥30 threshold. Within subgroups, the synergistic (and antagonistic) effects of obesity were larger as obesity class increased. For example, the Class I obesity × Cushing's disease interaction on ALT was −12.8 mg/dL, rising to +30.3 for Class II and +80.1 for Class III. Since this analysis already accounted for a main effect of obesity status, this suggests that as obesity increases, the negative effect of Cushing's disease on liver enzymes increases, while the protective effect on blood pressure also trends </w:t>
      </w:r>
      <w:r w:rsidR="0030203E">
        <w:rPr>
          <w:sz w:val="22"/>
          <w:szCs w:val="22"/>
        </w:rPr>
        <w:t xml:space="preserve">to be </w:t>
      </w:r>
      <w:r w:rsidRPr="005D1731">
        <w:rPr>
          <w:sz w:val="22"/>
          <w:szCs w:val="22"/>
        </w:rPr>
        <w:t>larger in magnitude. Stratifying by gender, we noticed that female patients generally had larger but more variable effect estimates; for AST, the obesity × Cushing's interaction among females was +41.9 mg/dL [−3.7, +87.5] versus +25.8 [+11.4, +40.1] among males.</w:t>
      </w:r>
      <w:r w:rsidR="00FD7516">
        <w:rPr>
          <w:sz w:val="22"/>
          <w:szCs w:val="22"/>
        </w:rPr>
        <w:br w:type="page"/>
      </w:r>
    </w:p>
    <w:p w14:paraId="442E329E" w14:textId="73304334" w:rsidR="00FD7516" w:rsidRDefault="00CF0515" w:rsidP="006A5ED4">
      <w:pPr>
        <w:rPr>
          <w:sz w:val="22"/>
          <w:szCs w:val="22"/>
        </w:rPr>
      </w:pPr>
      <w:r>
        <w:rPr>
          <w:noProof/>
        </w:rPr>
        <w:lastRenderedPageBreak/>
        <mc:AlternateContent>
          <mc:Choice Requires="wps">
            <w:drawing>
              <wp:anchor distT="0" distB="0" distL="114300" distR="114300" simplePos="0" relativeHeight="251669504" behindDoc="0" locked="0" layoutInCell="1" allowOverlap="1" wp14:anchorId="0B89F9B9" wp14:editId="01B7ED0F">
                <wp:simplePos x="0" y="0"/>
                <wp:positionH relativeFrom="column">
                  <wp:posOffset>-374015</wp:posOffset>
                </wp:positionH>
                <wp:positionV relativeFrom="paragraph">
                  <wp:posOffset>-533400</wp:posOffset>
                </wp:positionV>
                <wp:extent cx="6690995" cy="7757795"/>
                <wp:effectExtent l="0" t="0" r="1905" b="1905"/>
                <wp:wrapSquare wrapText="bothSides"/>
                <wp:docPr id="1357914388" name="Text Box 1"/>
                <wp:cNvGraphicFramePr/>
                <a:graphic xmlns:a="http://schemas.openxmlformats.org/drawingml/2006/main">
                  <a:graphicData uri="http://schemas.microsoft.com/office/word/2010/wordprocessingShape">
                    <wps:wsp>
                      <wps:cNvSpPr txBox="1"/>
                      <wps:spPr>
                        <a:xfrm rot="5400000">
                          <a:off x="0" y="0"/>
                          <a:ext cx="6690995" cy="7757795"/>
                        </a:xfrm>
                        <a:prstGeom prst="rect">
                          <a:avLst/>
                        </a:prstGeom>
                        <a:solidFill>
                          <a:schemeClr val="lt1"/>
                        </a:solidFill>
                        <a:ln w="6350">
                          <a:noFill/>
                        </a:ln>
                      </wps:spPr>
                      <wps:txbx>
                        <w:txbxContent>
                          <w:p w14:paraId="6FADA769" w14:textId="5A52E696" w:rsidR="00FD7516" w:rsidRPr="00844230" w:rsidRDefault="00FD7516" w:rsidP="00FD7516">
                            <w:pPr>
                              <w:rPr>
                                <w:sz w:val="22"/>
                                <w:szCs w:val="22"/>
                              </w:rPr>
                            </w:pPr>
                            <w:r w:rsidRPr="00844230">
                              <w:rPr>
                                <w:b/>
                                <w:bCs/>
                                <w:sz w:val="22"/>
                                <w:szCs w:val="22"/>
                              </w:rPr>
                              <w:t>Table 4: Sensitivity analyses for obesity-Cushing’s disease interactions.</w:t>
                            </w:r>
                            <w:r w:rsidRPr="00844230">
                              <w:rPr>
                                <w:sz w:val="22"/>
                                <w:szCs w:val="22"/>
                              </w:rPr>
                              <w:t xml:space="preserve">  </w:t>
                            </w:r>
                            <w:r w:rsidR="00F02C0D" w:rsidRPr="00F02C0D">
                              <w:rPr>
                                <w:sz w:val="22"/>
                                <w:szCs w:val="22"/>
                              </w:rPr>
                              <w:t xml:space="preserve">We report the estimate for the Cushing's × obesity interaction for each laboratory result as mean [95% confidence interval], all scaled to represent the Cushing's effect difference across the lean-to-obese BMI shift (mean BMI ≥30 minus mean BMI &lt;30 kg/m²). Each row describes a different analytical approach, including subgroup analyses and models with a limited set of covariates. Unless otherwise noted, all models adjusted for age, gender, and race/ethnicity. We also report alternative specifications for obesity, including adjusting for BMI within the primary stratified analyses, treating BMI as a continuous predictor with a linear term, treating BMI as a non-linear covariate using a natural cubic spline (4 </w:t>
                            </w:r>
                            <w:proofErr w:type="spellStart"/>
                            <w:r w:rsidR="00F02C0D" w:rsidRPr="00F02C0D">
                              <w:rPr>
                                <w:sz w:val="22"/>
                                <w:szCs w:val="22"/>
                              </w:rPr>
                              <w:t>df</w:t>
                            </w:r>
                            <w:proofErr w:type="spellEnd"/>
                            <w:r w:rsidR="00F02C0D" w:rsidRPr="00F02C0D">
                              <w:rPr>
                                <w:sz w:val="22"/>
                                <w:szCs w:val="22"/>
                              </w:rPr>
                              <w:t xml:space="preserve">), and including BMI in </w:t>
                            </w:r>
                            <w:r w:rsidR="00F02C0D">
                              <w:rPr>
                                <w:sz w:val="22"/>
                                <w:szCs w:val="22"/>
                              </w:rPr>
                              <w:t xml:space="preserve">the </w:t>
                            </w:r>
                            <w:r w:rsidR="00F02C0D" w:rsidRPr="00F02C0D">
                              <w:rPr>
                                <w:sz w:val="22"/>
                                <w:szCs w:val="22"/>
                              </w:rPr>
                              <w:t>propensity matching. Asterisks indicate p</w:t>
                            </w:r>
                            <w:r w:rsidR="00F02C0D" w:rsidRPr="00F02C0D">
                              <w:rPr>
                                <w:sz w:val="22"/>
                                <w:szCs w:val="22"/>
                                <w:vertAlign w:val="subscript"/>
                              </w:rPr>
                              <w:t>interaction</w:t>
                            </w:r>
                            <w:r w:rsidR="00F02C0D" w:rsidRPr="00F02C0D">
                              <w:rPr>
                                <w:sz w:val="22"/>
                                <w:szCs w:val="22"/>
                              </w:rPr>
                              <w:t>&lt; 0.05.</w:t>
                            </w:r>
                          </w:p>
                          <w:tbl>
                            <w:tblPr>
                              <w:tblStyle w:val="TableGrid"/>
                              <w:tblW w:w="10080" w:type="dxa"/>
                              <w:tblLook w:val="04A0" w:firstRow="1" w:lastRow="0" w:firstColumn="1" w:lastColumn="0" w:noHBand="0" w:noVBand="1"/>
                            </w:tblPr>
                            <w:tblGrid>
                              <w:gridCol w:w="1435"/>
                              <w:gridCol w:w="1080"/>
                              <w:gridCol w:w="1080"/>
                              <w:gridCol w:w="1260"/>
                              <w:gridCol w:w="1260"/>
                              <w:gridCol w:w="1170"/>
                              <w:gridCol w:w="1170"/>
                              <w:gridCol w:w="1625"/>
                            </w:tblGrid>
                            <w:tr w:rsidR="00FD7516" w:rsidRPr="00FD7516" w14:paraId="6A500F30" w14:textId="77777777" w:rsidTr="00FD7516">
                              <w:trPr>
                                <w:trHeight w:val="320"/>
                              </w:trPr>
                              <w:tc>
                                <w:tcPr>
                                  <w:tcW w:w="1435" w:type="dxa"/>
                                  <w:noWrap/>
                                  <w:hideMark/>
                                </w:tcPr>
                                <w:p w14:paraId="73FC4E9E"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Model</w:t>
                                  </w:r>
                                </w:p>
                              </w:tc>
                              <w:tc>
                                <w:tcPr>
                                  <w:tcW w:w="1080" w:type="dxa"/>
                                  <w:noWrap/>
                                  <w:hideMark/>
                                </w:tcPr>
                                <w:p w14:paraId="3160FDC2"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Glucose</w:t>
                                  </w:r>
                                </w:p>
                              </w:tc>
                              <w:tc>
                                <w:tcPr>
                                  <w:tcW w:w="1080" w:type="dxa"/>
                                  <w:noWrap/>
                                  <w:hideMark/>
                                </w:tcPr>
                                <w:p w14:paraId="70F3C6C7"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HbA1c</w:t>
                                  </w:r>
                                </w:p>
                              </w:tc>
                              <w:tc>
                                <w:tcPr>
                                  <w:tcW w:w="1260" w:type="dxa"/>
                                  <w:noWrap/>
                                  <w:hideMark/>
                                </w:tcPr>
                                <w:p w14:paraId="531DAF3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ALT</w:t>
                                  </w:r>
                                </w:p>
                              </w:tc>
                              <w:tc>
                                <w:tcPr>
                                  <w:tcW w:w="1260" w:type="dxa"/>
                                  <w:noWrap/>
                                  <w:hideMark/>
                                </w:tcPr>
                                <w:p w14:paraId="34D697A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AST</w:t>
                                  </w:r>
                                </w:p>
                              </w:tc>
                              <w:tc>
                                <w:tcPr>
                                  <w:tcW w:w="1170" w:type="dxa"/>
                                  <w:noWrap/>
                                  <w:hideMark/>
                                </w:tcPr>
                                <w:p w14:paraId="2785E6D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MAP</w:t>
                                  </w:r>
                                </w:p>
                              </w:tc>
                              <w:tc>
                                <w:tcPr>
                                  <w:tcW w:w="1170" w:type="dxa"/>
                                  <w:noWrap/>
                                  <w:hideMark/>
                                </w:tcPr>
                                <w:p w14:paraId="56F5D73E"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SBP</w:t>
                                  </w:r>
                                </w:p>
                              </w:tc>
                              <w:tc>
                                <w:tcPr>
                                  <w:tcW w:w="1625" w:type="dxa"/>
                                  <w:noWrap/>
                                  <w:hideMark/>
                                </w:tcPr>
                                <w:p w14:paraId="304F3925"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DBP</w:t>
                                  </w:r>
                                </w:p>
                              </w:tc>
                            </w:tr>
                            <w:tr w:rsidR="00FD7516" w:rsidRPr="00FD7516" w14:paraId="44F2E8D5" w14:textId="77777777" w:rsidTr="00FD7516">
                              <w:trPr>
                                <w:trHeight w:val="320"/>
                              </w:trPr>
                              <w:tc>
                                <w:tcPr>
                                  <w:tcW w:w="1435" w:type="dxa"/>
                                  <w:noWrap/>
                                  <w:hideMark/>
                                </w:tcPr>
                                <w:p w14:paraId="1C63A0F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Main Analysis</w:t>
                                  </w:r>
                                </w:p>
                              </w:tc>
                              <w:tc>
                                <w:tcPr>
                                  <w:tcW w:w="1080" w:type="dxa"/>
                                  <w:noWrap/>
                                  <w:hideMark/>
                                </w:tcPr>
                                <w:p w14:paraId="35231F97"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2.26 </w:t>
                                  </w:r>
                                </w:p>
                                <w:p w14:paraId="1F7FA10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[-4.45, 8.98]</w:t>
                                  </w:r>
                                </w:p>
                              </w:tc>
                              <w:tc>
                                <w:tcPr>
                                  <w:tcW w:w="1080" w:type="dxa"/>
                                  <w:noWrap/>
                                  <w:hideMark/>
                                </w:tcPr>
                                <w:p w14:paraId="7E5038DD"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0.47 </w:t>
                                  </w:r>
                                </w:p>
                                <w:p w14:paraId="66A27B81"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[-0.65, 1.59]</w:t>
                                  </w:r>
                                </w:p>
                              </w:tc>
                              <w:tc>
                                <w:tcPr>
                                  <w:tcW w:w="1260" w:type="dxa"/>
                                  <w:noWrap/>
                                  <w:hideMark/>
                                </w:tcPr>
                                <w:p w14:paraId="0269026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38.26 </w:t>
                                  </w:r>
                                </w:p>
                                <w:p w14:paraId="118E94B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[22.26, </w:t>
                                  </w:r>
                                  <w:proofErr w:type="gramStart"/>
                                  <w:r w:rsidRPr="00FD7516">
                                    <w:rPr>
                                      <w:rFonts w:ascii="Aptos Narrow" w:eastAsia="Times New Roman" w:hAnsi="Aptos Narrow" w:cs="Times New Roman"/>
                                      <w:color w:val="000000"/>
                                      <w:kern w:val="0"/>
                                      <w:sz w:val="15"/>
                                      <w:szCs w:val="15"/>
                                      <w14:ligatures w14:val="none"/>
                                    </w:rPr>
                                    <w:t>54.26]*</w:t>
                                  </w:r>
                                  <w:proofErr w:type="gramEnd"/>
                                </w:p>
                              </w:tc>
                              <w:tc>
                                <w:tcPr>
                                  <w:tcW w:w="1260" w:type="dxa"/>
                                  <w:noWrap/>
                                  <w:hideMark/>
                                </w:tcPr>
                                <w:p w14:paraId="6CA788A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40.02 </w:t>
                                  </w:r>
                                </w:p>
                                <w:p w14:paraId="25EB31A2" w14:textId="0026D434"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[2.93, </w:t>
                                  </w:r>
                                  <w:proofErr w:type="gramStart"/>
                                  <w:r w:rsidRPr="00FD7516">
                                    <w:rPr>
                                      <w:rFonts w:ascii="Aptos Narrow" w:eastAsia="Times New Roman" w:hAnsi="Aptos Narrow" w:cs="Times New Roman"/>
                                      <w:color w:val="000000"/>
                                      <w:kern w:val="0"/>
                                      <w:sz w:val="15"/>
                                      <w:szCs w:val="15"/>
                                      <w14:ligatures w14:val="none"/>
                                    </w:rPr>
                                    <w:t>77.11]*</w:t>
                                  </w:r>
                                  <w:proofErr w:type="gramEnd"/>
                                </w:p>
                              </w:tc>
                              <w:tc>
                                <w:tcPr>
                                  <w:tcW w:w="1170" w:type="dxa"/>
                                  <w:noWrap/>
                                  <w:hideMark/>
                                </w:tcPr>
                                <w:p w14:paraId="0F85F5A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-6.58</w:t>
                                  </w:r>
                                </w:p>
                                <w:p w14:paraId="4ADBCA79" w14:textId="6176396D"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[-9.50, -3.</w:t>
                                  </w:r>
                                  <w:proofErr w:type="gramStart"/>
                                  <w:r w:rsidRPr="00FD7516">
                                    <w:rPr>
                                      <w:rFonts w:ascii="Aptos Narrow" w:eastAsia="Times New Roman" w:hAnsi="Aptos Narrow" w:cs="Times New Roman"/>
                                      <w:color w:val="000000"/>
                                      <w:kern w:val="0"/>
                                      <w:sz w:val="15"/>
                                      <w:szCs w:val="15"/>
                                      <w14:ligatures w14:val="none"/>
                                    </w:rPr>
                                    <w:t>66]*</w:t>
                                  </w:r>
                                  <w:proofErr w:type="gramEnd"/>
                                </w:p>
                              </w:tc>
                              <w:tc>
                                <w:tcPr>
                                  <w:tcW w:w="1170" w:type="dxa"/>
                                  <w:noWrap/>
                                  <w:hideMark/>
                                </w:tcPr>
                                <w:p w14:paraId="33488117"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-8.89 </w:t>
                                  </w:r>
                                </w:p>
                                <w:p w14:paraId="6CF36DC1" w14:textId="61CDE7F5"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[-13.15, -4.</w:t>
                                  </w:r>
                                  <w:proofErr w:type="gramStart"/>
                                  <w:r w:rsidRPr="00FD7516">
                                    <w:rPr>
                                      <w:rFonts w:ascii="Aptos Narrow" w:eastAsia="Times New Roman" w:hAnsi="Aptos Narrow" w:cs="Times New Roman"/>
                                      <w:color w:val="000000"/>
                                      <w:kern w:val="0"/>
                                      <w:sz w:val="15"/>
                                      <w:szCs w:val="15"/>
                                      <w14:ligatures w14:val="none"/>
                                    </w:rPr>
                                    <w:t>63]*</w:t>
                                  </w:r>
                                  <w:proofErr w:type="gramEnd"/>
                                </w:p>
                              </w:tc>
                              <w:tc>
                                <w:tcPr>
                                  <w:tcW w:w="1625" w:type="dxa"/>
                                  <w:noWrap/>
                                  <w:hideMark/>
                                </w:tcPr>
                                <w:p w14:paraId="369E527C"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-5.48 </w:t>
                                  </w:r>
                                </w:p>
                                <w:p w14:paraId="51C6713C" w14:textId="7B52E814"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[-8.32, -2.</w:t>
                                  </w:r>
                                  <w:proofErr w:type="gramStart"/>
                                  <w:r w:rsidRPr="00FD7516">
                                    <w:rPr>
                                      <w:rFonts w:ascii="Aptos Narrow" w:eastAsia="Times New Roman" w:hAnsi="Aptos Narrow" w:cs="Times New Roman"/>
                                      <w:color w:val="000000"/>
                                      <w:kern w:val="0"/>
                                      <w:sz w:val="15"/>
                                      <w:szCs w:val="15"/>
                                      <w14:ligatures w14:val="none"/>
                                    </w:rPr>
                                    <w:t>65]*</w:t>
                                  </w:r>
                                  <w:proofErr w:type="gramEnd"/>
                                </w:p>
                              </w:tc>
                            </w:tr>
                            <w:tr w:rsidR="00FD7516" w:rsidRPr="00FD7516" w14:paraId="3C0E8449" w14:textId="77777777" w:rsidTr="00FD7516">
                              <w:trPr>
                                <w:trHeight w:val="320"/>
                              </w:trPr>
                              <w:tc>
                                <w:tcPr>
                                  <w:tcW w:w="1435" w:type="dxa"/>
                                  <w:noWrap/>
                                  <w:hideMark/>
                                </w:tcPr>
                                <w:p w14:paraId="35DB0BA5"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Unadjusted Models</w:t>
                                  </w:r>
                                </w:p>
                              </w:tc>
                              <w:tc>
                                <w:tcPr>
                                  <w:tcW w:w="1080" w:type="dxa"/>
                                  <w:noWrap/>
                                  <w:hideMark/>
                                </w:tcPr>
                                <w:p w14:paraId="2F5A91B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0.88 </w:t>
                                  </w:r>
                                </w:p>
                                <w:p w14:paraId="4095962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[-5.93, 7.69]</w:t>
                                  </w:r>
                                </w:p>
                              </w:tc>
                              <w:tc>
                                <w:tcPr>
                                  <w:tcW w:w="1080" w:type="dxa"/>
                                  <w:noWrap/>
                                  <w:hideMark/>
                                </w:tcPr>
                                <w:p w14:paraId="45ADA97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0.50 </w:t>
                                  </w:r>
                                </w:p>
                                <w:p w14:paraId="3249F6A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[-0.64, 1.63]</w:t>
                                  </w:r>
                                </w:p>
                              </w:tc>
                              <w:tc>
                                <w:tcPr>
                                  <w:tcW w:w="1260" w:type="dxa"/>
                                  <w:noWrap/>
                                  <w:hideMark/>
                                </w:tcPr>
                                <w:p w14:paraId="5A88D4D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37.83</w:t>
                                  </w:r>
                                </w:p>
                                <w:p w14:paraId="4E590F7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[21.84, </w:t>
                                  </w:r>
                                  <w:proofErr w:type="gramStart"/>
                                  <w:r w:rsidRPr="00FD7516">
                                    <w:rPr>
                                      <w:rFonts w:ascii="Aptos Narrow" w:eastAsia="Times New Roman" w:hAnsi="Aptos Narrow" w:cs="Times New Roman"/>
                                      <w:color w:val="000000"/>
                                      <w:kern w:val="0"/>
                                      <w:sz w:val="15"/>
                                      <w:szCs w:val="15"/>
                                      <w14:ligatures w14:val="none"/>
                                    </w:rPr>
                                    <w:t>53.81]*</w:t>
                                  </w:r>
                                  <w:proofErr w:type="gramEnd"/>
                                </w:p>
                              </w:tc>
                              <w:tc>
                                <w:tcPr>
                                  <w:tcW w:w="1260" w:type="dxa"/>
                                  <w:noWrap/>
                                  <w:hideMark/>
                                </w:tcPr>
                                <w:p w14:paraId="683DC336"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41.75 </w:t>
                                  </w:r>
                                </w:p>
                                <w:p w14:paraId="49B35B9D" w14:textId="69010C3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[4.78, </w:t>
                                  </w:r>
                                  <w:proofErr w:type="gramStart"/>
                                  <w:r w:rsidRPr="00FD7516">
                                    <w:rPr>
                                      <w:rFonts w:ascii="Aptos Narrow" w:eastAsia="Times New Roman" w:hAnsi="Aptos Narrow" w:cs="Times New Roman"/>
                                      <w:color w:val="000000"/>
                                      <w:kern w:val="0"/>
                                      <w:sz w:val="15"/>
                                      <w:szCs w:val="15"/>
                                      <w14:ligatures w14:val="none"/>
                                    </w:rPr>
                                    <w:t>78.72]*</w:t>
                                  </w:r>
                                  <w:proofErr w:type="gramEnd"/>
                                </w:p>
                              </w:tc>
                              <w:tc>
                                <w:tcPr>
                                  <w:tcW w:w="1170" w:type="dxa"/>
                                  <w:noWrap/>
                                  <w:hideMark/>
                                </w:tcPr>
                                <w:p w14:paraId="126EBBA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-7.27 </w:t>
                                  </w:r>
                                </w:p>
                                <w:p w14:paraId="00CE7AE5" w14:textId="212E909E"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[-10.28, -4.</w:t>
                                  </w:r>
                                  <w:proofErr w:type="gramStart"/>
                                  <w:r w:rsidRPr="00FD7516">
                                    <w:rPr>
                                      <w:rFonts w:ascii="Aptos Narrow" w:eastAsia="Times New Roman" w:hAnsi="Aptos Narrow" w:cs="Times New Roman"/>
                                      <w:color w:val="000000"/>
                                      <w:kern w:val="0"/>
                                      <w:sz w:val="15"/>
                                      <w:szCs w:val="15"/>
                                      <w14:ligatures w14:val="none"/>
                                    </w:rPr>
                                    <w:t>26]*</w:t>
                                  </w:r>
                                  <w:proofErr w:type="gramEnd"/>
                                </w:p>
                              </w:tc>
                              <w:tc>
                                <w:tcPr>
                                  <w:tcW w:w="1170" w:type="dxa"/>
                                  <w:noWrap/>
                                  <w:hideMark/>
                                </w:tcPr>
                                <w:p w14:paraId="629535D0"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-10.16 </w:t>
                                  </w:r>
                                </w:p>
                                <w:p w14:paraId="0C4D430A" w14:textId="7F8D1616"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[-14.65, -5.</w:t>
                                  </w:r>
                                  <w:proofErr w:type="gramStart"/>
                                  <w:r w:rsidRPr="00FD7516">
                                    <w:rPr>
                                      <w:rFonts w:ascii="Aptos Narrow" w:eastAsia="Times New Roman" w:hAnsi="Aptos Narrow" w:cs="Times New Roman"/>
                                      <w:color w:val="000000"/>
                                      <w:kern w:val="0"/>
                                      <w:sz w:val="15"/>
                                      <w:szCs w:val="15"/>
                                      <w14:ligatures w14:val="none"/>
                                    </w:rPr>
                                    <w:t>68]*</w:t>
                                  </w:r>
                                  <w:proofErr w:type="gramEnd"/>
                                </w:p>
                              </w:tc>
                              <w:tc>
                                <w:tcPr>
                                  <w:tcW w:w="1625" w:type="dxa"/>
                                  <w:noWrap/>
                                  <w:hideMark/>
                                </w:tcPr>
                                <w:p w14:paraId="0FD51006"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-5.88 </w:t>
                                  </w:r>
                                </w:p>
                                <w:p w14:paraId="0B1191AE" w14:textId="72CF2540"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[-8.74, -3.</w:t>
                                  </w:r>
                                  <w:proofErr w:type="gramStart"/>
                                  <w:r w:rsidRPr="00FD7516">
                                    <w:rPr>
                                      <w:rFonts w:ascii="Aptos Narrow" w:eastAsia="Times New Roman" w:hAnsi="Aptos Narrow" w:cs="Times New Roman"/>
                                      <w:color w:val="000000"/>
                                      <w:kern w:val="0"/>
                                      <w:sz w:val="15"/>
                                      <w:szCs w:val="15"/>
                                      <w14:ligatures w14:val="none"/>
                                    </w:rPr>
                                    <w:t>01]*</w:t>
                                  </w:r>
                                  <w:proofErr w:type="gramEnd"/>
                                </w:p>
                              </w:tc>
                            </w:tr>
                            <w:tr w:rsidR="00FD7516" w:rsidRPr="00FD7516" w14:paraId="1BB81365" w14:textId="77777777" w:rsidTr="00FD7516">
                              <w:trPr>
                                <w:trHeight w:val="320"/>
                              </w:trPr>
                              <w:tc>
                                <w:tcPr>
                                  <w:tcW w:w="1435" w:type="dxa"/>
                                  <w:noWrap/>
                                  <w:hideMark/>
                                </w:tcPr>
                                <w:p w14:paraId="13F5ABF7"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Adjusting for Age Only</w:t>
                                  </w:r>
                                </w:p>
                              </w:tc>
                              <w:tc>
                                <w:tcPr>
                                  <w:tcW w:w="1080" w:type="dxa"/>
                                  <w:noWrap/>
                                  <w:hideMark/>
                                </w:tcPr>
                                <w:p w14:paraId="52D2F0E1"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1.56 </w:t>
                                  </w:r>
                                </w:p>
                                <w:p w14:paraId="016FD2E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[-5.17, 8.29]</w:t>
                                  </w:r>
                                </w:p>
                              </w:tc>
                              <w:tc>
                                <w:tcPr>
                                  <w:tcW w:w="1080" w:type="dxa"/>
                                  <w:noWrap/>
                                  <w:hideMark/>
                                </w:tcPr>
                                <w:p w14:paraId="39FA1E9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0.40 </w:t>
                                  </w:r>
                                </w:p>
                                <w:p w14:paraId="4B735AD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[-0.70, 1.51]</w:t>
                                  </w:r>
                                </w:p>
                              </w:tc>
                              <w:tc>
                                <w:tcPr>
                                  <w:tcW w:w="1260" w:type="dxa"/>
                                  <w:noWrap/>
                                  <w:hideMark/>
                                </w:tcPr>
                                <w:p w14:paraId="23700DC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37.71</w:t>
                                  </w:r>
                                </w:p>
                                <w:p w14:paraId="1CCE06F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[21.71, </w:t>
                                  </w:r>
                                  <w:proofErr w:type="gramStart"/>
                                  <w:r w:rsidRPr="00FD7516">
                                    <w:rPr>
                                      <w:rFonts w:ascii="Aptos Narrow" w:eastAsia="Times New Roman" w:hAnsi="Aptos Narrow" w:cs="Times New Roman"/>
                                      <w:color w:val="000000"/>
                                      <w:kern w:val="0"/>
                                      <w:sz w:val="15"/>
                                      <w:szCs w:val="15"/>
                                      <w14:ligatures w14:val="none"/>
                                    </w:rPr>
                                    <w:t>53.70]*</w:t>
                                  </w:r>
                                  <w:proofErr w:type="gramEnd"/>
                                </w:p>
                              </w:tc>
                              <w:tc>
                                <w:tcPr>
                                  <w:tcW w:w="1260" w:type="dxa"/>
                                  <w:noWrap/>
                                  <w:hideMark/>
                                </w:tcPr>
                                <w:p w14:paraId="185DE16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40.97 </w:t>
                                  </w:r>
                                </w:p>
                                <w:p w14:paraId="26EE83AE" w14:textId="23C6B015"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[4.00, </w:t>
                                  </w:r>
                                  <w:proofErr w:type="gramStart"/>
                                  <w:r w:rsidRPr="00FD7516">
                                    <w:rPr>
                                      <w:rFonts w:ascii="Aptos Narrow" w:eastAsia="Times New Roman" w:hAnsi="Aptos Narrow" w:cs="Times New Roman"/>
                                      <w:color w:val="000000"/>
                                      <w:kern w:val="0"/>
                                      <w:sz w:val="15"/>
                                      <w:szCs w:val="15"/>
                                      <w14:ligatures w14:val="none"/>
                                    </w:rPr>
                                    <w:t>77.94]*</w:t>
                                  </w:r>
                                  <w:proofErr w:type="gramEnd"/>
                                </w:p>
                              </w:tc>
                              <w:tc>
                                <w:tcPr>
                                  <w:tcW w:w="1170" w:type="dxa"/>
                                  <w:noWrap/>
                                  <w:hideMark/>
                                </w:tcPr>
                                <w:p w14:paraId="660E5D01"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-6.72 </w:t>
                                  </w:r>
                                </w:p>
                                <w:p w14:paraId="273E8267" w14:textId="3D22406D"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[-9.66, -3.</w:t>
                                  </w:r>
                                  <w:proofErr w:type="gramStart"/>
                                  <w:r w:rsidRPr="00FD7516">
                                    <w:rPr>
                                      <w:rFonts w:ascii="Aptos Narrow" w:eastAsia="Times New Roman" w:hAnsi="Aptos Narrow" w:cs="Times New Roman"/>
                                      <w:color w:val="000000"/>
                                      <w:kern w:val="0"/>
                                      <w:sz w:val="15"/>
                                      <w:szCs w:val="15"/>
                                      <w14:ligatures w14:val="none"/>
                                    </w:rPr>
                                    <w:t>78]*</w:t>
                                  </w:r>
                                  <w:proofErr w:type="gramEnd"/>
                                </w:p>
                              </w:tc>
                              <w:tc>
                                <w:tcPr>
                                  <w:tcW w:w="1170" w:type="dxa"/>
                                  <w:noWrap/>
                                  <w:hideMark/>
                                </w:tcPr>
                                <w:p w14:paraId="1F5315BF"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-9.10 </w:t>
                                  </w:r>
                                </w:p>
                                <w:p w14:paraId="241D7B3E" w14:textId="113E551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[-13.40, -4.</w:t>
                                  </w:r>
                                  <w:proofErr w:type="gramStart"/>
                                  <w:r w:rsidRPr="00FD7516">
                                    <w:rPr>
                                      <w:rFonts w:ascii="Aptos Narrow" w:eastAsia="Times New Roman" w:hAnsi="Aptos Narrow" w:cs="Times New Roman"/>
                                      <w:color w:val="000000"/>
                                      <w:kern w:val="0"/>
                                      <w:sz w:val="15"/>
                                      <w:szCs w:val="15"/>
                                      <w14:ligatures w14:val="none"/>
                                    </w:rPr>
                                    <w:t>80]*</w:t>
                                  </w:r>
                                  <w:proofErr w:type="gramEnd"/>
                                </w:p>
                              </w:tc>
                              <w:tc>
                                <w:tcPr>
                                  <w:tcW w:w="1625" w:type="dxa"/>
                                  <w:noWrap/>
                                  <w:hideMark/>
                                </w:tcPr>
                                <w:p w14:paraId="1FA99AE9"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-5.59 </w:t>
                                  </w:r>
                                </w:p>
                                <w:p w14:paraId="1A0DBA7D" w14:textId="7BD46EB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[-8.44, -2.</w:t>
                                  </w:r>
                                  <w:proofErr w:type="gramStart"/>
                                  <w:r w:rsidRPr="00FD7516">
                                    <w:rPr>
                                      <w:rFonts w:ascii="Aptos Narrow" w:eastAsia="Times New Roman" w:hAnsi="Aptos Narrow" w:cs="Times New Roman"/>
                                      <w:color w:val="000000"/>
                                      <w:kern w:val="0"/>
                                      <w:sz w:val="15"/>
                                      <w:szCs w:val="15"/>
                                      <w14:ligatures w14:val="none"/>
                                    </w:rPr>
                                    <w:t>75]*</w:t>
                                  </w:r>
                                  <w:proofErr w:type="gramEnd"/>
                                </w:p>
                              </w:tc>
                            </w:tr>
                            <w:tr w:rsidR="00FD7516" w:rsidRPr="00FD7516" w14:paraId="49A02955" w14:textId="77777777" w:rsidTr="00FD7516">
                              <w:trPr>
                                <w:trHeight w:val="320"/>
                              </w:trPr>
                              <w:tc>
                                <w:tcPr>
                                  <w:tcW w:w="1435" w:type="dxa"/>
                                  <w:noWrap/>
                                  <w:hideMark/>
                                </w:tcPr>
                                <w:p w14:paraId="7FCCD63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Adjusting for Gender Only</w:t>
                                  </w:r>
                                </w:p>
                              </w:tc>
                              <w:tc>
                                <w:tcPr>
                                  <w:tcW w:w="1080" w:type="dxa"/>
                                  <w:noWrap/>
                                  <w:hideMark/>
                                </w:tcPr>
                                <w:p w14:paraId="7042011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1.70 </w:t>
                                  </w:r>
                                </w:p>
                                <w:p w14:paraId="2F30FA1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[-5.08, 8.48]</w:t>
                                  </w:r>
                                </w:p>
                              </w:tc>
                              <w:tc>
                                <w:tcPr>
                                  <w:tcW w:w="1080" w:type="dxa"/>
                                  <w:noWrap/>
                                  <w:hideMark/>
                                </w:tcPr>
                                <w:p w14:paraId="04F8293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0.52 </w:t>
                                  </w:r>
                                </w:p>
                                <w:p w14:paraId="3F52E8E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[-0.63, 1.67]</w:t>
                                  </w:r>
                                </w:p>
                              </w:tc>
                              <w:tc>
                                <w:tcPr>
                                  <w:tcW w:w="1260" w:type="dxa"/>
                                  <w:noWrap/>
                                  <w:hideMark/>
                                </w:tcPr>
                                <w:p w14:paraId="6ABE5E7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38.23 </w:t>
                                  </w:r>
                                </w:p>
                                <w:p w14:paraId="243A753D"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[22.26, </w:t>
                                  </w:r>
                                  <w:proofErr w:type="gramStart"/>
                                  <w:r w:rsidRPr="00FD7516">
                                    <w:rPr>
                                      <w:rFonts w:ascii="Aptos Narrow" w:eastAsia="Times New Roman" w:hAnsi="Aptos Narrow" w:cs="Times New Roman"/>
                                      <w:color w:val="000000"/>
                                      <w:kern w:val="0"/>
                                      <w:sz w:val="15"/>
                                      <w:szCs w:val="15"/>
                                      <w14:ligatures w14:val="none"/>
                                    </w:rPr>
                                    <w:t>54.20]*</w:t>
                                  </w:r>
                                  <w:proofErr w:type="gramEnd"/>
                                </w:p>
                              </w:tc>
                              <w:tc>
                                <w:tcPr>
                                  <w:tcW w:w="1260" w:type="dxa"/>
                                  <w:noWrap/>
                                  <w:hideMark/>
                                </w:tcPr>
                                <w:p w14:paraId="05ABCDE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41.62 </w:t>
                                  </w:r>
                                </w:p>
                                <w:p w14:paraId="71B06A9E" w14:textId="78A5A4A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[4.62, </w:t>
                                  </w:r>
                                  <w:proofErr w:type="gramStart"/>
                                  <w:r w:rsidRPr="00FD7516">
                                    <w:rPr>
                                      <w:rFonts w:ascii="Aptos Narrow" w:eastAsia="Times New Roman" w:hAnsi="Aptos Narrow" w:cs="Times New Roman"/>
                                      <w:color w:val="000000"/>
                                      <w:kern w:val="0"/>
                                      <w:sz w:val="15"/>
                                      <w:szCs w:val="15"/>
                                      <w14:ligatures w14:val="none"/>
                                    </w:rPr>
                                    <w:t>78.61]*</w:t>
                                  </w:r>
                                  <w:proofErr w:type="gramEnd"/>
                                </w:p>
                              </w:tc>
                              <w:tc>
                                <w:tcPr>
                                  <w:tcW w:w="1170" w:type="dxa"/>
                                  <w:noWrap/>
                                  <w:hideMark/>
                                </w:tcPr>
                                <w:p w14:paraId="7C55FAB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-7.07 </w:t>
                                  </w:r>
                                </w:p>
                                <w:p w14:paraId="17F717DA" w14:textId="5012CD2C"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[-10.06, -4.</w:t>
                                  </w:r>
                                  <w:proofErr w:type="gramStart"/>
                                  <w:r w:rsidRPr="00FD7516">
                                    <w:rPr>
                                      <w:rFonts w:ascii="Aptos Narrow" w:eastAsia="Times New Roman" w:hAnsi="Aptos Narrow" w:cs="Times New Roman"/>
                                      <w:color w:val="000000"/>
                                      <w:kern w:val="0"/>
                                      <w:sz w:val="15"/>
                                      <w:szCs w:val="15"/>
                                      <w14:ligatures w14:val="none"/>
                                    </w:rPr>
                                    <w:t>08]*</w:t>
                                  </w:r>
                                  <w:proofErr w:type="gramEnd"/>
                                </w:p>
                              </w:tc>
                              <w:tc>
                                <w:tcPr>
                                  <w:tcW w:w="1170" w:type="dxa"/>
                                  <w:noWrap/>
                                  <w:hideMark/>
                                </w:tcPr>
                                <w:p w14:paraId="34B77B5B"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-9.84</w:t>
                                  </w:r>
                                </w:p>
                                <w:p w14:paraId="7D5AC19C" w14:textId="5175F150"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[-14.29, -5.</w:t>
                                  </w:r>
                                  <w:proofErr w:type="gramStart"/>
                                  <w:r w:rsidRPr="00FD7516">
                                    <w:rPr>
                                      <w:rFonts w:ascii="Aptos Narrow" w:eastAsia="Times New Roman" w:hAnsi="Aptos Narrow" w:cs="Times New Roman"/>
                                      <w:color w:val="000000"/>
                                      <w:kern w:val="0"/>
                                      <w:sz w:val="15"/>
                                      <w:szCs w:val="15"/>
                                      <w14:ligatures w14:val="none"/>
                                    </w:rPr>
                                    <w:t>39]*</w:t>
                                  </w:r>
                                  <w:proofErr w:type="gramEnd"/>
                                </w:p>
                              </w:tc>
                              <w:tc>
                                <w:tcPr>
                                  <w:tcW w:w="1625" w:type="dxa"/>
                                  <w:noWrap/>
                                  <w:hideMark/>
                                </w:tcPr>
                                <w:p w14:paraId="099BD9AC"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-5.74 </w:t>
                                  </w:r>
                                </w:p>
                                <w:p w14:paraId="1DC27F73" w14:textId="48A8AA58"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[-8.59, -2.</w:t>
                                  </w:r>
                                  <w:proofErr w:type="gramStart"/>
                                  <w:r w:rsidRPr="00FD7516">
                                    <w:rPr>
                                      <w:rFonts w:ascii="Aptos Narrow" w:eastAsia="Times New Roman" w:hAnsi="Aptos Narrow" w:cs="Times New Roman"/>
                                      <w:color w:val="000000"/>
                                      <w:kern w:val="0"/>
                                      <w:sz w:val="15"/>
                                      <w:szCs w:val="15"/>
                                      <w14:ligatures w14:val="none"/>
                                    </w:rPr>
                                    <w:t>88]*</w:t>
                                  </w:r>
                                  <w:proofErr w:type="gramEnd"/>
                                </w:p>
                              </w:tc>
                            </w:tr>
                            <w:tr w:rsidR="00FD7516" w:rsidRPr="00FD7516" w14:paraId="6BF3187A" w14:textId="77777777" w:rsidTr="00FD7516">
                              <w:trPr>
                                <w:trHeight w:val="320"/>
                              </w:trPr>
                              <w:tc>
                                <w:tcPr>
                                  <w:tcW w:w="1435" w:type="dxa"/>
                                  <w:noWrap/>
                                  <w:hideMark/>
                                </w:tcPr>
                                <w:p w14:paraId="205E7174"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Adjusting for Race and Ethnicity Only</w:t>
                                  </w:r>
                                </w:p>
                              </w:tc>
                              <w:tc>
                                <w:tcPr>
                                  <w:tcW w:w="1080" w:type="dxa"/>
                                  <w:noWrap/>
                                  <w:hideMark/>
                                </w:tcPr>
                                <w:p w14:paraId="6233453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0.91 </w:t>
                                  </w:r>
                                </w:p>
                                <w:p w14:paraId="63F3DD5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[-5.90, 7.72]</w:t>
                                  </w:r>
                                </w:p>
                              </w:tc>
                              <w:tc>
                                <w:tcPr>
                                  <w:tcW w:w="1080" w:type="dxa"/>
                                  <w:noWrap/>
                                  <w:hideMark/>
                                </w:tcPr>
                                <w:p w14:paraId="1D7E7A6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0.45</w:t>
                                  </w:r>
                                </w:p>
                                <w:p w14:paraId="182B165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[-0.70, 1.60]</w:t>
                                  </w:r>
                                </w:p>
                              </w:tc>
                              <w:tc>
                                <w:tcPr>
                                  <w:tcW w:w="1260" w:type="dxa"/>
                                  <w:noWrap/>
                                  <w:hideMark/>
                                </w:tcPr>
                                <w:p w14:paraId="4805D02A"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37.86 </w:t>
                                  </w:r>
                                </w:p>
                                <w:p w14:paraId="220FC80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[21.85, </w:t>
                                  </w:r>
                                  <w:proofErr w:type="gramStart"/>
                                  <w:r w:rsidRPr="00FD7516">
                                    <w:rPr>
                                      <w:rFonts w:ascii="Aptos Narrow" w:eastAsia="Times New Roman" w:hAnsi="Aptos Narrow" w:cs="Times New Roman"/>
                                      <w:color w:val="000000"/>
                                      <w:kern w:val="0"/>
                                      <w:sz w:val="15"/>
                                      <w:szCs w:val="15"/>
                                      <w14:ligatures w14:val="none"/>
                                    </w:rPr>
                                    <w:t>53.86]*</w:t>
                                  </w:r>
                                  <w:proofErr w:type="gramEnd"/>
                                </w:p>
                              </w:tc>
                              <w:tc>
                                <w:tcPr>
                                  <w:tcW w:w="1260" w:type="dxa"/>
                                  <w:noWrap/>
                                  <w:hideMark/>
                                </w:tcPr>
                                <w:p w14:paraId="4436F76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40.83 </w:t>
                                  </w:r>
                                </w:p>
                                <w:p w14:paraId="527A9109" w14:textId="36505E1B"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[3.75, </w:t>
                                  </w:r>
                                  <w:proofErr w:type="gramStart"/>
                                  <w:r w:rsidRPr="00FD7516">
                                    <w:rPr>
                                      <w:rFonts w:ascii="Aptos Narrow" w:eastAsia="Times New Roman" w:hAnsi="Aptos Narrow" w:cs="Times New Roman"/>
                                      <w:color w:val="000000"/>
                                      <w:kern w:val="0"/>
                                      <w:sz w:val="15"/>
                                      <w:szCs w:val="15"/>
                                      <w14:ligatures w14:val="none"/>
                                    </w:rPr>
                                    <w:t>77.91]*</w:t>
                                  </w:r>
                                  <w:proofErr w:type="gramEnd"/>
                                </w:p>
                              </w:tc>
                              <w:tc>
                                <w:tcPr>
                                  <w:tcW w:w="1170" w:type="dxa"/>
                                  <w:noWrap/>
                                  <w:hideMark/>
                                </w:tcPr>
                                <w:p w14:paraId="0864645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-7.32 </w:t>
                                  </w:r>
                                </w:p>
                                <w:p w14:paraId="431AD8D7" w14:textId="097FD6E9"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[-10.33, -4.</w:t>
                                  </w:r>
                                  <w:proofErr w:type="gramStart"/>
                                  <w:r w:rsidRPr="00FD7516">
                                    <w:rPr>
                                      <w:rFonts w:ascii="Aptos Narrow" w:eastAsia="Times New Roman" w:hAnsi="Aptos Narrow" w:cs="Times New Roman"/>
                                      <w:color w:val="000000"/>
                                      <w:kern w:val="0"/>
                                      <w:sz w:val="15"/>
                                      <w:szCs w:val="15"/>
                                      <w14:ligatures w14:val="none"/>
                                    </w:rPr>
                                    <w:t>31]*</w:t>
                                  </w:r>
                                  <w:proofErr w:type="gramEnd"/>
                                </w:p>
                              </w:tc>
                              <w:tc>
                                <w:tcPr>
                                  <w:tcW w:w="1170" w:type="dxa"/>
                                  <w:noWrap/>
                                  <w:hideMark/>
                                </w:tcPr>
                                <w:p w14:paraId="7F040005"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-10.25 </w:t>
                                  </w:r>
                                </w:p>
                                <w:p w14:paraId="77FD9063" w14:textId="7E041E1B"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[-14.73, -5.</w:t>
                                  </w:r>
                                  <w:proofErr w:type="gramStart"/>
                                  <w:r w:rsidRPr="00FD7516">
                                    <w:rPr>
                                      <w:rFonts w:ascii="Aptos Narrow" w:eastAsia="Times New Roman" w:hAnsi="Aptos Narrow" w:cs="Times New Roman"/>
                                      <w:color w:val="000000"/>
                                      <w:kern w:val="0"/>
                                      <w:sz w:val="15"/>
                                      <w:szCs w:val="15"/>
                                      <w14:ligatures w14:val="none"/>
                                    </w:rPr>
                                    <w:t>77]*</w:t>
                                  </w:r>
                                  <w:proofErr w:type="gramEnd"/>
                                </w:p>
                              </w:tc>
                              <w:tc>
                                <w:tcPr>
                                  <w:tcW w:w="1625" w:type="dxa"/>
                                  <w:noWrap/>
                                  <w:hideMark/>
                                </w:tcPr>
                                <w:p w14:paraId="31F2EB2D"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-5.91 </w:t>
                                  </w:r>
                                </w:p>
                                <w:p w14:paraId="55990F76" w14:textId="3AFA5DF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[-8.77, -3.</w:t>
                                  </w:r>
                                  <w:proofErr w:type="gramStart"/>
                                  <w:r w:rsidRPr="00FD7516">
                                    <w:rPr>
                                      <w:rFonts w:ascii="Aptos Narrow" w:eastAsia="Times New Roman" w:hAnsi="Aptos Narrow" w:cs="Times New Roman"/>
                                      <w:color w:val="000000"/>
                                      <w:kern w:val="0"/>
                                      <w:sz w:val="15"/>
                                      <w:szCs w:val="15"/>
                                      <w14:ligatures w14:val="none"/>
                                    </w:rPr>
                                    <w:t>04]*</w:t>
                                  </w:r>
                                  <w:proofErr w:type="gramEnd"/>
                                </w:p>
                              </w:tc>
                            </w:tr>
                            <w:tr w:rsidR="00FD7516" w:rsidRPr="00FD7516" w14:paraId="4C63F086" w14:textId="77777777" w:rsidTr="00FD7516">
                              <w:trPr>
                                <w:trHeight w:val="320"/>
                              </w:trPr>
                              <w:tc>
                                <w:tcPr>
                                  <w:tcW w:w="1435" w:type="dxa"/>
                                  <w:noWrap/>
                                  <w:hideMark/>
                                </w:tcPr>
                                <w:p w14:paraId="67FEEEC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Male Patients</w:t>
                                  </w:r>
                                </w:p>
                              </w:tc>
                              <w:tc>
                                <w:tcPr>
                                  <w:tcW w:w="1080" w:type="dxa"/>
                                  <w:noWrap/>
                                  <w:hideMark/>
                                </w:tcPr>
                                <w:p w14:paraId="3A1AA501"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7.50</w:t>
                                  </w:r>
                                </w:p>
                                <w:p w14:paraId="2B38DC0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[-9.19, 24.18]</w:t>
                                  </w:r>
                                </w:p>
                              </w:tc>
                              <w:tc>
                                <w:tcPr>
                                  <w:tcW w:w="1080" w:type="dxa"/>
                                  <w:noWrap/>
                                  <w:hideMark/>
                                </w:tcPr>
                                <w:p w14:paraId="3F5CAE2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-0.74 </w:t>
                                  </w:r>
                                </w:p>
                                <w:p w14:paraId="619243A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[-2.72, 1.23]</w:t>
                                  </w:r>
                                </w:p>
                              </w:tc>
                              <w:tc>
                                <w:tcPr>
                                  <w:tcW w:w="1260" w:type="dxa"/>
                                  <w:noWrap/>
                                  <w:hideMark/>
                                </w:tcPr>
                                <w:p w14:paraId="4339E83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23.62 </w:t>
                                  </w:r>
                                </w:p>
                                <w:p w14:paraId="1F8F10BA"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[-6.00, 53.24]</w:t>
                                  </w:r>
                                </w:p>
                              </w:tc>
                              <w:tc>
                                <w:tcPr>
                                  <w:tcW w:w="1260" w:type="dxa"/>
                                  <w:noWrap/>
                                  <w:hideMark/>
                                </w:tcPr>
                                <w:p w14:paraId="140561C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25.76 </w:t>
                                  </w:r>
                                </w:p>
                                <w:p w14:paraId="4E817B9F" w14:textId="25D914F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[11.39, </w:t>
                                  </w:r>
                                  <w:proofErr w:type="gramStart"/>
                                  <w:r w:rsidRPr="00FD7516">
                                    <w:rPr>
                                      <w:rFonts w:ascii="Aptos Narrow" w:eastAsia="Times New Roman" w:hAnsi="Aptos Narrow" w:cs="Times New Roman"/>
                                      <w:color w:val="000000"/>
                                      <w:kern w:val="0"/>
                                      <w:sz w:val="15"/>
                                      <w:szCs w:val="15"/>
                                      <w14:ligatures w14:val="none"/>
                                    </w:rPr>
                                    <w:t>40.14]*</w:t>
                                  </w:r>
                                  <w:proofErr w:type="gramEnd"/>
                                </w:p>
                              </w:tc>
                              <w:tc>
                                <w:tcPr>
                                  <w:tcW w:w="1170" w:type="dxa"/>
                                  <w:noWrap/>
                                  <w:hideMark/>
                                </w:tcPr>
                                <w:p w14:paraId="3D06443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-4.02 </w:t>
                                  </w:r>
                                </w:p>
                                <w:p w14:paraId="58706A9C" w14:textId="0E6B14B6"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[-10.32, 2.28]</w:t>
                                  </w:r>
                                </w:p>
                              </w:tc>
                              <w:tc>
                                <w:tcPr>
                                  <w:tcW w:w="1170" w:type="dxa"/>
                                  <w:noWrap/>
                                  <w:hideMark/>
                                </w:tcPr>
                                <w:p w14:paraId="264621DC"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-3.68 </w:t>
                                  </w:r>
                                </w:p>
                                <w:p w14:paraId="6BB6D96E" w14:textId="5781B694"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[-12.63, 5.28]</w:t>
                                  </w:r>
                                </w:p>
                              </w:tc>
                              <w:tc>
                                <w:tcPr>
                                  <w:tcW w:w="1625" w:type="dxa"/>
                                  <w:noWrap/>
                                  <w:hideMark/>
                                </w:tcPr>
                                <w:p w14:paraId="3B219EF5"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-4.27 </w:t>
                                  </w:r>
                                </w:p>
                                <w:p w14:paraId="60C04D57" w14:textId="4F34E42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[-10.46, 1.91]</w:t>
                                  </w:r>
                                </w:p>
                              </w:tc>
                            </w:tr>
                            <w:tr w:rsidR="00FD7516" w:rsidRPr="00FD7516" w14:paraId="7FADE0E0" w14:textId="77777777" w:rsidTr="00FD7516">
                              <w:trPr>
                                <w:trHeight w:val="320"/>
                              </w:trPr>
                              <w:tc>
                                <w:tcPr>
                                  <w:tcW w:w="1435" w:type="dxa"/>
                                  <w:noWrap/>
                                  <w:hideMark/>
                                </w:tcPr>
                                <w:p w14:paraId="310F306E"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Female Patients</w:t>
                                  </w:r>
                                </w:p>
                              </w:tc>
                              <w:tc>
                                <w:tcPr>
                                  <w:tcW w:w="1080" w:type="dxa"/>
                                  <w:noWrap/>
                                  <w:hideMark/>
                                </w:tcPr>
                                <w:p w14:paraId="2EC1A71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0.01 </w:t>
                                  </w:r>
                                </w:p>
                                <w:p w14:paraId="5633902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[-7.35, 7.37]</w:t>
                                  </w:r>
                                </w:p>
                              </w:tc>
                              <w:tc>
                                <w:tcPr>
                                  <w:tcW w:w="1080" w:type="dxa"/>
                                  <w:noWrap/>
                                  <w:hideMark/>
                                </w:tcPr>
                                <w:p w14:paraId="132E9CA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0.94</w:t>
                                  </w:r>
                                </w:p>
                                <w:p w14:paraId="7E3CCD77"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[-0.59, 2.47]</w:t>
                                  </w:r>
                                </w:p>
                              </w:tc>
                              <w:tc>
                                <w:tcPr>
                                  <w:tcW w:w="1260" w:type="dxa"/>
                                  <w:noWrap/>
                                  <w:hideMark/>
                                </w:tcPr>
                                <w:p w14:paraId="7DA358C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41.85 </w:t>
                                  </w:r>
                                </w:p>
                                <w:p w14:paraId="7E91783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[23.31, </w:t>
                                  </w:r>
                                  <w:proofErr w:type="gramStart"/>
                                  <w:r w:rsidRPr="00FD7516">
                                    <w:rPr>
                                      <w:rFonts w:ascii="Aptos Narrow" w:eastAsia="Times New Roman" w:hAnsi="Aptos Narrow" w:cs="Times New Roman"/>
                                      <w:color w:val="000000"/>
                                      <w:kern w:val="0"/>
                                      <w:sz w:val="15"/>
                                      <w:szCs w:val="15"/>
                                      <w14:ligatures w14:val="none"/>
                                    </w:rPr>
                                    <w:t>60.39]*</w:t>
                                  </w:r>
                                  <w:proofErr w:type="gramEnd"/>
                                </w:p>
                              </w:tc>
                              <w:tc>
                                <w:tcPr>
                                  <w:tcW w:w="1260" w:type="dxa"/>
                                  <w:noWrap/>
                                  <w:hideMark/>
                                </w:tcPr>
                                <w:p w14:paraId="0024D2A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41.90 </w:t>
                                  </w:r>
                                </w:p>
                                <w:p w14:paraId="2DBE09E2" w14:textId="6BFA65EB"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[-3.71, 87.52]</w:t>
                                  </w:r>
                                </w:p>
                              </w:tc>
                              <w:tc>
                                <w:tcPr>
                                  <w:tcW w:w="1170" w:type="dxa"/>
                                  <w:noWrap/>
                                  <w:hideMark/>
                                </w:tcPr>
                                <w:p w14:paraId="2FD0879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-6.91 </w:t>
                                  </w:r>
                                </w:p>
                                <w:p w14:paraId="6E8E0195" w14:textId="3472B683"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[-10.22, -3.</w:t>
                                  </w:r>
                                  <w:proofErr w:type="gramStart"/>
                                  <w:r w:rsidRPr="00FD7516">
                                    <w:rPr>
                                      <w:rFonts w:ascii="Aptos Narrow" w:eastAsia="Times New Roman" w:hAnsi="Aptos Narrow" w:cs="Times New Roman"/>
                                      <w:color w:val="000000"/>
                                      <w:kern w:val="0"/>
                                      <w:sz w:val="15"/>
                                      <w:szCs w:val="15"/>
                                      <w14:ligatures w14:val="none"/>
                                    </w:rPr>
                                    <w:t>61]*</w:t>
                                  </w:r>
                                  <w:proofErr w:type="gramEnd"/>
                                </w:p>
                              </w:tc>
                              <w:tc>
                                <w:tcPr>
                                  <w:tcW w:w="1170" w:type="dxa"/>
                                  <w:noWrap/>
                                  <w:hideMark/>
                                </w:tcPr>
                                <w:p w14:paraId="388FD40A"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-9.76 </w:t>
                                  </w:r>
                                </w:p>
                                <w:p w14:paraId="58DFB334" w14:textId="6B8DC37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[-14.62, -4.</w:t>
                                  </w:r>
                                  <w:proofErr w:type="gramStart"/>
                                  <w:r w:rsidRPr="00FD7516">
                                    <w:rPr>
                                      <w:rFonts w:ascii="Aptos Narrow" w:eastAsia="Times New Roman" w:hAnsi="Aptos Narrow" w:cs="Times New Roman"/>
                                      <w:color w:val="000000"/>
                                      <w:kern w:val="0"/>
                                      <w:sz w:val="15"/>
                                      <w:szCs w:val="15"/>
                                      <w14:ligatures w14:val="none"/>
                                    </w:rPr>
                                    <w:t>90]*</w:t>
                                  </w:r>
                                  <w:proofErr w:type="gramEnd"/>
                                </w:p>
                              </w:tc>
                              <w:tc>
                                <w:tcPr>
                                  <w:tcW w:w="1625" w:type="dxa"/>
                                  <w:noWrap/>
                                  <w:hideMark/>
                                </w:tcPr>
                                <w:p w14:paraId="7A2BFC08"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-5.53</w:t>
                                  </w:r>
                                </w:p>
                                <w:p w14:paraId="18EAB852" w14:textId="13DC0156"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[-8.73, -2.</w:t>
                                  </w:r>
                                  <w:proofErr w:type="gramStart"/>
                                  <w:r w:rsidRPr="00FD7516">
                                    <w:rPr>
                                      <w:rFonts w:ascii="Aptos Narrow" w:eastAsia="Times New Roman" w:hAnsi="Aptos Narrow" w:cs="Times New Roman"/>
                                      <w:color w:val="000000"/>
                                      <w:kern w:val="0"/>
                                      <w:sz w:val="15"/>
                                      <w:szCs w:val="15"/>
                                      <w14:ligatures w14:val="none"/>
                                    </w:rPr>
                                    <w:t>33]*</w:t>
                                  </w:r>
                                  <w:proofErr w:type="gramEnd"/>
                                </w:p>
                              </w:tc>
                            </w:tr>
                            <w:tr w:rsidR="00FD7516" w:rsidRPr="00FD7516" w14:paraId="16014387" w14:textId="77777777" w:rsidTr="00FD7516">
                              <w:trPr>
                                <w:trHeight w:val="320"/>
                              </w:trPr>
                              <w:tc>
                                <w:tcPr>
                                  <w:tcW w:w="1435" w:type="dxa"/>
                                  <w:noWrap/>
                                  <w:hideMark/>
                                </w:tcPr>
                                <w:p w14:paraId="4C98EF54"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Adjusting for BMI within Group</w:t>
                                  </w:r>
                                </w:p>
                              </w:tc>
                              <w:tc>
                                <w:tcPr>
                                  <w:tcW w:w="1080" w:type="dxa"/>
                                  <w:noWrap/>
                                  <w:hideMark/>
                                </w:tcPr>
                                <w:p w14:paraId="2222506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0.93 </w:t>
                                  </w:r>
                                </w:p>
                                <w:p w14:paraId="1972F53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[-5.83, 7.69]</w:t>
                                  </w:r>
                                </w:p>
                              </w:tc>
                              <w:tc>
                                <w:tcPr>
                                  <w:tcW w:w="1080" w:type="dxa"/>
                                  <w:noWrap/>
                                  <w:hideMark/>
                                </w:tcPr>
                                <w:p w14:paraId="6A36974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0.11 </w:t>
                                  </w:r>
                                </w:p>
                                <w:p w14:paraId="4B5727A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[-0.95, 1.16]</w:t>
                                  </w:r>
                                </w:p>
                              </w:tc>
                              <w:tc>
                                <w:tcPr>
                                  <w:tcW w:w="1260" w:type="dxa"/>
                                  <w:noWrap/>
                                  <w:hideMark/>
                                </w:tcPr>
                                <w:p w14:paraId="69994B3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36.50</w:t>
                                  </w:r>
                                </w:p>
                                <w:p w14:paraId="38E69DF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[20.55, </w:t>
                                  </w:r>
                                  <w:proofErr w:type="gramStart"/>
                                  <w:r w:rsidRPr="00FD7516">
                                    <w:rPr>
                                      <w:rFonts w:ascii="Aptos Narrow" w:eastAsia="Times New Roman" w:hAnsi="Aptos Narrow" w:cs="Times New Roman"/>
                                      <w:color w:val="000000"/>
                                      <w:kern w:val="0"/>
                                      <w:sz w:val="15"/>
                                      <w:szCs w:val="15"/>
                                      <w14:ligatures w14:val="none"/>
                                    </w:rPr>
                                    <w:t>52.45]*</w:t>
                                  </w:r>
                                  <w:proofErr w:type="gramEnd"/>
                                </w:p>
                              </w:tc>
                              <w:tc>
                                <w:tcPr>
                                  <w:tcW w:w="1260" w:type="dxa"/>
                                  <w:noWrap/>
                                  <w:hideMark/>
                                </w:tcPr>
                                <w:p w14:paraId="3F406847"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39.69 </w:t>
                                  </w:r>
                                </w:p>
                                <w:p w14:paraId="02472703" w14:textId="59021083"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[2.54, </w:t>
                                  </w:r>
                                  <w:proofErr w:type="gramStart"/>
                                  <w:r w:rsidRPr="00FD7516">
                                    <w:rPr>
                                      <w:rFonts w:ascii="Aptos Narrow" w:eastAsia="Times New Roman" w:hAnsi="Aptos Narrow" w:cs="Times New Roman"/>
                                      <w:color w:val="000000"/>
                                      <w:kern w:val="0"/>
                                      <w:sz w:val="15"/>
                                      <w:szCs w:val="15"/>
                                      <w14:ligatures w14:val="none"/>
                                    </w:rPr>
                                    <w:t>76.83]*</w:t>
                                  </w:r>
                                  <w:proofErr w:type="gramEnd"/>
                                </w:p>
                              </w:tc>
                              <w:tc>
                                <w:tcPr>
                                  <w:tcW w:w="1170" w:type="dxa"/>
                                  <w:noWrap/>
                                  <w:hideMark/>
                                </w:tcPr>
                                <w:p w14:paraId="7B7EC843"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-7.09 </w:t>
                                  </w:r>
                                </w:p>
                                <w:p w14:paraId="7EB0517D" w14:textId="6DEEC169"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[-10.08, -4.</w:t>
                                  </w:r>
                                  <w:proofErr w:type="gramStart"/>
                                  <w:r w:rsidRPr="00FD7516">
                                    <w:rPr>
                                      <w:rFonts w:ascii="Aptos Narrow" w:eastAsia="Times New Roman" w:hAnsi="Aptos Narrow" w:cs="Times New Roman"/>
                                      <w:color w:val="000000"/>
                                      <w:kern w:val="0"/>
                                      <w:sz w:val="15"/>
                                      <w:szCs w:val="15"/>
                                      <w14:ligatures w14:val="none"/>
                                    </w:rPr>
                                    <w:t>11]*</w:t>
                                  </w:r>
                                  <w:proofErr w:type="gramEnd"/>
                                </w:p>
                              </w:tc>
                              <w:tc>
                                <w:tcPr>
                                  <w:tcW w:w="1170" w:type="dxa"/>
                                  <w:noWrap/>
                                  <w:hideMark/>
                                </w:tcPr>
                                <w:p w14:paraId="56332EA9"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-9.86 </w:t>
                                  </w:r>
                                </w:p>
                                <w:p w14:paraId="4D33197B" w14:textId="00C66591"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[-14.25, -5.</w:t>
                                  </w:r>
                                  <w:proofErr w:type="gramStart"/>
                                  <w:r w:rsidRPr="00FD7516">
                                    <w:rPr>
                                      <w:rFonts w:ascii="Aptos Narrow" w:eastAsia="Times New Roman" w:hAnsi="Aptos Narrow" w:cs="Times New Roman"/>
                                      <w:color w:val="000000"/>
                                      <w:kern w:val="0"/>
                                      <w:sz w:val="15"/>
                                      <w:szCs w:val="15"/>
                                      <w14:ligatures w14:val="none"/>
                                    </w:rPr>
                                    <w:t>47]*</w:t>
                                  </w:r>
                                  <w:proofErr w:type="gramEnd"/>
                                </w:p>
                              </w:tc>
                              <w:tc>
                                <w:tcPr>
                                  <w:tcW w:w="1625" w:type="dxa"/>
                                  <w:noWrap/>
                                  <w:hideMark/>
                                </w:tcPr>
                                <w:p w14:paraId="7415AA47"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-5.74</w:t>
                                  </w:r>
                                </w:p>
                                <w:p w14:paraId="3C6551D6" w14:textId="0470BD2A"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[-8.57, -2.</w:t>
                                  </w:r>
                                  <w:proofErr w:type="gramStart"/>
                                  <w:r w:rsidRPr="00FD7516">
                                    <w:rPr>
                                      <w:rFonts w:ascii="Aptos Narrow" w:eastAsia="Times New Roman" w:hAnsi="Aptos Narrow" w:cs="Times New Roman"/>
                                      <w:color w:val="000000"/>
                                      <w:kern w:val="0"/>
                                      <w:sz w:val="15"/>
                                      <w:szCs w:val="15"/>
                                      <w14:ligatures w14:val="none"/>
                                    </w:rPr>
                                    <w:t>90]*</w:t>
                                  </w:r>
                                  <w:proofErr w:type="gramEnd"/>
                                </w:p>
                              </w:tc>
                            </w:tr>
                            <w:tr w:rsidR="00CF0515" w:rsidRPr="00FD7516" w14:paraId="21CE11FC" w14:textId="77777777" w:rsidTr="002E4DE7">
                              <w:trPr>
                                <w:trHeight w:val="320"/>
                              </w:trPr>
                              <w:tc>
                                <w:tcPr>
                                  <w:tcW w:w="1435" w:type="dxa"/>
                                  <w:noWrap/>
                                  <w:vAlign w:val="bottom"/>
                                </w:tcPr>
                                <w:p w14:paraId="49886224" w14:textId="15670560" w:rsidR="00CF0515" w:rsidRPr="00FD7516" w:rsidRDefault="00CF0515" w:rsidP="00CF0515">
                                  <w:pPr>
                                    <w:rPr>
                                      <w:rFonts w:ascii="Aptos Narrow" w:eastAsia="Times New Roman" w:hAnsi="Aptos Narrow" w:cs="Times New Roman"/>
                                      <w:color w:val="000000"/>
                                      <w:kern w:val="0"/>
                                      <w14:ligatures w14:val="none"/>
                                    </w:rPr>
                                  </w:pPr>
                                  <w:r>
                                    <w:rPr>
                                      <w:rFonts w:ascii="Aptos Narrow" w:hAnsi="Aptos Narrow"/>
                                      <w:color w:val="000000"/>
                                    </w:rPr>
                                    <w:t>BMI (Linear)</w:t>
                                  </w:r>
                                </w:p>
                              </w:tc>
                              <w:tc>
                                <w:tcPr>
                                  <w:tcW w:w="1080" w:type="dxa"/>
                                  <w:noWrap/>
                                  <w:vAlign w:val="bottom"/>
                                </w:tcPr>
                                <w:p w14:paraId="31735589" w14:textId="23FFB6C3"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-4.19 [-7.11, -1.</w:t>
                                  </w:r>
                                  <w:proofErr w:type="gramStart"/>
                                  <w:r w:rsidRPr="00CF0515">
                                    <w:rPr>
                                      <w:rFonts w:ascii="Aptos Narrow" w:hAnsi="Aptos Narrow"/>
                                      <w:color w:val="000000"/>
                                      <w:sz w:val="15"/>
                                      <w:szCs w:val="15"/>
                                    </w:rPr>
                                    <w:t>26]*</w:t>
                                  </w:r>
                                  <w:proofErr w:type="gramEnd"/>
                                </w:p>
                              </w:tc>
                              <w:tc>
                                <w:tcPr>
                                  <w:tcW w:w="1080" w:type="dxa"/>
                                  <w:noWrap/>
                                  <w:vAlign w:val="bottom"/>
                                </w:tcPr>
                                <w:p w14:paraId="4BAEF23C" w14:textId="24131F73"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 xml:space="preserve">0.60 [0.03, </w:t>
                                  </w:r>
                                  <w:proofErr w:type="gramStart"/>
                                  <w:r w:rsidRPr="00CF0515">
                                    <w:rPr>
                                      <w:rFonts w:ascii="Aptos Narrow" w:hAnsi="Aptos Narrow"/>
                                      <w:color w:val="000000"/>
                                      <w:sz w:val="15"/>
                                      <w:szCs w:val="15"/>
                                    </w:rPr>
                                    <w:t>1.18]*</w:t>
                                  </w:r>
                                  <w:proofErr w:type="gramEnd"/>
                                </w:p>
                              </w:tc>
                              <w:tc>
                                <w:tcPr>
                                  <w:tcW w:w="1260" w:type="dxa"/>
                                  <w:noWrap/>
                                  <w:vAlign w:val="bottom"/>
                                </w:tcPr>
                                <w:p w14:paraId="55AD9D3C" w14:textId="0CAA32A2"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 xml:space="preserve">41.87 [31.54, </w:t>
                                  </w:r>
                                  <w:proofErr w:type="gramStart"/>
                                  <w:r w:rsidRPr="00CF0515">
                                    <w:rPr>
                                      <w:rFonts w:ascii="Aptos Narrow" w:hAnsi="Aptos Narrow"/>
                                      <w:color w:val="000000"/>
                                      <w:sz w:val="15"/>
                                      <w:szCs w:val="15"/>
                                    </w:rPr>
                                    <w:t>52.19]*</w:t>
                                  </w:r>
                                  <w:proofErr w:type="gramEnd"/>
                                </w:p>
                              </w:tc>
                              <w:tc>
                                <w:tcPr>
                                  <w:tcW w:w="1260" w:type="dxa"/>
                                  <w:noWrap/>
                                  <w:vAlign w:val="bottom"/>
                                </w:tcPr>
                                <w:p w14:paraId="0075F4F2" w14:textId="786518A3"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 xml:space="preserve">54.89 [30.65, </w:t>
                                  </w:r>
                                  <w:proofErr w:type="gramStart"/>
                                  <w:r w:rsidRPr="00CF0515">
                                    <w:rPr>
                                      <w:rFonts w:ascii="Aptos Narrow" w:hAnsi="Aptos Narrow"/>
                                      <w:color w:val="000000"/>
                                      <w:sz w:val="15"/>
                                      <w:szCs w:val="15"/>
                                    </w:rPr>
                                    <w:t>79.14]*</w:t>
                                  </w:r>
                                  <w:proofErr w:type="gramEnd"/>
                                </w:p>
                              </w:tc>
                              <w:tc>
                                <w:tcPr>
                                  <w:tcW w:w="1170" w:type="dxa"/>
                                  <w:noWrap/>
                                  <w:vAlign w:val="bottom"/>
                                </w:tcPr>
                                <w:p w14:paraId="48429BD7" w14:textId="596F105C"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-5.71 [-7.73, -3.</w:t>
                                  </w:r>
                                  <w:proofErr w:type="gramStart"/>
                                  <w:r w:rsidRPr="00CF0515">
                                    <w:rPr>
                                      <w:rFonts w:ascii="Aptos Narrow" w:hAnsi="Aptos Narrow"/>
                                      <w:color w:val="000000"/>
                                      <w:sz w:val="15"/>
                                      <w:szCs w:val="15"/>
                                    </w:rPr>
                                    <w:t>69]*</w:t>
                                  </w:r>
                                  <w:proofErr w:type="gramEnd"/>
                                </w:p>
                              </w:tc>
                              <w:tc>
                                <w:tcPr>
                                  <w:tcW w:w="1170" w:type="dxa"/>
                                  <w:noWrap/>
                                  <w:vAlign w:val="bottom"/>
                                </w:tcPr>
                                <w:p w14:paraId="3E615C3A" w14:textId="14D38FE3"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-7.48 [-10.48, -4.</w:t>
                                  </w:r>
                                  <w:proofErr w:type="gramStart"/>
                                  <w:r w:rsidRPr="00CF0515">
                                    <w:rPr>
                                      <w:rFonts w:ascii="Aptos Narrow" w:hAnsi="Aptos Narrow"/>
                                      <w:color w:val="000000"/>
                                      <w:sz w:val="15"/>
                                      <w:szCs w:val="15"/>
                                    </w:rPr>
                                    <w:t>48]*</w:t>
                                  </w:r>
                                  <w:proofErr w:type="gramEnd"/>
                                </w:p>
                              </w:tc>
                              <w:tc>
                                <w:tcPr>
                                  <w:tcW w:w="1625" w:type="dxa"/>
                                  <w:noWrap/>
                                  <w:vAlign w:val="bottom"/>
                                </w:tcPr>
                                <w:p w14:paraId="381BE933" w14:textId="1343B19D"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-4.86 [-6.80, -2.</w:t>
                                  </w:r>
                                  <w:proofErr w:type="gramStart"/>
                                  <w:r w:rsidRPr="00CF0515">
                                    <w:rPr>
                                      <w:rFonts w:ascii="Aptos Narrow" w:hAnsi="Aptos Narrow"/>
                                      <w:color w:val="000000"/>
                                      <w:sz w:val="15"/>
                                      <w:szCs w:val="15"/>
                                    </w:rPr>
                                    <w:t>93]*</w:t>
                                  </w:r>
                                  <w:proofErr w:type="gramEnd"/>
                                </w:p>
                              </w:tc>
                            </w:tr>
                            <w:tr w:rsidR="00CF0515" w:rsidRPr="00FD7516" w14:paraId="2F9D0168" w14:textId="77777777" w:rsidTr="002E4DE7">
                              <w:trPr>
                                <w:trHeight w:val="320"/>
                              </w:trPr>
                              <w:tc>
                                <w:tcPr>
                                  <w:tcW w:w="1435" w:type="dxa"/>
                                  <w:noWrap/>
                                  <w:vAlign w:val="bottom"/>
                                </w:tcPr>
                                <w:p w14:paraId="3CCBF677" w14:textId="2B4F1F0D" w:rsidR="00CF0515" w:rsidRPr="00FD7516" w:rsidRDefault="00CF0515" w:rsidP="00CF0515">
                                  <w:pPr>
                                    <w:rPr>
                                      <w:rFonts w:ascii="Aptos Narrow" w:eastAsia="Times New Roman" w:hAnsi="Aptos Narrow" w:cs="Times New Roman"/>
                                      <w:color w:val="000000"/>
                                      <w:kern w:val="0"/>
                                      <w14:ligatures w14:val="none"/>
                                    </w:rPr>
                                  </w:pPr>
                                  <w:r>
                                    <w:rPr>
                                      <w:rFonts w:ascii="Aptos Narrow" w:hAnsi="Aptos Narrow"/>
                                      <w:color w:val="000000"/>
                                    </w:rPr>
                                    <w:t>BMI (Spline)</w:t>
                                  </w:r>
                                </w:p>
                              </w:tc>
                              <w:tc>
                                <w:tcPr>
                                  <w:tcW w:w="1080" w:type="dxa"/>
                                  <w:noWrap/>
                                  <w:vAlign w:val="bottom"/>
                                </w:tcPr>
                                <w:p w14:paraId="77BB0F64" w14:textId="0073815F"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0.31 [-8.35, 8.96]</w:t>
                                  </w:r>
                                </w:p>
                              </w:tc>
                              <w:tc>
                                <w:tcPr>
                                  <w:tcW w:w="1080" w:type="dxa"/>
                                  <w:noWrap/>
                                  <w:vAlign w:val="bottom"/>
                                </w:tcPr>
                                <w:p w14:paraId="5E4A5933" w14:textId="6A36BC5A"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-0.46 [-1.85, 0.93]</w:t>
                                  </w:r>
                                </w:p>
                              </w:tc>
                              <w:tc>
                                <w:tcPr>
                                  <w:tcW w:w="1260" w:type="dxa"/>
                                  <w:noWrap/>
                                  <w:vAlign w:val="bottom"/>
                                </w:tcPr>
                                <w:p w14:paraId="654CECB1" w14:textId="50E4B44B"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 xml:space="preserve">29.06 [8.70, </w:t>
                                  </w:r>
                                  <w:proofErr w:type="gramStart"/>
                                  <w:r w:rsidRPr="00CF0515">
                                    <w:rPr>
                                      <w:rFonts w:ascii="Aptos Narrow" w:hAnsi="Aptos Narrow"/>
                                      <w:color w:val="000000"/>
                                      <w:sz w:val="15"/>
                                      <w:szCs w:val="15"/>
                                    </w:rPr>
                                    <w:t>49.42]*</w:t>
                                  </w:r>
                                  <w:proofErr w:type="gramEnd"/>
                                </w:p>
                              </w:tc>
                              <w:tc>
                                <w:tcPr>
                                  <w:tcW w:w="1260" w:type="dxa"/>
                                  <w:noWrap/>
                                  <w:vAlign w:val="bottom"/>
                                </w:tcPr>
                                <w:p w14:paraId="5321231B" w14:textId="70E58041"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30.81 [-17.26, 78.87]</w:t>
                                  </w:r>
                                </w:p>
                              </w:tc>
                              <w:tc>
                                <w:tcPr>
                                  <w:tcW w:w="1170" w:type="dxa"/>
                                  <w:noWrap/>
                                  <w:vAlign w:val="bottom"/>
                                </w:tcPr>
                                <w:p w14:paraId="394CB6B9" w14:textId="2F7623BE"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-11.13 [-15.66, -6.</w:t>
                                  </w:r>
                                  <w:proofErr w:type="gramStart"/>
                                  <w:r w:rsidRPr="00CF0515">
                                    <w:rPr>
                                      <w:rFonts w:ascii="Aptos Narrow" w:hAnsi="Aptos Narrow"/>
                                      <w:color w:val="000000"/>
                                      <w:sz w:val="15"/>
                                      <w:szCs w:val="15"/>
                                    </w:rPr>
                                    <w:t>60]*</w:t>
                                  </w:r>
                                  <w:proofErr w:type="gramEnd"/>
                                </w:p>
                              </w:tc>
                              <w:tc>
                                <w:tcPr>
                                  <w:tcW w:w="1170" w:type="dxa"/>
                                  <w:noWrap/>
                                  <w:vAlign w:val="bottom"/>
                                </w:tcPr>
                                <w:p w14:paraId="4F0AB0F8" w14:textId="6245F9AD"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-16.05 [-22.78, -9.</w:t>
                                  </w:r>
                                  <w:proofErr w:type="gramStart"/>
                                  <w:r w:rsidRPr="00CF0515">
                                    <w:rPr>
                                      <w:rFonts w:ascii="Aptos Narrow" w:hAnsi="Aptos Narrow"/>
                                      <w:color w:val="000000"/>
                                      <w:sz w:val="15"/>
                                      <w:szCs w:val="15"/>
                                    </w:rPr>
                                    <w:t>32]*</w:t>
                                  </w:r>
                                  <w:proofErr w:type="gramEnd"/>
                                </w:p>
                              </w:tc>
                              <w:tc>
                                <w:tcPr>
                                  <w:tcW w:w="1625" w:type="dxa"/>
                                  <w:noWrap/>
                                  <w:vAlign w:val="bottom"/>
                                </w:tcPr>
                                <w:p w14:paraId="68340B29" w14:textId="318850E5"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-8.57 [-12.91, -4.</w:t>
                                  </w:r>
                                  <w:proofErr w:type="gramStart"/>
                                  <w:r w:rsidRPr="00CF0515">
                                    <w:rPr>
                                      <w:rFonts w:ascii="Aptos Narrow" w:hAnsi="Aptos Narrow"/>
                                      <w:color w:val="000000"/>
                                      <w:sz w:val="15"/>
                                      <w:szCs w:val="15"/>
                                    </w:rPr>
                                    <w:t>22]*</w:t>
                                  </w:r>
                                  <w:proofErr w:type="gramEnd"/>
                                </w:p>
                              </w:tc>
                            </w:tr>
                            <w:tr w:rsidR="00FD7516" w:rsidRPr="00FD7516" w14:paraId="781E86E4" w14:textId="77777777" w:rsidTr="00FD7516">
                              <w:trPr>
                                <w:trHeight w:val="320"/>
                              </w:trPr>
                              <w:tc>
                                <w:tcPr>
                                  <w:tcW w:w="1435" w:type="dxa"/>
                                  <w:noWrap/>
                                  <w:hideMark/>
                                </w:tcPr>
                                <w:p w14:paraId="7994BCD2"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Matching for BMI</w:t>
                                  </w:r>
                                </w:p>
                              </w:tc>
                              <w:tc>
                                <w:tcPr>
                                  <w:tcW w:w="1080" w:type="dxa"/>
                                  <w:noWrap/>
                                  <w:hideMark/>
                                </w:tcPr>
                                <w:p w14:paraId="5A1CC10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-0.05 </w:t>
                                  </w:r>
                                </w:p>
                                <w:p w14:paraId="1C26AD7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[-7.33, 7.22]</w:t>
                                  </w:r>
                                </w:p>
                              </w:tc>
                              <w:tc>
                                <w:tcPr>
                                  <w:tcW w:w="1080" w:type="dxa"/>
                                  <w:noWrap/>
                                  <w:hideMark/>
                                </w:tcPr>
                                <w:p w14:paraId="12D9B2B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0.34 </w:t>
                                  </w:r>
                                </w:p>
                                <w:p w14:paraId="44A982A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[-0.73, 1.42]</w:t>
                                  </w:r>
                                </w:p>
                              </w:tc>
                              <w:tc>
                                <w:tcPr>
                                  <w:tcW w:w="1260" w:type="dxa"/>
                                  <w:noWrap/>
                                  <w:hideMark/>
                                </w:tcPr>
                                <w:p w14:paraId="360508C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34.69 </w:t>
                                  </w:r>
                                </w:p>
                                <w:p w14:paraId="7A2F3753"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[13.73, </w:t>
                                  </w:r>
                                  <w:proofErr w:type="gramStart"/>
                                  <w:r w:rsidRPr="00FD7516">
                                    <w:rPr>
                                      <w:rFonts w:ascii="Aptos Narrow" w:eastAsia="Times New Roman" w:hAnsi="Aptos Narrow" w:cs="Times New Roman"/>
                                      <w:color w:val="000000"/>
                                      <w:kern w:val="0"/>
                                      <w:sz w:val="15"/>
                                      <w:szCs w:val="15"/>
                                      <w14:ligatures w14:val="none"/>
                                    </w:rPr>
                                    <w:t>55.65]*</w:t>
                                  </w:r>
                                  <w:proofErr w:type="gramEnd"/>
                                </w:p>
                              </w:tc>
                              <w:tc>
                                <w:tcPr>
                                  <w:tcW w:w="1260" w:type="dxa"/>
                                  <w:noWrap/>
                                  <w:hideMark/>
                                </w:tcPr>
                                <w:p w14:paraId="4645107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38.20 </w:t>
                                  </w:r>
                                </w:p>
                                <w:p w14:paraId="006A545B" w14:textId="5533FB85"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[18.80, </w:t>
                                  </w:r>
                                  <w:proofErr w:type="gramStart"/>
                                  <w:r w:rsidRPr="00FD7516">
                                    <w:rPr>
                                      <w:rFonts w:ascii="Aptos Narrow" w:eastAsia="Times New Roman" w:hAnsi="Aptos Narrow" w:cs="Times New Roman"/>
                                      <w:color w:val="000000"/>
                                      <w:kern w:val="0"/>
                                      <w:sz w:val="15"/>
                                      <w:szCs w:val="15"/>
                                      <w14:ligatures w14:val="none"/>
                                    </w:rPr>
                                    <w:t>57.61]*</w:t>
                                  </w:r>
                                  <w:proofErr w:type="gramEnd"/>
                                </w:p>
                              </w:tc>
                              <w:tc>
                                <w:tcPr>
                                  <w:tcW w:w="1170" w:type="dxa"/>
                                  <w:noWrap/>
                                  <w:hideMark/>
                                </w:tcPr>
                                <w:p w14:paraId="3649795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-6.41</w:t>
                                  </w:r>
                                </w:p>
                                <w:p w14:paraId="0A32DB70" w14:textId="2821DDD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[-9.64, -3.</w:t>
                                  </w:r>
                                  <w:proofErr w:type="gramStart"/>
                                  <w:r w:rsidRPr="00FD7516">
                                    <w:rPr>
                                      <w:rFonts w:ascii="Aptos Narrow" w:eastAsia="Times New Roman" w:hAnsi="Aptos Narrow" w:cs="Times New Roman"/>
                                      <w:color w:val="000000"/>
                                      <w:kern w:val="0"/>
                                      <w:sz w:val="15"/>
                                      <w:szCs w:val="15"/>
                                      <w14:ligatures w14:val="none"/>
                                    </w:rPr>
                                    <w:t>19]*</w:t>
                                  </w:r>
                                  <w:proofErr w:type="gramEnd"/>
                                </w:p>
                              </w:tc>
                              <w:tc>
                                <w:tcPr>
                                  <w:tcW w:w="1170" w:type="dxa"/>
                                  <w:noWrap/>
                                  <w:hideMark/>
                                </w:tcPr>
                                <w:p w14:paraId="761CDD30"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-9.16 </w:t>
                                  </w:r>
                                </w:p>
                                <w:p w14:paraId="5C1909E4" w14:textId="2314F58D"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[-13.99, -4.</w:t>
                                  </w:r>
                                  <w:proofErr w:type="gramStart"/>
                                  <w:r w:rsidRPr="00FD7516">
                                    <w:rPr>
                                      <w:rFonts w:ascii="Aptos Narrow" w:eastAsia="Times New Roman" w:hAnsi="Aptos Narrow" w:cs="Times New Roman"/>
                                      <w:color w:val="000000"/>
                                      <w:kern w:val="0"/>
                                      <w:sz w:val="15"/>
                                      <w:szCs w:val="15"/>
                                      <w14:ligatures w14:val="none"/>
                                    </w:rPr>
                                    <w:t>32]*</w:t>
                                  </w:r>
                                  <w:proofErr w:type="gramEnd"/>
                                </w:p>
                              </w:tc>
                              <w:tc>
                                <w:tcPr>
                                  <w:tcW w:w="1625" w:type="dxa"/>
                                  <w:noWrap/>
                                  <w:hideMark/>
                                </w:tcPr>
                                <w:p w14:paraId="735E5DAC"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-5.09 </w:t>
                                  </w:r>
                                </w:p>
                                <w:p w14:paraId="479D49A1" w14:textId="05BB093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[-8.18, -1.</w:t>
                                  </w:r>
                                  <w:proofErr w:type="gramStart"/>
                                  <w:r w:rsidRPr="00FD7516">
                                    <w:rPr>
                                      <w:rFonts w:ascii="Aptos Narrow" w:eastAsia="Times New Roman" w:hAnsi="Aptos Narrow" w:cs="Times New Roman"/>
                                      <w:color w:val="000000"/>
                                      <w:kern w:val="0"/>
                                      <w:sz w:val="15"/>
                                      <w:szCs w:val="15"/>
                                      <w14:ligatures w14:val="none"/>
                                    </w:rPr>
                                    <w:t>99]*</w:t>
                                  </w:r>
                                  <w:proofErr w:type="gramEnd"/>
                                </w:p>
                              </w:tc>
                            </w:tr>
                            <w:tr w:rsidR="00FD7516" w:rsidRPr="00FD7516" w14:paraId="0AB03C17" w14:textId="77777777" w:rsidTr="00FD7516">
                              <w:trPr>
                                <w:trHeight w:val="320"/>
                              </w:trPr>
                              <w:tc>
                                <w:tcPr>
                                  <w:tcW w:w="1435" w:type="dxa"/>
                                  <w:noWrap/>
                                  <w:hideMark/>
                                </w:tcPr>
                                <w:p w14:paraId="4629DE2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Class I Obesity</w:t>
                                  </w:r>
                                </w:p>
                              </w:tc>
                              <w:tc>
                                <w:tcPr>
                                  <w:tcW w:w="1080" w:type="dxa"/>
                                  <w:noWrap/>
                                  <w:hideMark/>
                                </w:tcPr>
                                <w:p w14:paraId="4F3B50D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-4.58 </w:t>
                                  </w:r>
                                </w:p>
                                <w:p w14:paraId="3199DC9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[-12.15, 2.99]</w:t>
                                  </w:r>
                                </w:p>
                              </w:tc>
                              <w:tc>
                                <w:tcPr>
                                  <w:tcW w:w="1080" w:type="dxa"/>
                                  <w:noWrap/>
                                  <w:hideMark/>
                                </w:tcPr>
                                <w:p w14:paraId="76B0706F"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-0.47 </w:t>
                                  </w:r>
                                </w:p>
                                <w:p w14:paraId="69D63B8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[-1.35, 0.40]</w:t>
                                  </w:r>
                                </w:p>
                              </w:tc>
                              <w:tc>
                                <w:tcPr>
                                  <w:tcW w:w="1260" w:type="dxa"/>
                                  <w:noWrap/>
                                  <w:hideMark/>
                                </w:tcPr>
                                <w:p w14:paraId="5AB65E6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-12.78 </w:t>
                                  </w:r>
                                </w:p>
                                <w:p w14:paraId="2151077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[-27.24, 1.68]</w:t>
                                  </w:r>
                                </w:p>
                              </w:tc>
                              <w:tc>
                                <w:tcPr>
                                  <w:tcW w:w="1260" w:type="dxa"/>
                                  <w:noWrap/>
                                  <w:hideMark/>
                                </w:tcPr>
                                <w:p w14:paraId="5A8D5F5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-6.36 </w:t>
                                  </w:r>
                                </w:p>
                                <w:p w14:paraId="3C9721FD" w14:textId="4CEA7B6A"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[-55.39, 42.66]</w:t>
                                  </w:r>
                                </w:p>
                              </w:tc>
                              <w:tc>
                                <w:tcPr>
                                  <w:tcW w:w="1170" w:type="dxa"/>
                                  <w:noWrap/>
                                  <w:hideMark/>
                                </w:tcPr>
                                <w:p w14:paraId="539788FF"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-5.25</w:t>
                                  </w:r>
                                </w:p>
                                <w:p w14:paraId="0CFFB9A2" w14:textId="3BC0194E"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[-8.75, -1.</w:t>
                                  </w:r>
                                  <w:proofErr w:type="gramStart"/>
                                  <w:r w:rsidRPr="00FD7516">
                                    <w:rPr>
                                      <w:rFonts w:ascii="Aptos Narrow" w:eastAsia="Times New Roman" w:hAnsi="Aptos Narrow" w:cs="Times New Roman"/>
                                      <w:color w:val="000000"/>
                                      <w:kern w:val="0"/>
                                      <w:sz w:val="15"/>
                                      <w:szCs w:val="15"/>
                                      <w14:ligatures w14:val="none"/>
                                    </w:rPr>
                                    <w:t>76]*</w:t>
                                  </w:r>
                                  <w:proofErr w:type="gramEnd"/>
                                </w:p>
                              </w:tc>
                              <w:tc>
                                <w:tcPr>
                                  <w:tcW w:w="1170" w:type="dxa"/>
                                  <w:noWrap/>
                                  <w:hideMark/>
                                </w:tcPr>
                                <w:p w14:paraId="5F4BDA7B"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-8.27 </w:t>
                                  </w:r>
                                </w:p>
                                <w:p w14:paraId="498143B5" w14:textId="4C5E78C4"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[-13.37, -3.</w:t>
                                  </w:r>
                                  <w:proofErr w:type="gramStart"/>
                                  <w:r w:rsidRPr="00FD7516">
                                    <w:rPr>
                                      <w:rFonts w:ascii="Aptos Narrow" w:eastAsia="Times New Roman" w:hAnsi="Aptos Narrow" w:cs="Times New Roman"/>
                                      <w:color w:val="000000"/>
                                      <w:kern w:val="0"/>
                                      <w:sz w:val="15"/>
                                      <w:szCs w:val="15"/>
                                      <w14:ligatures w14:val="none"/>
                                    </w:rPr>
                                    <w:t>17]*</w:t>
                                  </w:r>
                                  <w:proofErr w:type="gramEnd"/>
                                </w:p>
                              </w:tc>
                              <w:tc>
                                <w:tcPr>
                                  <w:tcW w:w="1625" w:type="dxa"/>
                                  <w:noWrap/>
                                  <w:hideMark/>
                                </w:tcPr>
                                <w:p w14:paraId="593968F3"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-3.98</w:t>
                                  </w:r>
                                </w:p>
                                <w:p w14:paraId="7F0F5802" w14:textId="063C7AA3"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[-7.34, -0.</w:t>
                                  </w:r>
                                  <w:proofErr w:type="gramStart"/>
                                  <w:r w:rsidRPr="00FD7516">
                                    <w:rPr>
                                      <w:rFonts w:ascii="Aptos Narrow" w:eastAsia="Times New Roman" w:hAnsi="Aptos Narrow" w:cs="Times New Roman"/>
                                      <w:color w:val="000000"/>
                                      <w:kern w:val="0"/>
                                      <w:sz w:val="15"/>
                                      <w:szCs w:val="15"/>
                                      <w14:ligatures w14:val="none"/>
                                    </w:rPr>
                                    <w:t>62]*</w:t>
                                  </w:r>
                                  <w:proofErr w:type="gramEnd"/>
                                </w:p>
                              </w:tc>
                            </w:tr>
                            <w:tr w:rsidR="00FD7516" w:rsidRPr="00FD7516" w14:paraId="07446D40" w14:textId="77777777" w:rsidTr="00FD7516">
                              <w:trPr>
                                <w:trHeight w:val="320"/>
                              </w:trPr>
                              <w:tc>
                                <w:tcPr>
                                  <w:tcW w:w="1435" w:type="dxa"/>
                                  <w:noWrap/>
                                  <w:hideMark/>
                                </w:tcPr>
                                <w:p w14:paraId="25FDFF78"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Class II Obesity</w:t>
                                  </w:r>
                                </w:p>
                              </w:tc>
                              <w:tc>
                                <w:tcPr>
                                  <w:tcW w:w="1080" w:type="dxa"/>
                                  <w:noWrap/>
                                  <w:hideMark/>
                                </w:tcPr>
                                <w:p w14:paraId="1C3E728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3.03 </w:t>
                                  </w:r>
                                </w:p>
                                <w:p w14:paraId="22BBF637"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[-5.76, 11.82]</w:t>
                                  </w:r>
                                </w:p>
                              </w:tc>
                              <w:tc>
                                <w:tcPr>
                                  <w:tcW w:w="1080" w:type="dxa"/>
                                  <w:noWrap/>
                                  <w:hideMark/>
                                </w:tcPr>
                                <w:p w14:paraId="1FE161A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-0.19 </w:t>
                                  </w:r>
                                </w:p>
                                <w:p w14:paraId="246C8DC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[-1.09, 0.71]</w:t>
                                  </w:r>
                                </w:p>
                              </w:tc>
                              <w:tc>
                                <w:tcPr>
                                  <w:tcW w:w="1260" w:type="dxa"/>
                                  <w:noWrap/>
                                  <w:hideMark/>
                                </w:tcPr>
                                <w:p w14:paraId="7386D42A"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30.27 </w:t>
                                  </w:r>
                                </w:p>
                                <w:p w14:paraId="1686522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[11.10, </w:t>
                                  </w:r>
                                  <w:proofErr w:type="gramStart"/>
                                  <w:r w:rsidRPr="00FD7516">
                                    <w:rPr>
                                      <w:rFonts w:ascii="Aptos Narrow" w:eastAsia="Times New Roman" w:hAnsi="Aptos Narrow" w:cs="Times New Roman"/>
                                      <w:color w:val="000000"/>
                                      <w:kern w:val="0"/>
                                      <w:sz w:val="15"/>
                                      <w:szCs w:val="15"/>
                                      <w14:ligatures w14:val="none"/>
                                    </w:rPr>
                                    <w:t>49.44]*</w:t>
                                  </w:r>
                                  <w:proofErr w:type="gramEnd"/>
                                </w:p>
                              </w:tc>
                              <w:tc>
                                <w:tcPr>
                                  <w:tcW w:w="1260" w:type="dxa"/>
                                  <w:noWrap/>
                                  <w:hideMark/>
                                </w:tcPr>
                                <w:p w14:paraId="5080884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1.75 </w:t>
                                  </w:r>
                                </w:p>
                                <w:p w14:paraId="3A0AAEF5" w14:textId="05D17BA1"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[-51.78, 55.27]</w:t>
                                  </w:r>
                                </w:p>
                              </w:tc>
                              <w:tc>
                                <w:tcPr>
                                  <w:tcW w:w="1170" w:type="dxa"/>
                                  <w:noWrap/>
                                  <w:hideMark/>
                                </w:tcPr>
                                <w:p w14:paraId="0A8D5093"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-7.73 </w:t>
                                  </w:r>
                                </w:p>
                                <w:p w14:paraId="46E6D275" w14:textId="776F794C"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[-11.88, -3.</w:t>
                                  </w:r>
                                  <w:proofErr w:type="gramStart"/>
                                  <w:r w:rsidRPr="00FD7516">
                                    <w:rPr>
                                      <w:rFonts w:ascii="Aptos Narrow" w:eastAsia="Times New Roman" w:hAnsi="Aptos Narrow" w:cs="Times New Roman"/>
                                      <w:color w:val="000000"/>
                                      <w:kern w:val="0"/>
                                      <w:sz w:val="15"/>
                                      <w:szCs w:val="15"/>
                                      <w14:ligatures w14:val="none"/>
                                    </w:rPr>
                                    <w:t>57]*</w:t>
                                  </w:r>
                                  <w:proofErr w:type="gramEnd"/>
                                </w:p>
                              </w:tc>
                              <w:tc>
                                <w:tcPr>
                                  <w:tcW w:w="1170" w:type="dxa"/>
                                  <w:noWrap/>
                                  <w:hideMark/>
                                </w:tcPr>
                                <w:p w14:paraId="168DEBBD"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-10.10 </w:t>
                                  </w:r>
                                </w:p>
                                <w:p w14:paraId="2024AA19" w14:textId="7C09945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[-16.17, -4.</w:t>
                                  </w:r>
                                  <w:proofErr w:type="gramStart"/>
                                  <w:r w:rsidRPr="00FD7516">
                                    <w:rPr>
                                      <w:rFonts w:ascii="Aptos Narrow" w:eastAsia="Times New Roman" w:hAnsi="Aptos Narrow" w:cs="Times New Roman"/>
                                      <w:color w:val="000000"/>
                                      <w:kern w:val="0"/>
                                      <w:sz w:val="15"/>
                                      <w:szCs w:val="15"/>
                                      <w14:ligatures w14:val="none"/>
                                    </w:rPr>
                                    <w:t>03]*</w:t>
                                  </w:r>
                                  <w:proofErr w:type="gramEnd"/>
                                </w:p>
                              </w:tc>
                              <w:tc>
                                <w:tcPr>
                                  <w:tcW w:w="1625" w:type="dxa"/>
                                  <w:noWrap/>
                                  <w:hideMark/>
                                </w:tcPr>
                                <w:p w14:paraId="6E9898BA"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-6.31 </w:t>
                                  </w:r>
                                </w:p>
                                <w:p w14:paraId="399E4185" w14:textId="35C5569D"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[-10.30, -2.</w:t>
                                  </w:r>
                                  <w:proofErr w:type="gramStart"/>
                                  <w:r w:rsidRPr="00FD7516">
                                    <w:rPr>
                                      <w:rFonts w:ascii="Aptos Narrow" w:eastAsia="Times New Roman" w:hAnsi="Aptos Narrow" w:cs="Times New Roman"/>
                                      <w:color w:val="000000"/>
                                      <w:kern w:val="0"/>
                                      <w:sz w:val="15"/>
                                      <w:szCs w:val="15"/>
                                      <w14:ligatures w14:val="none"/>
                                    </w:rPr>
                                    <w:t>31]*</w:t>
                                  </w:r>
                                  <w:proofErr w:type="gramEnd"/>
                                </w:p>
                              </w:tc>
                            </w:tr>
                            <w:tr w:rsidR="00FD7516" w:rsidRPr="00FD7516" w14:paraId="513E6BE8" w14:textId="77777777" w:rsidTr="00FD7516">
                              <w:trPr>
                                <w:trHeight w:val="320"/>
                              </w:trPr>
                              <w:tc>
                                <w:tcPr>
                                  <w:tcW w:w="1435" w:type="dxa"/>
                                  <w:noWrap/>
                                  <w:hideMark/>
                                </w:tcPr>
                                <w:p w14:paraId="671FF33C"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Class III Obesity</w:t>
                                  </w:r>
                                </w:p>
                              </w:tc>
                              <w:tc>
                                <w:tcPr>
                                  <w:tcW w:w="1080" w:type="dxa"/>
                                  <w:noWrap/>
                                  <w:hideMark/>
                                </w:tcPr>
                                <w:p w14:paraId="4FC32D7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5.90 </w:t>
                                  </w:r>
                                </w:p>
                                <w:p w14:paraId="0DB44B4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[-2.13, 13.94]</w:t>
                                  </w:r>
                                </w:p>
                              </w:tc>
                              <w:tc>
                                <w:tcPr>
                                  <w:tcW w:w="1080" w:type="dxa"/>
                                  <w:noWrap/>
                                  <w:hideMark/>
                                </w:tcPr>
                                <w:p w14:paraId="58B8D83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0.64 </w:t>
                                  </w:r>
                                </w:p>
                                <w:p w14:paraId="464B34E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[-0.69, 1.97]</w:t>
                                  </w:r>
                                </w:p>
                              </w:tc>
                              <w:tc>
                                <w:tcPr>
                                  <w:tcW w:w="1260" w:type="dxa"/>
                                  <w:noWrap/>
                                  <w:hideMark/>
                                </w:tcPr>
                                <w:p w14:paraId="4E3A79D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80.07 </w:t>
                                  </w:r>
                                </w:p>
                                <w:p w14:paraId="3460C56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[59.70, </w:t>
                                  </w:r>
                                  <w:proofErr w:type="gramStart"/>
                                  <w:r w:rsidRPr="00FD7516">
                                    <w:rPr>
                                      <w:rFonts w:ascii="Aptos Narrow" w:eastAsia="Times New Roman" w:hAnsi="Aptos Narrow" w:cs="Times New Roman"/>
                                      <w:color w:val="000000"/>
                                      <w:kern w:val="0"/>
                                      <w:sz w:val="15"/>
                                      <w:szCs w:val="15"/>
                                      <w14:ligatures w14:val="none"/>
                                    </w:rPr>
                                    <w:t>100.45]*</w:t>
                                  </w:r>
                                  <w:proofErr w:type="gramEnd"/>
                                </w:p>
                              </w:tc>
                              <w:tc>
                                <w:tcPr>
                                  <w:tcW w:w="1260" w:type="dxa"/>
                                  <w:noWrap/>
                                  <w:hideMark/>
                                </w:tcPr>
                                <w:p w14:paraId="0A3C1A0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112.16 </w:t>
                                  </w:r>
                                </w:p>
                                <w:p w14:paraId="7F8114BE" w14:textId="6DF92638"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[55.49, </w:t>
                                  </w:r>
                                  <w:proofErr w:type="gramStart"/>
                                  <w:r w:rsidRPr="00FD7516">
                                    <w:rPr>
                                      <w:rFonts w:ascii="Aptos Narrow" w:eastAsia="Times New Roman" w:hAnsi="Aptos Narrow" w:cs="Times New Roman"/>
                                      <w:color w:val="000000"/>
                                      <w:kern w:val="0"/>
                                      <w:sz w:val="15"/>
                                      <w:szCs w:val="15"/>
                                      <w14:ligatures w14:val="none"/>
                                    </w:rPr>
                                    <w:t>168.84]*</w:t>
                                  </w:r>
                                  <w:proofErr w:type="gramEnd"/>
                                </w:p>
                              </w:tc>
                              <w:tc>
                                <w:tcPr>
                                  <w:tcW w:w="1170" w:type="dxa"/>
                                  <w:noWrap/>
                                  <w:hideMark/>
                                </w:tcPr>
                                <w:p w14:paraId="66EC568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-9.02 </w:t>
                                  </w:r>
                                </w:p>
                                <w:p w14:paraId="1605BC8E" w14:textId="3EC000D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[-13.06, -4.</w:t>
                                  </w:r>
                                  <w:proofErr w:type="gramStart"/>
                                  <w:r w:rsidRPr="00FD7516">
                                    <w:rPr>
                                      <w:rFonts w:ascii="Aptos Narrow" w:eastAsia="Times New Roman" w:hAnsi="Aptos Narrow" w:cs="Times New Roman"/>
                                      <w:color w:val="000000"/>
                                      <w:kern w:val="0"/>
                                      <w:sz w:val="15"/>
                                      <w:szCs w:val="15"/>
                                      <w14:ligatures w14:val="none"/>
                                    </w:rPr>
                                    <w:t>97]*</w:t>
                                  </w:r>
                                  <w:proofErr w:type="gramEnd"/>
                                </w:p>
                              </w:tc>
                              <w:tc>
                                <w:tcPr>
                                  <w:tcW w:w="1170" w:type="dxa"/>
                                  <w:noWrap/>
                                  <w:hideMark/>
                                </w:tcPr>
                                <w:p w14:paraId="6062460A"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-11.18 </w:t>
                                  </w:r>
                                </w:p>
                                <w:p w14:paraId="751F4CE7" w14:textId="5D996270"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[-17.09, -5.</w:t>
                                  </w:r>
                                  <w:proofErr w:type="gramStart"/>
                                  <w:r w:rsidRPr="00FD7516">
                                    <w:rPr>
                                      <w:rFonts w:ascii="Aptos Narrow" w:eastAsia="Times New Roman" w:hAnsi="Aptos Narrow" w:cs="Times New Roman"/>
                                      <w:color w:val="000000"/>
                                      <w:kern w:val="0"/>
                                      <w:sz w:val="15"/>
                                      <w:szCs w:val="15"/>
                                      <w14:ligatures w14:val="none"/>
                                    </w:rPr>
                                    <w:t>28]*</w:t>
                                  </w:r>
                                  <w:proofErr w:type="gramEnd"/>
                                </w:p>
                              </w:tc>
                              <w:tc>
                                <w:tcPr>
                                  <w:tcW w:w="1625" w:type="dxa"/>
                                  <w:noWrap/>
                                  <w:hideMark/>
                                </w:tcPr>
                                <w:p w14:paraId="6F86BFB6"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-7.97 </w:t>
                                  </w:r>
                                </w:p>
                                <w:p w14:paraId="4CD63865" w14:textId="6F2813A6"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[-11.86, -4.</w:t>
                                  </w:r>
                                  <w:proofErr w:type="gramStart"/>
                                  <w:r w:rsidRPr="00FD7516">
                                    <w:rPr>
                                      <w:rFonts w:ascii="Aptos Narrow" w:eastAsia="Times New Roman" w:hAnsi="Aptos Narrow" w:cs="Times New Roman"/>
                                      <w:color w:val="000000"/>
                                      <w:kern w:val="0"/>
                                      <w:sz w:val="15"/>
                                      <w:szCs w:val="15"/>
                                      <w14:ligatures w14:val="none"/>
                                    </w:rPr>
                                    <w:t>09]*</w:t>
                                  </w:r>
                                  <w:proofErr w:type="gramEnd"/>
                                </w:p>
                              </w:tc>
                            </w:tr>
                          </w:tbl>
                          <w:p w14:paraId="62BE8EBA" w14:textId="77777777" w:rsidR="00FD7516" w:rsidRPr="00844230" w:rsidRDefault="00FD7516" w:rsidP="00FD7516">
                            <w:pPr>
                              <w:rPr>
                                <w:sz w:val="22"/>
                                <w:szCs w:val="22"/>
                              </w:rPr>
                            </w:pPr>
                          </w:p>
                          <w:p w14:paraId="4376618B" w14:textId="77777777" w:rsidR="00FD7516" w:rsidRPr="00CB3110" w:rsidRDefault="00FD7516" w:rsidP="00FD7516">
                            <w:pPr>
                              <w:pStyle w:val="PlainText"/>
                              <w:rPr>
                                <w:rFonts w:ascii="Courier New" w:hAnsi="Courier New" w:cs="Courier New"/>
                              </w:rPr>
                            </w:pPr>
                          </w:p>
                          <w:p w14:paraId="2F88E185" w14:textId="77777777" w:rsidR="00FD7516" w:rsidRDefault="00FD7516" w:rsidP="00FD7516">
                            <w:pPr>
                              <w:rPr>
                                <w:b/>
                                <w:bCs/>
                                <w:sz w:val="22"/>
                                <w:szCs w:val="22"/>
                              </w:rPr>
                            </w:pPr>
                          </w:p>
                          <w:p w14:paraId="314084DB" w14:textId="77777777" w:rsidR="00FD7516" w:rsidRDefault="00FD7516" w:rsidP="00FD75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89F9B9" id="_x0000_s1031" type="#_x0000_t202" style="position:absolute;margin-left:-29.45pt;margin-top:-42pt;width:526.85pt;height:610.8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" fillcolor="white [3201]" stroked="f" strokeweight=".5pt">
                <v:textbox>
                  <w:txbxContent>
                    <w:p w14:paraId="6FADA769" w14:textId="5A52E696" w:rsidR="00FD7516" w:rsidRPr="00844230" w:rsidRDefault="00FD7516" w:rsidP="00FD7516">
                      <w:pPr>
                        <w:rPr>
                          <w:sz w:val="22"/>
                          <w:szCs w:val="22"/>
                        </w:rPr>
                      </w:pPr>
                      <w:r w:rsidRPr="00844230">
                        <w:rPr>
                          <w:b/>
                          <w:bCs/>
                          <w:sz w:val="22"/>
                          <w:szCs w:val="22"/>
                        </w:rPr>
                        <w:t>Table 4: Sensitivity analyses for obesity-Cushing’s disease interactions.</w:t>
                      </w:r>
                      <w:r w:rsidRPr="00844230">
                        <w:rPr>
                          <w:sz w:val="22"/>
                          <w:szCs w:val="22"/>
                        </w:rPr>
                        <w:t xml:space="preserve">  </w:t>
                      </w:r>
                      <w:r w:rsidR="00F02C0D" w:rsidRPr="00F02C0D">
                        <w:rPr>
                          <w:sz w:val="22"/>
                          <w:szCs w:val="22"/>
                        </w:rPr>
                        <w:t xml:space="preserve">We report the estimate for the Cushing's × obesity interaction for each laboratory result as mean [95% confidence interval], all scaled to represent the Cushing's effect difference across the lean-to-obese BMI shift (mean BMI ≥30 minus mean BMI &lt;30 kg/m²). Each row describes a different analytical approach, including subgroup analyses and models with a limited set of covariates. Unless otherwise noted, all models adjusted for age, gender, and race/ethnicity. We also report alternative specifications for obesity, including adjusting for BMI within the primary stratified analyses, treating BMI as a continuous predictor with a linear term, treating BMI as a non-linear covariate using a natural cubic spline (4 </w:t>
                      </w:r>
                      <w:proofErr w:type="spellStart"/>
                      <w:r w:rsidR="00F02C0D" w:rsidRPr="00F02C0D">
                        <w:rPr>
                          <w:sz w:val="22"/>
                          <w:szCs w:val="22"/>
                        </w:rPr>
                        <w:t>df</w:t>
                      </w:r>
                      <w:proofErr w:type="spellEnd"/>
                      <w:r w:rsidR="00F02C0D" w:rsidRPr="00F02C0D">
                        <w:rPr>
                          <w:sz w:val="22"/>
                          <w:szCs w:val="22"/>
                        </w:rPr>
                        <w:t xml:space="preserve">), and including BMI in </w:t>
                      </w:r>
                      <w:r w:rsidR="00F02C0D">
                        <w:rPr>
                          <w:sz w:val="22"/>
                          <w:szCs w:val="22"/>
                        </w:rPr>
                        <w:t xml:space="preserve">the </w:t>
                      </w:r>
                      <w:r w:rsidR="00F02C0D" w:rsidRPr="00F02C0D">
                        <w:rPr>
                          <w:sz w:val="22"/>
                          <w:szCs w:val="22"/>
                        </w:rPr>
                        <w:t>propensity matching. Asterisks indicate p</w:t>
                      </w:r>
                      <w:r w:rsidR="00F02C0D" w:rsidRPr="00F02C0D">
                        <w:rPr>
                          <w:sz w:val="22"/>
                          <w:szCs w:val="22"/>
                          <w:vertAlign w:val="subscript"/>
                        </w:rPr>
                        <w:t>interaction</w:t>
                      </w:r>
                      <w:r w:rsidR="00F02C0D" w:rsidRPr="00F02C0D">
                        <w:rPr>
                          <w:sz w:val="22"/>
                          <w:szCs w:val="22"/>
                        </w:rPr>
                        <w:t>&lt; 0.05.</w:t>
                      </w:r>
                    </w:p>
                    <w:tbl>
                      <w:tblPr>
                        <w:tblStyle w:val="TableGrid"/>
                        <w:tblW w:w="10080" w:type="dxa"/>
                        <w:tblLook w:val="04A0" w:firstRow="1" w:lastRow="0" w:firstColumn="1" w:lastColumn="0" w:noHBand="0" w:noVBand="1"/>
                      </w:tblPr>
                      <w:tblGrid>
                        <w:gridCol w:w="1435"/>
                        <w:gridCol w:w="1080"/>
                        <w:gridCol w:w="1080"/>
                        <w:gridCol w:w="1260"/>
                        <w:gridCol w:w="1260"/>
                        <w:gridCol w:w="1170"/>
                        <w:gridCol w:w="1170"/>
                        <w:gridCol w:w="1625"/>
                      </w:tblGrid>
                      <w:tr w:rsidR="00FD7516" w:rsidRPr="00FD7516" w14:paraId="6A500F30" w14:textId="77777777" w:rsidTr="00FD7516">
                        <w:trPr>
                          <w:trHeight w:val="320"/>
                        </w:trPr>
                        <w:tc>
                          <w:tcPr>
                            <w:tcW w:w="1435" w:type="dxa"/>
                            <w:noWrap/>
                            <w:hideMark/>
                          </w:tcPr>
                          <w:p w14:paraId="73FC4E9E"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Model</w:t>
                            </w:r>
                          </w:p>
                        </w:tc>
                        <w:tc>
                          <w:tcPr>
                            <w:tcW w:w="1080" w:type="dxa"/>
                            <w:noWrap/>
                            <w:hideMark/>
                          </w:tcPr>
                          <w:p w14:paraId="3160FDC2"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Glucose</w:t>
                            </w:r>
                          </w:p>
                        </w:tc>
                        <w:tc>
                          <w:tcPr>
                            <w:tcW w:w="1080" w:type="dxa"/>
                            <w:noWrap/>
                            <w:hideMark/>
                          </w:tcPr>
                          <w:p w14:paraId="70F3C6C7"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HbA1c</w:t>
                            </w:r>
                          </w:p>
                        </w:tc>
                        <w:tc>
                          <w:tcPr>
                            <w:tcW w:w="1260" w:type="dxa"/>
                            <w:noWrap/>
                            <w:hideMark/>
                          </w:tcPr>
                          <w:p w14:paraId="531DAF3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ALT</w:t>
                            </w:r>
                          </w:p>
                        </w:tc>
                        <w:tc>
                          <w:tcPr>
                            <w:tcW w:w="1260" w:type="dxa"/>
                            <w:noWrap/>
                            <w:hideMark/>
                          </w:tcPr>
                          <w:p w14:paraId="34D697AF"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AST</w:t>
                            </w:r>
                          </w:p>
                        </w:tc>
                        <w:tc>
                          <w:tcPr>
                            <w:tcW w:w="1170" w:type="dxa"/>
                            <w:noWrap/>
                            <w:hideMark/>
                          </w:tcPr>
                          <w:p w14:paraId="2785E6D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MAP</w:t>
                            </w:r>
                          </w:p>
                        </w:tc>
                        <w:tc>
                          <w:tcPr>
                            <w:tcW w:w="1170" w:type="dxa"/>
                            <w:noWrap/>
                            <w:hideMark/>
                          </w:tcPr>
                          <w:p w14:paraId="56F5D73E"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SBP</w:t>
                            </w:r>
                          </w:p>
                        </w:tc>
                        <w:tc>
                          <w:tcPr>
                            <w:tcW w:w="1625" w:type="dxa"/>
                            <w:noWrap/>
                            <w:hideMark/>
                          </w:tcPr>
                          <w:p w14:paraId="304F3925"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DBP</w:t>
                            </w:r>
                          </w:p>
                        </w:tc>
                      </w:tr>
                      <w:tr w:rsidR="00FD7516" w:rsidRPr="00FD7516" w14:paraId="44F2E8D5" w14:textId="77777777" w:rsidTr="00FD7516">
                        <w:trPr>
                          <w:trHeight w:val="320"/>
                        </w:trPr>
                        <w:tc>
                          <w:tcPr>
                            <w:tcW w:w="1435" w:type="dxa"/>
                            <w:noWrap/>
                            <w:hideMark/>
                          </w:tcPr>
                          <w:p w14:paraId="1C63A0F9"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Main Analysis</w:t>
                            </w:r>
                          </w:p>
                        </w:tc>
                        <w:tc>
                          <w:tcPr>
                            <w:tcW w:w="1080" w:type="dxa"/>
                            <w:noWrap/>
                            <w:hideMark/>
                          </w:tcPr>
                          <w:p w14:paraId="35231F97"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2.26 </w:t>
                            </w:r>
                          </w:p>
                          <w:p w14:paraId="1F7FA10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[-4.45, 8.98]</w:t>
                            </w:r>
                          </w:p>
                        </w:tc>
                        <w:tc>
                          <w:tcPr>
                            <w:tcW w:w="1080" w:type="dxa"/>
                            <w:noWrap/>
                            <w:hideMark/>
                          </w:tcPr>
                          <w:p w14:paraId="7E5038DD"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0.47 </w:t>
                            </w:r>
                          </w:p>
                          <w:p w14:paraId="66A27B81"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[-0.65, 1.59]</w:t>
                            </w:r>
                          </w:p>
                        </w:tc>
                        <w:tc>
                          <w:tcPr>
                            <w:tcW w:w="1260" w:type="dxa"/>
                            <w:noWrap/>
                            <w:hideMark/>
                          </w:tcPr>
                          <w:p w14:paraId="0269026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38.26 </w:t>
                            </w:r>
                          </w:p>
                          <w:p w14:paraId="118E94B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[22.26, </w:t>
                            </w:r>
                            <w:proofErr w:type="gramStart"/>
                            <w:r w:rsidRPr="00FD7516">
                              <w:rPr>
                                <w:rFonts w:ascii="Aptos Narrow" w:eastAsia="Times New Roman" w:hAnsi="Aptos Narrow" w:cs="Times New Roman"/>
                                <w:color w:val="000000"/>
                                <w:kern w:val="0"/>
                                <w:sz w:val="15"/>
                                <w:szCs w:val="15"/>
                                <w14:ligatures w14:val="none"/>
                              </w:rPr>
                              <w:t>54.26]*</w:t>
                            </w:r>
                            <w:proofErr w:type="gramEnd"/>
                          </w:p>
                        </w:tc>
                        <w:tc>
                          <w:tcPr>
                            <w:tcW w:w="1260" w:type="dxa"/>
                            <w:noWrap/>
                            <w:hideMark/>
                          </w:tcPr>
                          <w:p w14:paraId="6CA788A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40.02 </w:t>
                            </w:r>
                          </w:p>
                          <w:p w14:paraId="25EB31A2" w14:textId="0026D434"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[2.93, </w:t>
                            </w:r>
                            <w:proofErr w:type="gramStart"/>
                            <w:r w:rsidRPr="00FD7516">
                              <w:rPr>
                                <w:rFonts w:ascii="Aptos Narrow" w:eastAsia="Times New Roman" w:hAnsi="Aptos Narrow" w:cs="Times New Roman"/>
                                <w:color w:val="000000"/>
                                <w:kern w:val="0"/>
                                <w:sz w:val="15"/>
                                <w:szCs w:val="15"/>
                                <w14:ligatures w14:val="none"/>
                              </w:rPr>
                              <w:t>77.11]*</w:t>
                            </w:r>
                            <w:proofErr w:type="gramEnd"/>
                          </w:p>
                        </w:tc>
                        <w:tc>
                          <w:tcPr>
                            <w:tcW w:w="1170" w:type="dxa"/>
                            <w:noWrap/>
                            <w:hideMark/>
                          </w:tcPr>
                          <w:p w14:paraId="0F85F5A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-6.58</w:t>
                            </w:r>
                          </w:p>
                          <w:p w14:paraId="4ADBCA79" w14:textId="6176396D"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[-9.50, -3.</w:t>
                            </w:r>
                            <w:proofErr w:type="gramStart"/>
                            <w:r w:rsidRPr="00FD7516">
                              <w:rPr>
                                <w:rFonts w:ascii="Aptos Narrow" w:eastAsia="Times New Roman" w:hAnsi="Aptos Narrow" w:cs="Times New Roman"/>
                                <w:color w:val="000000"/>
                                <w:kern w:val="0"/>
                                <w:sz w:val="15"/>
                                <w:szCs w:val="15"/>
                                <w14:ligatures w14:val="none"/>
                              </w:rPr>
                              <w:t>66]*</w:t>
                            </w:r>
                            <w:proofErr w:type="gramEnd"/>
                          </w:p>
                        </w:tc>
                        <w:tc>
                          <w:tcPr>
                            <w:tcW w:w="1170" w:type="dxa"/>
                            <w:noWrap/>
                            <w:hideMark/>
                          </w:tcPr>
                          <w:p w14:paraId="33488117"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-8.89 </w:t>
                            </w:r>
                          </w:p>
                          <w:p w14:paraId="6CF36DC1" w14:textId="61CDE7F5"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[-13.15, -4.</w:t>
                            </w:r>
                            <w:proofErr w:type="gramStart"/>
                            <w:r w:rsidRPr="00FD7516">
                              <w:rPr>
                                <w:rFonts w:ascii="Aptos Narrow" w:eastAsia="Times New Roman" w:hAnsi="Aptos Narrow" w:cs="Times New Roman"/>
                                <w:color w:val="000000"/>
                                <w:kern w:val="0"/>
                                <w:sz w:val="15"/>
                                <w:szCs w:val="15"/>
                                <w14:ligatures w14:val="none"/>
                              </w:rPr>
                              <w:t>63]*</w:t>
                            </w:r>
                            <w:proofErr w:type="gramEnd"/>
                          </w:p>
                        </w:tc>
                        <w:tc>
                          <w:tcPr>
                            <w:tcW w:w="1625" w:type="dxa"/>
                            <w:noWrap/>
                            <w:hideMark/>
                          </w:tcPr>
                          <w:p w14:paraId="369E527C"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-5.48 </w:t>
                            </w:r>
                          </w:p>
                          <w:p w14:paraId="51C6713C" w14:textId="7B52E814"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[-8.32, -2.</w:t>
                            </w:r>
                            <w:proofErr w:type="gramStart"/>
                            <w:r w:rsidRPr="00FD7516">
                              <w:rPr>
                                <w:rFonts w:ascii="Aptos Narrow" w:eastAsia="Times New Roman" w:hAnsi="Aptos Narrow" w:cs="Times New Roman"/>
                                <w:color w:val="000000"/>
                                <w:kern w:val="0"/>
                                <w:sz w:val="15"/>
                                <w:szCs w:val="15"/>
                                <w14:ligatures w14:val="none"/>
                              </w:rPr>
                              <w:t>65]*</w:t>
                            </w:r>
                            <w:proofErr w:type="gramEnd"/>
                          </w:p>
                        </w:tc>
                      </w:tr>
                      <w:tr w:rsidR="00FD7516" w:rsidRPr="00FD7516" w14:paraId="3C0E8449" w14:textId="77777777" w:rsidTr="00FD7516">
                        <w:trPr>
                          <w:trHeight w:val="320"/>
                        </w:trPr>
                        <w:tc>
                          <w:tcPr>
                            <w:tcW w:w="1435" w:type="dxa"/>
                            <w:noWrap/>
                            <w:hideMark/>
                          </w:tcPr>
                          <w:p w14:paraId="35DB0BA5"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Unadjusted Models</w:t>
                            </w:r>
                          </w:p>
                        </w:tc>
                        <w:tc>
                          <w:tcPr>
                            <w:tcW w:w="1080" w:type="dxa"/>
                            <w:noWrap/>
                            <w:hideMark/>
                          </w:tcPr>
                          <w:p w14:paraId="2F5A91B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0.88 </w:t>
                            </w:r>
                          </w:p>
                          <w:p w14:paraId="4095962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[-5.93, 7.69]</w:t>
                            </w:r>
                          </w:p>
                        </w:tc>
                        <w:tc>
                          <w:tcPr>
                            <w:tcW w:w="1080" w:type="dxa"/>
                            <w:noWrap/>
                            <w:hideMark/>
                          </w:tcPr>
                          <w:p w14:paraId="45ADA97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0.50 </w:t>
                            </w:r>
                          </w:p>
                          <w:p w14:paraId="3249F6A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[-0.64, 1.63]</w:t>
                            </w:r>
                          </w:p>
                        </w:tc>
                        <w:tc>
                          <w:tcPr>
                            <w:tcW w:w="1260" w:type="dxa"/>
                            <w:noWrap/>
                            <w:hideMark/>
                          </w:tcPr>
                          <w:p w14:paraId="5A88D4D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37.83</w:t>
                            </w:r>
                          </w:p>
                          <w:p w14:paraId="4E590F7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[21.84, </w:t>
                            </w:r>
                            <w:proofErr w:type="gramStart"/>
                            <w:r w:rsidRPr="00FD7516">
                              <w:rPr>
                                <w:rFonts w:ascii="Aptos Narrow" w:eastAsia="Times New Roman" w:hAnsi="Aptos Narrow" w:cs="Times New Roman"/>
                                <w:color w:val="000000"/>
                                <w:kern w:val="0"/>
                                <w:sz w:val="15"/>
                                <w:szCs w:val="15"/>
                                <w14:ligatures w14:val="none"/>
                              </w:rPr>
                              <w:t>53.81]*</w:t>
                            </w:r>
                            <w:proofErr w:type="gramEnd"/>
                          </w:p>
                        </w:tc>
                        <w:tc>
                          <w:tcPr>
                            <w:tcW w:w="1260" w:type="dxa"/>
                            <w:noWrap/>
                            <w:hideMark/>
                          </w:tcPr>
                          <w:p w14:paraId="683DC336"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41.75 </w:t>
                            </w:r>
                          </w:p>
                          <w:p w14:paraId="49B35B9D" w14:textId="69010C3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[4.78, </w:t>
                            </w:r>
                            <w:proofErr w:type="gramStart"/>
                            <w:r w:rsidRPr="00FD7516">
                              <w:rPr>
                                <w:rFonts w:ascii="Aptos Narrow" w:eastAsia="Times New Roman" w:hAnsi="Aptos Narrow" w:cs="Times New Roman"/>
                                <w:color w:val="000000"/>
                                <w:kern w:val="0"/>
                                <w:sz w:val="15"/>
                                <w:szCs w:val="15"/>
                                <w14:ligatures w14:val="none"/>
                              </w:rPr>
                              <w:t>78.72]*</w:t>
                            </w:r>
                            <w:proofErr w:type="gramEnd"/>
                          </w:p>
                        </w:tc>
                        <w:tc>
                          <w:tcPr>
                            <w:tcW w:w="1170" w:type="dxa"/>
                            <w:noWrap/>
                            <w:hideMark/>
                          </w:tcPr>
                          <w:p w14:paraId="126EBBA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-7.27 </w:t>
                            </w:r>
                          </w:p>
                          <w:p w14:paraId="00CE7AE5" w14:textId="212E909E"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[-10.28, -4.</w:t>
                            </w:r>
                            <w:proofErr w:type="gramStart"/>
                            <w:r w:rsidRPr="00FD7516">
                              <w:rPr>
                                <w:rFonts w:ascii="Aptos Narrow" w:eastAsia="Times New Roman" w:hAnsi="Aptos Narrow" w:cs="Times New Roman"/>
                                <w:color w:val="000000"/>
                                <w:kern w:val="0"/>
                                <w:sz w:val="15"/>
                                <w:szCs w:val="15"/>
                                <w14:ligatures w14:val="none"/>
                              </w:rPr>
                              <w:t>26]*</w:t>
                            </w:r>
                            <w:proofErr w:type="gramEnd"/>
                          </w:p>
                        </w:tc>
                        <w:tc>
                          <w:tcPr>
                            <w:tcW w:w="1170" w:type="dxa"/>
                            <w:noWrap/>
                            <w:hideMark/>
                          </w:tcPr>
                          <w:p w14:paraId="629535D0"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-10.16 </w:t>
                            </w:r>
                          </w:p>
                          <w:p w14:paraId="0C4D430A" w14:textId="7F8D1616"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[-14.65, -5.</w:t>
                            </w:r>
                            <w:proofErr w:type="gramStart"/>
                            <w:r w:rsidRPr="00FD7516">
                              <w:rPr>
                                <w:rFonts w:ascii="Aptos Narrow" w:eastAsia="Times New Roman" w:hAnsi="Aptos Narrow" w:cs="Times New Roman"/>
                                <w:color w:val="000000"/>
                                <w:kern w:val="0"/>
                                <w:sz w:val="15"/>
                                <w:szCs w:val="15"/>
                                <w14:ligatures w14:val="none"/>
                              </w:rPr>
                              <w:t>68]*</w:t>
                            </w:r>
                            <w:proofErr w:type="gramEnd"/>
                          </w:p>
                        </w:tc>
                        <w:tc>
                          <w:tcPr>
                            <w:tcW w:w="1625" w:type="dxa"/>
                            <w:noWrap/>
                            <w:hideMark/>
                          </w:tcPr>
                          <w:p w14:paraId="0FD51006"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-5.88 </w:t>
                            </w:r>
                          </w:p>
                          <w:p w14:paraId="0B1191AE" w14:textId="72CF2540"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[-8.74, -3.</w:t>
                            </w:r>
                            <w:proofErr w:type="gramStart"/>
                            <w:r w:rsidRPr="00FD7516">
                              <w:rPr>
                                <w:rFonts w:ascii="Aptos Narrow" w:eastAsia="Times New Roman" w:hAnsi="Aptos Narrow" w:cs="Times New Roman"/>
                                <w:color w:val="000000"/>
                                <w:kern w:val="0"/>
                                <w:sz w:val="15"/>
                                <w:szCs w:val="15"/>
                                <w14:ligatures w14:val="none"/>
                              </w:rPr>
                              <w:t>01]*</w:t>
                            </w:r>
                            <w:proofErr w:type="gramEnd"/>
                          </w:p>
                        </w:tc>
                      </w:tr>
                      <w:tr w:rsidR="00FD7516" w:rsidRPr="00FD7516" w14:paraId="1BB81365" w14:textId="77777777" w:rsidTr="00FD7516">
                        <w:trPr>
                          <w:trHeight w:val="320"/>
                        </w:trPr>
                        <w:tc>
                          <w:tcPr>
                            <w:tcW w:w="1435" w:type="dxa"/>
                            <w:noWrap/>
                            <w:hideMark/>
                          </w:tcPr>
                          <w:p w14:paraId="13F5ABF7"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Adjusting for Age Only</w:t>
                            </w:r>
                          </w:p>
                        </w:tc>
                        <w:tc>
                          <w:tcPr>
                            <w:tcW w:w="1080" w:type="dxa"/>
                            <w:noWrap/>
                            <w:hideMark/>
                          </w:tcPr>
                          <w:p w14:paraId="52D2F0E1"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1.56 </w:t>
                            </w:r>
                          </w:p>
                          <w:p w14:paraId="016FD2E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[-5.17, 8.29]</w:t>
                            </w:r>
                          </w:p>
                        </w:tc>
                        <w:tc>
                          <w:tcPr>
                            <w:tcW w:w="1080" w:type="dxa"/>
                            <w:noWrap/>
                            <w:hideMark/>
                          </w:tcPr>
                          <w:p w14:paraId="39FA1E9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0.40 </w:t>
                            </w:r>
                          </w:p>
                          <w:p w14:paraId="4B735AD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[-0.70, 1.51]</w:t>
                            </w:r>
                          </w:p>
                        </w:tc>
                        <w:tc>
                          <w:tcPr>
                            <w:tcW w:w="1260" w:type="dxa"/>
                            <w:noWrap/>
                            <w:hideMark/>
                          </w:tcPr>
                          <w:p w14:paraId="23700DC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37.71</w:t>
                            </w:r>
                          </w:p>
                          <w:p w14:paraId="1CCE06F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[21.71, </w:t>
                            </w:r>
                            <w:proofErr w:type="gramStart"/>
                            <w:r w:rsidRPr="00FD7516">
                              <w:rPr>
                                <w:rFonts w:ascii="Aptos Narrow" w:eastAsia="Times New Roman" w:hAnsi="Aptos Narrow" w:cs="Times New Roman"/>
                                <w:color w:val="000000"/>
                                <w:kern w:val="0"/>
                                <w:sz w:val="15"/>
                                <w:szCs w:val="15"/>
                                <w14:ligatures w14:val="none"/>
                              </w:rPr>
                              <w:t>53.70]*</w:t>
                            </w:r>
                            <w:proofErr w:type="gramEnd"/>
                          </w:p>
                        </w:tc>
                        <w:tc>
                          <w:tcPr>
                            <w:tcW w:w="1260" w:type="dxa"/>
                            <w:noWrap/>
                            <w:hideMark/>
                          </w:tcPr>
                          <w:p w14:paraId="185DE16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40.97 </w:t>
                            </w:r>
                          </w:p>
                          <w:p w14:paraId="26EE83AE" w14:textId="23C6B015"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[4.00, </w:t>
                            </w:r>
                            <w:proofErr w:type="gramStart"/>
                            <w:r w:rsidRPr="00FD7516">
                              <w:rPr>
                                <w:rFonts w:ascii="Aptos Narrow" w:eastAsia="Times New Roman" w:hAnsi="Aptos Narrow" w:cs="Times New Roman"/>
                                <w:color w:val="000000"/>
                                <w:kern w:val="0"/>
                                <w:sz w:val="15"/>
                                <w:szCs w:val="15"/>
                                <w14:ligatures w14:val="none"/>
                              </w:rPr>
                              <w:t>77.94]*</w:t>
                            </w:r>
                            <w:proofErr w:type="gramEnd"/>
                          </w:p>
                        </w:tc>
                        <w:tc>
                          <w:tcPr>
                            <w:tcW w:w="1170" w:type="dxa"/>
                            <w:noWrap/>
                            <w:hideMark/>
                          </w:tcPr>
                          <w:p w14:paraId="660E5D01"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-6.72 </w:t>
                            </w:r>
                          </w:p>
                          <w:p w14:paraId="273E8267" w14:textId="3D22406D"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[-9.66, -3.</w:t>
                            </w:r>
                            <w:proofErr w:type="gramStart"/>
                            <w:r w:rsidRPr="00FD7516">
                              <w:rPr>
                                <w:rFonts w:ascii="Aptos Narrow" w:eastAsia="Times New Roman" w:hAnsi="Aptos Narrow" w:cs="Times New Roman"/>
                                <w:color w:val="000000"/>
                                <w:kern w:val="0"/>
                                <w:sz w:val="15"/>
                                <w:szCs w:val="15"/>
                                <w14:ligatures w14:val="none"/>
                              </w:rPr>
                              <w:t>78]*</w:t>
                            </w:r>
                            <w:proofErr w:type="gramEnd"/>
                          </w:p>
                        </w:tc>
                        <w:tc>
                          <w:tcPr>
                            <w:tcW w:w="1170" w:type="dxa"/>
                            <w:noWrap/>
                            <w:hideMark/>
                          </w:tcPr>
                          <w:p w14:paraId="1F5315BF"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-9.10 </w:t>
                            </w:r>
                          </w:p>
                          <w:p w14:paraId="241D7B3E" w14:textId="113E551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[-13.40, -4.</w:t>
                            </w:r>
                            <w:proofErr w:type="gramStart"/>
                            <w:r w:rsidRPr="00FD7516">
                              <w:rPr>
                                <w:rFonts w:ascii="Aptos Narrow" w:eastAsia="Times New Roman" w:hAnsi="Aptos Narrow" w:cs="Times New Roman"/>
                                <w:color w:val="000000"/>
                                <w:kern w:val="0"/>
                                <w:sz w:val="15"/>
                                <w:szCs w:val="15"/>
                                <w14:ligatures w14:val="none"/>
                              </w:rPr>
                              <w:t>80]*</w:t>
                            </w:r>
                            <w:proofErr w:type="gramEnd"/>
                          </w:p>
                        </w:tc>
                        <w:tc>
                          <w:tcPr>
                            <w:tcW w:w="1625" w:type="dxa"/>
                            <w:noWrap/>
                            <w:hideMark/>
                          </w:tcPr>
                          <w:p w14:paraId="1FA99AE9"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-5.59 </w:t>
                            </w:r>
                          </w:p>
                          <w:p w14:paraId="1A0DBA7D" w14:textId="7BD46EB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[-8.44, -2.</w:t>
                            </w:r>
                            <w:proofErr w:type="gramStart"/>
                            <w:r w:rsidRPr="00FD7516">
                              <w:rPr>
                                <w:rFonts w:ascii="Aptos Narrow" w:eastAsia="Times New Roman" w:hAnsi="Aptos Narrow" w:cs="Times New Roman"/>
                                <w:color w:val="000000"/>
                                <w:kern w:val="0"/>
                                <w:sz w:val="15"/>
                                <w:szCs w:val="15"/>
                                <w14:ligatures w14:val="none"/>
                              </w:rPr>
                              <w:t>75]*</w:t>
                            </w:r>
                            <w:proofErr w:type="gramEnd"/>
                          </w:p>
                        </w:tc>
                      </w:tr>
                      <w:tr w:rsidR="00FD7516" w:rsidRPr="00FD7516" w14:paraId="49A02955" w14:textId="77777777" w:rsidTr="00FD7516">
                        <w:trPr>
                          <w:trHeight w:val="320"/>
                        </w:trPr>
                        <w:tc>
                          <w:tcPr>
                            <w:tcW w:w="1435" w:type="dxa"/>
                            <w:noWrap/>
                            <w:hideMark/>
                          </w:tcPr>
                          <w:p w14:paraId="7FCCD631"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Adjusting for Gender Only</w:t>
                            </w:r>
                          </w:p>
                        </w:tc>
                        <w:tc>
                          <w:tcPr>
                            <w:tcW w:w="1080" w:type="dxa"/>
                            <w:noWrap/>
                            <w:hideMark/>
                          </w:tcPr>
                          <w:p w14:paraId="7042011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1.70 </w:t>
                            </w:r>
                          </w:p>
                          <w:p w14:paraId="2F30FA1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[-5.08, 8.48]</w:t>
                            </w:r>
                          </w:p>
                        </w:tc>
                        <w:tc>
                          <w:tcPr>
                            <w:tcW w:w="1080" w:type="dxa"/>
                            <w:noWrap/>
                            <w:hideMark/>
                          </w:tcPr>
                          <w:p w14:paraId="04F8293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0.52 </w:t>
                            </w:r>
                          </w:p>
                          <w:p w14:paraId="3F52E8E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[-0.63, 1.67]</w:t>
                            </w:r>
                          </w:p>
                        </w:tc>
                        <w:tc>
                          <w:tcPr>
                            <w:tcW w:w="1260" w:type="dxa"/>
                            <w:noWrap/>
                            <w:hideMark/>
                          </w:tcPr>
                          <w:p w14:paraId="6ABE5E7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38.23 </w:t>
                            </w:r>
                          </w:p>
                          <w:p w14:paraId="243A753D"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[22.26, </w:t>
                            </w:r>
                            <w:proofErr w:type="gramStart"/>
                            <w:r w:rsidRPr="00FD7516">
                              <w:rPr>
                                <w:rFonts w:ascii="Aptos Narrow" w:eastAsia="Times New Roman" w:hAnsi="Aptos Narrow" w:cs="Times New Roman"/>
                                <w:color w:val="000000"/>
                                <w:kern w:val="0"/>
                                <w:sz w:val="15"/>
                                <w:szCs w:val="15"/>
                                <w14:ligatures w14:val="none"/>
                              </w:rPr>
                              <w:t>54.20]*</w:t>
                            </w:r>
                            <w:proofErr w:type="gramEnd"/>
                          </w:p>
                        </w:tc>
                        <w:tc>
                          <w:tcPr>
                            <w:tcW w:w="1260" w:type="dxa"/>
                            <w:noWrap/>
                            <w:hideMark/>
                          </w:tcPr>
                          <w:p w14:paraId="05ABCDE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41.62 </w:t>
                            </w:r>
                          </w:p>
                          <w:p w14:paraId="71B06A9E" w14:textId="78A5A4A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[4.62, </w:t>
                            </w:r>
                            <w:proofErr w:type="gramStart"/>
                            <w:r w:rsidRPr="00FD7516">
                              <w:rPr>
                                <w:rFonts w:ascii="Aptos Narrow" w:eastAsia="Times New Roman" w:hAnsi="Aptos Narrow" w:cs="Times New Roman"/>
                                <w:color w:val="000000"/>
                                <w:kern w:val="0"/>
                                <w:sz w:val="15"/>
                                <w:szCs w:val="15"/>
                                <w14:ligatures w14:val="none"/>
                              </w:rPr>
                              <w:t>78.61]*</w:t>
                            </w:r>
                            <w:proofErr w:type="gramEnd"/>
                          </w:p>
                        </w:tc>
                        <w:tc>
                          <w:tcPr>
                            <w:tcW w:w="1170" w:type="dxa"/>
                            <w:noWrap/>
                            <w:hideMark/>
                          </w:tcPr>
                          <w:p w14:paraId="7C55FAB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-7.07 </w:t>
                            </w:r>
                          </w:p>
                          <w:p w14:paraId="17F717DA" w14:textId="5012CD2C"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[-10.06, -4.</w:t>
                            </w:r>
                            <w:proofErr w:type="gramStart"/>
                            <w:r w:rsidRPr="00FD7516">
                              <w:rPr>
                                <w:rFonts w:ascii="Aptos Narrow" w:eastAsia="Times New Roman" w:hAnsi="Aptos Narrow" w:cs="Times New Roman"/>
                                <w:color w:val="000000"/>
                                <w:kern w:val="0"/>
                                <w:sz w:val="15"/>
                                <w:szCs w:val="15"/>
                                <w14:ligatures w14:val="none"/>
                              </w:rPr>
                              <w:t>08]*</w:t>
                            </w:r>
                            <w:proofErr w:type="gramEnd"/>
                          </w:p>
                        </w:tc>
                        <w:tc>
                          <w:tcPr>
                            <w:tcW w:w="1170" w:type="dxa"/>
                            <w:noWrap/>
                            <w:hideMark/>
                          </w:tcPr>
                          <w:p w14:paraId="34B77B5B"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-9.84</w:t>
                            </w:r>
                          </w:p>
                          <w:p w14:paraId="7D5AC19C" w14:textId="5175F150"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[-14.29, -5.</w:t>
                            </w:r>
                            <w:proofErr w:type="gramStart"/>
                            <w:r w:rsidRPr="00FD7516">
                              <w:rPr>
                                <w:rFonts w:ascii="Aptos Narrow" w:eastAsia="Times New Roman" w:hAnsi="Aptos Narrow" w:cs="Times New Roman"/>
                                <w:color w:val="000000"/>
                                <w:kern w:val="0"/>
                                <w:sz w:val="15"/>
                                <w:szCs w:val="15"/>
                                <w14:ligatures w14:val="none"/>
                              </w:rPr>
                              <w:t>39]*</w:t>
                            </w:r>
                            <w:proofErr w:type="gramEnd"/>
                          </w:p>
                        </w:tc>
                        <w:tc>
                          <w:tcPr>
                            <w:tcW w:w="1625" w:type="dxa"/>
                            <w:noWrap/>
                            <w:hideMark/>
                          </w:tcPr>
                          <w:p w14:paraId="099BD9AC"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-5.74 </w:t>
                            </w:r>
                          </w:p>
                          <w:p w14:paraId="1DC27F73" w14:textId="48A8AA58"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[-8.59, -2.</w:t>
                            </w:r>
                            <w:proofErr w:type="gramStart"/>
                            <w:r w:rsidRPr="00FD7516">
                              <w:rPr>
                                <w:rFonts w:ascii="Aptos Narrow" w:eastAsia="Times New Roman" w:hAnsi="Aptos Narrow" w:cs="Times New Roman"/>
                                <w:color w:val="000000"/>
                                <w:kern w:val="0"/>
                                <w:sz w:val="15"/>
                                <w:szCs w:val="15"/>
                                <w14:ligatures w14:val="none"/>
                              </w:rPr>
                              <w:t>88]*</w:t>
                            </w:r>
                            <w:proofErr w:type="gramEnd"/>
                          </w:p>
                        </w:tc>
                      </w:tr>
                      <w:tr w:rsidR="00FD7516" w:rsidRPr="00FD7516" w14:paraId="6BF3187A" w14:textId="77777777" w:rsidTr="00FD7516">
                        <w:trPr>
                          <w:trHeight w:val="320"/>
                        </w:trPr>
                        <w:tc>
                          <w:tcPr>
                            <w:tcW w:w="1435" w:type="dxa"/>
                            <w:noWrap/>
                            <w:hideMark/>
                          </w:tcPr>
                          <w:p w14:paraId="205E7174"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Adjusting for Race and Ethnicity Only</w:t>
                            </w:r>
                          </w:p>
                        </w:tc>
                        <w:tc>
                          <w:tcPr>
                            <w:tcW w:w="1080" w:type="dxa"/>
                            <w:noWrap/>
                            <w:hideMark/>
                          </w:tcPr>
                          <w:p w14:paraId="6233453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0.91 </w:t>
                            </w:r>
                          </w:p>
                          <w:p w14:paraId="63F3DD5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[-5.90, 7.72]</w:t>
                            </w:r>
                          </w:p>
                        </w:tc>
                        <w:tc>
                          <w:tcPr>
                            <w:tcW w:w="1080" w:type="dxa"/>
                            <w:noWrap/>
                            <w:hideMark/>
                          </w:tcPr>
                          <w:p w14:paraId="1D7E7A6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0.45</w:t>
                            </w:r>
                          </w:p>
                          <w:p w14:paraId="182B165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[-0.70, 1.60]</w:t>
                            </w:r>
                          </w:p>
                        </w:tc>
                        <w:tc>
                          <w:tcPr>
                            <w:tcW w:w="1260" w:type="dxa"/>
                            <w:noWrap/>
                            <w:hideMark/>
                          </w:tcPr>
                          <w:p w14:paraId="4805D02A"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37.86 </w:t>
                            </w:r>
                          </w:p>
                          <w:p w14:paraId="220FC80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[21.85, </w:t>
                            </w:r>
                            <w:proofErr w:type="gramStart"/>
                            <w:r w:rsidRPr="00FD7516">
                              <w:rPr>
                                <w:rFonts w:ascii="Aptos Narrow" w:eastAsia="Times New Roman" w:hAnsi="Aptos Narrow" w:cs="Times New Roman"/>
                                <w:color w:val="000000"/>
                                <w:kern w:val="0"/>
                                <w:sz w:val="15"/>
                                <w:szCs w:val="15"/>
                                <w14:ligatures w14:val="none"/>
                              </w:rPr>
                              <w:t>53.86]*</w:t>
                            </w:r>
                            <w:proofErr w:type="gramEnd"/>
                          </w:p>
                        </w:tc>
                        <w:tc>
                          <w:tcPr>
                            <w:tcW w:w="1260" w:type="dxa"/>
                            <w:noWrap/>
                            <w:hideMark/>
                          </w:tcPr>
                          <w:p w14:paraId="4436F76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40.83 </w:t>
                            </w:r>
                          </w:p>
                          <w:p w14:paraId="527A9109" w14:textId="36505E1B"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[3.75, </w:t>
                            </w:r>
                            <w:proofErr w:type="gramStart"/>
                            <w:r w:rsidRPr="00FD7516">
                              <w:rPr>
                                <w:rFonts w:ascii="Aptos Narrow" w:eastAsia="Times New Roman" w:hAnsi="Aptos Narrow" w:cs="Times New Roman"/>
                                <w:color w:val="000000"/>
                                <w:kern w:val="0"/>
                                <w:sz w:val="15"/>
                                <w:szCs w:val="15"/>
                                <w14:ligatures w14:val="none"/>
                              </w:rPr>
                              <w:t>77.91]*</w:t>
                            </w:r>
                            <w:proofErr w:type="gramEnd"/>
                          </w:p>
                        </w:tc>
                        <w:tc>
                          <w:tcPr>
                            <w:tcW w:w="1170" w:type="dxa"/>
                            <w:noWrap/>
                            <w:hideMark/>
                          </w:tcPr>
                          <w:p w14:paraId="0864645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-7.32 </w:t>
                            </w:r>
                          </w:p>
                          <w:p w14:paraId="431AD8D7" w14:textId="097FD6E9"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[-10.33, -4.</w:t>
                            </w:r>
                            <w:proofErr w:type="gramStart"/>
                            <w:r w:rsidRPr="00FD7516">
                              <w:rPr>
                                <w:rFonts w:ascii="Aptos Narrow" w:eastAsia="Times New Roman" w:hAnsi="Aptos Narrow" w:cs="Times New Roman"/>
                                <w:color w:val="000000"/>
                                <w:kern w:val="0"/>
                                <w:sz w:val="15"/>
                                <w:szCs w:val="15"/>
                                <w14:ligatures w14:val="none"/>
                              </w:rPr>
                              <w:t>31]*</w:t>
                            </w:r>
                            <w:proofErr w:type="gramEnd"/>
                          </w:p>
                        </w:tc>
                        <w:tc>
                          <w:tcPr>
                            <w:tcW w:w="1170" w:type="dxa"/>
                            <w:noWrap/>
                            <w:hideMark/>
                          </w:tcPr>
                          <w:p w14:paraId="7F040005"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-10.25 </w:t>
                            </w:r>
                          </w:p>
                          <w:p w14:paraId="77FD9063" w14:textId="7E041E1B"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[-14.73, -5.</w:t>
                            </w:r>
                            <w:proofErr w:type="gramStart"/>
                            <w:r w:rsidRPr="00FD7516">
                              <w:rPr>
                                <w:rFonts w:ascii="Aptos Narrow" w:eastAsia="Times New Roman" w:hAnsi="Aptos Narrow" w:cs="Times New Roman"/>
                                <w:color w:val="000000"/>
                                <w:kern w:val="0"/>
                                <w:sz w:val="15"/>
                                <w:szCs w:val="15"/>
                                <w14:ligatures w14:val="none"/>
                              </w:rPr>
                              <w:t>77]*</w:t>
                            </w:r>
                            <w:proofErr w:type="gramEnd"/>
                          </w:p>
                        </w:tc>
                        <w:tc>
                          <w:tcPr>
                            <w:tcW w:w="1625" w:type="dxa"/>
                            <w:noWrap/>
                            <w:hideMark/>
                          </w:tcPr>
                          <w:p w14:paraId="31F2EB2D"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-5.91 </w:t>
                            </w:r>
                          </w:p>
                          <w:p w14:paraId="55990F76" w14:textId="3AFA5DF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[-8.77, -3.</w:t>
                            </w:r>
                            <w:proofErr w:type="gramStart"/>
                            <w:r w:rsidRPr="00FD7516">
                              <w:rPr>
                                <w:rFonts w:ascii="Aptos Narrow" w:eastAsia="Times New Roman" w:hAnsi="Aptos Narrow" w:cs="Times New Roman"/>
                                <w:color w:val="000000"/>
                                <w:kern w:val="0"/>
                                <w:sz w:val="15"/>
                                <w:szCs w:val="15"/>
                                <w14:ligatures w14:val="none"/>
                              </w:rPr>
                              <w:t>04]*</w:t>
                            </w:r>
                            <w:proofErr w:type="gramEnd"/>
                          </w:p>
                        </w:tc>
                      </w:tr>
                      <w:tr w:rsidR="00FD7516" w:rsidRPr="00FD7516" w14:paraId="4C63F086" w14:textId="77777777" w:rsidTr="00FD7516">
                        <w:trPr>
                          <w:trHeight w:val="320"/>
                        </w:trPr>
                        <w:tc>
                          <w:tcPr>
                            <w:tcW w:w="1435" w:type="dxa"/>
                            <w:noWrap/>
                            <w:hideMark/>
                          </w:tcPr>
                          <w:p w14:paraId="67FEEEC3"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Male Patients</w:t>
                            </w:r>
                          </w:p>
                        </w:tc>
                        <w:tc>
                          <w:tcPr>
                            <w:tcW w:w="1080" w:type="dxa"/>
                            <w:noWrap/>
                            <w:hideMark/>
                          </w:tcPr>
                          <w:p w14:paraId="3A1AA501"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7.50</w:t>
                            </w:r>
                          </w:p>
                          <w:p w14:paraId="2B38DC0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[-9.19, 24.18]</w:t>
                            </w:r>
                          </w:p>
                        </w:tc>
                        <w:tc>
                          <w:tcPr>
                            <w:tcW w:w="1080" w:type="dxa"/>
                            <w:noWrap/>
                            <w:hideMark/>
                          </w:tcPr>
                          <w:p w14:paraId="3F5CAE2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-0.74 </w:t>
                            </w:r>
                          </w:p>
                          <w:p w14:paraId="619243A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[-2.72, 1.23]</w:t>
                            </w:r>
                          </w:p>
                        </w:tc>
                        <w:tc>
                          <w:tcPr>
                            <w:tcW w:w="1260" w:type="dxa"/>
                            <w:noWrap/>
                            <w:hideMark/>
                          </w:tcPr>
                          <w:p w14:paraId="4339E83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23.62 </w:t>
                            </w:r>
                          </w:p>
                          <w:p w14:paraId="1F8F10BA"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[-6.00, 53.24]</w:t>
                            </w:r>
                          </w:p>
                        </w:tc>
                        <w:tc>
                          <w:tcPr>
                            <w:tcW w:w="1260" w:type="dxa"/>
                            <w:noWrap/>
                            <w:hideMark/>
                          </w:tcPr>
                          <w:p w14:paraId="140561C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25.76 </w:t>
                            </w:r>
                          </w:p>
                          <w:p w14:paraId="4E817B9F" w14:textId="25D914F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[11.39, </w:t>
                            </w:r>
                            <w:proofErr w:type="gramStart"/>
                            <w:r w:rsidRPr="00FD7516">
                              <w:rPr>
                                <w:rFonts w:ascii="Aptos Narrow" w:eastAsia="Times New Roman" w:hAnsi="Aptos Narrow" w:cs="Times New Roman"/>
                                <w:color w:val="000000"/>
                                <w:kern w:val="0"/>
                                <w:sz w:val="15"/>
                                <w:szCs w:val="15"/>
                                <w14:ligatures w14:val="none"/>
                              </w:rPr>
                              <w:t>40.14]*</w:t>
                            </w:r>
                            <w:proofErr w:type="gramEnd"/>
                          </w:p>
                        </w:tc>
                        <w:tc>
                          <w:tcPr>
                            <w:tcW w:w="1170" w:type="dxa"/>
                            <w:noWrap/>
                            <w:hideMark/>
                          </w:tcPr>
                          <w:p w14:paraId="3D06443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-4.02 </w:t>
                            </w:r>
                          </w:p>
                          <w:p w14:paraId="58706A9C" w14:textId="0E6B14B6"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[-10.32, 2.28]</w:t>
                            </w:r>
                          </w:p>
                        </w:tc>
                        <w:tc>
                          <w:tcPr>
                            <w:tcW w:w="1170" w:type="dxa"/>
                            <w:noWrap/>
                            <w:hideMark/>
                          </w:tcPr>
                          <w:p w14:paraId="264621DC"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-3.68 </w:t>
                            </w:r>
                          </w:p>
                          <w:p w14:paraId="6BB6D96E" w14:textId="5781B694"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[-12.63, 5.28]</w:t>
                            </w:r>
                          </w:p>
                        </w:tc>
                        <w:tc>
                          <w:tcPr>
                            <w:tcW w:w="1625" w:type="dxa"/>
                            <w:noWrap/>
                            <w:hideMark/>
                          </w:tcPr>
                          <w:p w14:paraId="3B219EF5"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-4.27 </w:t>
                            </w:r>
                          </w:p>
                          <w:p w14:paraId="60C04D57" w14:textId="4F34E42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[-10.46, 1.91]</w:t>
                            </w:r>
                          </w:p>
                        </w:tc>
                      </w:tr>
                      <w:tr w:rsidR="00FD7516" w:rsidRPr="00FD7516" w14:paraId="7FADE0E0" w14:textId="77777777" w:rsidTr="00FD7516">
                        <w:trPr>
                          <w:trHeight w:val="320"/>
                        </w:trPr>
                        <w:tc>
                          <w:tcPr>
                            <w:tcW w:w="1435" w:type="dxa"/>
                            <w:noWrap/>
                            <w:hideMark/>
                          </w:tcPr>
                          <w:p w14:paraId="310F306E"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Female Patients</w:t>
                            </w:r>
                          </w:p>
                        </w:tc>
                        <w:tc>
                          <w:tcPr>
                            <w:tcW w:w="1080" w:type="dxa"/>
                            <w:noWrap/>
                            <w:hideMark/>
                          </w:tcPr>
                          <w:p w14:paraId="2EC1A71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0.01 </w:t>
                            </w:r>
                          </w:p>
                          <w:p w14:paraId="5633902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[-7.35, 7.37]</w:t>
                            </w:r>
                          </w:p>
                        </w:tc>
                        <w:tc>
                          <w:tcPr>
                            <w:tcW w:w="1080" w:type="dxa"/>
                            <w:noWrap/>
                            <w:hideMark/>
                          </w:tcPr>
                          <w:p w14:paraId="132E9CA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0.94</w:t>
                            </w:r>
                          </w:p>
                          <w:p w14:paraId="7E3CCD77"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[-0.59, 2.47]</w:t>
                            </w:r>
                          </w:p>
                        </w:tc>
                        <w:tc>
                          <w:tcPr>
                            <w:tcW w:w="1260" w:type="dxa"/>
                            <w:noWrap/>
                            <w:hideMark/>
                          </w:tcPr>
                          <w:p w14:paraId="7DA358C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41.85 </w:t>
                            </w:r>
                          </w:p>
                          <w:p w14:paraId="7E91783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[23.31, </w:t>
                            </w:r>
                            <w:proofErr w:type="gramStart"/>
                            <w:r w:rsidRPr="00FD7516">
                              <w:rPr>
                                <w:rFonts w:ascii="Aptos Narrow" w:eastAsia="Times New Roman" w:hAnsi="Aptos Narrow" w:cs="Times New Roman"/>
                                <w:color w:val="000000"/>
                                <w:kern w:val="0"/>
                                <w:sz w:val="15"/>
                                <w:szCs w:val="15"/>
                                <w14:ligatures w14:val="none"/>
                              </w:rPr>
                              <w:t>60.39]*</w:t>
                            </w:r>
                            <w:proofErr w:type="gramEnd"/>
                          </w:p>
                        </w:tc>
                        <w:tc>
                          <w:tcPr>
                            <w:tcW w:w="1260" w:type="dxa"/>
                            <w:noWrap/>
                            <w:hideMark/>
                          </w:tcPr>
                          <w:p w14:paraId="0024D2A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41.90 </w:t>
                            </w:r>
                          </w:p>
                          <w:p w14:paraId="2DBE09E2" w14:textId="6BFA65EB"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[-3.71, 87.52]</w:t>
                            </w:r>
                          </w:p>
                        </w:tc>
                        <w:tc>
                          <w:tcPr>
                            <w:tcW w:w="1170" w:type="dxa"/>
                            <w:noWrap/>
                            <w:hideMark/>
                          </w:tcPr>
                          <w:p w14:paraId="2FD0879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-6.91 </w:t>
                            </w:r>
                          </w:p>
                          <w:p w14:paraId="6E8E0195" w14:textId="3472B683"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[-10.22, -3.</w:t>
                            </w:r>
                            <w:proofErr w:type="gramStart"/>
                            <w:r w:rsidRPr="00FD7516">
                              <w:rPr>
                                <w:rFonts w:ascii="Aptos Narrow" w:eastAsia="Times New Roman" w:hAnsi="Aptos Narrow" w:cs="Times New Roman"/>
                                <w:color w:val="000000"/>
                                <w:kern w:val="0"/>
                                <w:sz w:val="15"/>
                                <w:szCs w:val="15"/>
                                <w14:ligatures w14:val="none"/>
                              </w:rPr>
                              <w:t>61]*</w:t>
                            </w:r>
                            <w:proofErr w:type="gramEnd"/>
                          </w:p>
                        </w:tc>
                        <w:tc>
                          <w:tcPr>
                            <w:tcW w:w="1170" w:type="dxa"/>
                            <w:noWrap/>
                            <w:hideMark/>
                          </w:tcPr>
                          <w:p w14:paraId="388FD40A"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-9.76 </w:t>
                            </w:r>
                          </w:p>
                          <w:p w14:paraId="58DFB334" w14:textId="6B8DC37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[-14.62, -4.</w:t>
                            </w:r>
                            <w:proofErr w:type="gramStart"/>
                            <w:r w:rsidRPr="00FD7516">
                              <w:rPr>
                                <w:rFonts w:ascii="Aptos Narrow" w:eastAsia="Times New Roman" w:hAnsi="Aptos Narrow" w:cs="Times New Roman"/>
                                <w:color w:val="000000"/>
                                <w:kern w:val="0"/>
                                <w:sz w:val="15"/>
                                <w:szCs w:val="15"/>
                                <w14:ligatures w14:val="none"/>
                              </w:rPr>
                              <w:t>90]*</w:t>
                            </w:r>
                            <w:proofErr w:type="gramEnd"/>
                          </w:p>
                        </w:tc>
                        <w:tc>
                          <w:tcPr>
                            <w:tcW w:w="1625" w:type="dxa"/>
                            <w:noWrap/>
                            <w:hideMark/>
                          </w:tcPr>
                          <w:p w14:paraId="7A2BFC08"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-5.53</w:t>
                            </w:r>
                          </w:p>
                          <w:p w14:paraId="18EAB852" w14:textId="13DC0156"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[-8.73, -2.</w:t>
                            </w:r>
                            <w:proofErr w:type="gramStart"/>
                            <w:r w:rsidRPr="00FD7516">
                              <w:rPr>
                                <w:rFonts w:ascii="Aptos Narrow" w:eastAsia="Times New Roman" w:hAnsi="Aptos Narrow" w:cs="Times New Roman"/>
                                <w:color w:val="000000"/>
                                <w:kern w:val="0"/>
                                <w:sz w:val="15"/>
                                <w:szCs w:val="15"/>
                                <w14:ligatures w14:val="none"/>
                              </w:rPr>
                              <w:t>33]*</w:t>
                            </w:r>
                            <w:proofErr w:type="gramEnd"/>
                          </w:p>
                        </w:tc>
                      </w:tr>
                      <w:tr w:rsidR="00FD7516" w:rsidRPr="00FD7516" w14:paraId="16014387" w14:textId="77777777" w:rsidTr="00FD7516">
                        <w:trPr>
                          <w:trHeight w:val="320"/>
                        </w:trPr>
                        <w:tc>
                          <w:tcPr>
                            <w:tcW w:w="1435" w:type="dxa"/>
                            <w:noWrap/>
                            <w:hideMark/>
                          </w:tcPr>
                          <w:p w14:paraId="4C98EF54"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Adjusting for BMI within Group</w:t>
                            </w:r>
                          </w:p>
                        </w:tc>
                        <w:tc>
                          <w:tcPr>
                            <w:tcW w:w="1080" w:type="dxa"/>
                            <w:noWrap/>
                            <w:hideMark/>
                          </w:tcPr>
                          <w:p w14:paraId="2222506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0.93 </w:t>
                            </w:r>
                          </w:p>
                          <w:p w14:paraId="1972F53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[-5.83, 7.69]</w:t>
                            </w:r>
                          </w:p>
                        </w:tc>
                        <w:tc>
                          <w:tcPr>
                            <w:tcW w:w="1080" w:type="dxa"/>
                            <w:noWrap/>
                            <w:hideMark/>
                          </w:tcPr>
                          <w:p w14:paraId="6A36974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0.11 </w:t>
                            </w:r>
                          </w:p>
                          <w:p w14:paraId="4B5727A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[-0.95, 1.16]</w:t>
                            </w:r>
                          </w:p>
                        </w:tc>
                        <w:tc>
                          <w:tcPr>
                            <w:tcW w:w="1260" w:type="dxa"/>
                            <w:noWrap/>
                            <w:hideMark/>
                          </w:tcPr>
                          <w:p w14:paraId="69994B3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36.50</w:t>
                            </w:r>
                          </w:p>
                          <w:p w14:paraId="38E69DF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[20.55, </w:t>
                            </w:r>
                            <w:proofErr w:type="gramStart"/>
                            <w:r w:rsidRPr="00FD7516">
                              <w:rPr>
                                <w:rFonts w:ascii="Aptos Narrow" w:eastAsia="Times New Roman" w:hAnsi="Aptos Narrow" w:cs="Times New Roman"/>
                                <w:color w:val="000000"/>
                                <w:kern w:val="0"/>
                                <w:sz w:val="15"/>
                                <w:szCs w:val="15"/>
                                <w14:ligatures w14:val="none"/>
                              </w:rPr>
                              <w:t>52.45]*</w:t>
                            </w:r>
                            <w:proofErr w:type="gramEnd"/>
                          </w:p>
                        </w:tc>
                        <w:tc>
                          <w:tcPr>
                            <w:tcW w:w="1260" w:type="dxa"/>
                            <w:noWrap/>
                            <w:hideMark/>
                          </w:tcPr>
                          <w:p w14:paraId="3F406847"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39.69 </w:t>
                            </w:r>
                          </w:p>
                          <w:p w14:paraId="02472703" w14:textId="59021083"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[2.54, </w:t>
                            </w:r>
                            <w:proofErr w:type="gramStart"/>
                            <w:r w:rsidRPr="00FD7516">
                              <w:rPr>
                                <w:rFonts w:ascii="Aptos Narrow" w:eastAsia="Times New Roman" w:hAnsi="Aptos Narrow" w:cs="Times New Roman"/>
                                <w:color w:val="000000"/>
                                <w:kern w:val="0"/>
                                <w:sz w:val="15"/>
                                <w:szCs w:val="15"/>
                                <w14:ligatures w14:val="none"/>
                              </w:rPr>
                              <w:t>76.83]*</w:t>
                            </w:r>
                            <w:proofErr w:type="gramEnd"/>
                          </w:p>
                        </w:tc>
                        <w:tc>
                          <w:tcPr>
                            <w:tcW w:w="1170" w:type="dxa"/>
                            <w:noWrap/>
                            <w:hideMark/>
                          </w:tcPr>
                          <w:p w14:paraId="7B7EC843"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-7.09 </w:t>
                            </w:r>
                          </w:p>
                          <w:p w14:paraId="7EB0517D" w14:textId="6DEEC169"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[-10.08, -4.</w:t>
                            </w:r>
                            <w:proofErr w:type="gramStart"/>
                            <w:r w:rsidRPr="00FD7516">
                              <w:rPr>
                                <w:rFonts w:ascii="Aptos Narrow" w:eastAsia="Times New Roman" w:hAnsi="Aptos Narrow" w:cs="Times New Roman"/>
                                <w:color w:val="000000"/>
                                <w:kern w:val="0"/>
                                <w:sz w:val="15"/>
                                <w:szCs w:val="15"/>
                                <w14:ligatures w14:val="none"/>
                              </w:rPr>
                              <w:t>11]*</w:t>
                            </w:r>
                            <w:proofErr w:type="gramEnd"/>
                          </w:p>
                        </w:tc>
                        <w:tc>
                          <w:tcPr>
                            <w:tcW w:w="1170" w:type="dxa"/>
                            <w:noWrap/>
                            <w:hideMark/>
                          </w:tcPr>
                          <w:p w14:paraId="56332EA9"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-9.86 </w:t>
                            </w:r>
                          </w:p>
                          <w:p w14:paraId="4D33197B" w14:textId="00C66591"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[-14.25, -5.</w:t>
                            </w:r>
                            <w:proofErr w:type="gramStart"/>
                            <w:r w:rsidRPr="00FD7516">
                              <w:rPr>
                                <w:rFonts w:ascii="Aptos Narrow" w:eastAsia="Times New Roman" w:hAnsi="Aptos Narrow" w:cs="Times New Roman"/>
                                <w:color w:val="000000"/>
                                <w:kern w:val="0"/>
                                <w:sz w:val="15"/>
                                <w:szCs w:val="15"/>
                                <w14:ligatures w14:val="none"/>
                              </w:rPr>
                              <w:t>47]*</w:t>
                            </w:r>
                            <w:proofErr w:type="gramEnd"/>
                          </w:p>
                        </w:tc>
                        <w:tc>
                          <w:tcPr>
                            <w:tcW w:w="1625" w:type="dxa"/>
                            <w:noWrap/>
                            <w:hideMark/>
                          </w:tcPr>
                          <w:p w14:paraId="7415AA47"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-5.74</w:t>
                            </w:r>
                          </w:p>
                          <w:p w14:paraId="3C6551D6" w14:textId="0470BD2A"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[-8.57, -2.</w:t>
                            </w:r>
                            <w:proofErr w:type="gramStart"/>
                            <w:r w:rsidRPr="00FD7516">
                              <w:rPr>
                                <w:rFonts w:ascii="Aptos Narrow" w:eastAsia="Times New Roman" w:hAnsi="Aptos Narrow" w:cs="Times New Roman"/>
                                <w:color w:val="000000"/>
                                <w:kern w:val="0"/>
                                <w:sz w:val="15"/>
                                <w:szCs w:val="15"/>
                                <w14:ligatures w14:val="none"/>
                              </w:rPr>
                              <w:t>90]*</w:t>
                            </w:r>
                            <w:proofErr w:type="gramEnd"/>
                          </w:p>
                        </w:tc>
                      </w:tr>
                      <w:tr w:rsidR="00CF0515" w:rsidRPr="00FD7516" w14:paraId="21CE11FC" w14:textId="77777777" w:rsidTr="002E4DE7">
                        <w:trPr>
                          <w:trHeight w:val="320"/>
                        </w:trPr>
                        <w:tc>
                          <w:tcPr>
                            <w:tcW w:w="1435" w:type="dxa"/>
                            <w:noWrap/>
                            <w:vAlign w:val="bottom"/>
                          </w:tcPr>
                          <w:p w14:paraId="49886224" w14:textId="15670560" w:rsidR="00CF0515" w:rsidRPr="00FD7516" w:rsidRDefault="00CF0515" w:rsidP="00CF0515">
                            <w:pPr>
                              <w:rPr>
                                <w:rFonts w:ascii="Aptos Narrow" w:eastAsia="Times New Roman" w:hAnsi="Aptos Narrow" w:cs="Times New Roman"/>
                                <w:color w:val="000000"/>
                                <w:kern w:val="0"/>
                                <w14:ligatures w14:val="none"/>
                              </w:rPr>
                            </w:pPr>
                            <w:r>
                              <w:rPr>
                                <w:rFonts w:ascii="Aptos Narrow" w:hAnsi="Aptos Narrow"/>
                                <w:color w:val="000000"/>
                              </w:rPr>
                              <w:t>BMI (Linear)</w:t>
                            </w:r>
                          </w:p>
                        </w:tc>
                        <w:tc>
                          <w:tcPr>
                            <w:tcW w:w="1080" w:type="dxa"/>
                            <w:noWrap/>
                            <w:vAlign w:val="bottom"/>
                          </w:tcPr>
                          <w:p w14:paraId="31735589" w14:textId="23FFB6C3"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-4.19 [-7.11, -1.</w:t>
                            </w:r>
                            <w:proofErr w:type="gramStart"/>
                            <w:r w:rsidRPr="00CF0515">
                              <w:rPr>
                                <w:rFonts w:ascii="Aptos Narrow" w:hAnsi="Aptos Narrow"/>
                                <w:color w:val="000000"/>
                                <w:sz w:val="15"/>
                                <w:szCs w:val="15"/>
                              </w:rPr>
                              <w:t>26]*</w:t>
                            </w:r>
                            <w:proofErr w:type="gramEnd"/>
                          </w:p>
                        </w:tc>
                        <w:tc>
                          <w:tcPr>
                            <w:tcW w:w="1080" w:type="dxa"/>
                            <w:noWrap/>
                            <w:vAlign w:val="bottom"/>
                          </w:tcPr>
                          <w:p w14:paraId="4BAEF23C" w14:textId="24131F73"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 xml:space="preserve">0.60 [0.03, </w:t>
                            </w:r>
                            <w:proofErr w:type="gramStart"/>
                            <w:r w:rsidRPr="00CF0515">
                              <w:rPr>
                                <w:rFonts w:ascii="Aptos Narrow" w:hAnsi="Aptos Narrow"/>
                                <w:color w:val="000000"/>
                                <w:sz w:val="15"/>
                                <w:szCs w:val="15"/>
                              </w:rPr>
                              <w:t>1.18]*</w:t>
                            </w:r>
                            <w:proofErr w:type="gramEnd"/>
                          </w:p>
                        </w:tc>
                        <w:tc>
                          <w:tcPr>
                            <w:tcW w:w="1260" w:type="dxa"/>
                            <w:noWrap/>
                            <w:vAlign w:val="bottom"/>
                          </w:tcPr>
                          <w:p w14:paraId="55AD9D3C" w14:textId="0CAA32A2"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 xml:space="preserve">41.87 [31.54, </w:t>
                            </w:r>
                            <w:proofErr w:type="gramStart"/>
                            <w:r w:rsidRPr="00CF0515">
                              <w:rPr>
                                <w:rFonts w:ascii="Aptos Narrow" w:hAnsi="Aptos Narrow"/>
                                <w:color w:val="000000"/>
                                <w:sz w:val="15"/>
                                <w:szCs w:val="15"/>
                              </w:rPr>
                              <w:t>52.19]*</w:t>
                            </w:r>
                            <w:proofErr w:type="gramEnd"/>
                          </w:p>
                        </w:tc>
                        <w:tc>
                          <w:tcPr>
                            <w:tcW w:w="1260" w:type="dxa"/>
                            <w:noWrap/>
                            <w:vAlign w:val="bottom"/>
                          </w:tcPr>
                          <w:p w14:paraId="0075F4F2" w14:textId="786518A3"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 xml:space="preserve">54.89 [30.65, </w:t>
                            </w:r>
                            <w:proofErr w:type="gramStart"/>
                            <w:r w:rsidRPr="00CF0515">
                              <w:rPr>
                                <w:rFonts w:ascii="Aptos Narrow" w:hAnsi="Aptos Narrow"/>
                                <w:color w:val="000000"/>
                                <w:sz w:val="15"/>
                                <w:szCs w:val="15"/>
                              </w:rPr>
                              <w:t>79.14]*</w:t>
                            </w:r>
                            <w:proofErr w:type="gramEnd"/>
                          </w:p>
                        </w:tc>
                        <w:tc>
                          <w:tcPr>
                            <w:tcW w:w="1170" w:type="dxa"/>
                            <w:noWrap/>
                            <w:vAlign w:val="bottom"/>
                          </w:tcPr>
                          <w:p w14:paraId="48429BD7" w14:textId="596F105C"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-5.71 [-7.73, -3.</w:t>
                            </w:r>
                            <w:proofErr w:type="gramStart"/>
                            <w:r w:rsidRPr="00CF0515">
                              <w:rPr>
                                <w:rFonts w:ascii="Aptos Narrow" w:hAnsi="Aptos Narrow"/>
                                <w:color w:val="000000"/>
                                <w:sz w:val="15"/>
                                <w:szCs w:val="15"/>
                              </w:rPr>
                              <w:t>69]*</w:t>
                            </w:r>
                            <w:proofErr w:type="gramEnd"/>
                          </w:p>
                        </w:tc>
                        <w:tc>
                          <w:tcPr>
                            <w:tcW w:w="1170" w:type="dxa"/>
                            <w:noWrap/>
                            <w:vAlign w:val="bottom"/>
                          </w:tcPr>
                          <w:p w14:paraId="3E615C3A" w14:textId="14D38FE3"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-7.48 [-10.48, -4.</w:t>
                            </w:r>
                            <w:proofErr w:type="gramStart"/>
                            <w:r w:rsidRPr="00CF0515">
                              <w:rPr>
                                <w:rFonts w:ascii="Aptos Narrow" w:hAnsi="Aptos Narrow"/>
                                <w:color w:val="000000"/>
                                <w:sz w:val="15"/>
                                <w:szCs w:val="15"/>
                              </w:rPr>
                              <w:t>48]*</w:t>
                            </w:r>
                            <w:proofErr w:type="gramEnd"/>
                          </w:p>
                        </w:tc>
                        <w:tc>
                          <w:tcPr>
                            <w:tcW w:w="1625" w:type="dxa"/>
                            <w:noWrap/>
                            <w:vAlign w:val="bottom"/>
                          </w:tcPr>
                          <w:p w14:paraId="381BE933" w14:textId="1343B19D"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-4.86 [-6.80, -2.</w:t>
                            </w:r>
                            <w:proofErr w:type="gramStart"/>
                            <w:r w:rsidRPr="00CF0515">
                              <w:rPr>
                                <w:rFonts w:ascii="Aptos Narrow" w:hAnsi="Aptos Narrow"/>
                                <w:color w:val="000000"/>
                                <w:sz w:val="15"/>
                                <w:szCs w:val="15"/>
                              </w:rPr>
                              <w:t>93]*</w:t>
                            </w:r>
                            <w:proofErr w:type="gramEnd"/>
                          </w:p>
                        </w:tc>
                      </w:tr>
                      <w:tr w:rsidR="00CF0515" w:rsidRPr="00FD7516" w14:paraId="2F9D0168" w14:textId="77777777" w:rsidTr="002E4DE7">
                        <w:trPr>
                          <w:trHeight w:val="320"/>
                        </w:trPr>
                        <w:tc>
                          <w:tcPr>
                            <w:tcW w:w="1435" w:type="dxa"/>
                            <w:noWrap/>
                            <w:vAlign w:val="bottom"/>
                          </w:tcPr>
                          <w:p w14:paraId="3CCBF677" w14:textId="2B4F1F0D" w:rsidR="00CF0515" w:rsidRPr="00FD7516" w:rsidRDefault="00CF0515" w:rsidP="00CF0515">
                            <w:pPr>
                              <w:rPr>
                                <w:rFonts w:ascii="Aptos Narrow" w:eastAsia="Times New Roman" w:hAnsi="Aptos Narrow" w:cs="Times New Roman"/>
                                <w:color w:val="000000"/>
                                <w:kern w:val="0"/>
                                <w14:ligatures w14:val="none"/>
                              </w:rPr>
                            </w:pPr>
                            <w:r>
                              <w:rPr>
                                <w:rFonts w:ascii="Aptos Narrow" w:hAnsi="Aptos Narrow"/>
                                <w:color w:val="000000"/>
                              </w:rPr>
                              <w:t>BMI (Spline)</w:t>
                            </w:r>
                          </w:p>
                        </w:tc>
                        <w:tc>
                          <w:tcPr>
                            <w:tcW w:w="1080" w:type="dxa"/>
                            <w:noWrap/>
                            <w:vAlign w:val="bottom"/>
                          </w:tcPr>
                          <w:p w14:paraId="77BB0F64" w14:textId="0073815F"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0.31 [-8.35, 8.96]</w:t>
                            </w:r>
                          </w:p>
                        </w:tc>
                        <w:tc>
                          <w:tcPr>
                            <w:tcW w:w="1080" w:type="dxa"/>
                            <w:noWrap/>
                            <w:vAlign w:val="bottom"/>
                          </w:tcPr>
                          <w:p w14:paraId="5E4A5933" w14:textId="6A36BC5A"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-0.46 [-1.85, 0.93]</w:t>
                            </w:r>
                          </w:p>
                        </w:tc>
                        <w:tc>
                          <w:tcPr>
                            <w:tcW w:w="1260" w:type="dxa"/>
                            <w:noWrap/>
                            <w:vAlign w:val="bottom"/>
                          </w:tcPr>
                          <w:p w14:paraId="654CECB1" w14:textId="50E4B44B"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 xml:space="preserve">29.06 [8.70, </w:t>
                            </w:r>
                            <w:proofErr w:type="gramStart"/>
                            <w:r w:rsidRPr="00CF0515">
                              <w:rPr>
                                <w:rFonts w:ascii="Aptos Narrow" w:hAnsi="Aptos Narrow"/>
                                <w:color w:val="000000"/>
                                <w:sz w:val="15"/>
                                <w:szCs w:val="15"/>
                              </w:rPr>
                              <w:t>49.42]*</w:t>
                            </w:r>
                            <w:proofErr w:type="gramEnd"/>
                          </w:p>
                        </w:tc>
                        <w:tc>
                          <w:tcPr>
                            <w:tcW w:w="1260" w:type="dxa"/>
                            <w:noWrap/>
                            <w:vAlign w:val="bottom"/>
                          </w:tcPr>
                          <w:p w14:paraId="5321231B" w14:textId="70E58041"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30.81 [-17.26, 78.87]</w:t>
                            </w:r>
                          </w:p>
                        </w:tc>
                        <w:tc>
                          <w:tcPr>
                            <w:tcW w:w="1170" w:type="dxa"/>
                            <w:noWrap/>
                            <w:vAlign w:val="bottom"/>
                          </w:tcPr>
                          <w:p w14:paraId="394CB6B9" w14:textId="2F7623BE"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-11.13 [-15.66, -6.</w:t>
                            </w:r>
                            <w:proofErr w:type="gramStart"/>
                            <w:r w:rsidRPr="00CF0515">
                              <w:rPr>
                                <w:rFonts w:ascii="Aptos Narrow" w:hAnsi="Aptos Narrow"/>
                                <w:color w:val="000000"/>
                                <w:sz w:val="15"/>
                                <w:szCs w:val="15"/>
                              </w:rPr>
                              <w:t>60]*</w:t>
                            </w:r>
                            <w:proofErr w:type="gramEnd"/>
                          </w:p>
                        </w:tc>
                        <w:tc>
                          <w:tcPr>
                            <w:tcW w:w="1170" w:type="dxa"/>
                            <w:noWrap/>
                            <w:vAlign w:val="bottom"/>
                          </w:tcPr>
                          <w:p w14:paraId="4F0AB0F8" w14:textId="6245F9AD"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-16.05 [-22.78, -9.</w:t>
                            </w:r>
                            <w:proofErr w:type="gramStart"/>
                            <w:r w:rsidRPr="00CF0515">
                              <w:rPr>
                                <w:rFonts w:ascii="Aptos Narrow" w:hAnsi="Aptos Narrow"/>
                                <w:color w:val="000000"/>
                                <w:sz w:val="15"/>
                                <w:szCs w:val="15"/>
                              </w:rPr>
                              <w:t>32]*</w:t>
                            </w:r>
                            <w:proofErr w:type="gramEnd"/>
                          </w:p>
                        </w:tc>
                        <w:tc>
                          <w:tcPr>
                            <w:tcW w:w="1625" w:type="dxa"/>
                            <w:noWrap/>
                            <w:vAlign w:val="bottom"/>
                          </w:tcPr>
                          <w:p w14:paraId="68340B29" w14:textId="318850E5" w:rsidR="00CF0515" w:rsidRPr="00CF0515" w:rsidRDefault="00CF0515" w:rsidP="00CF0515">
                            <w:pPr>
                              <w:rPr>
                                <w:rFonts w:ascii="Aptos Narrow" w:eastAsia="Times New Roman" w:hAnsi="Aptos Narrow" w:cs="Times New Roman"/>
                                <w:color w:val="000000"/>
                                <w:kern w:val="0"/>
                                <w:sz w:val="15"/>
                                <w:szCs w:val="15"/>
                                <w14:ligatures w14:val="none"/>
                              </w:rPr>
                            </w:pPr>
                            <w:r w:rsidRPr="00CF0515">
                              <w:rPr>
                                <w:rFonts w:ascii="Aptos Narrow" w:hAnsi="Aptos Narrow"/>
                                <w:color w:val="000000"/>
                                <w:sz w:val="15"/>
                                <w:szCs w:val="15"/>
                              </w:rPr>
                              <w:t>-8.57 [-12.91, -4.</w:t>
                            </w:r>
                            <w:proofErr w:type="gramStart"/>
                            <w:r w:rsidRPr="00CF0515">
                              <w:rPr>
                                <w:rFonts w:ascii="Aptos Narrow" w:hAnsi="Aptos Narrow"/>
                                <w:color w:val="000000"/>
                                <w:sz w:val="15"/>
                                <w:szCs w:val="15"/>
                              </w:rPr>
                              <w:t>22]*</w:t>
                            </w:r>
                            <w:proofErr w:type="gramEnd"/>
                          </w:p>
                        </w:tc>
                      </w:tr>
                      <w:tr w:rsidR="00FD7516" w:rsidRPr="00FD7516" w14:paraId="781E86E4" w14:textId="77777777" w:rsidTr="00FD7516">
                        <w:trPr>
                          <w:trHeight w:val="320"/>
                        </w:trPr>
                        <w:tc>
                          <w:tcPr>
                            <w:tcW w:w="1435" w:type="dxa"/>
                            <w:noWrap/>
                            <w:hideMark/>
                          </w:tcPr>
                          <w:p w14:paraId="7994BCD2"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Matching for BMI</w:t>
                            </w:r>
                          </w:p>
                        </w:tc>
                        <w:tc>
                          <w:tcPr>
                            <w:tcW w:w="1080" w:type="dxa"/>
                            <w:noWrap/>
                            <w:hideMark/>
                          </w:tcPr>
                          <w:p w14:paraId="5A1CC10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-0.05 </w:t>
                            </w:r>
                          </w:p>
                          <w:p w14:paraId="1C26AD7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[-7.33, 7.22]</w:t>
                            </w:r>
                          </w:p>
                        </w:tc>
                        <w:tc>
                          <w:tcPr>
                            <w:tcW w:w="1080" w:type="dxa"/>
                            <w:noWrap/>
                            <w:hideMark/>
                          </w:tcPr>
                          <w:p w14:paraId="12D9B2B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0.34 </w:t>
                            </w:r>
                          </w:p>
                          <w:p w14:paraId="44A982A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[-0.73, 1.42]</w:t>
                            </w:r>
                          </w:p>
                        </w:tc>
                        <w:tc>
                          <w:tcPr>
                            <w:tcW w:w="1260" w:type="dxa"/>
                            <w:noWrap/>
                            <w:hideMark/>
                          </w:tcPr>
                          <w:p w14:paraId="360508C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34.69 </w:t>
                            </w:r>
                          </w:p>
                          <w:p w14:paraId="7A2F3753"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[13.73, </w:t>
                            </w:r>
                            <w:proofErr w:type="gramStart"/>
                            <w:r w:rsidRPr="00FD7516">
                              <w:rPr>
                                <w:rFonts w:ascii="Aptos Narrow" w:eastAsia="Times New Roman" w:hAnsi="Aptos Narrow" w:cs="Times New Roman"/>
                                <w:color w:val="000000"/>
                                <w:kern w:val="0"/>
                                <w:sz w:val="15"/>
                                <w:szCs w:val="15"/>
                                <w14:ligatures w14:val="none"/>
                              </w:rPr>
                              <w:t>55.65]*</w:t>
                            </w:r>
                            <w:proofErr w:type="gramEnd"/>
                          </w:p>
                        </w:tc>
                        <w:tc>
                          <w:tcPr>
                            <w:tcW w:w="1260" w:type="dxa"/>
                            <w:noWrap/>
                            <w:hideMark/>
                          </w:tcPr>
                          <w:p w14:paraId="4645107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38.20 </w:t>
                            </w:r>
                          </w:p>
                          <w:p w14:paraId="006A545B" w14:textId="5533FB85"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[18.80, </w:t>
                            </w:r>
                            <w:proofErr w:type="gramStart"/>
                            <w:r w:rsidRPr="00FD7516">
                              <w:rPr>
                                <w:rFonts w:ascii="Aptos Narrow" w:eastAsia="Times New Roman" w:hAnsi="Aptos Narrow" w:cs="Times New Roman"/>
                                <w:color w:val="000000"/>
                                <w:kern w:val="0"/>
                                <w:sz w:val="15"/>
                                <w:szCs w:val="15"/>
                                <w14:ligatures w14:val="none"/>
                              </w:rPr>
                              <w:t>57.61]*</w:t>
                            </w:r>
                            <w:proofErr w:type="gramEnd"/>
                          </w:p>
                        </w:tc>
                        <w:tc>
                          <w:tcPr>
                            <w:tcW w:w="1170" w:type="dxa"/>
                            <w:noWrap/>
                            <w:hideMark/>
                          </w:tcPr>
                          <w:p w14:paraId="3649795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-6.41</w:t>
                            </w:r>
                          </w:p>
                          <w:p w14:paraId="0A32DB70" w14:textId="2821DDD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[-9.64, -3.</w:t>
                            </w:r>
                            <w:proofErr w:type="gramStart"/>
                            <w:r w:rsidRPr="00FD7516">
                              <w:rPr>
                                <w:rFonts w:ascii="Aptos Narrow" w:eastAsia="Times New Roman" w:hAnsi="Aptos Narrow" w:cs="Times New Roman"/>
                                <w:color w:val="000000"/>
                                <w:kern w:val="0"/>
                                <w:sz w:val="15"/>
                                <w:szCs w:val="15"/>
                                <w14:ligatures w14:val="none"/>
                              </w:rPr>
                              <w:t>19]*</w:t>
                            </w:r>
                            <w:proofErr w:type="gramEnd"/>
                          </w:p>
                        </w:tc>
                        <w:tc>
                          <w:tcPr>
                            <w:tcW w:w="1170" w:type="dxa"/>
                            <w:noWrap/>
                            <w:hideMark/>
                          </w:tcPr>
                          <w:p w14:paraId="761CDD30"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-9.16 </w:t>
                            </w:r>
                          </w:p>
                          <w:p w14:paraId="5C1909E4" w14:textId="2314F58D"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[-13.99, -4.</w:t>
                            </w:r>
                            <w:proofErr w:type="gramStart"/>
                            <w:r w:rsidRPr="00FD7516">
                              <w:rPr>
                                <w:rFonts w:ascii="Aptos Narrow" w:eastAsia="Times New Roman" w:hAnsi="Aptos Narrow" w:cs="Times New Roman"/>
                                <w:color w:val="000000"/>
                                <w:kern w:val="0"/>
                                <w:sz w:val="15"/>
                                <w:szCs w:val="15"/>
                                <w14:ligatures w14:val="none"/>
                              </w:rPr>
                              <w:t>32]*</w:t>
                            </w:r>
                            <w:proofErr w:type="gramEnd"/>
                          </w:p>
                        </w:tc>
                        <w:tc>
                          <w:tcPr>
                            <w:tcW w:w="1625" w:type="dxa"/>
                            <w:noWrap/>
                            <w:hideMark/>
                          </w:tcPr>
                          <w:p w14:paraId="735E5DAC"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-5.09 </w:t>
                            </w:r>
                          </w:p>
                          <w:p w14:paraId="479D49A1" w14:textId="05BB093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[-8.18, -1.</w:t>
                            </w:r>
                            <w:proofErr w:type="gramStart"/>
                            <w:r w:rsidRPr="00FD7516">
                              <w:rPr>
                                <w:rFonts w:ascii="Aptos Narrow" w:eastAsia="Times New Roman" w:hAnsi="Aptos Narrow" w:cs="Times New Roman"/>
                                <w:color w:val="000000"/>
                                <w:kern w:val="0"/>
                                <w:sz w:val="15"/>
                                <w:szCs w:val="15"/>
                                <w14:ligatures w14:val="none"/>
                              </w:rPr>
                              <w:t>99]*</w:t>
                            </w:r>
                            <w:proofErr w:type="gramEnd"/>
                          </w:p>
                        </w:tc>
                      </w:tr>
                      <w:tr w:rsidR="00FD7516" w:rsidRPr="00FD7516" w14:paraId="0AB03C17" w14:textId="77777777" w:rsidTr="00FD7516">
                        <w:trPr>
                          <w:trHeight w:val="320"/>
                        </w:trPr>
                        <w:tc>
                          <w:tcPr>
                            <w:tcW w:w="1435" w:type="dxa"/>
                            <w:noWrap/>
                            <w:hideMark/>
                          </w:tcPr>
                          <w:p w14:paraId="4629DE20"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Class I Obesity</w:t>
                            </w:r>
                          </w:p>
                        </w:tc>
                        <w:tc>
                          <w:tcPr>
                            <w:tcW w:w="1080" w:type="dxa"/>
                            <w:noWrap/>
                            <w:hideMark/>
                          </w:tcPr>
                          <w:p w14:paraId="4F3B50D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-4.58 </w:t>
                            </w:r>
                          </w:p>
                          <w:p w14:paraId="3199DC98"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[-12.15, 2.99]</w:t>
                            </w:r>
                          </w:p>
                        </w:tc>
                        <w:tc>
                          <w:tcPr>
                            <w:tcW w:w="1080" w:type="dxa"/>
                            <w:noWrap/>
                            <w:hideMark/>
                          </w:tcPr>
                          <w:p w14:paraId="76B0706F"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-0.47 </w:t>
                            </w:r>
                          </w:p>
                          <w:p w14:paraId="69D63B8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[-1.35, 0.40]</w:t>
                            </w:r>
                          </w:p>
                        </w:tc>
                        <w:tc>
                          <w:tcPr>
                            <w:tcW w:w="1260" w:type="dxa"/>
                            <w:noWrap/>
                            <w:hideMark/>
                          </w:tcPr>
                          <w:p w14:paraId="5AB65E6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-12.78 </w:t>
                            </w:r>
                          </w:p>
                          <w:p w14:paraId="2151077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[-27.24, 1.68]</w:t>
                            </w:r>
                          </w:p>
                        </w:tc>
                        <w:tc>
                          <w:tcPr>
                            <w:tcW w:w="1260" w:type="dxa"/>
                            <w:noWrap/>
                            <w:hideMark/>
                          </w:tcPr>
                          <w:p w14:paraId="5A8D5F5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-6.36 </w:t>
                            </w:r>
                          </w:p>
                          <w:p w14:paraId="3C9721FD" w14:textId="4CEA7B6A"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[-55.39, 42.66]</w:t>
                            </w:r>
                          </w:p>
                        </w:tc>
                        <w:tc>
                          <w:tcPr>
                            <w:tcW w:w="1170" w:type="dxa"/>
                            <w:noWrap/>
                            <w:hideMark/>
                          </w:tcPr>
                          <w:p w14:paraId="539788FF"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-5.25</w:t>
                            </w:r>
                          </w:p>
                          <w:p w14:paraId="0CFFB9A2" w14:textId="3BC0194E"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[-8.75, -1.</w:t>
                            </w:r>
                            <w:proofErr w:type="gramStart"/>
                            <w:r w:rsidRPr="00FD7516">
                              <w:rPr>
                                <w:rFonts w:ascii="Aptos Narrow" w:eastAsia="Times New Roman" w:hAnsi="Aptos Narrow" w:cs="Times New Roman"/>
                                <w:color w:val="000000"/>
                                <w:kern w:val="0"/>
                                <w:sz w:val="15"/>
                                <w:szCs w:val="15"/>
                                <w14:ligatures w14:val="none"/>
                              </w:rPr>
                              <w:t>76]*</w:t>
                            </w:r>
                            <w:proofErr w:type="gramEnd"/>
                          </w:p>
                        </w:tc>
                        <w:tc>
                          <w:tcPr>
                            <w:tcW w:w="1170" w:type="dxa"/>
                            <w:noWrap/>
                            <w:hideMark/>
                          </w:tcPr>
                          <w:p w14:paraId="5F4BDA7B"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-8.27 </w:t>
                            </w:r>
                          </w:p>
                          <w:p w14:paraId="498143B5" w14:textId="4C5E78C4"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[-13.37, -3.</w:t>
                            </w:r>
                            <w:proofErr w:type="gramStart"/>
                            <w:r w:rsidRPr="00FD7516">
                              <w:rPr>
                                <w:rFonts w:ascii="Aptos Narrow" w:eastAsia="Times New Roman" w:hAnsi="Aptos Narrow" w:cs="Times New Roman"/>
                                <w:color w:val="000000"/>
                                <w:kern w:val="0"/>
                                <w:sz w:val="15"/>
                                <w:szCs w:val="15"/>
                                <w14:ligatures w14:val="none"/>
                              </w:rPr>
                              <w:t>17]*</w:t>
                            </w:r>
                            <w:proofErr w:type="gramEnd"/>
                          </w:p>
                        </w:tc>
                        <w:tc>
                          <w:tcPr>
                            <w:tcW w:w="1625" w:type="dxa"/>
                            <w:noWrap/>
                            <w:hideMark/>
                          </w:tcPr>
                          <w:p w14:paraId="593968F3"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-3.98</w:t>
                            </w:r>
                          </w:p>
                          <w:p w14:paraId="7F0F5802" w14:textId="063C7AA3"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 [-7.34, -0.</w:t>
                            </w:r>
                            <w:proofErr w:type="gramStart"/>
                            <w:r w:rsidRPr="00FD7516">
                              <w:rPr>
                                <w:rFonts w:ascii="Aptos Narrow" w:eastAsia="Times New Roman" w:hAnsi="Aptos Narrow" w:cs="Times New Roman"/>
                                <w:color w:val="000000"/>
                                <w:kern w:val="0"/>
                                <w:sz w:val="15"/>
                                <w:szCs w:val="15"/>
                                <w14:ligatures w14:val="none"/>
                              </w:rPr>
                              <w:t>62]*</w:t>
                            </w:r>
                            <w:proofErr w:type="gramEnd"/>
                          </w:p>
                        </w:tc>
                      </w:tr>
                      <w:tr w:rsidR="00FD7516" w:rsidRPr="00FD7516" w14:paraId="07446D40" w14:textId="77777777" w:rsidTr="00FD7516">
                        <w:trPr>
                          <w:trHeight w:val="320"/>
                        </w:trPr>
                        <w:tc>
                          <w:tcPr>
                            <w:tcW w:w="1435" w:type="dxa"/>
                            <w:noWrap/>
                            <w:hideMark/>
                          </w:tcPr>
                          <w:p w14:paraId="25FDFF78"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Class II Obesity</w:t>
                            </w:r>
                          </w:p>
                        </w:tc>
                        <w:tc>
                          <w:tcPr>
                            <w:tcW w:w="1080" w:type="dxa"/>
                            <w:noWrap/>
                            <w:hideMark/>
                          </w:tcPr>
                          <w:p w14:paraId="1C3E728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3.03 </w:t>
                            </w:r>
                          </w:p>
                          <w:p w14:paraId="22BBF637"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[-5.76, 11.82]</w:t>
                            </w:r>
                          </w:p>
                        </w:tc>
                        <w:tc>
                          <w:tcPr>
                            <w:tcW w:w="1080" w:type="dxa"/>
                            <w:noWrap/>
                            <w:hideMark/>
                          </w:tcPr>
                          <w:p w14:paraId="1FE161AB"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-0.19 </w:t>
                            </w:r>
                          </w:p>
                          <w:p w14:paraId="246C8DC0"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[-1.09, 0.71]</w:t>
                            </w:r>
                          </w:p>
                        </w:tc>
                        <w:tc>
                          <w:tcPr>
                            <w:tcW w:w="1260" w:type="dxa"/>
                            <w:noWrap/>
                            <w:hideMark/>
                          </w:tcPr>
                          <w:p w14:paraId="7386D42A"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30.27 </w:t>
                            </w:r>
                          </w:p>
                          <w:p w14:paraId="1686522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[11.10, </w:t>
                            </w:r>
                            <w:proofErr w:type="gramStart"/>
                            <w:r w:rsidRPr="00FD7516">
                              <w:rPr>
                                <w:rFonts w:ascii="Aptos Narrow" w:eastAsia="Times New Roman" w:hAnsi="Aptos Narrow" w:cs="Times New Roman"/>
                                <w:color w:val="000000"/>
                                <w:kern w:val="0"/>
                                <w:sz w:val="15"/>
                                <w:szCs w:val="15"/>
                                <w14:ligatures w14:val="none"/>
                              </w:rPr>
                              <w:t>49.44]*</w:t>
                            </w:r>
                            <w:proofErr w:type="gramEnd"/>
                          </w:p>
                        </w:tc>
                        <w:tc>
                          <w:tcPr>
                            <w:tcW w:w="1260" w:type="dxa"/>
                            <w:noWrap/>
                            <w:hideMark/>
                          </w:tcPr>
                          <w:p w14:paraId="5080884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1.75 </w:t>
                            </w:r>
                          </w:p>
                          <w:p w14:paraId="3A0AAEF5" w14:textId="05D17BA1"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[-51.78, 55.27]</w:t>
                            </w:r>
                          </w:p>
                        </w:tc>
                        <w:tc>
                          <w:tcPr>
                            <w:tcW w:w="1170" w:type="dxa"/>
                            <w:noWrap/>
                            <w:hideMark/>
                          </w:tcPr>
                          <w:p w14:paraId="0A8D5093"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-7.73 </w:t>
                            </w:r>
                          </w:p>
                          <w:p w14:paraId="46E6D275" w14:textId="776F794C"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[-11.88, -3.</w:t>
                            </w:r>
                            <w:proofErr w:type="gramStart"/>
                            <w:r w:rsidRPr="00FD7516">
                              <w:rPr>
                                <w:rFonts w:ascii="Aptos Narrow" w:eastAsia="Times New Roman" w:hAnsi="Aptos Narrow" w:cs="Times New Roman"/>
                                <w:color w:val="000000"/>
                                <w:kern w:val="0"/>
                                <w:sz w:val="15"/>
                                <w:szCs w:val="15"/>
                                <w14:ligatures w14:val="none"/>
                              </w:rPr>
                              <w:t>57]*</w:t>
                            </w:r>
                            <w:proofErr w:type="gramEnd"/>
                          </w:p>
                        </w:tc>
                        <w:tc>
                          <w:tcPr>
                            <w:tcW w:w="1170" w:type="dxa"/>
                            <w:noWrap/>
                            <w:hideMark/>
                          </w:tcPr>
                          <w:p w14:paraId="168DEBBD"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-10.10 </w:t>
                            </w:r>
                          </w:p>
                          <w:p w14:paraId="2024AA19" w14:textId="7C09945F"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[-16.17, -4.</w:t>
                            </w:r>
                            <w:proofErr w:type="gramStart"/>
                            <w:r w:rsidRPr="00FD7516">
                              <w:rPr>
                                <w:rFonts w:ascii="Aptos Narrow" w:eastAsia="Times New Roman" w:hAnsi="Aptos Narrow" w:cs="Times New Roman"/>
                                <w:color w:val="000000"/>
                                <w:kern w:val="0"/>
                                <w:sz w:val="15"/>
                                <w:szCs w:val="15"/>
                                <w14:ligatures w14:val="none"/>
                              </w:rPr>
                              <w:t>03]*</w:t>
                            </w:r>
                            <w:proofErr w:type="gramEnd"/>
                          </w:p>
                        </w:tc>
                        <w:tc>
                          <w:tcPr>
                            <w:tcW w:w="1625" w:type="dxa"/>
                            <w:noWrap/>
                            <w:hideMark/>
                          </w:tcPr>
                          <w:p w14:paraId="6E9898BA"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-6.31 </w:t>
                            </w:r>
                          </w:p>
                          <w:p w14:paraId="399E4185" w14:textId="35C5569D"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[-10.30, -2.</w:t>
                            </w:r>
                            <w:proofErr w:type="gramStart"/>
                            <w:r w:rsidRPr="00FD7516">
                              <w:rPr>
                                <w:rFonts w:ascii="Aptos Narrow" w:eastAsia="Times New Roman" w:hAnsi="Aptos Narrow" w:cs="Times New Roman"/>
                                <w:color w:val="000000"/>
                                <w:kern w:val="0"/>
                                <w:sz w:val="15"/>
                                <w:szCs w:val="15"/>
                                <w14:ligatures w14:val="none"/>
                              </w:rPr>
                              <w:t>31]*</w:t>
                            </w:r>
                            <w:proofErr w:type="gramEnd"/>
                          </w:p>
                        </w:tc>
                      </w:tr>
                      <w:tr w:rsidR="00FD7516" w:rsidRPr="00FD7516" w14:paraId="513E6BE8" w14:textId="77777777" w:rsidTr="00FD7516">
                        <w:trPr>
                          <w:trHeight w:val="320"/>
                        </w:trPr>
                        <w:tc>
                          <w:tcPr>
                            <w:tcW w:w="1435" w:type="dxa"/>
                            <w:noWrap/>
                            <w:hideMark/>
                          </w:tcPr>
                          <w:p w14:paraId="671FF33C" w14:textId="77777777" w:rsidR="00FD7516" w:rsidRPr="00FD7516" w:rsidRDefault="00FD7516" w:rsidP="00FD7516">
                            <w:pPr>
                              <w:rPr>
                                <w:rFonts w:ascii="Aptos Narrow" w:eastAsia="Times New Roman" w:hAnsi="Aptos Narrow" w:cs="Times New Roman"/>
                                <w:color w:val="000000"/>
                                <w:kern w:val="0"/>
                                <w14:ligatures w14:val="none"/>
                              </w:rPr>
                            </w:pPr>
                            <w:r w:rsidRPr="00FD7516">
                              <w:rPr>
                                <w:rFonts w:ascii="Aptos Narrow" w:eastAsia="Times New Roman" w:hAnsi="Aptos Narrow" w:cs="Times New Roman"/>
                                <w:color w:val="000000"/>
                                <w:kern w:val="0"/>
                                <w14:ligatures w14:val="none"/>
                              </w:rPr>
                              <w:t>Class III Obesity</w:t>
                            </w:r>
                          </w:p>
                        </w:tc>
                        <w:tc>
                          <w:tcPr>
                            <w:tcW w:w="1080" w:type="dxa"/>
                            <w:noWrap/>
                            <w:hideMark/>
                          </w:tcPr>
                          <w:p w14:paraId="4FC32D7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5.90 </w:t>
                            </w:r>
                          </w:p>
                          <w:p w14:paraId="0DB44B49"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[-2.13, 13.94]</w:t>
                            </w:r>
                          </w:p>
                        </w:tc>
                        <w:tc>
                          <w:tcPr>
                            <w:tcW w:w="1080" w:type="dxa"/>
                            <w:noWrap/>
                            <w:hideMark/>
                          </w:tcPr>
                          <w:p w14:paraId="58B8D834"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0.64 </w:t>
                            </w:r>
                          </w:p>
                          <w:p w14:paraId="464B34EE"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[-0.69, 1.97]</w:t>
                            </w:r>
                          </w:p>
                        </w:tc>
                        <w:tc>
                          <w:tcPr>
                            <w:tcW w:w="1260" w:type="dxa"/>
                            <w:noWrap/>
                            <w:hideMark/>
                          </w:tcPr>
                          <w:p w14:paraId="4E3A79D5"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80.07 </w:t>
                            </w:r>
                          </w:p>
                          <w:p w14:paraId="3460C562"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[59.70, </w:t>
                            </w:r>
                            <w:proofErr w:type="gramStart"/>
                            <w:r w:rsidRPr="00FD7516">
                              <w:rPr>
                                <w:rFonts w:ascii="Aptos Narrow" w:eastAsia="Times New Roman" w:hAnsi="Aptos Narrow" w:cs="Times New Roman"/>
                                <w:color w:val="000000"/>
                                <w:kern w:val="0"/>
                                <w:sz w:val="15"/>
                                <w:szCs w:val="15"/>
                                <w14:ligatures w14:val="none"/>
                              </w:rPr>
                              <w:t>100.45]*</w:t>
                            </w:r>
                            <w:proofErr w:type="gramEnd"/>
                          </w:p>
                        </w:tc>
                        <w:tc>
                          <w:tcPr>
                            <w:tcW w:w="1260" w:type="dxa"/>
                            <w:noWrap/>
                            <w:hideMark/>
                          </w:tcPr>
                          <w:p w14:paraId="0A3C1A0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112.16 </w:t>
                            </w:r>
                          </w:p>
                          <w:p w14:paraId="7F8114BE" w14:textId="6DF92638"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[55.49, </w:t>
                            </w:r>
                            <w:proofErr w:type="gramStart"/>
                            <w:r w:rsidRPr="00FD7516">
                              <w:rPr>
                                <w:rFonts w:ascii="Aptos Narrow" w:eastAsia="Times New Roman" w:hAnsi="Aptos Narrow" w:cs="Times New Roman"/>
                                <w:color w:val="000000"/>
                                <w:kern w:val="0"/>
                                <w:sz w:val="15"/>
                                <w:szCs w:val="15"/>
                                <w14:ligatures w14:val="none"/>
                              </w:rPr>
                              <w:t>168.84]*</w:t>
                            </w:r>
                            <w:proofErr w:type="gramEnd"/>
                          </w:p>
                        </w:tc>
                        <w:tc>
                          <w:tcPr>
                            <w:tcW w:w="1170" w:type="dxa"/>
                            <w:noWrap/>
                            <w:hideMark/>
                          </w:tcPr>
                          <w:p w14:paraId="66EC568C" w14:textId="77777777"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-9.02 </w:t>
                            </w:r>
                          </w:p>
                          <w:p w14:paraId="1605BC8E" w14:textId="3EC000D2"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[-13.06, -4.</w:t>
                            </w:r>
                            <w:proofErr w:type="gramStart"/>
                            <w:r w:rsidRPr="00FD7516">
                              <w:rPr>
                                <w:rFonts w:ascii="Aptos Narrow" w:eastAsia="Times New Roman" w:hAnsi="Aptos Narrow" w:cs="Times New Roman"/>
                                <w:color w:val="000000"/>
                                <w:kern w:val="0"/>
                                <w:sz w:val="15"/>
                                <w:szCs w:val="15"/>
                                <w14:ligatures w14:val="none"/>
                              </w:rPr>
                              <w:t>97]*</w:t>
                            </w:r>
                            <w:proofErr w:type="gramEnd"/>
                          </w:p>
                        </w:tc>
                        <w:tc>
                          <w:tcPr>
                            <w:tcW w:w="1170" w:type="dxa"/>
                            <w:noWrap/>
                            <w:hideMark/>
                          </w:tcPr>
                          <w:p w14:paraId="6062460A"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-11.18 </w:t>
                            </w:r>
                          </w:p>
                          <w:p w14:paraId="751F4CE7" w14:textId="5D996270"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[-17.09, -5.</w:t>
                            </w:r>
                            <w:proofErr w:type="gramStart"/>
                            <w:r w:rsidRPr="00FD7516">
                              <w:rPr>
                                <w:rFonts w:ascii="Aptos Narrow" w:eastAsia="Times New Roman" w:hAnsi="Aptos Narrow" w:cs="Times New Roman"/>
                                <w:color w:val="000000"/>
                                <w:kern w:val="0"/>
                                <w:sz w:val="15"/>
                                <w:szCs w:val="15"/>
                                <w14:ligatures w14:val="none"/>
                              </w:rPr>
                              <w:t>28]*</w:t>
                            </w:r>
                            <w:proofErr w:type="gramEnd"/>
                          </w:p>
                        </w:tc>
                        <w:tc>
                          <w:tcPr>
                            <w:tcW w:w="1625" w:type="dxa"/>
                            <w:noWrap/>
                            <w:hideMark/>
                          </w:tcPr>
                          <w:p w14:paraId="6F86BFB6" w14:textId="77777777" w:rsid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 xml:space="preserve">-7.97 </w:t>
                            </w:r>
                          </w:p>
                          <w:p w14:paraId="4CD63865" w14:textId="6F2813A6" w:rsidR="00FD7516" w:rsidRPr="00FD7516" w:rsidRDefault="00FD7516" w:rsidP="00FD7516">
                            <w:pPr>
                              <w:rPr>
                                <w:rFonts w:ascii="Aptos Narrow" w:eastAsia="Times New Roman" w:hAnsi="Aptos Narrow" w:cs="Times New Roman"/>
                                <w:color w:val="000000"/>
                                <w:kern w:val="0"/>
                                <w:sz w:val="15"/>
                                <w:szCs w:val="15"/>
                                <w14:ligatures w14:val="none"/>
                              </w:rPr>
                            </w:pPr>
                            <w:r w:rsidRPr="00FD7516">
                              <w:rPr>
                                <w:rFonts w:ascii="Aptos Narrow" w:eastAsia="Times New Roman" w:hAnsi="Aptos Narrow" w:cs="Times New Roman"/>
                                <w:color w:val="000000"/>
                                <w:kern w:val="0"/>
                                <w:sz w:val="15"/>
                                <w:szCs w:val="15"/>
                                <w14:ligatures w14:val="none"/>
                              </w:rPr>
                              <w:t>[-11.86, -4.</w:t>
                            </w:r>
                            <w:proofErr w:type="gramStart"/>
                            <w:r w:rsidRPr="00FD7516">
                              <w:rPr>
                                <w:rFonts w:ascii="Aptos Narrow" w:eastAsia="Times New Roman" w:hAnsi="Aptos Narrow" w:cs="Times New Roman"/>
                                <w:color w:val="000000"/>
                                <w:kern w:val="0"/>
                                <w:sz w:val="15"/>
                                <w:szCs w:val="15"/>
                                <w14:ligatures w14:val="none"/>
                              </w:rPr>
                              <w:t>09]*</w:t>
                            </w:r>
                            <w:proofErr w:type="gramEnd"/>
                          </w:p>
                        </w:tc>
                      </w:tr>
                    </w:tbl>
                    <w:p w14:paraId="62BE8EBA" w14:textId="77777777" w:rsidR="00FD7516" w:rsidRPr="00844230" w:rsidRDefault="00FD7516" w:rsidP="00FD7516">
                      <w:pPr>
                        <w:rPr>
                          <w:sz w:val="22"/>
                          <w:szCs w:val="22"/>
                        </w:rPr>
                      </w:pPr>
                    </w:p>
                    <w:p w14:paraId="4376618B" w14:textId="77777777" w:rsidR="00FD7516" w:rsidRPr="00CB3110" w:rsidRDefault="00FD7516" w:rsidP="00FD7516">
                      <w:pPr>
                        <w:pStyle w:val="PlainText"/>
                        <w:rPr>
                          <w:rFonts w:ascii="Courier New" w:hAnsi="Courier New" w:cs="Courier New"/>
                        </w:rPr>
                      </w:pPr>
                    </w:p>
                    <w:p w14:paraId="2F88E185" w14:textId="77777777" w:rsidR="00FD7516" w:rsidRDefault="00FD7516" w:rsidP="00FD7516">
                      <w:pPr>
                        <w:rPr>
                          <w:b/>
                          <w:bCs/>
                          <w:sz w:val="22"/>
                          <w:szCs w:val="22"/>
                        </w:rPr>
                      </w:pPr>
                    </w:p>
                    <w:p w14:paraId="314084DB" w14:textId="77777777" w:rsidR="00FD7516" w:rsidRDefault="00FD7516" w:rsidP="00FD7516"/>
                  </w:txbxContent>
                </v:textbox>
                <w10:wrap type="square"/>
              </v:shape>
            </w:pict>
          </mc:Fallback>
        </mc:AlternateContent>
      </w:r>
    </w:p>
    <w:p w14:paraId="618B3697" w14:textId="3589668F" w:rsidR="00FD7516" w:rsidRDefault="00FD7516">
      <w:pPr>
        <w:rPr>
          <w:sz w:val="22"/>
          <w:szCs w:val="22"/>
        </w:rPr>
      </w:pPr>
      <w:r>
        <w:rPr>
          <w:sz w:val="22"/>
          <w:szCs w:val="22"/>
        </w:rPr>
        <w:br w:type="page"/>
      </w:r>
    </w:p>
    <w:p w14:paraId="7A0DC80F" w14:textId="4FED67FE" w:rsidR="005D57A7" w:rsidRPr="00844230" w:rsidRDefault="005D57A7" w:rsidP="00844230">
      <w:pPr>
        <w:pStyle w:val="Heading1"/>
      </w:pPr>
      <w:r w:rsidRPr="00844230">
        <w:lastRenderedPageBreak/>
        <w:t>Discussion</w:t>
      </w:r>
    </w:p>
    <w:p w14:paraId="64033048" w14:textId="77777777" w:rsidR="0084083C" w:rsidRPr="00844230" w:rsidRDefault="0084083C" w:rsidP="0084083C">
      <w:pPr>
        <w:pStyle w:val="ListParagraph"/>
        <w:rPr>
          <w:sz w:val="22"/>
          <w:szCs w:val="22"/>
        </w:rPr>
      </w:pPr>
    </w:p>
    <w:p w14:paraId="4CBEDEE2" w14:textId="542631FD" w:rsidR="008B790B" w:rsidRDefault="008B790B" w:rsidP="00D82F2C">
      <w:pPr>
        <w:pStyle w:val="ListParagraph"/>
        <w:ind w:left="0"/>
        <w:rPr>
          <w:sz w:val="22"/>
          <w:szCs w:val="22"/>
        </w:rPr>
      </w:pPr>
      <w:r w:rsidRPr="00844230">
        <w:rPr>
          <w:sz w:val="22"/>
          <w:szCs w:val="22"/>
        </w:rPr>
        <w:t xml:space="preserve">This analysis of the effects of obesity and Cushing’s disease </w:t>
      </w:r>
      <w:r w:rsidR="0097792B" w:rsidRPr="00844230">
        <w:rPr>
          <w:sz w:val="22"/>
          <w:szCs w:val="22"/>
        </w:rPr>
        <w:t xml:space="preserve">on metabolic complications </w:t>
      </w:r>
      <w:r w:rsidRPr="00844230">
        <w:rPr>
          <w:sz w:val="22"/>
          <w:szCs w:val="22"/>
        </w:rPr>
        <w:t>demonstrate</w:t>
      </w:r>
      <w:r w:rsidR="0097792B" w:rsidRPr="00844230">
        <w:rPr>
          <w:sz w:val="22"/>
          <w:szCs w:val="22"/>
        </w:rPr>
        <w:t>s</w:t>
      </w:r>
      <w:r w:rsidRPr="00844230">
        <w:rPr>
          <w:sz w:val="22"/>
          <w:szCs w:val="22"/>
        </w:rPr>
        <w:t xml:space="preserve"> a complex set of interactions between the presence of obesity on Cushing’s disease- and obesity-related pathophysiology.  We report that liver enzymes are enhanced relative to what we would predict from the additive effects of Cushing’s disease and obesity together, while in the case of blood pressure, obesity appears to reduce the effects of Cushing’s disease.  </w:t>
      </w:r>
      <w:r w:rsidR="00023548" w:rsidRPr="00023548">
        <w:rPr>
          <w:sz w:val="22"/>
          <w:szCs w:val="22"/>
        </w:rPr>
        <w:t>Glucose homeostasis is consistent with an additive model in our primary dichotomous analysis, and this finding was confirmed in the more flexible spline specification where BMI was modelled as a natural cubic spline (Table 4). A linear specification produced a small significant negative interaction for glucose, but we interpret this as sensitivity of the linear model to differing BMI distributions between cases and controls rather than biological effect modification, since the more flexible spline model</w:t>
      </w:r>
      <w:r w:rsidR="00023548">
        <w:rPr>
          <w:sz w:val="22"/>
          <w:szCs w:val="22"/>
        </w:rPr>
        <w:t xml:space="preserve"> </w:t>
      </w:r>
      <w:r w:rsidR="00023548" w:rsidRPr="00023548">
        <w:rPr>
          <w:sz w:val="22"/>
          <w:szCs w:val="22"/>
        </w:rPr>
        <w:t xml:space="preserve">showed no interaction. We </w:t>
      </w:r>
      <w:r w:rsidR="005C70D1">
        <w:rPr>
          <w:sz w:val="22"/>
          <w:szCs w:val="22"/>
        </w:rPr>
        <w:t>report</w:t>
      </w:r>
      <w:r w:rsidR="00023548" w:rsidRPr="00023548">
        <w:rPr>
          <w:sz w:val="22"/>
          <w:szCs w:val="22"/>
        </w:rPr>
        <w:t xml:space="preserve"> </w:t>
      </w:r>
      <w:r w:rsidR="00573879">
        <w:rPr>
          <w:sz w:val="22"/>
          <w:szCs w:val="22"/>
        </w:rPr>
        <w:t xml:space="preserve">positive </w:t>
      </w:r>
      <w:r w:rsidR="00023548" w:rsidRPr="00023548">
        <w:rPr>
          <w:sz w:val="22"/>
          <w:szCs w:val="22"/>
        </w:rPr>
        <w:t>effects of both obesity and Cushing's disease to independently increase blood glucose.</w:t>
      </w:r>
    </w:p>
    <w:p w14:paraId="30FB00DE" w14:textId="77777777" w:rsidR="00023548" w:rsidRPr="00844230" w:rsidRDefault="00023548" w:rsidP="00D82F2C">
      <w:pPr>
        <w:pStyle w:val="ListParagraph"/>
        <w:ind w:left="0"/>
        <w:rPr>
          <w:sz w:val="22"/>
          <w:szCs w:val="22"/>
        </w:rPr>
      </w:pPr>
    </w:p>
    <w:p w14:paraId="38971267" w14:textId="05F77B42" w:rsidR="008B790B" w:rsidRPr="00844230" w:rsidRDefault="008B790B" w:rsidP="00D82F2C">
      <w:pPr>
        <w:pStyle w:val="ListParagraph"/>
        <w:ind w:left="0"/>
        <w:rPr>
          <w:sz w:val="22"/>
          <w:szCs w:val="22"/>
        </w:rPr>
      </w:pPr>
      <w:r w:rsidRPr="00844230">
        <w:rPr>
          <w:sz w:val="22"/>
          <w:szCs w:val="22"/>
        </w:rPr>
        <w:t xml:space="preserve">These data are in part consistent with experimental animal studies in our group where pre-existing obesity aggravated liver steatosis and muscle function loss </w:t>
      </w:r>
      <w:r w:rsidR="00E64E6F" w:rsidRPr="00844230">
        <w:rPr>
          <w:sz w:val="22"/>
          <w:szCs w:val="22"/>
        </w:rPr>
        <w:fldChar w:fldCharType="begin"/>
      </w:r>
      <w:r w:rsidR="00573116" w:rsidRPr="00844230">
        <w:rPr>
          <w:sz w:val="22"/>
          <w:szCs w:val="22"/>
        </w:rPr>
        <w:instrText xml:space="preserve"> ADDIN ZOTERO_ITEM CSL_CITATION {"citationID":"LH1T8aA8","properties":{"formattedCitation":"\\super 19,20\\nosupersub{}","plainCitation":"19,20","noteIndex":0},"citationItems":[{"id":9070,"uris":["http://zotero.org/users/7317906/items/UINYBGJP"],"itemData":{"id":9070,"type":"article-journal","abstract":"© 2020 by the authors. Licensee MDPI, Basel, Switzerland. Glucocorticoids promote muscle atrophy by inducing a class of proteins called atrogenes, resulting in reductions in muscle size and strength. In this work, we evaluated whether a mouse model with pre-existing diet-induced obesity had altered glucocorticoid responsiveness. We observed that all animals treated with the synthetic glucocorticoid dexamethasone had reduced strength, but that obesity exacerbated this effect. These changes were concordant with more pronounced reductions in muscle size, particularly in Type II muscle fibers, and potentiated induction of atrogene expression in the obese mice relative to lean mice. Furthermore, we show that the reductions in lean mass do not fully account for the dexamethasone-induced insulin resistance observed in these mice. Together, these data suggest that obesity potentiates glucocorticoid-induced muscle atrophy.","citation-key":"Gunder2020","container-title":"Biomedicines","DOI":"10.3390/biomedicines8100420","ISSN":"22279059","issue":"10","title":"Obesity augments glucocorticoid-dependent muscle atrophy in male c57bl/6j mice","volume":"8","author":[{"family":"Gunder","given":"Laura C"},{"family":"Harvey","given":"I."},{"family":"Redd","given":"J.R."},{"family":"Davis","given":"C.S."},{"family":"Al-Tamimi","given":"A."},{"family":"Brooks","given":"S.V."},{"family":"Bridges","given":"Dave"}],"issued":{"date-parts":[["2020"]]}}},{"id":9074,"uris":["http://zotero.org/users/7317906/items/TX7KAVZ2"],"itemData":{"id":9074,"type":"article-journal","abstract":"© 2018 Endocrine Society. The purpose of this study was to determine the effects of glucocorticoid-induced metabolic dysfunction in the presence of diet-induced obesity. C57BL/6J adult male lean and diet-induced obese mice were given dexamethasone, and levels of hepatic steatosis, insulin resistance, and lipolysis were determined. Obese mice given dexamethasone had significant, synergistic effects on fasting glucose, insulin resistance, and markers of lipolysis, as well as hepatic steatosis. This was associated with synergistic transactivation of the lipolytic enzyme adipose triglyceride lipase. The combination of chronically elevated glucocorticoids and obesity leads to exacerbations in metabolic dysfunction. Our findings suggest lipolysis may be a key player in glucocorticoid-induced insulin resistance and fatty liver in individuals with obesity.","citation-key":"harveyGlucocorticoidInducedMetabolicDisturbances2018","container-title":"Endocrinology","DOI":"10.1210/en.2018-00147","ISSN":"19457170","issue":"6","title":"Glucocorticoid-Induced Metabolic Disturbances Are Exacerbated in Obese Male Mice","volume":"159","author":[{"family":"Harvey","given":"Innocence"},{"family":"Stephenson","given":"Erin J."},{"family":"Redd","given":"J.R."},{"family":"Tran","given":"Quynh T."},{"family":"Hochberg","given":"I."},{"family":"Qi","given":"N."},{"family":"Bridges","given":"Dave"}],"issued":{"date-parts":[["2018"]]}}}],"schema":"https://github.com/citation-style-language/schema/raw/master/csl-citation.json"} </w:instrText>
      </w:r>
      <w:r w:rsidR="00E64E6F" w:rsidRPr="00844230">
        <w:rPr>
          <w:sz w:val="22"/>
          <w:szCs w:val="22"/>
        </w:rPr>
        <w:fldChar w:fldCharType="separate"/>
      </w:r>
      <w:r w:rsidR="00573116" w:rsidRPr="00844230">
        <w:rPr>
          <w:rFonts w:cs="Times New Roman"/>
          <w:kern w:val="0"/>
          <w:sz w:val="22"/>
          <w:szCs w:val="22"/>
          <w:vertAlign w:val="superscript"/>
        </w:rPr>
        <w:t>19,20</w:t>
      </w:r>
      <w:r w:rsidR="00E64E6F" w:rsidRPr="00844230">
        <w:rPr>
          <w:sz w:val="22"/>
          <w:szCs w:val="22"/>
        </w:rPr>
        <w:fldChar w:fldCharType="end"/>
      </w:r>
      <w:r w:rsidRPr="00844230">
        <w:rPr>
          <w:sz w:val="22"/>
          <w:szCs w:val="22"/>
        </w:rPr>
        <w:t xml:space="preserve">.  These data are also consistent with our previous report demonstrating that obesity modifies Cushing’s-induced transcriptional changes in adipose tissue </w:t>
      </w:r>
      <w:r w:rsidR="00E64E6F" w:rsidRPr="00844230">
        <w:rPr>
          <w:sz w:val="22"/>
          <w:szCs w:val="22"/>
        </w:rPr>
        <w:fldChar w:fldCharType="begin"/>
      </w:r>
      <w:r w:rsidR="00573116" w:rsidRPr="00844230">
        <w:rPr>
          <w:sz w:val="22"/>
          <w:szCs w:val="22"/>
        </w:rPr>
        <w:instrText xml:space="preserve"> ADDIN ZOTERO_ITEM CSL_CITATION {"citationID":"JkUdYYW8","properties":{"formattedCitation":"\\super 21\\nosupersub{}","plainCitation":"21","noteIndex":0},"citationItems":[{"id":4127,"uris":["http://zotero.org/users/7317906/items/2YQBFJRJ"],"itemData":{"id":4127,"type":"article-journal","abstract":"Glucocorticoids have major effects on adipose tissue metabolism. To study tissue mRNA expression changes induced by chronic elevated endogenous glucocorticoids, we performed RNA sequencing on subcutaneous adipose tissue from patients with Cushing's disease (n=5) compared to patients with non-functioning pituitary adenomas (n=11). We found higher expression of transcripts involved in several metabolic pathways, including lipogenesis, proteolysis and glucose oxidation as well as decreased expression of transcripts involved in inflammation and protein synthesis. To further study this in a model system, we subjected mice to dexamethasone treatment for 12 weeks and analyzed their inguinal (subcutaneous) fat pads, which led to similar findings. Additionally, mice treated with dexamethasone showed drastic decreases in lean body mass as well as increased fat mass, further supporting the human transcriptomic data. These data provide insight to transcriptional changes that may be responsible for the co-morbidities associated with chronic elevations of glucocorticoids.","citation-key":"Hochberg2015a","container-title":"Journal of Molecular Endocrinology","DOI":"10.1530/JME-15-0119","ISSN":"0952-5041","issue":"2","page":"81-94","PMID":"26150553","title":"Gene expression changes in subcutaneous adipose tissue due to Cushing's disease","URL":"http://www.ncbi.nlm.nih.gov/pubmed/26150553","volume":"55","author":[{"family":"Hochberg","given":"Irit"},{"family":"Harvey","given":"Innocence"},{"family":"Tran","given":"Quynh T."},{"family":"Stephenson","given":"Erin J."},{"family":"Barkan","given":"Ariel L"},{"family":"Saltiel","given":"Alan R."},{"family":"Chandler","given":"William F."},{"family":"Bridges","given":"Dave"}],"issued":{"date-parts":[["2015",10]]}}}],"schema":"https://github.com/citation-style-language/schema/raw/master/csl-citation.json"} </w:instrText>
      </w:r>
      <w:r w:rsidR="00E64E6F" w:rsidRPr="00844230">
        <w:rPr>
          <w:sz w:val="22"/>
          <w:szCs w:val="22"/>
        </w:rPr>
        <w:fldChar w:fldCharType="separate"/>
      </w:r>
      <w:r w:rsidR="00573116" w:rsidRPr="00844230">
        <w:rPr>
          <w:rFonts w:cs="Times New Roman"/>
          <w:kern w:val="0"/>
          <w:sz w:val="22"/>
          <w:szCs w:val="22"/>
          <w:vertAlign w:val="superscript"/>
        </w:rPr>
        <w:t>21</w:t>
      </w:r>
      <w:r w:rsidR="00E64E6F" w:rsidRPr="00844230">
        <w:rPr>
          <w:sz w:val="22"/>
          <w:szCs w:val="22"/>
        </w:rPr>
        <w:fldChar w:fldCharType="end"/>
      </w:r>
      <w:r w:rsidR="006970D5" w:rsidRPr="00844230">
        <w:rPr>
          <w:sz w:val="22"/>
          <w:szCs w:val="22"/>
        </w:rPr>
        <w:t xml:space="preserve">.  We remain interested in Cushing’s induced bone and muscle loss, as well as the effect of obesity and Cushing’s disease on blood lipids and kidney </w:t>
      </w:r>
      <w:r w:rsidR="00C539D5" w:rsidRPr="00844230">
        <w:rPr>
          <w:sz w:val="22"/>
          <w:szCs w:val="22"/>
        </w:rPr>
        <w:t>function, but</w:t>
      </w:r>
      <w:r w:rsidR="00284CF1" w:rsidRPr="00844230">
        <w:rPr>
          <w:sz w:val="22"/>
          <w:szCs w:val="22"/>
        </w:rPr>
        <w:t xml:space="preserve"> </w:t>
      </w:r>
      <w:r w:rsidR="0097792B" w:rsidRPr="00844230">
        <w:rPr>
          <w:sz w:val="22"/>
          <w:szCs w:val="22"/>
        </w:rPr>
        <w:t>there are</w:t>
      </w:r>
      <w:r w:rsidR="006970D5" w:rsidRPr="00844230">
        <w:rPr>
          <w:sz w:val="22"/>
          <w:szCs w:val="22"/>
        </w:rPr>
        <w:t xml:space="preserve"> </w:t>
      </w:r>
      <w:r w:rsidR="0097792B" w:rsidRPr="00844230">
        <w:rPr>
          <w:sz w:val="22"/>
          <w:szCs w:val="22"/>
        </w:rPr>
        <w:t>in</w:t>
      </w:r>
      <w:r w:rsidR="006970D5" w:rsidRPr="00844230">
        <w:rPr>
          <w:sz w:val="22"/>
          <w:szCs w:val="22"/>
        </w:rPr>
        <w:t>sufficient laboratory results in these participants to make reliable conclusions.</w:t>
      </w:r>
    </w:p>
    <w:p w14:paraId="5AEEC314" w14:textId="77777777" w:rsidR="00AF2CDB" w:rsidRPr="00844230" w:rsidRDefault="00AF2CDB" w:rsidP="00D82F2C">
      <w:pPr>
        <w:pStyle w:val="ListParagraph"/>
        <w:ind w:left="0"/>
        <w:rPr>
          <w:sz w:val="22"/>
          <w:szCs w:val="22"/>
        </w:rPr>
      </w:pPr>
    </w:p>
    <w:p w14:paraId="5D260B84" w14:textId="10211454" w:rsidR="000F2558" w:rsidRPr="00844230" w:rsidRDefault="00374D61" w:rsidP="00D82F2C">
      <w:pPr>
        <w:pStyle w:val="ListParagraph"/>
        <w:ind w:left="0"/>
        <w:rPr>
          <w:sz w:val="22"/>
          <w:szCs w:val="22"/>
        </w:rPr>
      </w:pPr>
      <w:r w:rsidRPr="00844230">
        <w:rPr>
          <w:sz w:val="22"/>
          <w:szCs w:val="22"/>
        </w:rPr>
        <w:t>Pathophysiologically</w:t>
      </w:r>
      <w:r w:rsidR="00AF2CDB" w:rsidRPr="00844230">
        <w:rPr>
          <w:sz w:val="22"/>
          <w:szCs w:val="22"/>
        </w:rPr>
        <w:t xml:space="preserve">, the induction of adipocyte lipolysis by </w:t>
      </w:r>
      <w:r w:rsidR="0097792B" w:rsidRPr="00844230">
        <w:rPr>
          <w:sz w:val="22"/>
          <w:szCs w:val="22"/>
        </w:rPr>
        <w:t xml:space="preserve">the direct effect of </w:t>
      </w:r>
      <w:r w:rsidR="00AF2CDB" w:rsidRPr="00844230">
        <w:rPr>
          <w:sz w:val="22"/>
          <w:szCs w:val="22"/>
        </w:rPr>
        <w:t>cortisol</w:t>
      </w:r>
      <w:r w:rsidR="00F2355B" w:rsidRPr="00844230">
        <w:rPr>
          <w:sz w:val="22"/>
          <w:szCs w:val="22"/>
        </w:rPr>
        <w:t xml:space="preserve"> </w:t>
      </w:r>
      <w:r w:rsidR="00AF2CDB" w:rsidRPr="00844230">
        <w:rPr>
          <w:sz w:val="22"/>
          <w:szCs w:val="22"/>
        </w:rPr>
        <w:t xml:space="preserve">on adipocytes, as well as </w:t>
      </w:r>
      <w:r w:rsidR="00F2355B" w:rsidRPr="00844230">
        <w:rPr>
          <w:sz w:val="22"/>
          <w:szCs w:val="22"/>
        </w:rPr>
        <w:t>the indirect</w:t>
      </w:r>
      <w:r w:rsidR="00AF2CDB" w:rsidRPr="00844230">
        <w:rPr>
          <w:sz w:val="22"/>
          <w:szCs w:val="22"/>
        </w:rPr>
        <w:t xml:space="preserve"> effects </w:t>
      </w:r>
      <w:r w:rsidR="0097792B" w:rsidRPr="00844230">
        <w:rPr>
          <w:sz w:val="22"/>
          <w:szCs w:val="22"/>
        </w:rPr>
        <w:t xml:space="preserve">of cortisol </w:t>
      </w:r>
      <w:r w:rsidR="00AF2CDB" w:rsidRPr="00844230">
        <w:rPr>
          <w:sz w:val="22"/>
          <w:szCs w:val="22"/>
        </w:rPr>
        <w:t>on insulin signaling in adipocytes</w:t>
      </w:r>
      <w:r w:rsidR="00F2355B" w:rsidRPr="00844230">
        <w:rPr>
          <w:sz w:val="22"/>
          <w:szCs w:val="22"/>
        </w:rPr>
        <w:t>,</w:t>
      </w:r>
      <w:r w:rsidR="00AF2CDB" w:rsidRPr="00844230">
        <w:rPr>
          <w:sz w:val="22"/>
          <w:szCs w:val="22"/>
        </w:rPr>
        <w:t xml:space="preserve"> may explain increased liver disease in patients with obesity and Cushing’s disease.  This could be due to a confluence of increased triglyceride stores available for release, increased signaling, and decreased hepatic triglyceride export due to hepatic insulin resistance.  </w:t>
      </w:r>
    </w:p>
    <w:p w14:paraId="3BD81E32" w14:textId="77777777" w:rsidR="000F2558" w:rsidRPr="00844230" w:rsidRDefault="000F2558" w:rsidP="00D82F2C">
      <w:pPr>
        <w:pStyle w:val="ListParagraph"/>
        <w:ind w:left="0"/>
        <w:rPr>
          <w:sz w:val="22"/>
          <w:szCs w:val="22"/>
        </w:rPr>
      </w:pPr>
    </w:p>
    <w:p w14:paraId="72ECA82D" w14:textId="354769D3" w:rsidR="00AF2CDB" w:rsidRPr="00844230" w:rsidRDefault="00AF2CDB" w:rsidP="00D82F2C">
      <w:pPr>
        <w:pStyle w:val="ListParagraph"/>
        <w:ind w:left="0"/>
        <w:rPr>
          <w:sz w:val="22"/>
          <w:szCs w:val="22"/>
        </w:rPr>
      </w:pPr>
      <w:r w:rsidRPr="00844230">
        <w:rPr>
          <w:sz w:val="22"/>
          <w:szCs w:val="22"/>
        </w:rPr>
        <w:t xml:space="preserve">It is less clear to us why blood pressure is </w:t>
      </w:r>
      <w:r w:rsidR="00352766" w:rsidRPr="00844230">
        <w:rPr>
          <w:sz w:val="22"/>
          <w:szCs w:val="22"/>
        </w:rPr>
        <w:t>attenuated somewhat in patients with Cushing’s disease and obesity</w:t>
      </w:r>
      <w:r w:rsidRPr="00844230">
        <w:rPr>
          <w:sz w:val="22"/>
          <w:szCs w:val="22"/>
        </w:rPr>
        <w:t xml:space="preserve">.  </w:t>
      </w:r>
      <w:r w:rsidR="00352766" w:rsidRPr="00844230">
        <w:rPr>
          <w:sz w:val="22"/>
          <w:szCs w:val="22"/>
        </w:rPr>
        <w:t>O</w:t>
      </w:r>
      <w:r w:rsidRPr="00844230">
        <w:rPr>
          <w:sz w:val="22"/>
          <w:szCs w:val="22"/>
        </w:rPr>
        <w:t>besity and Cushing’s disease</w:t>
      </w:r>
      <w:r w:rsidR="00352766" w:rsidRPr="00844230">
        <w:rPr>
          <w:sz w:val="22"/>
          <w:szCs w:val="22"/>
        </w:rPr>
        <w:t xml:space="preserve"> both</w:t>
      </w:r>
      <w:r w:rsidRPr="00844230">
        <w:rPr>
          <w:sz w:val="22"/>
          <w:szCs w:val="22"/>
        </w:rPr>
        <w:t xml:space="preserve"> increase systolic, diastolic and mean arterial pressure, but when both are combined</w:t>
      </w:r>
      <w:r w:rsidR="00352766" w:rsidRPr="00844230">
        <w:rPr>
          <w:sz w:val="22"/>
          <w:szCs w:val="22"/>
        </w:rPr>
        <w:t>,</w:t>
      </w:r>
      <w:r w:rsidRPr="00844230">
        <w:rPr>
          <w:sz w:val="22"/>
          <w:szCs w:val="22"/>
        </w:rPr>
        <w:t xml:space="preserve"> the effect is </w:t>
      </w:r>
      <w:r w:rsidR="00352766" w:rsidRPr="00844230">
        <w:rPr>
          <w:sz w:val="22"/>
          <w:szCs w:val="22"/>
        </w:rPr>
        <w:t>significantly</w:t>
      </w:r>
      <w:r w:rsidRPr="00844230">
        <w:rPr>
          <w:sz w:val="22"/>
          <w:szCs w:val="22"/>
        </w:rPr>
        <w:t xml:space="preserve"> attenuated (Figure 2 and Table 3).  Obesity is a well-known risk factor for hypertension </w:t>
      </w:r>
      <w:r w:rsidR="00E64E6F" w:rsidRPr="00844230">
        <w:rPr>
          <w:sz w:val="22"/>
          <w:szCs w:val="22"/>
        </w:rPr>
        <w:fldChar w:fldCharType="begin"/>
      </w:r>
      <w:r w:rsidR="00573116" w:rsidRPr="00844230">
        <w:rPr>
          <w:sz w:val="22"/>
          <w:szCs w:val="22"/>
        </w:rPr>
        <w:instrText xml:space="preserve"> ADDIN ZOTERO_ITEM CSL_CITATION {"citationID":"X8xCSypB","properties":{"formattedCitation":"\\super 22\\uc0\\u8211{}24\\nosupersub{}","plainCitation":"22–24","noteIndex":0},"citationItems":[{"id":27435,"uris":["http://zotero.org/users/7317906/items/DH8UG89Y"],"itemData":{"id":27435,"type":"article-journal","abstract":"Cushing's syndrome is associated with increased mortality, mainly due to cardiovascular complications, which are sustained by the common development of systemic arterial hypertension and metabolic syndrome, which partially persist after the disease remission. Cardiovascular diseases and hypertension associated with endogenous hypercortisolism reveal underexplored peculiarities. The use of exogenous corticosteroids also impacts on hypertension and cardiovascular system, especially after prolonged treatment. The mechanisms involved in the development of hypertension differ, whether glucocorticoid excess is acute or chronic, and the source endogenous or exogenous, introducing inconsistencies among published studies. The pleiotropic effects of glucocorticoids and the overlap of the several regulatory mechanisms controlling blood pressure suggest that a rigorous comparison of in-vivo and in-vitro studies is necessary to draw reliable conclusions. This review, developed during the first ‘Altogether to Beat Cushing's syndrome’ workshop held in Capri in 2012, evaluates the most important peculiarities of hypertension associated with CS, with a particular focus on its pathophysiology. A critical appraisal of most significant animal and human studies is compared with a systematic review of the few available clinical trials. A special attention is dedicated to the description of the clinical features and cardiovascular damage secondary to glucocorticoid excess. On the basis of the consensus reached during the workshop, a pathophysiology-oriented therapeutic algorithm has been developed and it could serve as a first attempt to rationalize the treatment of hypertension in Cushing's syndrome.","citation-key":"isidoriHypertensionCushingsSyndrome2015","container-title":"Journal of Hypertension","DOI":"10.1097/HJH.0000000000000415","issue":"1","language":"en-US","page":"44-60","source":"journals.lww.com","title":"The hypertension of Cushing's syndrome: controversies in... : Journal of Hypertension","title-short":"The hypertension of Cushing's syndrome","URL":"https://journals.lww.com/jhypertension/fulltext/2015/01000/The_hypertension_of_Cushing_s_syndrome_.6.aspxTest?casa_token=I--E6UkhUMMAAAAA:fkOVLRfHbzyQJsb_kVC-mIAOKPBO3pq533Lx7ct_fg3PYPwvP2wgsSC3t0mdLqPrs3mzyZOWtyeTGZyaYz1R8120QW8IXjI","volume":"33","author":[{"family":"Isidori","given":"Andrea M."},{"family":"Graziadio","given":"Chiara"},{"family":"Paragliola","given":"Rosa Maria"},{"family":"Cozzolino","given":"Alessia"},{"family":"Ambrogio","given":"Alberto G."},{"family":"Colao","given":"Annamaria"},{"family":"Corsello","given":"Salvatore M."},{"family":"Pivonello","given":"Rosario"},{"family":"Group","given":"on behalf of the ABC Study"}],"accessed":{"date-parts":[["2026",1,7]]},"issued":{"date-parts":[["2015"]]}}},{"id":27432,"uris":["http://zotero.org/users/7317906/items/6RZCY37T"],"itemData":{"id":27432,"type":"article-journal","abstract":"Cushing's syndrome can be exogenous, resulting from the administration of glucocorticoids or adrenocorticotrophic hormone (ACTH), or endogenous, secondary to increased secretion of cortisol or ACTH. Hypertension is one of the most distinguishing features of endogenous Cushing's syndrome, as it is present in about 80% of adult patients and in almost half of children and adolescents patients. Hypertension results from the interplay of several pathophysiological mechanisms regulating plasma volume, peripheral vascular resistance and cardiac output, all of which may be increased. The therapeutic goal is to find and remove the cause of excess glucocorticoids, which, in most cases of endogenous Cushing's syndrome, is achieved surgically. Treatment of Cushing's syndrome usually results in resolution or amelioration of hypertension. However, some patients may not achieve normotension or may require a prolonged period of time for the correction of hypercortisolism. Therefore, therapeutic strategies for Cushing's-specific hypertension (to normalise blood pressure and decrease the duration of hypertension) are necessary to decrease the morbidity and mortality associated with this disorder. The various pathogenetic mechanisms that have been proposed for the development of glucocorticoid-induced hypertension in Cushing's syndrome and its management are discussed.","citation-key":"magiakouHypertensionCushingsSyndrome2006","collection-title":"Endocrine Hypertension","container-title":"Best Practice &amp; Research Clinical Endocrinology &amp; Metabolism","DOI":"10.1016/j.beem.2006.07.006","ISSN":"1521-690X","issue":"3","journalAbbreviation":"Best Practice &amp; Research Clinical Endocrinology &amp; Metabolism","page":"467-482","source":"ScienceDirect","title":"Hypertension in Cushing's syndrome","URL":"https://www.sciencedirect.com/science/article/pii/S1521690X06000522","volume":"20","author":[{"family":"Magiakou","given":"Maria Alexandra"},{"family":"Smyrnaki","given":"Penelope"},{"family":"Chrousos","given":"George P."}],"accessed":{"date-parts":[["2026",1,7]]},"issued":{"date-parts":[["2006",9,1]]}}},{"id":27415,"uris":["http://zotero.org/users/7317906/items/CJNPIB38"],"itemData":{"id":27415,"type":"article-journal","abstract":"The prevalence of obesity has tripled over the past five decades. Obesity, especially visceral obesity, is closely related to hypertension, increasing the risk of primary (essential) hypertension by 65%–75%. Hypertension is a major risk factor for cardiovascular disease, the leading cause of death worldwide, and its prevalence is rapidly increasing following the pandemic rise in obesity. Although the causal relationship between obesity and high blood pressure (BP) is well established, the detailed mechanisms for such association are still under research. For more than 30 years sympathetic nervous system (SNS) and kidney sodium reabsorption activation, secondary to insulin resistance and compensatory hyperinsulinemia, have been considered as primary mediators of elevated BP in obesity. However, experimental and clinical data show that severe insulin resistance and hyperinsulinemia can occur in the absence of elevated BP, challenging the causal relationship between insulin resistance and hyperinsulinemia as the key factor linking obesity to hypertension. The purpose of Part 1 of this review is to summarize the available data on recently emerging mechanisms believed to contribute to obesity-related hypertension through increased sodium reabsorption and volume expansion, such as: physical compression of the kidney by perirenal/intrarenal fat and overactivation of the systemic/renal SNS and the renin–angiotensin–aldosterone system. The role of hyperleptinemia, impaired chemoreceptor and baroreceptor reflexes, and increased perivascular fat is also discussed. Specifically targeting these mechanisms may pave the way for a new therapeutic intervention in the treatment of obesity-related hypertension in the context of ‘precision medicine’ principles, which will be discussed in Part 2.","citation-key":"parvanovaMechanismsTreatmentObesityrelated2024","container-title":"Clinical Kidney Journal","DOI":"10.1093/ckj/sfad282","ISSN":"2048-8505","issue":"1","journalAbbreviation":"Clin Kidney J","page":"sfad282","source":"Silverchair","title":"Mechanisms and treatment of obesity-related hypertension—Part 1: Mechanisms","title-short":"Mechanisms and treatment of obesity-related hypertension—Part 1","URL":"https://doi.org/10.1093/ckj/sfad282","volume":"17","author":[{"family":"Parvanova","given":"Aneliya"},{"family":"Reseghetti","given":"Elia"},{"family":"Abbate","given":"Manuela"},{"family":"Ruggenenti","given":"Piero"}],"accessed":{"date-parts":[["2025",12,13]]},"issued":{"date-parts":[["2024",1,1]]}}}],"schema":"https://github.com/citation-style-language/schema/raw/master/csl-citation.json"} </w:instrText>
      </w:r>
      <w:r w:rsidR="00E64E6F" w:rsidRPr="00844230">
        <w:rPr>
          <w:sz w:val="22"/>
          <w:szCs w:val="22"/>
        </w:rPr>
        <w:fldChar w:fldCharType="separate"/>
      </w:r>
      <w:r w:rsidR="00573116" w:rsidRPr="00844230">
        <w:rPr>
          <w:rFonts w:cs="Times New Roman"/>
          <w:kern w:val="0"/>
          <w:sz w:val="22"/>
          <w:szCs w:val="22"/>
          <w:vertAlign w:val="superscript"/>
        </w:rPr>
        <w:t>22–24</w:t>
      </w:r>
      <w:r w:rsidR="00E64E6F" w:rsidRPr="00844230">
        <w:rPr>
          <w:sz w:val="22"/>
          <w:szCs w:val="22"/>
        </w:rPr>
        <w:fldChar w:fldCharType="end"/>
      </w:r>
      <w:r w:rsidRPr="00844230">
        <w:rPr>
          <w:sz w:val="22"/>
          <w:szCs w:val="22"/>
        </w:rPr>
        <w:t xml:space="preserve">.  Prior studies have shown </w:t>
      </w:r>
      <w:r w:rsidR="00C539D5" w:rsidRPr="00844230">
        <w:rPr>
          <w:sz w:val="22"/>
          <w:szCs w:val="22"/>
        </w:rPr>
        <w:t>70-85% of Cushing’s disease patients suffer from hypertension in addition to the disease</w:t>
      </w:r>
      <w:r w:rsidRPr="00844230">
        <w:rPr>
          <w:sz w:val="22"/>
          <w:szCs w:val="22"/>
        </w:rPr>
        <w:t xml:space="preserve">.  One possibility is that patients with obesity and Cushing’s disease are already medicated to control their hypertension levels.  </w:t>
      </w:r>
      <w:r w:rsidR="00FD5AE1" w:rsidRPr="00844230">
        <w:rPr>
          <w:sz w:val="22"/>
          <w:szCs w:val="22"/>
        </w:rPr>
        <w:t xml:space="preserve">Another possibility is there is already a ceiling effect as counter-regulatory mechanisms for blood pressure are already maximally engaged.  </w:t>
      </w:r>
      <w:r w:rsidR="00ED12BD" w:rsidRPr="00ED12BD">
        <w:rPr>
          <w:sz w:val="22"/>
          <w:szCs w:val="22"/>
        </w:rPr>
        <w:t>Notably, when BMI was modelled as a natural cubic spline, the obesity-associated attenuation of Cushing's-related blood pressure elevation was approximately twice as large as in the dichotomous analysis (Table 4), indicating that the attenuation pattern strengthens rather than weakens under more flexible modelling of BMI and is not likely to be a threshold artifact.</w:t>
      </w:r>
    </w:p>
    <w:p w14:paraId="25264937" w14:textId="77777777" w:rsidR="00AF2CDB" w:rsidRPr="00844230" w:rsidRDefault="00AF2CDB" w:rsidP="00D82F2C">
      <w:pPr>
        <w:pStyle w:val="ListParagraph"/>
        <w:ind w:left="0"/>
        <w:rPr>
          <w:sz w:val="22"/>
          <w:szCs w:val="22"/>
        </w:rPr>
      </w:pPr>
    </w:p>
    <w:p w14:paraId="7379F7EA" w14:textId="5A696AFC" w:rsidR="00AF2CDB" w:rsidRPr="00844230" w:rsidRDefault="00AF2CDB" w:rsidP="00D82F2C">
      <w:pPr>
        <w:pStyle w:val="ListParagraph"/>
        <w:ind w:left="0"/>
        <w:rPr>
          <w:sz w:val="22"/>
          <w:szCs w:val="22"/>
        </w:rPr>
      </w:pPr>
      <w:r w:rsidRPr="00844230">
        <w:rPr>
          <w:sz w:val="22"/>
          <w:szCs w:val="22"/>
        </w:rPr>
        <w:t xml:space="preserve">We also report several interesting gender differences in how obesity and Cushing’s disease interact.  We find, as others have before, that Cushing’s disease affects women at a higher rate.  We also find that </w:t>
      </w:r>
      <w:r w:rsidR="0097792B" w:rsidRPr="00844230">
        <w:rPr>
          <w:sz w:val="22"/>
          <w:szCs w:val="22"/>
        </w:rPr>
        <w:t>women with</w:t>
      </w:r>
      <w:r w:rsidRPr="00844230">
        <w:rPr>
          <w:sz w:val="22"/>
          <w:szCs w:val="22"/>
        </w:rPr>
        <w:t xml:space="preserve"> Cushing’s disease </w:t>
      </w:r>
      <w:r w:rsidR="0097792B" w:rsidRPr="00844230">
        <w:rPr>
          <w:sz w:val="22"/>
          <w:szCs w:val="22"/>
        </w:rPr>
        <w:t>are more likely to be obese</w:t>
      </w:r>
      <w:r w:rsidRPr="00844230">
        <w:rPr>
          <w:sz w:val="22"/>
          <w:szCs w:val="22"/>
        </w:rPr>
        <w:t>.  Women in this group, on average, tend to have worsened and more heterogeneous responses to these dual co-morbidities than males</w:t>
      </w:r>
      <w:r w:rsidR="00691E73" w:rsidRPr="00844230">
        <w:rPr>
          <w:sz w:val="22"/>
          <w:szCs w:val="22"/>
        </w:rPr>
        <w:t xml:space="preserve"> (Table 4)</w:t>
      </w:r>
      <w:r w:rsidRPr="00844230">
        <w:rPr>
          <w:sz w:val="22"/>
          <w:szCs w:val="22"/>
        </w:rPr>
        <w:t>.</w:t>
      </w:r>
      <w:r w:rsidR="005015D3" w:rsidRPr="00844230">
        <w:rPr>
          <w:sz w:val="22"/>
          <w:szCs w:val="22"/>
        </w:rPr>
        <w:t xml:space="preserve">  In our view, this warrants more detailed studies on sex differences, including the modifying effect of sex hormones on glucocorticoid signaling in the context of obesity.</w:t>
      </w:r>
      <w:r w:rsidR="00352766" w:rsidRPr="00844230">
        <w:rPr>
          <w:sz w:val="22"/>
          <w:szCs w:val="22"/>
        </w:rPr>
        <w:t xml:space="preserve">  More broadly, even though obesity status was similar between </w:t>
      </w:r>
      <w:r w:rsidR="00E33EA6" w:rsidRPr="00844230">
        <w:rPr>
          <w:sz w:val="22"/>
          <w:szCs w:val="22"/>
        </w:rPr>
        <w:t>the Cushin</w:t>
      </w:r>
      <w:r w:rsidR="0097792B" w:rsidRPr="00844230">
        <w:rPr>
          <w:sz w:val="22"/>
          <w:szCs w:val="22"/>
        </w:rPr>
        <w:t xml:space="preserve">g's disease and control </w:t>
      </w:r>
      <w:r w:rsidR="00352766" w:rsidRPr="00844230">
        <w:rPr>
          <w:sz w:val="22"/>
          <w:szCs w:val="22"/>
        </w:rPr>
        <w:t>groups, patients with Cushing’s disease had more severe hyperglycemia, blood pressure and liver enzymes than those with just obesity.</w:t>
      </w:r>
    </w:p>
    <w:p w14:paraId="7F8E89D2" w14:textId="77777777" w:rsidR="00D82F2C" w:rsidRPr="00844230" w:rsidRDefault="00D82F2C" w:rsidP="00D82F2C">
      <w:pPr>
        <w:pStyle w:val="ListParagraph"/>
        <w:ind w:left="0"/>
        <w:rPr>
          <w:sz w:val="22"/>
          <w:szCs w:val="22"/>
        </w:rPr>
      </w:pPr>
    </w:p>
    <w:p w14:paraId="313A865B" w14:textId="62A189FA" w:rsidR="00691E73" w:rsidRPr="00844230" w:rsidRDefault="00691E73" w:rsidP="00D82F2C">
      <w:pPr>
        <w:pStyle w:val="ListParagraph"/>
        <w:ind w:left="0"/>
        <w:rPr>
          <w:sz w:val="22"/>
          <w:szCs w:val="22"/>
        </w:rPr>
      </w:pPr>
      <w:r w:rsidRPr="00844230">
        <w:rPr>
          <w:sz w:val="22"/>
          <w:szCs w:val="22"/>
        </w:rPr>
        <w:t xml:space="preserve">There are several strengths of this study, including </w:t>
      </w:r>
      <w:proofErr w:type="gramStart"/>
      <w:r w:rsidRPr="00844230">
        <w:rPr>
          <w:sz w:val="22"/>
          <w:szCs w:val="22"/>
        </w:rPr>
        <w:t>a large number of</w:t>
      </w:r>
      <w:proofErr w:type="gramEnd"/>
      <w:r w:rsidRPr="00844230">
        <w:rPr>
          <w:sz w:val="22"/>
          <w:szCs w:val="22"/>
        </w:rPr>
        <w:t xml:space="preserve"> patients identified for a rare disease, coupled with standardized laboratory results and comprehensive medical records.  The ability to match patients by age and demographic factors is also a strength of this analysis, as is the robustness of the analysis as demonstrated by our sensitivity analyses.  In our primary analysis patients with Cushing’s disease and obesity tended to have a higher BMI than the non-Cushing’s patients with obesity (Table 2), raising a concern that perhaps the augmentation in ALT/AST was just due to patients being at a higher BMI.  While this is a concern, we report that adjusting for BMI within group, and propensity matching for BMI did not modify the interaction effect estimates, which remained significant and approximately the same magnitude (Table 4), limiting that concern.  </w:t>
      </w:r>
    </w:p>
    <w:p w14:paraId="3606A306" w14:textId="77777777" w:rsidR="00691E73" w:rsidRPr="00844230" w:rsidRDefault="00691E73" w:rsidP="00D82F2C">
      <w:pPr>
        <w:pStyle w:val="ListParagraph"/>
        <w:ind w:left="0"/>
        <w:rPr>
          <w:sz w:val="22"/>
          <w:szCs w:val="22"/>
        </w:rPr>
      </w:pPr>
    </w:p>
    <w:p w14:paraId="140F3952" w14:textId="157E8F50" w:rsidR="00691E73" w:rsidRPr="00844230" w:rsidRDefault="00691E73" w:rsidP="00D82F2C">
      <w:pPr>
        <w:pStyle w:val="ListParagraph"/>
        <w:ind w:left="0"/>
        <w:rPr>
          <w:sz w:val="22"/>
          <w:szCs w:val="22"/>
        </w:rPr>
      </w:pPr>
      <w:r w:rsidRPr="00844230">
        <w:rPr>
          <w:sz w:val="22"/>
          <w:szCs w:val="22"/>
        </w:rPr>
        <w:t xml:space="preserve">There are however several other limitations to this work.  </w:t>
      </w:r>
      <w:r w:rsidR="00C539D5" w:rsidRPr="00844230">
        <w:rPr>
          <w:sz w:val="22"/>
          <w:szCs w:val="22"/>
        </w:rPr>
        <w:t>Many</w:t>
      </w:r>
      <w:r w:rsidRPr="00844230">
        <w:rPr>
          <w:sz w:val="22"/>
          <w:szCs w:val="22"/>
        </w:rPr>
        <w:t xml:space="preserve"> patients were diagnosed with Cushing’s </w:t>
      </w:r>
      <w:r w:rsidR="00C539D5" w:rsidRPr="00844230">
        <w:rPr>
          <w:sz w:val="22"/>
          <w:szCs w:val="22"/>
        </w:rPr>
        <w:t>disease,</w:t>
      </w:r>
      <w:r w:rsidR="00FD5AE1" w:rsidRPr="00844230">
        <w:rPr>
          <w:sz w:val="22"/>
          <w:szCs w:val="22"/>
        </w:rPr>
        <w:t xml:space="preserve"> </w:t>
      </w:r>
      <w:r w:rsidRPr="00844230">
        <w:rPr>
          <w:sz w:val="22"/>
          <w:szCs w:val="22"/>
        </w:rPr>
        <w:t>but their procedure date was not indicated.  Second, this patient cohort was relatively homogeneous, consisting of mostly White patients, limiting our ability to evaluate race- or ancestry-specific differences.</w:t>
      </w:r>
      <w:r w:rsidR="000302EA" w:rsidRPr="00844230">
        <w:rPr>
          <w:sz w:val="22"/>
          <w:szCs w:val="22"/>
        </w:rPr>
        <w:t xml:space="preserve"> Underdiagnosis of nonwhite Cushing’s disease patients</w:t>
      </w:r>
      <w:r w:rsidRPr="00844230">
        <w:rPr>
          <w:sz w:val="22"/>
          <w:szCs w:val="22"/>
        </w:rPr>
        <w:t xml:space="preserve"> </w:t>
      </w:r>
      <w:r w:rsidR="000302EA" w:rsidRPr="00844230">
        <w:rPr>
          <w:sz w:val="22"/>
          <w:szCs w:val="22"/>
        </w:rPr>
        <w:t>has been previously reported</w:t>
      </w:r>
      <w:r w:rsidR="001B1040" w:rsidRPr="00844230">
        <w:rPr>
          <w:sz w:val="22"/>
          <w:szCs w:val="22"/>
        </w:rPr>
        <w:t xml:space="preserve"> and remains plausible </w:t>
      </w:r>
      <w:r w:rsidR="001B1040" w:rsidRPr="00844230">
        <w:rPr>
          <w:sz w:val="22"/>
          <w:szCs w:val="22"/>
        </w:rPr>
        <w:fldChar w:fldCharType="begin"/>
      </w:r>
      <w:r w:rsidR="00573116" w:rsidRPr="00844230">
        <w:rPr>
          <w:sz w:val="22"/>
          <w:szCs w:val="22"/>
        </w:rPr>
        <w:instrText xml:space="preserve"> ADDIN ZOTERO_ITEM CSL_CITATION {"citationID":"oiVXcg68","properties":{"formattedCitation":"\\super 17\\nosupersub{}","plainCitation":"17","noteIndex":0},"citationItems":[{"id":27032,"uris":["http://zotero.org/users/7317906/items/EVS87VVY"],"itemData":{"id":27032,"type":"article-journal","abstract":"Acromegaly (ACM) and Cushing’s disease (CD) are caused by functioning pituitary adenomas secreting growth hormone and ACTH respectively.To determine the impact of race on presentation and postoperative outcomes in adults with ACM and CD, which has not yet been evaluated.This is a retrospective study of consecutive patients operated at a large-volume pituitary center. We evaluated (1) racial distribution of patients residing in the metropolitan area (Metro, N</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124) vs 2010 US census data, and(2) presentation and postoperative outcomes in Black vs White for patients from the entire catchment area (N</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241).For Metro area (32.4% Black population), Black patients represented 16.75% ACM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.006) and 29.2% CD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.56). Among the total 112 patients with ACM, presentations with headaches or incidentaloma were more common in Black patients (76.9% vs 31%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.01). Black patients had a higher prevalence of diabetes (54% vs 16%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.005), significantly lower insulin-like growth factor (IGF)-1 deviation from normal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.03) and borderline lower median growth hormone levels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.09). Mean tumor diameter and proportion of tumors with cavernous sinus invasion were similar. Three-month biochemical remission (46% Black, 55%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.76) and long-term IGF-1 control by multimodality therapy (92.3% Black, 80.5%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.45) were similar. Among the total 129 patients with CD, Black patients had more hypopituitarism (69% vs 45%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.04) and macroadenomas (33% vs 15% White,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.05). At 3 months, remission rate was borderline higher in White (92% vs 78% Black, P</w:instrText>
      </w:r>
      <w:r w:rsidR="00573116" w:rsidRPr="00844230">
        <w:rPr>
          <w:rFonts w:ascii="Arial" w:hAnsi="Arial" w:cs="Arial"/>
          <w:sz w:val="22"/>
          <w:szCs w:val="22"/>
        </w:rPr>
        <w:instrText> </w:instrText>
      </w:r>
      <w:r w:rsidR="00573116" w:rsidRPr="00844230">
        <w:rPr>
          <w:sz w:val="22"/>
          <w:szCs w:val="22"/>
        </w:rPr>
        <w:instrText>=</w:instrText>
      </w:r>
      <w:r w:rsidR="00573116" w:rsidRPr="00844230">
        <w:rPr>
          <w:rFonts w:ascii="Arial" w:hAnsi="Arial" w:cs="Arial"/>
          <w:sz w:val="22"/>
          <w:szCs w:val="22"/>
        </w:rPr>
        <w:instrText> </w:instrText>
      </w:r>
      <w:r w:rsidR="00573116" w:rsidRPr="00844230">
        <w:rPr>
          <w:sz w:val="22"/>
          <w:szCs w:val="22"/>
        </w:rPr>
        <w:instrText xml:space="preserve">0.08), which was attributed to macroadenomas by logistic regression.We identified disparities regarding racial distribution, and clinical and biochemical characteristics in ACM, suggesting late or missed diagnosis in Black patients. Large nationwide studies are necessary to confirm our findings.","citation-key":"ioachimescuRacialDisparitiesAcromegaly2022","container-title":"Journal of the Endocrine Society","DOI":"10.1210/jendso/bvab176","ISSN":"2472-1972","issue":"1","journalAbbreviation":"J. Endocr. Soc.","page":"bvab176","source":"Silverchair","title":"Racial Disparities in Acromegaly and Cushing’s Disease: A Referral Center Study in 241 Patients","title-short":"Racial Disparities in Acromegaly and Cushing’s Disease","URL":"https://doi.org/10.1210/jendso/bvab176","volume":"6","author":[{"family":"Ioachimescu","given":"Adriana G"},{"family":"Goswami","given":"Neevedita"},{"family":"Handa","given":"Talin"},{"family":"Pappy","given":"Adlai"},{"family":"Veledar","given":"Emir"},{"family":"Oyesiku","given":"Nelson M"}],"accessed":{"date-parts":[["2025",9,23]]},"issued":{"date-parts":[["2022",1,1]]}}}],"schema":"https://github.com/citation-style-language/schema/raw/master/csl-citation.json"} </w:instrText>
      </w:r>
      <w:r w:rsidR="001B1040" w:rsidRPr="00844230">
        <w:rPr>
          <w:sz w:val="22"/>
          <w:szCs w:val="22"/>
        </w:rPr>
        <w:fldChar w:fldCharType="separate"/>
      </w:r>
      <w:r w:rsidR="00573116" w:rsidRPr="00844230">
        <w:rPr>
          <w:rFonts w:cs="Times New Roman"/>
          <w:kern w:val="0"/>
          <w:sz w:val="22"/>
          <w:szCs w:val="22"/>
          <w:vertAlign w:val="superscript"/>
        </w:rPr>
        <w:t>17</w:t>
      </w:r>
      <w:r w:rsidR="001B1040" w:rsidRPr="00844230">
        <w:rPr>
          <w:sz w:val="22"/>
          <w:szCs w:val="22"/>
        </w:rPr>
        <w:fldChar w:fldCharType="end"/>
      </w:r>
      <w:r w:rsidR="000302EA" w:rsidRPr="00844230">
        <w:rPr>
          <w:sz w:val="22"/>
          <w:szCs w:val="22"/>
        </w:rPr>
        <w:t xml:space="preserve">. </w:t>
      </w:r>
      <w:r w:rsidRPr="00844230">
        <w:rPr>
          <w:sz w:val="22"/>
          <w:szCs w:val="22"/>
        </w:rPr>
        <w:t>Several patients did not have laboratory results in our window, so we were underpowered for some analyses (</w:t>
      </w:r>
      <w:r w:rsidRPr="00844230">
        <w:rPr>
          <w:i/>
          <w:iCs/>
          <w:sz w:val="22"/>
          <w:szCs w:val="22"/>
        </w:rPr>
        <w:t>i.e.</w:t>
      </w:r>
      <w:r w:rsidRPr="00844230">
        <w:rPr>
          <w:sz w:val="22"/>
          <w:szCs w:val="22"/>
        </w:rPr>
        <w:t xml:space="preserve"> HbA1c) and unable to perform others (triglyceride levels, LDL levels, bone density) that were of interest.  </w:t>
      </w:r>
      <w:r w:rsidR="001B1040" w:rsidRPr="00844230">
        <w:rPr>
          <w:sz w:val="22"/>
          <w:szCs w:val="22"/>
        </w:rPr>
        <w:t xml:space="preserve">We appreciate that there also may be some surveillance bias in whom specific lab tests were reported, though these are </w:t>
      </w:r>
      <w:r w:rsidR="00F2355B" w:rsidRPr="00844230">
        <w:rPr>
          <w:sz w:val="22"/>
          <w:szCs w:val="22"/>
        </w:rPr>
        <w:t>relative</w:t>
      </w:r>
      <w:r w:rsidR="001B1040" w:rsidRPr="00844230">
        <w:rPr>
          <w:sz w:val="22"/>
          <w:szCs w:val="22"/>
        </w:rPr>
        <w:t xml:space="preserve">ly routine tests.  </w:t>
      </w:r>
      <w:r w:rsidRPr="00844230">
        <w:rPr>
          <w:sz w:val="22"/>
          <w:szCs w:val="22"/>
        </w:rPr>
        <w:t>In most cases, only one laboratory value was available prior to treatment</w:t>
      </w:r>
      <w:r w:rsidR="001B1040" w:rsidRPr="00844230">
        <w:rPr>
          <w:sz w:val="22"/>
          <w:szCs w:val="22"/>
        </w:rPr>
        <w:t>, with the most recent value being used, but this precludes detailed time courses leading up to treatments</w:t>
      </w:r>
      <w:r w:rsidRPr="00844230">
        <w:rPr>
          <w:sz w:val="22"/>
          <w:szCs w:val="22"/>
        </w:rPr>
        <w:t>.  The long-term consequences of Cushing’s disease, with or without obesity are also highly important as patients may live decades after their treatment and we look forward to future studies to investigate these effects.</w:t>
      </w:r>
    </w:p>
    <w:p w14:paraId="290DEB47" w14:textId="77777777" w:rsidR="00691E73" w:rsidRPr="00844230" w:rsidRDefault="00691E73" w:rsidP="00D82F2C">
      <w:pPr>
        <w:pStyle w:val="ListParagraph"/>
        <w:ind w:left="0"/>
        <w:rPr>
          <w:sz w:val="22"/>
          <w:szCs w:val="22"/>
        </w:rPr>
      </w:pPr>
    </w:p>
    <w:p w14:paraId="45EA4D0F" w14:textId="6CCFEE8B" w:rsidR="00691E73" w:rsidRPr="00844230" w:rsidRDefault="00691E73" w:rsidP="00D82F2C">
      <w:pPr>
        <w:pStyle w:val="ListParagraph"/>
        <w:ind w:left="0"/>
        <w:rPr>
          <w:sz w:val="22"/>
          <w:szCs w:val="22"/>
        </w:rPr>
      </w:pPr>
      <w:r w:rsidRPr="00844230">
        <w:rPr>
          <w:sz w:val="22"/>
          <w:szCs w:val="22"/>
        </w:rPr>
        <w:t xml:space="preserve">Cushing’s disease is unique in that it both causes obesity and causes several obesity-related pathophysiological comorbidities including MASLD, insulin resistance and hypertension.  </w:t>
      </w:r>
      <w:r w:rsidR="005015D3" w:rsidRPr="00844230">
        <w:rPr>
          <w:sz w:val="22"/>
          <w:szCs w:val="22"/>
        </w:rPr>
        <w:t>Our approach was geared towards separating the obesity- and Cushing</w:t>
      </w:r>
      <w:r w:rsidR="00A12A2C" w:rsidRPr="00844230">
        <w:rPr>
          <w:sz w:val="22"/>
          <w:szCs w:val="22"/>
        </w:rPr>
        <w:t>’</w:t>
      </w:r>
      <w:r w:rsidR="005015D3" w:rsidRPr="00844230">
        <w:rPr>
          <w:sz w:val="22"/>
          <w:szCs w:val="22"/>
        </w:rPr>
        <w:t xml:space="preserve">s dependent impacts on these co-morbidities and revealed a surprising and complex picture of integrated pathophysiology.  This study provides novel data that obesity and Cushing’s disease interact, suggesting that obesity and Cushing’s disease may result in worsened liver damage, but that the augmented effects on </w:t>
      </w:r>
      <w:r w:rsidR="005015D3" w:rsidRPr="00844230">
        <w:rPr>
          <w:sz w:val="22"/>
          <w:szCs w:val="22"/>
        </w:rPr>
        <w:lastRenderedPageBreak/>
        <w:t xml:space="preserve">hypertension are lower than expected.  These results may be valuable for the accurate monitoring and treatment of </w:t>
      </w:r>
      <w:proofErr w:type="gramStart"/>
      <w:r w:rsidR="005015D3" w:rsidRPr="00844230">
        <w:rPr>
          <w:sz w:val="22"/>
          <w:szCs w:val="22"/>
        </w:rPr>
        <w:t>the majority of</w:t>
      </w:r>
      <w:proofErr w:type="gramEnd"/>
      <w:r w:rsidR="005015D3" w:rsidRPr="00844230">
        <w:rPr>
          <w:sz w:val="22"/>
          <w:szCs w:val="22"/>
        </w:rPr>
        <w:t xml:space="preserve"> Cushing’s patients who also have elevated adiposity.</w:t>
      </w:r>
    </w:p>
    <w:p w14:paraId="6268C2DC" w14:textId="7D055C8A" w:rsidR="007F2D3D" w:rsidRPr="00844230" w:rsidRDefault="007F2D3D" w:rsidP="00844230">
      <w:pPr>
        <w:pStyle w:val="Heading1"/>
      </w:pPr>
      <w:r w:rsidRPr="00844230">
        <w:t>Acknowledgements</w:t>
      </w:r>
      <w:r w:rsidR="00037451" w:rsidRPr="00844230">
        <w:t xml:space="preserve"> and Funding</w:t>
      </w:r>
    </w:p>
    <w:p w14:paraId="1A199030" w14:textId="723E6132" w:rsidR="00354014" w:rsidRPr="00844230" w:rsidRDefault="007F2D3D">
      <w:pPr>
        <w:rPr>
          <w:sz w:val="22"/>
          <w:szCs w:val="22"/>
        </w:rPr>
      </w:pPr>
      <w:r w:rsidRPr="00844230">
        <w:rPr>
          <w:sz w:val="22"/>
          <w:szCs w:val="22"/>
        </w:rPr>
        <w:t>This work was supported by a pilot and feasibility grant from the Michigan Diabetes Research Center (NIH P30DK020572</w:t>
      </w:r>
      <w:r w:rsidR="0000134E" w:rsidRPr="00844230">
        <w:rPr>
          <w:sz w:val="22"/>
          <w:szCs w:val="22"/>
        </w:rPr>
        <w:t>) and</w:t>
      </w:r>
      <w:r w:rsidRPr="00844230">
        <w:rPr>
          <w:sz w:val="22"/>
          <w:szCs w:val="22"/>
        </w:rPr>
        <w:t xml:space="preserve"> by consulting </w:t>
      </w:r>
      <w:r w:rsidR="0000134E" w:rsidRPr="00844230">
        <w:rPr>
          <w:sz w:val="22"/>
          <w:szCs w:val="22"/>
        </w:rPr>
        <w:t>provided by</w:t>
      </w:r>
      <w:r w:rsidRPr="00844230">
        <w:rPr>
          <w:sz w:val="22"/>
          <w:szCs w:val="22"/>
        </w:rPr>
        <w:t xml:space="preserve"> the University of Michigan Adipose Tissue Core, part of the Michigan Nutrition and Obesity Research Center (NIH P30</w:t>
      </w:r>
      <w:r w:rsidR="00E11AFD" w:rsidRPr="00E11AFD">
        <w:rPr>
          <w:sz w:val="22"/>
          <w:szCs w:val="22"/>
        </w:rPr>
        <w:t>DK089503</w:t>
      </w:r>
      <w:r w:rsidRPr="00844230">
        <w:rPr>
          <w:sz w:val="22"/>
          <w:szCs w:val="22"/>
        </w:rPr>
        <w:t>).  This work was also supported by AI and Digital Health Innovation at the University of Michigan, and the University of Michigan Medical School Data Office for Clinical and Translational Research for providing data storage, management, processing, and distribution services.  Finally</w:t>
      </w:r>
      <w:r w:rsidR="0000134E" w:rsidRPr="00844230">
        <w:rPr>
          <w:sz w:val="22"/>
          <w:szCs w:val="22"/>
        </w:rPr>
        <w:t>,</w:t>
      </w:r>
      <w:r w:rsidRPr="00844230">
        <w:rPr>
          <w:sz w:val="22"/>
          <w:szCs w:val="22"/>
        </w:rPr>
        <w:t xml:space="preserve"> we would like to thank the other members of the Bridges and Hochberg laboratories for valuable discussions regarding these analyses and their interpretation.</w:t>
      </w:r>
    </w:p>
    <w:p w14:paraId="78787A94" w14:textId="50B0623E" w:rsidR="00354014" w:rsidRPr="00844230" w:rsidRDefault="00354014" w:rsidP="00844230">
      <w:pPr>
        <w:pStyle w:val="Heading1"/>
      </w:pPr>
      <w:r w:rsidRPr="00844230">
        <w:t>Data Availability Statement</w:t>
      </w:r>
    </w:p>
    <w:p w14:paraId="7BCF1B80" w14:textId="33F90C04" w:rsidR="00354014" w:rsidRPr="00844230" w:rsidRDefault="00354014">
      <w:pPr>
        <w:rPr>
          <w:sz w:val="22"/>
          <w:szCs w:val="22"/>
        </w:rPr>
      </w:pPr>
      <w:r w:rsidRPr="00844230">
        <w:rPr>
          <w:sz w:val="22"/>
          <w:szCs w:val="22"/>
        </w:rPr>
        <w:t xml:space="preserve">All code used for this analysis is available at </w:t>
      </w:r>
      <w:hyperlink r:id="rId10" w:history="1">
        <w:r w:rsidRPr="00844230">
          <w:rPr>
            <w:rStyle w:val="Hyperlink"/>
            <w:sz w:val="22"/>
            <w:szCs w:val="22"/>
          </w:rPr>
          <w:t>https://github.com/BridgesLab/CushingAcromegalyStudy</w:t>
        </w:r>
      </w:hyperlink>
      <w:r w:rsidRPr="00844230">
        <w:rPr>
          <w:sz w:val="22"/>
          <w:szCs w:val="22"/>
        </w:rPr>
        <w:t>.</w:t>
      </w:r>
      <w:r w:rsidRPr="00844230">
        <w:rPr>
          <w:color w:val="000000" w:themeColor="text1"/>
          <w:sz w:val="22"/>
          <w:szCs w:val="22"/>
        </w:rPr>
        <w:t xml:space="preserve"> </w:t>
      </w:r>
      <w:r w:rsidRPr="00844230">
        <w:rPr>
          <w:sz w:val="22"/>
          <w:szCs w:val="22"/>
        </w:rPr>
        <w:t>Individual patient data cannot be shared for this study due to HIPAA privacy restrictions and ethical requirements.</w:t>
      </w:r>
    </w:p>
    <w:p w14:paraId="32154805" w14:textId="4281C68D" w:rsidR="00DC577E" w:rsidRPr="00844230" w:rsidRDefault="00DC577E" w:rsidP="00844230">
      <w:pPr>
        <w:pStyle w:val="Heading1"/>
      </w:pPr>
      <w:r w:rsidRPr="00844230">
        <w:t>Conflict of Interest Statement</w:t>
      </w:r>
    </w:p>
    <w:p w14:paraId="05F55D95" w14:textId="7274E676" w:rsidR="00DC577E" w:rsidRPr="00844230" w:rsidRDefault="00DC577E" w:rsidP="00DC577E">
      <w:pPr>
        <w:rPr>
          <w:sz w:val="22"/>
          <w:szCs w:val="22"/>
        </w:rPr>
      </w:pPr>
      <w:r w:rsidRPr="00844230">
        <w:rPr>
          <w:sz w:val="22"/>
          <w:szCs w:val="22"/>
        </w:rPr>
        <w:t xml:space="preserve">The authors have no conflicts to disclose. </w:t>
      </w:r>
    </w:p>
    <w:p w14:paraId="5625AF7E" w14:textId="77777777" w:rsidR="00DC577E" w:rsidRPr="00844230" w:rsidRDefault="00DC577E">
      <w:pPr>
        <w:rPr>
          <w:sz w:val="22"/>
          <w:szCs w:val="22"/>
        </w:rPr>
      </w:pPr>
    </w:p>
    <w:p w14:paraId="7E0F5D5C" w14:textId="467F3B7A" w:rsidR="00577146" w:rsidRPr="00844230" w:rsidRDefault="00577146">
      <w:pPr>
        <w:rPr>
          <w:sz w:val="22"/>
          <w:szCs w:val="22"/>
        </w:rPr>
      </w:pPr>
      <w:r w:rsidRPr="00844230">
        <w:rPr>
          <w:sz w:val="22"/>
          <w:szCs w:val="22"/>
        </w:rPr>
        <w:br w:type="page"/>
      </w:r>
    </w:p>
    <w:p w14:paraId="19AA1532" w14:textId="0A126091" w:rsidR="00EB133A" w:rsidRPr="00844230" w:rsidRDefault="00AB7571" w:rsidP="00844230">
      <w:pPr>
        <w:pStyle w:val="Heading1"/>
      </w:pPr>
      <w:r w:rsidRPr="00844230">
        <w:lastRenderedPageBreak/>
        <w:t>References</w:t>
      </w:r>
    </w:p>
    <w:p w14:paraId="238E9C10" w14:textId="77777777" w:rsidR="00573116" w:rsidRPr="00844230" w:rsidRDefault="00AB7571" w:rsidP="00573116">
      <w:pPr>
        <w:pStyle w:val="Bibliography"/>
        <w:rPr>
          <w:sz w:val="22"/>
          <w:szCs w:val="22"/>
        </w:rPr>
      </w:pPr>
      <w:r w:rsidRPr="00844230">
        <w:rPr>
          <w:sz w:val="22"/>
          <w:szCs w:val="22"/>
        </w:rPr>
        <w:fldChar w:fldCharType="begin"/>
      </w:r>
      <w:r w:rsidR="00573116" w:rsidRPr="00844230">
        <w:rPr>
          <w:sz w:val="22"/>
          <w:szCs w:val="22"/>
        </w:rPr>
        <w:instrText xml:space="preserve"> ADDIN ZOTERO_BIBL {"uncited":[],"omitted":[],"custom":[]} CSL_BIBLIOGRAPHY </w:instrText>
      </w:r>
      <w:r w:rsidRPr="00844230">
        <w:rPr>
          <w:sz w:val="22"/>
          <w:szCs w:val="22"/>
        </w:rPr>
        <w:fldChar w:fldCharType="separate"/>
      </w:r>
      <w:r w:rsidR="00573116" w:rsidRPr="00844230">
        <w:rPr>
          <w:sz w:val="22"/>
          <w:szCs w:val="22"/>
        </w:rPr>
        <w:t xml:space="preserve">1. </w:t>
      </w:r>
      <w:r w:rsidR="00573116" w:rsidRPr="00844230">
        <w:rPr>
          <w:sz w:val="22"/>
          <w:szCs w:val="22"/>
        </w:rPr>
        <w:tab/>
        <w:t xml:space="preserve">Gadelha M, Gatto F, Wildemberg LE, Fleseriu M. Cushing’s syndrome. </w:t>
      </w:r>
      <w:r w:rsidR="00573116" w:rsidRPr="00844230">
        <w:rPr>
          <w:i/>
          <w:iCs/>
          <w:sz w:val="22"/>
          <w:szCs w:val="22"/>
        </w:rPr>
        <w:t>The Lancet</w:t>
      </w:r>
      <w:r w:rsidR="00573116" w:rsidRPr="00844230">
        <w:rPr>
          <w:sz w:val="22"/>
          <w:szCs w:val="22"/>
        </w:rPr>
        <w:t>. 2023;402(10418):2237-2252. doi:10.1016/S0140-6736(23)01961-X</w:t>
      </w:r>
    </w:p>
    <w:p w14:paraId="3105CD4F" w14:textId="77777777" w:rsidR="00573116" w:rsidRPr="00844230" w:rsidRDefault="00573116" w:rsidP="00573116">
      <w:pPr>
        <w:pStyle w:val="Bibliography"/>
        <w:rPr>
          <w:sz w:val="22"/>
          <w:szCs w:val="22"/>
        </w:rPr>
      </w:pPr>
      <w:r w:rsidRPr="00844230">
        <w:rPr>
          <w:sz w:val="22"/>
          <w:szCs w:val="22"/>
        </w:rPr>
        <w:t xml:space="preserve">2. </w:t>
      </w:r>
      <w:r w:rsidRPr="00844230">
        <w:rPr>
          <w:sz w:val="22"/>
          <w:szCs w:val="22"/>
        </w:rPr>
        <w:tab/>
        <w:t xml:space="preserve">Sharma ST, Nieman LK, Feelders RA. Cushing’s syndrome: epidemiology and developments in disease management. </w:t>
      </w:r>
      <w:r w:rsidRPr="00844230">
        <w:rPr>
          <w:i/>
          <w:iCs/>
          <w:sz w:val="22"/>
          <w:szCs w:val="22"/>
        </w:rPr>
        <w:t>Clinical Epidemiology</w:t>
      </w:r>
      <w:r w:rsidRPr="00844230">
        <w:rPr>
          <w:sz w:val="22"/>
          <w:szCs w:val="22"/>
        </w:rPr>
        <w:t>. 2015:281-293. https://www.dovepress.com/cushing39s-syndrome-epidemiology-and-developments-in-disease-managemen-peer-reviewed-fulltext-article-CLEP. Accessed December 12, 2025.</w:t>
      </w:r>
    </w:p>
    <w:p w14:paraId="46A20BB7" w14:textId="77777777" w:rsidR="00573116" w:rsidRPr="00844230" w:rsidRDefault="00573116" w:rsidP="00573116">
      <w:pPr>
        <w:pStyle w:val="Bibliography"/>
        <w:rPr>
          <w:sz w:val="22"/>
          <w:szCs w:val="22"/>
        </w:rPr>
      </w:pPr>
      <w:r w:rsidRPr="00844230">
        <w:rPr>
          <w:sz w:val="22"/>
          <w:szCs w:val="22"/>
        </w:rPr>
        <w:t xml:space="preserve">3. </w:t>
      </w:r>
      <w:r w:rsidRPr="00844230">
        <w:rPr>
          <w:sz w:val="22"/>
          <w:szCs w:val="22"/>
        </w:rPr>
        <w:tab/>
        <w:t xml:space="preserve">Fleseriu M, Auchus R, Bancos I, et al. Consensus on Diagnosis and Management of Cushing’s Disease: A Guideline Update. </w:t>
      </w:r>
      <w:r w:rsidRPr="00844230">
        <w:rPr>
          <w:i/>
          <w:iCs/>
          <w:sz w:val="22"/>
          <w:szCs w:val="22"/>
        </w:rPr>
        <w:t>Lancet Diabetes Endocrinol</w:t>
      </w:r>
      <w:r w:rsidRPr="00844230">
        <w:rPr>
          <w:sz w:val="22"/>
          <w:szCs w:val="22"/>
        </w:rPr>
        <w:t>. 2021;9(12):847-875. doi:10.1016/S2213-8587(21)00235-7</w:t>
      </w:r>
    </w:p>
    <w:p w14:paraId="51A85847" w14:textId="77777777" w:rsidR="00573116" w:rsidRPr="00844230" w:rsidRDefault="00573116" w:rsidP="00573116">
      <w:pPr>
        <w:pStyle w:val="Bibliography"/>
        <w:rPr>
          <w:sz w:val="22"/>
          <w:szCs w:val="22"/>
        </w:rPr>
      </w:pPr>
      <w:r w:rsidRPr="00844230">
        <w:rPr>
          <w:sz w:val="22"/>
          <w:szCs w:val="22"/>
        </w:rPr>
        <w:t xml:space="preserve">4. </w:t>
      </w:r>
      <w:r w:rsidRPr="00844230">
        <w:rPr>
          <w:sz w:val="22"/>
          <w:szCs w:val="22"/>
        </w:rPr>
        <w:tab/>
        <w:t xml:space="preserve">Zillo M, Barbot M, Ceccato F, et al. Diagnosis and complications of Cushing’s disease: gender-related differences. </w:t>
      </w:r>
      <w:r w:rsidRPr="00844230">
        <w:rPr>
          <w:i/>
          <w:iCs/>
          <w:sz w:val="22"/>
          <w:szCs w:val="22"/>
        </w:rPr>
        <w:t>Clinical Endocrinology</w:t>
      </w:r>
      <w:r w:rsidRPr="00844230">
        <w:rPr>
          <w:sz w:val="22"/>
          <w:szCs w:val="22"/>
        </w:rPr>
        <w:t>. 2014;80(3):403-410. https://pubmed.ncbi.nlm.nih.gov/23889360/. Accessed December 12, 2025.</w:t>
      </w:r>
    </w:p>
    <w:p w14:paraId="424F6BBE" w14:textId="77777777" w:rsidR="00573116" w:rsidRPr="00844230" w:rsidRDefault="00573116" w:rsidP="00573116">
      <w:pPr>
        <w:pStyle w:val="Bibliography"/>
        <w:rPr>
          <w:sz w:val="22"/>
          <w:szCs w:val="22"/>
        </w:rPr>
      </w:pPr>
      <w:r w:rsidRPr="00844230">
        <w:rPr>
          <w:sz w:val="22"/>
          <w:szCs w:val="22"/>
        </w:rPr>
        <w:t xml:space="preserve">5. </w:t>
      </w:r>
      <w:r w:rsidRPr="00844230">
        <w:rPr>
          <w:sz w:val="22"/>
          <w:szCs w:val="22"/>
        </w:rPr>
        <w:tab/>
        <w:t xml:space="preserve">Braun LT, Riester A, Oßwald-Kopp A, et al. Toward a Diagnostic Score in Cushing’s Syndrome. </w:t>
      </w:r>
      <w:r w:rsidRPr="00844230">
        <w:rPr>
          <w:i/>
          <w:iCs/>
          <w:sz w:val="22"/>
          <w:szCs w:val="22"/>
        </w:rPr>
        <w:t>Front Endocrinol (Lausanne)</w:t>
      </w:r>
      <w:r w:rsidRPr="00844230">
        <w:rPr>
          <w:sz w:val="22"/>
          <w:szCs w:val="22"/>
        </w:rPr>
        <w:t>. 2019;10:766. doi:10.3389/fendo.2019.00766</w:t>
      </w:r>
    </w:p>
    <w:p w14:paraId="7BE52A97" w14:textId="77777777" w:rsidR="00573116" w:rsidRPr="00844230" w:rsidRDefault="00573116" w:rsidP="00573116">
      <w:pPr>
        <w:pStyle w:val="Bibliography"/>
        <w:rPr>
          <w:sz w:val="22"/>
          <w:szCs w:val="22"/>
        </w:rPr>
      </w:pPr>
      <w:r w:rsidRPr="00844230">
        <w:rPr>
          <w:sz w:val="22"/>
          <w:szCs w:val="22"/>
        </w:rPr>
        <w:t xml:space="preserve">6. </w:t>
      </w:r>
      <w:r w:rsidRPr="00844230">
        <w:rPr>
          <w:sz w:val="22"/>
          <w:szCs w:val="22"/>
        </w:rPr>
        <w:tab/>
        <w:t xml:space="preserve">DeFronzo RA, Auchus RJ. Cushing Syndrome, Hypercortisolism, and Glucose Homeostasis: A Review. </w:t>
      </w:r>
      <w:r w:rsidRPr="00844230">
        <w:rPr>
          <w:i/>
          <w:iCs/>
          <w:sz w:val="22"/>
          <w:szCs w:val="22"/>
        </w:rPr>
        <w:t>Diabetes</w:t>
      </w:r>
      <w:r w:rsidRPr="00844230">
        <w:rPr>
          <w:sz w:val="22"/>
          <w:szCs w:val="22"/>
        </w:rPr>
        <w:t>. 2025;74(12):2168-2178. doi:10.2337/db25-0120</w:t>
      </w:r>
    </w:p>
    <w:p w14:paraId="219FE981" w14:textId="77777777" w:rsidR="00573116" w:rsidRPr="00844230" w:rsidRDefault="00573116" w:rsidP="00573116">
      <w:pPr>
        <w:pStyle w:val="Bibliography"/>
        <w:rPr>
          <w:sz w:val="22"/>
          <w:szCs w:val="22"/>
        </w:rPr>
      </w:pPr>
      <w:r w:rsidRPr="00844230">
        <w:rPr>
          <w:sz w:val="22"/>
          <w:szCs w:val="22"/>
        </w:rPr>
        <w:t xml:space="preserve">7. </w:t>
      </w:r>
      <w:r w:rsidRPr="00844230">
        <w:rPr>
          <w:sz w:val="22"/>
          <w:szCs w:val="22"/>
        </w:rPr>
        <w:tab/>
        <w:t xml:space="preserve">Giordano R, Picu A, Marinazzo E, et al. Metabolic and cardiovascular outcomes in patients with Cushing’s syndrome of different aetiologies during active disease and 1 year after remission. </w:t>
      </w:r>
      <w:r w:rsidRPr="00844230">
        <w:rPr>
          <w:i/>
          <w:iCs/>
          <w:sz w:val="22"/>
          <w:szCs w:val="22"/>
        </w:rPr>
        <w:t>Clinical Endocrinology</w:t>
      </w:r>
      <w:r w:rsidRPr="00844230">
        <w:rPr>
          <w:sz w:val="22"/>
          <w:szCs w:val="22"/>
        </w:rPr>
        <w:t>. 2011;75(3):354-360. doi:10.1111/j.1365-2265.2011.04055.x</w:t>
      </w:r>
    </w:p>
    <w:p w14:paraId="0ECDBD14" w14:textId="77777777" w:rsidR="00573116" w:rsidRPr="00844230" w:rsidRDefault="00573116" w:rsidP="00573116">
      <w:pPr>
        <w:pStyle w:val="Bibliography"/>
        <w:rPr>
          <w:sz w:val="22"/>
          <w:szCs w:val="22"/>
        </w:rPr>
      </w:pPr>
      <w:r w:rsidRPr="00844230">
        <w:rPr>
          <w:sz w:val="22"/>
          <w:szCs w:val="22"/>
        </w:rPr>
        <w:t xml:space="preserve">8. </w:t>
      </w:r>
      <w:r w:rsidRPr="00844230">
        <w:rPr>
          <w:sz w:val="22"/>
          <w:szCs w:val="22"/>
        </w:rPr>
        <w:tab/>
        <w:t xml:space="preserve">Nieman LK. Diagnostic Tests for Cushing’s Syndrome. </w:t>
      </w:r>
      <w:r w:rsidRPr="00844230">
        <w:rPr>
          <w:i/>
          <w:iCs/>
          <w:sz w:val="22"/>
          <w:szCs w:val="22"/>
        </w:rPr>
        <w:t>Annals of the New York Academy of Sciences</w:t>
      </w:r>
      <w:r w:rsidRPr="00844230">
        <w:rPr>
          <w:sz w:val="22"/>
          <w:szCs w:val="22"/>
        </w:rPr>
        <w:t>. 2002;970(1):112-118. doi:10.1111/j.1749-6632.2002.tb04417.x</w:t>
      </w:r>
    </w:p>
    <w:p w14:paraId="05DB591F" w14:textId="77777777" w:rsidR="00573116" w:rsidRPr="00844230" w:rsidRDefault="00573116" w:rsidP="00573116">
      <w:pPr>
        <w:pStyle w:val="Bibliography"/>
        <w:rPr>
          <w:sz w:val="22"/>
          <w:szCs w:val="22"/>
        </w:rPr>
      </w:pPr>
      <w:r w:rsidRPr="00844230">
        <w:rPr>
          <w:sz w:val="22"/>
          <w:szCs w:val="22"/>
        </w:rPr>
        <w:t xml:space="preserve">9. </w:t>
      </w:r>
      <w:r w:rsidRPr="00844230">
        <w:rPr>
          <w:sz w:val="22"/>
          <w:szCs w:val="22"/>
        </w:rPr>
        <w:tab/>
        <w:t xml:space="preserve">Zhou J, Zhang M, Lu L, et al. Validity of discharge ICD-10 codes in detecting the etiologies of endogenous Cushing’s syndrome. </w:t>
      </w:r>
      <w:r w:rsidRPr="00844230">
        <w:rPr>
          <w:i/>
          <w:iCs/>
          <w:sz w:val="22"/>
          <w:szCs w:val="22"/>
        </w:rPr>
        <w:t>Endocr Connect</w:t>
      </w:r>
      <w:r w:rsidRPr="00844230">
        <w:rPr>
          <w:sz w:val="22"/>
          <w:szCs w:val="22"/>
        </w:rPr>
        <w:t>. 2019;8(8):1186-1194. doi:10.1530/EC-19-0312</w:t>
      </w:r>
    </w:p>
    <w:p w14:paraId="4AF6BE39" w14:textId="77777777" w:rsidR="00573116" w:rsidRPr="00844230" w:rsidRDefault="00573116" w:rsidP="00573116">
      <w:pPr>
        <w:pStyle w:val="Bibliography"/>
        <w:rPr>
          <w:sz w:val="22"/>
          <w:szCs w:val="22"/>
        </w:rPr>
      </w:pPr>
      <w:r w:rsidRPr="00844230">
        <w:rPr>
          <w:sz w:val="22"/>
          <w:szCs w:val="22"/>
        </w:rPr>
        <w:t xml:space="preserve">10. </w:t>
      </w:r>
      <w:r w:rsidRPr="00844230">
        <w:rPr>
          <w:sz w:val="22"/>
          <w:szCs w:val="22"/>
        </w:rPr>
        <w:tab/>
        <w:t xml:space="preserve">Ho D, Imai K, King G, Stuart EA. MatchIt: Nonparametric Preprocessing for Parametric Causal Inference. </w:t>
      </w:r>
      <w:r w:rsidRPr="00844230">
        <w:rPr>
          <w:i/>
          <w:iCs/>
          <w:sz w:val="22"/>
          <w:szCs w:val="22"/>
        </w:rPr>
        <w:t>Journal of Statistical Software</w:t>
      </w:r>
      <w:r w:rsidRPr="00844230">
        <w:rPr>
          <w:sz w:val="22"/>
          <w:szCs w:val="22"/>
        </w:rPr>
        <w:t>. 2011;42:1-28. doi:10.18637/jss.v042.i08</w:t>
      </w:r>
    </w:p>
    <w:p w14:paraId="76EC60E1" w14:textId="77777777" w:rsidR="00573116" w:rsidRPr="00844230" w:rsidRDefault="00573116" w:rsidP="00573116">
      <w:pPr>
        <w:pStyle w:val="Bibliography"/>
        <w:rPr>
          <w:sz w:val="22"/>
          <w:szCs w:val="22"/>
        </w:rPr>
      </w:pPr>
      <w:r w:rsidRPr="00844230">
        <w:rPr>
          <w:sz w:val="22"/>
          <w:szCs w:val="22"/>
        </w:rPr>
        <w:t xml:space="preserve">11. </w:t>
      </w:r>
      <w:r w:rsidRPr="00844230">
        <w:rPr>
          <w:sz w:val="22"/>
          <w:szCs w:val="22"/>
        </w:rPr>
        <w:tab/>
        <w:t>R Core Team. R: A Language and Environment for Statistical Computing. 2019. http://www.r-project.org/. Accessed October 22, 2010.</w:t>
      </w:r>
    </w:p>
    <w:p w14:paraId="654D7F36" w14:textId="77777777" w:rsidR="00573116" w:rsidRPr="00844230" w:rsidRDefault="00573116" w:rsidP="00573116">
      <w:pPr>
        <w:pStyle w:val="Bibliography"/>
        <w:rPr>
          <w:sz w:val="22"/>
          <w:szCs w:val="22"/>
        </w:rPr>
      </w:pPr>
      <w:r w:rsidRPr="00844230">
        <w:rPr>
          <w:sz w:val="22"/>
          <w:szCs w:val="22"/>
        </w:rPr>
        <w:t xml:space="preserve">12. </w:t>
      </w:r>
      <w:r w:rsidRPr="00844230">
        <w:rPr>
          <w:sz w:val="22"/>
          <w:szCs w:val="22"/>
        </w:rPr>
        <w:tab/>
        <w:t xml:space="preserve">Alqeeq BF, Ayyad M, Almadhoun WJ, et al. Sex-related differences in Cushing’s disease: a systematic review and meta-analysis. </w:t>
      </w:r>
      <w:r w:rsidRPr="00844230">
        <w:rPr>
          <w:i/>
          <w:iCs/>
          <w:sz w:val="22"/>
          <w:szCs w:val="22"/>
        </w:rPr>
        <w:t>Ann Saudi Med</w:t>
      </w:r>
      <w:r w:rsidRPr="00844230">
        <w:rPr>
          <w:sz w:val="22"/>
          <w:szCs w:val="22"/>
        </w:rPr>
        <w:t>. 2024;44(1):55-65. doi:10.5144/0256-4947.2024.55</w:t>
      </w:r>
    </w:p>
    <w:p w14:paraId="691634F9" w14:textId="77777777" w:rsidR="00573116" w:rsidRPr="00844230" w:rsidRDefault="00573116" w:rsidP="00573116">
      <w:pPr>
        <w:pStyle w:val="Bibliography"/>
        <w:rPr>
          <w:sz w:val="22"/>
          <w:szCs w:val="22"/>
        </w:rPr>
      </w:pPr>
      <w:r w:rsidRPr="00844230">
        <w:rPr>
          <w:sz w:val="22"/>
          <w:szCs w:val="22"/>
        </w:rPr>
        <w:t xml:space="preserve">13. </w:t>
      </w:r>
      <w:r w:rsidRPr="00844230">
        <w:rPr>
          <w:sz w:val="22"/>
          <w:szCs w:val="22"/>
        </w:rPr>
        <w:tab/>
        <w:t xml:space="preserve">Broder MS, Neary MP, Chang E, Cherepanov D, Ludlam WH. Incidence of Cushing’s syndrome and Cushing’s disease in commercially-insured patients &lt;65 years old in the United States. </w:t>
      </w:r>
      <w:r w:rsidRPr="00844230">
        <w:rPr>
          <w:i/>
          <w:iCs/>
          <w:sz w:val="22"/>
          <w:szCs w:val="22"/>
        </w:rPr>
        <w:t>Pituitary</w:t>
      </w:r>
      <w:r w:rsidRPr="00844230">
        <w:rPr>
          <w:sz w:val="22"/>
          <w:szCs w:val="22"/>
        </w:rPr>
        <w:t>. 2015;18(3):283-289. doi:10.1007/s11102-014-0569-6</w:t>
      </w:r>
    </w:p>
    <w:p w14:paraId="13FB260D" w14:textId="77777777" w:rsidR="00573116" w:rsidRPr="00844230" w:rsidRDefault="00573116" w:rsidP="00573116">
      <w:pPr>
        <w:pStyle w:val="Bibliography"/>
        <w:rPr>
          <w:sz w:val="22"/>
          <w:szCs w:val="22"/>
        </w:rPr>
      </w:pPr>
      <w:r w:rsidRPr="00844230">
        <w:rPr>
          <w:sz w:val="22"/>
          <w:szCs w:val="22"/>
        </w:rPr>
        <w:lastRenderedPageBreak/>
        <w:t xml:space="preserve">14. </w:t>
      </w:r>
      <w:r w:rsidRPr="00844230">
        <w:rPr>
          <w:sz w:val="22"/>
          <w:szCs w:val="22"/>
        </w:rPr>
        <w:tab/>
        <w:t xml:space="preserve">Etxabe J, Vazquez JA. Morbidity and mortality in Cushing’s disease: an epidemiological approach. </w:t>
      </w:r>
      <w:r w:rsidRPr="00844230">
        <w:rPr>
          <w:i/>
          <w:iCs/>
          <w:sz w:val="22"/>
          <w:szCs w:val="22"/>
        </w:rPr>
        <w:t>Clin Endocrinol (Oxf)</w:t>
      </w:r>
      <w:r w:rsidRPr="00844230">
        <w:rPr>
          <w:sz w:val="22"/>
          <w:szCs w:val="22"/>
        </w:rPr>
        <w:t>. 1994;40(4):479-484. doi:10.1111/j.1365-2265.1994.tb02486.x</w:t>
      </w:r>
    </w:p>
    <w:p w14:paraId="24EF8249" w14:textId="77777777" w:rsidR="00573116" w:rsidRPr="00844230" w:rsidRDefault="00573116" w:rsidP="00573116">
      <w:pPr>
        <w:pStyle w:val="Bibliography"/>
        <w:rPr>
          <w:sz w:val="22"/>
          <w:szCs w:val="22"/>
        </w:rPr>
      </w:pPr>
      <w:r w:rsidRPr="00844230">
        <w:rPr>
          <w:sz w:val="22"/>
          <w:szCs w:val="22"/>
        </w:rPr>
        <w:t xml:space="preserve">15. </w:t>
      </w:r>
      <w:r w:rsidRPr="00844230">
        <w:rPr>
          <w:sz w:val="22"/>
          <w:szCs w:val="22"/>
        </w:rPr>
        <w:tab/>
        <w:t xml:space="preserve">Matthiasdottir AM, Hardarson TO, Arnardottir S, Sigurjonsdottir HA. Cushing’s Disease May Have Higher Incidence than Previously Thought: A Nationwide Study in Iceland 2010–2019. </w:t>
      </w:r>
      <w:r w:rsidRPr="00844230">
        <w:rPr>
          <w:i/>
          <w:iCs/>
          <w:sz w:val="22"/>
          <w:szCs w:val="22"/>
        </w:rPr>
        <w:t>Neuroendocrinology</w:t>
      </w:r>
      <w:r w:rsidRPr="00844230">
        <w:rPr>
          <w:sz w:val="22"/>
          <w:szCs w:val="22"/>
        </w:rPr>
        <w:t>. 2024;114(10):950-957. doi:10.1159/000540205</w:t>
      </w:r>
    </w:p>
    <w:p w14:paraId="136601E4" w14:textId="77777777" w:rsidR="00573116" w:rsidRPr="00844230" w:rsidRDefault="00573116" w:rsidP="00573116">
      <w:pPr>
        <w:pStyle w:val="Bibliography"/>
        <w:rPr>
          <w:sz w:val="22"/>
          <w:szCs w:val="22"/>
        </w:rPr>
      </w:pPr>
      <w:r w:rsidRPr="00844230">
        <w:rPr>
          <w:sz w:val="22"/>
          <w:szCs w:val="22"/>
        </w:rPr>
        <w:t xml:space="preserve">16. </w:t>
      </w:r>
      <w:r w:rsidRPr="00844230">
        <w:rPr>
          <w:sz w:val="22"/>
          <w:szCs w:val="22"/>
        </w:rPr>
        <w:tab/>
        <w:t xml:space="preserve">Steffensen C, Bak AM, Zøylner Rubeck K, Jørgensen JOL. Epidemiology of Cushing’s Syndrome. </w:t>
      </w:r>
      <w:r w:rsidRPr="00844230">
        <w:rPr>
          <w:i/>
          <w:iCs/>
          <w:sz w:val="22"/>
          <w:szCs w:val="22"/>
        </w:rPr>
        <w:t>Neuroendocrinology</w:t>
      </w:r>
      <w:r w:rsidRPr="00844230">
        <w:rPr>
          <w:sz w:val="22"/>
          <w:szCs w:val="22"/>
        </w:rPr>
        <w:t>. 2010;92(Suppl. 1):1-5. doi:10.1159/000314297</w:t>
      </w:r>
    </w:p>
    <w:p w14:paraId="4B63335C" w14:textId="77777777" w:rsidR="00573116" w:rsidRPr="00844230" w:rsidRDefault="00573116" w:rsidP="00573116">
      <w:pPr>
        <w:pStyle w:val="Bibliography"/>
        <w:rPr>
          <w:sz w:val="22"/>
          <w:szCs w:val="22"/>
        </w:rPr>
      </w:pPr>
      <w:r w:rsidRPr="00844230">
        <w:rPr>
          <w:sz w:val="22"/>
          <w:szCs w:val="22"/>
        </w:rPr>
        <w:t xml:space="preserve">17. </w:t>
      </w:r>
      <w:r w:rsidRPr="00844230">
        <w:rPr>
          <w:sz w:val="22"/>
          <w:szCs w:val="22"/>
        </w:rPr>
        <w:tab/>
        <w:t xml:space="preserve">Ioachimescu AG, Goswami N, Handa T, Pappy A, Veledar E, Oyesiku NM. Racial Disparities in Acromegaly and Cushing’s Disease: A Referral Center Study in 241 Patients. </w:t>
      </w:r>
      <w:r w:rsidRPr="00844230">
        <w:rPr>
          <w:i/>
          <w:iCs/>
          <w:sz w:val="22"/>
          <w:szCs w:val="22"/>
        </w:rPr>
        <w:t>J Endocr Soc</w:t>
      </w:r>
      <w:r w:rsidRPr="00844230">
        <w:rPr>
          <w:sz w:val="22"/>
          <w:szCs w:val="22"/>
        </w:rPr>
        <w:t>. 2022;6(1):bvab176. doi:10.1210/jendso/bvab176</w:t>
      </w:r>
    </w:p>
    <w:p w14:paraId="37B63EB8" w14:textId="77777777" w:rsidR="00573116" w:rsidRPr="00844230" w:rsidRDefault="00573116" w:rsidP="00573116">
      <w:pPr>
        <w:pStyle w:val="Bibliography"/>
        <w:rPr>
          <w:sz w:val="22"/>
          <w:szCs w:val="22"/>
        </w:rPr>
      </w:pPr>
      <w:r w:rsidRPr="00844230">
        <w:rPr>
          <w:sz w:val="22"/>
          <w:szCs w:val="22"/>
        </w:rPr>
        <w:t xml:space="preserve">18. </w:t>
      </w:r>
      <w:r w:rsidRPr="00844230">
        <w:rPr>
          <w:sz w:val="22"/>
          <w:szCs w:val="22"/>
        </w:rPr>
        <w:tab/>
        <w:t xml:space="preserve">Omotosho YB, McGlotten R, Chittiboina P, Nieman L. MON-113 Racial Disparity in the Time to Diagnosis of Cushing’s Disease. </w:t>
      </w:r>
      <w:r w:rsidRPr="00844230">
        <w:rPr>
          <w:i/>
          <w:iCs/>
          <w:sz w:val="22"/>
          <w:szCs w:val="22"/>
        </w:rPr>
        <w:t>J Endocr Soc</w:t>
      </w:r>
      <w:r w:rsidRPr="00844230">
        <w:rPr>
          <w:sz w:val="22"/>
          <w:szCs w:val="22"/>
        </w:rPr>
        <w:t>. 2024;8(Supplement_1):bvae163.2408. doi:10.1210/jendso/bvae163.2408</w:t>
      </w:r>
    </w:p>
    <w:p w14:paraId="6590DAB4" w14:textId="77777777" w:rsidR="00573116" w:rsidRPr="00844230" w:rsidRDefault="00573116" w:rsidP="00573116">
      <w:pPr>
        <w:pStyle w:val="Bibliography"/>
        <w:rPr>
          <w:sz w:val="22"/>
          <w:szCs w:val="22"/>
        </w:rPr>
      </w:pPr>
      <w:r w:rsidRPr="00844230">
        <w:rPr>
          <w:sz w:val="22"/>
          <w:szCs w:val="22"/>
        </w:rPr>
        <w:t xml:space="preserve">19. </w:t>
      </w:r>
      <w:r w:rsidRPr="00844230">
        <w:rPr>
          <w:sz w:val="22"/>
          <w:szCs w:val="22"/>
        </w:rPr>
        <w:tab/>
        <w:t xml:space="preserve">Gunder LC, Harvey I, Redd JR, et al. Obesity augments glucocorticoid-dependent muscle atrophy in male c57bl/6j mice. </w:t>
      </w:r>
      <w:r w:rsidRPr="00844230">
        <w:rPr>
          <w:i/>
          <w:iCs/>
          <w:sz w:val="22"/>
          <w:szCs w:val="22"/>
        </w:rPr>
        <w:t>Biomedicines</w:t>
      </w:r>
      <w:r w:rsidRPr="00844230">
        <w:rPr>
          <w:sz w:val="22"/>
          <w:szCs w:val="22"/>
        </w:rPr>
        <w:t>. 2020;8(10). doi:10.3390/biomedicines8100420</w:t>
      </w:r>
    </w:p>
    <w:p w14:paraId="01231EA2" w14:textId="77777777" w:rsidR="00573116" w:rsidRPr="00844230" w:rsidRDefault="00573116" w:rsidP="00573116">
      <w:pPr>
        <w:pStyle w:val="Bibliography"/>
        <w:rPr>
          <w:sz w:val="22"/>
          <w:szCs w:val="22"/>
        </w:rPr>
      </w:pPr>
      <w:r w:rsidRPr="00844230">
        <w:rPr>
          <w:sz w:val="22"/>
          <w:szCs w:val="22"/>
        </w:rPr>
        <w:t xml:space="preserve">20. </w:t>
      </w:r>
      <w:r w:rsidRPr="00844230">
        <w:rPr>
          <w:sz w:val="22"/>
          <w:szCs w:val="22"/>
        </w:rPr>
        <w:tab/>
        <w:t xml:space="preserve">Harvey I, Stephenson EJ, Redd JR, et al. Glucocorticoid-Induced Metabolic Disturbances Are Exacerbated in Obese Male Mice. </w:t>
      </w:r>
      <w:r w:rsidRPr="00844230">
        <w:rPr>
          <w:i/>
          <w:iCs/>
          <w:sz w:val="22"/>
          <w:szCs w:val="22"/>
        </w:rPr>
        <w:t>Endocrinology</w:t>
      </w:r>
      <w:r w:rsidRPr="00844230">
        <w:rPr>
          <w:sz w:val="22"/>
          <w:szCs w:val="22"/>
        </w:rPr>
        <w:t>. 2018;159(6). doi:10.1210/en.2018-00147</w:t>
      </w:r>
    </w:p>
    <w:p w14:paraId="3B5AEE44" w14:textId="77777777" w:rsidR="00573116" w:rsidRPr="00844230" w:rsidRDefault="00573116" w:rsidP="00573116">
      <w:pPr>
        <w:pStyle w:val="Bibliography"/>
        <w:rPr>
          <w:sz w:val="22"/>
          <w:szCs w:val="22"/>
        </w:rPr>
      </w:pPr>
      <w:r w:rsidRPr="00844230">
        <w:rPr>
          <w:sz w:val="22"/>
          <w:szCs w:val="22"/>
        </w:rPr>
        <w:t xml:space="preserve">21. </w:t>
      </w:r>
      <w:r w:rsidRPr="00844230">
        <w:rPr>
          <w:sz w:val="22"/>
          <w:szCs w:val="22"/>
        </w:rPr>
        <w:tab/>
        <w:t xml:space="preserve">Hochberg I, Harvey I, Tran QT, et al. Gene expression changes in subcutaneous adipose tissue due to Cushing’s disease. </w:t>
      </w:r>
      <w:r w:rsidRPr="00844230">
        <w:rPr>
          <w:i/>
          <w:iCs/>
          <w:sz w:val="22"/>
          <w:szCs w:val="22"/>
        </w:rPr>
        <w:t>Journal of Molecular Endocrinology</w:t>
      </w:r>
      <w:r w:rsidRPr="00844230">
        <w:rPr>
          <w:sz w:val="22"/>
          <w:szCs w:val="22"/>
        </w:rPr>
        <w:t>. 2015;55(2):81-94. doi:10.1530/JME-15-0119</w:t>
      </w:r>
    </w:p>
    <w:p w14:paraId="2A737023" w14:textId="77777777" w:rsidR="00573116" w:rsidRPr="00844230" w:rsidRDefault="00573116" w:rsidP="00573116">
      <w:pPr>
        <w:pStyle w:val="Bibliography"/>
        <w:rPr>
          <w:sz w:val="22"/>
          <w:szCs w:val="22"/>
        </w:rPr>
      </w:pPr>
      <w:r w:rsidRPr="00844230">
        <w:rPr>
          <w:sz w:val="22"/>
          <w:szCs w:val="22"/>
        </w:rPr>
        <w:t xml:space="preserve">22. </w:t>
      </w:r>
      <w:r w:rsidRPr="00844230">
        <w:rPr>
          <w:sz w:val="22"/>
          <w:szCs w:val="22"/>
        </w:rPr>
        <w:tab/>
        <w:t>Isidori AM, Graziadio C, Paragliola RM, et al. The hypertension of Cushing’s syndrome: controversies in...</w:t>
      </w:r>
      <w:r w:rsidRPr="00844230">
        <w:rPr>
          <w:rFonts w:ascii="Arial" w:hAnsi="Arial" w:cs="Arial"/>
          <w:sz w:val="22"/>
          <w:szCs w:val="22"/>
        </w:rPr>
        <w:t> </w:t>
      </w:r>
      <w:r w:rsidRPr="00844230">
        <w:rPr>
          <w:sz w:val="22"/>
          <w:szCs w:val="22"/>
        </w:rPr>
        <w:t xml:space="preserve">: Journal of Hypertension. </w:t>
      </w:r>
      <w:r w:rsidRPr="00844230">
        <w:rPr>
          <w:i/>
          <w:iCs/>
          <w:sz w:val="22"/>
          <w:szCs w:val="22"/>
        </w:rPr>
        <w:t>Journal of Hypertension</w:t>
      </w:r>
      <w:r w:rsidRPr="00844230">
        <w:rPr>
          <w:sz w:val="22"/>
          <w:szCs w:val="22"/>
        </w:rPr>
        <w:t>. 2015;33(1):44-60. doi:10.1097/HJH.0000000000000415</w:t>
      </w:r>
    </w:p>
    <w:p w14:paraId="29A1ADF5" w14:textId="77777777" w:rsidR="00573116" w:rsidRPr="00844230" w:rsidRDefault="00573116" w:rsidP="00573116">
      <w:pPr>
        <w:pStyle w:val="Bibliography"/>
        <w:rPr>
          <w:sz w:val="22"/>
          <w:szCs w:val="22"/>
        </w:rPr>
      </w:pPr>
      <w:r w:rsidRPr="00844230">
        <w:rPr>
          <w:sz w:val="22"/>
          <w:szCs w:val="22"/>
        </w:rPr>
        <w:t xml:space="preserve">23. </w:t>
      </w:r>
      <w:r w:rsidRPr="00844230">
        <w:rPr>
          <w:sz w:val="22"/>
          <w:szCs w:val="22"/>
        </w:rPr>
        <w:tab/>
        <w:t xml:space="preserve">Magiakou MA, Smyrnaki P, Chrousos GP. Hypertension in Cushing’s syndrome. </w:t>
      </w:r>
      <w:r w:rsidRPr="00844230">
        <w:rPr>
          <w:i/>
          <w:iCs/>
          <w:sz w:val="22"/>
          <w:szCs w:val="22"/>
        </w:rPr>
        <w:t>Best Practice &amp; Research Clinical Endocrinology &amp; Metabolism</w:t>
      </w:r>
      <w:r w:rsidRPr="00844230">
        <w:rPr>
          <w:sz w:val="22"/>
          <w:szCs w:val="22"/>
        </w:rPr>
        <w:t>. 2006;20(3):467-482. doi:10.1016/j.beem.2006.07.006</w:t>
      </w:r>
    </w:p>
    <w:p w14:paraId="3A9B4F2B" w14:textId="77777777" w:rsidR="00573116" w:rsidRPr="00844230" w:rsidRDefault="00573116" w:rsidP="00573116">
      <w:pPr>
        <w:pStyle w:val="Bibliography"/>
        <w:rPr>
          <w:sz w:val="22"/>
          <w:szCs w:val="22"/>
        </w:rPr>
      </w:pPr>
      <w:r w:rsidRPr="00844230">
        <w:rPr>
          <w:sz w:val="22"/>
          <w:szCs w:val="22"/>
        </w:rPr>
        <w:t xml:space="preserve">24. </w:t>
      </w:r>
      <w:r w:rsidRPr="00844230">
        <w:rPr>
          <w:sz w:val="22"/>
          <w:szCs w:val="22"/>
        </w:rPr>
        <w:tab/>
        <w:t xml:space="preserve">Parvanova A, Reseghetti E, Abbate M, Ruggenenti P. Mechanisms and treatment of obesity-related hypertension—Part 1: Mechanisms. </w:t>
      </w:r>
      <w:r w:rsidRPr="00844230">
        <w:rPr>
          <w:i/>
          <w:iCs/>
          <w:sz w:val="22"/>
          <w:szCs w:val="22"/>
        </w:rPr>
        <w:t>Clin Kidney J</w:t>
      </w:r>
      <w:r w:rsidRPr="00844230">
        <w:rPr>
          <w:sz w:val="22"/>
          <w:szCs w:val="22"/>
        </w:rPr>
        <w:t>. 2024;17(1):sfad282. doi:10.1093/ckj/sfad282</w:t>
      </w:r>
    </w:p>
    <w:p w14:paraId="558B3EDD" w14:textId="5CC74704" w:rsidR="00354014" w:rsidRPr="009915A0" w:rsidRDefault="00AB7571" w:rsidP="009915A0">
      <w:pPr>
        <w:pStyle w:val="Bibliography"/>
        <w:ind w:left="0" w:firstLine="0"/>
        <w:rPr>
          <w:sz w:val="22"/>
          <w:szCs w:val="22"/>
        </w:rPr>
      </w:pPr>
      <w:r w:rsidRPr="00844230">
        <w:rPr>
          <w:sz w:val="22"/>
          <w:szCs w:val="22"/>
        </w:rPr>
        <w:fldChar w:fldCharType="end"/>
      </w:r>
      <w:r w:rsidR="00C82FD0" w:rsidRPr="00844230">
        <w:rPr>
          <w:sz w:val="22"/>
          <w:szCs w:val="22"/>
        </w:rPr>
        <w:br w:type="page"/>
      </w:r>
    </w:p>
    <w:sectPr w:rsidR="00354014" w:rsidRPr="009915A0" w:rsidSect="00BC59C6">
      <w:head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D0D07" w14:textId="77777777" w:rsidR="00F50E60" w:rsidRDefault="00F50E60" w:rsidP="00323621">
      <w:pPr>
        <w:spacing w:after="0" w:line="240" w:lineRule="auto"/>
      </w:pPr>
      <w:r>
        <w:separator/>
      </w:r>
    </w:p>
  </w:endnote>
  <w:endnote w:type="continuationSeparator" w:id="0">
    <w:p w14:paraId="71BD962D" w14:textId="77777777" w:rsidR="00F50E60" w:rsidRDefault="00F50E60" w:rsidP="00323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E9B3" w14:textId="77777777" w:rsidR="00F50E60" w:rsidRDefault="00F50E60" w:rsidP="00323621">
      <w:pPr>
        <w:spacing w:after="0" w:line="240" w:lineRule="auto"/>
      </w:pPr>
      <w:r>
        <w:separator/>
      </w:r>
    </w:p>
  </w:footnote>
  <w:footnote w:type="continuationSeparator" w:id="0">
    <w:p w14:paraId="39D8685D" w14:textId="77777777" w:rsidR="00F50E60" w:rsidRDefault="00F50E60" w:rsidP="00323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B7C7" w14:textId="679ED798" w:rsidR="00323621" w:rsidRDefault="00323621">
    <w:pPr>
      <w:pStyle w:val="Header"/>
    </w:pPr>
    <w:r w:rsidRPr="00844230">
      <w:rPr>
        <w:sz w:val="22"/>
        <w:szCs w:val="22"/>
      </w:rPr>
      <w:t>Obesity Effects on Cushing’s Metabolism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32B8"/>
    <w:multiLevelType w:val="hybridMultilevel"/>
    <w:tmpl w:val="D9B8F708"/>
    <w:lvl w:ilvl="0" w:tplc="2B9C73B8">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2470A5"/>
    <w:multiLevelType w:val="hybridMultilevel"/>
    <w:tmpl w:val="935CB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F3807"/>
    <w:multiLevelType w:val="hybridMultilevel"/>
    <w:tmpl w:val="50B6D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AC1845"/>
    <w:multiLevelType w:val="hybridMultilevel"/>
    <w:tmpl w:val="687CB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549D3"/>
    <w:multiLevelType w:val="hybridMultilevel"/>
    <w:tmpl w:val="2326B738"/>
    <w:lvl w:ilvl="0" w:tplc="AF1092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4E464B"/>
    <w:multiLevelType w:val="multilevel"/>
    <w:tmpl w:val="DF14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97BBF"/>
    <w:multiLevelType w:val="multilevel"/>
    <w:tmpl w:val="5404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9A3A3B"/>
    <w:multiLevelType w:val="multilevel"/>
    <w:tmpl w:val="31E0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860B2"/>
    <w:multiLevelType w:val="multilevel"/>
    <w:tmpl w:val="D024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E447A"/>
    <w:multiLevelType w:val="hybridMultilevel"/>
    <w:tmpl w:val="939C4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567781"/>
    <w:multiLevelType w:val="hybridMultilevel"/>
    <w:tmpl w:val="6E123C8E"/>
    <w:lvl w:ilvl="0" w:tplc="385C6B5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2F0089"/>
    <w:multiLevelType w:val="hybridMultilevel"/>
    <w:tmpl w:val="0CE645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0851B8"/>
    <w:multiLevelType w:val="hybridMultilevel"/>
    <w:tmpl w:val="2326B73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5693CBF"/>
    <w:multiLevelType w:val="hybridMultilevel"/>
    <w:tmpl w:val="4976B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5AB7E4B"/>
    <w:multiLevelType w:val="multilevel"/>
    <w:tmpl w:val="ABE02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84557">
    <w:abstractNumId w:val="5"/>
  </w:num>
  <w:num w:numId="2" w16cid:durableId="278075531">
    <w:abstractNumId w:val="7"/>
  </w:num>
  <w:num w:numId="3" w16cid:durableId="759060415">
    <w:abstractNumId w:val="8"/>
  </w:num>
  <w:num w:numId="4" w16cid:durableId="702511983">
    <w:abstractNumId w:val="14"/>
  </w:num>
  <w:num w:numId="5" w16cid:durableId="178588088">
    <w:abstractNumId w:val="6"/>
  </w:num>
  <w:num w:numId="6" w16cid:durableId="142549117">
    <w:abstractNumId w:val="1"/>
  </w:num>
  <w:num w:numId="7" w16cid:durableId="360321715">
    <w:abstractNumId w:val="2"/>
  </w:num>
  <w:num w:numId="8" w16cid:durableId="1722634927">
    <w:abstractNumId w:val="9"/>
  </w:num>
  <w:num w:numId="9" w16cid:durableId="641931215">
    <w:abstractNumId w:val="3"/>
  </w:num>
  <w:num w:numId="10" w16cid:durableId="114756200">
    <w:abstractNumId w:val="13"/>
  </w:num>
  <w:num w:numId="11" w16cid:durableId="1866478505">
    <w:abstractNumId w:val="10"/>
  </w:num>
  <w:num w:numId="12" w16cid:durableId="153572187">
    <w:abstractNumId w:val="0"/>
  </w:num>
  <w:num w:numId="13" w16cid:durableId="1500850984">
    <w:abstractNumId w:val="4"/>
  </w:num>
  <w:num w:numId="14" w16cid:durableId="936209616">
    <w:abstractNumId w:val="12"/>
  </w:num>
  <w:num w:numId="15" w16cid:durableId="3693784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A7"/>
    <w:rsid w:val="00000C79"/>
    <w:rsid w:val="00001178"/>
    <w:rsid w:val="0000134E"/>
    <w:rsid w:val="00004C2E"/>
    <w:rsid w:val="000079C3"/>
    <w:rsid w:val="00011DCF"/>
    <w:rsid w:val="000211F7"/>
    <w:rsid w:val="00023548"/>
    <w:rsid w:val="00027DE9"/>
    <w:rsid w:val="000302EA"/>
    <w:rsid w:val="00037451"/>
    <w:rsid w:val="00041D6D"/>
    <w:rsid w:val="0005218F"/>
    <w:rsid w:val="000560F6"/>
    <w:rsid w:val="000569D1"/>
    <w:rsid w:val="000655A6"/>
    <w:rsid w:val="0006637A"/>
    <w:rsid w:val="000725D7"/>
    <w:rsid w:val="00072D8C"/>
    <w:rsid w:val="0008602F"/>
    <w:rsid w:val="00087B01"/>
    <w:rsid w:val="00091D69"/>
    <w:rsid w:val="00091D8B"/>
    <w:rsid w:val="0009550C"/>
    <w:rsid w:val="000A3109"/>
    <w:rsid w:val="000A32E7"/>
    <w:rsid w:val="000A433F"/>
    <w:rsid w:val="000C0011"/>
    <w:rsid w:val="000C0BDB"/>
    <w:rsid w:val="000C5590"/>
    <w:rsid w:val="000C7A6D"/>
    <w:rsid w:val="000D3297"/>
    <w:rsid w:val="000D6A57"/>
    <w:rsid w:val="000E1126"/>
    <w:rsid w:val="000E114C"/>
    <w:rsid w:val="000E4E9E"/>
    <w:rsid w:val="000F1705"/>
    <w:rsid w:val="000F2558"/>
    <w:rsid w:val="00115D9B"/>
    <w:rsid w:val="0011718F"/>
    <w:rsid w:val="00117948"/>
    <w:rsid w:val="00141C21"/>
    <w:rsid w:val="00146173"/>
    <w:rsid w:val="0015020F"/>
    <w:rsid w:val="001515AD"/>
    <w:rsid w:val="00152190"/>
    <w:rsid w:val="001525EE"/>
    <w:rsid w:val="001558E0"/>
    <w:rsid w:val="00161005"/>
    <w:rsid w:val="00165647"/>
    <w:rsid w:val="00176674"/>
    <w:rsid w:val="00177ECD"/>
    <w:rsid w:val="001837ED"/>
    <w:rsid w:val="00184130"/>
    <w:rsid w:val="001A5301"/>
    <w:rsid w:val="001A623C"/>
    <w:rsid w:val="001B1040"/>
    <w:rsid w:val="001B5BA8"/>
    <w:rsid w:val="001C5750"/>
    <w:rsid w:val="001C710B"/>
    <w:rsid w:val="001D4725"/>
    <w:rsid w:val="001D7BA6"/>
    <w:rsid w:val="001E1FBB"/>
    <w:rsid w:val="001E3F4F"/>
    <w:rsid w:val="001E5F79"/>
    <w:rsid w:val="001F149F"/>
    <w:rsid w:val="001F1825"/>
    <w:rsid w:val="001F22CD"/>
    <w:rsid w:val="001F2A30"/>
    <w:rsid w:val="001F2B27"/>
    <w:rsid w:val="001F3717"/>
    <w:rsid w:val="001F37CB"/>
    <w:rsid w:val="00211C64"/>
    <w:rsid w:val="00211F2C"/>
    <w:rsid w:val="002120E7"/>
    <w:rsid w:val="00215736"/>
    <w:rsid w:val="00217D46"/>
    <w:rsid w:val="00222730"/>
    <w:rsid w:val="0022433B"/>
    <w:rsid w:val="00225091"/>
    <w:rsid w:val="002313EA"/>
    <w:rsid w:val="00233DA7"/>
    <w:rsid w:val="00244F96"/>
    <w:rsid w:val="00250B3C"/>
    <w:rsid w:val="00251095"/>
    <w:rsid w:val="00251A94"/>
    <w:rsid w:val="00251B10"/>
    <w:rsid w:val="0025516C"/>
    <w:rsid w:val="00257105"/>
    <w:rsid w:val="00273463"/>
    <w:rsid w:val="00274AF9"/>
    <w:rsid w:val="0028006B"/>
    <w:rsid w:val="00282120"/>
    <w:rsid w:val="002827EA"/>
    <w:rsid w:val="00284CF1"/>
    <w:rsid w:val="00293D99"/>
    <w:rsid w:val="002964F2"/>
    <w:rsid w:val="002A005D"/>
    <w:rsid w:val="002C7C4B"/>
    <w:rsid w:val="002D16BA"/>
    <w:rsid w:val="002D2640"/>
    <w:rsid w:val="002D2E10"/>
    <w:rsid w:val="002D4286"/>
    <w:rsid w:val="002D4F83"/>
    <w:rsid w:val="002D6593"/>
    <w:rsid w:val="002D773C"/>
    <w:rsid w:val="002E0B3A"/>
    <w:rsid w:val="002E219B"/>
    <w:rsid w:val="002E3F3F"/>
    <w:rsid w:val="002F3DB8"/>
    <w:rsid w:val="002F563D"/>
    <w:rsid w:val="002F6AFF"/>
    <w:rsid w:val="002F7776"/>
    <w:rsid w:val="002F7D72"/>
    <w:rsid w:val="00300DA1"/>
    <w:rsid w:val="0030203E"/>
    <w:rsid w:val="00304F59"/>
    <w:rsid w:val="00307DE8"/>
    <w:rsid w:val="00323621"/>
    <w:rsid w:val="00327582"/>
    <w:rsid w:val="00330AF2"/>
    <w:rsid w:val="003318B0"/>
    <w:rsid w:val="00332E69"/>
    <w:rsid w:val="003376C5"/>
    <w:rsid w:val="00340CA3"/>
    <w:rsid w:val="00347044"/>
    <w:rsid w:val="00352766"/>
    <w:rsid w:val="00354014"/>
    <w:rsid w:val="00357A9C"/>
    <w:rsid w:val="00357D5C"/>
    <w:rsid w:val="00364B2E"/>
    <w:rsid w:val="00366F5C"/>
    <w:rsid w:val="003734AC"/>
    <w:rsid w:val="00374D61"/>
    <w:rsid w:val="00382FE3"/>
    <w:rsid w:val="00383C2A"/>
    <w:rsid w:val="00384276"/>
    <w:rsid w:val="003868BC"/>
    <w:rsid w:val="00392C7F"/>
    <w:rsid w:val="00392FE2"/>
    <w:rsid w:val="00395991"/>
    <w:rsid w:val="0039599D"/>
    <w:rsid w:val="003971E3"/>
    <w:rsid w:val="00397C62"/>
    <w:rsid w:val="003A33C8"/>
    <w:rsid w:val="003B3419"/>
    <w:rsid w:val="003C031C"/>
    <w:rsid w:val="003C0A11"/>
    <w:rsid w:val="003C375C"/>
    <w:rsid w:val="003C6D51"/>
    <w:rsid w:val="003C6D54"/>
    <w:rsid w:val="003D16DC"/>
    <w:rsid w:val="003E5857"/>
    <w:rsid w:val="003F09D7"/>
    <w:rsid w:val="003F6B95"/>
    <w:rsid w:val="003F6EB0"/>
    <w:rsid w:val="004056E9"/>
    <w:rsid w:val="00405A9E"/>
    <w:rsid w:val="00406C2E"/>
    <w:rsid w:val="0041341C"/>
    <w:rsid w:val="00432399"/>
    <w:rsid w:val="004323ED"/>
    <w:rsid w:val="004368EE"/>
    <w:rsid w:val="00445280"/>
    <w:rsid w:val="004561B8"/>
    <w:rsid w:val="004709DD"/>
    <w:rsid w:val="004777E7"/>
    <w:rsid w:val="00477D86"/>
    <w:rsid w:val="00484144"/>
    <w:rsid w:val="00484410"/>
    <w:rsid w:val="00487A21"/>
    <w:rsid w:val="004A05EE"/>
    <w:rsid w:val="004A06E2"/>
    <w:rsid w:val="004A23A7"/>
    <w:rsid w:val="004A2B19"/>
    <w:rsid w:val="004B0142"/>
    <w:rsid w:val="004B19B0"/>
    <w:rsid w:val="004B60CB"/>
    <w:rsid w:val="004B6782"/>
    <w:rsid w:val="004C2F28"/>
    <w:rsid w:val="004C3E7B"/>
    <w:rsid w:val="004C5BA6"/>
    <w:rsid w:val="004C6219"/>
    <w:rsid w:val="004C7F1F"/>
    <w:rsid w:val="004D346F"/>
    <w:rsid w:val="004D46DB"/>
    <w:rsid w:val="004E3BB2"/>
    <w:rsid w:val="004E67D8"/>
    <w:rsid w:val="004E7691"/>
    <w:rsid w:val="004F037F"/>
    <w:rsid w:val="004F2F6A"/>
    <w:rsid w:val="004F6EB4"/>
    <w:rsid w:val="005015D3"/>
    <w:rsid w:val="0050389F"/>
    <w:rsid w:val="00506077"/>
    <w:rsid w:val="005100C2"/>
    <w:rsid w:val="005123D2"/>
    <w:rsid w:val="00512484"/>
    <w:rsid w:val="00514AC5"/>
    <w:rsid w:val="005175C1"/>
    <w:rsid w:val="00523070"/>
    <w:rsid w:val="005245FA"/>
    <w:rsid w:val="00526CE3"/>
    <w:rsid w:val="005301C8"/>
    <w:rsid w:val="00531147"/>
    <w:rsid w:val="0053238C"/>
    <w:rsid w:val="00535314"/>
    <w:rsid w:val="00535F35"/>
    <w:rsid w:val="00537BCF"/>
    <w:rsid w:val="00544AC6"/>
    <w:rsid w:val="00547E80"/>
    <w:rsid w:val="00552455"/>
    <w:rsid w:val="00556C78"/>
    <w:rsid w:val="00573116"/>
    <w:rsid w:val="00573879"/>
    <w:rsid w:val="00575431"/>
    <w:rsid w:val="00576DB5"/>
    <w:rsid w:val="00577146"/>
    <w:rsid w:val="00590023"/>
    <w:rsid w:val="00590933"/>
    <w:rsid w:val="00590F5F"/>
    <w:rsid w:val="005A3F4C"/>
    <w:rsid w:val="005A4BA3"/>
    <w:rsid w:val="005B5A17"/>
    <w:rsid w:val="005B674A"/>
    <w:rsid w:val="005C0788"/>
    <w:rsid w:val="005C31FC"/>
    <w:rsid w:val="005C51F7"/>
    <w:rsid w:val="005C6416"/>
    <w:rsid w:val="005C70D1"/>
    <w:rsid w:val="005C770F"/>
    <w:rsid w:val="005D1731"/>
    <w:rsid w:val="005D1B0C"/>
    <w:rsid w:val="005D20D7"/>
    <w:rsid w:val="005D2153"/>
    <w:rsid w:val="005D2597"/>
    <w:rsid w:val="005D57A7"/>
    <w:rsid w:val="005E1BF2"/>
    <w:rsid w:val="005E3FBA"/>
    <w:rsid w:val="005E5E64"/>
    <w:rsid w:val="005F2A7E"/>
    <w:rsid w:val="005F5D6B"/>
    <w:rsid w:val="00603279"/>
    <w:rsid w:val="00606297"/>
    <w:rsid w:val="00607605"/>
    <w:rsid w:val="00610F74"/>
    <w:rsid w:val="0061406A"/>
    <w:rsid w:val="00623FB0"/>
    <w:rsid w:val="00624300"/>
    <w:rsid w:val="00624349"/>
    <w:rsid w:val="00630F22"/>
    <w:rsid w:val="00637BDD"/>
    <w:rsid w:val="00644D5A"/>
    <w:rsid w:val="006474D9"/>
    <w:rsid w:val="00664738"/>
    <w:rsid w:val="00666B75"/>
    <w:rsid w:val="0067322A"/>
    <w:rsid w:val="00680857"/>
    <w:rsid w:val="0068193C"/>
    <w:rsid w:val="00691E73"/>
    <w:rsid w:val="00693DE3"/>
    <w:rsid w:val="0069411B"/>
    <w:rsid w:val="006970B2"/>
    <w:rsid w:val="006970D5"/>
    <w:rsid w:val="006A21CF"/>
    <w:rsid w:val="006A5655"/>
    <w:rsid w:val="006A5ED4"/>
    <w:rsid w:val="006B07F9"/>
    <w:rsid w:val="006D3471"/>
    <w:rsid w:val="006D6F09"/>
    <w:rsid w:val="006E0585"/>
    <w:rsid w:val="006E213E"/>
    <w:rsid w:val="006E5D80"/>
    <w:rsid w:val="006E63C3"/>
    <w:rsid w:val="006E63D1"/>
    <w:rsid w:val="006F63F4"/>
    <w:rsid w:val="006F745F"/>
    <w:rsid w:val="006F7B40"/>
    <w:rsid w:val="00700188"/>
    <w:rsid w:val="00701106"/>
    <w:rsid w:val="007067B2"/>
    <w:rsid w:val="00706DA5"/>
    <w:rsid w:val="00707168"/>
    <w:rsid w:val="007079FA"/>
    <w:rsid w:val="00717EE5"/>
    <w:rsid w:val="00717FF2"/>
    <w:rsid w:val="007238AC"/>
    <w:rsid w:val="00726A26"/>
    <w:rsid w:val="00733E55"/>
    <w:rsid w:val="0073637F"/>
    <w:rsid w:val="0074215A"/>
    <w:rsid w:val="00745F22"/>
    <w:rsid w:val="00746609"/>
    <w:rsid w:val="007513E1"/>
    <w:rsid w:val="0075342D"/>
    <w:rsid w:val="00753929"/>
    <w:rsid w:val="007563ED"/>
    <w:rsid w:val="00756DF4"/>
    <w:rsid w:val="00757F8B"/>
    <w:rsid w:val="00760470"/>
    <w:rsid w:val="00762DC2"/>
    <w:rsid w:val="00766990"/>
    <w:rsid w:val="0076763C"/>
    <w:rsid w:val="007762DE"/>
    <w:rsid w:val="007778CD"/>
    <w:rsid w:val="0078085F"/>
    <w:rsid w:val="00785B34"/>
    <w:rsid w:val="00794441"/>
    <w:rsid w:val="00794C81"/>
    <w:rsid w:val="007A0110"/>
    <w:rsid w:val="007A188B"/>
    <w:rsid w:val="007A4F25"/>
    <w:rsid w:val="007A68CC"/>
    <w:rsid w:val="007A7A34"/>
    <w:rsid w:val="007B483A"/>
    <w:rsid w:val="007C0841"/>
    <w:rsid w:val="007C359B"/>
    <w:rsid w:val="007C7FAA"/>
    <w:rsid w:val="007D3665"/>
    <w:rsid w:val="007E34E9"/>
    <w:rsid w:val="007E45EA"/>
    <w:rsid w:val="007E5CF4"/>
    <w:rsid w:val="007F1332"/>
    <w:rsid w:val="007F2D3D"/>
    <w:rsid w:val="007F3FF1"/>
    <w:rsid w:val="007F5037"/>
    <w:rsid w:val="007F7122"/>
    <w:rsid w:val="007F7E35"/>
    <w:rsid w:val="00803AF3"/>
    <w:rsid w:val="00803FF2"/>
    <w:rsid w:val="008070DF"/>
    <w:rsid w:val="00807321"/>
    <w:rsid w:val="008132DA"/>
    <w:rsid w:val="008174BE"/>
    <w:rsid w:val="00820009"/>
    <w:rsid w:val="008237A9"/>
    <w:rsid w:val="00823B54"/>
    <w:rsid w:val="00824505"/>
    <w:rsid w:val="008255C6"/>
    <w:rsid w:val="008263E3"/>
    <w:rsid w:val="0083381B"/>
    <w:rsid w:val="00833E08"/>
    <w:rsid w:val="00836F7B"/>
    <w:rsid w:val="0084083C"/>
    <w:rsid w:val="00843B6D"/>
    <w:rsid w:val="00844230"/>
    <w:rsid w:val="008461E9"/>
    <w:rsid w:val="00846B21"/>
    <w:rsid w:val="00856B5B"/>
    <w:rsid w:val="008610C9"/>
    <w:rsid w:val="00862CD1"/>
    <w:rsid w:val="0087149B"/>
    <w:rsid w:val="00871AD9"/>
    <w:rsid w:val="00877754"/>
    <w:rsid w:val="008778C4"/>
    <w:rsid w:val="008839F6"/>
    <w:rsid w:val="0088544C"/>
    <w:rsid w:val="00886180"/>
    <w:rsid w:val="00892425"/>
    <w:rsid w:val="008A010A"/>
    <w:rsid w:val="008A2BDA"/>
    <w:rsid w:val="008A349D"/>
    <w:rsid w:val="008A39F8"/>
    <w:rsid w:val="008A54E1"/>
    <w:rsid w:val="008B1705"/>
    <w:rsid w:val="008B790B"/>
    <w:rsid w:val="008C3302"/>
    <w:rsid w:val="008E0C96"/>
    <w:rsid w:val="008E145A"/>
    <w:rsid w:val="008E1535"/>
    <w:rsid w:val="008E3845"/>
    <w:rsid w:val="008E7573"/>
    <w:rsid w:val="008F4A4D"/>
    <w:rsid w:val="008F5172"/>
    <w:rsid w:val="008F51CB"/>
    <w:rsid w:val="008F5461"/>
    <w:rsid w:val="009030CE"/>
    <w:rsid w:val="00906A0F"/>
    <w:rsid w:val="00907390"/>
    <w:rsid w:val="00907AA6"/>
    <w:rsid w:val="0091236F"/>
    <w:rsid w:val="0091409B"/>
    <w:rsid w:val="00923093"/>
    <w:rsid w:val="009259D6"/>
    <w:rsid w:val="00926BC0"/>
    <w:rsid w:val="00927FED"/>
    <w:rsid w:val="00934570"/>
    <w:rsid w:val="009426FF"/>
    <w:rsid w:val="00944106"/>
    <w:rsid w:val="00945DFB"/>
    <w:rsid w:val="00951FF9"/>
    <w:rsid w:val="0095308E"/>
    <w:rsid w:val="0095434B"/>
    <w:rsid w:val="00967922"/>
    <w:rsid w:val="0097297D"/>
    <w:rsid w:val="00973DF3"/>
    <w:rsid w:val="0097647B"/>
    <w:rsid w:val="00976AD7"/>
    <w:rsid w:val="0097792B"/>
    <w:rsid w:val="00980D41"/>
    <w:rsid w:val="00990A8A"/>
    <w:rsid w:val="009915A0"/>
    <w:rsid w:val="00992B19"/>
    <w:rsid w:val="00995BC6"/>
    <w:rsid w:val="0099707F"/>
    <w:rsid w:val="009A1E34"/>
    <w:rsid w:val="009B1202"/>
    <w:rsid w:val="009B6B1E"/>
    <w:rsid w:val="009B7D61"/>
    <w:rsid w:val="009D21D3"/>
    <w:rsid w:val="009D5C66"/>
    <w:rsid w:val="009D7F38"/>
    <w:rsid w:val="009E1413"/>
    <w:rsid w:val="009E1D29"/>
    <w:rsid w:val="009E2893"/>
    <w:rsid w:val="009E4E77"/>
    <w:rsid w:val="009F2F1E"/>
    <w:rsid w:val="00A01365"/>
    <w:rsid w:val="00A055E2"/>
    <w:rsid w:val="00A059AA"/>
    <w:rsid w:val="00A066E7"/>
    <w:rsid w:val="00A07C1D"/>
    <w:rsid w:val="00A12A2C"/>
    <w:rsid w:val="00A12A68"/>
    <w:rsid w:val="00A15DB0"/>
    <w:rsid w:val="00A168AD"/>
    <w:rsid w:val="00A250E3"/>
    <w:rsid w:val="00A326D8"/>
    <w:rsid w:val="00A41BD3"/>
    <w:rsid w:val="00A4251B"/>
    <w:rsid w:val="00A458DF"/>
    <w:rsid w:val="00A46BC5"/>
    <w:rsid w:val="00A55A54"/>
    <w:rsid w:val="00A6487A"/>
    <w:rsid w:val="00A67DCF"/>
    <w:rsid w:val="00A71528"/>
    <w:rsid w:val="00A71746"/>
    <w:rsid w:val="00A72D3E"/>
    <w:rsid w:val="00A95A18"/>
    <w:rsid w:val="00A9666F"/>
    <w:rsid w:val="00AA272E"/>
    <w:rsid w:val="00AA6407"/>
    <w:rsid w:val="00AB1615"/>
    <w:rsid w:val="00AB6721"/>
    <w:rsid w:val="00AB6DA4"/>
    <w:rsid w:val="00AB7571"/>
    <w:rsid w:val="00AC5992"/>
    <w:rsid w:val="00AD3DB0"/>
    <w:rsid w:val="00AD3EA3"/>
    <w:rsid w:val="00AD6AAA"/>
    <w:rsid w:val="00AE3366"/>
    <w:rsid w:val="00AE6179"/>
    <w:rsid w:val="00AE6D53"/>
    <w:rsid w:val="00AE722C"/>
    <w:rsid w:val="00AE7A00"/>
    <w:rsid w:val="00AF2CDB"/>
    <w:rsid w:val="00AF7C3C"/>
    <w:rsid w:val="00B019BA"/>
    <w:rsid w:val="00B04A0C"/>
    <w:rsid w:val="00B120BC"/>
    <w:rsid w:val="00B1299C"/>
    <w:rsid w:val="00B131E7"/>
    <w:rsid w:val="00B13840"/>
    <w:rsid w:val="00B13E52"/>
    <w:rsid w:val="00B15E61"/>
    <w:rsid w:val="00B25EBD"/>
    <w:rsid w:val="00B32E48"/>
    <w:rsid w:val="00B332B4"/>
    <w:rsid w:val="00B442E2"/>
    <w:rsid w:val="00B5317F"/>
    <w:rsid w:val="00B56D2A"/>
    <w:rsid w:val="00B623DA"/>
    <w:rsid w:val="00B81986"/>
    <w:rsid w:val="00B82286"/>
    <w:rsid w:val="00B822C5"/>
    <w:rsid w:val="00B83F54"/>
    <w:rsid w:val="00B859CD"/>
    <w:rsid w:val="00B87243"/>
    <w:rsid w:val="00B917E0"/>
    <w:rsid w:val="00B96ED4"/>
    <w:rsid w:val="00BA26CD"/>
    <w:rsid w:val="00BB142D"/>
    <w:rsid w:val="00BC1FAB"/>
    <w:rsid w:val="00BC59C6"/>
    <w:rsid w:val="00BD23D4"/>
    <w:rsid w:val="00BF3E45"/>
    <w:rsid w:val="00BF48EC"/>
    <w:rsid w:val="00BF6701"/>
    <w:rsid w:val="00C120C9"/>
    <w:rsid w:val="00C13A34"/>
    <w:rsid w:val="00C16149"/>
    <w:rsid w:val="00C17174"/>
    <w:rsid w:val="00C17BC9"/>
    <w:rsid w:val="00C24F2C"/>
    <w:rsid w:val="00C30FEE"/>
    <w:rsid w:val="00C33455"/>
    <w:rsid w:val="00C363FB"/>
    <w:rsid w:val="00C37945"/>
    <w:rsid w:val="00C452F2"/>
    <w:rsid w:val="00C47B8B"/>
    <w:rsid w:val="00C530B0"/>
    <w:rsid w:val="00C53982"/>
    <w:rsid w:val="00C539D5"/>
    <w:rsid w:val="00C56731"/>
    <w:rsid w:val="00C6034C"/>
    <w:rsid w:val="00C60D56"/>
    <w:rsid w:val="00C6526C"/>
    <w:rsid w:val="00C6581C"/>
    <w:rsid w:val="00C71CFA"/>
    <w:rsid w:val="00C75CF8"/>
    <w:rsid w:val="00C768F8"/>
    <w:rsid w:val="00C77D95"/>
    <w:rsid w:val="00C82FD0"/>
    <w:rsid w:val="00C910F4"/>
    <w:rsid w:val="00C94C28"/>
    <w:rsid w:val="00CA6704"/>
    <w:rsid w:val="00CA6AA1"/>
    <w:rsid w:val="00CB1C77"/>
    <w:rsid w:val="00CB1DEF"/>
    <w:rsid w:val="00CB34F2"/>
    <w:rsid w:val="00CC022F"/>
    <w:rsid w:val="00CC183C"/>
    <w:rsid w:val="00CC3CD9"/>
    <w:rsid w:val="00CC7459"/>
    <w:rsid w:val="00CD04B1"/>
    <w:rsid w:val="00CD13DF"/>
    <w:rsid w:val="00CD286D"/>
    <w:rsid w:val="00CD4264"/>
    <w:rsid w:val="00CD44D9"/>
    <w:rsid w:val="00CD4531"/>
    <w:rsid w:val="00CD5385"/>
    <w:rsid w:val="00CD7E21"/>
    <w:rsid w:val="00CE39F7"/>
    <w:rsid w:val="00CE6FC9"/>
    <w:rsid w:val="00CE7389"/>
    <w:rsid w:val="00CF0515"/>
    <w:rsid w:val="00CF64B5"/>
    <w:rsid w:val="00D04751"/>
    <w:rsid w:val="00D06B2A"/>
    <w:rsid w:val="00D11E7C"/>
    <w:rsid w:val="00D21775"/>
    <w:rsid w:val="00D24A48"/>
    <w:rsid w:val="00D25FD9"/>
    <w:rsid w:val="00D30BB1"/>
    <w:rsid w:val="00D374A8"/>
    <w:rsid w:val="00D37846"/>
    <w:rsid w:val="00D44D39"/>
    <w:rsid w:val="00D50C55"/>
    <w:rsid w:val="00D52FF1"/>
    <w:rsid w:val="00D54468"/>
    <w:rsid w:val="00D54B93"/>
    <w:rsid w:val="00D61050"/>
    <w:rsid w:val="00D61241"/>
    <w:rsid w:val="00D6267F"/>
    <w:rsid w:val="00D63F7D"/>
    <w:rsid w:val="00D64C42"/>
    <w:rsid w:val="00D66957"/>
    <w:rsid w:val="00D72666"/>
    <w:rsid w:val="00D808B0"/>
    <w:rsid w:val="00D82F2C"/>
    <w:rsid w:val="00D9027A"/>
    <w:rsid w:val="00D92D6A"/>
    <w:rsid w:val="00D92F6A"/>
    <w:rsid w:val="00D94528"/>
    <w:rsid w:val="00D94DFE"/>
    <w:rsid w:val="00DA1264"/>
    <w:rsid w:val="00DA5579"/>
    <w:rsid w:val="00DB1CA5"/>
    <w:rsid w:val="00DB1E56"/>
    <w:rsid w:val="00DC2082"/>
    <w:rsid w:val="00DC577E"/>
    <w:rsid w:val="00DC6771"/>
    <w:rsid w:val="00DC6EFA"/>
    <w:rsid w:val="00DC7DB2"/>
    <w:rsid w:val="00DC7FDB"/>
    <w:rsid w:val="00DE29C9"/>
    <w:rsid w:val="00DE3FF2"/>
    <w:rsid w:val="00DE6AEE"/>
    <w:rsid w:val="00DF0342"/>
    <w:rsid w:val="00E0079E"/>
    <w:rsid w:val="00E00F5E"/>
    <w:rsid w:val="00E024E8"/>
    <w:rsid w:val="00E05798"/>
    <w:rsid w:val="00E07284"/>
    <w:rsid w:val="00E11AFD"/>
    <w:rsid w:val="00E16C92"/>
    <w:rsid w:val="00E17F7E"/>
    <w:rsid w:val="00E2062D"/>
    <w:rsid w:val="00E216E5"/>
    <w:rsid w:val="00E26C14"/>
    <w:rsid w:val="00E33EA6"/>
    <w:rsid w:val="00E3456B"/>
    <w:rsid w:val="00E37D90"/>
    <w:rsid w:val="00E37E42"/>
    <w:rsid w:val="00E403DF"/>
    <w:rsid w:val="00E46078"/>
    <w:rsid w:val="00E46FD8"/>
    <w:rsid w:val="00E539D6"/>
    <w:rsid w:val="00E55817"/>
    <w:rsid w:val="00E644BF"/>
    <w:rsid w:val="00E64E6F"/>
    <w:rsid w:val="00E81C63"/>
    <w:rsid w:val="00E90D91"/>
    <w:rsid w:val="00EA0B24"/>
    <w:rsid w:val="00EA6CE9"/>
    <w:rsid w:val="00EB0AF5"/>
    <w:rsid w:val="00EB0CB1"/>
    <w:rsid w:val="00EB1064"/>
    <w:rsid w:val="00EB133A"/>
    <w:rsid w:val="00EC75D0"/>
    <w:rsid w:val="00ED12BD"/>
    <w:rsid w:val="00ED1443"/>
    <w:rsid w:val="00EE0320"/>
    <w:rsid w:val="00EE4FAC"/>
    <w:rsid w:val="00EF21C3"/>
    <w:rsid w:val="00F01EE3"/>
    <w:rsid w:val="00F02252"/>
    <w:rsid w:val="00F02C0D"/>
    <w:rsid w:val="00F05711"/>
    <w:rsid w:val="00F153C5"/>
    <w:rsid w:val="00F227EF"/>
    <w:rsid w:val="00F2355B"/>
    <w:rsid w:val="00F247B6"/>
    <w:rsid w:val="00F248F0"/>
    <w:rsid w:val="00F41EEB"/>
    <w:rsid w:val="00F43778"/>
    <w:rsid w:val="00F455CD"/>
    <w:rsid w:val="00F47A9B"/>
    <w:rsid w:val="00F50E60"/>
    <w:rsid w:val="00F51B95"/>
    <w:rsid w:val="00F541B2"/>
    <w:rsid w:val="00F603A0"/>
    <w:rsid w:val="00F67CDF"/>
    <w:rsid w:val="00F77AFC"/>
    <w:rsid w:val="00F823CE"/>
    <w:rsid w:val="00F913DA"/>
    <w:rsid w:val="00F93FE3"/>
    <w:rsid w:val="00F94714"/>
    <w:rsid w:val="00F9516F"/>
    <w:rsid w:val="00F9550A"/>
    <w:rsid w:val="00F962FA"/>
    <w:rsid w:val="00FA3B24"/>
    <w:rsid w:val="00FA3FD0"/>
    <w:rsid w:val="00FB04DA"/>
    <w:rsid w:val="00FB26BE"/>
    <w:rsid w:val="00FB3A40"/>
    <w:rsid w:val="00FC0A4C"/>
    <w:rsid w:val="00FD5AE1"/>
    <w:rsid w:val="00FD7516"/>
    <w:rsid w:val="00FE6593"/>
    <w:rsid w:val="00FF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16FBB"/>
  <w15:chartTrackingRefBased/>
  <w15:docId w15:val="{96C65D48-722D-1A4D-8C0A-FDC5B9875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2FD0"/>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C82FD0"/>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C82FD0"/>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844230"/>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233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FD0"/>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C82FD0"/>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C82FD0"/>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844230"/>
    <w:rPr>
      <w:rFonts w:eastAsiaTheme="majorEastAsia" w:cstheme="majorBidi"/>
      <w:i/>
      <w:iCs/>
      <w:color w:val="000000" w:themeColor="text1"/>
    </w:rPr>
  </w:style>
  <w:style w:type="character" w:customStyle="1" w:styleId="Heading5Char">
    <w:name w:val="Heading 5 Char"/>
    <w:basedOn w:val="DefaultParagraphFont"/>
    <w:link w:val="Heading5"/>
    <w:uiPriority w:val="9"/>
    <w:semiHidden/>
    <w:rsid w:val="00233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A7"/>
    <w:rPr>
      <w:rFonts w:eastAsiaTheme="majorEastAsia" w:cstheme="majorBidi"/>
      <w:color w:val="272727" w:themeColor="text1" w:themeTint="D8"/>
    </w:rPr>
  </w:style>
  <w:style w:type="paragraph" w:styleId="Title">
    <w:name w:val="Title"/>
    <w:basedOn w:val="Normal"/>
    <w:next w:val="Normal"/>
    <w:link w:val="TitleChar"/>
    <w:uiPriority w:val="10"/>
    <w:qFormat/>
    <w:rsid w:val="00233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A7"/>
    <w:pPr>
      <w:spacing w:before="160"/>
      <w:jc w:val="center"/>
    </w:pPr>
    <w:rPr>
      <w:i/>
      <w:iCs/>
      <w:color w:val="404040" w:themeColor="text1" w:themeTint="BF"/>
    </w:rPr>
  </w:style>
  <w:style w:type="character" w:customStyle="1" w:styleId="QuoteChar">
    <w:name w:val="Quote Char"/>
    <w:basedOn w:val="DefaultParagraphFont"/>
    <w:link w:val="Quote"/>
    <w:uiPriority w:val="29"/>
    <w:rsid w:val="00233DA7"/>
    <w:rPr>
      <w:i/>
      <w:iCs/>
      <w:color w:val="404040" w:themeColor="text1" w:themeTint="BF"/>
    </w:rPr>
  </w:style>
  <w:style w:type="paragraph" w:styleId="ListParagraph">
    <w:name w:val="List Paragraph"/>
    <w:basedOn w:val="Normal"/>
    <w:uiPriority w:val="34"/>
    <w:qFormat/>
    <w:rsid w:val="00233DA7"/>
    <w:pPr>
      <w:ind w:left="720"/>
      <w:contextualSpacing/>
    </w:pPr>
  </w:style>
  <w:style w:type="character" w:styleId="IntenseEmphasis">
    <w:name w:val="Intense Emphasis"/>
    <w:basedOn w:val="DefaultParagraphFont"/>
    <w:uiPriority w:val="21"/>
    <w:qFormat/>
    <w:rsid w:val="00233DA7"/>
    <w:rPr>
      <w:i/>
      <w:iCs/>
      <w:color w:val="0F4761" w:themeColor="accent1" w:themeShade="BF"/>
    </w:rPr>
  </w:style>
  <w:style w:type="paragraph" w:styleId="IntenseQuote">
    <w:name w:val="Intense Quote"/>
    <w:basedOn w:val="Normal"/>
    <w:next w:val="Normal"/>
    <w:link w:val="IntenseQuoteChar"/>
    <w:uiPriority w:val="30"/>
    <w:qFormat/>
    <w:rsid w:val="00233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A7"/>
    <w:rPr>
      <w:i/>
      <w:iCs/>
      <w:color w:val="0F4761" w:themeColor="accent1" w:themeShade="BF"/>
    </w:rPr>
  </w:style>
  <w:style w:type="character" w:styleId="IntenseReference">
    <w:name w:val="Intense Reference"/>
    <w:basedOn w:val="DefaultParagraphFont"/>
    <w:uiPriority w:val="32"/>
    <w:qFormat/>
    <w:rsid w:val="00233DA7"/>
    <w:rPr>
      <w:b/>
      <w:bCs/>
      <w:smallCaps/>
      <w:color w:val="0F4761" w:themeColor="accent1" w:themeShade="BF"/>
      <w:spacing w:val="5"/>
    </w:rPr>
  </w:style>
  <w:style w:type="paragraph" w:styleId="NormalWeb">
    <w:name w:val="Normal (Web)"/>
    <w:basedOn w:val="Normal"/>
    <w:uiPriority w:val="99"/>
    <w:semiHidden/>
    <w:unhideWhenUsed/>
    <w:rsid w:val="00EB13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B133A"/>
    <w:rPr>
      <w:b/>
      <w:bCs/>
    </w:rPr>
  </w:style>
  <w:style w:type="character" w:styleId="CommentReference">
    <w:name w:val="annotation reference"/>
    <w:basedOn w:val="DefaultParagraphFont"/>
    <w:uiPriority w:val="99"/>
    <w:semiHidden/>
    <w:unhideWhenUsed/>
    <w:rsid w:val="00B859CD"/>
    <w:rPr>
      <w:sz w:val="16"/>
      <w:szCs w:val="16"/>
    </w:rPr>
  </w:style>
  <w:style w:type="paragraph" w:styleId="CommentText">
    <w:name w:val="annotation text"/>
    <w:basedOn w:val="Normal"/>
    <w:link w:val="CommentTextChar"/>
    <w:uiPriority w:val="99"/>
    <w:semiHidden/>
    <w:unhideWhenUsed/>
    <w:rsid w:val="00B859CD"/>
    <w:pPr>
      <w:spacing w:line="240" w:lineRule="auto"/>
    </w:pPr>
    <w:rPr>
      <w:sz w:val="20"/>
      <w:szCs w:val="20"/>
    </w:rPr>
  </w:style>
  <w:style w:type="character" w:customStyle="1" w:styleId="CommentTextChar">
    <w:name w:val="Comment Text Char"/>
    <w:basedOn w:val="DefaultParagraphFont"/>
    <w:link w:val="CommentText"/>
    <w:uiPriority w:val="99"/>
    <w:semiHidden/>
    <w:rsid w:val="00B859CD"/>
    <w:rPr>
      <w:sz w:val="20"/>
      <w:szCs w:val="20"/>
    </w:rPr>
  </w:style>
  <w:style w:type="paragraph" w:styleId="CommentSubject">
    <w:name w:val="annotation subject"/>
    <w:basedOn w:val="CommentText"/>
    <w:next w:val="CommentText"/>
    <w:link w:val="CommentSubjectChar"/>
    <w:uiPriority w:val="99"/>
    <w:semiHidden/>
    <w:unhideWhenUsed/>
    <w:rsid w:val="00B859CD"/>
    <w:rPr>
      <w:b/>
      <w:bCs/>
    </w:rPr>
  </w:style>
  <w:style w:type="character" w:customStyle="1" w:styleId="CommentSubjectChar">
    <w:name w:val="Comment Subject Char"/>
    <w:basedOn w:val="CommentTextChar"/>
    <w:link w:val="CommentSubject"/>
    <w:uiPriority w:val="99"/>
    <w:semiHidden/>
    <w:rsid w:val="00B859CD"/>
    <w:rPr>
      <w:b/>
      <w:bCs/>
      <w:sz w:val="20"/>
      <w:szCs w:val="20"/>
    </w:rPr>
  </w:style>
  <w:style w:type="paragraph" w:styleId="Bibliography">
    <w:name w:val="Bibliography"/>
    <w:basedOn w:val="Normal"/>
    <w:next w:val="Normal"/>
    <w:uiPriority w:val="37"/>
    <w:unhideWhenUsed/>
    <w:rsid w:val="00AB7571"/>
    <w:pPr>
      <w:tabs>
        <w:tab w:val="left" w:pos="500"/>
      </w:tabs>
      <w:spacing w:after="240" w:line="240" w:lineRule="auto"/>
      <w:ind w:left="504" w:hanging="504"/>
    </w:pPr>
  </w:style>
  <w:style w:type="character" w:styleId="Hyperlink">
    <w:name w:val="Hyperlink"/>
    <w:basedOn w:val="DefaultParagraphFont"/>
    <w:uiPriority w:val="99"/>
    <w:unhideWhenUsed/>
    <w:rsid w:val="00C13A34"/>
    <w:rPr>
      <w:color w:val="467886" w:themeColor="hyperlink"/>
      <w:u w:val="single"/>
    </w:rPr>
  </w:style>
  <w:style w:type="character" w:styleId="UnresolvedMention">
    <w:name w:val="Unresolved Mention"/>
    <w:basedOn w:val="DefaultParagraphFont"/>
    <w:uiPriority w:val="99"/>
    <w:semiHidden/>
    <w:unhideWhenUsed/>
    <w:rsid w:val="00C13A34"/>
    <w:rPr>
      <w:color w:val="605E5C"/>
      <w:shd w:val="clear" w:color="auto" w:fill="E1DFDD"/>
    </w:rPr>
  </w:style>
  <w:style w:type="character" w:styleId="LineNumber">
    <w:name w:val="line number"/>
    <w:basedOn w:val="DefaultParagraphFont"/>
    <w:uiPriority w:val="99"/>
    <w:semiHidden/>
    <w:unhideWhenUsed/>
    <w:rsid w:val="00535F35"/>
  </w:style>
  <w:style w:type="character" w:customStyle="1" w:styleId="UnresolvedMention1">
    <w:name w:val="Unresolved Mention1"/>
    <w:basedOn w:val="DefaultParagraphFont"/>
    <w:uiPriority w:val="99"/>
    <w:semiHidden/>
    <w:unhideWhenUsed/>
    <w:rsid w:val="00E403DF"/>
    <w:rPr>
      <w:color w:val="605E5C"/>
      <w:shd w:val="clear" w:color="auto" w:fill="E1DFDD"/>
    </w:rPr>
  </w:style>
  <w:style w:type="paragraph" w:styleId="BalloonText">
    <w:name w:val="Balloon Text"/>
    <w:basedOn w:val="Normal"/>
    <w:link w:val="BalloonTextChar"/>
    <w:uiPriority w:val="99"/>
    <w:semiHidden/>
    <w:unhideWhenUsed/>
    <w:rsid w:val="00E403DF"/>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E403DF"/>
    <w:rPr>
      <w:rFonts w:ascii="Tahoma" w:hAnsi="Tahoma" w:cs="Tahoma"/>
      <w:sz w:val="18"/>
      <w:szCs w:val="18"/>
    </w:rPr>
  </w:style>
  <w:style w:type="paragraph" w:styleId="Revision">
    <w:name w:val="Revision"/>
    <w:hidden/>
    <w:uiPriority w:val="99"/>
    <w:semiHidden/>
    <w:rsid w:val="00E403DF"/>
    <w:pPr>
      <w:spacing w:after="0" w:line="240" w:lineRule="auto"/>
    </w:pPr>
  </w:style>
  <w:style w:type="paragraph" w:styleId="Header">
    <w:name w:val="header"/>
    <w:basedOn w:val="Normal"/>
    <w:link w:val="HeaderChar"/>
    <w:uiPriority w:val="99"/>
    <w:unhideWhenUsed/>
    <w:rsid w:val="003236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621"/>
  </w:style>
  <w:style w:type="paragraph" w:styleId="Footer">
    <w:name w:val="footer"/>
    <w:basedOn w:val="Normal"/>
    <w:link w:val="FooterChar"/>
    <w:uiPriority w:val="99"/>
    <w:unhideWhenUsed/>
    <w:rsid w:val="003236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621"/>
  </w:style>
  <w:style w:type="paragraph" w:styleId="PlainText">
    <w:name w:val="Plain Text"/>
    <w:basedOn w:val="Normal"/>
    <w:link w:val="PlainTextChar"/>
    <w:uiPriority w:val="99"/>
    <w:unhideWhenUsed/>
    <w:rsid w:val="00F248F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F248F0"/>
    <w:rPr>
      <w:rFonts w:ascii="Consolas" w:hAnsi="Consolas" w:cs="Consolas"/>
      <w:sz w:val="21"/>
      <w:szCs w:val="21"/>
    </w:rPr>
  </w:style>
  <w:style w:type="table" w:styleId="TableGrid">
    <w:name w:val="Table Grid"/>
    <w:basedOn w:val="TableNormal"/>
    <w:uiPriority w:val="39"/>
    <w:rsid w:val="00F24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davebrid@umich.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BridgesLab/CushingAcromegalyStudy"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14667</Words>
  <Characters>83605</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Bridges</dc:creator>
  <cp:keywords/>
  <dc:description/>
  <cp:lastModifiedBy>Dave Bridges</cp:lastModifiedBy>
  <cp:revision>14</cp:revision>
  <dcterms:created xsi:type="dcterms:W3CDTF">2026-02-25T14:32:00Z</dcterms:created>
  <dcterms:modified xsi:type="dcterms:W3CDTF">2026-04-20T00:31:00Z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id="kfk5LMMo"/&gt;&lt;style id="http://www.zotero.org/styles/american-medical-association-10th-edition" hasBibliography="1" bibliographyStyleHasBeenSet="1"/&gt;&lt;prefs&gt;&lt;pref name="fieldType" value="Field"/&gt;&lt;/pr</vt:lpwstr>
  </property>
  <property fmtid="{D5CDD505-2E9C-101B-9397-08002B2CF9AE}" pid="3" name="ZOTERO_PREF_2">
    <vt:lpwstr>efs&gt;&lt;/data&gt;</vt:lpwstr>
  </property>
</Properties>
</file>