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39A00" w14:textId="378ED8A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2669A88D"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commentRangeStart w:id="0"/>
      <w:r>
        <w:t>XXXX</w:t>
      </w:r>
      <w:commentRangeEnd w:id="0"/>
      <w:r>
        <w:rPr>
          <w:rStyle w:val="CommentReference"/>
        </w:rPr>
        <w:commentReference w:id="0"/>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1"/>
      <w:r w:rsidR="004561B8">
        <w:t>YYY</w:t>
      </w:r>
      <w:commentRangeEnd w:id="1"/>
      <w:r w:rsidR="008610C9">
        <w:rPr>
          <w:rStyle w:val="CommentReference"/>
        </w:rPr>
        <w:commentReference w:id="1"/>
      </w:r>
      <w:r w:rsidR="004561B8">
        <w:t>.</w:t>
      </w:r>
      <w:r w:rsidR="004B0142">
        <w:t xml:space="preserve">  We excluded participants if they </w:t>
      </w:r>
      <w:r w:rsidR="0053238C">
        <w:t xml:space="preserve">were </w:t>
      </w:r>
      <w:commentRangeStart w:id="2"/>
      <w:r w:rsidR="004B0142">
        <w:t>YYY</w:t>
      </w:r>
      <w:commentRangeEnd w:id="2"/>
      <w:r w:rsidR="008610C9">
        <w:rPr>
          <w:rStyle w:val="CommentReference"/>
        </w:rPr>
        <w:commentReference w:id="2"/>
      </w:r>
      <w:r w:rsidR="004B0142">
        <w:t>.</w:t>
      </w:r>
      <w:r w:rsidR="00927FED">
        <w:t xml:space="preserve">  Race and ethnicity were self-reported, with groups of &lt;10 aggregated into the other category.</w:t>
      </w:r>
    </w:p>
    <w:p w14:paraId="3EB20B21" w14:textId="01228E93"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53238C">
        <w:t xml:space="preserve">30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any of the laboratory results we tested (glucose, HbA1c, ALT, blood pressure, r LDL-cholesterol)</w:t>
      </w:r>
      <w:r w:rsidR="004B0142" w:rsidRPr="007A4F25">
        <w:t xml:space="preserve"> and </w:t>
      </w:r>
      <w:commentRangeStart w:id="3"/>
      <w:r w:rsidR="004B0142" w:rsidRPr="007A4F25">
        <w:t xml:space="preserve">repeated all outcome models </w:t>
      </w:r>
      <w:r w:rsidR="004C3E7B">
        <w:t>with that dataset</w:t>
      </w:r>
      <w:r w:rsidR="004B0142" w:rsidRPr="007A4F25">
        <w:t>.</w:t>
      </w:r>
      <w:commentRangeEnd w:id="3"/>
      <w:r w:rsidR="00575431">
        <w:rPr>
          <w:rStyle w:val="CommentReference"/>
        </w:rPr>
        <w:commentReference w:id="3"/>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lastRenderedPageBreak/>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80FB48B" w:rsidR="00EB133A" w:rsidRDefault="004561B8">
      <w:commentRangeStart w:id="4"/>
      <w:r>
        <w:t xml:space="preserve">As shown in Figure 1, we identified YYYY participants with diagnoses of Cushing’s disease.  </w:t>
      </w:r>
      <w:r w:rsidR="00E16C92">
        <w:t xml:space="preserve">This included YYYY adrenal tumors and ZZZ pituitary tumors.  </w:t>
      </w:r>
      <w:r>
        <w:t>Their average age at diagnosis was XXX (+/- XXX).  They</w:t>
      </w:r>
      <w:commentRangeEnd w:id="4"/>
      <w:r w:rsidR="00846B21">
        <w:rPr>
          <w:rStyle w:val="CommentReference"/>
        </w:rPr>
        <w:commentReference w:id="4"/>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3BB14852"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w:t>
      </w:r>
      <w:commentRangeStart w:id="5"/>
      <w:r w:rsidR="00934570">
        <w:t xml:space="preserve">(284 vs 72) </w:t>
      </w:r>
      <w:commentRangeEnd w:id="5"/>
      <w:r w:rsidR="00934570">
        <w:rPr>
          <w:rStyle w:val="CommentReference"/>
        </w:rPr>
        <w:commentReference w:id="5"/>
      </w:r>
      <w:r w:rsidR="00934570">
        <w:t>and a higher body mass index for patients with Cushing’s disease (both p&lt;0.001).</w:t>
      </w:r>
      <w:r w:rsidR="00B019BA">
        <w:t xml:space="preserve">  </w:t>
      </w:r>
      <w:commentRangeStart w:id="6"/>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commentRangeEnd w:id="6"/>
      <w:r w:rsidR="00B87243">
        <w:rPr>
          <w:rStyle w:val="CommentReference"/>
        </w:rPr>
        <w:commentReference w:id="6"/>
      </w:r>
      <w:r w:rsidR="00CE6FC9">
        <w:t xml:space="preserve"> (p=0.01</w:t>
      </w:r>
      <w:r w:rsidR="00E05798">
        <w:t>8</w:t>
      </w:r>
      <w:r w:rsidR="00CE6FC9">
        <w:t>)</w:t>
      </w:r>
      <w:r w:rsidR="001525EE">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w:t>
      </w:r>
      <w:r w:rsidR="00733E55">
        <w:t xml:space="preserve">s expected given our stratification, the four groups differed </w:t>
      </w:r>
      <w:r w:rsidR="00733E55">
        <w:t>in</w:t>
      </w:r>
      <w:r w:rsidR="00733E55">
        <w:t xml:space="preserve">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xml:space="preserve">, p=0.027 and 0.176 respectively via Fisher’s exact </w:t>
      </w:r>
      <w:r w:rsidR="00C24F2C">
        <w:lastRenderedPageBreak/>
        <w:t>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7E221C6A" w:rsidR="00EB133A" w:rsidRDefault="00EB133A" w:rsidP="00EB133A">
      <w:pPr>
        <w:pStyle w:val="NormalWeb"/>
      </w:pPr>
      <w:r w:rsidRPr="00EB133A">
        <w:rPr>
          <w:rStyle w:val="Heading2Char"/>
        </w:rPr>
        <w:t>Primary outcomes and effect modification</w:t>
      </w:r>
    </w:p>
    <w:p w14:paraId="5FBE0530" w14:textId="77777777" w:rsidR="00EB133A" w:rsidRDefault="00EB133A" w:rsidP="00EB133A">
      <w:pPr>
        <w:pStyle w:val="NormalWeb"/>
        <w:numPr>
          <w:ilvl w:val="0"/>
          <w:numId w:val="3"/>
        </w:numPr>
      </w:pPr>
      <w:r>
        <w:t>Refer to Table 3 and Figure 3.</w:t>
      </w:r>
    </w:p>
    <w:p w14:paraId="17D9ED96" w14:textId="575694F4" w:rsidR="00EB133A" w:rsidRPr="00EB133A" w:rsidRDefault="00EB133A" w:rsidP="00EB133A">
      <w:pPr>
        <w:pStyle w:val="Heading2"/>
        <w:rPr>
          <w:b/>
          <w:bCs/>
        </w:rPr>
      </w:pPr>
      <w:r w:rsidRPr="00EB133A">
        <w:rPr>
          <w:rStyle w:val="Strong"/>
          <w:b w:val="0"/>
          <w:bCs w:val="0"/>
        </w:rPr>
        <w:t>Summary of interaction effects</w:t>
      </w:r>
    </w:p>
    <w:p w14:paraId="1E7C6398" w14:textId="77777777" w:rsidR="00EB133A" w:rsidRDefault="00EB133A" w:rsidP="00EB133A">
      <w:pPr>
        <w:pStyle w:val="NormalWeb"/>
        <w:numPr>
          <w:ilvl w:val="0"/>
          <w:numId w:val="4"/>
        </w:numPr>
      </w:pPr>
      <w:r>
        <w:t>Refer to Figure 4.</w:t>
      </w:r>
    </w:p>
    <w:p w14:paraId="2505785D" w14:textId="0B94B029" w:rsidR="00EB133A" w:rsidRDefault="00EB133A" w:rsidP="00EB133A">
      <w:pPr>
        <w:pStyle w:val="NormalWeb"/>
      </w:pPr>
      <w:r w:rsidRPr="00EB133A">
        <w:rPr>
          <w:rStyle w:val="Heading2Char"/>
        </w:rPr>
        <w:t>Sensitivity and secondary analyses</w:t>
      </w:r>
    </w:p>
    <w:p w14:paraId="5DE75FD3" w14:textId="77777777"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09B8670F" w14:textId="4C0F69D0" w:rsidR="00552455" w:rsidRDefault="00552455" w:rsidP="00EB133A">
      <w:pPr>
        <w:pStyle w:val="NormalWeb"/>
        <w:numPr>
          <w:ilvl w:val="0"/>
          <w:numId w:val="5"/>
        </w:numPr>
      </w:pPr>
      <w:r>
        <w:t>No covariates</w:t>
      </w:r>
    </w:p>
    <w:p w14:paraId="51C13DB4" w14:textId="7EF5F95D" w:rsidR="002D6593" w:rsidRDefault="002D6593" w:rsidP="00EB133A">
      <w:pPr>
        <w:pStyle w:val="NormalWeb"/>
        <w:numPr>
          <w:ilvl w:val="0"/>
          <w:numId w:val="5"/>
        </w:numPr>
      </w:pPr>
      <w:r>
        <w:t xml:space="preserve">BMI instead of Obesity, </w:t>
      </w:r>
      <w:proofErr w:type="gramStart"/>
      <w:r>
        <w:t>ns(</w:t>
      </w:r>
      <w:proofErr w:type="gramEnd"/>
      <w:r>
        <w:t xml:space="preserve">BMI, </w:t>
      </w:r>
      <w:proofErr w:type="spellStart"/>
      <w:r>
        <w:t>df</w:t>
      </w:r>
      <w:proofErr w:type="spellEnd"/>
      <w:r>
        <w:t>=3) instead of Obesity</w:t>
      </w:r>
    </w:p>
    <w:p w14:paraId="42FF89E9" w14:textId="1D04F0BD" w:rsidR="004A06E2" w:rsidRDefault="004A06E2" w:rsidP="00EB133A">
      <w:pPr>
        <w:pStyle w:val="NormalWeb"/>
        <w:numPr>
          <w:ilvl w:val="0"/>
          <w:numId w:val="5"/>
        </w:numPr>
      </w:pPr>
      <w:proofErr w:type="spellStart"/>
      <w:r>
        <w:t>Cushings</w:t>
      </w:r>
      <w:proofErr w:type="spellEnd"/>
      <w:r>
        <w:t xml:space="preserve"> x Sex</w:t>
      </w:r>
    </w:p>
    <w:p w14:paraId="0F5D9DD6" w14:textId="337FCC66" w:rsidR="004A06E2" w:rsidRDefault="004A06E2" w:rsidP="00EB133A">
      <w:pPr>
        <w:pStyle w:val="NormalWeb"/>
        <w:numPr>
          <w:ilvl w:val="0"/>
          <w:numId w:val="5"/>
        </w:numPr>
      </w:pPr>
      <w:r>
        <w:t>Different matching ratios</w:t>
      </w:r>
    </w:p>
    <w:p w14:paraId="6FDF5E5A" w14:textId="127FE382" w:rsidR="00552455" w:rsidRDefault="00552455" w:rsidP="00EB133A">
      <w:pPr>
        <w:pStyle w:val="NormalWeb"/>
        <w:numPr>
          <w:ilvl w:val="0"/>
          <w:numId w:val="5"/>
        </w:numPr>
      </w:pPr>
      <w:r>
        <w:t>IPTW</w:t>
      </w:r>
    </w:p>
    <w:p w14:paraId="19AA1532" w14:textId="337B8BDE" w:rsidR="00EB133A" w:rsidRDefault="00AB7571" w:rsidP="00EB133A">
      <w:pPr>
        <w:pStyle w:val="Heading1"/>
      </w:pPr>
      <w:r>
        <w:t>References</w:t>
      </w:r>
    </w:p>
    <w:p w14:paraId="5514D562" w14:textId="77777777" w:rsidR="00AB7571" w:rsidRPr="00AB7571" w:rsidRDefault="00AB7571" w:rsidP="00AB7571">
      <w:pPr>
        <w:pStyle w:val="Bibliography"/>
        <w:rPr>
          <w:rFonts w:ascii="Aptos"/>
        </w:rPr>
      </w:pPr>
      <w:r>
        <w:fldChar w:fldCharType="begin"/>
      </w:r>
      <w:r>
        <w:instrText xml:space="preserve"> ADDIN ZOTERO_BIBL {"uncited":[],"omitted":[],"custom":[]} CSL_BIBLIOGRAPHY </w:instrText>
      </w:r>
      <w:r>
        <w:fldChar w:fldCharType="separate"/>
      </w:r>
      <w:r w:rsidRPr="00AB7571">
        <w:rPr>
          <w:rFonts w:ascii="Aptos"/>
        </w:rPr>
        <w:t xml:space="preserve">Ho, D., Imai, K., King, G., &amp; Stuart, E. A. (2011). MatchIt: Nonparametric Preprocessing for Parametric Causal Inference. </w:t>
      </w:r>
      <w:r w:rsidRPr="00AB7571">
        <w:rPr>
          <w:rFonts w:ascii="Aptos"/>
          <w:i/>
          <w:iCs/>
        </w:rPr>
        <w:t>Journal of Statistical Software</w:t>
      </w:r>
      <w:r w:rsidRPr="00AB7571">
        <w:rPr>
          <w:rFonts w:ascii="Aptos"/>
        </w:rPr>
        <w:t xml:space="preserve">, </w:t>
      </w:r>
      <w:r w:rsidRPr="00AB7571">
        <w:rPr>
          <w:rFonts w:ascii="Aptos"/>
          <w:i/>
          <w:iCs/>
        </w:rPr>
        <w:t>42</w:t>
      </w:r>
      <w:r w:rsidRPr="00AB7571">
        <w:rPr>
          <w:rFonts w:ascii="Aptos"/>
        </w:rPr>
        <w:t>, 1–28. https://doi.org/10.18637/jss.v042.i08</w:t>
      </w:r>
    </w:p>
    <w:p w14:paraId="1B4AF396" w14:textId="77777777" w:rsidR="00AB7571" w:rsidRPr="00AB7571" w:rsidRDefault="00AB7571" w:rsidP="00AB7571">
      <w:pPr>
        <w:pStyle w:val="Bibliography"/>
        <w:rPr>
          <w:rFonts w:ascii="Aptos"/>
        </w:rPr>
      </w:pPr>
      <w:r w:rsidRPr="00AB7571">
        <w:rPr>
          <w:rFonts w:ascii="Aptos"/>
        </w:rPr>
        <w:t xml:space="preserve">R Core Team. (2019). </w:t>
      </w:r>
      <w:r w:rsidRPr="00AB7571">
        <w:rPr>
          <w:rFonts w:ascii="Aptos"/>
          <w:i/>
          <w:iCs/>
        </w:rPr>
        <w:t>R: A Language and Environment for Statistical Computing</w:t>
      </w:r>
      <w:r w:rsidRPr="00AB7571">
        <w:rPr>
          <w:rFonts w:ascii="Aptos"/>
        </w:rPr>
        <w:t>. R Foundation for Statistical Computing. http://www.r-project.org/</w:t>
      </w:r>
    </w:p>
    <w:p w14:paraId="26F9D85B" w14:textId="256F72F2" w:rsidR="00AB7571" w:rsidRPr="00AB7571" w:rsidRDefault="00AB7571" w:rsidP="00AB7571">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6BA972D0" w:rsidR="005A3F4C" w:rsidRDefault="005A3F4C" w:rsidP="00EB133A">
      <w:pPr>
        <w:pStyle w:val="NormalWeb"/>
        <w:rPr>
          <w:b/>
          <w:bCs/>
        </w:rPr>
      </w:pPr>
      <w:r>
        <w:rPr>
          <w:b/>
          <w:bCs/>
        </w:rPr>
        <w:t>Figure 1: CONSORT Diagram of participant inclusion.</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 xml:space="preserve">Laboratory values were within 30 days of Cushing’s disease surgery for cases.  Obesity was defined as a BMI </w:t>
      </w:r>
      <w:r w:rsidR="000C0011">
        <w:lastRenderedPageBreak/>
        <w:t>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xml:space="preserve">.  </w:t>
      </w:r>
      <w:r>
        <w:t xml:space="preserve">Values are mean ± SD or n (%). Groups were stratified by Cushing’s status and obesity; no matching was performed across these strata. </w:t>
      </w:r>
      <w:r>
        <w:t>Kruskal-Wallis</w:t>
      </w:r>
      <w:r>
        <w:t xml:space="preserve"> or χ² compare across the four groups</w:t>
      </w:r>
      <w:r>
        <w:t xml:space="preserve"> to generate p-values</w:t>
      </w:r>
      <w:r>
        <w:t>.</w:t>
      </w:r>
    </w:p>
    <w:p w14:paraId="5E7282D0" w14:textId="5EE33FE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For both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09-05T11:11:00Z" w:initials="DB">
    <w:p w14:paraId="4DBE4D40" w14:textId="77777777" w:rsidR="0053238C" w:rsidRDefault="00B859CD" w:rsidP="0053238C">
      <w:r>
        <w:rPr>
          <w:rStyle w:val="CommentReference"/>
        </w:rPr>
        <w:annotationRef/>
      </w:r>
      <w:r w:rsidR="0053238C">
        <w:rPr>
          <w:sz w:val="20"/>
          <w:szCs w:val="20"/>
        </w:rPr>
        <w:t>@trey can you fill in XXX and YYY in based on the participant flow diagram</w:t>
      </w:r>
    </w:p>
  </w:comment>
  <w:comment w:id="1" w:author="Dave Bridges" w:date="2025-09-07T19:14:00Z" w:initials="DB">
    <w:p w14:paraId="30EA8164" w14:textId="77777777" w:rsidR="008610C9" w:rsidRDefault="008610C9" w:rsidP="008610C9">
      <w:r>
        <w:rPr>
          <w:rStyle w:val="CommentReference"/>
        </w:rPr>
        <w:annotationRef/>
      </w:r>
      <w:r>
        <w:rPr>
          <w:sz w:val="20"/>
          <w:szCs w:val="20"/>
        </w:rPr>
        <w:t>@trey can you add these</w:t>
      </w:r>
    </w:p>
  </w:comment>
  <w:comment w:id="2" w:author="Dave Bridges" w:date="2025-09-07T19:15:00Z" w:initials="DB">
    <w:p w14:paraId="69A0B22F" w14:textId="77777777" w:rsidR="008610C9" w:rsidRDefault="008610C9" w:rsidP="008610C9">
      <w:r>
        <w:rPr>
          <w:rStyle w:val="CommentReference"/>
        </w:rPr>
        <w:annotationRef/>
      </w:r>
      <w:r>
        <w:rPr>
          <w:sz w:val="20"/>
          <w:szCs w:val="20"/>
        </w:rPr>
        <w:t>@trey This should include people who you removed from the diagram, including those with NA</w:t>
      </w:r>
    </w:p>
  </w:comment>
  <w:comment w:id="3" w:author="Dave Bridges" w:date="2025-09-05T19:50:00Z" w:initials="DB">
    <w:p w14:paraId="1DD21AA1" w14:textId="14B54E0A" w:rsidR="00575431" w:rsidRDefault="00575431" w:rsidP="00575431">
      <w:r>
        <w:rPr>
          <w:rStyle w:val="CommentReference"/>
        </w:rPr>
        <w:annotationRef/>
      </w:r>
      <w:r>
        <w:rPr>
          <w:sz w:val="20"/>
          <w:szCs w:val="20"/>
        </w:rPr>
        <w:t>todo</w:t>
      </w:r>
    </w:p>
  </w:comment>
  <w:comment w:id="4" w:author="Dave Bridges" w:date="2025-09-07T14:40:00Z" w:initials="DB">
    <w:p w14:paraId="2B4220B9" w14:textId="77777777" w:rsidR="00846B21" w:rsidRDefault="00846B21" w:rsidP="00846B21">
      <w:r>
        <w:rPr>
          <w:rStyle w:val="CommentReference"/>
        </w:rPr>
        <w:annotationRef/>
      </w:r>
      <w:r>
        <w:rPr>
          <w:sz w:val="20"/>
          <w:szCs w:val="20"/>
        </w:rPr>
        <w:t>@trey can you describe this part, and enter details in the methods of how this was done</w:t>
      </w:r>
    </w:p>
  </w:comment>
  <w:comment w:id="5" w:author="Dave Bridges" w:date="2025-09-05T18:06:00Z" w:initials="DB">
    <w:p w14:paraId="3F27DAC3" w14:textId="0B56FEF8" w:rsidR="00934570" w:rsidRDefault="00934570" w:rsidP="00934570">
      <w:r>
        <w:rPr>
          <w:rStyle w:val="CommentReference"/>
        </w:rPr>
        <w:annotationRef/>
      </w:r>
      <w:r>
        <w:rPr>
          <w:sz w:val="20"/>
          <w:szCs w:val="20"/>
        </w:rPr>
        <w:t>@trey are there other papers that describe this?</w:t>
      </w:r>
    </w:p>
  </w:comment>
  <w:comment w:id="6" w:author="Dave Bridges" w:date="2025-09-05T19:38:00Z" w:initials="DB">
    <w:p w14:paraId="392E4D0B" w14:textId="77777777" w:rsidR="00B87243" w:rsidRDefault="00B87243" w:rsidP="00B87243">
      <w:r>
        <w:rPr>
          <w:rStyle w:val="CommentReference"/>
        </w:rPr>
        <w:annotationRef/>
      </w:r>
      <w:r>
        <w:rPr>
          <w:sz w:val="20"/>
          <w:szCs w:val="20"/>
        </w:rPr>
        <w:t>@trey also any data on demographic propensities towards Cushings we can cite?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BE4D40" w15:done="0"/>
  <w15:commentEx w15:paraId="30EA8164" w15:done="0"/>
  <w15:commentEx w15:paraId="69A0B22F" w15:done="0"/>
  <w15:commentEx w15:paraId="1DD21AA1" w15:done="0"/>
  <w15:commentEx w15:paraId="2B4220B9" w15:done="0"/>
  <w15:commentEx w15:paraId="3F27DAC3" w15:done="0"/>
  <w15:commentEx w15:paraId="392E4D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F662C" w16cex:dateUtc="2025-09-05T15:11:00Z"/>
  <w16cex:commentExtensible w16cex:durableId="7BBB9387" w16cex:dateUtc="2025-09-07T23:14:00Z"/>
  <w16cex:commentExtensible w16cex:durableId="306CE51F" w16cex:dateUtc="2025-09-07T23:15:00Z"/>
  <w16cex:commentExtensible w16cex:durableId="1A95B88A" w16cex:dateUtc="2025-09-05T23:50:00Z"/>
  <w16cex:commentExtensible w16cex:durableId="73524BEF" w16cex:dateUtc="2025-09-07T18:40:00Z"/>
  <w16cex:commentExtensible w16cex:durableId="10479658" w16cex:dateUtc="2025-09-05T22:06:00Z"/>
  <w16cex:commentExtensible w16cex:durableId="4FC4BC49" w16cex:dateUtc="2025-09-05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BE4D40" w16cid:durableId="68EF662C"/>
  <w16cid:commentId w16cid:paraId="30EA8164" w16cid:durableId="7BBB9387"/>
  <w16cid:commentId w16cid:paraId="69A0B22F" w16cid:durableId="306CE51F"/>
  <w16cid:commentId w16cid:paraId="1DD21AA1" w16cid:durableId="1A95B88A"/>
  <w16cid:commentId w16cid:paraId="2B4220B9" w16cid:durableId="73524BEF"/>
  <w16cid:commentId w16cid:paraId="3F27DAC3" w16cid:durableId="10479658"/>
  <w16cid:commentId w16cid:paraId="392E4D0B" w16cid:durableId="4FC4BC4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0"/>
  </w:num>
  <w:num w:numId="2" w16cid:durableId="278075531">
    <w:abstractNumId w:val="2"/>
  </w:num>
  <w:num w:numId="3" w16cid:durableId="759060415">
    <w:abstractNumId w:val="3"/>
  </w:num>
  <w:num w:numId="4" w16cid:durableId="702511983">
    <w:abstractNumId w:val="4"/>
  </w:num>
  <w:num w:numId="5" w16cid:durableId="1785880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948"/>
    <w:rsid w:val="00141C21"/>
    <w:rsid w:val="00146173"/>
    <w:rsid w:val="0015020F"/>
    <w:rsid w:val="001515AD"/>
    <w:rsid w:val="001525EE"/>
    <w:rsid w:val="00165647"/>
    <w:rsid w:val="001C5750"/>
    <w:rsid w:val="001D4725"/>
    <w:rsid w:val="001E3F4F"/>
    <w:rsid w:val="001E5F79"/>
    <w:rsid w:val="001F149F"/>
    <w:rsid w:val="001F2A30"/>
    <w:rsid w:val="001F2B27"/>
    <w:rsid w:val="001F3717"/>
    <w:rsid w:val="001F37CB"/>
    <w:rsid w:val="00211C64"/>
    <w:rsid w:val="002120E7"/>
    <w:rsid w:val="00217D46"/>
    <w:rsid w:val="00222730"/>
    <w:rsid w:val="0022433B"/>
    <w:rsid w:val="00225091"/>
    <w:rsid w:val="00233DA7"/>
    <w:rsid w:val="00244F96"/>
    <w:rsid w:val="00250B3C"/>
    <w:rsid w:val="00251095"/>
    <w:rsid w:val="00251B10"/>
    <w:rsid w:val="0025516C"/>
    <w:rsid w:val="00257105"/>
    <w:rsid w:val="00274AF9"/>
    <w:rsid w:val="0028006B"/>
    <w:rsid w:val="002827EA"/>
    <w:rsid w:val="00293D99"/>
    <w:rsid w:val="002964F2"/>
    <w:rsid w:val="002A005D"/>
    <w:rsid w:val="002D2E10"/>
    <w:rsid w:val="002D4286"/>
    <w:rsid w:val="002D4F83"/>
    <w:rsid w:val="002D6593"/>
    <w:rsid w:val="002E3F3F"/>
    <w:rsid w:val="002F3DB8"/>
    <w:rsid w:val="002F563D"/>
    <w:rsid w:val="002F7776"/>
    <w:rsid w:val="002F7D72"/>
    <w:rsid w:val="00300DA1"/>
    <w:rsid w:val="00307DE8"/>
    <w:rsid w:val="00327582"/>
    <w:rsid w:val="00330AF2"/>
    <w:rsid w:val="003376C5"/>
    <w:rsid w:val="00347044"/>
    <w:rsid w:val="00357A9C"/>
    <w:rsid w:val="00357D5C"/>
    <w:rsid w:val="00364B2E"/>
    <w:rsid w:val="00366F5C"/>
    <w:rsid w:val="003734AC"/>
    <w:rsid w:val="00382FE3"/>
    <w:rsid w:val="00383C2A"/>
    <w:rsid w:val="00392C7F"/>
    <w:rsid w:val="00392FE2"/>
    <w:rsid w:val="00395991"/>
    <w:rsid w:val="003971E3"/>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87A21"/>
    <w:rsid w:val="004A06E2"/>
    <w:rsid w:val="004A23A7"/>
    <w:rsid w:val="004B0142"/>
    <w:rsid w:val="004B19B0"/>
    <w:rsid w:val="004C2F28"/>
    <w:rsid w:val="004C3E7B"/>
    <w:rsid w:val="004C6219"/>
    <w:rsid w:val="004C7F1F"/>
    <w:rsid w:val="004D346F"/>
    <w:rsid w:val="004E3BB2"/>
    <w:rsid w:val="004E7691"/>
    <w:rsid w:val="004F6EB4"/>
    <w:rsid w:val="0050389F"/>
    <w:rsid w:val="00506077"/>
    <w:rsid w:val="005100C2"/>
    <w:rsid w:val="005123D2"/>
    <w:rsid w:val="00512484"/>
    <w:rsid w:val="005175C1"/>
    <w:rsid w:val="00523070"/>
    <w:rsid w:val="005245FA"/>
    <w:rsid w:val="00531147"/>
    <w:rsid w:val="0053238C"/>
    <w:rsid w:val="00535314"/>
    <w:rsid w:val="00537BCF"/>
    <w:rsid w:val="00544AC6"/>
    <w:rsid w:val="00552455"/>
    <w:rsid w:val="00556C78"/>
    <w:rsid w:val="00575431"/>
    <w:rsid w:val="00576DB5"/>
    <w:rsid w:val="00590023"/>
    <w:rsid w:val="00590933"/>
    <w:rsid w:val="005A3F4C"/>
    <w:rsid w:val="005A4BA3"/>
    <w:rsid w:val="005B5A17"/>
    <w:rsid w:val="005C51F7"/>
    <w:rsid w:val="005C6416"/>
    <w:rsid w:val="005C770F"/>
    <w:rsid w:val="005D20D7"/>
    <w:rsid w:val="005D2153"/>
    <w:rsid w:val="005E1BF2"/>
    <w:rsid w:val="005E3FBA"/>
    <w:rsid w:val="005E5E64"/>
    <w:rsid w:val="005F2A7E"/>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5655"/>
    <w:rsid w:val="006D3471"/>
    <w:rsid w:val="006D6F09"/>
    <w:rsid w:val="006E0585"/>
    <w:rsid w:val="006E213E"/>
    <w:rsid w:val="006E63C3"/>
    <w:rsid w:val="006F63F4"/>
    <w:rsid w:val="006F745F"/>
    <w:rsid w:val="00700188"/>
    <w:rsid w:val="00701106"/>
    <w:rsid w:val="007067B2"/>
    <w:rsid w:val="00707168"/>
    <w:rsid w:val="00733E55"/>
    <w:rsid w:val="0073637F"/>
    <w:rsid w:val="00745F22"/>
    <w:rsid w:val="007513E1"/>
    <w:rsid w:val="0075342D"/>
    <w:rsid w:val="007563ED"/>
    <w:rsid w:val="00757F8B"/>
    <w:rsid w:val="00760470"/>
    <w:rsid w:val="00762DC2"/>
    <w:rsid w:val="00766990"/>
    <w:rsid w:val="0076763C"/>
    <w:rsid w:val="007762DE"/>
    <w:rsid w:val="007778CD"/>
    <w:rsid w:val="0078085F"/>
    <w:rsid w:val="007A4F25"/>
    <w:rsid w:val="007A68CC"/>
    <w:rsid w:val="007B483A"/>
    <w:rsid w:val="007C359B"/>
    <w:rsid w:val="007C7FAA"/>
    <w:rsid w:val="007F3FF1"/>
    <w:rsid w:val="007F5037"/>
    <w:rsid w:val="007F7122"/>
    <w:rsid w:val="007F7E35"/>
    <w:rsid w:val="00803FF2"/>
    <w:rsid w:val="008132DA"/>
    <w:rsid w:val="008174BE"/>
    <w:rsid w:val="00823B54"/>
    <w:rsid w:val="00824505"/>
    <w:rsid w:val="008263E3"/>
    <w:rsid w:val="00833E08"/>
    <w:rsid w:val="00843B6D"/>
    <w:rsid w:val="008461E9"/>
    <w:rsid w:val="00846B21"/>
    <w:rsid w:val="00856B5B"/>
    <w:rsid w:val="008610C9"/>
    <w:rsid w:val="00862CD1"/>
    <w:rsid w:val="0087149B"/>
    <w:rsid w:val="00871AD9"/>
    <w:rsid w:val="00877754"/>
    <w:rsid w:val="008778C4"/>
    <w:rsid w:val="0088544C"/>
    <w:rsid w:val="00886180"/>
    <w:rsid w:val="008A2BDA"/>
    <w:rsid w:val="008A349D"/>
    <w:rsid w:val="008C3302"/>
    <w:rsid w:val="008E0C96"/>
    <w:rsid w:val="008E3845"/>
    <w:rsid w:val="008F4A4D"/>
    <w:rsid w:val="008F5172"/>
    <w:rsid w:val="008F5461"/>
    <w:rsid w:val="009030CE"/>
    <w:rsid w:val="00906A0F"/>
    <w:rsid w:val="00907AA6"/>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707F"/>
    <w:rsid w:val="009A1E34"/>
    <w:rsid w:val="009B7D61"/>
    <w:rsid w:val="009D5C66"/>
    <w:rsid w:val="009D7F38"/>
    <w:rsid w:val="009E4E77"/>
    <w:rsid w:val="009F2F1E"/>
    <w:rsid w:val="00A01365"/>
    <w:rsid w:val="00A059AA"/>
    <w:rsid w:val="00A066E7"/>
    <w:rsid w:val="00A12A68"/>
    <w:rsid w:val="00A4251B"/>
    <w:rsid w:val="00A458DF"/>
    <w:rsid w:val="00A55A54"/>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722C"/>
    <w:rsid w:val="00AE7A00"/>
    <w:rsid w:val="00AF7C3C"/>
    <w:rsid w:val="00B019BA"/>
    <w:rsid w:val="00B120BC"/>
    <w:rsid w:val="00B1299C"/>
    <w:rsid w:val="00B13840"/>
    <w:rsid w:val="00B13E52"/>
    <w:rsid w:val="00B15E61"/>
    <w:rsid w:val="00B25EBD"/>
    <w:rsid w:val="00B32E48"/>
    <w:rsid w:val="00B332B4"/>
    <w:rsid w:val="00B5317F"/>
    <w:rsid w:val="00B82286"/>
    <w:rsid w:val="00B822C5"/>
    <w:rsid w:val="00B83F54"/>
    <w:rsid w:val="00B859CD"/>
    <w:rsid w:val="00B87243"/>
    <w:rsid w:val="00B917E0"/>
    <w:rsid w:val="00BA26CD"/>
    <w:rsid w:val="00BB142D"/>
    <w:rsid w:val="00BF3E45"/>
    <w:rsid w:val="00BF48EC"/>
    <w:rsid w:val="00BF6701"/>
    <w:rsid w:val="00C120C9"/>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68F8"/>
    <w:rsid w:val="00C77D95"/>
    <w:rsid w:val="00C910F4"/>
    <w:rsid w:val="00CA6AA1"/>
    <w:rsid w:val="00CB1C77"/>
    <w:rsid w:val="00CB1DEF"/>
    <w:rsid w:val="00CB34F2"/>
    <w:rsid w:val="00CC022F"/>
    <w:rsid w:val="00CC183C"/>
    <w:rsid w:val="00CC3CD9"/>
    <w:rsid w:val="00CC7459"/>
    <w:rsid w:val="00CD04B1"/>
    <w:rsid w:val="00CD286D"/>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241"/>
    <w:rsid w:val="00D6267F"/>
    <w:rsid w:val="00D63F7D"/>
    <w:rsid w:val="00D64C42"/>
    <w:rsid w:val="00D72666"/>
    <w:rsid w:val="00D808B0"/>
    <w:rsid w:val="00D9027A"/>
    <w:rsid w:val="00D92D6A"/>
    <w:rsid w:val="00D92F6A"/>
    <w:rsid w:val="00D94528"/>
    <w:rsid w:val="00D94DFE"/>
    <w:rsid w:val="00DA5579"/>
    <w:rsid w:val="00DB1CA5"/>
    <w:rsid w:val="00DB1E56"/>
    <w:rsid w:val="00DC6771"/>
    <w:rsid w:val="00DC6EFA"/>
    <w:rsid w:val="00DC7DB2"/>
    <w:rsid w:val="00DC7FDB"/>
    <w:rsid w:val="00DE29C9"/>
    <w:rsid w:val="00DE3FF2"/>
    <w:rsid w:val="00DE6AEE"/>
    <w:rsid w:val="00E0079E"/>
    <w:rsid w:val="00E00F5E"/>
    <w:rsid w:val="00E024E8"/>
    <w:rsid w:val="00E0579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541B2"/>
    <w:rsid w:val="00F603A0"/>
    <w:rsid w:val="00F67CDF"/>
    <w:rsid w:val="00F823CE"/>
    <w:rsid w:val="00F93FE3"/>
    <w:rsid w:val="00FA3B24"/>
    <w:rsid w:val="00FB04DA"/>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5</Pages>
  <Words>1867</Words>
  <Characters>10643</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84</cp:revision>
  <dcterms:created xsi:type="dcterms:W3CDTF">2025-09-05T13:57:00Z</dcterms:created>
  <dcterms:modified xsi:type="dcterms:W3CDTF">2025-09-07T23:30:00Z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id="Y21XrZBJ"/&gt;&lt;style id="http://www.zotero.org/styles/apa" locale="en-US" hasBibliography="1" bibliographyStyleHasBeenSet="1"/&gt;&lt;prefs&gt;&lt;pref name="fieldType" value="Field"/&gt;&lt;/prefs&gt;&lt;/data&gt;</vt:lpwstr>
  </property>
</Properties>
</file>