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0BCBCEEA" w14:textId="16093B0F"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31039E" w:rsidRPr="00674BBC">
        <w:rPr>
          <w:rFonts w:ascii="Times New Roman" w:hAnsi="Times New Roman" w:cs="Times New Roman"/>
        </w:rPr>
        <w:instrText xml:space="preserve"> ADDIN ZOTERO_ITEM CSL_CITATION {"citationID":"4Bd8tjGS","properties":{"formattedCitation":"(1)","plainCitation":"(1)","noteIndex":0},"citationItems":[{"id":1563,"uris":["http://zotero.org/users/5073745/items/NDF9D37U"],"itemData":{"id":1563,"type":"article-journal","abstract":"Although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31039E" w:rsidRPr="00674BBC">
        <w:rPr>
          <w:rFonts w:ascii="Times New Roman" w:hAnsi="Times New Roman" w:cs="Times New Roman"/>
          <w:noProof/>
        </w:rPr>
        <w:t>(1)</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E40AF7" w:rsidRPr="00674BBC">
        <w:rPr>
          <w:rFonts w:ascii="Times New Roman" w:hAnsi="Times New Roman" w:cs="Times New Roman"/>
        </w:rPr>
        <w:instrText xml:space="preserve"> ADDIN ZOTERO_ITEM CSL_CITATION {"citationID":"8CUei9wv","properties":{"formattedCitation":"(2, 3)","plainCitation":"(2, 3)","noteIndex":0},"citationItems":[{"id":1565,"uris":["http://zotero.org/users/5073745/items/CDHMFFPG"],"itemData":{"id":1565,"type":"article-journal","abstract":"OBJECTIVE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E40AF7" w:rsidRPr="00674BBC">
        <w:rPr>
          <w:rFonts w:ascii="Times New Roman" w:hAnsi="Times New Roman" w:cs="Times New Roman"/>
          <w:noProof/>
        </w:rPr>
        <w:t>(2, 3)</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696263D4" w14:textId="5837E351" w:rsidR="009A1508" w:rsidRDefault="00674BBC" w:rsidP="00E40AF7">
      <w:pPr>
        <w:spacing w:line="360" w:lineRule="auto"/>
        <w:ind w:firstLine="720"/>
        <w:rPr>
          <w:rFonts w:ascii="Times New Roman" w:hAnsi="Times New Roman" w:cs="Times New Roman"/>
        </w:rPr>
      </w:pPr>
      <w:r>
        <w:rPr>
          <w:rFonts w:ascii="Times New Roman" w:hAnsi="Times New Roman" w:cs="Times New Roman"/>
        </w:rPr>
        <w:t>For 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 xml:space="preserve">Poor nutrition in pregnancy is often accomplished in animal model through means of calorie restriction, protein restriction, or uterine artery ligation. </w:t>
      </w:r>
      <w:commentRangeStart w:id="0"/>
      <w:commentRangeStart w:id="1"/>
      <w:r w:rsidR="0011583B">
        <w:rPr>
          <w:rFonts w:ascii="Times New Roman" w:hAnsi="Times New Roman" w:cs="Times New Roman"/>
        </w:rPr>
        <w:t>MORE HERE</w:t>
      </w:r>
      <w:r w:rsidR="003A62B1">
        <w:rPr>
          <w:rFonts w:ascii="Times New Roman" w:hAnsi="Times New Roman" w:cs="Times New Roman"/>
        </w:rPr>
        <w:t xml:space="preserve"> </w:t>
      </w:r>
      <w:commentRangeEnd w:id="0"/>
      <w:r w:rsidR="00804265">
        <w:rPr>
          <w:rStyle w:val="CommentReference"/>
        </w:rPr>
        <w:commentReference w:id="0"/>
      </w:r>
      <w:commentRangeEnd w:id="1"/>
      <w:r w:rsidR="00CA07AE">
        <w:rPr>
          <w:rStyle w:val="CommentReference"/>
        </w:rPr>
        <w:commentReference w:id="1"/>
      </w:r>
      <w:r w:rsidR="00A717AF">
        <w:rPr>
          <w:rFonts w:ascii="Times New Roman" w:hAnsi="Times New Roman" w:cs="Times New Roman"/>
        </w:rPr>
        <w:t xml:space="preserve">Such studies often, but not always, find that pups born to dams who experienced restriction of some sort during pregnancy are smaller. When pups are followed to later stages of life, like adolescence and </w:t>
      </w:r>
      <w:r w:rsidR="00A717AF">
        <w:rPr>
          <w:rFonts w:ascii="Times New Roman" w:hAnsi="Times New Roman" w:cs="Times New Roman"/>
        </w:rPr>
        <w:lastRenderedPageBreak/>
        <w:t>adulthood, there can be metabolic and body composition alterations, such as increased adipose tissue</w:t>
      </w:r>
      <w:r w:rsidR="00CA07AE">
        <w:rPr>
          <w:rFonts w:ascii="Times New Roman" w:hAnsi="Times New Roman" w:cs="Times New Roman"/>
        </w:rPr>
        <w:t>. glucose intolerance, or insulin resistance</w:t>
      </w:r>
      <w:r w:rsidR="00A717AF">
        <w:rPr>
          <w:rFonts w:ascii="Times New Roman" w:hAnsi="Times New Roman" w:cs="Times New Roman"/>
        </w:rPr>
        <w:t xml:space="preserve">. </w:t>
      </w:r>
    </w:p>
    <w:p w14:paraId="7FDD01DB" w14:textId="77777777" w:rsidR="007A0E3F" w:rsidRDefault="007A0E3F" w:rsidP="007A0E3F">
      <w:pPr>
        <w:spacing w:line="360" w:lineRule="auto"/>
        <w:rPr>
          <w:rFonts w:ascii="Times New Roman" w:hAnsi="Times New Roman" w:cs="Times New Roman"/>
        </w:rPr>
      </w:pPr>
    </w:p>
    <w:p w14:paraId="1C401DB2" w14:textId="718F5FC8"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{"citationID":"tTStJBTM","properties":{"formattedCitation":"(4)","plainCitation":"(4)","noteIndex":0},"citationItems":[{"id":2,"uris":["http://zotero.org/users/5073745/items/EC9EJ9LI"],"itemData":{"id":2,"type":"article-journal","abstract":"Maternal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(4)</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{"citationID":"XODMdt5P","properties":{"formattedCitation":"(5)","plainCitation":"(5)","noteIndex":0},"citationItems":[{"id":419,"uris":["http://zotero.org/users/5073745/items/47W52XS2"],"itemData":{"id":419,"type":"article-journal","abstract":"Maternal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(5)</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{"citationID":"r9l1MfqK","properties":{"formattedCitation":"(6)","plainCitation":"(6)","noteIndex":0},"citationItems":[{"id":527,"uris":["http://zotero.org/users/5073745/items/B6JXGYLT"],"itemData":{"id":527,"type":"article-journal","abstract":"BACKGROUND: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(6)</w:t>
      </w:r>
      <w:r w:rsidR="00804265">
        <w:rPr>
          <w:rFonts w:ascii="Times New Roman" w:hAnsi="Times New Roman" w:cs="Times New Roman"/>
        </w:rPr>
        <w:fldChar w:fldCharType="end"/>
      </w:r>
      <w:r w:rsidR="00804265">
        <w:rPr>
          <w:rFonts w:ascii="Times New Roman" w:hAnsi="Times New Roman" w:cs="Times New Roman"/>
        </w:rPr>
        <w:t xml:space="preserve">. </w:t>
      </w:r>
      <w:r w:rsidR="0065434A">
        <w:rPr>
          <w:rFonts w:ascii="Times New Roman" w:hAnsi="Times New Roman" w:cs="Times New Roman"/>
        </w:rPr>
        <w:t>Two studies have found that TRF during pregnancy has impact for insulin homeostasis in adulthood. One finding that glucose intolerance on chow in adult offspring from eTRF dams</w:t>
      </w:r>
      <w:r w:rsidR="00486E4C">
        <w:rPr>
          <w:rFonts w:ascii="Times New Roman" w:hAnsi="Times New Roman" w:cs="Times New Roman"/>
        </w:rPr>
        <w:t xml:space="preserve"> </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{"citationID":"hJPPDurV","properties":{"formattedCitation":"(7)","plainCitation":"(7)","noteIndex":0},"citationItems":[{"id":1395,"uris":["http://zotero.org/users/5073745/items/H2SF844K"],"itemData":{"id":1395,"type":"article-journal","abstract":"Maternal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301192">
        <w:rPr>
          <w:rFonts w:ascii="Times New Roman" w:hAnsi="Times New Roman" w:cs="Times New Roman"/>
          <w:noProof/>
        </w:rPr>
        <w:t>(7)</w:t>
      </w:r>
      <w:r w:rsidR="0065434A">
        <w:rPr>
          <w:rFonts w:ascii="Times New Roman" w:hAnsi="Times New Roman" w:cs="Times New Roman"/>
        </w:rPr>
        <w:fldChar w:fldCharType="end"/>
      </w:r>
      <w:r w:rsidR="0065434A">
        <w:rPr>
          <w:rFonts w:ascii="Times New Roman" w:hAnsi="Times New Roman" w:cs="Times New Roman"/>
        </w:rPr>
        <w:t>, and another from our group finding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B873C2">
        <w:rPr>
          <w:rFonts w:ascii="Times New Roman" w:hAnsi="Times New Roman" w:cs="Times New Roman"/>
        </w:rPr>
        <w:t>, scientist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 </w:t>
      </w:r>
    </w:p>
    <w:p w14:paraId="1F20C0E4" w14:textId="18688EA5" w:rsidR="00456C4E" w:rsidRDefault="009A1508" w:rsidP="00663A64">
      <w:pPr>
        <w:spacing w:line="360" w:lineRule="auto"/>
        <w:ind w:firstLine="720"/>
        <w:rPr>
          <w:rFonts w:ascii="Times New Roman" w:hAnsi="Times New Roman" w:cs="Times New Roman"/>
        </w:rPr>
      </w:pPr>
      <w:commentRangeStart w:id="2"/>
      <w:commentRangeStart w:id="3"/>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2"/>
      <w:r w:rsidR="007A6852">
        <w:rPr>
          <w:rStyle w:val="CommentReference"/>
        </w:rPr>
        <w:commentReference w:id="2"/>
      </w:r>
      <w:commentRangeEnd w:id="3"/>
      <w:r w:rsidR="009A5C67">
        <w:rPr>
          <w:rStyle w:val="CommentReference"/>
        </w:rPr>
        <w:commentReference w:id="3"/>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{"citationID":"cj3KxY80","properties":{"formattedCitation":"(9)","plainCitation":"(9)","noteIndex":0},"citationItems":[{"id":1360,"uris":["http://zotero.org/users/5073745/items/NHIMJJF6"],"itemData":{"id":1360,"type":"article-journal","abstract":"The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(9)</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{"citationID":"xmkzbvLO","properties":{"formattedCitation":"(10)","plainCitation":"(10)","noteIndex":0},"citationItems":[{"id":825,"uris":["http://zotero.org/users/5073745/items/MJUJ2CHG"],"itemData":{"id":825,"type":"article-journal","abstract":"Gestational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(10)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{"citationID":"rsHD1ahg","properties":{"formattedCitation":"(11)","plainCitation":"(11)","noteIndex":0},"citationItems":[{"id":1357,"uris":["http://zotero.org/users/5073745/items/5JYMECVV"],"itemData":{"id":1357,"type":"article-journal","abstract":"BACKGROUND: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(11)</w:t>
      </w:r>
      <w:r w:rsidR="0011583B">
        <w:rPr>
          <w:rFonts w:ascii="Times New Roman" w:hAnsi="Times New Roman" w:cs="Times New Roman"/>
        </w:rPr>
        <w:fldChar w:fldCharType="end"/>
      </w:r>
      <w:r w:rsidR="0011583B">
        <w:rPr>
          <w:rFonts w:ascii="Times New Roman" w:hAnsi="Times New Roman" w:cs="Times New Roman"/>
        </w:rPr>
        <w:t xml:space="preserve">. </w:t>
      </w:r>
      <w:r w:rsidR="00902CAC">
        <w:rPr>
          <w:rFonts w:ascii="Times New Roman" w:hAnsi="Times New Roman" w:cs="Times New Roman"/>
        </w:rPr>
        <w:t xml:space="preserve">The most robust literature in humans that explores maternal dietary restriction </w:t>
      </w:r>
      <w:r w:rsidR="005D51CE">
        <w:rPr>
          <w:rFonts w:ascii="Times New Roman" w:hAnsi="Times New Roman" w:cs="Times New Roman"/>
        </w:rPr>
        <w:t xml:space="preserve">during </w:t>
      </w:r>
      <w:r w:rsidR="005D51CE">
        <w:rPr>
          <w:rFonts w:ascii="Times New Roman" w:hAnsi="Times New Roman" w:cs="Times New Roman"/>
        </w:rPr>
        <w:lastRenderedPageBreak/>
        <w:t xml:space="preserve">gestation </w:t>
      </w:r>
      <w:r w:rsidR="00902CAC">
        <w:rPr>
          <w:rFonts w:ascii="Times New Roman" w:hAnsi="Times New Roman" w:cs="Times New Roman"/>
        </w:rPr>
        <w:t xml:space="preserve">are studies that evaluate pregnancy outcomes after religious observance of Ramadan in Muslim pregnant populations. </w:t>
      </w:r>
      <w:r w:rsidR="00FC483E">
        <w:rPr>
          <w:rFonts w:ascii="Times New Roman" w:hAnsi="Times New Roman" w:cs="Times New Roman"/>
        </w:rPr>
        <w:t>Such studies have</w:t>
      </w:r>
      <w:r w:rsidR="005D51CE">
        <w:rPr>
          <w:rFonts w:ascii="Times New Roman" w:hAnsi="Times New Roman" w:cs="Times New Roman"/>
        </w:rPr>
        <w:t xml:space="preserve"> found that observing Ramadan fasting during pregnancy does not result in reduced gestational age at delivery </w:t>
      </w:r>
      <w:r w:rsidR="005D51CE">
        <w:rPr>
          <w:rFonts w:ascii="Times New Roman" w:hAnsi="Times New Roman" w:cs="Times New Roman"/>
        </w:rPr>
        <w:fldChar w:fldCharType="begin"/>
      </w:r>
      <w:r w:rsidR="005D51CE">
        <w:rPr>
          <w:rFonts w:ascii="Times New Roman" w:hAnsi="Times New Roman" w:cs="Times New Roman"/>
        </w:rPr>
        <w:instrText xml:space="preserve"> ADDIN ZOTERO_ITEM CSL_CITATION {"citationID":"LUOIgn8M","properties":{"formattedCitation":"(12, 13)","plainCitation":"(12, 13)","noteIndex":0},"citationItems":[{"id":238,"uris":["http://zotero.org/users/5073745/items/SAHRDCIB"],"itemData":{"id":238,"type":"article-journal","abstract":"OBJECTIVE: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5D51CE">
        <w:rPr>
          <w:rFonts w:ascii="Times New Roman" w:hAnsi="Times New Roman" w:cs="Times New Roman"/>
        </w:rPr>
        <w:fldChar w:fldCharType="separate"/>
      </w:r>
      <w:r w:rsidR="005D51CE">
        <w:rPr>
          <w:rFonts w:ascii="Times New Roman" w:hAnsi="Times New Roman" w:cs="Times New Roman"/>
          <w:noProof/>
        </w:rPr>
        <w:t>(12, 13)</w:t>
      </w:r>
      <w:r w:rsidR="005D51CE">
        <w:rPr>
          <w:rFonts w:ascii="Times New Roman" w:hAnsi="Times New Roman" w:cs="Times New Roman"/>
        </w:rPr>
        <w:fldChar w:fldCharType="end"/>
      </w:r>
      <w:r w:rsidR="005D51CE">
        <w:rPr>
          <w:rFonts w:ascii="Times New Roman" w:hAnsi="Times New Roman" w:cs="Times New Roman"/>
        </w:rPr>
        <w:t xml:space="preserve">, does not impact birth weight </w:t>
      </w:r>
      <w:r w:rsidR="005D51CE">
        <w:rPr>
          <w:rFonts w:ascii="Times New Roman" w:hAnsi="Times New Roman" w:cs="Times New Roman"/>
        </w:rPr>
        <w:fldChar w:fldCharType="begin"/>
      </w:r>
      <w:r w:rsidR="005D51CE">
        <w:rPr>
          <w:rFonts w:ascii="Times New Roman" w:hAnsi="Times New Roman" w:cs="Times New Roman"/>
        </w:rPr>
        <w:instrText xml:space="preserve"> ADDIN ZOTERO_ITEM CSL_CITATION {"citationID":"JoKyw8Ta","properties":{"formattedCitation":"(13, 14)","plainCitation":"(13, 14)","noteIndex":0},"citationItems":[{"id":297,"uris":["http://zotero.org/users/5073745/items/NKY5SKEM"],"itemData":{"id":297,"type":"article-journal","abstract":"Background\nThere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Mirkhan"}],"accessed":{"date-parts":[["2019",12,18]]},"issued":{"date-parts":[["2019",4,15]]}}},{"id":890,"uris":["http://zotero.org/users/5073745/items/YJQP8A5D"],"itemData":{"id":890,"type":"article-journal","abstract":"BACKGROUND: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5D51CE">
        <w:rPr>
          <w:rFonts w:ascii="Times New Roman" w:hAnsi="Times New Roman" w:cs="Times New Roman"/>
        </w:rPr>
        <w:fldChar w:fldCharType="separate"/>
      </w:r>
      <w:r w:rsidR="005D51CE">
        <w:rPr>
          <w:rFonts w:ascii="Times New Roman" w:hAnsi="Times New Roman" w:cs="Times New Roman"/>
          <w:noProof/>
        </w:rPr>
        <w:t>(13, 14)</w:t>
      </w:r>
      <w:r w:rsidR="005D51CE">
        <w:rPr>
          <w:rFonts w:ascii="Times New Roman" w:hAnsi="Times New Roman" w:cs="Times New Roman"/>
        </w:rPr>
        <w:fldChar w:fldCharType="end"/>
      </w:r>
      <w:r w:rsidR="005D51CE">
        <w:rPr>
          <w:rFonts w:ascii="Times New Roman" w:hAnsi="Times New Roman" w:cs="Times New Roman"/>
        </w:rPr>
        <w:t>, and in some studies reduced odds of developing gestational diabetes</w:t>
      </w:r>
      <w:r w:rsidR="005D51CE">
        <w:rPr>
          <w:rFonts w:ascii="Times New Roman" w:hAnsi="Times New Roman" w:cs="Times New Roman"/>
        </w:rPr>
        <w:fldChar w:fldCharType="begin"/>
      </w:r>
      <w:r w:rsidR="005D51CE">
        <w:rPr>
          <w:rFonts w:ascii="Times New Roman" w:hAnsi="Times New Roman" w:cs="Times New Roman"/>
        </w:rPr>
        <w:instrText xml:space="preserve"> ADDIN ZOTERO_ITEM CSL_CITATION {"citationID":"wDHrpJZo","properties":{"formattedCitation":"(12, 13, 15)","plainCitation":"(12, 13, 15)","noteIndex":0},"citationItems":[{"id":238,"uris":["http://zotero.org/users/5073745/items/SAHRDCIB"],"itemData":{"id":238,"type":"article-journal","abstract":"OBJECTIVE: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K."},{"family":"Roalfe","given":"Andrea"}],"issued":{"date-parts":[["2017",7,1]]}}}],"schema":"https://github.com/citation-style-language/schema/raw/master/csl-citation.json"} </w:instrText>
      </w:r>
      <w:r w:rsidR="005D51CE">
        <w:rPr>
          <w:rFonts w:ascii="Times New Roman" w:hAnsi="Times New Roman" w:cs="Times New Roman"/>
        </w:rPr>
        <w:fldChar w:fldCharType="separate"/>
      </w:r>
      <w:r w:rsidR="005D51CE">
        <w:rPr>
          <w:rFonts w:ascii="Times New Roman" w:hAnsi="Times New Roman" w:cs="Times New Roman"/>
          <w:noProof/>
        </w:rPr>
        <w:t>(12, 13, 15)</w:t>
      </w:r>
      <w:r w:rsidR="005D51CE">
        <w:rPr>
          <w:rFonts w:ascii="Times New Roman" w:hAnsi="Times New Roman" w:cs="Times New Roman"/>
        </w:rPr>
        <w:fldChar w:fldCharType="end"/>
      </w:r>
      <w:r w:rsidR="005D51CE">
        <w:rPr>
          <w:rFonts w:ascii="Times New Roman" w:hAnsi="Times New Roman" w:cs="Times New Roman"/>
        </w:rPr>
        <w:t xml:space="preserve">. </w:t>
      </w:r>
      <w:r w:rsidR="00902CAC">
        <w:rPr>
          <w:rFonts w:ascii="Times New Roman" w:hAnsi="Times New Roman" w:cs="Times New Roman"/>
        </w:rPr>
        <w:t xml:space="preserve">However, Ramadan is not an effective proxy for </w:t>
      </w:r>
      <w:r w:rsidR="00FC483E">
        <w:rPr>
          <w:rFonts w:ascii="Times New Roman" w:hAnsi="Times New Roman" w:cs="Times New Roman"/>
        </w:rPr>
        <w:t xml:space="preserve">TRF, as altered timing of eating is concomitant with sleep disruption and dietary quality changes. </w:t>
      </w:r>
      <w:r w:rsidR="005D51CE">
        <w:rPr>
          <w:rFonts w:ascii="Times New Roman" w:hAnsi="Times New Roman" w:cs="Times New Roman"/>
        </w:rPr>
        <w:t xml:space="preserve">Therefore, more direct analyses of altered timing of eating </w:t>
      </w:r>
      <w:proofErr w:type="gramStart"/>
      <w:r w:rsidR="005D51CE">
        <w:rPr>
          <w:rFonts w:ascii="Times New Roman" w:hAnsi="Times New Roman" w:cs="Times New Roman"/>
        </w:rPr>
        <w:t>is</w:t>
      </w:r>
      <w:proofErr w:type="gramEnd"/>
      <w:r w:rsidR="005D51CE">
        <w:rPr>
          <w:rFonts w:ascii="Times New Roman" w:hAnsi="Times New Roman" w:cs="Times New Roman"/>
        </w:rPr>
        <w:t xml:space="preserve"> warranted. Recent epidemiological evidence</w:t>
      </w:r>
      <w:r w:rsidR="0011583B">
        <w:rPr>
          <w:rFonts w:ascii="Times New Roman" w:hAnsi="Times New Roman" w:cs="Times New Roman"/>
        </w:rPr>
        <w:t xml:space="preserve"> suggest</w:t>
      </w:r>
      <w:r w:rsidR="005D51CE">
        <w:rPr>
          <w:rFonts w:ascii="Times New Roman" w:hAnsi="Times New Roman" w:cs="Times New Roman"/>
        </w:rPr>
        <w:t>s</w:t>
      </w:r>
      <w:r w:rsidR="0011583B">
        <w:rPr>
          <w:rFonts w:ascii="Times New Roman" w:hAnsi="Times New Roman" w:cs="Times New Roman"/>
        </w:rPr>
        <w:t xml:space="preserve"> that eating overnight, although somewhat common, can be associated with poorer pregnancy birth outcomes </w:t>
      </w:r>
      <w:r w:rsidR="0011583B">
        <w:rPr>
          <w:rFonts w:ascii="Times New Roman" w:hAnsi="Times New Roman" w:cs="Times New Roman"/>
        </w:rPr>
        <w:fldChar w:fldCharType="begin"/>
      </w:r>
      <w:r w:rsidR="005D51CE">
        <w:rPr>
          <w:rFonts w:ascii="Times New Roman" w:hAnsi="Times New Roman" w:cs="Times New Roman"/>
        </w:rPr>
        <w:instrText xml:space="preserve"> ADDIN ZOTERO_ITEM CSL_CITATION {"citationID":"X1r81Djr","properties":{"formattedCitation":"(16)","plainCitation":"(16)","noteIndex":0},"citationItems":[{"id":1354,"uris":["http://zotero.org/users/5073745/items/NL6SN5SH"],"itemData":{"id":1354,"type":"article-journal","abstract":"Evidence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5D51CE">
        <w:rPr>
          <w:rFonts w:ascii="Times New Roman" w:hAnsi="Times New Roman" w:cs="Times New Roman"/>
          <w:noProof/>
        </w:rPr>
        <w:t>(16)</w:t>
      </w:r>
      <w:r w:rsidR="0011583B">
        <w:rPr>
          <w:rFonts w:ascii="Times New Roman" w:hAnsi="Times New Roman" w:cs="Times New Roman"/>
        </w:rPr>
        <w:fldChar w:fldCharType="end"/>
      </w:r>
      <w:r w:rsidR="0011583B">
        <w:rPr>
          <w:rFonts w:ascii="Times New Roman" w:hAnsi="Times New Roman" w:cs="Times New Roman"/>
        </w:rPr>
        <w:t>.</w:t>
      </w:r>
      <w:r w:rsidR="005D51CE">
        <w:rPr>
          <w:rFonts w:ascii="Times New Roman" w:hAnsi="Times New Roman" w:cs="Times New Roman"/>
        </w:rPr>
        <w:t xml:space="preserve"> </w:t>
      </w:r>
      <w:commentRangeStart w:id="4"/>
      <w:commentRangeStart w:id="5"/>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4"/>
      <w:r w:rsidR="00CA07AE">
        <w:rPr>
          <w:rStyle w:val="CommentReference"/>
        </w:rPr>
        <w:commentReference w:id="4"/>
      </w:r>
      <w:commentRangeEnd w:id="5"/>
      <w:r w:rsidR="009A5C67">
        <w:rPr>
          <w:rStyle w:val="CommentReference"/>
        </w:rPr>
        <w:commentReference w:id="5"/>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4336D87" w14:textId="12A6B72B" w:rsidR="003A4003" w:rsidRPr="003A4003" w:rsidRDefault="00DF73EF" w:rsidP="00D51CB0">
      <w:pPr>
        <w:spacing w:line="360" w:lineRule="auto"/>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w:t>
      </w:r>
      <w:r>
        <w:rPr>
          <w:rFonts w:ascii="Times New Roman" w:hAnsi="Times New Roman" w:cs="Times New Roman"/>
        </w:rPr>
        <w:t xml:space="preserve">from </w:t>
      </w:r>
      <w:r w:rsidR="00A50DEC">
        <w:rPr>
          <w:rFonts w:ascii="Times New Roman" w:hAnsi="Times New Roman" w:cs="Times New Roman"/>
        </w:rPr>
        <w:t xml:space="preserve">The Jackson </w:t>
      </w:r>
      <w:commentRangeStart w:id="6"/>
      <w:r w:rsidR="00A50DEC">
        <w:rPr>
          <w:rFonts w:ascii="Times New Roman" w:hAnsi="Times New Roman" w:cs="Times New Roman"/>
        </w:rPr>
        <w:t>Laboratories</w:t>
      </w:r>
      <w:commentRangeEnd w:id="6"/>
      <w:r w:rsidR="00A50DEC">
        <w:rPr>
          <w:rStyle w:val="CommentReference"/>
        </w:rPr>
        <w:commentReference w:id="6"/>
      </w:r>
      <w:r>
        <w:rPr>
          <w:rFonts w:ascii="Times New Roman" w:hAnsi="Times New Roman" w:cs="Times New Roman"/>
        </w:rPr>
        <w:t xml:space="preserve">.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w:t>
      </w:r>
      <w:r>
        <w:rPr>
          <w:rFonts w:ascii="Times New Roman" w:hAnsi="Times New Roman" w:cs="Times New Roman"/>
        </w:rPr>
        <w:t xml:space="preserve">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BE857BC" w:rsidR="00616D0A" w:rsidRDefault="00616D0A" w:rsidP="003A4003">
      <w:pPr>
        <w:pStyle w:val="Heading2"/>
      </w:pPr>
      <w:r>
        <w:t xml:space="preserve">Animal </w:t>
      </w:r>
      <w:r>
        <w:t xml:space="preserve">Dietary </w:t>
      </w:r>
      <w:r w:rsidR="00A50DEC">
        <w:t>Intervention</w:t>
      </w:r>
    </w:p>
    <w:p w14:paraId="038DBD56" w14:textId="23DB062C"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w:t>
      </w:r>
      <w:r w:rsidR="00DF73EF">
        <w:rPr>
          <w:rFonts w:ascii="Times New Roman" w:hAnsi="Times New Roman" w:cs="Times New Roman"/>
        </w:rPr>
        <w:lastRenderedPageBreak/>
        <w:t xml:space="preserve">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04709793" w:rsidR="001B2CF4" w:rsidRPr="00E96630" w:rsidRDefault="001B2CF4" w:rsidP="001B2CF4">
      <w:pPr>
        <w:pStyle w:val="Heading2"/>
      </w:pPr>
      <w:r>
        <w:t xml:space="preserve">Estrus </w:t>
      </w:r>
      <w:r w:rsidR="005E1518">
        <w:t>T</w:t>
      </w:r>
      <w:r>
        <w:t>esting</w:t>
      </w:r>
      <w:r w:rsidR="0021110F">
        <w:t xml:space="preserve"> </w:t>
      </w:r>
    </w:p>
    <w:p w14:paraId="1E61B987" w14:textId="5BD37DF1" w:rsidR="001B2CF4" w:rsidRDefault="0021110F" w:rsidP="00824B7E">
      <w:pPr>
        <w:pStyle w:val="NormalWeb"/>
        <w:spacing w:before="0" w:beforeAutospacing="0" w:after="0" w:afterAutospacing="0" w:line="360" w:lineRule="auto"/>
        <w:textAlignment w:val="baseline"/>
        <w:rPr>
          <w:color w:val="000000"/>
        </w:rPr>
      </w:pPr>
      <w:r>
        <w:t xml:space="preserve"> To understand how eTRF affects estrus cycle health, w</w:t>
      </w:r>
      <w:r w:rsidR="001B2CF4" w:rsidRPr="001B2CF4">
        <w:t xml:space="preserve">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 xml:space="preserve">Using a p20 pipette, 15uL of sterile PBS was </w:t>
      </w:r>
      <w:proofErr w:type="spellStart"/>
      <w:r w:rsidR="009B5267" w:rsidRPr="009B5267">
        <w:rPr>
          <w:color w:val="000000"/>
        </w:rPr>
        <w:t>lavaged</w:t>
      </w:r>
      <w:proofErr w:type="spellEnd"/>
      <w:r w:rsidR="009B5267" w:rsidRPr="009B5267">
        <w:rPr>
          <w:color w:val="000000"/>
        </w:rPr>
        <w:t xml:space="preserve"> into the vaginal canal</w:t>
      </w:r>
      <w:r w:rsidR="009B5267" w:rsidRPr="009B5267">
        <w:rPr>
          <w:color w:val="000000"/>
        </w:rPr>
        <w:t xml:space="preserve"> </w:t>
      </w:r>
      <w:r w:rsidR="009B5267" w:rsidRPr="009B5267">
        <w:rPr>
          <w:color w:val="000000"/>
        </w:rPr>
        <w:t>and m</w:t>
      </w:r>
      <w:r w:rsidR="009B5267" w:rsidRPr="009B5267">
        <w:rPr>
          <w:color w:val="000000"/>
        </w:rPr>
        <w:t>ix</w:t>
      </w:r>
      <w:r w:rsidR="009B5267" w:rsidRPr="009B5267">
        <w:rPr>
          <w:color w:val="000000"/>
        </w:rPr>
        <w:t>ed</w:t>
      </w:r>
      <w:r w:rsidR="009B5267" w:rsidRPr="009B5267">
        <w:rPr>
          <w:color w:val="000000"/>
        </w:rPr>
        <w:t xml:space="preserve"> by plunging up and down</w:t>
      </w:r>
      <w:r w:rsidR="009B5267" w:rsidRPr="009B5267">
        <w:rPr>
          <w:color w:val="000000"/>
        </w:rPr>
        <w:t xml:space="preserve"> briefly</w:t>
      </w:r>
      <w:r w:rsidR="009B5267" w:rsidRPr="009B5267">
        <w:rPr>
          <w:color w:val="000000"/>
        </w:rPr>
        <w:t>.</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w:t>
      </w:r>
      <w:r w:rsidR="005E1518">
        <w:rPr>
          <w:color w:val="000000"/>
        </w:rPr>
        <w:t>re</w:t>
      </w:r>
      <w:r w:rsidR="009B5267" w:rsidRPr="009B5267">
        <w:rPr>
          <w:color w:val="000000"/>
        </w:rPr>
        <w:t xml:space="preserve">collect as much of the 15 </w:t>
      </w:r>
      <w:proofErr w:type="spellStart"/>
      <w:r w:rsidR="009B5267" w:rsidRPr="009B5267">
        <w:rPr>
          <w:color w:val="000000"/>
        </w:rPr>
        <w:t>uL</w:t>
      </w:r>
      <w:proofErr w:type="spellEnd"/>
      <w:r w:rsidR="009B5267" w:rsidRPr="009B5267">
        <w:rPr>
          <w:color w:val="000000"/>
        </w:rPr>
        <w:t xml:space="preserve">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5E1518">
        <w:rPr>
          <w:color w:val="000000"/>
        </w:rPr>
        <w:t xml:space="preserve"> and images were captured</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5D51CE">
        <w:rPr>
          <w:color w:val="000000"/>
        </w:rPr>
        <w:instrText xml:space="preserve"> ADDIN ZOTERO_ITEM CSL_CITATION {"citationID":"bHDxAtgk","properties":{"formattedCitation":"(17, 18)","plainCitation":"(17, 18)","noteIndex":0},"citationItems":[{"id":479,"uris":["http://zotero.org/users/5073745/items/IAIXQNAV"],"itemData":{"id":479,"type":"article-journal","abstract":"A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5D51CE">
        <w:rPr>
          <w:noProof/>
          <w:color w:val="000000"/>
        </w:rPr>
        <w:t>(17, 18)</w:t>
      </w:r>
      <w:r w:rsidR="00824B7E">
        <w:rPr>
          <w:color w:val="000000"/>
        </w:rPr>
        <w:fldChar w:fldCharType="end"/>
      </w:r>
      <w:r w:rsidR="00824B7E">
        <w:rPr>
          <w:color w:val="000000"/>
        </w:rPr>
        <w:t>.</w:t>
      </w:r>
      <w:r w:rsidR="00603E66">
        <w:rPr>
          <w:color w:val="000000"/>
        </w:rPr>
        <w:t xml:space="preserve"> </w:t>
      </w:r>
      <w:r w:rsidR="005E1518">
        <w:rPr>
          <w:color w:val="000000"/>
        </w:rPr>
        <w:t>We calculated the</w:t>
      </w:r>
      <w:r w:rsidR="00603E66">
        <w:rPr>
          <w:color w:val="000000"/>
        </w:rPr>
        <w:t xml:space="preserve"> </w:t>
      </w:r>
      <w:r w:rsidR="005E1518">
        <w:rPr>
          <w:color w:val="000000"/>
        </w:rPr>
        <w:t>total</w:t>
      </w:r>
      <w:r w:rsidR="00603E66">
        <w:rPr>
          <w:color w:val="000000"/>
        </w:rPr>
        <w:t xml:space="preserve"> number of days </w:t>
      </w:r>
      <w:r w:rsidR="005E1518">
        <w:rPr>
          <w:color w:val="000000"/>
        </w:rPr>
        <w:t>in each</w:t>
      </w:r>
      <w:r w:rsidR="00603E66">
        <w:rPr>
          <w:color w:val="000000"/>
        </w:rPr>
        <w:t xml:space="preserve"> </w:t>
      </w:r>
      <w:r w:rsidR="005E1518">
        <w:rPr>
          <w:color w:val="000000"/>
        </w:rPr>
        <w:t xml:space="preserve">stage </w:t>
      </w:r>
      <w:r w:rsidR="00603E66">
        <w:rPr>
          <w:color w:val="000000"/>
        </w:rPr>
        <w:t xml:space="preserve">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5EE8DE1B" w:rsidR="00C01A49" w:rsidRDefault="00C01A49" w:rsidP="00AB3C57">
      <w:pPr>
        <w:pStyle w:val="Heading2"/>
      </w:pPr>
      <w:r>
        <w:t>Matin</w:t>
      </w:r>
      <w:r w:rsidR="005E1518">
        <w:t>,</w:t>
      </w:r>
      <w:r w:rsidR="005E1518">
        <w:t xml:space="preserve"> Fertility</w:t>
      </w:r>
      <w:r w:rsidR="003E6287">
        <w:t xml:space="preserve"> &amp; Pups</w:t>
      </w:r>
    </w:p>
    <w:p w14:paraId="5BE9BB6E" w14:textId="0BF3AE3D"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5E1518">
        <w:rPr>
          <w:rFonts w:ascii="Times New Roman" w:hAnsi="Times New Roman" w:cs="Times New Roman"/>
        </w:rPr>
        <w:t xml:space="preserve">To assess fertility, latency from mating to plug and rates of successful mating events were calculated.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579369E4"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 xml:space="preserve">Dams were fasted for 6 hours. At ZT2, a fasted blood sample was collected via tail clip and handheld glucometer. After assessment of fasting blood glucose, an intraperitoneal injection of </w:t>
      </w:r>
      <w:r w:rsidR="006D6F75">
        <w:rPr>
          <w:rFonts w:ascii="Times New Roman" w:hAnsi="Times New Roman" w:cs="Times New Roman"/>
        </w:rPr>
        <w:t>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7"/>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w:t>
      </w:r>
      <w:r>
        <w:rPr>
          <w:rFonts w:ascii="Times New Roman" w:hAnsi="Times New Roman" w:cs="Times New Roman"/>
        </w:rPr>
        <w:t xml:space="preserve">sum of glucose values for each animal. </w:t>
      </w:r>
      <w:commentRangeEnd w:id="7"/>
      <w:r w:rsidR="00724CA0">
        <w:rPr>
          <w:rStyle w:val="CommentReference"/>
        </w:rPr>
        <w:commentReference w:id="7"/>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w:t>
      </w:r>
      <w:r w:rsidR="0042585B">
        <w:rPr>
          <w:rFonts w:ascii="Times New Roman" w:hAnsi="Times New Roman" w:cs="Times New Roman"/>
        </w:rPr>
        <w:t xml:space="preserve">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w:t>
      </w:r>
      <w:r w:rsidR="0021591E">
        <w:rPr>
          <w:rFonts w:ascii="Times New Roman" w:hAnsi="Times New Roman" w:cs="Times New Roman"/>
          <w:highlight w:val="yellow"/>
        </w:rPr>
        <w:t xml:space="preserve"> </w:t>
      </w:r>
      <w:proofErr w:type="spellStart"/>
      <w:r w:rsidR="002F7E44" w:rsidRPr="002F7E44">
        <w:rPr>
          <w:rFonts w:ascii="Times New Roman" w:hAnsi="Times New Roman" w:cs="Times New Roman"/>
          <w:highlight w:val="yellow"/>
        </w:rPr>
        <w:t>time</w:t>
      </w:r>
      <w:r w:rsidR="0021591E">
        <w:rPr>
          <w:rFonts w:ascii="Times New Roman" w:hAnsi="Times New Roman" w:cs="Times New Roman"/>
          <w:highlight w:val="yellow"/>
        </w:rPr>
        <w:t>:treatment</w:t>
      </w:r>
      <w:proofErr w:type="spellEnd"/>
      <w:r w:rsidR="0021591E">
        <w:rPr>
          <w:rFonts w:ascii="Times New Roman" w:hAnsi="Times New Roman" w:cs="Times New Roman"/>
          <w:highlight w:val="yellow"/>
        </w:rPr>
        <w:t xml:space="preserve">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708A3898"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E1518">
        <w:rPr>
          <w:rFonts w:ascii="Times New Roman" w:hAnsi="Times New Roman" w:cs="Times New Roman"/>
        </w:rPr>
        <w:t>Eppendorf,</w:t>
      </w:r>
      <w:r w:rsidR="002966E6">
        <w:rPr>
          <w:rFonts w:ascii="Times New Roman" w:hAnsi="Times New Roman" w:cs="Times New Roman"/>
        </w:rPr>
        <w:t xml:space="preserve"> 4°C). Serum was pipetted off and stored at -80°C until later use. Insulin was assayed in serum using a commercially available </w:t>
      </w:r>
      <w:r w:rsidR="005E1518">
        <w:rPr>
          <w:rFonts w:ascii="Times New Roman" w:hAnsi="Times New Roman" w:cs="Times New Roman"/>
        </w:rPr>
        <w:t xml:space="preserve">, ultra-sensitive mouse </w:t>
      </w:r>
      <w:r w:rsidR="002966E6">
        <w:rPr>
          <w:rFonts w:ascii="Times New Roman" w:hAnsi="Times New Roman" w:cs="Times New Roman"/>
        </w:rPr>
        <w:t>ELISA kit (</w:t>
      </w:r>
      <w:r w:rsidR="005E1518">
        <w:rPr>
          <w:rFonts w:ascii="Times New Roman" w:hAnsi="Times New Roman" w:cs="Times New Roman"/>
        </w:rPr>
        <w:t>Crystal Chem, catalog #90080).</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w:t>
      </w:r>
      <w:r w:rsidR="007221AF">
        <w:rPr>
          <w:rFonts w:ascii="Times New Roman" w:hAnsi="Times New Roman" w:cs="Times New Roman"/>
        </w:rPr>
        <w:t xml:space="preserve">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71B9D5F5"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w:t>
      </w:r>
      <w:r>
        <w:rPr>
          <w:rFonts w:ascii="Times New Roman" w:hAnsi="Times New Roman" w:cs="Times New Roman"/>
        </w:rPr>
        <w:t xml:space="preserve">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w:t>
      </w:r>
      <w:r w:rsidR="00DD0E5D">
        <w:rPr>
          <w:rFonts w:ascii="Times New Roman" w:hAnsi="Times New Roman" w:cs="Times New Roman"/>
        </w:rPr>
        <w:lastRenderedPageBreak/>
        <w:t xml:space="preserve">used the appropriate non-parametric test. </w:t>
      </w:r>
      <w:r w:rsidR="00B81199">
        <w:rPr>
          <w:rFonts w:ascii="Times New Roman" w:hAnsi="Times New Roman" w:cs="Times New Roman"/>
        </w:rPr>
        <w:t xml:space="preserve">For fertility measures (estrus staging and success of mating events), chi-square analyses were </w:t>
      </w:r>
      <w:r w:rsidR="00B81199" w:rsidRPr="005E5449">
        <w:rPr>
          <w:rFonts w:ascii="Times New Roman" w:hAnsi="Times New Roman" w:cs="Times New Roman"/>
        </w:rPr>
        <w:t>completed, comparing the proportion of days distributed among estrus stage by maternal dietary treatment</w:t>
      </w:r>
      <w:r w:rsidR="00B81199">
        <w:rPr>
          <w:rFonts w:ascii="Times New Roman" w:hAnsi="Times New Roman" w:cs="Times New Roman"/>
        </w:rPr>
        <w:t xml:space="preserve">, assuming </w:t>
      </w:r>
      <w:proofErr w:type="spellStart"/>
      <w:proofErr w:type="gramStart"/>
      <w:r w:rsidR="00B81199">
        <w:rPr>
          <w:rFonts w:ascii="Times New Roman" w:hAnsi="Times New Roman" w:cs="Times New Roman"/>
        </w:rPr>
        <w:t>a</w:t>
      </w:r>
      <w:proofErr w:type="spellEnd"/>
      <w:proofErr w:type="gramEnd"/>
      <w:r w:rsidR="00B81199">
        <w:rPr>
          <w:rFonts w:ascii="Times New Roman" w:hAnsi="Times New Roman" w:cs="Times New Roman"/>
        </w:rPr>
        <w:t xml:space="preserve"> </w:t>
      </w:r>
      <w:r w:rsidR="00FD54D4">
        <w:rPr>
          <w:rFonts w:ascii="Times New Roman" w:hAnsi="Times New Roman" w:cs="Times New Roman"/>
        </w:rPr>
        <w:t>equal distribution as between stages.</w:t>
      </w:r>
      <w:r w:rsidR="00B81199">
        <w:rPr>
          <w:rFonts w:ascii="Times New Roman" w:hAnsi="Times New Roman" w:cs="Times New Roman"/>
        </w:rPr>
        <w:t xml:space="preserve"> </w:t>
      </w:r>
      <w:r w:rsidR="00540957">
        <w:rPr>
          <w:rFonts w:ascii="Times New Roman" w:hAnsi="Times New Roman" w:cs="Times New Roman"/>
        </w:rPr>
        <w:t>For repeated measures, such as food intake</w:t>
      </w:r>
      <w:r w:rsidR="00540957">
        <w:rPr>
          <w:rFonts w:ascii="Times New Roman" w:hAnsi="Times New Roman" w:cs="Times New Roman"/>
        </w:rPr>
        <w:t xml:space="preserv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5D51CE">
        <w:rPr>
          <w:rFonts w:ascii="Times New Roman" w:hAnsi="Times New Roman" w:cs="Times New Roman"/>
        </w:rPr>
        <w:instrText xml:space="preserve"> ADDIN ZOTERO_ITEM CSL_CITATION {"citationID":"1DIEKuhH","properties":{"formattedCitation":"(19)","plainCitation":"(19)","noteIndex":0},"citationItems":[{"id":757,"uris":["http://zotero.org/users/5073745/items/GUUE2ZQS"],"itemData":{"id":757,"type":"article-journal","abstract":"Maximum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5D51CE">
        <w:rPr>
          <w:rFonts w:ascii="Times New Roman" w:hAnsi="Times New Roman" w:cs="Times New Roman"/>
          <w:noProof/>
        </w:rPr>
        <w:t>(19)</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509B5F22" w:rsidR="00CA07AE" w:rsidRDefault="00CA07AE" w:rsidP="00CA07AE">
      <w:pPr>
        <w:pStyle w:val="Heading2"/>
      </w:pPr>
      <w:r>
        <w:t xml:space="preserve">Early Time Restricted Feeding </w:t>
      </w:r>
      <w:r>
        <w:t xml:space="preserve">Does </w:t>
      </w:r>
      <w:proofErr w:type="gramStart"/>
      <w:r>
        <w:t>not</w:t>
      </w:r>
      <w:proofErr w:type="gramEnd"/>
      <w:r>
        <w:t xml:space="preserve"> Alter Food intake </w:t>
      </w:r>
      <w:r w:rsidR="00011F38">
        <w:t>n</w:t>
      </w:r>
      <w:r>
        <w:t>or Gestational Weight Gain\</w:t>
      </w:r>
    </w:p>
    <w:p w14:paraId="0D177BD5" w14:textId="08DC8897" w:rsidR="009B7316"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 xml:space="preserve">to eTRF between ZT16-ZT20 or </w:t>
      </w:r>
      <w:r w:rsidRPr="00CA07AE">
        <w:rPr>
          <w:rFonts w:ascii="Times New Roman" w:hAnsi="Times New Roman" w:cs="Times New Roman"/>
          <w:i/>
          <w:iCs/>
        </w:rPr>
        <w:t>ad libitu</w:t>
      </w:r>
      <w:r w:rsidRPr="00CA07AE">
        <w:rPr>
          <w:rFonts w:ascii="Times New Roman" w:hAnsi="Times New Roman" w:cs="Times New Roman"/>
          <w:i/>
          <w:iCs/>
        </w:rPr>
        <w:t>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19118B">
        <w:rPr>
          <w:rFonts w:ascii="Times New Roman" w:hAnsi="Times New Roman" w:cs="Times New Roman"/>
        </w:rPr>
        <w:t>(</w:t>
      </w:r>
      <w:r w:rsidR="00474EB2" w:rsidRPr="0019118B">
        <w:rPr>
          <w:rFonts w:ascii="Times New Roman" w:hAnsi="Times New Roman" w:cs="Times New Roman"/>
          <w:b/>
          <w:bCs/>
        </w:rPr>
        <w:t>Figure 1</w:t>
      </w:r>
      <w:r w:rsidR="003968AB" w:rsidRPr="0019118B">
        <w:rPr>
          <w:rFonts w:ascii="Times New Roman" w:hAnsi="Times New Roman" w:cs="Times New Roman"/>
          <w:b/>
          <w:bCs/>
        </w:rPr>
        <w:t>A</w:t>
      </w:r>
      <w:r w:rsidR="00474EB2">
        <w:rPr>
          <w:rFonts w:ascii="Times New Roman" w:hAnsi="Times New Roman" w:cs="Times New Roman"/>
        </w:rPr>
        <w:t>)</w:t>
      </w:r>
      <w:r w:rsidR="00301192">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{"citationID":"hD940atV","properties":{"formattedCitation":"(8)","plainCitation":"(8)","noteIndex":0},"citationItems":[{"id":1374,"uris":["http://zotero.org/users/5073745/items/AH9V27AA"],"itemData":{"id":1374,"type":"report","abstract":"The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301192">
        <w:rPr>
          <w:rFonts w:ascii="Times New Roman" w:hAnsi="Times New Roman" w:cs="Times New Roman"/>
          <w:noProof/>
        </w:rPr>
        <w:t>(8)</w:t>
      </w:r>
      <w:r w:rsidR="00301192">
        <w:rPr>
          <w:rFonts w:ascii="Times New Roman" w:hAnsi="Times New Roman" w:cs="Times New Roman"/>
        </w:rPr>
        <w:fldChar w:fldCharType="end"/>
      </w:r>
      <w:r>
        <w:rPr>
          <w:rFonts w:ascii="Times New Roman" w:hAnsi="Times New Roman" w:cs="Times New Roman"/>
        </w:rPr>
        <w:t>. After one week acclimating to the diet</w:t>
      </w:r>
      <w:r w:rsidR="00474EB2">
        <w:rPr>
          <w:rFonts w:ascii="Times New Roman" w:hAnsi="Times New Roman" w:cs="Times New Roman"/>
        </w:rPr>
        <w:t xml:space="preserve">, males were added to the cage </w:t>
      </w:r>
      <w:r w:rsidR="00474EB2">
        <w:rPr>
          <w:rFonts w:ascii="Times New Roman" w:hAnsi="Times New Roman" w:cs="Times New Roman"/>
        </w:rPr>
        <w:t xml:space="preserve">and </w:t>
      </w:r>
      <w:r w:rsidR="00011F38">
        <w:rPr>
          <w:rFonts w:ascii="Times New Roman" w:hAnsi="Times New Roman" w:cs="Times New Roman"/>
        </w:rPr>
        <w:t xml:space="preserve">examined </w:t>
      </w:r>
      <w:r w:rsidR="00474EB2">
        <w:rPr>
          <w:rFonts w:ascii="Times New Roman" w:hAnsi="Times New Roman" w:cs="Times New Roman"/>
        </w:rPr>
        <w:t xml:space="preserve">daily until a copulatory plug was </w:t>
      </w:r>
      <w:r w:rsidR="00011F38">
        <w:rPr>
          <w:rFonts w:ascii="Times New Roman" w:hAnsi="Times New Roman" w:cs="Times New Roman"/>
        </w:rPr>
        <w:t>identified</w:t>
      </w:r>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r w:rsidR="00011F38">
        <w:rPr>
          <w:rFonts w:ascii="Times New Roman" w:hAnsi="Times New Roman" w:cs="Times New Roman"/>
        </w:rPr>
        <w:t xml:space="preserve">timed </w:t>
      </w:r>
      <w:r w:rsidR="003968AB">
        <w:rPr>
          <w:rFonts w:ascii="Times New Roman" w:hAnsi="Times New Roman" w:cs="Times New Roman"/>
        </w:rPr>
        <w:t xml:space="preserve">diets until </w:t>
      </w:r>
      <w:r w:rsidR="003968AB">
        <w:rPr>
          <w:rFonts w:ascii="Times New Roman" w:hAnsi="Times New Roman" w:cs="Times New Roman"/>
        </w:rPr>
        <w:t>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r w:rsidR="00392CBD">
        <w:rPr>
          <w:rFonts w:ascii="Times New Roman" w:hAnsi="Times New Roman" w:cs="Times New Roman"/>
        </w:rPr>
        <w:t xml:space="preserve">During the first week following randomization, there was an evident period of adaptation, where eTRF dams slowly increased their 6-hour food intake by 1.15±0.32 kcals per day as they habituated to reduced food access time. This resulted in a significant interaction </w:t>
      </w:r>
      <w:r w:rsidR="00B47DA0">
        <w:rPr>
          <w:rFonts w:ascii="Times New Roman" w:hAnsi="Times New Roman" w:cs="Times New Roman"/>
        </w:rPr>
        <w:t>between day of exposure and maternal dietary regimen</w:t>
      </w:r>
      <w:r w:rsidR="00392CBD">
        <w:rPr>
          <w:rFonts w:ascii="Times New Roman" w:hAnsi="Times New Roman" w:cs="Times New Roman"/>
        </w:rPr>
        <w:t xml:space="preserve"> (</w:t>
      </w:r>
      <w:r w:rsidR="00392CBD" w:rsidRPr="00392CBD">
        <w:rPr>
          <w:rFonts w:ascii="Times New Roman" w:hAnsi="Times New Roman" w:cs="Times New Roman"/>
          <w:b/>
          <w:bCs/>
        </w:rPr>
        <w:t>Figure 2A</w:t>
      </w:r>
      <w:r w:rsidR="00392CBD">
        <w:rPr>
          <w:rFonts w:ascii="Times New Roman" w:hAnsi="Times New Roman" w:cs="Times New Roman"/>
        </w:rPr>
        <w:t xml:space="preserve">, </w:t>
      </w:r>
      <w:proofErr w:type="spellStart"/>
      <w:r w:rsidR="00392CBD">
        <w:rPr>
          <w:rFonts w:ascii="Times New Roman" w:hAnsi="Times New Roman" w:cs="Times New Roman"/>
        </w:rPr>
        <w:t>p</w:t>
      </w:r>
      <w:r w:rsidR="00B47DA0" w:rsidRPr="00B47DA0">
        <w:rPr>
          <w:rFonts w:ascii="Times New Roman" w:hAnsi="Times New Roman" w:cs="Times New Roman"/>
          <w:vertAlign w:val="subscript"/>
        </w:rPr>
        <w:t>day</w:t>
      </w:r>
      <w:r w:rsidR="00B47DA0" w:rsidRPr="00B47DA0">
        <w:rPr>
          <w:rFonts w:ascii="Times New Roman" w:hAnsi="Times New Roman" w:cs="Times New Roman"/>
          <w:vertAlign w:val="subscript"/>
        </w:rPr>
        <w:t>:diet</w:t>
      </w:r>
      <w:proofErr w:type="spellEnd"/>
      <w:r w:rsidR="00392CBD">
        <w:rPr>
          <w:rFonts w:ascii="Times New Roman" w:hAnsi="Times New Roman" w:cs="Times New Roman"/>
        </w:rPr>
        <w:t xml:space="preserve">=0.00033). </w:t>
      </w:r>
      <w:r w:rsidR="00DC22A7">
        <w:rPr>
          <w:rFonts w:ascii="Times New Roman" w:hAnsi="Times New Roman" w:cs="Times New Roman"/>
        </w:rPr>
        <w:t xml:space="preserve">Using linear mixed effect models, we found that in the pre-pregnancy period, eTRF dams consumed </w:t>
      </w:r>
      <w:r w:rsidR="001D0C93">
        <w:rPr>
          <w:rFonts w:ascii="Times New Roman" w:hAnsi="Times New Roman" w:cs="Times New Roman"/>
        </w:rPr>
        <w:t xml:space="preserve">6.63 ± 1.59 </w:t>
      </w:r>
      <w:r w:rsidR="00DC22A7">
        <w:rPr>
          <w:rFonts w:ascii="Times New Roman" w:hAnsi="Times New Roman" w:cs="Times New Roman"/>
        </w:rPr>
        <w:t>more kilocalories during their 6-hour feeding period than AL dams did</w:t>
      </w:r>
      <w:r w:rsidR="001D0C93">
        <w:rPr>
          <w:rFonts w:ascii="Times New Roman" w:hAnsi="Times New Roman" w:cs="Times New Roman"/>
        </w:rPr>
        <w:t xml:space="preserve"> (</w:t>
      </w:r>
      <w:r w:rsidR="001D0C93" w:rsidRPr="0019118B">
        <w:rPr>
          <w:rFonts w:ascii="Times New Roman" w:hAnsi="Times New Roman" w:cs="Times New Roman"/>
          <w:b/>
          <w:bCs/>
        </w:rPr>
        <w:t>Figure 2B,</w:t>
      </w:r>
      <w:r w:rsidR="001D0C93">
        <w:rPr>
          <w:rFonts w:ascii="Times New Roman" w:hAnsi="Times New Roman" w:cs="Times New Roman"/>
        </w:rPr>
        <w:t xml:space="preserve"> p&lt;0.001). There was a significant interaction between gestational age and maternal dietary regimen during pregnancy, where </w:t>
      </w:r>
      <w:r w:rsidR="003A6031">
        <w:rPr>
          <w:rFonts w:ascii="Times New Roman" w:hAnsi="Times New Roman" w:cs="Times New Roman"/>
        </w:rPr>
        <w:t>eTRF dams consumed significantly more food at 6 hours during pregnancy, but this difference increased as gestational age advanced (</w:t>
      </w:r>
      <w:r w:rsidR="0019118B" w:rsidRPr="0019118B">
        <w:rPr>
          <w:rFonts w:ascii="Times New Roman" w:hAnsi="Times New Roman" w:cs="Times New Roman"/>
          <w:b/>
          <w:bCs/>
        </w:rPr>
        <w:t>Figure</w:t>
      </w:r>
      <w:r w:rsidR="003A6031" w:rsidRPr="0019118B">
        <w:rPr>
          <w:rFonts w:ascii="Times New Roman" w:hAnsi="Times New Roman" w:cs="Times New Roman"/>
          <w:b/>
          <w:bCs/>
        </w:rPr>
        <w:t xml:space="preserve"> 2C</w:t>
      </w:r>
      <w:r w:rsidR="003A6031">
        <w:rPr>
          <w:rFonts w:ascii="Times New Roman" w:hAnsi="Times New Roman" w:cs="Times New Roman"/>
        </w:rPr>
        <w:t xml:space="preserve">, </w:t>
      </w:r>
      <w:proofErr w:type="spellStart"/>
      <w:r w:rsidR="003A6031">
        <w:rPr>
          <w:rFonts w:ascii="Times New Roman" w:hAnsi="Times New Roman" w:cs="Times New Roman"/>
        </w:rPr>
        <w:t>p</w:t>
      </w:r>
      <w:r w:rsidR="003A6031">
        <w:rPr>
          <w:rFonts w:ascii="Times New Roman" w:hAnsi="Times New Roman" w:cs="Times New Roman"/>
          <w:vertAlign w:val="subscript"/>
        </w:rPr>
        <w:t>diet:gest.age</w:t>
      </w:r>
      <w:proofErr w:type="spellEnd"/>
      <w:r w:rsidR="003A6031">
        <w:rPr>
          <w:rFonts w:ascii="Times New Roman" w:hAnsi="Times New Roman" w:cs="Times New Roman"/>
        </w:rPr>
        <w:t xml:space="preserve">=0.001). However, when we examined </w:t>
      </w:r>
      <w:r w:rsidR="0019118B">
        <w:rPr>
          <w:rFonts w:ascii="Times New Roman" w:hAnsi="Times New Roman" w:cs="Times New Roman"/>
        </w:rPr>
        <w:t>24-hour</w:t>
      </w:r>
      <w:r w:rsidR="003A6031">
        <w:rPr>
          <w:rFonts w:ascii="Times New Roman" w:hAnsi="Times New Roman" w:cs="Times New Roman"/>
        </w:rPr>
        <w:t xml:space="preserve"> intake, we found</w:t>
      </w:r>
      <w:r w:rsidR="00850E28">
        <w:rPr>
          <w:rFonts w:ascii="Times New Roman" w:hAnsi="Times New Roman" w:cs="Times New Roman"/>
        </w:rPr>
        <w:t xml:space="preserve"> that during both the pre-pregnancy and pregnancy periods, eTRF dams consumed similar kcals compared to AL dams (</w:t>
      </w:r>
      <w:r w:rsidR="00850E28" w:rsidRPr="0019118B">
        <w:rPr>
          <w:rFonts w:ascii="Times New Roman" w:hAnsi="Times New Roman" w:cs="Times New Roman"/>
          <w:b/>
          <w:bCs/>
        </w:rPr>
        <w:t>Figure 2D</w:t>
      </w:r>
      <w:r w:rsidR="00850E28">
        <w:rPr>
          <w:rFonts w:ascii="Times New Roman" w:hAnsi="Times New Roman" w:cs="Times New Roman"/>
        </w:rPr>
        <w:t xml:space="preserve">, </w:t>
      </w:r>
      <w:proofErr w:type="spellStart"/>
      <w:r w:rsidR="00850E28">
        <w:rPr>
          <w:rFonts w:ascii="Times New Roman" w:hAnsi="Times New Roman" w:cs="Times New Roman"/>
        </w:rPr>
        <w:t>p</w:t>
      </w:r>
      <w:r w:rsidR="00850E28" w:rsidRPr="00B74AE8">
        <w:rPr>
          <w:rFonts w:ascii="Times New Roman" w:hAnsi="Times New Roman" w:cs="Times New Roman"/>
          <w:vertAlign w:val="subscript"/>
        </w:rPr>
        <w:t>diet</w:t>
      </w:r>
      <w:proofErr w:type="spellEnd"/>
      <w:r w:rsidR="00850E28">
        <w:rPr>
          <w:rFonts w:ascii="Times New Roman" w:hAnsi="Times New Roman" w:cs="Times New Roman"/>
        </w:rPr>
        <w:t xml:space="preserve"> = 0.66 and </w:t>
      </w:r>
      <w:r w:rsidR="00850E28" w:rsidRPr="0019118B">
        <w:rPr>
          <w:rFonts w:ascii="Times New Roman" w:hAnsi="Times New Roman" w:cs="Times New Roman"/>
          <w:b/>
          <w:bCs/>
        </w:rPr>
        <w:t>Figure 2E</w:t>
      </w:r>
      <w:r w:rsidR="00850E28">
        <w:rPr>
          <w:rFonts w:ascii="Times New Roman" w:hAnsi="Times New Roman" w:cs="Times New Roman"/>
        </w:rPr>
        <w:t xml:space="preserve">, </w:t>
      </w:r>
      <w:proofErr w:type="spellStart"/>
      <w:r w:rsidR="00850E28">
        <w:rPr>
          <w:rFonts w:ascii="Times New Roman" w:hAnsi="Times New Roman" w:cs="Times New Roman"/>
        </w:rPr>
        <w:t>p</w:t>
      </w:r>
      <w:r w:rsidR="00850E28" w:rsidRPr="00B74AE8">
        <w:rPr>
          <w:rFonts w:ascii="Times New Roman" w:hAnsi="Times New Roman" w:cs="Times New Roman"/>
          <w:vertAlign w:val="subscript"/>
        </w:rPr>
        <w:t>diet</w:t>
      </w:r>
      <w:proofErr w:type="spellEnd"/>
      <w:r w:rsidR="00850E28" w:rsidRPr="00B74AE8">
        <w:rPr>
          <w:rFonts w:ascii="Times New Roman" w:hAnsi="Times New Roman" w:cs="Times New Roman"/>
          <w:vertAlign w:val="subscript"/>
        </w:rPr>
        <w:t xml:space="preserve"> </w:t>
      </w:r>
      <w:r w:rsidR="00850E28">
        <w:rPr>
          <w:rFonts w:ascii="Times New Roman" w:hAnsi="Times New Roman" w:cs="Times New Roman"/>
        </w:rPr>
        <w:t xml:space="preserve">= </w:t>
      </w:r>
      <w:r w:rsidR="00B74AE8">
        <w:rPr>
          <w:rFonts w:ascii="Times New Roman" w:hAnsi="Times New Roman" w:cs="Times New Roman"/>
        </w:rPr>
        <w:t>0.72</w:t>
      </w:r>
      <w:r w:rsidR="00850E28">
        <w:rPr>
          <w:rFonts w:ascii="Times New Roman" w:hAnsi="Times New Roman" w:cs="Times New Roman"/>
        </w:rPr>
        <w:t>)</w:t>
      </w:r>
      <w:r w:rsidR="00B74AE8">
        <w:rPr>
          <w:rFonts w:ascii="Times New Roman" w:hAnsi="Times New Roman" w:cs="Times New Roman"/>
        </w:rPr>
        <w:t>.</w:t>
      </w:r>
      <w:r w:rsidR="00392CBD">
        <w:rPr>
          <w:rFonts w:ascii="Times New Roman" w:hAnsi="Times New Roman" w:cs="Times New Roman"/>
        </w:rPr>
        <w:t xml:space="preserve"> Consistent with their matched food intake, dam body weights remained comparable during pre-pregnancy (</w:t>
      </w:r>
      <w:r w:rsidR="00392CBD" w:rsidRPr="0019118B">
        <w:rPr>
          <w:rFonts w:ascii="Times New Roman" w:hAnsi="Times New Roman" w:cs="Times New Roman"/>
          <w:b/>
          <w:bCs/>
        </w:rPr>
        <w:t>Figure 2</w:t>
      </w:r>
      <w:r w:rsidR="0019118B" w:rsidRPr="0019118B">
        <w:rPr>
          <w:rFonts w:ascii="Times New Roman" w:hAnsi="Times New Roman" w:cs="Times New Roman"/>
          <w:b/>
          <w:bCs/>
        </w:rPr>
        <w:t>F</w:t>
      </w:r>
      <w:r w:rsidR="00392CBD">
        <w:rPr>
          <w:rFonts w:ascii="Times New Roman" w:hAnsi="Times New Roman" w:cs="Times New Roman"/>
        </w:rPr>
        <w:t>, p=0.</w:t>
      </w:r>
      <w:r w:rsidR="0019118B">
        <w:rPr>
          <w:rFonts w:ascii="Times New Roman" w:hAnsi="Times New Roman" w:cs="Times New Roman"/>
        </w:rPr>
        <w:t>68</w:t>
      </w:r>
      <w:r w:rsidR="00392CBD">
        <w:rPr>
          <w:rFonts w:ascii="Times New Roman" w:hAnsi="Times New Roman" w:cs="Times New Roman"/>
        </w:rPr>
        <w:t>) and pregnancy (</w:t>
      </w:r>
      <w:r w:rsidR="00392CBD" w:rsidRPr="0019118B">
        <w:rPr>
          <w:rFonts w:ascii="Times New Roman" w:hAnsi="Times New Roman" w:cs="Times New Roman"/>
          <w:b/>
          <w:bCs/>
        </w:rPr>
        <w:t xml:space="preserve">Figure </w:t>
      </w:r>
      <w:r w:rsidR="0019118B" w:rsidRPr="0019118B">
        <w:rPr>
          <w:rFonts w:ascii="Times New Roman" w:hAnsi="Times New Roman" w:cs="Times New Roman"/>
          <w:b/>
          <w:bCs/>
        </w:rPr>
        <w:t>2G</w:t>
      </w:r>
      <w:r w:rsidR="0019118B">
        <w:rPr>
          <w:rFonts w:ascii="Times New Roman" w:hAnsi="Times New Roman" w:cs="Times New Roman"/>
        </w:rPr>
        <w:t>,</w:t>
      </w:r>
      <w:r w:rsidR="00392CBD">
        <w:rPr>
          <w:rFonts w:ascii="Times New Roman" w:hAnsi="Times New Roman" w:cs="Times New Roman"/>
        </w:rPr>
        <w:t xml:space="preserve"> p=0.34). These data suggests that after an adaptation period, </w:t>
      </w:r>
      <w:r w:rsidR="001D7A0F">
        <w:rPr>
          <w:rFonts w:ascii="Times New Roman" w:hAnsi="Times New Roman" w:cs="Times New Roman"/>
        </w:rPr>
        <w:t>dams randomized to eTRF during the perinatal period are able to maintain normal caloric intake and maintain appropriate body weights for pregnancy.</w:t>
      </w:r>
    </w:p>
    <w:p w14:paraId="0F70C8D9" w14:textId="77777777" w:rsidR="00854DB3" w:rsidRPr="00CA07AE" w:rsidRDefault="00854DB3" w:rsidP="00CA07AE">
      <w:pPr>
        <w:spacing w:line="360" w:lineRule="auto"/>
        <w:rPr>
          <w:rFonts w:ascii="Times New Roman" w:hAnsi="Times New Roman" w:cs="Times New Roman"/>
        </w:rPr>
      </w:pPr>
    </w:p>
    <w:p w14:paraId="43C16BE9" w14:textId="2BAD4D0D" w:rsidR="00CA07AE" w:rsidRDefault="00CA07AE" w:rsidP="00CA07AE">
      <w:pPr>
        <w:pStyle w:val="Heading2"/>
      </w:pPr>
      <w:r>
        <w:lastRenderedPageBreak/>
        <w:t>Insulin Responsiveness is Similar in eTRF Dams, but There is a More Robust Rebound from Hypoglycemia</w:t>
      </w:r>
    </w:p>
    <w:p w14:paraId="3271B84D" w14:textId="7EE5FE48"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r w:rsidR="00011F38">
        <w:rPr>
          <w:rFonts w:ascii="Times New Roman" w:hAnsi="Times New Roman" w:cs="Times New Roman"/>
        </w:rPr>
        <w:t>whether</w:t>
      </w:r>
      <w:r>
        <w:rPr>
          <w:rFonts w:ascii="Times New Roman" w:hAnsi="Times New Roman" w:cs="Times New Roman"/>
        </w:rPr>
        <w:t xml:space="preserve"> dams fed eTRF</w:t>
      </w:r>
      <w:r w:rsidR="00011F38">
        <w:rPr>
          <w:rFonts w:ascii="Times New Roman" w:hAnsi="Times New Roman" w:cs="Times New Roman"/>
        </w:rPr>
        <w:t xml:space="preserve"> had improved insulin responsiveness</w:t>
      </w:r>
      <w:r>
        <w:rPr>
          <w:rFonts w:ascii="Times New Roman" w:hAnsi="Times New Roman" w:cs="Times New Roman"/>
        </w:rPr>
        <w:t>, we conducted intraperitoneal insulin tolerance test</w:t>
      </w:r>
      <w:r w:rsidR="00011F38">
        <w:rPr>
          <w:rFonts w:ascii="Times New Roman" w:hAnsi="Times New Roman" w:cs="Times New Roman"/>
        </w:rPr>
        <w:t>s</w:t>
      </w:r>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w:t>
      </w:r>
      <w:r w:rsidR="009F07EE">
        <w:rPr>
          <w:rFonts w:ascii="Times New Roman" w:hAnsi="Times New Roman" w:cs="Times New Roman"/>
        </w:rPr>
        <w:t xml:space="preserve">dom effect for dam ID and fixed effects of time and maternal dietary regimen, we </w:t>
      </w:r>
      <w:r w:rsidR="009F07EE">
        <w:rPr>
          <w:rFonts w:ascii="Times New Roman" w:hAnsi="Times New Roman" w:cs="Times New Roman"/>
        </w:rPr>
        <w:t xml:space="preserve">found </w:t>
      </w:r>
      <w:r w:rsidR="00011F38">
        <w:rPr>
          <w:rFonts w:ascii="Times New Roman" w:hAnsi="Times New Roman" w:cs="Times New Roman"/>
        </w:rPr>
        <w:t xml:space="preserve">that </w:t>
      </w:r>
      <w:r w:rsidR="00F822F1">
        <w:rPr>
          <w:rFonts w:ascii="Times New Roman" w:hAnsi="Times New Roman" w:cs="Times New Roman"/>
        </w:rPr>
        <w:t xml:space="preserve">eTRF dams </w:t>
      </w:r>
      <w:r w:rsidR="00011F38">
        <w:rPr>
          <w:rFonts w:ascii="Times New Roman" w:hAnsi="Times New Roman" w:cs="Times New Roman"/>
        </w:rPr>
        <w:t>averaged</w:t>
      </w:r>
      <w:r w:rsidR="00F822F1">
        <w:rPr>
          <w:rFonts w:ascii="Times New Roman" w:hAnsi="Times New Roman" w:cs="Times New Roman"/>
        </w:rPr>
        <w:t xml:space="preserve"> </w:t>
      </w:r>
      <w:commentRangeStart w:id="8"/>
      <w:commentRangeStart w:id="9"/>
      <w:r w:rsidR="00F822F1" w:rsidRPr="00E236B9">
        <w:rPr>
          <w:rFonts w:ascii="Times New Roman" w:hAnsi="Times New Roman" w:cs="Times New Roman"/>
          <w:strike/>
        </w:rPr>
        <w:t>0.35 ±0.07 mg/dL</w:t>
      </w:r>
      <w:r w:rsidR="00F822F1">
        <w:rPr>
          <w:rFonts w:ascii="Times New Roman" w:hAnsi="Times New Roman" w:cs="Times New Roman"/>
        </w:rPr>
        <w:t xml:space="preserve"> </w:t>
      </w:r>
      <w:commentRangeEnd w:id="8"/>
      <w:r w:rsidR="00011F38">
        <w:rPr>
          <w:rStyle w:val="CommentReference"/>
        </w:rPr>
        <w:commentReference w:id="8"/>
      </w:r>
      <w:commentRangeEnd w:id="9"/>
      <w:r w:rsidR="00E236B9">
        <w:rPr>
          <w:rStyle w:val="CommentReference"/>
        </w:rPr>
        <w:commentReference w:id="9"/>
      </w:r>
      <w:r w:rsidR="00E236B9">
        <w:rPr>
          <w:rFonts w:ascii="Times New Roman" w:hAnsi="Times New Roman" w:cs="Times New Roman"/>
        </w:rPr>
        <w:t xml:space="preserve"> 17.6±12.6 mg/dL </w:t>
      </w:r>
      <w:r w:rsidR="00F822F1">
        <w:rPr>
          <w:rFonts w:ascii="Times New Roman" w:hAnsi="Times New Roman" w:cs="Times New Roman"/>
        </w:rPr>
        <w:t xml:space="preserve">greater glucose at each time point than AL dams </w:t>
      </w:r>
      <w:r w:rsidR="00E236B9">
        <w:rPr>
          <w:rFonts w:ascii="Times New Roman" w:hAnsi="Times New Roman" w:cs="Times New Roman"/>
        </w:rPr>
        <w:t xml:space="preserve">during the course of the full 120 minutes </w:t>
      </w:r>
      <w:r w:rsidR="00F822F1">
        <w:rPr>
          <w:rFonts w:ascii="Times New Roman" w:hAnsi="Times New Roman" w:cs="Times New Roman"/>
        </w:rPr>
        <w:t>(</w:t>
      </w:r>
      <w:proofErr w:type="spellStart"/>
      <w:r w:rsidR="00F822F1">
        <w:rPr>
          <w:rFonts w:ascii="Times New Roman" w:hAnsi="Times New Roman" w:cs="Times New Roman"/>
        </w:rPr>
        <w:t>p</w:t>
      </w:r>
      <w:r w:rsidR="00F822F1" w:rsidRPr="00F822F1">
        <w:rPr>
          <w:rFonts w:ascii="Times New Roman" w:hAnsi="Times New Roman" w:cs="Times New Roman"/>
          <w:vertAlign w:val="subscript"/>
        </w:rPr>
        <w:t>diet</w:t>
      </w:r>
      <w:proofErr w:type="spellEnd"/>
      <w:r w:rsidR="00F822F1" w:rsidRPr="00F822F1">
        <w:rPr>
          <w:rFonts w:ascii="Times New Roman" w:hAnsi="Times New Roman" w:cs="Times New Roman"/>
          <w:vertAlign w:val="subscript"/>
        </w:rPr>
        <w:t xml:space="preserve">*time </w:t>
      </w:r>
      <w:r w:rsidR="00F822F1">
        <w:rPr>
          <w:rFonts w:ascii="Times New Roman" w:hAnsi="Times New Roman" w:cs="Times New Roman"/>
        </w:rPr>
        <w:t>&lt;0.001</w:t>
      </w:r>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r w:rsidR="00F822F1">
        <w:rPr>
          <w:rFonts w:ascii="Times New Roman" w:hAnsi="Times New Roman" w:cs="Times New Roman"/>
        </w:rPr>
        <w:t>).</w:t>
      </w:r>
      <w:r>
        <w:rPr>
          <w:rFonts w:ascii="Times New Roman" w:hAnsi="Times New Roman" w:cs="Times New Roman"/>
        </w:rPr>
        <w:t xml:space="preserve"> </w:t>
      </w:r>
      <w:r w:rsidR="00011F38">
        <w:rPr>
          <w:rFonts w:ascii="Times New Roman" w:hAnsi="Times New Roman" w:cs="Times New Roman"/>
        </w:rPr>
        <w:t>A</w:t>
      </w:r>
      <w:r w:rsidR="00F27260">
        <w:rPr>
          <w:rFonts w:ascii="Times New Roman" w:hAnsi="Times New Roman" w:cs="Times New Roman"/>
        </w:rPr>
        <w:t>s</w:t>
      </w:r>
      <w:r w:rsidR="00011F38">
        <w:rPr>
          <w:rFonts w:ascii="Times New Roman" w:hAnsi="Times New Roman" w:cs="Times New Roman"/>
        </w:rPr>
        <w:t xml:space="preserve"> such t</w:t>
      </w:r>
      <w:r w:rsidR="007B2AC6">
        <w:rPr>
          <w:rFonts w:ascii="Times New Roman" w:hAnsi="Times New Roman" w:cs="Times New Roman"/>
        </w:rPr>
        <w:t xml:space="preserve">here </w:t>
      </w:r>
      <w:r w:rsidR="007B2AC6">
        <w:rPr>
          <w:rFonts w:ascii="Times New Roman" w:hAnsi="Times New Roman" w:cs="Times New Roman"/>
        </w:rPr>
        <w:t>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ins w:id="10" w:author="Dave Bridges" w:date="2023-01-12T15:01:00Z">
        <w:r w:rsidR="00011F38">
          <w:rPr>
            <w:rFonts w:ascii="Times New Roman" w:hAnsi="Times New Roman" w:cs="Times New Roman"/>
          </w:rPr>
          <w:t xml:space="preserve"> </w:t>
        </w:r>
        <w:commentRangeStart w:id="11"/>
        <w:r w:rsidR="00011F38">
          <w:rPr>
            <w:rFonts w:ascii="Times New Roman" w:hAnsi="Times New Roman" w:cs="Times New Roman"/>
          </w:rPr>
          <w:t>indicating insulin sensitivity</w:t>
        </w:r>
      </w:ins>
      <w:r w:rsidR="007B2AC6">
        <w:rPr>
          <w:rFonts w:ascii="Times New Roman" w:hAnsi="Times New Roman" w:cs="Times New Roman"/>
        </w:rPr>
        <w:t xml:space="preserve">. </w:t>
      </w:r>
      <w:commentRangeEnd w:id="11"/>
      <w:r w:rsidR="00E236B9">
        <w:rPr>
          <w:rStyle w:val="CommentReference"/>
        </w:rPr>
        <w:commentReference w:id="11"/>
      </w:r>
      <w:r w:rsidR="007B2AC6">
        <w:rPr>
          <w:rFonts w:ascii="Times New Roman" w:hAnsi="Times New Roman" w:cs="Times New Roman"/>
        </w:rPr>
        <w:t xml:space="preserve">To </w:t>
      </w:r>
      <w:r w:rsidR="00011F38">
        <w:rPr>
          <w:rFonts w:ascii="Times New Roman" w:hAnsi="Times New Roman" w:cs="Times New Roman"/>
        </w:rPr>
        <w:t>probe this further, we asse</w:t>
      </w:r>
      <w:r w:rsidR="00F27260">
        <w:rPr>
          <w:rFonts w:ascii="Times New Roman" w:hAnsi="Times New Roman" w:cs="Times New Roman"/>
        </w:rPr>
        <w:t>sse</w:t>
      </w:r>
      <w:r w:rsidR="00011F38">
        <w:rPr>
          <w:rFonts w:ascii="Times New Roman" w:hAnsi="Times New Roman" w:cs="Times New Roman"/>
        </w:rPr>
        <w:t xml:space="preserve">d </w:t>
      </w:r>
      <w:r w:rsidR="007B2AC6">
        <w:rPr>
          <w:rFonts w:ascii="Times New Roman" w:hAnsi="Times New Roman" w:cs="Times New Roman"/>
        </w:rPr>
        <w:t>the initial response to insulin administration</w:t>
      </w:r>
      <w:ins w:id="12" w:author="Dave Bridges" w:date="2023-01-12T15:02:00Z">
        <w:r w:rsidR="00011F38">
          <w:rPr>
            <w:rFonts w:ascii="Times New Roman" w:hAnsi="Times New Roman" w:cs="Times New Roman"/>
          </w:rPr>
          <w:t xml:space="preserve">. </w:t>
        </w:r>
      </w:ins>
      <w:del w:id="13" w:author="Dave Bridges" w:date="2023-01-12T15:02:00Z">
        <w:r w:rsidR="007B2AC6" w:rsidDel="00011F38">
          <w:rPr>
            <w:rFonts w:ascii="Times New Roman" w:hAnsi="Times New Roman" w:cs="Times New Roman"/>
          </w:rPr>
          <w:delText xml:space="preserve">, we evaluated the rate of glucose drop in the first 30 minutes after the insulin injection. </w:delText>
        </w:r>
      </w:del>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ins w:id="14" w:author="Dave Bridges" w:date="2023-01-12T15:02:00Z">
        <w:r w:rsidR="00011F38">
          <w:rPr>
            <w:rFonts w:ascii="Times New Roman" w:hAnsi="Times New Roman" w:cs="Times New Roman"/>
          </w:rPr>
          <w:t xml:space="preserve"> </w:t>
        </w:r>
      </w:ins>
      <w:r w:rsidR="00011F38">
        <w:rPr>
          <w:rFonts w:ascii="Times New Roman" w:hAnsi="Times New Roman" w:cs="Times New Roman"/>
        </w:rPr>
        <w:t>in the initial stages</w:t>
      </w:r>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eTRF dams seemed to </w:t>
      </w:r>
      <w:r w:rsidR="00F27260">
        <w:rPr>
          <w:rFonts w:ascii="Times New Roman" w:hAnsi="Times New Roman" w:cs="Times New Roman"/>
        </w:rPr>
        <w:t xml:space="preserve">have </w:t>
      </w:r>
      <w:r w:rsidR="00011F38">
        <w:rPr>
          <w:rFonts w:ascii="Times New Roman" w:hAnsi="Times New Roman" w:cs="Times New Roman"/>
        </w:rPr>
        <w:t xml:space="preserve">a more rapid </w:t>
      </w:r>
      <w:r w:rsidR="00A47C11">
        <w:rPr>
          <w:rFonts w:ascii="Times New Roman" w:hAnsi="Times New Roman" w:cs="Times New Roman"/>
        </w:rPr>
        <w:t>glucose recovery after reaching their lowest glucose value</w:t>
      </w:r>
      <w:r w:rsidR="00011F38">
        <w:rPr>
          <w:rFonts w:ascii="Times New Roman" w:hAnsi="Times New Roman" w:cs="Times New Roman"/>
        </w:rPr>
        <w:t>.</w:t>
      </w:r>
      <w:r w:rsidR="00F27260">
        <w:rPr>
          <w:rFonts w:ascii="Times New Roman" w:hAnsi="Times New Roman" w:cs="Times New Roman"/>
        </w:rPr>
        <w:t xml:space="preserve"> </w:t>
      </w:r>
      <w:r w:rsidR="00011F38">
        <w:rPr>
          <w:rFonts w:ascii="Times New Roman" w:hAnsi="Times New Roman" w:cs="Times New Roman"/>
        </w:rPr>
        <w:t>W</w:t>
      </w:r>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r w:rsidR="00011F38">
        <w:rPr>
          <w:rFonts w:ascii="Times New Roman" w:hAnsi="Times New Roman" w:cs="Times New Roman"/>
        </w:rPr>
        <w:t xml:space="preserve">constructing </w:t>
      </w:r>
      <w:r w:rsidR="00A47C11">
        <w:rPr>
          <w:rFonts w:ascii="Times New Roman" w:hAnsi="Times New Roman" w:cs="Times New Roman"/>
        </w:rPr>
        <w:t>linear model</w:t>
      </w:r>
      <w:r w:rsidR="00011F38">
        <w:rPr>
          <w:rFonts w:ascii="Times New Roman" w:hAnsi="Times New Roman" w:cs="Times New Roman"/>
        </w:rPr>
        <w:t>s</w:t>
      </w:r>
      <w:r w:rsidR="00A47C11">
        <w:rPr>
          <w:rFonts w:ascii="Times New Roman" w:hAnsi="Times New Roman" w:cs="Times New Roman"/>
        </w:rPr>
        <w:t xml:space="preserve"> for each group in </w:t>
      </w:r>
      <w:r w:rsidR="00011F38">
        <w:rPr>
          <w:rFonts w:ascii="Times New Roman" w:hAnsi="Times New Roman" w:cs="Times New Roman"/>
        </w:rPr>
        <w:t xml:space="preserve">just </w:t>
      </w:r>
      <w:r w:rsidR="00A47C11">
        <w:rPr>
          <w:rFonts w:ascii="Times New Roman" w:hAnsi="Times New Roman" w:cs="Times New Roman"/>
        </w:rPr>
        <w:t xml:space="preserve">the </w:t>
      </w:r>
      <w:r w:rsidR="00A47C11">
        <w:rPr>
          <w:rFonts w:ascii="Times New Roman" w:hAnsi="Times New Roman" w:cs="Times New Roman"/>
        </w:rPr>
        <w:t xml:space="preserve">last 60 minutes of the experiment. We found that eTRF </w:t>
      </w:r>
      <w:r w:rsidR="009F07EE">
        <w:rPr>
          <w:rFonts w:ascii="Times New Roman" w:hAnsi="Times New Roman" w:cs="Times New Roman"/>
        </w:rPr>
        <w:t xml:space="preserve">dams recovered glucose at a rate </w:t>
      </w:r>
      <w:commentRangeStart w:id="15"/>
      <w:r w:rsidR="009F07EE">
        <w:rPr>
          <w:rFonts w:ascii="Times New Roman" w:hAnsi="Times New Roman" w:cs="Times New Roman"/>
        </w:rPr>
        <w:t>2.4</w:t>
      </w:r>
      <w:r w:rsidR="00BC7151">
        <w:rPr>
          <w:rFonts w:ascii="Times New Roman" w:hAnsi="Times New Roman" w:cs="Times New Roman"/>
        </w:rPr>
        <w:t>-fold</w:t>
      </w:r>
      <w:r w:rsidR="009F07EE">
        <w:rPr>
          <w:rFonts w:ascii="Times New Roman" w:hAnsi="Times New Roman" w:cs="Times New Roman"/>
        </w:rPr>
        <w:t xml:space="preserve"> </w:t>
      </w:r>
      <w:commentRangeEnd w:id="15"/>
      <w:r w:rsidR="00011F38">
        <w:rPr>
          <w:rStyle w:val="CommentReference"/>
        </w:rPr>
        <w:commentReference w:id="15"/>
      </w:r>
      <w:r w:rsidR="009F07EE">
        <w:rPr>
          <w:rFonts w:ascii="Times New Roman" w:hAnsi="Times New Roman" w:cs="Times New Roman"/>
        </w:rPr>
        <w:t xml:space="preserve">faster than AL dams, but this did not reach statistical significance </w:t>
      </w:r>
      <w:r w:rsidR="009F07EE">
        <w:rPr>
          <w:rFonts w:ascii="Times New Roman" w:hAnsi="Times New Roman" w:cs="Times New Roman"/>
        </w:rPr>
        <w:t>(</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646EAFA3" w14:textId="247B1200" w:rsidR="0034520D" w:rsidRDefault="0034520D" w:rsidP="0034520D">
      <w:pPr>
        <w:spacing w:line="360" w:lineRule="auto"/>
        <w:rPr>
          <w:rFonts w:ascii="Times New Roman" w:hAnsi="Times New Roman" w:cs="Times New Roman"/>
        </w:rPr>
      </w:pPr>
      <w:r>
        <w:rPr>
          <w:rFonts w:ascii="Times New Roman" w:hAnsi="Times New Roman" w:cs="Times New Roman"/>
        </w:rPr>
        <w:t>W</w:t>
      </w:r>
      <w:commentRangeStart w:id="16"/>
      <w:commentRangeStart w:id="17"/>
      <w:r w:rsidRPr="009A3882">
        <w:rPr>
          <w:rFonts w:ascii="Times New Roman" w:hAnsi="Times New Roman" w:cs="Times New Roman"/>
        </w:rPr>
        <w:t>e assess</w:t>
      </w:r>
      <w:r>
        <w:rPr>
          <w:rFonts w:ascii="Times New Roman" w:hAnsi="Times New Roman" w:cs="Times New Roman"/>
        </w:rPr>
        <w:t>ed fertility by evaluating the time spent in each stage of the estrus cycle,</w:t>
      </w:r>
      <w:r w:rsidRPr="009A3882">
        <w:rPr>
          <w:rFonts w:ascii="Times New Roman" w:hAnsi="Times New Roman" w:cs="Times New Roman"/>
        </w:rPr>
        <w:t xml:space="preserve"> the latency to copulatory plug appearance after pairing</w:t>
      </w:r>
      <w:r>
        <w:rPr>
          <w:rFonts w:ascii="Times New Roman" w:hAnsi="Times New Roman" w:cs="Times New Roman"/>
        </w:rPr>
        <w:t>, and rate of successful pairings</w:t>
      </w:r>
      <w:r w:rsidRPr="009A3882">
        <w:rPr>
          <w:rFonts w:ascii="Times New Roman" w:hAnsi="Times New Roman" w:cs="Times New Roman"/>
        </w:rPr>
        <w:t>.</w:t>
      </w:r>
      <w:commentRangeEnd w:id="16"/>
      <w:r>
        <w:rPr>
          <w:rStyle w:val="CommentReference"/>
        </w:rPr>
        <w:commentReference w:id="16"/>
      </w:r>
      <w:commentRangeEnd w:id="17"/>
      <w:r>
        <w:rPr>
          <w:rStyle w:val="CommentReference"/>
        </w:rPr>
        <w:commentReference w:id="17"/>
      </w:r>
      <w:r w:rsidRPr="009A3882">
        <w:rPr>
          <w:rFonts w:ascii="Times New Roman" w:hAnsi="Times New Roman" w:cs="Times New Roman"/>
        </w:rPr>
        <w:t xml:space="preserve"> We found that</w:t>
      </w:r>
      <w:r>
        <w:rPr>
          <w:rFonts w:ascii="Times New Roman" w:hAnsi="Times New Roman" w:cs="Times New Roman"/>
        </w:rPr>
        <w:t xml:space="preserve"> the average number of days spent in each estrus stage was similar despite the dam undergoing eTRF (</w:t>
      </w:r>
      <w:r w:rsidRPr="0034520D">
        <w:rPr>
          <w:rFonts w:ascii="Times New Roman" w:hAnsi="Times New Roman" w:cs="Times New Roman"/>
          <w:b/>
          <w:bCs/>
        </w:rPr>
        <w:t>Figure</w:t>
      </w:r>
      <w:r w:rsidRPr="0034520D">
        <w:rPr>
          <w:rFonts w:ascii="Times New Roman" w:hAnsi="Times New Roman" w:cs="Times New Roman"/>
          <w:b/>
          <w:bCs/>
        </w:rPr>
        <w:t xml:space="preserve"> 4A</w:t>
      </w:r>
      <w:r>
        <w:rPr>
          <w:rFonts w:ascii="Times New Roman" w:hAnsi="Times New Roman" w:cs="Times New Roman"/>
        </w:rPr>
        <w:t>, p=0.70)</w:t>
      </w:r>
      <w:r w:rsidRPr="009A3882">
        <w:rPr>
          <w:rFonts w:ascii="Times New Roman" w:hAnsi="Times New Roman" w:cs="Times New Roman"/>
        </w:rPr>
        <w:t>.</w:t>
      </w:r>
      <w:r>
        <w:rPr>
          <w:rFonts w:ascii="Times New Roman" w:hAnsi="Times New Roman" w:cs="Times New Roman"/>
        </w:rPr>
        <w:t xml:space="preserve"> The latency to copulatory plug was less than one day longer (2.29 vs 2.94, AL vs eTRF respectively) </w:t>
      </w:r>
      <w:r>
        <w:rPr>
          <w:rFonts w:ascii="Times New Roman" w:hAnsi="Times New Roman" w:cs="Times New Roman"/>
        </w:rPr>
        <w:t>in eTRF dams</w:t>
      </w:r>
      <w:r w:rsidRPr="009A3882">
        <w:rPr>
          <w:rFonts w:ascii="Times New Roman" w:hAnsi="Times New Roman" w:cs="Times New Roman"/>
        </w:rPr>
        <w:t xml:space="preserve"> </w:t>
      </w:r>
      <w:r>
        <w:rPr>
          <w:rFonts w:ascii="Times New Roman" w:hAnsi="Times New Roman" w:cs="Times New Roman"/>
        </w:rPr>
        <w:t>(</w:t>
      </w:r>
      <w:r w:rsidRPr="0034520D">
        <w:rPr>
          <w:rFonts w:ascii="Times New Roman" w:hAnsi="Times New Roman" w:cs="Times New Roman"/>
          <w:b/>
          <w:bCs/>
        </w:rPr>
        <w:t xml:space="preserve">Figure </w:t>
      </w:r>
      <w:r w:rsidRPr="0034520D">
        <w:rPr>
          <w:rFonts w:ascii="Times New Roman" w:hAnsi="Times New Roman" w:cs="Times New Roman"/>
          <w:b/>
          <w:bCs/>
        </w:rPr>
        <w:t>4B</w:t>
      </w:r>
      <w:r>
        <w:rPr>
          <w:rFonts w:ascii="Times New Roman" w:hAnsi="Times New Roman" w:cs="Times New Roman"/>
        </w:rPr>
        <w:t>, p=0.39). When comparing mating pairs who were successful and had litters to those that did not, there was no difference in the rates of pregnancy between feeding regimens (</w:t>
      </w:r>
      <w:r>
        <w:rPr>
          <w:rFonts w:ascii="Times New Roman" w:hAnsi="Times New Roman" w:cs="Times New Roman"/>
        </w:rPr>
        <w:t>not pictured</w:t>
      </w:r>
      <w:r>
        <w:rPr>
          <w:rFonts w:ascii="Times New Roman" w:hAnsi="Times New Roman" w:cs="Times New Roman"/>
        </w:rPr>
        <w:t xml:space="preserve">, p=0.99). This suggests that despite fairly restrictive dietary regimen was adopted, fertility and estrus cycling was not disrupted by eTRF. </w:t>
      </w:r>
    </w:p>
    <w:p w14:paraId="4109C51F" w14:textId="5E5DFDFF"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404C71">
        <w:rPr>
          <w:rFonts w:ascii="Times New Roman" w:hAnsi="Times New Roman" w:cs="Times New Roman"/>
        </w:rPr>
        <w:t xml:space="preserve">calculated </w:t>
      </w:r>
      <w:r w:rsidR="00B310D2">
        <w:rPr>
          <w:rFonts w:ascii="Times New Roman" w:hAnsi="Times New Roman" w:cs="Times New Roman"/>
        </w:rPr>
        <w:t xml:space="preserve">litter size, average rates of </w:t>
      </w:r>
      <w:r w:rsidR="00B310D2">
        <w:rPr>
          <w:rFonts w:ascii="Times New Roman" w:hAnsi="Times New Roman" w:cs="Times New Roman"/>
        </w:rPr>
        <w:lastRenderedPageBreak/>
        <w:t xml:space="preserve">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404C71">
        <w:rPr>
          <w:rFonts w:ascii="Times New Roman" w:hAnsi="Times New Roman" w:cs="Times New Roman"/>
          <w:b/>
          <w:bCs/>
        </w:rPr>
        <w:t xml:space="preserve"> </w:t>
      </w:r>
      <w:r w:rsidR="008C318A">
        <w:rPr>
          <w:rFonts w:ascii="Times New Roman" w:hAnsi="Times New Roman" w:cs="Times New Roman"/>
          <w:b/>
          <w:bCs/>
        </w:rPr>
        <w:t>4</w:t>
      </w:r>
      <w:r w:rsidR="0007068C">
        <w:rPr>
          <w:rFonts w:ascii="Times New Roman" w:hAnsi="Times New Roman" w:cs="Times New Roman"/>
          <w:b/>
          <w:bCs/>
        </w:rPr>
        <w:t>C</w:t>
      </w:r>
      <w:r w:rsidR="00B81443">
        <w:rPr>
          <w:rFonts w:ascii="Times New Roman" w:hAnsi="Times New Roman" w:cs="Times New Roman"/>
        </w:rPr>
        <w:t>, p=0.2</w:t>
      </w:r>
      <w:r w:rsidR="0007068C">
        <w:rPr>
          <w:rFonts w:ascii="Times New Roman" w:hAnsi="Times New Roman" w:cs="Times New Roman"/>
        </w:rPr>
        <w:t>0</w:t>
      </w:r>
      <w:r w:rsidR="00B81443">
        <w:rPr>
          <w:rFonts w:ascii="Times New Roman" w:hAnsi="Times New Roman" w:cs="Times New Roman"/>
        </w:rPr>
        <w:t xml:space="preserve">). </w:t>
      </w:r>
      <w:r w:rsidR="008600D2">
        <w:rPr>
          <w:rFonts w:ascii="Times New Roman" w:hAnsi="Times New Roman" w:cs="Times New Roman"/>
        </w:rPr>
        <w:t>There was a 28</w:t>
      </w:r>
      <w:r w:rsidR="00404C71">
        <w:rPr>
          <w:rFonts w:ascii="Times New Roman" w:hAnsi="Times New Roman" w:cs="Times New Roman"/>
        </w:rPr>
        <w:t>%</w:t>
      </w:r>
      <w:r w:rsidR="008600D2">
        <w:rPr>
          <w:rFonts w:ascii="Times New Roman" w:hAnsi="Times New Roman" w:cs="Times New Roman"/>
        </w:rPr>
        <w:t xml:space="preserve">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D</w:t>
      </w:r>
      <w:r w:rsidR="008600D2">
        <w:rPr>
          <w:rFonts w:ascii="Times New Roman" w:hAnsi="Times New Roman" w:cs="Times New Roman"/>
        </w:rPr>
        <w:t xml:space="preserve">, p=0.039). </w:t>
      </w:r>
      <w:r w:rsidR="00BB3BB1">
        <w:rPr>
          <w:rFonts w:ascii="Times New Roman" w:hAnsi="Times New Roman" w:cs="Times New Roman"/>
        </w:rPr>
        <w:t>Litter sizes were 15.3</w:t>
      </w:r>
      <w:r w:rsidR="00404C71">
        <w:rPr>
          <w:rFonts w:ascii="Times New Roman" w:hAnsi="Times New Roman" w:cs="Times New Roman"/>
        </w:rPr>
        <w:t xml:space="preserve">% </w:t>
      </w:r>
      <w:r w:rsidR="00BB3BB1">
        <w:rPr>
          <w:rFonts w:ascii="Times New Roman" w:hAnsi="Times New Roman" w:cs="Times New Roman"/>
        </w:rPr>
        <w:t xml:space="preserve">smaller in eTRF dams: though </w:t>
      </w:r>
      <w:r w:rsidR="00BB3BB1">
        <w:rPr>
          <w:rFonts w:ascii="Times New Roman" w:hAnsi="Times New Roman" w:cs="Times New Roman"/>
        </w:rPr>
        <w:t>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E</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F</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adverse effects for dams fed eTRF, who may cannibalize their pups at greater rates, resulting in worse survival. </w:t>
      </w:r>
      <w:r w:rsidR="0076057D">
        <w:rPr>
          <w:rFonts w:ascii="Times New Roman" w:hAnsi="Times New Roman" w:cs="Times New Roman"/>
        </w:rPr>
        <w:t>We suspect that reduced survival may be due to maternal cannibalization,</w:t>
      </w:r>
      <w:r w:rsidR="0035199C">
        <w:rPr>
          <w:rFonts w:ascii="Times New Roman" w:hAnsi="Times New Roman" w:cs="Times New Roman"/>
        </w:rPr>
        <w:t xml:space="preserve"> which is </w:t>
      </w:r>
      <w:r w:rsidR="0076057D">
        <w:rPr>
          <w:rFonts w:ascii="Times New Roman" w:hAnsi="Times New Roman" w:cs="Times New Roman"/>
        </w:rPr>
        <w:t xml:space="preserve">common in mice undergoing nutrient restriction.  </w:t>
      </w:r>
      <w:r w:rsidR="0035199C">
        <w:rPr>
          <w:rFonts w:ascii="Times New Roman" w:hAnsi="Times New Roman" w:cs="Times New Roman"/>
        </w:rPr>
        <w:t xml:space="preserve">We </w:t>
      </w:r>
      <w:r w:rsidR="0035199C">
        <w:rPr>
          <w:rFonts w:ascii="Times New Roman" w:hAnsi="Times New Roman" w:cs="Times New Roman"/>
        </w:rPr>
        <w:t xml:space="preserve">suspect this because litters were monitored </w:t>
      </w:r>
      <w:proofErr w:type="gramStart"/>
      <w:r w:rsidR="0035199C">
        <w:rPr>
          <w:rFonts w:ascii="Times New Roman" w:hAnsi="Times New Roman" w:cs="Times New Roman"/>
        </w:rPr>
        <w:t>daily</w:t>
      </w:r>
      <w:proofErr w:type="gramEnd"/>
      <w:r w:rsidR="0035199C">
        <w:rPr>
          <w:rFonts w:ascii="Times New Roman" w:hAnsi="Times New Roman" w:cs="Times New Roman"/>
        </w:rPr>
        <w:t xml:space="preserve"> and the majority of the pup loss occurred within 48 hours of discontinuation of the eTRF regimen. As stated previously, it is evident that transitioning onto eTRF takes a number of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49478F54" w14:textId="77777777" w:rsidR="008600D2" w:rsidRDefault="008600D2" w:rsidP="00820440">
      <w:pPr>
        <w:rPr>
          <w:rFonts w:ascii="Times New Roman" w:hAnsi="Times New Roman" w:cs="Times New Roman"/>
        </w:rPr>
      </w:pPr>
    </w:p>
    <w:p w14:paraId="5813E427" w14:textId="47085762" w:rsidR="0035199C" w:rsidRDefault="0035199C" w:rsidP="0035199C">
      <w:pPr>
        <w:pStyle w:val="Heading2"/>
      </w:pPr>
      <w:r>
        <w:t>Pup growth to PND 21</w:t>
      </w:r>
    </w:p>
    <w:p w14:paraId="0837BD60" w14:textId="2F148E68" w:rsidR="00FB1649" w:rsidRPr="009A3882" w:rsidRDefault="00FB1649" w:rsidP="00B15FD8">
      <w:pPr>
        <w:spacing w:line="360" w:lineRule="auto"/>
        <w:rPr>
          <w:rFonts w:ascii="Times New Roman" w:hAnsi="Times New Roman" w:cs="Times New Roman"/>
        </w:rPr>
      </w:pPr>
      <w:r>
        <w:rPr>
          <w:rFonts w:ascii="Times New Roman" w:hAnsi="Times New Roman" w:cs="Times New Roman"/>
        </w:rPr>
        <w:t>To assess if there was an early postnatal effect of gestational eTRF on pup body weights, we weighed pups at birth, and on postnatal days 3, 7, 14, and 21. Then, u</w:t>
      </w:r>
      <w:r w:rsidR="0007068C">
        <w:rPr>
          <w:rFonts w:ascii="Times New Roman" w:hAnsi="Times New Roman" w:cs="Times New Roman"/>
        </w:rPr>
        <w:t xml:space="preserve">sing linear mixed effect modeling with random </w:t>
      </w:r>
      <w:r>
        <w:rPr>
          <w:rFonts w:ascii="Times New Roman" w:hAnsi="Times New Roman" w:cs="Times New Roman"/>
        </w:rPr>
        <w:t>effects of pup and maternal id and fixed effects of postnatal age, pup sex, and maternal dietary regiment, we found no differences in body weight in the first 21 days of life (</w:t>
      </w:r>
      <w:r w:rsidRPr="00FB1649">
        <w:rPr>
          <w:rFonts w:ascii="Times New Roman" w:hAnsi="Times New Roman" w:cs="Times New Roman"/>
          <w:b/>
          <w:bCs/>
        </w:rPr>
        <w:t>Figure 4G</w:t>
      </w:r>
      <w:r>
        <w:rPr>
          <w:rFonts w:ascii="Times New Roman" w:hAnsi="Times New Roman" w:cs="Times New Roman"/>
        </w:rPr>
        <w:t xml:space="preserve">, p=0.073). This suggests that despite the restrictive nature of this dietary exposure, there was no evidence of growth restriction during early life in either male or female pups. </w:t>
      </w:r>
    </w:p>
    <w:p w14:paraId="582DB8F6" w14:textId="77777777" w:rsidR="00820440" w:rsidRPr="00820440" w:rsidRDefault="00820440" w:rsidP="00820440"/>
    <w:p w14:paraId="79A585A0" w14:textId="43841A7A" w:rsidR="00F54BB0" w:rsidRDefault="00AB3C57" w:rsidP="00F54BB0">
      <w:pPr>
        <w:pStyle w:val="Heading1"/>
      </w:pPr>
      <w:r>
        <w:t>Discussion</w:t>
      </w:r>
    </w:p>
    <w:p w14:paraId="3DF885B3" w14:textId="3EB43FFA" w:rsidR="00604B6C" w:rsidRPr="00604B6C" w:rsidRDefault="00604B6C" w:rsidP="00604B6C">
      <w:pPr>
        <w:rPr>
          <w:rFonts w:ascii="Times New Roman" w:hAnsi="Times New Roman" w:cs="Times New Roman"/>
        </w:rPr>
      </w:pPr>
      <w:r w:rsidRPr="00604B6C">
        <w:rPr>
          <w:rFonts w:ascii="Times New Roman" w:hAnsi="Times New Roman" w:cs="Times New Roman"/>
        </w:rPr>
        <w:t xml:space="preserve">To our knowledge, this is the first report of </w:t>
      </w:r>
      <w:r w:rsidR="005D51CE">
        <w:rPr>
          <w:rFonts w:ascii="Times New Roman" w:hAnsi="Times New Roman" w:cs="Times New Roman"/>
        </w:rPr>
        <w:t xml:space="preserve">the effects of chow-fed 6-hour eTRF on maternal food intake, insulin sensitivity. We find that despite the very narrow window of food availability, there is negligible effects on the dam during the course of pregnancy. There is </w:t>
      </w:r>
    </w:p>
    <w:p w14:paraId="4B0147CA" w14:textId="51C02167" w:rsidR="00804265" w:rsidRPr="00604B6C" w:rsidRDefault="00804265" w:rsidP="00804265">
      <w:pPr>
        <w:rPr>
          <w:rFonts w:ascii="Times New Roman" w:hAnsi="Times New Roman" w:cs="Times New Roman"/>
        </w:rPr>
      </w:pPr>
      <w:r w:rsidRPr="00604B6C">
        <w:rPr>
          <w:rFonts w:ascii="Times New Roman" w:hAnsi="Times New Roman" w:cs="Times New Roman"/>
        </w:rPr>
        <w:t>Hua and colleagues found increase pups per litter in both HFHS and CD</w:t>
      </w:r>
    </w:p>
    <w:p w14:paraId="52CE4415" w14:textId="577E8298" w:rsidR="00FA3105" w:rsidRPr="00604B6C" w:rsidRDefault="005D51CE" w:rsidP="00FA3105">
      <w:pPr>
        <w:pStyle w:val="ListParagraph"/>
        <w:numPr>
          <w:ilvl w:val="0"/>
          <w:numId w:val="4"/>
        </w:numPr>
        <w:rPr>
          <w:rFonts w:ascii="Times New Roman" w:hAnsi="Times New Roman" w:cs="Times New Roman"/>
        </w:rPr>
      </w:pPr>
      <w:r>
        <w:rPr>
          <w:rFonts w:ascii="Times New Roman" w:hAnsi="Times New Roman" w:cs="Times New Roman"/>
        </w:rPr>
        <w:t xml:space="preserve">Another limitation is that for estrus testing, we only have data for cohort 2. It is not possible to fully understand the effects of eTRF on fertility from the methods we </w:t>
      </w:r>
      <w:r>
        <w:rPr>
          <w:rFonts w:ascii="Times New Roman" w:hAnsi="Times New Roman" w:cs="Times New Roman"/>
        </w:rPr>
        <w:lastRenderedPageBreak/>
        <w:t xml:space="preserve">employed. Hua and </w:t>
      </w:r>
      <w:r w:rsidR="002279BE">
        <w:rPr>
          <w:rFonts w:ascii="Times New Roman" w:hAnsi="Times New Roman" w:cs="Times New Roman"/>
        </w:rPr>
        <w:t>colleagues</w:t>
      </w:r>
      <w:r>
        <w:rPr>
          <w:rFonts w:ascii="Times New Roman" w:hAnsi="Times New Roman" w:cs="Times New Roman"/>
        </w:rPr>
        <w:t xml:space="preserve"> evaluated this more thoroughly, finding that TRF (# hours, which diet)</w:t>
      </w:r>
    </w:p>
    <w:p w14:paraId="56954466" w14:textId="37020C66" w:rsidR="001A0D10" w:rsidRPr="00604B6C" w:rsidRDefault="001A0D10" w:rsidP="00FA3105">
      <w:pPr>
        <w:pStyle w:val="ListParagraph"/>
        <w:numPr>
          <w:ilvl w:val="0"/>
          <w:numId w:val="4"/>
        </w:numPr>
        <w:rPr>
          <w:rFonts w:ascii="Times New Roman" w:hAnsi="Times New Roman" w:cs="Times New Roman"/>
        </w:rPr>
      </w:pPr>
      <w:r w:rsidRPr="00604B6C">
        <w:rPr>
          <w:rFonts w:ascii="Times New Roman" w:hAnsi="Times New Roman" w:cs="Times New Roman"/>
        </w:rPr>
        <w:t xml:space="preserve">Talk about successful mating in </w:t>
      </w:r>
      <w:r w:rsidR="002B1565" w:rsidRPr="00604B6C">
        <w:rPr>
          <w:rFonts w:ascii="Times New Roman" w:hAnsi="Times New Roman" w:cs="Times New Roman"/>
        </w:rPr>
        <w:t>virgin</w:t>
      </w:r>
      <w:r w:rsidRPr="00604B6C">
        <w:rPr>
          <w:rFonts w:ascii="Times New Roman" w:hAnsi="Times New Roman" w:cs="Times New Roman"/>
        </w:rPr>
        <w:t xml:space="preserve"> dams and estrus/ limitation of the crudeness of the methods we used compared to Hua</w:t>
      </w:r>
    </w:p>
    <w:p w14:paraId="53A8E488" w14:textId="2B64ED31" w:rsidR="002A6F0F" w:rsidRDefault="002A6F0F" w:rsidP="002A6F0F">
      <w:pPr>
        <w:rPr>
          <w:rFonts w:ascii="Times New Roman" w:hAnsi="Times New Roman" w:cs="Times New Roman"/>
        </w:rPr>
      </w:pPr>
      <w:r w:rsidRPr="00604B6C">
        <w:rPr>
          <w:rFonts w:ascii="Times New Roman" w:hAnsi="Times New Roman" w:cs="Times New Roman"/>
        </w:rPr>
        <w:t>Reduced litter size and reduced survival – could be secondary to pups being cannibalized before we count them?</w:t>
      </w:r>
    </w:p>
    <w:p w14:paraId="59EC40D3" w14:textId="07C6E917" w:rsidR="002279BE" w:rsidRDefault="002279BE" w:rsidP="002A6F0F">
      <w:pPr>
        <w:rPr>
          <w:rFonts w:ascii="Times New Roman" w:hAnsi="Times New Roman" w:cs="Times New Roman"/>
        </w:rPr>
      </w:pPr>
      <w:r>
        <w:rPr>
          <w:rFonts w:ascii="Times New Roman" w:hAnsi="Times New Roman" w:cs="Times New Roman"/>
        </w:rPr>
        <w:t xml:space="preserve">This study has many </w:t>
      </w:r>
      <w:proofErr w:type="spellStart"/>
      <w:r w:rsidR="00317152">
        <w:rPr>
          <w:rFonts w:ascii="Times New Roman" w:hAnsi="Times New Roman" w:cs="Times New Roman"/>
        </w:rPr>
        <w:t>stregnths</w:t>
      </w:r>
      <w:proofErr w:type="spellEnd"/>
      <w:r w:rsidR="00317152">
        <w:rPr>
          <w:rFonts w:ascii="Times New Roman" w:hAnsi="Times New Roman" w:cs="Times New Roman"/>
        </w:rPr>
        <w:t>, namely the replication of the results in 3 successive cohorts, the high sample size</w:t>
      </w:r>
    </w:p>
    <w:p w14:paraId="74E8DA90" w14:textId="2415C3E5" w:rsidR="00317152" w:rsidRDefault="00317152" w:rsidP="002A6F0F">
      <w:pPr>
        <w:rPr>
          <w:rFonts w:ascii="Times New Roman" w:hAnsi="Times New Roman" w:cs="Times New Roman"/>
        </w:rPr>
      </w:pPr>
    </w:p>
    <w:p w14:paraId="7208EC26" w14:textId="61965F9D" w:rsidR="00317152" w:rsidRDefault="00317152" w:rsidP="00317152">
      <w:pPr>
        <w:pStyle w:val="Heading1"/>
      </w:pPr>
      <w:commentRangeStart w:id="18"/>
      <w:r>
        <w:t>Figure Legends</w:t>
      </w:r>
      <w:commentRangeEnd w:id="18"/>
      <w:r>
        <w:rPr>
          <w:rStyle w:val="CommentReference"/>
          <w:rFonts w:asciiTheme="minorHAnsi" w:eastAsiaTheme="minorHAnsi" w:hAnsiTheme="minorHAnsi" w:cstheme="minorBidi"/>
          <w:b w:val="0"/>
          <w:color w:val="auto"/>
        </w:rPr>
        <w:commentReference w:id="18"/>
      </w:r>
    </w:p>
    <w:p w14:paraId="60DF0537" w14:textId="09E2B2A2" w:rsidR="00317152" w:rsidRDefault="00317152" w:rsidP="00317152">
      <w:r>
        <w:t>Figure 1: Experimental Schema</w:t>
      </w:r>
    </w:p>
    <w:p w14:paraId="58EBA380" w14:textId="5C321247" w:rsidR="00317152" w:rsidRPr="00317152" w:rsidRDefault="00317152" w:rsidP="00317152">
      <w:r>
        <w:t xml:space="preserve">A) Shows the </w:t>
      </w:r>
      <w:proofErr w:type="spellStart"/>
      <w:r>
        <w:t>light:dark</w:t>
      </w:r>
      <w:proofErr w:type="spellEnd"/>
      <w:r>
        <w:t xml:space="preserve"> cycle and availability of food for eTRF and AL dams during the perinatal period B)</w:t>
      </w:r>
    </w:p>
    <w:p w14:paraId="11C4BB3A" w14:textId="77777777" w:rsidR="001A0D10" w:rsidRPr="00804265" w:rsidRDefault="001A0D10" w:rsidP="002A6F0F"/>
    <w:p w14:paraId="64777685" w14:textId="057FD487" w:rsidR="00F54BB0" w:rsidRDefault="00F54BB0" w:rsidP="00F54BB0">
      <w:pPr>
        <w:pStyle w:val="Heading1"/>
      </w:pPr>
      <w:r>
        <w:t>References</w:t>
      </w:r>
    </w:p>
    <w:p w14:paraId="46DFEED0" w14:textId="77777777" w:rsidR="005D51CE" w:rsidRPr="005D51CE" w:rsidRDefault="00545584" w:rsidP="005D51CE">
      <w:pPr>
        <w:pStyle w:val="Bibliography"/>
        <w:rPr>
          <w:rFonts w:ascii="Calibri" w:cs="Calibri"/>
        </w:rPr>
      </w:pPr>
      <w:r>
        <w:fldChar w:fldCharType="begin"/>
      </w:r>
      <w:r>
        <w:instrText xml:space="preserve"> ADDIN ZOTERO_BIBL {"uncited":[],"omitted":[],"custom":[]} CSL_BIBLIOGRAPHY </w:instrText>
      </w:r>
      <w:r>
        <w:fldChar w:fldCharType="separate"/>
      </w:r>
      <w:r w:rsidR="005D51CE" w:rsidRPr="005D51CE">
        <w:rPr>
          <w:rFonts w:ascii="Calibri" w:cs="Calibri"/>
        </w:rPr>
        <w:t xml:space="preserve">1. </w:t>
      </w:r>
      <w:r w:rsidR="005D51CE" w:rsidRPr="005D51CE">
        <w:rPr>
          <w:rFonts w:ascii="Calibri" w:cs="Calibri"/>
        </w:rPr>
        <w:tab/>
      </w:r>
      <w:r w:rsidR="005D51CE" w:rsidRPr="005D51CE">
        <w:rPr>
          <w:rFonts w:ascii="Calibri" w:cs="Calibri"/>
          <w:b/>
          <w:bCs/>
        </w:rPr>
        <w:t>Barker DJ</w:t>
      </w:r>
      <w:r w:rsidR="005D51CE" w:rsidRPr="005D51CE">
        <w:rPr>
          <w:rFonts w:ascii="Calibri" w:cs="Calibri"/>
        </w:rPr>
        <w:t xml:space="preserve">, </w:t>
      </w:r>
      <w:r w:rsidR="005D51CE" w:rsidRPr="005D51CE">
        <w:rPr>
          <w:rFonts w:ascii="Calibri" w:cs="Calibri"/>
          <w:b/>
          <w:bCs/>
        </w:rPr>
        <w:t>Osmond C</w:t>
      </w:r>
      <w:r w:rsidR="005D51CE" w:rsidRPr="005D51CE">
        <w:rPr>
          <w:rFonts w:ascii="Calibri" w:cs="Calibri"/>
        </w:rPr>
        <w:t xml:space="preserve">. Infant mortality, childhood nutrition, and </w:t>
      </w:r>
      <w:proofErr w:type="spellStart"/>
      <w:r w:rsidR="005D51CE" w:rsidRPr="005D51CE">
        <w:rPr>
          <w:rFonts w:ascii="Calibri" w:cs="Calibri"/>
        </w:rPr>
        <w:t>ischaemic</w:t>
      </w:r>
      <w:proofErr w:type="spellEnd"/>
      <w:r w:rsidR="005D51CE" w:rsidRPr="005D51CE">
        <w:rPr>
          <w:rFonts w:ascii="Calibri" w:cs="Calibri"/>
        </w:rPr>
        <w:t xml:space="preserve"> heart disease in England and Wales. </w:t>
      </w:r>
      <w:r w:rsidR="005D51CE" w:rsidRPr="005D51CE">
        <w:rPr>
          <w:rFonts w:ascii="Calibri" w:cs="Calibri"/>
          <w:i/>
          <w:iCs/>
        </w:rPr>
        <w:t xml:space="preserve">Lancet </w:t>
      </w:r>
      <w:proofErr w:type="spellStart"/>
      <w:r w:rsidR="005D51CE" w:rsidRPr="005D51CE">
        <w:rPr>
          <w:rFonts w:ascii="Calibri" w:cs="Calibri"/>
          <w:i/>
          <w:iCs/>
        </w:rPr>
        <w:t>Lond</w:t>
      </w:r>
      <w:proofErr w:type="spellEnd"/>
      <w:r w:rsidR="005D51CE" w:rsidRPr="005D51CE">
        <w:rPr>
          <w:rFonts w:ascii="Calibri" w:cs="Calibri"/>
          <w:i/>
          <w:iCs/>
        </w:rPr>
        <w:t xml:space="preserve"> </w:t>
      </w:r>
      <w:proofErr w:type="spellStart"/>
      <w:r w:rsidR="005D51CE" w:rsidRPr="005D51CE">
        <w:rPr>
          <w:rFonts w:ascii="Calibri" w:cs="Calibri"/>
          <w:i/>
          <w:iCs/>
        </w:rPr>
        <w:t>Engl</w:t>
      </w:r>
      <w:proofErr w:type="spellEnd"/>
      <w:r w:rsidR="005D51CE" w:rsidRPr="005D51CE">
        <w:rPr>
          <w:rFonts w:ascii="Calibri" w:cs="Calibri"/>
        </w:rPr>
        <w:t xml:space="preserve"> 1: 1077–1081, 1986. </w:t>
      </w:r>
      <w:proofErr w:type="spellStart"/>
      <w:r w:rsidR="005D51CE" w:rsidRPr="005D51CE">
        <w:rPr>
          <w:rFonts w:ascii="Calibri" w:cs="Calibri"/>
        </w:rPr>
        <w:t>doi</w:t>
      </w:r>
      <w:proofErr w:type="spellEnd"/>
      <w:r w:rsidR="005D51CE" w:rsidRPr="005D51CE">
        <w:rPr>
          <w:rFonts w:ascii="Calibri" w:cs="Calibri"/>
        </w:rPr>
        <w:t>: 10.1016/s0140-6736(86)91340-1.</w:t>
      </w:r>
    </w:p>
    <w:p w14:paraId="17D9884B" w14:textId="77777777" w:rsidR="005D51CE" w:rsidRPr="005D51CE" w:rsidRDefault="005D51CE" w:rsidP="005D51CE">
      <w:pPr>
        <w:pStyle w:val="Bibliography"/>
        <w:rPr>
          <w:rFonts w:ascii="Calibri" w:cs="Calibri"/>
        </w:rPr>
      </w:pPr>
      <w:r w:rsidRPr="005D51CE">
        <w:rPr>
          <w:rFonts w:ascii="Calibri" w:cs="Calibri"/>
        </w:rPr>
        <w:t xml:space="preserve">2. </w:t>
      </w:r>
      <w:r w:rsidRPr="005D51CE">
        <w:rPr>
          <w:rFonts w:ascii="Calibri" w:cs="Calibri"/>
        </w:rPr>
        <w:tab/>
      </w:r>
      <w:proofErr w:type="spellStart"/>
      <w:r w:rsidRPr="005D51CE">
        <w:rPr>
          <w:rFonts w:ascii="Calibri" w:cs="Calibri"/>
          <w:b/>
          <w:bCs/>
        </w:rPr>
        <w:t>Roseboom</w:t>
      </w:r>
      <w:proofErr w:type="spellEnd"/>
      <w:r w:rsidRPr="005D51CE">
        <w:rPr>
          <w:rFonts w:ascii="Calibri" w:cs="Calibri"/>
          <w:b/>
          <w:bCs/>
        </w:rPr>
        <w:t xml:space="preserve"> TJ</w:t>
      </w:r>
      <w:r w:rsidRPr="005D51CE">
        <w:rPr>
          <w:rFonts w:ascii="Calibri" w:cs="Calibri"/>
        </w:rPr>
        <w:t xml:space="preserve">, </w:t>
      </w:r>
      <w:proofErr w:type="spellStart"/>
      <w:r w:rsidRPr="005D51CE">
        <w:rPr>
          <w:rFonts w:ascii="Calibri" w:cs="Calibri"/>
          <w:b/>
          <w:bCs/>
        </w:rPr>
        <w:t>Meulen</w:t>
      </w:r>
      <w:proofErr w:type="spellEnd"/>
      <w:r w:rsidRPr="005D51CE">
        <w:rPr>
          <w:rFonts w:ascii="Calibri" w:cs="Calibri"/>
          <w:b/>
          <w:bCs/>
        </w:rPr>
        <w:t xml:space="preserve"> JHP van der</w:t>
      </w:r>
      <w:r w:rsidRPr="005D51CE">
        <w:rPr>
          <w:rFonts w:ascii="Calibri" w:cs="Calibri"/>
        </w:rPr>
        <w:t xml:space="preserve">, </w:t>
      </w:r>
      <w:r w:rsidRPr="005D51CE">
        <w:rPr>
          <w:rFonts w:ascii="Calibri" w:cs="Calibri"/>
          <w:b/>
          <w:bCs/>
        </w:rPr>
        <w:t>Osmond C</w:t>
      </w:r>
      <w:r w:rsidRPr="005D51CE">
        <w:rPr>
          <w:rFonts w:ascii="Calibri" w:cs="Calibri"/>
        </w:rPr>
        <w:t xml:space="preserve">, </w:t>
      </w:r>
      <w:r w:rsidRPr="005D51CE">
        <w:rPr>
          <w:rFonts w:ascii="Calibri" w:cs="Calibri"/>
          <w:b/>
          <w:bCs/>
        </w:rPr>
        <w:t>Barker DJP</w:t>
      </w:r>
      <w:r w:rsidRPr="005D51CE">
        <w:rPr>
          <w:rFonts w:ascii="Calibri" w:cs="Calibri"/>
        </w:rPr>
        <w:t xml:space="preserve">, </w:t>
      </w:r>
      <w:proofErr w:type="spellStart"/>
      <w:r w:rsidRPr="005D51CE">
        <w:rPr>
          <w:rFonts w:ascii="Calibri" w:cs="Calibri"/>
          <w:b/>
          <w:bCs/>
        </w:rPr>
        <w:t>Ravelli</w:t>
      </w:r>
      <w:proofErr w:type="spellEnd"/>
      <w:r w:rsidRPr="005D51CE">
        <w:rPr>
          <w:rFonts w:ascii="Calibri" w:cs="Calibri"/>
          <w:b/>
          <w:bCs/>
        </w:rPr>
        <w:t xml:space="preserve"> ACJ</w:t>
      </w:r>
      <w:r w:rsidRPr="005D51CE">
        <w:rPr>
          <w:rFonts w:ascii="Calibri" w:cs="Calibri"/>
        </w:rPr>
        <w:t xml:space="preserve">, </w:t>
      </w:r>
      <w:r w:rsidRPr="005D51CE">
        <w:rPr>
          <w:rFonts w:ascii="Calibri" w:cs="Calibri"/>
          <w:b/>
          <w:bCs/>
        </w:rPr>
        <w:t>Schroeder-Tanka JM</w:t>
      </w:r>
      <w:r w:rsidRPr="005D51CE">
        <w:rPr>
          <w:rFonts w:ascii="Calibri" w:cs="Calibri"/>
        </w:rPr>
        <w:t xml:space="preserve">, </w:t>
      </w:r>
      <w:proofErr w:type="spellStart"/>
      <w:r w:rsidRPr="005D51CE">
        <w:rPr>
          <w:rFonts w:ascii="Calibri" w:cs="Calibri"/>
          <w:b/>
          <w:bCs/>
        </w:rPr>
        <w:t>Montfrans</w:t>
      </w:r>
      <w:proofErr w:type="spellEnd"/>
      <w:r w:rsidRPr="005D51CE">
        <w:rPr>
          <w:rFonts w:ascii="Calibri" w:cs="Calibri"/>
          <w:b/>
          <w:bCs/>
        </w:rPr>
        <w:t xml:space="preserve"> GA van</w:t>
      </w:r>
      <w:r w:rsidRPr="005D51CE">
        <w:rPr>
          <w:rFonts w:ascii="Calibri" w:cs="Calibri"/>
        </w:rPr>
        <w:t xml:space="preserve">, </w:t>
      </w:r>
      <w:proofErr w:type="spellStart"/>
      <w:r w:rsidRPr="005D51CE">
        <w:rPr>
          <w:rFonts w:ascii="Calibri" w:cs="Calibri"/>
          <w:b/>
          <w:bCs/>
        </w:rPr>
        <w:t>Michels</w:t>
      </w:r>
      <w:proofErr w:type="spellEnd"/>
      <w:r w:rsidRPr="005D51CE">
        <w:rPr>
          <w:rFonts w:ascii="Calibri" w:cs="Calibri"/>
          <w:b/>
          <w:bCs/>
        </w:rPr>
        <w:t xml:space="preserve"> RPJ</w:t>
      </w:r>
      <w:r w:rsidRPr="005D51CE">
        <w:rPr>
          <w:rFonts w:ascii="Calibri" w:cs="Calibri"/>
        </w:rPr>
        <w:t xml:space="preserve">, </w:t>
      </w:r>
      <w:proofErr w:type="spellStart"/>
      <w:r w:rsidRPr="005D51CE">
        <w:rPr>
          <w:rFonts w:ascii="Calibri" w:cs="Calibri"/>
          <w:b/>
          <w:bCs/>
        </w:rPr>
        <w:t>Bleker</w:t>
      </w:r>
      <w:proofErr w:type="spellEnd"/>
      <w:r w:rsidRPr="005D51CE">
        <w:rPr>
          <w:rFonts w:ascii="Calibri" w:cs="Calibri"/>
          <w:b/>
          <w:bCs/>
        </w:rPr>
        <w:t xml:space="preserve"> OP</w:t>
      </w:r>
      <w:r w:rsidRPr="005D51CE">
        <w:rPr>
          <w:rFonts w:ascii="Calibri" w:cs="Calibri"/>
        </w:rPr>
        <w:t xml:space="preserve">. Coronary heart disease after prenatal exposure to the Dutch famine, 1944–45. </w:t>
      </w:r>
      <w:r w:rsidRPr="005D51CE">
        <w:rPr>
          <w:rFonts w:ascii="Calibri" w:cs="Calibri"/>
          <w:i/>
          <w:iCs/>
        </w:rPr>
        <w:t>Heart</w:t>
      </w:r>
      <w:r w:rsidRPr="005D51CE">
        <w:rPr>
          <w:rFonts w:ascii="Calibri" w:cs="Calibri"/>
        </w:rPr>
        <w:t xml:space="preserve"> 84: 595–598, 2000. </w:t>
      </w:r>
      <w:proofErr w:type="spellStart"/>
      <w:r w:rsidRPr="005D51CE">
        <w:rPr>
          <w:rFonts w:ascii="Calibri" w:cs="Calibri"/>
        </w:rPr>
        <w:t>doi</w:t>
      </w:r>
      <w:proofErr w:type="spellEnd"/>
      <w:r w:rsidRPr="005D51CE">
        <w:rPr>
          <w:rFonts w:ascii="Calibri" w:cs="Calibri"/>
        </w:rPr>
        <w:t>: 10.1136/heart.84.6.595.</w:t>
      </w:r>
    </w:p>
    <w:p w14:paraId="0F4E59D9" w14:textId="77777777" w:rsidR="005D51CE" w:rsidRPr="005D51CE" w:rsidRDefault="005D51CE" w:rsidP="005D51CE">
      <w:pPr>
        <w:pStyle w:val="Bibliography"/>
        <w:rPr>
          <w:rFonts w:ascii="Calibri" w:cs="Calibri"/>
        </w:rPr>
      </w:pPr>
      <w:r w:rsidRPr="005D51CE">
        <w:rPr>
          <w:rFonts w:ascii="Calibri" w:cs="Calibri"/>
        </w:rPr>
        <w:t xml:space="preserve">3. </w:t>
      </w:r>
      <w:r w:rsidRPr="005D51CE">
        <w:rPr>
          <w:rFonts w:ascii="Calibri" w:cs="Calibri"/>
        </w:rPr>
        <w:tab/>
      </w:r>
      <w:proofErr w:type="spellStart"/>
      <w:r w:rsidRPr="005D51CE">
        <w:rPr>
          <w:rFonts w:ascii="Calibri" w:cs="Calibri"/>
          <w:b/>
          <w:bCs/>
        </w:rPr>
        <w:t>Rooij</w:t>
      </w:r>
      <w:proofErr w:type="spellEnd"/>
      <w:r w:rsidRPr="005D51CE">
        <w:rPr>
          <w:rFonts w:ascii="Calibri" w:cs="Calibri"/>
          <w:b/>
          <w:bCs/>
        </w:rPr>
        <w:t xml:space="preserve"> SR de</w:t>
      </w:r>
      <w:r w:rsidRPr="005D51CE">
        <w:rPr>
          <w:rFonts w:ascii="Calibri" w:cs="Calibri"/>
        </w:rPr>
        <w:t xml:space="preserve">, </w:t>
      </w:r>
      <w:r w:rsidRPr="005D51CE">
        <w:rPr>
          <w:rFonts w:ascii="Calibri" w:cs="Calibri"/>
          <w:b/>
          <w:bCs/>
        </w:rPr>
        <w:t>Painter RC</w:t>
      </w:r>
      <w:r w:rsidRPr="005D51CE">
        <w:rPr>
          <w:rFonts w:ascii="Calibri" w:cs="Calibri"/>
        </w:rPr>
        <w:t xml:space="preserve">, </w:t>
      </w:r>
      <w:r w:rsidRPr="005D51CE">
        <w:rPr>
          <w:rFonts w:ascii="Calibri" w:cs="Calibri"/>
          <w:b/>
          <w:bCs/>
        </w:rPr>
        <w:t>Phillips DIW</w:t>
      </w:r>
      <w:r w:rsidRPr="005D51CE">
        <w:rPr>
          <w:rFonts w:ascii="Calibri" w:cs="Calibri"/>
        </w:rPr>
        <w:t xml:space="preserve">, </w:t>
      </w:r>
      <w:r w:rsidRPr="005D51CE">
        <w:rPr>
          <w:rFonts w:ascii="Calibri" w:cs="Calibri"/>
          <w:b/>
          <w:bCs/>
        </w:rPr>
        <w:t>Osmond C</w:t>
      </w:r>
      <w:r w:rsidRPr="005D51CE">
        <w:rPr>
          <w:rFonts w:ascii="Calibri" w:cs="Calibri"/>
        </w:rPr>
        <w:t xml:space="preserve">, </w:t>
      </w:r>
      <w:proofErr w:type="spellStart"/>
      <w:r w:rsidRPr="005D51CE">
        <w:rPr>
          <w:rFonts w:ascii="Calibri" w:cs="Calibri"/>
          <w:b/>
          <w:bCs/>
        </w:rPr>
        <w:t>Michels</w:t>
      </w:r>
      <w:proofErr w:type="spellEnd"/>
      <w:r w:rsidRPr="005D51CE">
        <w:rPr>
          <w:rFonts w:ascii="Calibri" w:cs="Calibri"/>
          <w:b/>
          <w:bCs/>
        </w:rPr>
        <w:t xml:space="preserve"> RPJ</w:t>
      </w:r>
      <w:r w:rsidRPr="005D51CE">
        <w:rPr>
          <w:rFonts w:ascii="Calibri" w:cs="Calibri"/>
        </w:rPr>
        <w:t xml:space="preserve">, </w:t>
      </w:r>
      <w:proofErr w:type="spellStart"/>
      <w:r w:rsidRPr="005D51CE">
        <w:rPr>
          <w:rFonts w:ascii="Calibri" w:cs="Calibri"/>
          <w:b/>
          <w:bCs/>
        </w:rPr>
        <w:t>Godsland</w:t>
      </w:r>
      <w:proofErr w:type="spellEnd"/>
      <w:r w:rsidRPr="005D51CE">
        <w:rPr>
          <w:rFonts w:ascii="Calibri" w:cs="Calibri"/>
          <w:b/>
          <w:bCs/>
        </w:rPr>
        <w:t xml:space="preserve"> IF</w:t>
      </w:r>
      <w:r w:rsidRPr="005D51CE">
        <w:rPr>
          <w:rFonts w:ascii="Calibri" w:cs="Calibri"/>
        </w:rPr>
        <w:t xml:space="preserve">, </w:t>
      </w:r>
      <w:proofErr w:type="spellStart"/>
      <w:r w:rsidRPr="005D51CE">
        <w:rPr>
          <w:rFonts w:ascii="Calibri" w:cs="Calibri"/>
          <w:b/>
          <w:bCs/>
        </w:rPr>
        <w:t>Bossuyt</w:t>
      </w:r>
      <w:proofErr w:type="spellEnd"/>
      <w:r w:rsidRPr="005D51CE">
        <w:rPr>
          <w:rFonts w:ascii="Calibri" w:cs="Calibri"/>
          <w:b/>
          <w:bCs/>
        </w:rPr>
        <w:t xml:space="preserve"> PMM</w:t>
      </w:r>
      <w:r w:rsidRPr="005D51CE">
        <w:rPr>
          <w:rFonts w:ascii="Calibri" w:cs="Calibri"/>
        </w:rPr>
        <w:t xml:space="preserve">, </w:t>
      </w:r>
      <w:proofErr w:type="spellStart"/>
      <w:r w:rsidRPr="005D51CE">
        <w:rPr>
          <w:rFonts w:ascii="Calibri" w:cs="Calibri"/>
          <w:b/>
          <w:bCs/>
        </w:rPr>
        <w:t>Bleker</w:t>
      </w:r>
      <w:proofErr w:type="spellEnd"/>
      <w:r w:rsidRPr="005D51CE">
        <w:rPr>
          <w:rFonts w:ascii="Calibri" w:cs="Calibri"/>
          <w:b/>
          <w:bCs/>
        </w:rPr>
        <w:t xml:space="preserve"> OP</w:t>
      </w:r>
      <w:r w:rsidRPr="005D51CE">
        <w:rPr>
          <w:rFonts w:ascii="Calibri" w:cs="Calibri"/>
        </w:rPr>
        <w:t xml:space="preserve">, </w:t>
      </w:r>
      <w:proofErr w:type="spellStart"/>
      <w:r w:rsidRPr="005D51CE">
        <w:rPr>
          <w:rFonts w:ascii="Calibri" w:cs="Calibri"/>
          <w:b/>
          <w:bCs/>
        </w:rPr>
        <w:t>Roseboom</w:t>
      </w:r>
      <w:proofErr w:type="spellEnd"/>
      <w:r w:rsidRPr="005D51CE">
        <w:rPr>
          <w:rFonts w:ascii="Calibri" w:cs="Calibri"/>
          <w:b/>
          <w:bCs/>
        </w:rPr>
        <w:t xml:space="preserve"> TJ</w:t>
      </w:r>
      <w:r w:rsidRPr="005D51CE">
        <w:rPr>
          <w:rFonts w:ascii="Calibri" w:cs="Calibri"/>
        </w:rPr>
        <w:t xml:space="preserve">. Impaired Insulin Secretion After Prenatal Exposure to the Dutch Famine. </w:t>
      </w:r>
      <w:r w:rsidRPr="005D51CE">
        <w:rPr>
          <w:rFonts w:ascii="Calibri" w:cs="Calibri"/>
          <w:i/>
          <w:iCs/>
        </w:rPr>
        <w:t>Diabetes Care</w:t>
      </w:r>
      <w:r w:rsidRPr="005D51CE">
        <w:rPr>
          <w:rFonts w:ascii="Calibri" w:cs="Calibri"/>
        </w:rPr>
        <w:t xml:space="preserve"> 29: 1897–1901, 2006. </w:t>
      </w:r>
      <w:proofErr w:type="spellStart"/>
      <w:r w:rsidRPr="005D51CE">
        <w:rPr>
          <w:rFonts w:ascii="Calibri" w:cs="Calibri"/>
        </w:rPr>
        <w:t>doi</w:t>
      </w:r>
      <w:proofErr w:type="spellEnd"/>
      <w:r w:rsidRPr="005D51CE">
        <w:rPr>
          <w:rFonts w:ascii="Calibri" w:cs="Calibri"/>
        </w:rPr>
        <w:t>: 10.2337/dc06-0460.</w:t>
      </w:r>
    </w:p>
    <w:p w14:paraId="4BD9A0F0" w14:textId="77777777" w:rsidR="005D51CE" w:rsidRPr="005D51CE" w:rsidRDefault="005D51CE" w:rsidP="005D51CE">
      <w:pPr>
        <w:pStyle w:val="Bibliography"/>
        <w:rPr>
          <w:rFonts w:ascii="Calibri" w:cs="Calibri"/>
        </w:rPr>
      </w:pPr>
      <w:r w:rsidRPr="005D51CE">
        <w:rPr>
          <w:rFonts w:ascii="Calibri" w:cs="Calibri"/>
        </w:rPr>
        <w:t xml:space="preserve">4. </w:t>
      </w:r>
      <w:r w:rsidRPr="005D51CE">
        <w:rPr>
          <w:rFonts w:ascii="Calibri" w:cs="Calibri"/>
        </w:rPr>
        <w:tab/>
      </w:r>
      <w:r w:rsidRPr="005D51CE">
        <w:rPr>
          <w:rFonts w:ascii="Calibri" w:cs="Calibri"/>
          <w:b/>
          <w:bCs/>
        </w:rPr>
        <w:t>Upadhyay A</w:t>
      </w:r>
      <w:r w:rsidRPr="005D51CE">
        <w:rPr>
          <w:rFonts w:ascii="Calibri" w:cs="Calibri"/>
        </w:rPr>
        <w:t xml:space="preserve">, </w:t>
      </w:r>
      <w:r w:rsidRPr="005D51CE">
        <w:rPr>
          <w:rFonts w:ascii="Calibri" w:cs="Calibri"/>
          <w:b/>
          <w:bCs/>
        </w:rPr>
        <w:t>Anjum B</w:t>
      </w:r>
      <w:r w:rsidRPr="005D51CE">
        <w:rPr>
          <w:rFonts w:ascii="Calibri" w:cs="Calibri"/>
        </w:rPr>
        <w:t xml:space="preserve">, </w:t>
      </w:r>
      <w:r w:rsidRPr="005D51CE">
        <w:rPr>
          <w:rFonts w:ascii="Calibri" w:cs="Calibri"/>
          <w:b/>
          <w:bCs/>
        </w:rPr>
        <w:t>Godbole NM</w:t>
      </w:r>
      <w:r w:rsidRPr="005D51CE">
        <w:rPr>
          <w:rFonts w:ascii="Calibri" w:cs="Calibri"/>
        </w:rPr>
        <w:t xml:space="preserve">, </w:t>
      </w:r>
      <w:proofErr w:type="spellStart"/>
      <w:r w:rsidRPr="005D51CE">
        <w:rPr>
          <w:rFonts w:ascii="Calibri" w:cs="Calibri"/>
          <w:b/>
          <w:bCs/>
        </w:rPr>
        <w:t>Rajak</w:t>
      </w:r>
      <w:proofErr w:type="spellEnd"/>
      <w:r w:rsidRPr="005D51CE">
        <w:rPr>
          <w:rFonts w:ascii="Calibri" w:cs="Calibri"/>
          <w:b/>
          <w:bCs/>
        </w:rPr>
        <w:t xml:space="preserve"> S</w:t>
      </w:r>
      <w:r w:rsidRPr="005D51CE">
        <w:rPr>
          <w:rFonts w:ascii="Calibri" w:cs="Calibri"/>
        </w:rPr>
        <w:t xml:space="preserve">, </w:t>
      </w:r>
      <w:r w:rsidRPr="005D51CE">
        <w:rPr>
          <w:rFonts w:ascii="Calibri" w:cs="Calibri"/>
          <w:b/>
          <w:bCs/>
        </w:rPr>
        <w:t>Shukla P</w:t>
      </w:r>
      <w:r w:rsidRPr="005D51CE">
        <w:rPr>
          <w:rFonts w:ascii="Calibri" w:cs="Calibri"/>
        </w:rPr>
        <w:t xml:space="preserve">, </w:t>
      </w:r>
      <w:r w:rsidRPr="005D51CE">
        <w:rPr>
          <w:rFonts w:ascii="Calibri" w:cs="Calibri"/>
          <w:b/>
          <w:bCs/>
        </w:rPr>
        <w:t>Tiwari S</w:t>
      </w:r>
      <w:r w:rsidRPr="005D51CE">
        <w:rPr>
          <w:rFonts w:ascii="Calibri" w:cs="Calibri"/>
        </w:rPr>
        <w:t xml:space="preserve">, </w:t>
      </w:r>
      <w:r w:rsidRPr="005D51CE">
        <w:rPr>
          <w:rFonts w:ascii="Calibri" w:cs="Calibri"/>
          <w:b/>
          <w:bCs/>
        </w:rPr>
        <w:t>Sinha RA</w:t>
      </w:r>
      <w:r w:rsidRPr="005D51CE">
        <w:rPr>
          <w:rFonts w:ascii="Calibri" w:cs="Calibri"/>
        </w:rPr>
        <w:t xml:space="preserve">, </w:t>
      </w:r>
      <w:r w:rsidRPr="005D51CE">
        <w:rPr>
          <w:rFonts w:ascii="Calibri" w:cs="Calibri"/>
          <w:b/>
          <w:bCs/>
        </w:rPr>
        <w:t>Godbole MM</w:t>
      </w:r>
      <w:r w:rsidRPr="005D51CE">
        <w:rPr>
          <w:rFonts w:ascii="Calibri" w:cs="Calibri"/>
        </w:rPr>
        <w:t xml:space="preserve">. Time-restricted feeding reduces high-fat diet associated placental inflammation and limits adverse effects on fetal organ development. </w:t>
      </w:r>
      <w:proofErr w:type="spellStart"/>
      <w:r w:rsidRPr="005D51CE">
        <w:rPr>
          <w:rFonts w:ascii="Calibri" w:cs="Calibri"/>
          <w:i/>
          <w:iCs/>
        </w:rPr>
        <w:t>Biochem</w:t>
      </w:r>
      <w:proofErr w:type="spellEnd"/>
      <w:r w:rsidRPr="005D51CE">
        <w:rPr>
          <w:rFonts w:ascii="Calibri" w:cs="Calibri"/>
          <w:i/>
          <w:iCs/>
        </w:rPr>
        <w:t xml:space="preserve"> </w:t>
      </w:r>
      <w:proofErr w:type="spellStart"/>
      <w:r w:rsidRPr="005D51CE">
        <w:rPr>
          <w:rFonts w:ascii="Calibri" w:cs="Calibri"/>
          <w:i/>
          <w:iCs/>
        </w:rPr>
        <w:t>Biophys</w:t>
      </w:r>
      <w:proofErr w:type="spellEnd"/>
      <w:r w:rsidRPr="005D51CE">
        <w:rPr>
          <w:rFonts w:ascii="Calibri" w:cs="Calibri"/>
          <w:i/>
          <w:iCs/>
        </w:rPr>
        <w:t xml:space="preserve"> Res </w:t>
      </w:r>
      <w:proofErr w:type="spellStart"/>
      <w:r w:rsidRPr="005D51CE">
        <w:rPr>
          <w:rFonts w:ascii="Calibri" w:cs="Calibri"/>
          <w:i/>
          <w:iCs/>
        </w:rPr>
        <w:t>Commun</w:t>
      </w:r>
      <w:proofErr w:type="spellEnd"/>
      <w:r w:rsidRPr="005D51CE">
        <w:rPr>
          <w:rFonts w:ascii="Calibri" w:cs="Calibri"/>
        </w:rPr>
        <w:t xml:space="preserve"> 514: 415–421, 2019. </w:t>
      </w:r>
      <w:proofErr w:type="spellStart"/>
      <w:r w:rsidRPr="005D51CE">
        <w:rPr>
          <w:rFonts w:ascii="Calibri" w:cs="Calibri"/>
        </w:rPr>
        <w:t>doi</w:t>
      </w:r>
      <w:proofErr w:type="spellEnd"/>
      <w:r w:rsidRPr="005D51CE">
        <w:rPr>
          <w:rFonts w:ascii="Calibri" w:cs="Calibri"/>
        </w:rPr>
        <w:t>: 10.1016/j.bbrc.2019.04.154.</w:t>
      </w:r>
    </w:p>
    <w:p w14:paraId="76FFFF7C" w14:textId="77777777" w:rsidR="005D51CE" w:rsidRPr="005D51CE" w:rsidRDefault="005D51CE" w:rsidP="005D51CE">
      <w:pPr>
        <w:pStyle w:val="Bibliography"/>
        <w:rPr>
          <w:rFonts w:ascii="Calibri" w:cs="Calibri"/>
        </w:rPr>
      </w:pPr>
      <w:r w:rsidRPr="005D51CE">
        <w:rPr>
          <w:rFonts w:ascii="Calibri" w:cs="Calibri"/>
        </w:rPr>
        <w:t xml:space="preserve">5. </w:t>
      </w:r>
      <w:r w:rsidRPr="005D51CE">
        <w:rPr>
          <w:rFonts w:ascii="Calibri" w:cs="Calibri"/>
        </w:rPr>
        <w:tab/>
      </w:r>
      <w:r w:rsidRPr="005D51CE">
        <w:rPr>
          <w:rFonts w:ascii="Calibri" w:cs="Calibri"/>
          <w:b/>
          <w:bCs/>
        </w:rPr>
        <w:t>Upadhyay A</w:t>
      </w:r>
      <w:r w:rsidRPr="005D51CE">
        <w:rPr>
          <w:rFonts w:ascii="Calibri" w:cs="Calibri"/>
        </w:rPr>
        <w:t xml:space="preserve">, </w:t>
      </w:r>
      <w:r w:rsidRPr="005D51CE">
        <w:rPr>
          <w:rFonts w:ascii="Calibri" w:cs="Calibri"/>
          <w:b/>
          <w:bCs/>
        </w:rPr>
        <w:t>Sinha RA</w:t>
      </w:r>
      <w:r w:rsidRPr="005D51CE">
        <w:rPr>
          <w:rFonts w:ascii="Calibri" w:cs="Calibri"/>
        </w:rPr>
        <w:t xml:space="preserve">, </w:t>
      </w:r>
      <w:r w:rsidRPr="005D51CE">
        <w:rPr>
          <w:rFonts w:ascii="Calibri" w:cs="Calibri"/>
          <w:b/>
          <w:bCs/>
        </w:rPr>
        <w:t>Kumar A</w:t>
      </w:r>
      <w:r w:rsidRPr="005D51CE">
        <w:rPr>
          <w:rFonts w:ascii="Calibri" w:cs="Calibri"/>
        </w:rPr>
        <w:t xml:space="preserve">, </w:t>
      </w:r>
      <w:r w:rsidRPr="005D51CE">
        <w:rPr>
          <w:rFonts w:ascii="Calibri" w:cs="Calibri"/>
          <w:b/>
          <w:bCs/>
        </w:rPr>
        <w:t>Godbole MM</w:t>
      </w:r>
      <w:r w:rsidRPr="005D51CE">
        <w:rPr>
          <w:rFonts w:ascii="Calibri" w:cs="Calibri"/>
        </w:rPr>
        <w:t xml:space="preserve">. Time-restricted feeding ameliorates maternal high-fat diet-induced fetal lung injury. </w:t>
      </w:r>
      <w:r w:rsidRPr="005D51CE">
        <w:rPr>
          <w:rFonts w:ascii="Calibri" w:cs="Calibri"/>
          <w:i/>
          <w:iCs/>
        </w:rPr>
        <w:t xml:space="preserve">Exp Mol </w:t>
      </w:r>
      <w:proofErr w:type="spellStart"/>
      <w:r w:rsidRPr="005D51CE">
        <w:rPr>
          <w:rFonts w:ascii="Calibri" w:cs="Calibri"/>
          <w:i/>
          <w:iCs/>
        </w:rPr>
        <w:t>Pathol</w:t>
      </w:r>
      <w:proofErr w:type="spellEnd"/>
      <w:r w:rsidRPr="005D51CE">
        <w:rPr>
          <w:rFonts w:ascii="Calibri" w:cs="Calibri"/>
        </w:rPr>
        <w:t xml:space="preserve"> 114: 104413, 2020. </w:t>
      </w:r>
      <w:proofErr w:type="spellStart"/>
      <w:r w:rsidRPr="005D51CE">
        <w:rPr>
          <w:rFonts w:ascii="Calibri" w:cs="Calibri"/>
        </w:rPr>
        <w:t>doi</w:t>
      </w:r>
      <w:proofErr w:type="spellEnd"/>
      <w:r w:rsidRPr="005D51CE">
        <w:rPr>
          <w:rFonts w:ascii="Calibri" w:cs="Calibri"/>
        </w:rPr>
        <w:t>: 10.1016/j.yexmp.2020.104413.</w:t>
      </w:r>
    </w:p>
    <w:p w14:paraId="55F93241" w14:textId="77777777" w:rsidR="005D51CE" w:rsidRPr="005D51CE" w:rsidRDefault="005D51CE" w:rsidP="005D51CE">
      <w:pPr>
        <w:pStyle w:val="Bibliography"/>
        <w:rPr>
          <w:rFonts w:ascii="Calibri" w:cs="Calibri"/>
        </w:rPr>
      </w:pPr>
      <w:r w:rsidRPr="005D51CE">
        <w:rPr>
          <w:rFonts w:ascii="Calibri" w:cs="Calibri"/>
        </w:rPr>
        <w:t xml:space="preserve">6. </w:t>
      </w:r>
      <w:r w:rsidRPr="005D51CE">
        <w:rPr>
          <w:rFonts w:ascii="Calibri" w:cs="Calibri"/>
        </w:rPr>
        <w:tab/>
      </w:r>
      <w:r w:rsidRPr="005D51CE">
        <w:rPr>
          <w:rFonts w:ascii="Calibri" w:cs="Calibri"/>
          <w:b/>
          <w:bCs/>
        </w:rPr>
        <w:t>Hua L</w:t>
      </w:r>
      <w:r w:rsidRPr="005D51CE">
        <w:rPr>
          <w:rFonts w:ascii="Calibri" w:cs="Calibri"/>
        </w:rPr>
        <w:t xml:space="preserve">, </w:t>
      </w:r>
      <w:r w:rsidRPr="005D51CE">
        <w:rPr>
          <w:rFonts w:ascii="Calibri" w:cs="Calibri"/>
          <w:b/>
          <w:bCs/>
        </w:rPr>
        <w:t>Feng B</w:t>
      </w:r>
      <w:r w:rsidRPr="005D51CE">
        <w:rPr>
          <w:rFonts w:ascii="Calibri" w:cs="Calibri"/>
        </w:rPr>
        <w:t xml:space="preserve">, </w:t>
      </w:r>
      <w:r w:rsidRPr="005D51CE">
        <w:rPr>
          <w:rFonts w:ascii="Calibri" w:cs="Calibri"/>
          <w:b/>
          <w:bCs/>
        </w:rPr>
        <w:t>Huang L</w:t>
      </w:r>
      <w:r w:rsidRPr="005D51CE">
        <w:rPr>
          <w:rFonts w:ascii="Calibri" w:cs="Calibri"/>
        </w:rPr>
        <w:t xml:space="preserve">, </w:t>
      </w:r>
      <w:r w:rsidRPr="005D51CE">
        <w:rPr>
          <w:rFonts w:ascii="Calibri" w:cs="Calibri"/>
          <w:b/>
          <w:bCs/>
        </w:rPr>
        <w:t>Li J</w:t>
      </w:r>
      <w:r w:rsidRPr="005D51CE">
        <w:rPr>
          <w:rFonts w:ascii="Calibri" w:cs="Calibri"/>
        </w:rPr>
        <w:t xml:space="preserve">, </w:t>
      </w:r>
      <w:r w:rsidRPr="005D51CE">
        <w:rPr>
          <w:rFonts w:ascii="Calibri" w:cs="Calibri"/>
          <w:b/>
          <w:bCs/>
        </w:rPr>
        <w:t>Luo T</w:t>
      </w:r>
      <w:r w:rsidRPr="005D51CE">
        <w:rPr>
          <w:rFonts w:ascii="Calibri" w:cs="Calibri"/>
        </w:rPr>
        <w:t xml:space="preserve">, </w:t>
      </w:r>
      <w:r w:rsidRPr="005D51CE">
        <w:rPr>
          <w:rFonts w:ascii="Calibri" w:cs="Calibri"/>
          <w:b/>
          <w:bCs/>
        </w:rPr>
        <w:t>Jiang X</w:t>
      </w:r>
      <w:r w:rsidRPr="005D51CE">
        <w:rPr>
          <w:rFonts w:ascii="Calibri" w:cs="Calibri"/>
        </w:rPr>
        <w:t xml:space="preserve">, </w:t>
      </w:r>
      <w:r w:rsidRPr="005D51CE">
        <w:rPr>
          <w:rFonts w:ascii="Calibri" w:cs="Calibri"/>
          <w:b/>
          <w:bCs/>
        </w:rPr>
        <w:t>Han X</w:t>
      </w:r>
      <w:r w:rsidRPr="005D51CE">
        <w:rPr>
          <w:rFonts w:ascii="Calibri" w:cs="Calibri"/>
        </w:rPr>
        <w:t xml:space="preserve">, </w:t>
      </w:r>
      <w:r w:rsidRPr="005D51CE">
        <w:rPr>
          <w:rFonts w:ascii="Calibri" w:cs="Calibri"/>
          <w:b/>
          <w:bCs/>
        </w:rPr>
        <w:t>Che L</w:t>
      </w:r>
      <w:r w:rsidRPr="005D51CE">
        <w:rPr>
          <w:rFonts w:ascii="Calibri" w:cs="Calibri"/>
        </w:rPr>
        <w:t xml:space="preserve">, </w:t>
      </w:r>
      <w:r w:rsidRPr="005D51CE">
        <w:rPr>
          <w:rFonts w:ascii="Calibri" w:cs="Calibri"/>
          <w:b/>
          <w:bCs/>
        </w:rPr>
        <w:t>Xu S</w:t>
      </w:r>
      <w:r w:rsidRPr="005D51CE">
        <w:rPr>
          <w:rFonts w:ascii="Calibri" w:cs="Calibri"/>
        </w:rPr>
        <w:t xml:space="preserve">, </w:t>
      </w:r>
      <w:r w:rsidRPr="005D51CE">
        <w:rPr>
          <w:rFonts w:ascii="Calibri" w:cs="Calibri"/>
          <w:b/>
          <w:bCs/>
        </w:rPr>
        <w:t>Lin Y</w:t>
      </w:r>
      <w:r w:rsidRPr="005D51CE">
        <w:rPr>
          <w:rFonts w:ascii="Calibri" w:cs="Calibri"/>
        </w:rPr>
        <w:t xml:space="preserve">, </w:t>
      </w:r>
      <w:r w:rsidRPr="005D51CE">
        <w:rPr>
          <w:rFonts w:ascii="Calibri" w:cs="Calibri"/>
          <w:b/>
          <w:bCs/>
        </w:rPr>
        <w:t>Fang Z</w:t>
      </w:r>
      <w:r w:rsidRPr="005D51CE">
        <w:rPr>
          <w:rFonts w:ascii="Calibri" w:cs="Calibri"/>
        </w:rPr>
        <w:t xml:space="preserve">, </w:t>
      </w:r>
      <w:r w:rsidRPr="005D51CE">
        <w:rPr>
          <w:rFonts w:ascii="Calibri" w:cs="Calibri"/>
          <w:b/>
          <w:bCs/>
        </w:rPr>
        <w:t>Wu D</w:t>
      </w:r>
      <w:r w:rsidRPr="005D51CE">
        <w:rPr>
          <w:rFonts w:ascii="Calibri" w:cs="Calibri"/>
        </w:rPr>
        <w:t xml:space="preserve">, </w:t>
      </w:r>
      <w:proofErr w:type="spellStart"/>
      <w:r w:rsidRPr="005D51CE">
        <w:rPr>
          <w:rFonts w:ascii="Calibri" w:cs="Calibri"/>
          <w:b/>
          <w:bCs/>
        </w:rPr>
        <w:t>Zhuo</w:t>
      </w:r>
      <w:proofErr w:type="spellEnd"/>
      <w:r w:rsidRPr="005D51CE">
        <w:rPr>
          <w:rFonts w:ascii="Calibri" w:cs="Calibri"/>
          <w:b/>
          <w:bCs/>
        </w:rPr>
        <w:t xml:space="preserve"> Y</w:t>
      </w:r>
      <w:r w:rsidRPr="005D51CE">
        <w:rPr>
          <w:rFonts w:ascii="Calibri" w:cs="Calibri"/>
        </w:rPr>
        <w:t xml:space="preserve">. Time-restricted feeding improves the reproductive function of female mice via liver fibroblast growth factor 21. </w:t>
      </w:r>
      <w:r w:rsidRPr="005D51CE">
        <w:rPr>
          <w:rFonts w:ascii="Calibri" w:cs="Calibri"/>
          <w:i/>
          <w:iCs/>
        </w:rPr>
        <w:t xml:space="preserve">Clin </w:t>
      </w:r>
      <w:proofErr w:type="spellStart"/>
      <w:r w:rsidRPr="005D51CE">
        <w:rPr>
          <w:rFonts w:ascii="Calibri" w:cs="Calibri"/>
          <w:i/>
          <w:iCs/>
        </w:rPr>
        <w:t>Transl</w:t>
      </w:r>
      <w:proofErr w:type="spellEnd"/>
      <w:r w:rsidRPr="005D51CE">
        <w:rPr>
          <w:rFonts w:ascii="Calibri" w:cs="Calibri"/>
          <w:i/>
          <w:iCs/>
        </w:rPr>
        <w:t xml:space="preserve"> Med</w:t>
      </w:r>
      <w:r w:rsidRPr="005D51CE">
        <w:rPr>
          <w:rFonts w:ascii="Calibri" w:cs="Calibri"/>
        </w:rPr>
        <w:t xml:space="preserve"> 10: e195, 2020. </w:t>
      </w:r>
      <w:proofErr w:type="spellStart"/>
      <w:r w:rsidRPr="005D51CE">
        <w:rPr>
          <w:rFonts w:ascii="Calibri" w:cs="Calibri"/>
        </w:rPr>
        <w:t>doi</w:t>
      </w:r>
      <w:proofErr w:type="spellEnd"/>
      <w:r w:rsidRPr="005D51CE">
        <w:rPr>
          <w:rFonts w:ascii="Calibri" w:cs="Calibri"/>
        </w:rPr>
        <w:t>: 10.1002/ctm2.195.</w:t>
      </w:r>
    </w:p>
    <w:p w14:paraId="5409CB58" w14:textId="77777777" w:rsidR="005D51CE" w:rsidRPr="005D51CE" w:rsidRDefault="005D51CE" w:rsidP="005D51CE">
      <w:pPr>
        <w:pStyle w:val="Bibliography"/>
        <w:rPr>
          <w:rFonts w:ascii="Calibri" w:cs="Calibri"/>
        </w:rPr>
      </w:pPr>
      <w:r w:rsidRPr="005D51CE">
        <w:rPr>
          <w:rFonts w:ascii="Calibri" w:cs="Calibri"/>
        </w:rPr>
        <w:lastRenderedPageBreak/>
        <w:t xml:space="preserve">7. </w:t>
      </w:r>
      <w:r w:rsidRPr="005D51CE">
        <w:rPr>
          <w:rFonts w:ascii="Calibri" w:cs="Calibri"/>
        </w:rPr>
        <w:tab/>
      </w:r>
      <w:r w:rsidRPr="005D51CE">
        <w:rPr>
          <w:rFonts w:ascii="Calibri" w:cs="Calibri"/>
          <w:b/>
          <w:bCs/>
        </w:rPr>
        <w:t>Prates KV</w:t>
      </w:r>
      <w:r w:rsidRPr="005D51CE">
        <w:rPr>
          <w:rFonts w:ascii="Calibri" w:cs="Calibri"/>
        </w:rPr>
        <w:t xml:space="preserve">, </w:t>
      </w:r>
      <w:proofErr w:type="spellStart"/>
      <w:r w:rsidRPr="005D51CE">
        <w:rPr>
          <w:rFonts w:ascii="Calibri" w:cs="Calibri"/>
          <w:b/>
          <w:bCs/>
        </w:rPr>
        <w:t>Pavanello</w:t>
      </w:r>
      <w:proofErr w:type="spellEnd"/>
      <w:r w:rsidRPr="005D51CE">
        <w:rPr>
          <w:rFonts w:ascii="Calibri" w:cs="Calibri"/>
          <w:b/>
          <w:bCs/>
        </w:rPr>
        <w:t xml:space="preserve"> A</w:t>
      </w:r>
      <w:r w:rsidRPr="005D51CE">
        <w:rPr>
          <w:rFonts w:ascii="Calibri" w:cs="Calibri"/>
        </w:rPr>
        <w:t xml:space="preserve">, </w:t>
      </w:r>
      <w:r w:rsidRPr="005D51CE">
        <w:rPr>
          <w:rFonts w:ascii="Calibri" w:cs="Calibri"/>
          <w:b/>
          <w:bCs/>
        </w:rPr>
        <w:t>Gongora AB</w:t>
      </w:r>
      <w:r w:rsidRPr="005D51CE">
        <w:rPr>
          <w:rFonts w:ascii="Calibri" w:cs="Calibri"/>
        </w:rPr>
        <w:t xml:space="preserve">, </w:t>
      </w:r>
      <w:r w:rsidRPr="005D51CE">
        <w:rPr>
          <w:rFonts w:ascii="Calibri" w:cs="Calibri"/>
          <w:b/>
          <w:bCs/>
        </w:rPr>
        <w:t>Moreira VM</w:t>
      </w:r>
      <w:r w:rsidRPr="005D51CE">
        <w:rPr>
          <w:rFonts w:ascii="Calibri" w:cs="Calibri"/>
        </w:rPr>
        <w:t xml:space="preserve">, </w:t>
      </w:r>
      <w:r w:rsidRPr="005D51CE">
        <w:rPr>
          <w:rFonts w:ascii="Calibri" w:cs="Calibri"/>
          <w:b/>
          <w:bCs/>
        </w:rPr>
        <w:t xml:space="preserve">de </w:t>
      </w:r>
      <w:proofErr w:type="spellStart"/>
      <w:r w:rsidRPr="005D51CE">
        <w:rPr>
          <w:rFonts w:ascii="Calibri" w:cs="Calibri"/>
          <w:b/>
          <w:bCs/>
        </w:rPr>
        <w:t>Moraes</w:t>
      </w:r>
      <w:proofErr w:type="spellEnd"/>
      <w:r w:rsidRPr="005D51CE">
        <w:rPr>
          <w:rFonts w:ascii="Calibri" w:cs="Calibri"/>
          <w:b/>
          <w:bCs/>
        </w:rPr>
        <w:t xml:space="preserve"> AMP</w:t>
      </w:r>
      <w:r w:rsidRPr="005D51CE">
        <w:rPr>
          <w:rFonts w:ascii="Calibri" w:cs="Calibri"/>
        </w:rPr>
        <w:t xml:space="preserve">, </w:t>
      </w:r>
      <w:proofErr w:type="spellStart"/>
      <w:r w:rsidRPr="005D51CE">
        <w:rPr>
          <w:rFonts w:ascii="Calibri" w:cs="Calibri"/>
          <w:b/>
          <w:bCs/>
        </w:rPr>
        <w:t>Rigo</w:t>
      </w:r>
      <w:proofErr w:type="spellEnd"/>
      <w:r w:rsidRPr="005D51CE">
        <w:rPr>
          <w:rFonts w:ascii="Calibri" w:cs="Calibri"/>
          <w:b/>
          <w:bCs/>
        </w:rPr>
        <w:t xml:space="preserve"> KP</w:t>
      </w:r>
      <w:r w:rsidRPr="005D51CE">
        <w:rPr>
          <w:rFonts w:ascii="Calibri" w:cs="Calibri"/>
        </w:rPr>
        <w:t xml:space="preserve">, </w:t>
      </w:r>
      <w:r w:rsidRPr="005D51CE">
        <w:rPr>
          <w:rFonts w:ascii="Calibri" w:cs="Calibri"/>
          <w:b/>
          <w:bCs/>
        </w:rPr>
        <w:t>Vieira E</w:t>
      </w:r>
      <w:r w:rsidRPr="005D51CE">
        <w:rPr>
          <w:rFonts w:ascii="Calibri" w:cs="Calibri"/>
        </w:rPr>
        <w:t xml:space="preserve">, </w:t>
      </w:r>
      <w:r w:rsidRPr="005D51CE">
        <w:rPr>
          <w:rFonts w:ascii="Calibri" w:cs="Calibri"/>
          <w:b/>
          <w:bCs/>
        </w:rPr>
        <w:t>Mathias PC de F</w:t>
      </w:r>
      <w:r w:rsidRPr="005D51CE">
        <w:rPr>
          <w:rFonts w:ascii="Calibri" w:cs="Calibri"/>
        </w:rPr>
        <w:t>. Time-restricted feeding during embryonic development leads to metabolic dysfunction in adult rat offspring. .</w:t>
      </w:r>
    </w:p>
    <w:p w14:paraId="16CABFBF" w14:textId="77777777" w:rsidR="005D51CE" w:rsidRPr="005D51CE" w:rsidRDefault="005D51CE" w:rsidP="005D51CE">
      <w:pPr>
        <w:pStyle w:val="Bibliography"/>
        <w:rPr>
          <w:rFonts w:ascii="Calibri" w:cs="Calibri"/>
        </w:rPr>
      </w:pPr>
      <w:r w:rsidRPr="005D51CE">
        <w:rPr>
          <w:rFonts w:ascii="Calibri" w:cs="Calibri"/>
        </w:rPr>
        <w:t xml:space="preserve">8. </w:t>
      </w:r>
      <w:r w:rsidRPr="005D51CE">
        <w:rPr>
          <w:rFonts w:ascii="Calibri" w:cs="Calibri"/>
        </w:rPr>
        <w:tab/>
      </w:r>
      <w:r w:rsidRPr="005D51CE">
        <w:rPr>
          <w:rFonts w:ascii="Calibri" w:cs="Calibri"/>
          <w:b/>
          <w:bCs/>
        </w:rPr>
        <w:t>Mulcahy MC</w:t>
      </w:r>
      <w:r w:rsidRPr="005D51CE">
        <w:rPr>
          <w:rFonts w:ascii="Calibri" w:cs="Calibri"/>
        </w:rPr>
        <w:t xml:space="preserve">, </w:t>
      </w:r>
      <w:proofErr w:type="spellStart"/>
      <w:r w:rsidRPr="005D51CE">
        <w:rPr>
          <w:rFonts w:ascii="Calibri" w:cs="Calibri"/>
          <w:b/>
          <w:bCs/>
        </w:rPr>
        <w:t>Habbal</w:t>
      </w:r>
      <w:proofErr w:type="spellEnd"/>
      <w:r w:rsidRPr="005D51CE">
        <w:rPr>
          <w:rFonts w:ascii="Calibri" w:cs="Calibri"/>
          <w:b/>
          <w:bCs/>
        </w:rPr>
        <w:t xml:space="preserve"> NE</w:t>
      </w:r>
      <w:r w:rsidRPr="005D51CE">
        <w:rPr>
          <w:rFonts w:ascii="Calibri" w:cs="Calibri"/>
        </w:rPr>
        <w:t xml:space="preserve">, </w:t>
      </w:r>
      <w:r w:rsidRPr="005D51CE">
        <w:rPr>
          <w:rFonts w:ascii="Calibri" w:cs="Calibri"/>
          <w:b/>
          <w:bCs/>
        </w:rPr>
        <w:t>Snyder D</w:t>
      </w:r>
      <w:r w:rsidRPr="005D51CE">
        <w:rPr>
          <w:rFonts w:ascii="Calibri" w:cs="Calibri"/>
        </w:rPr>
        <w:t xml:space="preserve">, </w:t>
      </w:r>
      <w:r w:rsidRPr="005D51CE">
        <w:rPr>
          <w:rFonts w:ascii="Calibri" w:cs="Calibri"/>
          <w:b/>
          <w:bCs/>
        </w:rPr>
        <w:t>Redd JR</w:t>
      </w:r>
      <w:r w:rsidRPr="005D51CE">
        <w:rPr>
          <w:rFonts w:ascii="Calibri" w:cs="Calibri"/>
        </w:rPr>
        <w:t xml:space="preserve">, </w:t>
      </w:r>
      <w:r w:rsidRPr="005D51CE">
        <w:rPr>
          <w:rFonts w:ascii="Calibri" w:cs="Calibri"/>
          <w:b/>
          <w:bCs/>
        </w:rPr>
        <w:t>Sun H</w:t>
      </w:r>
      <w:r w:rsidRPr="005D51CE">
        <w:rPr>
          <w:rFonts w:ascii="Calibri" w:cs="Calibri"/>
        </w:rPr>
        <w:t xml:space="preserve">, </w:t>
      </w:r>
      <w:r w:rsidRPr="005D51CE">
        <w:rPr>
          <w:rFonts w:ascii="Calibri" w:cs="Calibri"/>
          <w:b/>
          <w:bCs/>
        </w:rPr>
        <w:t>Gregg BE</w:t>
      </w:r>
      <w:r w:rsidRPr="005D51CE">
        <w:rPr>
          <w:rFonts w:ascii="Calibri" w:cs="Calibri"/>
        </w:rPr>
        <w:t xml:space="preserve">, </w:t>
      </w:r>
      <w:r w:rsidRPr="005D51CE">
        <w:rPr>
          <w:rFonts w:ascii="Calibri" w:cs="Calibri"/>
          <w:b/>
          <w:bCs/>
        </w:rPr>
        <w:t>Bridges D</w:t>
      </w:r>
      <w:r w:rsidRPr="005D51CE">
        <w:rPr>
          <w:rFonts w:ascii="Calibri" w:cs="Calibri"/>
        </w:rPr>
        <w:t xml:space="preserve">. Gestational Early-Time Restricted Feeding Results in Sex-Specific Glucose Intolerance in Adult Male Mice. </w:t>
      </w:r>
      <w:proofErr w:type="spellStart"/>
      <w:r w:rsidRPr="005D51CE">
        <w:rPr>
          <w:rFonts w:ascii="Calibri" w:cs="Calibri"/>
        </w:rPr>
        <w:t>bioRxiv</w:t>
      </w:r>
      <w:proofErr w:type="spellEnd"/>
      <w:r w:rsidRPr="005D51CE">
        <w:rPr>
          <w:rFonts w:ascii="Calibri" w:cs="Calibri"/>
        </w:rPr>
        <w:t>: 2022.04.27.489576, 2022.</w:t>
      </w:r>
    </w:p>
    <w:p w14:paraId="7B2AAE84" w14:textId="77777777" w:rsidR="005D51CE" w:rsidRPr="005D51CE" w:rsidRDefault="005D51CE" w:rsidP="005D51CE">
      <w:pPr>
        <w:pStyle w:val="Bibliography"/>
        <w:rPr>
          <w:rFonts w:ascii="Calibri" w:cs="Calibri"/>
        </w:rPr>
      </w:pPr>
      <w:r w:rsidRPr="005D51CE">
        <w:rPr>
          <w:rFonts w:ascii="Calibri" w:cs="Calibri"/>
        </w:rPr>
        <w:t xml:space="preserve">9. </w:t>
      </w:r>
      <w:r w:rsidRPr="005D51CE">
        <w:rPr>
          <w:rFonts w:ascii="Calibri" w:cs="Calibri"/>
        </w:rPr>
        <w:tab/>
      </w:r>
      <w:r w:rsidRPr="005D51CE">
        <w:rPr>
          <w:rFonts w:ascii="Calibri" w:cs="Calibri"/>
          <w:b/>
          <w:bCs/>
        </w:rPr>
        <w:t>Flanagan EW</w:t>
      </w:r>
      <w:r w:rsidRPr="005D51CE">
        <w:rPr>
          <w:rFonts w:ascii="Calibri" w:cs="Calibri"/>
        </w:rPr>
        <w:t xml:space="preserve">, </w:t>
      </w:r>
      <w:proofErr w:type="spellStart"/>
      <w:r w:rsidRPr="005D51CE">
        <w:rPr>
          <w:rFonts w:ascii="Calibri" w:cs="Calibri"/>
          <w:b/>
          <w:bCs/>
        </w:rPr>
        <w:t>Kebbe</w:t>
      </w:r>
      <w:proofErr w:type="spellEnd"/>
      <w:r w:rsidRPr="005D51CE">
        <w:rPr>
          <w:rFonts w:ascii="Calibri" w:cs="Calibri"/>
          <w:b/>
          <w:bCs/>
        </w:rPr>
        <w:t xml:space="preserve"> M</w:t>
      </w:r>
      <w:r w:rsidRPr="005D51CE">
        <w:rPr>
          <w:rFonts w:ascii="Calibri" w:cs="Calibri"/>
        </w:rPr>
        <w:t xml:space="preserve">, </w:t>
      </w:r>
      <w:r w:rsidRPr="005D51CE">
        <w:rPr>
          <w:rFonts w:ascii="Calibri" w:cs="Calibri"/>
          <w:b/>
          <w:bCs/>
        </w:rPr>
        <w:t>Sparks JR</w:t>
      </w:r>
      <w:r w:rsidRPr="005D51CE">
        <w:rPr>
          <w:rFonts w:ascii="Calibri" w:cs="Calibri"/>
        </w:rPr>
        <w:t xml:space="preserve">, </w:t>
      </w:r>
      <w:r w:rsidRPr="005D51CE">
        <w:rPr>
          <w:rFonts w:ascii="Calibri" w:cs="Calibri"/>
          <w:b/>
          <w:bCs/>
        </w:rPr>
        <w:t>Redman LM</w:t>
      </w:r>
      <w:r w:rsidRPr="005D51CE">
        <w:rPr>
          <w:rFonts w:ascii="Calibri" w:cs="Calibri"/>
        </w:rPr>
        <w:t xml:space="preserve">. Assessment of Eating Behaviors and Perceptions of Time-Restricted Eating During Pregnancy. </w:t>
      </w:r>
      <w:r w:rsidRPr="005D51CE">
        <w:rPr>
          <w:rFonts w:ascii="Calibri" w:cs="Calibri"/>
          <w:i/>
          <w:iCs/>
        </w:rPr>
        <w:t xml:space="preserve">J </w:t>
      </w:r>
      <w:proofErr w:type="spellStart"/>
      <w:r w:rsidRPr="005D51CE">
        <w:rPr>
          <w:rFonts w:ascii="Calibri" w:cs="Calibri"/>
          <w:i/>
          <w:iCs/>
        </w:rPr>
        <w:t>Nutr</w:t>
      </w:r>
      <w:proofErr w:type="spellEnd"/>
      <w:r w:rsidRPr="005D51CE">
        <w:rPr>
          <w:rFonts w:ascii="Calibri" w:cs="Calibri"/>
        </w:rPr>
        <w:t xml:space="preserve"> 152: 475–483, 2022. </w:t>
      </w:r>
      <w:proofErr w:type="spellStart"/>
      <w:r w:rsidRPr="005D51CE">
        <w:rPr>
          <w:rFonts w:ascii="Calibri" w:cs="Calibri"/>
        </w:rPr>
        <w:t>doi</w:t>
      </w:r>
      <w:proofErr w:type="spellEnd"/>
      <w:r w:rsidRPr="005D51CE">
        <w:rPr>
          <w:rFonts w:ascii="Calibri" w:cs="Calibri"/>
        </w:rPr>
        <w:t>: 10.1093/</w:t>
      </w:r>
      <w:proofErr w:type="spellStart"/>
      <w:r w:rsidRPr="005D51CE">
        <w:rPr>
          <w:rFonts w:ascii="Calibri" w:cs="Calibri"/>
        </w:rPr>
        <w:t>jn</w:t>
      </w:r>
      <w:proofErr w:type="spellEnd"/>
      <w:r w:rsidRPr="005D51CE">
        <w:rPr>
          <w:rFonts w:ascii="Calibri" w:cs="Calibri"/>
        </w:rPr>
        <w:t>/nxab397.</w:t>
      </w:r>
    </w:p>
    <w:p w14:paraId="2F75FDA2" w14:textId="77777777" w:rsidR="005D51CE" w:rsidRPr="005D51CE" w:rsidRDefault="005D51CE" w:rsidP="005D51CE">
      <w:pPr>
        <w:pStyle w:val="Bibliography"/>
        <w:rPr>
          <w:rFonts w:ascii="Calibri" w:cs="Calibri"/>
        </w:rPr>
      </w:pPr>
      <w:r w:rsidRPr="005D51CE">
        <w:rPr>
          <w:rFonts w:ascii="Calibri" w:cs="Calibri"/>
        </w:rPr>
        <w:t xml:space="preserve">10. </w:t>
      </w:r>
      <w:r w:rsidRPr="005D51CE">
        <w:rPr>
          <w:rFonts w:ascii="Calibri" w:cs="Calibri"/>
        </w:rPr>
        <w:tab/>
      </w:r>
      <w:r w:rsidRPr="005D51CE">
        <w:rPr>
          <w:rFonts w:ascii="Calibri" w:cs="Calibri"/>
          <w:b/>
          <w:bCs/>
        </w:rPr>
        <w:t>Ali AM</w:t>
      </w:r>
      <w:r w:rsidRPr="005D51CE">
        <w:rPr>
          <w:rFonts w:ascii="Calibri" w:cs="Calibri"/>
        </w:rPr>
        <w:t xml:space="preserve">, </w:t>
      </w:r>
      <w:proofErr w:type="spellStart"/>
      <w:r w:rsidRPr="005D51CE">
        <w:rPr>
          <w:rFonts w:ascii="Calibri" w:cs="Calibri"/>
          <w:b/>
          <w:bCs/>
        </w:rPr>
        <w:t>Kunugi</w:t>
      </w:r>
      <w:proofErr w:type="spellEnd"/>
      <w:r w:rsidRPr="005D51CE">
        <w:rPr>
          <w:rFonts w:ascii="Calibri" w:cs="Calibri"/>
          <w:b/>
          <w:bCs/>
        </w:rPr>
        <w:t xml:space="preserve"> H</w:t>
      </w:r>
      <w:r w:rsidRPr="005D51CE">
        <w:rPr>
          <w:rFonts w:ascii="Calibri" w:cs="Calibri"/>
        </w:rPr>
        <w:t xml:space="preserve">. Intermittent Fasting, Dietary Modifications, and Exercise for the Control of Gestational Diabetes and Maternal Mood Dysregulation: A Review and a Case Report. </w:t>
      </w:r>
      <w:r w:rsidRPr="005D51CE">
        <w:rPr>
          <w:rFonts w:ascii="Calibri" w:cs="Calibri"/>
          <w:i/>
          <w:iCs/>
        </w:rPr>
        <w:t>Int J Environ Res Public Health</w:t>
      </w:r>
      <w:r w:rsidRPr="005D51CE">
        <w:rPr>
          <w:rFonts w:ascii="Calibri" w:cs="Calibri"/>
        </w:rPr>
        <w:t xml:space="preserve"> 17: 9379, 2020. </w:t>
      </w:r>
      <w:proofErr w:type="spellStart"/>
      <w:r w:rsidRPr="005D51CE">
        <w:rPr>
          <w:rFonts w:ascii="Calibri" w:cs="Calibri"/>
        </w:rPr>
        <w:t>doi</w:t>
      </w:r>
      <w:proofErr w:type="spellEnd"/>
      <w:r w:rsidRPr="005D51CE">
        <w:rPr>
          <w:rFonts w:ascii="Calibri" w:cs="Calibri"/>
        </w:rPr>
        <w:t>: 10.3390/ijerph17249379.</w:t>
      </w:r>
    </w:p>
    <w:p w14:paraId="5C8FF71B" w14:textId="77777777" w:rsidR="005D51CE" w:rsidRPr="005D51CE" w:rsidRDefault="005D51CE" w:rsidP="005D51CE">
      <w:pPr>
        <w:pStyle w:val="Bibliography"/>
        <w:rPr>
          <w:rFonts w:ascii="Calibri" w:cs="Calibri"/>
        </w:rPr>
      </w:pPr>
      <w:r w:rsidRPr="005D51CE">
        <w:rPr>
          <w:rFonts w:ascii="Calibri" w:cs="Calibri"/>
        </w:rPr>
        <w:t xml:space="preserve">11. </w:t>
      </w:r>
      <w:r w:rsidRPr="005D51CE">
        <w:rPr>
          <w:rFonts w:ascii="Calibri" w:cs="Calibri"/>
        </w:rPr>
        <w:tab/>
      </w:r>
      <w:r w:rsidRPr="005D51CE">
        <w:rPr>
          <w:rFonts w:ascii="Calibri" w:cs="Calibri"/>
          <w:b/>
          <w:bCs/>
        </w:rPr>
        <w:t>Loy SL</w:t>
      </w:r>
      <w:r w:rsidRPr="005D51CE">
        <w:rPr>
          <w:rFonts w:ascii="Calibri" w:cs="Calibri"/>
        </w:rPr>
        <w:t xml:space="preserve">, </w:t>
      </w:r>
      <w:r w:rsidRPr="005D51CE">
        <w:rPr>
          <w:rFonts w:ascii="Calibri" w:cs="Calibri"/>
          <w:b/>
          <w:bCs/>
        </w:rPr>
        <w:t>Chan JKY</w:t>
      </w:r>
      <w:r w:rsidRPr="005D51CE">
        <w:rPr>
          <w:rFonts w:ascii="Calibri" w:cs="Calibri"/>
        </w:rPr>
        <w:t xml:space="preserve">, </w:t>
      </w:r>
      <w:r w:rsidRPr="005D51CE">
        <w:rPr>
          <w:rFonts w:ascii="Calibri" w:cs="Calibri"/>
          <w:b/>
          <w:bCs/>
        </w:rPr>
        <w:t>Wee PH</w:t>
      </w:r>
      <w:r w:rsidRPr="005D51CE">
        <w:rPr>
          <w:rFonts w:ascii="Calibri" w:cs="Calibri"/>
        </w:rPr>
        <w:t xml:space="preserve">, </w:t>
      </w:r>
      <w:proofErr w:type="spellStart"/>
      <w:r w:rsidRPr="005D51CE">
        <w:rPr>
          <w:rFonts w:ascii="Calibri" w:cs="Calibri"/>
          <w:b/>
          <w:bCs/>
        </w:rPr>
        <w:t>Colega</w:t>
      </w:r>
      <w:proofErr w:type="spellEnd"/>
      <w:r w:rsidRPr="005D51CE">
        <w:rPr>
          <w:rFonts w:ascii="Calibri" w:cs="Calibri"/>
          <w:b/>
          <w:bCs/>
        </w:rPr>
        <w:t xml:space="preserve"> MT</w:t>
      </w:r>
      <w:r w:rsidRPr="005D51CE">
        <w:rPr>
          <w:rFonts w:ascii="Calibri" w:cs="Calibri"/>
        </w:rPr>
        <w:t xml:space="preserve">, </w:t>
      </w:r>
      <w:r w:rsidRPr="005D51CE">
        <w:rPr>
          <w:rFonts w:ascii="Calibri" w:cs="Calibri"/>
          <w:b/>
          <w:bCs/>
        </w:rPr>
        <w:t>Cheung YB</w:t>
      </w:r>
      <w:r w:rsidRPr="005D51CE">
        <w:rPr>
          <w:rFonts w:ascii="Calibri" w:cs="Calibri"/>
        </w:rPr>
        <w:t xml:space="preserve">, </w:t>
      </w:r>
      <w:r w:rsidRPr="005D51CE">
        <w:rPr>
          <w:rFonts w:ascii="Calibri" w:cs="Calibri"/>
          <w:b/>
          <w:bCs/>
        </w:rPr>
        <w:t>Godfrey KM</w:t>
      </w:r>
      <w:r w:rsidRPr="005D51CE">
        <w:rPr>
          <w:rFonts w:ascii="Calibri" w:cs="Calibri"/>
        </w:rPr>
        <w:t xml:space="preserve">, </w:t>
      </w:r>
      <w:proofErr w:type="spellStart"/>
      <w:r w:rsidRPr="005D51CE">
        <w:rPr>
          <w:rFonts w:ascii="Calibri" w:cs="Calibri"/>
          <w:b/>
          <w:bCs/>
        </w:rPr>
        <w:t>Kwek</w:t>
      </w:r>
      <w:proofErr w:type="spellEnd"/>
      <w:r w:rsidRPr="005D51CE">
        <w:rPr>
          <w:rFonts w:ascii="Calibri" w:cs="Calibri"/>
          <w:b/>
          <w:bCs/>
        </w:rPr>
        <w:t xml:space="preserve"> K</w:t>
      </w:r>
      <w:r w:rsidRPr="005D51CE">
        <w:rPr>
          <w:rFonts w:ascii="Calibri" w:cs="Calibri"/>
        </w:rPr>
        <w:t xml:space="preserve">, </w:t>
      </w:r>
      <w:r w:rsidRPr="005D51CE">
        <w:rPr>
          <w:rFonts w:ascii="Calibri" w:cs="Calibri"/>
          <w:b/>
          <w:bCs/>
        </w:rPr>
        <w:t>Saw SM</w:t>
      </w:r>
      <w:r w:rsidRPr="005D51CE">
        <w:rPr>
          <w:rFonts w:ascii="Calibri" w:cs="Calibri"/>
        </w:rPr>
        <w:t xml:space="preserve">, </w:t>
      </w:r>
      <w:r w:rsidRPr="005D51CE">
        <w:rPr>
          <w:rFonts w:ascii="Calibri" w:cs="Calibri"/>
          <w:b/>
          <w:bCs/>
        </w:rPr>
        <w:t>Chong Y-S</w:t>
      </w:r>
      <w:r w:rsidRPr="005D51CE">
        <w:rPr>
          <w:rFonts w:ascii="Calibri" w:cs="Calibri"/>
        </w:rPr>
        <w:t xml:space="preserve">, </w:t>
      </w:r>
      <w:r w:rsidRPr="005D51CE">
        <w:rPr>
          <w:rFonts w:ascii="Calibri" w:cs="Calibri"/>
          <w:b/>
          <w:bCs/>
        </w:rPr>
        <w:t>Natarajan P</w:t>
      </w:r>
      <w:r w:rsidRPr="005D51CE">
        <w:rPr>
          <w:rFonts w:ascii="Calibri" w:cs="Calibri"/>
        </w:rPr>
        <w:t xml:space="preserve">, </w:t>
      </w:r>
      <w:r w:rsidRPr="005D51CE">
        <w:rPr>
          <w:rFonts w:ascii="Calibri" w:cs="Calibri"/>
          <w:b/>
          <w:bCs/>
        </w:rPr>
        <w:t>Müller-Riemenschneider F</w:t>
      </w:r>
      <w:r w:rsidRPr="005D51CE">
        <w:rPr>
          <w:rFonts w:ascii="Calibri" w:cs="Calibri"/>
        </w:rPr>
        <w:t xml:space="preserve">, </w:t>
      </w:r>
      <w:r w:rsidRPr="005D51CE">
        <w:rPr>
          <w:rFonts w:ascii="Calibri" w:cs="Calibri"/>
          <w:b/>
          <w:bCs/>
        </w:rPr>
        <w:t>Lek N</w:t>
      </w:r>
      <w:r w:rsidRPr="005D51CE">
        <w:rPr>
          <w:rFonts w:ascii="Calibri" w:cs="Calibri"/>
        </w:rPr>
        <w:t xml:space="preserve">, </w:t>
      </w:r>
      <w:r w:rsidRPr="005D51CE">
        <w:rPr>
          <w:rFonts w:ascii="Calibri" w:cs="Calibri"/>
          <w:b/>
          <w:bCs/>
        </w:rPr>
        <w:t>Chong MF-F</w:t>
      </w:r>
      <w:r w:rsidRPr="005D51CE">
        <w:rPr>
          <w:rFonts w:ascii="Calibri" w:cs="Calibri"/>
        </w:rPr>
        <w:t xml:space="preserve">, </w:t>
      </w:r>
      <w:r w:rsidRPr="005D51CE">
        <w:rPr>
          <w:rFonts w:ascii="Calibri" w:cs="Calibri"/>
          <w:b/>
          <w:bCs/>
        </w:rPr>
        <w:t>Yap F</w:t>
      </w:r>
      <w:r w:rsidRPr="005D51CE">
        <w:rPr>
          <w:rFonts w:ascii="Calibri" w:cs="Calibri"/>
        </w:rPr>
        <w:t xml:space="preserve">. Maternal Circadian Eating Time and Frequency Are Associated with Blood Glucose Concentrations during Pregnancy. </w:t>
      </w:r>
      <w:r w:rsidRPr="005D51CE">
        <w:rPr>
          <w:rFonts w:ascii="Calibri" w:cs="Calibri"/>
          <w:i/>
          <w:iCs/>
        </w:rPr>
        <w:t xml:space="preserve">J </w:t>
      </w:r>
      <w:proofErr w:type="spellStart"/>
      <w:r w:rsidRPr="005D51CE">
        <w:rPr>
          <w:rFonts w:ascii="Calibri" w:cs="Calibri"/>
          <w:i/>
          <w:iCs/>
        </w:rPr>
        <w:t>Nutr</w:t>
      </w:r>
      <w:proofErr w:type="spellEnd"/>
      <w:r w:rsidRPr="005D51CE">
        <w:rPr>
          <w:rFonts w:ascii="Calibri" w:cs="Calibri"/>
        </w:rPr>
        <w:t xml:space="preserve"> 147: 70–77, 2017. </w:t>
      </w:r>
      <w:proofErr w:type="spellStart"/>
      <w:r w:rsidRPr="005D51CE">
        <w:rPr>
          <w:rFonts w:ascii="Calibri" w:cs="Calibri"/>
        </w:rPr>
        <w:t>doi</w:t>
      </w:r>
      <w:proofErr w:type="spellEnd"/>
      <w:r w:rsidRPr="005D51CE">
        <w:rPr>
          <w:rFonts w:ascii="Calibri" w:cs="Calibri"/>
        </w:rPr>
        <w:t>: 10.3945/jn.116.239392.</w:t>
      </w:r>
    </w:p>
    <w:p w14:paraId="1A07BD0C" w14:textId="77777777" w:rsidR="005D51CE" w:rsidRPr="005D51CE" w:rsidRDefault="005D51CE" w:rsidP="005D51CE">
      <w:pPr>
        <w:pStyle w:val="Bibliography"/>
        <w:rPr>
          <w:rFonts w:ascii="Calibri" w:cs="Calibri"/>
        </w:rPr>
      </w:pPr>
      <w:r w:rsidRPr="005D51CE">
        <w:rPr>
          <w:rFonts w:ascii="Calibri" w:cs="Calibri"/>
        </w:rPr>
        <w:t xml:space="preserve">12. </w:t>
      </w:r>
      <w:r w:rsidRPr="005D51CE">
        <w:rPr>
          <w:rFonts w:ascii="Calibri" w:cs="Calibri"/>
        </w:rPr>
        <w:tab/>
      </w:r>
      <w:proofErr w:type="spellStart"/>
      <w:r w:rsidRPr="005D51CE">
        <w:rPr>
          <w:rFonts w:ascii="Calibri" w:cs="Calibri"/>
          <w:b/>
          <w:bCs/>
        </w:rPr>
        <w:t>Awwad</w:t>
      </w:r>
      <w:proofErr w:type="spellEnd"/>
      <w:r w:rsidRPr="005D51CE">
        <w:rPr>
          <w:rFonts w:ascii="Calibri" w:cs="Calibri"/>
          <w:b/>
          <w:bCs/>
        </w:rPr>
        <w:t xml:space="preserve"> J</w:t>
      </w:r>
      <w:r w:rsidRPr="005D51CE">
        <w:rPr>
          <w:rFonts w:ascii="Calibri" w:cs="Calibri"/>
        </w:rPr>
        <w:t xml:space="preserve">, </w:t>
      </w:r>
      <w:proofErr w:type="spellStart"/>
      <w:r w:rsidRPr="005D51CE">
        <w:rPr>
          <w:rFonts w:ascii="Calibri" w:cs="Calibri"/>
          <w:b/>
          <w:bCs/>
        </w:rPr>
        <w:t>Usta</w:t>
      </w:r>
      <w:proofErr w:type="spellEnd"/>
      <w:r w:rsidRPr="005D51CE">
        <w:rPr>
          <w:rFonts w:ascii="Calibri" w:cs="Calibri"/>
          <w:b/>
          <w:bCs/>
        </w:rPr>
        <w:t xml:space="preserve"> IM</w:t>
      </w:r>
      <w:r w:rsidRPr="005D51CE">
        <w:rPr>
          <w:rFonts w:ascii="Calibri" w:cs="Calibri"/>
        </w:rPr>
        <w:t xml:space="preserve">, </w:t>
      </w:r>
      <w:proofErr w:type="spellStart"/>
      <w:r w:rsidRPr="005D51CE">
        <w:rPr>
          <w:rFonts w:ascii="Calibri" w:cs="Calibri"/>
          <w:b/>
          <w:bCs/>
        </w:rPr>
        <w:t>Succar</w:t>
      </w:r>
      <w:proofErr w:type="spellEnd"/>
      <w:r w:rsidRPr="005D51CE">
        <w:rPr>
          <w:rFonts w:ascii="Calibri" w:cs="Calibri"/>
          <w:b/>
          <w:bCs/>
        </w:rPr>
        <w:t xml:space="preserve"> J</w:t>
      </w:r>
      <w:r w:rsidRPr="005D51CE">
        <w:rPr>
          <w:rFonts w:ascii="Calibri" w:cs="Calibri"/>
        </w:rPr>
        <w:t xml:space="preserve">, </w:t>
      </w:r>
      <w:r w:rsidRPr="005D51CE">
        <w:rPr>
          <w:rFonts w:ascii="Calibri" w:cs="Calibri"/>
          <w:b/>
          <w:bCs/>
        </w:rPr>
        <w:t>Musallam KM</w:t>
      </w:r>
      <w:r w:rsidRPr="005D51CE">
        <w:rPr>
          <w:rFonts w:ascii="Calibri" w:cs="Calibri"/>
        </w:rPr>
        <w:t xml:space="preserve">, </w:t>
      </w:r>
      <w:proofErr w:type="spellStart"/>
      <w:r w:rsidRPr="005D51CE">
        <w:rPr>
          <w:rFonts w:ascii="Calibri" w:cs="Calibri"/>
          <w:b/>
          <w:bCs/>
        </w:rPr>
        <w:t>Ghazeeri</w:t>
      </w:r>
      <w:proofErr w:type="spellEnd"/>
      <w:r w:rsidRPr="005D51CE">
        <w:rPr>
          <w:rFonts w:ascii="Calibri" w:cs="Calibri"/>
          <w:b/>
          <w:bCs/>
        </w:rPr>
        <w:t xml:space="preserve"> G</w:t>
      </w:r>
      <w:r w:rsidRPr="005D51CE">
        <w:rPr>
          <w:rFonts w:ascii="Calibri" w:cs="Calibri"/>
        </w:rPr>
        <w:t xml:space="preserve">, </w:t>
      </w:r>
      <w:r w:rsidRPr="005D51CE">
        <w:rPr>
          <w:rFonts w:ascii="Calibri" w:cs="Calibri"/>
          <w:b/>
          <w:bCs/>
        </w:rPr>
        <w:t>Nassar AH</w:t>
      </w:r>
      <w:r w:rsidRPr="005D51CE">
        <w:rPr>
          <w:rFonts w:ascii="Calibri" w:cs="Calibri"/>
        </w:rPr>
        <w:t xml:space="preserve">. The effect of maternal fasting during Ramadan on preterm delivery: a prospective cohort study. </w:t>
      </w:r>
      <w:r w:rsidRPr="005D51CE">
        <w:rPr>
          <w:rFonts w:ascii="Calibri" w:cs="Calibri"/>
          <w:i/>
          <w:iCs/>
        </w:rPr>
        <w:t xml:space="preserve">BJOG Int J </w:t>
      </w:r>
      <w:proofErr w:type="spellStart"/>
      <w:r w:rsidRPr="005D51CE">
        <w:rPr>
          <w:rFonts w:ascii="Calibri" w:cs="Calibri"/>
          <w:i/>
          <w:iCs/>
        </w:rPr>
        <w:t>Obstet</w:t>
      </w:r>
      <w:proofErr w:type="spellEnd"/>
      <w:r w:rsidRPr="005D51CE">
        <w:rPr>
          <w:rFonts w:ascii="Calibri" w:cs="Calibri"/>
          <w:i/>
          <w:iCs/>
        </w:rPr>
        <w:t xml:space="preserve"> </w:t>
      </w:r>
      <w:proofErr w:type="spellStart"/>
      <w:r w:rsidRPr="005D51CE">
        <w:rPr>
          <w:rFonts w:ascii="Calibri" w:cs="Calibri"/>
          <w:i/>
          <w:iCs/>
        </w:rPr>
        <w:t>Gynaecol</w:t>
      </w:r>
      <w:proofErr w:type="spellEnd"/>
      <w:r w:rsidRPr="005D51CE">
        <w:rPr>
          <w:rFonts w:ascii="Calibri" w:cs="Calibri"/>
        </w:rPr>
        <w:t xml:space="preserve"> 119: 1379–1386, 2012. </w:t>
      </w:r>
      <w:proofErr w:type="spellStart"/>
      <w:r w:rsidRPr="005D51CE">
        <w:rPr>
          <w:rFonts w:ascii="Calibri" w:cs="Calibri"/>
        </w:rPr>
        <w:t>doi</w:t>
      </w:r>
      <w:proofErr w:type="spellEnd"/>
      <w:r w:rsidRPr="005D51CE">
        <w:rPr>
          <w:rFonts w:ascii="Calibri" w:cs="Calibri"/>
        </w:rPr>
        <w:t>: 10.1111/j.1471-0528.2012.03438.x.</w:t>
      </w:r>
    </w:p>
    <w:p w14:paraId="35EC40F7" w14:textId="77777777" w:rsidR="005D51CE" w:rsidRPr="005D51CE" w:rsidRDefault="005D51CE" w:rsidP="005D51CE">
      <w:pPr>
        <w:pStyle w:val="Bibliography"/>
        <w:rPr>
          <w:rFonts w:ascii="Calibri" w:cs="Calibri"/>
        </w:rPr>
      </w:pPr>
      <w:r w:rsidRPr="005D51CE">
        <w:rPr>
          <w:rFonts w:ascii="Calibri" w:cs="Calibri"/>
        </w:rPr>
        <w:t xml:space="preserve">13. </w:t>
      </w:r>
      <w:r w:rsidRPr="005D51CE">
        <w:rPr>
          <w:rFonts w:ascii="Calibri" w:cs="Calibri"/>
        </w:rPr>
        <w:tab/>
      </w:r>
      <w:r w:rsidRPr="005D51CE">
        <w:rPr>
          <w:rFonts w:ascii="Calibri" w:cs="Calibri"/>
          <w:b/>
          <w:bCs/>
        </w:rPr>
        <w:t>Safari K</w:t>
      </w:r>
      <w:r w:rsidRPr="005D51CE">
        <w:rPr>
          <w:rFonts w:ascii="Calibri" w:cs="Calibri"/>
        </w:rPr>
        <w:t xml:space="preserve">, </w:t>
      </w:r>
      <w:proofErr w:type="spellStart"/>
      <w:r w:rsidRPr="005D51CE">
        <w:rPr>
          <w:rFonts w:ascii="Calibri" w:cs="Calibri"/>
          <w:b/>
          <w:bCs/>
        </w:rPr>
        <w:t>Piro</w:t>
      </w:r>
      <w:proofErr w:type="spellEnd"/>
      <w:r w:rsidRPr="005D51CE">
        <w:rPr>
          <w:rFonts w:ascii="Calibri" w:cs="Calibri"/>
          <w:b/>
          <w:bCs/>
        </w:rPr>
        <w:t xml:space="preserve"> TJ</w:t>
      </w:r>
      <w:r w:rsidRPr="005D51CE">
        <w:rPr>
          <w:rFonts w:ascii="Calibri" w:cs="Calibri"/>
        </w:rPr>
        <w:t xml:space="preserve">, </w:t>
      </w:r>
      <w:r w:rsidRPr="005D51CE">
        <w:rPr>
          <w:rFonts w:ascii="Calibri" w:cs="Calibri"/>
          <w:b/>
          <w:bCs/>
        </w:rPr>
        <w:t>Ahmad HM</w:t>
      </w:r>
      <w:r w:rsidRPr="005D51CE">
        <w:rPr>
          <w:rFonts w:ascii="Calibri" w:cs="Calibri"/>
        </w:rPr>
        <w:t xml:space="preserve">. Perspectives and pregnancy outcomes of maternal Ramadan fasting in the second trimester of pregnancy. </w:t>
      </w:r>
      <w:r w:rsidRPr="005D51CE">
        <w:rPr>
          <w:rFonts w:ascii="Calibri" w:cs="Calibri"/>
          <w:i/>
          <w:iCs/>
        </w:rPr>
        <w:t>BMC Pregnancy Childbirth</w:t>
      </w:r>
      <w:r w:rsidRPr="005D51CE">
        <w:rPr>
          <w:rFonts w:ascii="Calibri" w:cs="Calibri"/>
        </w:rPr>
        <w:t xml:space="preserve"> 19, 2019. </w:t>
      </w:r>
      <w:proofErr w:type="spellStart"/>
      <w:r w:rsidRPr="005D51CE">
        <w:rPr>
          <w:rFonts w:ascii="Calibri" w:cs="Calibri"/>
        </w:rPr>
        <w:t>doi</w:t>
      </w:r>
      <w:proofErr w:type="spellEnd"/>
      <w:r w:rsidRPr="005D51CE">
        <w:rPr>
          <w:rFonts w:ascii="Calibri" w:cs="Calibri"/>
        </w:rPr>
        <w:t>: 10.1186/s12884-019-2275-x.</w:t>
      </w:r>
    </w:p>
    <w:p w14:paraId="438501C5" w14:textId="77777777" w:rsidR="005D51CE" w:rsidRPr="005D51CE" w:rsidRDefault="005D51CE" w:rsidP="005D51CE">
      <w:pPr>
        <w:pStyle w:val="Bibliography"/>
        <w:rPr>
          <w:rFonts w:ascii="Calibri" w:cs="Calibri"/>
        </w:rPr>
      </w:pPr>
      <w:r w:rsidRPr="005D51CE">
        <w:rPr>
          <w:rFonts w:ascii="Calibri" w:cs="Calibri"/>
        </w:rPr>
        <w:t xml:space="preserve">14. </w:t>
      </w:r>
      <w:r w:rsidRPr="005D51CE">
        <w:rPr>
          <w:rFonts w:ascii="Calibri" w:cs="Calibri"/>
        </w:rPr>
        <w:tab/>
      </w:r>
      <w:r w:rsidRPr="005D51CE">
        <w:rPr>
          <w:rFonts w:ascii="Calibri" w:cs="Calibri"/>
          <w:b/>
          <w:bCs/>
        </w:rPr>
        <w:t>Glazier JD</w:t>
      </w:r>
      <w:r w:rsidRPr="005D51CE">
        <w:rPr>
          <w:rFonts w:ascii="Calibri" w:cs="Calibri"/>
        </w:rPr>
        <w:t xml:space="preserve">, </w:t>
      </w:r>
      <w:r w:rsidRPr="005D51CE">
        <w:rPr>
          <w:rFonts w:ascii="Calibri" w:cs="Calibri"/>
          <w:b/>
          <w:bCs/>
        </w:rPr>
        <w:t>Hayes DJL</w:t>
      </w:r>
      <w:r w:rsidRPr="005D51CE">
        <w:rPr>
          <w:rFonts w:ascii="Calibri" w:cs="Calibri"/>
        </w:rPr>
        <w:t xml:space="preserve">, </w:t>
      </w:r>
      <w:r w:rsidRPr="005D51CE">
        <w:rPr>
          <w:rFonts w:ascii="Calibri" w:cs="Calibri"/>
          <w:b/>
          <w:bCs/>
        </w:rPr>
        <w:t>Hussain S</w:t>
      </w:r>
      <w:r w:rsidRPr="005D51CE">
        <w:rPr>
          <w:rFonts w:ascii="Calibri" w:cs="Calibri"/>
        </w:rPr>
        <w:t xml:space="preserve">, </w:t>
      </w:r>
      <w:r w:rsidRPr="005D51CE">
        <w:rPr>
          <w:rFonts w:ascii="Calibri" w:cs="Calibri"/>
          <w:b/>
          <w:bCs/>
        </w:rPr>
        <w:t>D’Souza SW</w:t>
      </w:r>
      <w:r w:rsidRPr="005D51CE">
        <w:rPr>
          <w:rFonts w:ascii="Calibri" w:cs="Calibri"/>
        </w:rPr>
        <w:t xml:space="preserve">, </w:t>
      </w:r>
      <w:r w:rsidRPr="005D51CE">
        <w:rPr>
          <w:rFonts w:ascii="Calibri" w:cs="Calibri"/>
          <w:b/>
          <w:bCs/>
        </w:rPr>
        <w:t>Whitcombe J</w:t>
      </w:r>
      <w:r w:rsidRPr="005D51CE">
        <w:rPr>
          <w:rFonts w:ascii="Calibri" w:cs="Calibri"/>
        </w:rPr>
        <w:t xml:space="preserve">, </w:t>
      </w:r>
      <w:proofErr w:type="spellStart"/>
      <w:r w:rsidRPr="005D51CE">
        <w:rPr>
          <w:rFonts w:ascii="Calibri" w:cs="Calibri"/>
          <w:b/>
          <w:bCs/>
        </w:rPr>
        <w:t>Heazell</w:t>
      </w:r>
      <w:proofErr w:type="spellEnd"/>
      <w:r w:rsidRPr="005D51CE">
        <w:rPr>
          <w:rFonts w:ascii="Calibri" w:cs="Calibri"/>
          <w:b/>
          <w:bCs/>
        </w:rPr>
        <w:t xml:space="preserve"> AEP</w:t>
      </w:r>
      <w:r w:rsidRPr="005D51CE">
        <w:rPr>
          <w:rFonts w:ascii="Calibri" w:cs="Calibri"/>
        </w:rPr>
        <w:t xml:space="preserve">, </w:t>
      </w:r>
      <w:r w:rsidRPr="005D51CE">
        <w:rPr>
          <w:rFonts w:ascii="Calibri" w:cs="Calibri"/>
          <w:b/>
          <w:bCs/>
        </w:rPr>
        <w:t>Ashton N</w:t>
      </w:r>
      <w:r w:rsidRPr="005D51CE">
        <w:rPr>
          <w:rFonts w:ascii="Calibri" w:cs="Calibri"/>
        </w:rPr>
        <w:t xml:space="preserve">. The effect of Ramadan fasting during pregnancy on perinatal outcomes: a systematic review and meta-analysis. </w:t>
      </w:r>
      <w:r w:rsidRPr="005D51CE">
        <w:rPr>
          <w:rFonts w:ascii="Calibri" w:cs="Calibri"/>
          <w:i/>
          <w:iCs/>
        </w:rPr>
        <w:t>BMC Pregnancy Childbirth</w:t>
      </w:r>
      <w:r w:rsidRPr="005D51CE">
        <w:rPr>
          <w:rFonts w:ascii="Calibri" w:cs="Calibri"/>
        </w:rPr>
        <w:t xml:space="preserve"> 18: 421, 2018. </w:t>
      </w:r>
      <w:proofErr w:type="spellStart"/>
      <w:r w:rsidRPr="005D51CE">
        <w:rPr>
          <w:rFonts w:ascii="Calibri" w:cs="Calibri"/>
        </w:rPr>
        <w:t>doi</w:t>
      </w:r>
      <w:proofErr w:type="spellEnd"/>
      <w:r w:rsidRPr="005D51CE">
        <w:rPr>
          <w:rFonts w:ascii="Calibri" w:cs="Calibri"/>
        </w:rPr>
        <w:t>: 10.1186/s12884-018-2048-y.</w:t>
      </w:r>
    </w:p>
    <w:p w14:paraId="60A1CBB0" w14:textId="77777777" w:rsidR="005D51CE" w:rsidRPr="005D51CE" w:rsidRDefault="005D51CE" w:rsidP="005D51CE">
      <w:pPr>
        <w:pStyle w:val="Bibliography"/>
        <w:rPr>
          <w:rFonts w:ascii="Calibri" w:cs="Calibri"/>
        </w:rPr>
      </w:pPr>
      <w:r w:rsidRPr="005D51CE">
        <w:rPr>
          <w:rFonts w:ascii="Calibri" w:cs="Calibri"/>
        </w:rPr>
        <w:t xml:space="preserve">15. </w:t>
      </w:r>
      <w:r w:rsidRPr="005D51CE">
        <w:rPr>
          <w:rFonts w:ascii="Calibri" w:cs="Calibri"/>
        </w:rPr>
        <w:tab/>
      </w:r>
      <w:r w:rsidRPr="005D51CE">
        <w:rPr>
          <w:rFonts w:ascii="Calibri" w:cs="Calibri"/>
          <w:b/>
          <w:bCs/>
        </w:rPr>
        <w:t>Daley A</w:t>
      </w:r>
      <w:r w:rsidRPr="005D51CE">
        <w:rPr>
          <w:rFonts w:ascii="Calibri" w:cs="Calibri"/>
        </w:rPr>
        <w:t xml:space="preserve">, </w:t>
      </w:r>
      <w:proofErr w:type="spellStart"/>
      <w:r w:rsidRPr="005D51CE">
        <w:rPr>
          <w:rFonts w:ascii="Calibri" w:cs="Calibri"/>
          <w:b/>
          <w:bCs/>
        </w:rPr>
        <w:t>Pallan</w:t>
      </w:r>
      <w:proofErr w:type="spellEnd"/>
      <w:r w:rsidRPr="005D51CE">
        <w:rPr>
          <w:rFonts w:ascii="Calibri" w:cs="Calibri"/>
          <w:b/>
          <w:bCs/>
        </w:rPr>
        <w:t xml:space="preserve"> M</w:t>
      </w:r>
      <w:r w:rsidRPr="005D51CE">
        <w:rPr>
          <w:rFonts w:ascii="Calibri" w:cs="Calibri"/>
        </w:rPr>
        <w:t xml:space="preserve">, </w:t>
      </w:r>
      <w:r w:rsidRPr="005D51CE">
        <w:rPr>
          <w:rFonts w:ascii="Calibri" w:cs="Calibri"/>
          <w:b/>
          <w:bCs/>
        </w:rPr>
        <w:t>Clifford S</w:t>
      </w:r>
      <w:r w:rsidRPr="005D51CE">
        <w:rPr>
          <w:rFonts w:ascii="Calibri" w:cs="Calibri"/>
        </w:rPr>
        <w:t xml:space="preserve">, </w:t>
      </w:r>
      <w:r w:rsidRPr="005D51CE">
        <w:rPr>
          <w:rFonts w:ascii="Calibri" w:cs="Calibri"/>
          <w:b/>
          <w:bCs/>
        </w:rPr>
        <w:t>Jolly K</w:t>
      </w:r>
      <w:r w:rsidRPr="005D51CE">
        <w:rPr>
          <w:rFonts w:ascii="Calibri" w:cs="Calibri"/>
        </w:rPr>
        <w:t xml:space="preserve">, </w:t>
      </w:r>
      <w:r w:rsidRPr="005D51CE">
        <w:rPr>
          <w:rFonts w:ascii="Calibri" w:cs="Calibri"/>
          <w:b/>
          <w:bCs/>
        </w:rPr>
        <w:t>Bryant M</w:t>
      </w:r>
      <w:r w:rsidRPr="005D51CE">
        <w:rPr>
          <w:rFonts w:ascii="Calibri" w:cs="Calibri"/>
        </w:rPr>
        <w:t xml:space="preserve">, </w:t>
      </w:r>
      <w:proofErr w:type="spellStart"/>
      <w:r w:rsidRPr="005D51CE">
        <w:rPr>
          <w:rFonts w:ascii="Calibri" w:cs="Calibri"/>
          <w:b/>
          <w:bCs/>
        </w:rPr>
        <w:t>Adab</w:t>
      </w:r>
      <w:proofErr w:type="spellEnd"/>
      <w:r w:rsidRPr="005D51CE">
        <w:rPr>
          <w:rFonts w:ascii="Calibri" w:cs="Calibri"/>
          <w:b/>
          <w:bCs/>
        </w:rPr>
        <w:t xml:space="preserve"> P</w:t>
      </w:r>
      <w:r w:rsidRPr="005D51CE">
        <w:rPr>
          <w:rFonts w:ascii="Calibri" w:cs="Calibri"/>
        </w:rPr>
        <w:t xml:space="preserve">, </w:t>
      </w:r>
      <w:r w:rsidRPr="005D51CE">
        <w:rPr>
          <w:rFonts w:ascii="Calibri" w:cs="Calibri"/>
          <w:b/>
          <w:bCs/>
        </w:rPr>
        <w:t>Cheng KK</w:t>
      </w:r>
      <w:r w:rsidRPr="005D51CE">
        <w:rPr>
          <w:rFonts w:ascii="Calibri" w:cs="Calibri"/>
        </w:rPr>
        <w:t xml:space="preserve">, </w:t>
      </w:r>
      <w:proofErr w:type="spellStart"/>
      <w:r w:rsidRPr="005D51CE">
        <w:rPr>
          <w:rFonts w:ascii="Calibri" w:cs="Calibri"/>
          <w:b/>
          <w:bCs/>
        </w:rPr>
        <w:t>Roalfe</w:t>
      </w:r>
      <w:proofErr w:type="spellEnd"/>
      <w:r w:rsidRPr="005D51CE">
        <w:rPr>
          <w:rFonts w:ascii="Calibri" w:cs="Calibri"/>
          <w:b/>
          <w:bCs/>
        </w:rPr>
        <w:t xml:space="preserve"> A</w:t>
      </w:r>
      <w:r w:rsidRPr="005D51CE">
        <w:rPr>
          <w:rFonts w:ascii="Calibri" w:cs="Calibri"/>
        </w:rPr>
        <w:t xml:space="preserve">. Are babies conceived during Ramadan born smaller and sooner than babies conceived at other times of the year? A Born in Bradford Cohort Study. </w:t>
      </w:r>
      <w:r w:rsidRPr="005D51CE">
        <w:rPr>
          <w:rFonts w:ascii="Calibri" w:cs="Calibri"/>
          <w:i/>
          <w:iCs/>
        </w:rPr>
        <w:t>J Epidemiol Community Health</w:t>
      </w:r>
      <w:r w:rsidRPr="005D51CE">
        <w:rPr>
          <w:rFonts w:ascii="Calibri" w:cs="Calibri"/>
        </w:rPr>
        <w:t xml:space="preserve"> 71: 722–728, 2017. </w:t>
      </w:r>
      <w:proofErr w:type="spellStart"/>
      <w:r w:rsidRPr="005D51CE">
        <w:rPr>
          <w:rFonts w:ascii="Calibri" w:cs="Calibri"/>
        </w:rPr>
        <w:t>doi</w:t>
      </w:r>
      <w:proofErr w:type="spellEnd"/>
      <w:r w:rsidRPr="005D51CE">
        <w:rPr>
          <w:rFonts w:ascii="Calibri" w:cs="Calibri"/>
        </w:rPr>
        <w:t>: 10.1136/jech-2016-208800.</w:t>
      </w:r>
    </w:p>
    <w:p w14:paraId="3A101912" w14:textId="77777777" w:rsidR="005D51CE" w:rsidRPr="005D51CE" w:rsidRDefault="005D51CE" w:rsidP="005D51CE">
      <w:pPr>
        <w:pStyle w:val="Bibliography"/>
        <w:rPr>
          <w:rFonts w:ascii="Calibri" w:cs="Calibri"/>
        </w:rPr>
      </w:pPr>
      <w:r w:rsidRPr="005D51CE">
        <w:rPr>
          <w:rFonts w:ascii="Calibri" w:cs="Calibri"/>
        </w:rPr>
        <w:t xml:space="preserve">16. </w:t>
      </w:r>
      <w:r w:rsidRPr="005D51CE">
        <w:rPr>
          <w:rFonts w:ascii="Calibri" w:cs="Calibri"/>
        </w:rPr>
        <w:tab/>
      </w:r>
      <w:r w:rsidRPr="005D51CE">
        <w:rPr>
          <w:rFonts w:ascii="Calibri" w:cs="Calibri"/>
          <w:b/>
          <w:bCs/>
        </w:rPr>
        <w:t>Loy SL</w:t>
      </w:r>
      <w:r w:rsidRPr="005D51CE">
        <w:rPr>
          <w:rFonts w:ascii="Calibri" w:cs="Calibri"/>
        </w:rPr>
        <w:t xml:space="preserve">, </w:t>
      </w:r>
      <w:r w:rsidRPr="005D51CE">
        <w:rPr>
          <w:rFonts w:ascii="Calibri" w:cs="Calibri"/>
          <w:b/>
          <w:bCs/>
        </w:rPr>
        <w:t>Loo RSX</w:t>
      </w:r>
      <w:r w:rsidRPr="005D51CE">
        <w:rPr>
          <w:rFonts w:ascii="Calibri" w:cs="Calibri"/>
        </w:rPr>
        <w:t xml:space="preserve">, </w:t>
      </w:r>
      <w:r w:rsidRPr="005D51CE">
        <w:rPr>
          <w:rFonts w:ascii="Calibri" w:cs="Calibri"/>
          <w:b/>
          <w:bCs/>
        </w:rPr>
        <w:t>Godfrey KM</w:t>
      </w:r>
      <w:r w:rsidRPr="005D51CE">
        <w:rPr>
          <w:rFonts w:ascii="Calibri" w:cs="Calibri"/>
        </w:rPr>
        <w:t xml:space="preserve">, </w:t>
      </w:r>
      <w:r w:rsidRPr="005D51CE">
        <w:rPr>
          <w:rFonts w:ascii="Calibri" w:cs="Calibri"/>
          <w:b/>
          <w:bCs/>
        </w:rPr>
        <w:t>Chong Y-S</w:t>
      </w:r>
      <w:r w:rsidRPr="005D51CE">
        <w:rPr>
          <w:rFonts w:ascii="Calibri" w:cs="Calibri"/>
        </w:rPr>
        <w:t xml:space="preserve">, </w:t>
      </w:r>
      <w:proofErr w:type="spellStart"/>
      <w:r w:rsidRPr="005D51CE">
        <w:rPr>
          <w:rFonts w:ascii="Calibri" w:cs="Calibri"/>
          <w:b/>
          <w:bCs/>
        </w:rPr>
        <w:t>Shek</w:t>
      </w:r>
      <w:proofErr w:type="spellEnd"/>
      <w:r w:rsidRPr="005D51CE">
        <w:rPr>
          <w:rFonts w:ascii="Calibri" w:cs="Calibri"/>
          <w:b/>
          <w:bCs/>
        </w:rPr>
        <w:t xml:space="preserve"> LP-C</w:t>
      </w:r>
      <w:r w:rsidRPr="005D51CE">
        <w:rPr>
          <w:rFonts w:ascii="Calibri" w:cs="Calibri"/>
        </w:rPr>
        <w:t xml:space="preserve">, </w:t>
      </w:r>
      <w:r w:rsidRPr="005D51CE">
        <w:rPr>
          <w:rFonts w:ascii="Calibri" w:cs="Calibri"/>
          <w:b/>
          <w:bCs/>
        </w:rPr>
        <w:t>Tan KH</w:t>
      </w:r>
      <w:r w:rsidRPr="005D51CE">
        <w:rPr>
          <w:rFonts w:ascii="Calibri" w:cs="Calibri"/>
        </w:rPr>
        <w:t xml:space="preserve">, </w:t>
      </w:r>
      <w:r w:rsidRPr="005D51CE">
        <w:rPr>
          <w:rFonts w:ascii="Calibri" w:cs="Calibri"/>
          <w:b/>
          <w:bCs/>
        </w:rPr>
        <w:t>Chong MF-F</w:t>
      </w:r>
      <w:r w:rsidRPr="005D51CE">
        <w:rPr>
          <w:rFonts w:ascii="Calibri" w:cs="Calibri"/>
        </w:rPr>
        <w:t xml:space="preserve">, </w:t>
      </w:r>
      <w:r w:rsidRPr="005D51CE">
        <w:rPr>
          <w:rFonts w:ascii="Calibri" w:cs="Calibri"/>
          <w:b/>
          <w:bCs/>
        </w:rPr>
        <w:t>Chan JKY</w:t>
      </w:r>
      <w:r w:rsidRPr="005D51CE">
        <w:rPr>
          <w:rFonts w:ascii="Calibri" w:cs="Calibri"/>
        </w:rPr>
        <w:t xml:space="preserve">, </w:t>
      </w:r>
      <w:r w:rsidRPr="005D51CE">
        <w:rPr>
          <w:rFonts w:ascii="Calibri" w:cs="Calibri"/>
          <w:b/>
          <w:bCs/>
        </w:rPr>
        <w:t>Yap F</w:t>
      </w:r>
      <w:r w:rsidRPr="005D51CE">
        <w:rPr>
          <w:rFonts w:ascii="Calibri" w:cs="Calibri"/>
        </w:rPr>
        <w:t xml:space="preserve">. </w:t>
      </w:r>
      <w:proofErr w:type="spellStart"/>
      <w:r w:rsidRPr="005D51CE">
        <w:rPr>
          <w:rFonts w:ascii="Calibri" w:cs="Calibri"/>
        </w:rPr>
        <w:t>Chrononutrition</w:t>
      </w:r>
      <w:proofErr w:type="spellEnd"/>
      <w:r w:rsidRPr="005D51CE">
        <w:rPr>
          <w:rFonts w:ascii="Calibri" w:cs="Calibri"/>
        </w:rPr>
        <w:t xml:space="preserve"> during Pregnancy: A Review on Maternal Night-Time Eating. </w:t>
      </w:r>
      <w:r w:rsidRPr="005D51CE">
        <w:rPr>
          <w:rFonts w:ascii="Calibri" w:cs="Calibri"/>
          <w:i/>
          <w:iCs/>
        </w:rPr>
        <w:t>Nutrients</w:t>
      </w:r>
      <w:r w:rsidRPr="005D51CE">
        <w:rPr>
          <w:rFonts w:ascii="Calibri" w:cs="Calibri"/>
        </w:rPr>
        <w:t xml:space="preserve"> 12: 2783, 2020. </w:t>
      </w:r>
      <w:proofErr w:type="spellStart"/>
      <w:r w:rsidRPr="005D51CE">
        <w:rPr>
          <w:rFonts w:ascii="Calibri" w:cs="Calibri"/>
        </w:rPr>
        <w:t>doi</w:t>
      </w:r>
      <w:proofErr w:type="spellEnd"/>
      <w:r w:rsidRPr="005D51CE">
        <w:rPr>
          <w:rFonts w:ascii="Calibri" w:cs="Calibri"/>
        </w:rPr>
        <w:t>: 10.3390/nu12092783.</w:t>
      </w:r>
    </w:p>
    <w:p w14:paraId="169EA43A" w14:textId="77777777" w:rsidR="005D51CE" w:rsidRPr="005D51CE" w:rsidRDefault="005D51CE" w:rsidP="005D51CE">
      <w:pPr>
        <w:pStyle w:val="Bibliography"/>
        <w:rPr>
          <w:rFonts w:ascii="Calibri" w:cs="Calibri"/>
        </w:rPr>
      </w:pPr>
      <w:r w:rsidRPr="005D51CE">
        <w:rPr>
          <w:rFonts w:ascii="Calibri" w:cs="Calibri"/>
        </w:rPr>
        <w:t xml:space="preserve">17. </w:t>
      </w:r>
      <w:r w:rsidRPr="005D51CE">
        <w:rPr>
          <w:rFonts w:ascii="Calibri" w:cs="Calibri"/>
        </w:rPr>
        <w:tab/>
      </w:r>
      <w:r w:rsidRPr="005D51CE">
        <w:rPr>
          <w:rFonts w:ascii="Calibri" w:cs="Calibri"/>
          <w:b/>
          <w:bCs/>
        </w:rPr>
        <w:t>McLean AC</w:t>
      </w:r>
      <w:r w:rsidRPr="005D51CE">
        <w:rPr>
          <w:rFonts w:ascii="Calibri" w:cs="Calibri"/>
        </w:rPr>
        <w:t xml:space="preserve">, </w:t>
      </w:r>
      <w:r w:rsidRPr="005D51CE">
        <w:rPr>
          <w:rFonts w:ascii="Calibri" w:cs="Calibri"/>
          <w:b/>
          <w:bCs/>
        </w:rPr>
        <w:t>Valenzuela N</w:t>
      </w:r>
      <w:r w:rsidRPr="005D51CE">
        <w:rPr>
          <w:rFonts w:ascii="Calibri" w:cs="Calibri"/>
        </w:rPr>
        <w:t xml:space="preserve">, </w:t>
      </w:r>
      <w:r w:rsidRPr="005D51CE">
        <w:rPr>
          <w:rFonts w:ascii="Calibri" w:cs="Calibri"/>
          <w:b/>
          <w:bCs/>
        </w:rPr>
        <w:t>Fai S</w:t>
      </w:r>
      <w:r w:rsidRPr="005D51CE">
        <w:rPr>
          <w:rFonts w:ascii="Calibri" w:cs="Calibri"/>
        </w:rPr>
        <w:t xml:space="preserve">, </w:t>
      </w:r>
      <w:r w:rsidRPr="005D51CE">
        <w:rPr>
          <w:rFonts w:ascii="Calibri" w:cs="Calibri"/>
          <w:b/>
          <w:bCs/>
        </w:rPr>
        <w:t>Bennett SAL</w:t>
      </w:r>
      <w:r w:rsidRPr="005D51CE">
        <w:rPr>
          <w:rFonts w:ascii="Calibri" w:cs="Calibri"/>
        </w:rPr>
        <w:t xml:space="preserve">. Performing Vaginal Lavage, Crystal Violet Staining, and Vaginal Cytological Evaluation for Mouse Estrous Cycle Staging Identification. </w:t>
      </w:r>
      <w:r w:rsidRPr="005D51CE">
        <w:rPr>
          <w:rFonts w:ascii="Calibri" w:cs="Calibri"/>
          <w:i/>
          <w:iCs/>
        </w:rPr>
        <w:t xml:space="preserve">J Vis Exp </w:t>
      </w:r>
      <w:proofErr w:type="spellStart"/>
      <w:r w:rsidRPr="005D51CE">
        <w:rPr>
          <w:rFonts w:ascii="Calibri" w:cs="Calibri"/>
          <w:i/>
          <w:iCs/>
        </w:rPr>
        <w:t>JoVE</w:t>
      </w:r>
      <w:proofErr w:type="spellEnd"/>
      <w:r w:rsidRPr="005D51CE">
        <w:rPr>
          <w:rFonts w:ascii="Calibri" w:cs="Calibri"/>
        </w:rPr>
        <w:t xml:space="preserve"> , 2012. </w:t>
      </w:r>
      <w:proofErr w:type="spellStart"/>
      <w:r w:rsidRPr="005D51CE">
        <w:rPr>
          <w:rFonts w:ascii="Calibri" w:cs="Calibri"/>
        </w:rPr>
        <w:t>doi</w:t>
      </w:r>
      <w:proofErr w:type="spellEnd"/>
      <w:r w:rsidRPr="005D51CE">
        <w:rPr>
          <w:rFonts w:ascii="Calibri" w:cs="Calibri"/>
        </w:rPr>
        <w:t>: 10.3791/4389.</w:t>
      </w:r>
    </w:p>
    <w:p w14:paraId="5F0F12FF" w14:textId="77777777" w:rsidR="005D51CE" w:rsidRPr="005D51CE" w:rsidRDefault="005D51CE" w:rsidP="005D51CE">
      <w:pPr>
        <w:pStyle w:val="Bibliography"/>
        <w:rPr>
          <w:rFonts w:ascii="Calibri" w:cs="Calibri"/>
        </w:rPr>
      </w:pPr>
      <w:r w:rsidRPr="005D51CE">
        <w:rPr>
          <w:rFonts w:ascii="Calibri" w:cs="Calibri"/>
        </w:rPr>
        <w:lastRenderedPageBreak/>
        <w:t xml:space="preserve">18. </w:t>
      </w:r>
      <w:r w:rsidRPr="005D51CE">
        <w:rPr>
          <w:rFonts w:ascii="Calibri" w:cs="Calibri"/>
        </w:rPr>
        <w:tab/>
      </w:r>
      <w:proofErr w:type="spellStart"/>
      <w:r w:rsidRPr="005D51CE">
        <w:rPr>
          <w:rFonts w:ascii="Calibri" w:cs="Calibri"/>
          <w:b/>
          <w:bCs/>
        </w:rPr>
        <w:t>Caligioni</w:t>
      </w:r>
      <w:proofErr w:type="spellEnd"/>
      <w:r w:rsidRPr="005D51CE">
        <w:rPr>
          <w:rFonts w:ascii="Calibri" w:cs="Calibri"/>
          <w:b/>
          <w:bCs/>
        </w:rPr>
        <w:t xml:space="preserve"> CS</w:t>
      </w:r>
      <w:r w:rsidRPr="005D51CE">
        <w:rPr>
          <w:rFonts w:ascii="Calibri" w:cs="Calibri"/>
        </w:rPr>
        <w:t xml:space="preserve">. Assessing reproductive status/stages in mice. </w:t>
      </w:r>
      <w:proofErr w:type="spellStart"/>
      <w:r w:rsidRPr="005D51CE">
        <w:rPr>
          <w:rFonts w:ascii="Calibri" w:cs="Calibri"/>
          <w:i/>
          <w:iCs/>
        </w:rPr>
        <w:t>Curr</w:t>
      </w:r>
      <w:proofErr w:type="spellEnd"/>
      <w:r w:rsidRPr="005D51CE">
        <w:rPr>
          <w:rFonts w:ascii="Calibri" w:cs="Calibri"/>
          <w:i/>
          <w:iCs/>
        </w:rPr>
        <w:t xml:space="preserve"> </w:t>
      </w:r>
      <w:proofErr w:type="spellStart"/>
      <w:r w:rsidRPr="005D51CE">
        <w:rPr>
          <w:rFonts w:ascii="Calibri" w:cs="Calibri"/>
          <w:i/>
          <w:iCs/>
        </w:rPr>
        <w:t>Protoc</w:t>
      </w:r>
      <w:proofErr w:type="spellEnd"/>
      <w:r w:rsidRPr="005D51CE">
        <w:rPr>
          <w:rFonts w:ascii="Calibri" w:cs="Calibri"/>
          <w:i/>
          <w:iCs/>
        </w:rPr>
        <w:t xml:space="preserve"> </w:t>
      </w:r>
      <w:proofErr w:type="spellStart"/>
      <w:r w:rsidRPr="005D51CE">
        <w:rPr>
          <w:rFonts w:ascii="Calibri" w:cs="Calibri"/>
          <w:i/>
          <w:iCs/>
        </w:rPr>
        <w:t>Neurosci</w:t>
      </w:r>
      <w:proofErr w:type="spellEnd"/>
      <w:r w:rsidRPr="005D51CE">
        <w:rPr>
          <w:rFonts w:ascii="Calibri" w:cs="Calibri"/>
        </w:rPr>
        <w:t xml:space="preserve"> Appendix 4: Appendix 4I, 2009. </w:t>
      </w:r>
      <w:proofErr w:type="spellStart"/>
      <w:r w:rsidRPr="005D51CE">
        <w:rPr>
          <w:rFonts w:ascii="Calibri" w:cs="Calibri"/>
        </w:rPr>
        <w:t>doi</w:t>
      </w:r>
      <w:proofErr w:type="spellEnd"/>
      <w:r w:rsidRPr="005D51CE">
        <w:rPr>
          <w:rFonts w:ascii="Calibri" w:cs="Calibri"/>
        </w:rPr>
        <w:t>: 10.1002/0471142301.nsa04is48.</w:t>
      </w:r>
    </w:p>
    <w:p w14:paraId="605896E1" w14:textId="77777777" w:rsidR="005D51CE" w:rsidRPr="005D51CE" w:rsidRDefault="005D51CE" w:rsidP="005D51CE">
      <w:pPr>
        <w:pStyle w:val="Bibliography"/>
        <w:rPr>
          <w:rFonts w:ascii="Calibri" w:cs="Calibri"/>
        </w:rPr>
      </w:pPr>
      <w:r w:rsidRPr="005D51CE">
        <w:rPr>
          <w:rFonts w:ascii="Calibri" w:cs="Calibri"/>
        </w:rPr>
        <w:t xml:space="preserve">19. </w:t>
      </w:r>
      <w:r w:rsidRPr="005D51CE">
        <w:rPr>
          <w:rFonts w:ascii="Calibri" w:cs="Calibri"/>
        </w:rPr>
        <w:tab/>
      </w:r>
      <w:r w:rsidRPr="005D51CE">
        <w:rPr>
          <w:rFonts w:ascii="Calibri" w:cs="Calibri"/>
          <w:b/>
          <w:bCs/>
        </w:rPr>
        <w:t>Bates D</w:t>
      </w:r>
      <w:r w:rsidRPr="005D51CE">
        <w:rPr>
          <w:rFonts w:ascii="Calibri" w:cs="Calibri"/>
        </w:rPr>
        <w:t xml:space="preserve">, </w:t>
      </w:r>
      <w:r w:rsidRPr="005D51CE">
        <w:rPr>
          <w:rFonts w:ascii="Calibri" w:cs="Calibri"/>
          <w:b/>
          <w:bCs/>
        </w:rPr>
        <w:t>Mächler M</w:t>
      </w:r>
      <w:r w:rsidRPr="005D51CE">
        <w:rPr>
          <w:rFonts w:ascii="Calibri" w:cs="Calibri"/>
        </w:rPr>
        <w:t xml:space="preserve">, </w:t>
      </w:r>
      <w:r w:rsidRPr="005D51CE">
        <w:rPr>
          <w:rFonts w:ascii="Calibri" w:cs="Calibri"/>
          <w:b/>
          <w:bCs/>
        </w:rPr>
        <w:t>Bolker B</w:t>
      </w:r>
      <w:r w:rsidRPr="005D51CE">
        <w:rPr>
          <w:rFonts w:ascii="Calibri" w:cs="Calibri"/>
        </w:rPr>
        <w:t xml:space="preserve">, </w:t>
      </w:r>
      <w:r w:rsidRPr="005D51CE">
        <w:rPr>
          <w:rFonts w:ascii="Calibri" w:cs="Calibri"/>
          <w:b/>
          <w:bCs/>
        </w:rPr>
        <w:t>Walker S</w:t>
      </w:r>
      <w:r w:rsidRPr="005D51CE">
        <w:rPr>
          <w:rFonts w:ascii="Calibri" w:cs="Calibri"/>
        </w:rPr>
        <w:t xml:space="preserve">. Fitting Linear Mixed-Effects Models Using lme4. </w:t>
      </w:r>
      <w:r w:rsidRPr="005D51CE">
        <w:rPr>
          <w:rFonts w:ascii="Calibri" w:cs="Calibri"/>
          <w:i/>
          <w:iCs/>
        </w:rPr>
        <w:t xml:space="preserve">J Stat </w:t>
      </w:r>
      <w:proofErr w:type="spellStart"/>
      <w:r w:rsidRPr="005D51CE">
        <w:rPr>
          <w:rFonts w:ascii="Calibri" w:cs="Calibri"/>
          <w:i/>
          <w:iCs/>
        </w:rPr>
        <w:t>Softw</w:t>
      </w:r>
      <w:proofErr w:type="spellEnd"/>
      <w:r w:rsidRPr="005D51CE">
        <w:rPr>
          <w:rFonts w:ascii="Calibri" w:cs="Calibri"/>
        </w:rPr>
        <w:t xml:space="preserve"> 67: 1–48, 2015. </w:t>
      </w:r>
      <w:proofErr w:type="spellStart"/>
      <w:r w:rsidRPr="005D51CE">
        <w:rPr>
          <w:rFonts w:ascii="Calibri" w:cs="Calibri"/>
        </w:rPr>
        <w:t>doi</w:t>
      </w:r>
      <w:proofErr w:type="spellEnd"/>
      <w:r w:rsidRPr="005D51CE">
        <w:rPr>
          <w:rFonts w:ascii="Calibri" w:cs="Calibri"/>
        </w:rPr>
        <w:t>: 10.18637/jss.v067.i01.</w:t>
      </w:r>
    </w:p>
    <w:p w14:paraId="1408FFEF" w14:textId="777B36BE"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09T18:35:00Z" w:initials="MC">
    <w:p w14:paraId="6B528AF8" w14:textId="77777777" w:rsidR="00804265" w:rsidRDefault="00804265" w:rsidP="001362A9">
      <w:r>
        <w:rPr>
          <w:rStyle w:val="CommentReference"/>
        </w:rPr>
        <w:annotationRef/>
      </w:r>
      <w:r>
        <w:rPr>
          <w:sz w:val="20"/>
          <w:szCs w:val="20"/>
        </w:rPr>
        <w:t>Probably bits from the too long IUGR section in chapter 4 that we cut.</w:t>
      </w:r>
    </w:p>
  </w:comment>
  <w:comment w:id="1" w:author="Molly Carter" w:date="2023-01-09T21:27:00Z" w:initials="MC">
    <w:p w14:paraId="598A1799" w14:textId="77777777" w:rsidR="00CA07AE" w:rsidRDefault="00CA07AE" w:rsidP="00A64E71">
      <w:r>
        <w:rPr>
          <w:rStyle w:val="CommentReference"/>
        </w:rPr>
        <w:annotationRef/>
      </w:r>
      <w:r>
        <w:rPr>
          <w:sz w:val="20"/>
          <w:szCs w:val="20"/>
        </w:rPr>
        <w:t>Just writing and will fill in citations at a later time.</w:t>
      </w:r>
    </w:p>
  </w:comment>
  <w:comment w:id="2" w:author="Molly Carter" w:date="2023-01-09T21:22:00Z" w:initials="MC">
    <w:p w14:paraId="2C350D42" w14:textId="581B69EC"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3" w:author="Dave Bridges" w:date="2023-01-12T14:26:00Z" w:initials="DB">
    <w:p w14:paraId="07C0792C" w14:textId="52C63029" w:rsidR="009A5C67" w:rsidRDefault="009A5C67">
      <w:pPr>
        <w:pStyle w:val="CommentText"/>
      </w:pPr>
      <w:r>
        <w:rPr>
          <w:rStyle w:val="CommentReference"/>
        </w:rPr>
        <w:annotationRef/>
      </w:r>
      <w:r>
        <w:t>Yes at the bottom</w:t>
      </w:r>
    </w:p>
  </w:comment>
  <w:comment w:id="4"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5" w:author="Dave Bridges" w:date="2023-01-12T14:27:00Z" w:initials="DB">
    <w:p w14:paraId="18327F38" w14:textId="4E74F62C" w:rsidR="009A5C67" w:rsidRDefault="009A5C67">
      <w:pPr>
        <w:pStyle w:val="CommentText"/>
      </w:pPr>
      <w:r>
        <w:rPr>
          <w:rStyle w:val="CommentReference"/>
        </w:rPr>
        <w:annotationRef/>
      </w:r>
      <w:r>
        <w:t xml:space="preserve">I think you could do it either way (framing as a DOHAD issue vs a health issue).  I would probably have done the former but I think this suggests maybe focusing on a DOHAD related journal.  If we go with a more </w:t>
      </w:r>
      <w:r>
        <w:t>nutrition based journal we might want to switch this paragraph with the first one.</w:t>
      </w:r>
    </w:p>
  </w:comment>
  <w:comment w:id="6" w:author="Dave Bridges" w:date="2023-01-12T14:28:00Z" w:initials="DB">
    <w:p w14:paraId="22AD8EE3" w14:textId="7982BDC2" w:rsidR="00A50DEC" w:rsidRDefault="00A50DEC">
      <w:pPr>
        <w:pStyle w:val="CommentText"/>
      </w:pPr>
      <w:r>
        <w:rPr>
          <w:rStyle w:val="CommentReference"/>
        </w:rPr>
        <w:annotationRef/>
      </w:r>
      <w:r>
        <w:t>Add RRID</w:t>
      </w:r>
    </w:p>
  </w:comment>
  <w:comment w:id="7"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8" w:author="Dave Bridges" w:date="2023-01-12T15:00:00Z" w:initials="DB">
    <w:p w14:paraId="7B6FDED1" w14:textId="5CDDC89F" w:rsidR="00011F38" w:rsidRDefault="00011F38">
      <w:pPr>
        <w:pStyle w:val="CommentText"/>
      </w:pPr>
      <w:r>
        <w:rPr>
          <w:rStyle w:val="CommentReference"/>
        </w:rPr>
        <w:annotationRef/>
      </w:r>
      <w:r>
        <w:t>Is this per minute?  This seems like an undetectably small main effect.  If its per minute then multiply it by the total time tested</w:t>
      </w:r>
    </w:p>
  </w:comment>
  <w:comment w:id="9" w:author="Molly Carter" w:date="2023-01-25T17:10:00Z" w:initials="MC">
    <w:p w14:paraId="039ECE0A" w14:textId="77777777" w:rsidR="00E236B9" w:rsidRDefault="00E236B9" w:rsidP="00DB1AEC">
      <w:r>
        <w:rPr>
          <w:rStyle w:val="CommentReference"/>
        </w:rPr>
        <w:annotationRef/>
      </w:r>
      <w:r>
        <w:rPr>
          <w:sz w:val="20"/>
          <w:szCs w:val="20"/>
        </w:rPr>
        <w:t>Changed time to a factor, and it resulted in 17.55±    12.6 mg/dL per difference (on average over the full 120 minutes)</w:t>
      </w:r>
    </w:p>
  </w:comment>
  <w:comment w:id="11" w:author="Molly Carter" w:date="2023-01-25T17:13:00Z" w:initials="MC">
    <w:p w14:paraId="5D2C044A" w14:textId="77777777" w:rsidR="00E236B9" w:rsidRDefault="00E236B9" w:rsidP="008670FA">
      <w:r>
        <w:rPr>
          <w:rStyle w:val="CommentReference"/>
        </w:rPr>
        <w:annotationRef/>
      </w:r>
      <w:r>
        <w:rPr>
          <w:sz w:val="20"/>
          <w:szCs w:val="20"/>
        </w:rPr>
        <w:t>Wouldn’t this be insensitivity? Greater AUC being representative of higher glucose values during the test?</w:t>
      </w:r>
    </w:p>
  </w:comment>
  <w:comment w:id="15" w:author="Dave Bridges" w:date="2023-01-12T15:03:00Z" w:initials="DB">
    <w:p w14:paraId="00D6144A" w14:textId="62AC26E9" w:rsidR="00011F38" w:rsidRDefault="00011F38">
      <w:pPr>
        <w:pStyle w:val="CommentText"/>
      </w:pPr>
      <w:r>
        <w:rPr>
          <w:rStyle w:val="CommentReference"/>
        </w:rPr>
        <w:annotationRef/>
      </w:r>
      <w:r>
        <w:t>Not sure this is right, that slope looks way higher.  By eye the dark line is 160-125 = 35 mg/dL over 75 mins (~0.5 mg/dL/min).  The light line is 120-110=10 over 75 mins.  So by that the slope of the darker should be 3.5 higher</w:t>
      </w:r>
    </w:p>
  </w:comment>
  <w:comment w:id="16" w:author="Molly Carter" w:date="2023-01-08T15:40:00Z" w:initials="MC">
    <w:p w14:paraId="249FACDA" w14:textId="77777777" w:rsidR="0034520D" w:rsidRDefault="0034520D" w:rsidP="0034520D">
      <w:r>
        <w:rPr>
          <w:rStyle w:val="CommentReference"/>
        </w:rPr>
        <w:annotationRef/>
      </w:r>
      <w:r>
        <w:rPr>
          <w:sz w:val="20"/>
          <w:szCs w:val="20"/>
        </w:rPr>
        <w:t>I don’t have this for all cohorts, so I think its bad to include</w:t>
      </w:r>
    </w:p>
    <w:p w14:paraId="1CB6F86C" w14:textId="77777777" w:rsidR="0034520D" w:rsidRDefault="0034520D" w:rsidP="0034520D"/>
  </w:comment>
  <w:comment w:id="17" w:author="Molly Carter" w:date="2023-01-09T21:23:00Z" w:initials="MC">
    <w:p w14:paraId="3264F6D1" w14:textId="77777777" w:rsidR="0034520D" w:rsidRDefault="0034520D" w:rsidP="0034520D">
      <w:r>
        <w:rPr>
          <w:rStyle w:val="CommentReference"/>
        </w:rPr>
        <w:annotationRef/>
      </w:r>
      <w:r>
        <w:rPr>
          <w:sz w:val="20"/>
          <w:szCs w:val="20"/>
        </w:rPr>
        <w:t>We could look at number of failed mating events though?</w:t>
      </w:r>
    </w:p>
  </w:comment>
  <w:comment w:id="18" w:author="Molly Carter" w:date="2023-01-26T01:35:00Z" w:initials="MC">
    <w:p w14:paraId="07F40743" w14:textId="77777777" w:rsidR="00317152" w:rsidRDefault="00317152" w:rsidP="00BC5800">
      <w:r>
        <w:rPr>
          <w:rStyle w:val="CommentReference"/>
        </w:rPr>
        <w:annotationRef/>
      </w:r>
      <w:r>
        <w:rPr>
          <w:sz w:val="20"/>
          <w:szCs w:val="20"/>
        </w:rPr>
        <w:t xml:space="preserve">Add statistical tests and total sample size for each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8AF8" w15:done="0"/>
  <w15:commentEx w15:paraId="598A1799" w15:paraIdParent="6B528AF8" w15:done="0"/>
  <w15:commentEx w15:paraId="7044671C" w15:done="1"/>
  <w15:commentEx w15:paraId="07C0792C" w15:paraIdParent="7044671C" w15:done="1"/>
  <w15:commentEx w15:paraId="2EBB5B60" w15:done="0"/>
  <w15:commentEx w15:paraId="18327F38" w15:paraIdParent="2EBB5B60" w15:done="0"/>
  <w15:commentEx w15:paraId="22AD8EE3" w15:done="0"/>
  <w15:commentEx w15:paraId="3856138F" w15:done="1"/>
  <w15:commentEx w15:paraId="7B6FDED1" w15:done="0"/>
  <w15:commentEx w15:paraId="039ECE0A" w15:paraIdParent="7B6FDED1" w15:done="0"/>
  <w15:commentEx w15:paraId="5D2C044A" w15:done="0"/>
  <w15:commentEx w15:paraId="00D6144A" w15:done="1"/>
  <w15:commentEx w15:paraId="1CB6F86C" w15:done="1"/>
  <w15:commentEx w15:paraId="3264F6D1" w15:paraIdParent="1CB6F86C" w15:done="1"/>
  <w15:commentEx w15:paraId="07F40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DCFD" w16cex:dateUtc="2023-01-09T23:35:00Z"/>
  <w16cex:commentExtensible w16cex:durableId="2767054E" w16cex:dateUtc="2023-01-10T02:27:00Z"/>
  <w16cex:commentExtensible w16cex:durableId="27670431" w16cex:dateUtc="2023-01-10T02:22:00Z"/>
  <w16cex:commentExtensible w16cex:durableId="276705E4" w16cex:dateUtc="2023-01-10T02:30:00Z"/>
  <w16cex:commentExtensible w16cex:durableId="277BE0EF" w16cex:dateUtc="2023-01-25T22:10:00Z"/>
  <w16cex:commentExtensible w16cex:durableId="277BE1C9" w16cex:dateUtc="2023-01-25T22:13:00Z"/>
  <w16cex:commentExtensible w16cex:durableId="2765625B" w16cex:dateUtc="2023-01-08T20:40:00Z"/>
  <w16cex:commentExtensible w16cex:durableId="2767044A" w16cex:dateUtc="2023-01-10T02:23:00Z"/>
  <w16cex:commentExtensible w16cex:durableId="277C574B" w16cex:dateUtc="2023-01-26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8AF8" w16cid:durableId="2766DCFD"/>
  <w16cid:commentId w16cid:paraId="598A1799" w16cid:durableId="2767054E"/>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7B6FDED1" w16cid:durableId="276A9EF3"/>
  <w16cid:commentId w16cid:paraId="039ECE0A" w16cid:durableId="277BE0EF"/>
  <w16cid:commentId w16cid:paraId="5D2C044A" w16cid:durableId="277BE1C9"/>
  <w16cid:commentId w16cid:paraId="00D6144A" w16cid:durableId="276A9FAB"/>
  <w16cid:commentId w16cid:paraId="1CB6F86C" w16cid:durableId="2765625B"/>
  <w16cid:commentId w16cid:paraId="3264F6D1" w16cid:durableId="2767044A"/>
  <w16cid:commentId w16cid:paraId="07F40743" w16cid:durableId="277C57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459F9"/>
    <w:rsid w:val="00051491"/>
    <w:rsid w:val="0007068C"/>
    <w:rsid w:val="000D699C"/>
    <w:rsid w:val="0011583B"/>
    <w:rsid w:val="00186B53"/>
    <w:rsid w:val="0019118B"/>
    <w:rsid w:val="001A0D10"/>
    <w:rsid w:val="001B0967"/>
    <w:rsid w:val="001B2CF4"/>
    <w:rsid w:val="001D0C93"/>
    <w:rsid w:val="001D7A0F"/>
    <w:rsid w:val="00200616"/>
    <w:rsid w:val="0021110F"/>
    <w:rsid w:val="0021591E"/>
    <w:rsid w:val="00222989"/>
    <w:rsid w:val="002279BE"/>
    <w:rsid w:val="00281D44"/>
    <w:rsid w:val="002966E6"/>
    <w:rsid w:val="002A6F0F"/>
    <w:rsid w:val="002B1565"/>
    <w:rsid w:val="002D6A57"/>
    <w:rsid w:val="002F7E44"/>
    <w:rsid w:val="00301192"/>
    <w:rsid w:val="0031039E"/>
    <w:rsid w:val="00314B1F"/>
    <w:rsid w:val="00317152"/>
    <w:rsid w:val="0032430B"/>
    <w:rsid w:val="0034520D"/>
    <w:rsid w:val="0035199C"/>
    <w:rsid w:val="00367767"/>
    <w:rsid w:val="00392CBD"/>
    <w:rsid w:val="003968AB"/>
    <w:rsid w:val="003A2DA6"/>
    <w:rsid w:val="003A4003"/>
    <w:rsid w:val="003A6031"/>
    <w:rsid w:val="003A62B1"/>
    <w:rsid w:val="003E388F"/>
    <w:rsid w:val="003E6287"/>
    <w:rsid w:val="00404C71"/>
    <w:rsid w:val="00412B4E"/>
    <w:rsid w:val="00421EF4"/>
    <w:rsid w:val="00422824"/>
    <w:rsid w:val="0042585B"/>
    <w:rsid w:val="00456C4E"/>
    <w:rsid w:val="004601F0"/>
    <w:rsid w:val="00474EB2"/>
    <w:rsid w:val="00486E4C"/>
    <w:rsid w:val="004E1783"/>
    <w:rsid w:val="005357E0"/>
    <w:rsid w:val="00540957"/>
    <w:rsid w:val="005425DC"/>
    <w:rsid w:val="00544113"/>
    <w:rsid w:val="00545584"/>
    <w:rsid w:val="00575F5E"/>
    <w:rsid w:val="00587EB0"/>
    <w:rsid w:val="005B1CEC"/>
    <w:rsid w:val="005B6F9F"/>
    <w:rsid w:val="005D51CE"/>
    <w:rsid w:val="005E1518"/>
    <w:rsid w:val="005E5449"/>
    <w:rsid w:val="00603E66"/>
    <w:rsid w:val="00604B6C"/>
    <w:rsid w:val="00616D0A"/>
    <w:rsid w:val="0065434A"/>
    <w:rsid w:val="00663A64"/>
    <w:rsid w:val="00674BBC"/>
    <w:rsid w:val="00693369"/>
    <w:rsid w:val="006C05F4"/>
    <w:rsid w:val="006D6F75"/>
    <w:rsid w:val="007221AF"/>
    <w:rsid w:val="00722853"/>
    <w:rsid w:val="00724CA0"/>
    <w:rsid w:val="00730462"/>
    <w:rsid w:val="00741FE3"/>
    <w:rsid w:val="0076057D"/>
    <w:rsid w:val="007A0E3F"/>
    <w:rsid w:val="007A6852"/>
    <w:rsid w:val="007B2AC6"/>
    <w:rsid w:val="007E57CF"/>
    <w:rsid w:val="00801695"/>
    <w:rsid w:val="00804265"/>
    <w:rsid w:val="0081224E"/>
    <w:rsid w:val="00820440"/>
    <w:rsid w:val="00824B7E"/>
    <w:rsid w:val="00850E28"/>
    <w:rsid w:val="00854DB3"/>
    <w:rsid w:val="008600D2"/>
    <w:rsid w:val="008621BC"/>
    <w:rsid w:val="00866E06"/>
    <w:rsid w:val="008841FD"/>
    <w:rsid w:val="008B6744"/>
    <w:rsid w:val="008B734F"/>
    <w:rsid w:val="008C318A"/>
    <w:rsid w:val="008E1270"/>
    <w:rsid w:val="00902CAC"/>
    <w:rsid w:val="009349AD"/>
    <w:rsid w:val="009454E5"/>
    <w:rsid w:val="00953058"/>
    <w:rsid w:val="009846BA"/>
    <w:rsid w:val="009A1508"/>
    <w:rsid w:val="009A3882"/>
    <w:rsid w:val="009A5C67"/>
    <w:rsid w:val="009B5267"/>
    <w:rsid w:val="009B7316"/>
    <w:rsid w:val="009F07EE"/>
    <w:rsid w:val="00A0009D"/>
    <w:rsid w:val="00A17703"/>
    <w:rsid w:val="00A27AE4"/>
    <w:rsid w:val="00A47C11"/>
    <w:rsid w:val="00A50DEC"/>
    <w:rsid w:val="00A67F39"/>
    <w:rsid w:val="00A717AF"/>
    <w:rsid w:val="00A917D3"/>
    <w:rsid w:val="00AB3C57"/>
    <w:rsid w:val="00AB602F"/>
    <w:rsid w:val="00AE4DBC"/>
    <w:rsid w:val="00AF11AB"/>
    <w:rsid w:val="00B15FD8"/>
    <w:rsid w:val="00B310D2"/>
    <w:rsid w:val="00B47DA0"/>
    <w:rsid w:val="00B6239B"/>
    <w:rsid w:val="00B74AE8"/>
    <w:rsid w:val="00B800DB"/>
    <w:rsid w:val="00B81199"/>
    <w:rsid w:val="00B81443"/>
    <w:rsid w:val="00B873C2"/>
    <w:rsid w:val="00BA5D10"/>
    <w:rsid w:val="00BB3BB1"/>
    <w:rsid w:val="00BC7151"/>
    <w:rsid w:val="00C01A49"/>
    <w:rsid w:val="00C1331C"/>
    <w:rsid w:val="00C152FB"/>
    <w:rsid w:val="00C174EF"/>
    <w:rsid w:val="00C26F18"/>
    <w:rsid w:val="00C6518A"/>
    <w:rsid w:val="00C87A55"/>
    <w:rsid w:val="00CA07AE"/>
    <w:rsid w:val="00D415F2"/>
    <w:rsid w:val="00D51CB0"/>
    <w:rsid w:val="00D67763"/>
    <w:rsid w:val="00D833C4"/>
    <w:rsid w:val="00D86FB4"/>
    <w:rsid w:val="00D95834"/>
    <w:rsid w:val="00DC22A7"/>
    <w:rsid w:val="00DD02BD"/>
    <w:rsid w:val="00DD0E5D"/>
    <w:rsid w:val="00DD5658"/>
    <w:rsid w:val="00DF73EF"/>
    <w:rsid w:val="00E03F92"/>
    <w:rsid w:val="00E236B9"/>
    <w:rsid w:val="00E40AF7"/>
    <w:rsid w:val="00E96630"/>
    <w:rsid w:val="00EC4175"/>
    <w:rsid w:val="00ED0EA2"/>
    <w:rsid w:val="00ED259D"/>
    <w:rsid w:val="00ED7932"/>
    <w:rsid w:val="00EE22E8"/>
    <w:rsid w:val="00EF6E8B"/>
    <w:rsid w:val="00F27260"/>
    <w:rsid w:val="00F54BB0"/>
    <w:rsid w:val="00F822F1"/>
    <w:rsid w:val="00FA3105"/>
    <w:rsid w:val="00FB1649"/>
    <w:rsid w:val="00FC483E"/>
    <w:rsid w:val="00FD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11</Pages>
  <Words>13012</Words>
  <Characters>74171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125</cp:revision>
  <dcterms:created xsi:type="dcterms:W3CDTF">2022-11-02T15:28:00Z</dcterms:created>
  <dcterms:modified xsi:type="dcterms:W3CDTF">2023-01-26T06:35:00Z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id="tpJT4CGe"/&gt;&lt;style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