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591916F2" w:rsidR="002D6A57" w:rsidRDefault="002D6A57" w:rsidP="00AB3C57">
      <w:pPr>
        <w:pStyle w:val="ListParagraph"/>
        <w:numPr>
          <w:ilvl w:val="0"/>
          <w:numId w:val="3"/>
        </w:numPr>
      </w:pPr>
      <w:r>
        <w:t xml:space="preserve">Growth to PND 21 </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0BCBCEEA" w14:textId="16093B0F" w:rsidR="00E40AF7" w:rsidRPr="00674BBC" w:rsidRDefault="00AB602F" w:rsidP="00674BBC">
      <w:pPr>
        <w:spacing w:line="360" w:lineRule="auto"/>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Since the early days of the developmental origins of health and disease </w:t>
      </w:r>
      <w:r w:rsidR="00674BBC">
        <w:rPr>
          <w:rFonts w:ascii="Times New Roman" w:hAnsi="Times New Roman" w:cs="Times New Roman"/>
        </w:rPr>
        <w:t>(</w:t>
      </w:r>
      <w:proofErr w:type="spellStart"/>
      <w:r w:rsidR="00674BBC">
        <w:rPr>
          <w:rFonts w:ascii="Times New Roman" w:hAnsi="Times New Roman" w:cs="Times New Roman"/>
        </w:rPr>
        <w:t>DOHaD</w:t>
      </w:r>
      <w:proofErr w:type="spellEnd"/>
      <w:r w:rsidR="00674BBC">
        <w:rPr>
          <w:rFonts w:ascii="Times New Roman" w:hAnsi="Times New Roman" w:cs="Times New Roman"/>
        </w:rPr>
        <w:t xml:space="preserve">) </w:t>
      </w:r>
      <w:r w:rsidR="00EE22E8" w:rsidRPr="00674BBC">
        <w:rPr>
          <w:rFonts w:ascii="Times New Roman" w:hAnsi="Times New Roman" w:cs="Times New Roman"/>
        </w:rPr>
        <w:t xml:space="preserve">hypothesis when Dr. </w:t>
      </w:r>
      <w:r w:rsidR="00674BBC">
        <w:rPr>
          <w:rFonts w:ascii="Times New Roman" w:hAnsi="Times New Roman" w:cs="Times New Roman"/>
        </w:rPr>
        <w:t xml:space="preserve">David </w:t>
      </w:r>
      <w:r w:rsidR="00EE22E8" w:rsidRPr="00674BBC">
        <w:rPr>
          <w:rFonts w:ascii="Times New Roman" w:hAnsi="Times New Roman" w:cs="Times New Roman"/>
        </w:rPr>
        <w:t xml:space="preserve">Barker proposed that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conditions could program the resultant child for health or disease, based on the mismatch they would face once born</w:t>
      </w:r>
      <w:r w:rsidR="0031039E"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31039E" w:rsidRPr="00674BBC">
        <w:rPr>
          <w:rFonts w:ascii="Times New Roman" w:hAnsi="Times New Roman" w:cs="Times New Roman"/>
        </w:rPr>
        <w:instrText xml:space="preserve"> ADDIN ZOTERO_ITEM CSL_CITATION {"citationID":"4Bd8tjGS","properties":{"formattedCitation":"(1)","plainCitation":"(1)","noteIndex":0},"citationItems":[{"id":1563,"uris":["http://zotero.org/users/5073745/items/NDF9D37U"],"itemData":{"id":1563,"type":"article-journal","abstract":"Although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31039E" w:rsidRPr="00674BBC">
        <w:rPr>
          <w:rFonts w:ascii="Times New Roman" w:hAnsi="Times New Roman" w:cs="Times New Roman"/>
        </w:rPr>
        <w:fldChar w:fldCharType="separate"/>
      </w:r>
      <w:r w:rsidR="0031039E" w:rsidRPr="00674BBC">
        <w:rPr>
          <w:rFonts w:ascii="Times New Roman" w:hAnsi="Times New Roman" w:cs="Times New Roman"/>
          <w:noProof/>
        </w:rPr>
        <w:t>(1)</w:t>
      </w:r>
      <w:r w:rsidR="0031039E" w:rsidRPr="00674BBC">
        <w:rPr>
          <w:rFonts w:ascii="Times New Roman" w:hAnsi="Times New Roman" w:cs="Times New Roman"/>
        </w:rPr>
        <w:fldChar w:fldCharType="end"/>
      </w:r>
      <w:r w:rsidR="00EE22E8" w:rsidRPr="00674BBC">
        <w:rPr>
          <w:rFonts w:ascii="Times New Roman" w:hAnsi="Times New Roman" w:cs="Times New Roman"/>
        </w:rPr>
        <w:t xml:space="preserve">. The most prominent of these studies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dramatically reduced food intake during pregnancy could impart higher risk for cardiometabolic risk in adulthood, even if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E40AF7" w:rsidRPr="00674BBC">
        <w:rPr>
          <w:rFonts w:ascii="Times New Roman" w:hAnsi="Times New Roman" w:cs="Times New Roman"/>
        </w:rPr>
        <w:instrText xml:space="preserve"> ADDIN ZOTERO_ITEM CSL_CITATION {"citationID":"8CUei9wv","properties":{"formattedCitation":"(2, 3)","plainCitation":"(2, 3)","noteIndex":0},"citationItems":[{"id":1565,"uris":["http://zotero.org/users/5073745/items/CDHMFFPG"],"itemData":{"id":1565,"type":"article-journal","abstract":"OBJECTIVE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J."}],"issued":{"date-parts":[["2006",8,1]]}}}],"schema":"https://github.com/citation-style-language/schema/raw/master/csl-citation.json"} </w:instrText>
      </w:r>
      <w:r w:rsidR="0031039E" w:rsidRPr="00674BBC">
        <w:rPr>
          <w:rFonts w:ascii="Times New Roman" w:hAnsi="Times New Roman" w:cs="Times New Roman"/>
        </w:rPr>
        <w:fldChar w:fldCharType="separate"/>
      </w:r>
      <w:r w:rsidR="00E40AF7" w:rsidRPr="00674BBC">
        <w:rPr>
          <w:rFonts w:ascii="Times New Roman" w:hAnsi="Times New Roman" w:cs="Times New Roman"/>
          <w:noProof/>
        </w:rPr>
        <w:t>(2, 3)</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studies </w:t>
      </w:r>
      <w:r w:rsidR="00674BBC">
        <w:rPr>
          <w:rFonts w:ascii="Times New Roman" w:hAnsi="Times New Roman" w:cs="Times New Roman"/>
        </w:rPr>
        <w:t>seek</w:t>
      </w:r>
      <w:r w:rsidR="00E40AF7" w:rsidRPr="00674BBC">
        <w:rPr>
          <w:rFonts w:ascii="Times New Roman" w:hAnsi="Times New Roman" w:cs="Times New Roman"/>
        </w:rPr>
        <w:t xml:space="preserve"> to understand the role of adverse nutrition in the womb and its impacts on children once they are born </w:t>
      </w:r>
      <w:r w:rsidR="00674BBC">
        <w:rPr>
          <w:rFonts w:ascii="Times New Roman" w:hAnsi="Times New Roman" w:cs="Times New Roman"/>
        </w:rPr>
        <w:t>and even well after having reached</w:t>
      </w:r>
      <w:r w:rsidR="00E40AF7" w:rsidRPr="00674BBC">
        <w:rPr>
          <w:rFonts w:ascii="Times New Roman" w:hAnsi="Times New Roman" w:cs="Times New Roman"/>
        </w:rPr>
        <w:t xml:space="preserve"> adulthood. </w:t>
      </w:r>
    </w:p>
    <w:p w14:paraId="696263D4" w14:textId="0F8E1A0D" w:rsidR="009A1508" w:rsidRDefault="00674BBC" w:rsidP="00E40AF7">
      <w:pPr>
        <w:spacing w:line="360" w:lineRule="auto"/>
        <w:ind w:firstLine="720"/>
        <w:rPr>
          <w:rFonts w:ascii="Times New Roman" w:hAnsi="Times New Roman" w:cs="Times New Roman"/>
        </w:rPr>
      </w:pPr>
      <w:r>
        <w:rPr>
          <w:rFonts w:ascii="Times New Roman" w:hAnsi="Times New Roman" w:cs="Times New Roman"/>
        </w:rPr>
        <w:t>For obvious ethical reasons</w:t>
      </w:r>
      <w:r w:rsidR="00E40AF7">
        <w:rPr>
          <w:rFonts w:ascii="Times New Roman" w:hAnsi="Times New Roman" w:cs="Times New Roman"/>
        </w:rPr>
        <w:t>, much work</w:t>
      </w:r>
      <w:r>
        <w:rPr>
          <w:rFonts w:ascii="Times New Roman" w:hAnsi="Times New Roman" w:cs="Times New Roman"/>
        </w:rPr>
        <w:t xml:space="preserve"> in </w:t>
      </w:r>
      <w:proofErr w:type="spellStart"/>
      <w:r>
        <w:rPr>
          <w:rFonts w:ascii="Times New Roman" w:hAnsi="Times New Roman" w:cs="Times New Roman"/>
        </w:rPr>
        <w:t>DOHaD</w:t>
      </w:r>
      <w:proofErr w:type="spellEnd"/>
      <w:r w:rsidR="00E40AF7">
        <w:rPr>
          <w:rFonts w:ascii="Times New Roman" w:hAnsi="Times New Roman" w:cs="Times New Roman"/>
        </w:rPr>
        <w:t xml:space="preserve"> has been adapted to preclinical models of pregnancy. </w:t>
      </w:r>
      <w:r w:rsidR="00281D44">
        <w:rPr>
          <w:rFonts w:ascii="Times New Roman" w:hAnsi="Times New Roman" w:cs="Times New Roman"/>
        </w:rPr>
        <w:t xml:space="preserve">Poor nutrition in pregnancy is often accomplished in animal model through means of calorie restriction, protein restriction, or uterine artery ligation. </w:t>
      </w:r>
      <w:commentRangeStart w:id="0"/>
      <w:commentRangeStart w:id="1"/>
      <w:r w:rsidR="0011583B">
        <w:rPr>
          <w:rFonts w:ascii="Times New Roman" w:hAnsi="Times New Roman" w:cs="Times New Roman"/>
        </w:rPr>
        <w:t>MORE HERE</w:t>
      </w:r>
      <w:r w:rsidR="003A62B1">
        <w:rPr>
          <w:rFonts w:ascii="Times New Roman" w:hAnsi="Times New Roman" w:cs="Times New Roman"/>
        </w:rPr>
        <w:t xml:space="preserve"> </w:t>
      </w:r>
      <w:commentRangeEnd w:id="0"/>
      <w:r w:rsidR="00804265">
        <w:rPr>
          <w:rStyle w:val="CommentReference"/>
        </w:rPr>
        <w:commentReference w:id="0"/>
      </w:r>
      <w:commentRangeEnd w:id="1"/>
      <w:r w:rsidR="00CA07AE">
        <w:rPr>
          <w:rStyle w:val="CommentReference"/>
        </w:rPr>
        <w:commentReference w:id="1"/>
      </w:r>
      <w:r w:rsidR="00A717AF">
        <w:rPr>
          <w:rFonts w:ascii="Times New Roman" w:hAnsi="Times New Roman" w:cs="Times New Roman"/>
        </w:rPr>
        <w:t xml:space="preserve">Such studies often, but not always, find that pups born to dams who experienced restriction of some sort during pregnancy are smaller. When pups are followed to later stages of life, like </w:t>
      </w:r>
      <w:r w:rsidR="00A717AF">
        <w:rPr>
          <w:rFonts w:ascii="Times New Roman" w:hAnsi="Times New Roman" w:cs="Times New Roman"/>
        </w:rPr>
        <w:lastRenderedPageBreak/>
        <w:t>adolescence and adulthood, there can be metabolic and body composition alterations, such as increased adipose tissue</w:t>
      </w:r>
      <w:r w:rsidR="00CA07AE">
        <w:rPr>
          <w:rFonts w:ascii="Times New Roman" w:hAnsi="Times New Roman" w:cs="Times New Roman"/>
        </w:rPr>
        <w:t>. glucose intolerance, or insulin resistance</w:t>
      </w:r>
      <w:r w:rsidR="00A717AF">
        <w:rPr>
          <w:rFonts w:ascii="Times New Roman" w:hAnsi="Times New Roman" w:cs="Times New Roman"/>
        </w:rPr>
        <w:t xml:space="preserve">. </w:t>
      </w:r>
    </w:p>
    <w:p w14:paraId="7FDD01DB" w14:textId="77777777" w:rsidR="007A0E3F" w:rsidRDefault="007A0E3F" w:rsidP="007A0E3F">
      <w:pPr>
        <w:spacing w:line="360" w:lineRule="auto"/>
        <w:rPr>
          <w:rFonts w:ascii="Times New Roman" w:hAnsi="Times New Roman" w:cs="Times New Roman"/>
        </w:rPr>
      </w:pPr>
    </w:p>
    <w:p w14:paraId="1C401DB2" w14:textId="718F5FC8"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663A64">
        <w:rPr>
          <w:rFonts w:ascii="Times New Roman" w:hAnsi="Times New Roman" w:cs="Times New Roman"/>
        </w:rPr>
        <w:t>There are few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3A62B1">
        <w:rPr>
          <w:rFonts w:ascii="Times New Roman" w:hAnsi="Times New Roman" w:cs="Times New Roman"/>
        </w:rPr>
        <w:t>rodents in the scientific literature. The</w:t>
      </w:r>
      <w:r w:rsidR="00663A64">
        <w:rPr>
          <w:rFonts w:ascii="Times New Roman" w:hAnsi="Times New Roman" w:cs="Times New Roman"/>
        </w:rPr>
        <w:t>se projects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 fat, high sucrose diets in rodents can reduce oxidative stress in placental tissues </w:t>
      </w:r>
      <w:r w:rsidR="00663A64">
        <w:rPr>
          <w:rFonts w:ascii="Times New Roman" w:hAnsi="Times New Roman" w:cs="Times New Roman"/>
        </w:rPr>
        <w:t>that results from overnutrition</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{"citationID":"tTStJBTM","properties":{"formattedCitation":"(4)","plainCitation":"(4)","noteIndex":0},"citationItems":[{"id":2,"uris":["http://zotero.org/users/5073745/items/EC9EJ9LI"],"itemData":{"id":2,"type":"article-journal","abstract":"Maternal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(4)</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 xml:space="preserve">high fat, high sucrose dams </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{"citationID":"XODMdt5P","properties":{"formattedCitation":"(5)","plainCitation":"(5)","noteIndex":0},"citationItems":[{"id":419,"uris":["http://zotero.org/users/5073745/items/47W52XS2"],"itemData":{"id":419,"type":"article-journal","abstract":"Maternal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(5)</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follicle development </w:t>
      </w:r>
      <w:r w:rsidR="00663A64">
        <w:rPr>
          <w:rFonts w:ascii="Times New Roman" w:hAnsi="Times New Roman" w:cs="Times New Roman"/>
        </w:rPr>
        <w:t>that can occur with poor 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{"citationID":"r9l1MfqK","properties":{"formattedCitation":"(6)","plainCitation":"(6)","noteIndex":0},"citationItems":[{"id":527,"uris":["http://zotero.org/users/5073745/items/B6JXGYLT"],"itemData":{"id":527,"type":"article-journal","abstract":"BACKGROUND: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(6)</w:t>
      </w:r>
      <w:r w:rsidR="00804265">
        <w:rPr>
          <w:rFonts w:ascii="Times New Roman" w:hAnsi="Times New Roman" w:cs="Times New Roman"/>
        </w:rPr>
        <w:fldChar w:fldCharType="end"/>
      </w:r>
      <w:r w:rsidR="00804265">
        <w:rPr>
          <w:rFonts w:ascii="Times New Roman" w:hAnsi="Times New Roman" w:cs="Times New Roman"/>
        </w:rPr>
        <w:t xml:space="preserve">. </w:t>
      </w:r>
      <w:r w:rsidR="0065434A">
        <w:rPr>
          <w:rFonts w:ascii="Times New Roman" w:hAnsi="Times New Roman" w:cs="Times New Roman"/>
        </w:rPr>
        <w:t>Two studies have found that TRF during pregnancy has impact for insulin homeostasis in adulthood. One finding that glucose intolerance on chow in adult offspring from eTRF dams</w:t>
      </w:r>
      <w:r w:rsidR="00486E4C">
        <w:rPr>
          <w:rFonts w:ascii="Times New Roman" w:hAnsi="Times New Roman" w:cs="Times New Roman"/>
        </w:rPr>
        <w:t xml:space="preserve"> </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{"citationID":"hJPPDurV","properties":{"formattedCitation":"(7)","plainCitation":"(7)","noteIndex":0},"citationItems":[{"id":1395,"uris":["http://zotero.org/users/5073745/items/H2SF844K"],"itemData":{"id":1395,"type":"article-journal","abstract":"Maternal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301192">
        <w:rPr>
          <w:rFonts w:ascii="Times New Roman" w:hAnsi="Times New Roman" w:cs="Times New Roman"/>
          <w:noProof/>
        </w:rPr>
        <w:t>(7)</w:t>
      </w:r>
      <w:r w:rsidR="0065434A">
        <w:rPr>
          <w:rFonts w:ascii="Times New Roman" w:hAnsi="Times New Roman" w:cs="Times New Roman"/>
        </w:rPr>
        <w:fldChar w:fldCharType="end"/>
      </w:r>
      <w:r w:rsidR="0065434A">
        <w:rPr>
          <w:rFonts w:ascii="Times New Roman" w:hAnsi="Times New Roman" w:cs="Times New Roman"/>
        </w:rPr>
        <w:t>, and another from our group finding that glucose intolerance only occurs in male offspring after long term high fat, high sucrose feeding</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{"citationID":"ovp3OqCG","properties":{"formattedCitation":"(11)","plainCitation":"(11)","dontUpdate":true,"noteIndex":0},"citationItems":[{"id":1374,"uris":["http://zotero.org/users/5073745/items/AH9V27AA"],"itemData":{"id":1374,"type":"report","abstract":"The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rPr>
        <w:t xml:space="preserve"> </w:t>
      </w:r>
      <w:r w:rsidR="0065434A">
        <w:rPr>
          <w:rFonts w:ascii="Times New Roman" w:hAnsi="Times New Roman" w:cs="Times New Roman"/>
          <w:noProof/>
        </w:rPr>
        <w:t>(11)</w:t>
      </w:r>
      <w:r w:rsidR="0065434A">
        <w:rPr>
          <w:rFonts w:ascii="Times New Roman" w:hAnsi="Times New Roman" w:cs="Times New Roman"/>
        </w:rPr>
        <w:fldChar w:fldCharType="end"/>
      </w:r>
      <w:r w:rsidR="0065434A">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B873C2">
        <w:rPr>
          <w:rFonts w:ascii="Times New Roman" w:hAnsi="Times New Roman" w:cs="Times New Roman"/>
        </w:rPr>
        <w:t>, scientist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 </w:t>
      </w:r>
    </w:p>
    <w:p w14:paraId="1F20C0E4" w14:textId="4839BF2D" w:rsidR="00456C4E" w:rsidRDefault="009A1508" w:rsidP="00663A64">
      <w:pPr>
        <w:spacing w:line="360" w:lineRule="auto"/>
        <w:ind w:firstLine="720"/>
        <w:rPr>
          <w:rFonts w:ascii="Times New Roman" w:hAnsi="Times New Roman" w:cs="Times New Roman"/>
        </w:rPr>
      </w:pPr>
      <w:commentRangeStart w:id="2"/>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2"/>
      <w:r w:rsidR="007A6852">
        <w:rPr>
          <w:rStyle w:val="CommentReference"/>
        </w:rPr>
        <w:commentReference w:id="2"/>
      </w:r>
      <w:r>
        <w:rPr>
          <w:rFonts w:ascii="Times New Roman" w:hAnsi="Times New Roman" w:cs="Times New Roman"/>
        </w:rPr>
        <w:t>asked about attitudes of trying time-restricted eating during the course of pregnancy, 24.7% of those polled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{"citationID":"cj3KxY80","properties":{"formattedCitation":"(9)","plainCitation":"(9)","noteIndex":0},"citationItems":[{"id":1360,"uris":["http://zotero.org/users/5073745/items/NHIMJJF6"],"itemData":{"id":1360,"type":"article-journal","abstract":"The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(9)</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 xml:space="preserve">ks pregnant while already following this diet. </w:t>
      </w:r>
      <w:r w:rsidR="0011583B">
        <w:rPr>
          <w:rFonts w:ascii="Times New Roman" w:hAnsi="Times New Roman" w:cs="Times New Roman"/>
        </w:rPr>
        <w:t>Recently, a case</w:t>
      </w:r>
      <w:r>
        <w:rPr>
          <w:rFonts w:ascii="Times New Roman" w:hAnsi="Times New Roman" w:cs="Times New Roman"/>
        </w:rPr>
        <w:t xml:space="preserve"> study of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diabetes </w:t>
      </w:r>
      <w:r w:rsidR="003A62B1">
        <w:rPr>
          <w:rFonts w:ascii="Times New Roman" w:hAnsi="Times New Roman" w:cs="Times New Roman"/>
        </w:rPr>
        <w:t>reduced postprandial blood glucose when dietary quality manipulation and exercise was insufficient in gaining control of GDM</w:t>
      </w:r>
      <w:r w:rsidR="0011583B">
        <w:rPr>
          <w:rFonts w:ascii="Times New Roman" w:hAnsi="Times New Roman" w:cs="Times New Roman"/>
        </w:rPr>
        <w:t xml:space="preserve">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{"citationID":"xmkzbvLO","properties":{"formattedCitation":"(10)","plainCitation":"(10)","noteIndex":0},"citationItems":[{"id":825,"uris":["http://zotero.org/users/5073745/items/MJUJ2CHG"],"itemData":{"id":825,"type":"article-journal","abstract":"Gestational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(10)</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{"citationID":"rsHD1ahg","properties":{"formattedCitation":"(11)","plainCitation":"(11)","noteIndex":0},"citationItems":[{"id":1357,"uris":["http://zotero.org/users/5073745/items/5JYMECVV"],"itemData":{"id":1357,"type":"article-journal","abstract":"BACKGROUND: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(11)</w:t>
      </w:r>
      <w:r w:rsidR="0011583B">
        <w:rPr>
          <w:rFonts w:ascii="Times New Roman" w:hAnsi="Times New Roman" w:cs="Times New Roman"/>
        </w:rPr>
        <w:fldChar w:fldCharType="end"/>
      </w:r>
      <w:r w:rsidR="0011583B">
        <w:rPr>
          <w:rFonts w:ascii="Times New Roman" w:hAnsi="Times New Roman" w:cs="Times New Roman"/>
        </w:rPr>
        <w:t xml:space="preserve">. </w:t>
      </w:r>
      <w:r>
        <w:rPr>
          <w:rFonts w:ascii="Times New Roman" w:hAnsi="Times New Roman" w:cs="Times New Roman"/>
        </w:rPr>
        <w:t>T</w:t>
      </w:r>
      <w:r w:rsidR="0011583B">
        <w:rPr>
          <w:rFonts w:ascii="Times New Roman" w:hAnsi="Times New Roman" w:cs="Times New Roman"/>
        </w:rPr>
        <w:t xml:space="preserve">here have also been studies that suggest that eating overnight, although somewhat </w:t>
      </w:r>
      <w:r w:rsidR="0011583B">
        <w:rPr>
          <w:rFonts w:ascii="Times New Roman" w:hAnsi="Times New Roman" w:cs="Times New Roman"/>
        </w:rPr>
        <w:lastRenderedPageBreak/>
        <w:t xml:space="preserve">common, can be associated with poorer pregnancy birth outcomes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{"citationID":"X1r81Djr","properties":{"formattedCitation":"(12)","plainCitation":"(12)","noteIndex":0},"citationItems":[{"id":1354,"uris":["http://zotero.org/users/5073745/items/NL6SN5SH"],"itemData":{"id":1354,"type":"article-journal","abstract":"Evidence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(12)</w:t>
      </w:r>
      <w:r w:rsidR="0011583B">
        <w:rPr>
          <w:rFonts w:ascii="Times New Roman" w:hAnsi="Times New Roman" w:cs="Times New Roman"/>
        </w:rPr>
        <w:fldChar w:fldCharType="end"/>
      </w:r>
      <w:r w:rsidR="0011583B">
        <w:rPr>
          <w:rFonts w:ascii="Times New Roman" w:hAnsi="Times New Roman" w:cs="Times New Roman"/>
        </w:rPr>
        <w:t>.</w:t>
      </w:r>
      <w:commentRangeStart w:id="3"/>
      <w:r w:rsidR="00A917D3">
        <w:rPr>
          <w:rFonts w:ascii="Times New Roman" w:hAnsi="Times New Roman" w:cs="Times New Roman"/>
        </w:rPr>
        <w:t>This</w:t>
      </w:r>
      <w:r>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improving perinatal health</w:t>
      </w:r>
      <w:r>
        <w:rPr>
          <w:rFonts w:ascii="Times New Roman" w:hAnsi="Times New Roman" w:cs="Times New Roman"/>
        </w:rPr>
        <w:t xml:space="preserve">. </w:t>
      </w:r>
      <w:commentRangeEnd w:id="3"/>
      <w:r w:rsidR="00CA07AE">
        <w:rPr>
          <w:rStyle w:val="CommentReference"/>
        </w:rPr>
        <w:commentReference w:id="3"/>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4336D87" w14:textId="397A9A9D" w:rsidR="003A4003" w:rsidRPr="003A4003" w:rsidRDefault="00DF73EF" w:rsidP="00D51CB0">
      <w:pPr>
        <w:spacing w:line="360" w:lineRule="auto"/>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male and female C57B</w:t>
      </w:r>
      <w:r w:rsidR="00724CA0">
        <w:rPr>
          <w:rFonts w:ascii="Times New Roman" w:hAnsi="Times New Roman" w:cs="Times New Roman"/>
        </w:rPr>
        <w:t>L</w:t>
      </w:r>
      <w:r>
        <w:rPr>
          <w:rFonts w:ascii="Times New Roman" w:hAnsi="Times New Roman" w:cs="Times New Roman"/>
        </w:rPr>
        <w:t xml:space="preserve">/6J mice were obtained from Jax.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12D7D12" w:rsidR="00616D0A" w:rsidRDefault="00616D0A" w:rsidP="003A4003">
      <w:pPr>
        <w:pStyle w:val="Heading2"/>
      </w:pPr>
      <w:r>
        <w:t xml:space="preserve">Animal Dietary </w:t>
      </w:r>
      <w:r w:rsidR="003A4003">
        <w:t>Treatment</w:t>
      </w:r>
    </w:p>
    <w:p w14:paraId="038DBD56" w14:textId="4890F56C" w:rsidR="00E96630" w:rsidRP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6E7D091D" w:rsidR="005425DC" w:rsidRDefault="009349AD" w:rsidP="005425DC">
      <w:pPr>
        <w:spacing w:line="360" w:lineRule="auto"/>
        <w:rPr>
          <w:ins w:id="4" w:author="Molly Carter" w:date="2022-12-15T09:41:00Z"/>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5"/>
      <w:r w:rsidR="006D6F75">
        <w:rPr>
          <w:rFonts w:ascii="Times New Roman" w:hAnsi="Times New Roman" w:cs="Times New Roman"/>
        </w:rPr>
        <w:t>lood glucose</w:t>
      </w:r>
      <w:r w:rsidR="00D95834">
        <w:rPr>
          <w:rFonts w:ascii="Times New Roman" w:hAnsi="Times New Roman" w:cs="Times New Roman"/>
        </w:rPr>
        <w:t xml:space="preserve"> following injection was taken every 15 minutes for 2 hours. </w:t>
      </w:r>
      <w:r>
        <w:rPr>
          <w:rFonts w:ascii="Times New Roman" w:hAnsi="Times New Roman" w:cs="Times New Roman"/>
        </w:rPr>
        <w:t xml:space="preserve">Glucose area under the curve (AUC) was calculated by taking the sum of glucose values for each animal. </w:t>
      </w:r>
      <w:commentRangeEnd w:id="5"/>
      <w:r w:rsidR="00724CA0">
        <w:rPr>
          <w:rStyle w:val="CommentReference"/>
        </w:rPr>
        <w:commentReference w:id="5"/>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as a rate of time* group, then averaging by feeding group</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509F4176"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w:t>
      </w:r>
      <w:del w:id="6" w:author="Dave Bridges" w:date="2022-12-08T14:48:00Z">
        <w:r w:rsidR="003A2DA6" w:rsidDel="00724CA0">
          <w:rPr>
            <w:rFonts w:ascii="Times New Roman" w:hAnsi="Times New Roman" w:cs="Times New Roman"/>
          </w:rPr>
          <w:delText xml:space="preserve"> time</w:delText>
        </w:r>
        <w:r w:rsidR="007221AF" w:rsidDel="00724CA0">
          <w:rPr>
            <w:rFonts w:ascii="Times New Roman" w:hAnsi="Times New Roman" w:cs="Times New Roman"/>
          </w:rPr>
          <w:delText>s</w:delText>
        </w:r>
        <w:r w:rsidR="003A2DA6" w:rsidDel="00724CA0">
          <w:rPr>
            <w:rFonts w:ascii="Times New Roman" w:hAnsi="Times New Roman" w:cs="Times New Roman"/>
          </w:rPr>
          <w:delText xml:space="preserve"> 100</w:delText>
        </w:r>
      </w:del>
      <w:r w:rsidR="003A2DA6">
        <w:rPr>
          <w:rFonts w:ascii="Times New Roman" w:hAnsi="Times New Roman" w:cs="Times New Roman"/>
        </w:rPr>
        <w:t xml:space="preserv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71EEB6FF"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normal and of equivalent variance, Student’s T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{"citationID":"1DIEKuhH","properties":{"formattedCitation":"(13)","plainCitation":"(13)","noteIndex":0},"citationItems":[{"id":757,"uris":["http://zotero.org/users/5073745/items/GUUE2ZQS"],"itemData":{"id":757,"type":"article-journal","abstract":"Maximum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804265">
        <w:rPr>
          <w:rFonts w:ascii="Times New Roman" w:hAnsi="Times New Roman" w:cs="Times New Roman"/>
          <w:noProof/>
        </w:rPr>
        <w:t>(13)</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5FED8F17" w14:textId="7C4912F5" w:rsidR="00CA07AE" w:rsidRDefault="00CA07AE" w:rsidP="00CA07AE">
      <w:pPr>
        <w:pStyle w:val="Heading2"/>
      </w:pPr>
      <w:r>
        <w:t xml:space="preserve">Early Time Restricted Feeding Does </w:t>
      </w:r>
      <w:proofErr w:type="gramStart"/>
      <w:r>
        <w:t>not</w:t>
      </w:r>
      <w:proofErr w:type="gramEnd"/>
      <w:r>
        <w:t xml:space="preserve"> Alter Food intake or Gestational Weight Gain\</w:t>
      </w:r>
    </w:p>
    <w:p w14:paraId="1A693C7D" w14:textId="51538B65" w:rsidR="00CA07AE"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used a mouse model. Dams were randomized to eTRF between ZT16-ZT20 or </w:t>
      </w:r>
      <w:r w:rsidRPr="00CA07AE">
        <w:rPr>
          <w:rFonts w:ascii="Times New Roman" w:hAnsi="Times New Roman" w:cs="Times New Roman"/>
          <w:i/>
          <w:iCs/>
        </w:rPr>
        <w:t>ad libitum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474EB2">
        <w:rPr>
          <w:rFonts w:ascii="Times New Roman" w:hAnsi="Times New Roman" w:cs="Times New Roman"/>
          <w:highlight w:val="yellow"/>
        </w:rPr>
        <w:t>(</w:t>
      </w:r>
      <w:r w:rsidR="00474EB2" w:rsidRPr="003968AB">
        <w:rPr>
          <w:rFonts w:ascii="Times New Roman" w:hAnsi="Times New Roman" w:cs="Times New Roman"/>
          <w:b/>
          <w:bCs/>
          <w:highlight w:val="yellow"/>
        </w:rPr>
        <w:t>Figure 1</w:t>
      </w:r>
      <w:r w:rsidR="003968AB" w:rsidRPr="003968AB">
        <w:rPr>
          <w:rFonts w:ascii="Times New Roman" w:hAnsi="Times New Roman" w:cs="Times New Roman"/>
          <w:b/>
          <w:bCs/>
          <w:highlight w:val="yellow"/>
        </w:rPr>
        <w:t>A</w:t>
      </w:r>
      <w:r w:rsidR="00474EB2">
        <w:rPr>
          <w:rFonts w:ascii="Times New Roman" w:hAnsi="Times New Roman" w:cs="Times New Roman"/>
        </w:rPr>
        <w:t>)</w:t>
      </w:r>
      <w:r w:rsidR="00301192">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{"citationID":"hD940atV","properties":{"formattedCitation":"(8)","plainCitation":"(8)","noteIndex":0},"citationItems":[{"id":1374,"uris":["http://zotero.org/users/5073745/items/AH9V27AA"],"itemData":{"id":1374,"type":"report","abstract":"The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301192">
        <w:rPr>
          <w:rFonts w:ascii="Times New Roman" w:hAnsi="Times New Roman" w:cs="Times New Roman"/>
          <w:noProof/>
        </w:rPr>
        <w:t>(8)</w:t>
      </w:r>
      <w:r w:rsidR="00301192">
        <w:rPr>
          <w:rFonts w:ascii="Times New Roman" w:hAnsi="Times New Roman" w:cs="Times New Roman"/>
        </w:rPr>
        <w:fldChar w:fldCharType="end"/>
      </w:r>
      <w:r>
        <w:rPr>
          <w:rFonts w:ascii="Times New Roman" w:hAnsi="Times New Roman" w:cs="Times New Roman"/>
        </w:rPr>
        <w:t xml:space="preserve">. After one week acclimating to the diet </w:t>
      </w:r>
      <w:r w:rsidRPr="0000396F">
        <w:rPr>
          <w:rFonts w:ascii="Times New Roman" w:hAnsi="Times New Roman" w:cs="Times New Roman"/>
          <w:highlight w:val="yellow"/>
        </w:rPr>
        <w:t xml:space="preserve">(RESULT ABOUT </w:t>
      </w:r>
      <w:r w:rsidR="0000396F" w:rsidRPr="0000396F">
        <w:rPr>
          <w:rFonts w:ascii="Times New Roman" w:hAnsi="Times New Roman" w:cs="Times New Roman"/>
          <w:highlight w:val="yellow"/>
        </w:rPr>
        <w:t>ADAPTATION TO DIET)</w:t>
      </w:r>
      <w:r w:rsidR="00474EB2">
        <w:rPr>
          <w:rFonts w:ascii="Times New Roman" w:hAnsi="Times New Roman" w:cs="Times New Roman"/>
        </w:rPr>
        <w:t xml:space="preserve">, males were added to the cage and checked daily until a copulatory plug was discovered. </w:t>
      </w:r>
      <w:r w:rsidR="003968AB">
        <w:rPr>
          <w:rFonts w:ascii="Times New Roman" w:hAnsi="Times New Roman" w:cs="Times New Roman"/>
        </w:rPr>
        <w:t>Dams were kept on respective diets until 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p>
    <w:p w14:paraId="0D177BD5" w14:textId="77777777" w:rsidR="009B7316" w:rsidRPr="00CA07AE" w:rsidRDefault="009B7316" w:rsidP="00CA07AE">
      <w:pPr>
        <w:spacing w:line="360" w:lineRule="auto"/>
        <w:rPr>
          <w:rFonts w:ascii="Times New Roman" w:hAnsi="Times New Roman" w:cs="Times New Roman"/>
        </w:rPr>
      </w:pPr>
    </w:p>
    <w:p w14:paraId="43C16BE9" w14:textId="2BAD4D0D" w:rsidR="00CA07AE" w:rsidRDefault="00CA07AE" w:rsidP="00CA07AE">
      <w:pPr>
        <w:pStyle w:val="Heading2"/>
      </w:pPr>
      <w:r>
        <w:t>Insulin Responsiveness is Similar in eTRF Dams, but There is a More Robust Rebound from Hypoglycemia</w:t>
      </w:r>
    </w:p>
    <w:p w14:paraId="3271B84D" w14:textId="3A5E44B2" w:rsidR="00953058" w:rsidRPr="00953058" w:rsidRDefault="00953058" w:rsidP="00866E06">
      <w:pPr>
        <w:spacing w:line="360" w:lineRule="auto"/>
        <w:rPr>
          <w:rFonts w:ascii="Times New Roman" w:hAnsi="Times New Roman" w:cs="Times New Roman"/>
        </w:rPr>
      </w:pPr>
      <w:r>
        <w:rPr>
          <w:rFonts w:ascii="Times New Roman" w:hAnsi="Times New Roman" w:cs="Times New Roman"/>
        </w:rPr>
        <w:t>To test our hypothesis of improved glycemic health during pregnancy for dams fed eTRF, we conducted and intraperitoneal insulin tolerance test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random effect for dam ID and fixed effects of time and maternal dietary regimen, we found there was a significant interaction between time and </w:t>
      </w:r>
      <w:r w:rsidR="00F822F1">
        <w:rPr>
          <w:rFonts w:ascii="Times New Roman" w:hAnsi="Times New Roman" w:cs="Times New Roman"/>
        </w:rPr>
        <w:t>maternal diet (</w:t>
      </w:r>
      <w:r w:rsidR="00F822F1"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F822F1">
        <w:rPr>
          <w:rFonts w:ascii="Times New Roman" w:hAnsi="Times New Roman" w:cs="Times New Roman"/>
        </w:rPr>
        <w:t xml:space="preserve">). eTRF dams tended to have 0.35 ±0.07 </w:t>
      </w:r>
      <w:r w:rsidR="00F822F1">
        <w:rPr>
          <w:rFonts w:ascii="Times New Roman" w:hAnsi="Times New Roman" w:cs="Times New Roman"/>
        </w:rPr>
        <w:lastRenderedPageBreak/>
        <w:t>mg/dL greater glucose at each time point than AL dams (</w:t>
      </w:r>
      <w:proofErr w:type="spellStart"/>
      <w:r w:rsidR="00F822F1">
        <w:rPr>
          <w:rFonts w:ascii="Times New Roman" w:hAnsi="Times New Roman" w:cs="Times New Roman"/>
        </w:rPr>
        <w:t>p</w:t>
      </w:r>
      <w:r w:rsidR="00F822F1" w:rsidRPr="00F822F1">
        <w:rPr>
          <w:rFonts w:ascii="Times New Roman" w:hAnsi="Times New Roman" w:cs="Times New Roman"/>
          <w:vertAlign w:val="subscript"/>
        </w:rPr>
        <w:t>diet</w:t>
      </w:r>
      <w:proofErr w:type="spellEnd"/>
      <w:r w:rsidR="00F822F1" w:rsidRPr="00F822F1">
        <w:rPr>
          <w:rFonts w:ascii="Times New Roman" w:hAnsi="Times New Roman" w:cs="Times New Roman"/>
          <w:vertAlign w:val="subscript"/>
        </w:rPr>
        <w:t xml:space="preserve">*time </w:t>
      </w:r>
      <w:r w:rsidR="00F822F1">
        <w:rPr>
          <w:rFonts w:ascii="Times New Roman" w:hAnsi="Times New Roman" w:cs="Times New Roman"/>
        </w:rPr>
        <w:t>&lt;0.001</w:t>
      </w:r>
      <w:r w:rsidR="00F822F1">
        <w:rPr>
          <w:rFonts w:ascii="Times New Roman" w:hAnsi="Times New Roman" w:cs="Times New Roman"/>
        </w:rPr>
        <w:t>).</w:t>
      </w:r>
      <w:r>
        <w:rPr>
          <w:rFonts w:ascii="Times New Roman" w:hAnsi="Times New Roman" w:cs="Times New Roman"/>
        </w:rPr>
        <w:t xml:space="preserve"> </w:t>
      </w:r>
      <w:r w:rsidR="007B2AC6">
        <w:rPr>
          <w:rFonts w:ascii="Times New Roman" w:hAnsi="Times New Roman" w:cs="Times New Roman"/>
        </w:rPr>
        <w:t>There 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 xml:space="preserve">p=0.03). To assess the initial response to insulin administration, we evaluated the rate of glucose drop in the first 30 minutes after the insulin injection. We found eTRF dams and AL dams to be </w:t>
      </w:r>
      <w:r w:rsidR="00575F5E">
        <w:rPr>
          <w:rFonts w:ascii="Times New Roman" w:hAnsi="Times New Roman" w:cs="Times New Roman"/>
        </w:rPr>
        <w:t>similarly</w:t>
      </w:r>
      <w:r w:rsidR="007B2AC6">
        <w:rPr>
          <w:rFonts w:ascii="Times New Roman" w:hAnsi="Times New Roman" w:cs="Times New Roman"/>
        </w:rPr>
        <w:t xml:space="preserve"> responsive,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We </w:t>
      </w:r>
      <w:r w:rsidR="00C1331C">
        <w:rPr>
          <w:rFonts w:ascii="Times New Roman" w:hAnsi="Times New Roman" w:cs="Times New Roman"/>
        </w:rPr>
        <w:t>noticed</w:t>
      </w:r>
      <w:r w:rsidR="00A47C11">
        <w:rPr>
          <w:rFonts w:ascii="Times New Roman" w:hAnsi="Times New Roman" w:cs="Times New Roman"/>
        </w:rPr>
        <w:t xml:space="preserve"> that eTRF dams seemed to have a greater rate of glucose recovery after reaching their lowest glucose value, so we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using a linear model for each group in the last 60 minutes of the experiment. We found that eTRF </w:t>
      </w:r>
      <w:r w:rsidR="009F07EE">
        <w:rPr>
          <w:rFonts w:ascii="Times New Roman" w:hAnsi="Times New Roman" w:cs="Times New Roman"/>
        </w:rPr>
        <w:t>dams recovered glucose at a rate 2.4% faster than AL dams, but this did not reach statistical significance (</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EC4175" w:rsidRPr="00EC4175">
        <w:rPr>
          <w:rFonts w:ascii="Times New Roman" w:hAnsi="Times New Roman" w:cs="Times New Roman"/>
          <w:highlight w:val="yellow"/>
        </w:rPr>
        <w:t>INSERT INSULIN ELISA HERE</w:t>
      </w:r>
      <w:r w:rsidR="00EC4175">
        <w:rPr>
          <w:rFonts w:ascii="Times New Roman" w:hAnsi="Times New Roman" w:cs="Times New Roman"/>
        </w:rPr>
        <w:t xml:space="preserve">. </w:t>
      </w:r>
      <w:r w:rsidR="00C152FB">
        <w:rPr>
          <w:rFonts w:ascii="Times New Roman" w:hAnsi="Times New Roman" w:cs="Times New Roman"/>
        </w:rPr>
        <w:t xml:space="preserve">These data suggest that insulin sensitivity is similar to normal pregnancies in AL fed dams, but that there is a more robust response to hypoglycemia in dams who undergo chronic, prolonged overnight fasts during the perinatal period. This results in a glucose values that surpass their baseline glucose values. </w:t>
      </w:r>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4109C51F" w14:textId="081D3753"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r w:rsidR="00B310D2">
        <w:rPr>
          <w:rFonts w:ascii="Times New Roman" w:hAnsi="Times New Roman" w:cs="Times New Roman"/>
        </w:rPr>
        <w:t xml:space="preserve">observed measures for litter size, average rates of 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r w:rsidR="008C318A">
        <w:rPr>
          <w:rFonts w:ascii="Times New Roman" w:hAnsi="Times New Roman" w:cs="Times New Roman"/>
          <w:b/>
          <w:bCs/>
        </w:rPr>
        <w:t>4</w:t>
      </w:r>
      <w:r w:rsidR="00A0009D" w:rsidRPr="008C318A">
        <w:rPr>
          <w:rFonts w:ascii="Times New Roman" w:hAnsi="Times New Roman" w:cs="Times New Roman"/>
          <w:b/>
          <w:bCs/>
        </w:rPr>
        <w:t>A</w:t>
      </w:r>
      <w:r w:rsidR="00B81443">
        <w:rPr>
          <w:rFonts w:ascii="Times New Roman" w:hAnsi="Times New Roman" w:cs="Times New Roman"/>
        </w:rPr>
        <w:t xml:space="preserve">, p=0.201). </w:t>
      </w:r>
      <w:r w:rsidR="008600D2">
        <w:rPr>
          <w:rFonts w:ascii="Times New Roman" w:hAnsi="Times New Roman" w:cs="Times New Roman"/>
        </w:rPr>
        <w:t>There was a 28.6 percent 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B</w:t>
      </w:r>
      <w:r w:rsidR="008600D2">
        <w:rPr>
          <w:rFonts w:ascii="Times New Roman" w:hAnsi="Times New Roman" w:cs="Times New Roman"/>
        </w:rPr>
        <w:t xml:space="preserve">, p=0.039). </w:t>
      </w:r>
      <w:r w:rsidR="00BB3BB1">
        <w:rPr>
          <w:rFonts w:ascii="Times New Roman" w:hAnsi="Times New Roman" w:cs="Times New Roman"/>
        </w:rPr>
        <w:t>Litter sizes were 15.3 percent smaller in eTRF dams: though 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C</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D</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w:t>
      </w:r>
      <w:commentRangeStart w:id="7"/>
      <w:r w:rsidR="00B310D2">
        <w:rPr>
          <w:rFonts w:ascii="Times New Roman" w:hAnsi="Times New Roman" w:cs="Times New Roman"/>
        </w:rPr>
        <w:t>This suggests that there may be adverse effects for dams fed eTRF, who may cannibalize their pups at greater rates, resulting in worse survival</w:t>
      </w:r>
      <w:commentRangeEnd w:id="7"/>
      <w:r w:rsidR="002A6F0F">
        <w:rPr>
          <w:rStyle w:val="CommentReference"/>
        </w:rPr>
        <w:commentReference w:id="7"/>
      </w:r>
      <w:r w:rsidR="00B310D2">
        <w:rPr>
          <w:rFonts w:ascii="Times New Roman" w:hAnsi="Times New Roman" w:cs="Times New Roman"/>
        </w:rPr>
        <w:t xml:space="preserve">. However, there is no evidence of overt restriction when we look at birth weights. </w:t>
      </w:r>
    </w:p>
    <w:p w14:paraId="49478F54" w14:textId="77777777" w:rsidR="008600D2" w:rsidRDefault="008600D2" w:rsidP="00820440">
      <w:pPr>
        <w:rPr>
          <w:rFonts w:ascii="Times New Roman" w:hAnsi="Times New Roman" w:cs="Times New Roman"/>
        </w:rPr>
      </w:pPr>
    </w:p>
    <w:p w14:paraId="7448EAA6" w14:textId="2EDC020E" w:rsidR="00820440" w:rsidRPr="009A3882" w:rsidRDefault="00DD5658" w:rsidP="00820440">
      <w:pPr>
        <w:rPr>
          <w:rFonts w:ascii="Times New Roman" w:hAnsi="Times New Roman" w:cs="Times New Roman"/>
        </w:rPr>
      </w:pPr>
      <w:commentRangeStart w:id="8"/>
      <w:commentRangeStart w:id="9"/>
      <w:r w:rsidRPr="009A3882">
        <w:rPr>
          <w:rFonts w:ascii="Times New Roman" w:hAnsi="Times New Roman" w:cs="Times New Roman"/>
        </w:rPr>
        <w:t>we assess the latency to copulatory plug appearance after pairing.</w:t>
      </w:r>
      <w:commentRangeEnd w:id="8"/>
      <w:r w:rsidR="00B81443">
        <w:rPr>
          <w:rStyle w:val="CommentReference"/>
        </w:rPr>
        <w:commentReference w:id="8"/>
      </w:r>
      <w:commentRangeEnd w:id="9"/>
      <w:r w:rsidR="007A6852">
        <w:rPr>
          <w:rStyle w:val="CommentReference"/>
        </w:rPr>
        <w:commentReference w:id="9"/>
      </w:r>
      <w:r w:rsidRPr="009A3882">
        <w:rPr>
          <w:rFonts w:ascii="Times New Roman" w:hAnsi="Times New Roman" w:cs="Times New Roman"/>
        </w:rPr>
        <w:t xml:space="preserve"> We found that. </w:t>
      </w:r>
    </w:p>
    <w:p w14:paraId="582DB8F6" w14:textId="77777777" w:rsidR="00820440" w:rsidRPr="00820440" w:rsidRDefault="00820440" w:rsidP="00820440"/>
    <w:p w14:paraId="79A585A0" w14:textId="3155FE15" w:rsidR="00F54BB0" w:rsidRDefault="00AB3C57" w:rsidP="00F54BB0">
      <w:pPr>
        <w:pStyle w:val="Heading1"/>
      </w:pPr>
      <w:r>
        <w:lastRenderedPageBreak/>
        <w:t>Discussion</w:t>
      </w:r>
    </w:p>
    <w:p w14:paraId="4B0147CA" w14:textId="51C02167" w:rsidR="00804265" w:rsidRDefault="00804265" w:rsidP="00804265">
      <w:r>
        <w:t>Hua and colleagues found increase pups per litter in both HFHS and CD</w:t>
      </w:r>
    </w:p>
    <w:p w14:paraId="52CE4415" w14:textId="50EA9D7F" w:rsidR="00FA3105" w:rsidRDefault="00FA3105" w:rsidP="00FA3105">
      <w:pPr>
        <w:pStyle w:val="ListParagraph"/>
        <w:numPr>
          <w:ilvl w:val="0"/>
          <w:numId w:val="4"/>
        </w:numPr>
      </w:pPr>
      <w:r>
        <w:t>We didn’t look at latency in all 3 cohorts – could talk about % of failed mating though, if appropriate.</w:t>
      </w:r>
    </w:p>
    <w:p w14:paraId="53A8E488" w14:textId="6797DB54" w:rsidR="002A6F0F" w:rsidRPr="00804265" w:rsidRDefault="002A6F0F" w:rsidP="002A6F0F">
      <w:r>
        <w:t>Reduced litter size and reduced survival – could be secondary to pups being cannibalized before we count them?</w:t>
      </w:r>
    </w:p>
    <w:p w14:paraId="64777685" w14:textId="057FD487" w:rsidR="00F54BB0" w:rsidRDefault="00F54BB0" w:rsidP="00F54BB0">
      <w:pPr>
        <w:pStyle w:val="Heading1"/>
      </w:pPr>
      <w:r>
        <w:t>References</w:t>
      </w:r>
    </w:p>
    <w:p w14:paraId="25F18874" w14:textId="77777777" w:rsidR="00301192" w:rsidRPr="00301192" w:rsidRDefault="00545584" w:rsidP="00301192">
      <w:pPr>
        <w:pStyle w:val="Bibliography"/>
        <w:rPr>
          <w:rFonts w:ascii="Calibri" w:cs="Calibri"/>
        </w:rPr>
      </w:pPr>
      <w:r>
        <w:fldChar w:fldCharType="begin"/>
      </w:r>
      <w:r>
        <w:instrText xml:space="preserve"> ADDIN ZOTERO_BIBL {"uncited":[],"omitted":[],"custom":[]} CSL_BIBLIOGRAPHY </w:instrText>
      </w:r>
      <w:r>
        <w:fldChar w:fldCharType="separate"/>
      </w:r>
      <w:r w:rsidR="00301192" w:rsidRPr="00301192">
        <w:rPr>
          <w:rFonts w:ascii="Calibri" w:cs="Calibri"/>
        </w:rPr>
        <w:t xml:space="preserve">1. </w:t>
      </w:r>
      <w:r w:rsidR="00301192" w:rsidRPr="00301192">
        <w:rPr>
          <w:rFonts w:ascii="Calibri" w:cs="Calibri"/>
        </w:rPr>
        <w:tab/>
      </w:r>
      <w:r w:rsidR="00301192" w:rsidRPr="00301192">
        <w:rPr>
          <w:rFonts w:ascii="Calibri" w:cs="Calibri"/>
          <w:b/>
          <w:bCs/>
        </w:rPr>
        <w:t>Barker DJ</w:t>
      </w:r>
      <w:r w:rsidR="00301192" w:rsidRPr="00301192">
        <w:rPr>
          <w:rFonts w:ascii="Calibri" w:cs="Calibri"/>
        </w:rPr>
        <w:t xml:space="preserve">, </w:t>
      </w:r>
      <w:r w:rsidR="00301192" w:rsidRPr="00301192">
        <w:rPr>
          <w:rFonts w:ascii="Calibri" w:cs="Calibri"/>
          <w:b/>
          <w:bCs/>
        </w:rPr>
        <w:t>Osmond C</w:t>
      </w:r>
      <w:r w:rsidR="00301192" w:rsidRPr="00301192">
        <w:rPr>
          <w:rFonts w:ascii="Calibri" w:cs="Calibri"/>
        </w:rPr>
        <w:t xml:space="preserve">. Infant mortality, childhood nutrition, and </w:t>
      </w:r>
      <w:proofErr w:type="spellStart"/>
      <w:r w:rsidR="00301192" w:rsidRPr="00301192">
        <w:rPr>
          <w:rFonts w:ascii="Calibri" w:cs="Calibri"/>
        </w:rPr>
        <w:t>ischaemic</w:t>
      </w:r>
      <w:proofErr w:type="spellEnd"/>
      <w:r w:rsidR="00301192" w:rsidRPr="00301192">
        <w:rPr>
          <w:rFonts w:ascii="Calibri" w:cs="Calibri"/>
        </w:rPr>
        <w:t xml:space="preserve"> heart disease in England and Wales. </w:t>
      </w:r>
      <w:r w:rsidR="00301192" w:rsidRPr="00301192">
        <w:rPr>
          <w:rFonts w:ascii="Calibri" w:cs="Calibri"/>
          <w:i/>
          <w:iCs/>
        </w:rPr>
        <w:t xml:space="preserve">Lancet </w:t>
      </w:r>
      <w:proofErr w:type="spellStart"/>
      <w:r w:rsidR="00301192" w:rsidRPr="00301192">
        <w:rPr>
          <w:rFonts w:ascii="Calibri" w:cs="Calibri"/>
          <w:i/>
          <w:iCs/>
        </w:rPr>
        <w:t>Lond</w:t>
      </w:r>
      <w:proofErr w:type="spellEnd"/>
      <w:r w:rsidR="00301192" w:rsidRPr="00301192">
        <w:rPr>
          <w:rFonts w:ascii="Calibri" w:cs="Calibri"/>
          <w:i/>
          <w:iCs/>
        </w:rPr>
        <w:t xml:space="preserve"> </w:t>
      </w:r>
      <w:proofErr w:type="spellStart"/>
      <w:r w:rsidR="00301192" w:rsidRPr="00301192">
        <w:rPr>
          <w:rFonts w:ascii="Calibri" w:cs="Calibri"/>
          <w:i/>
          <w:iCs/>
        </w:rPr>
        <w:t>Engl</w:t>
      </w:r>
      <w:proofErr w:type="spellEnd"/>
      <w:r w:rsidR="00301192" w:rsidRPr="00301192">
        <w:rPr>
          <w:rFonts w:ascii="Calibri" w:cs="Calibri"/>
        </w:rPr>
        <w:t xml:space="preserve"> 1: 1077–1081, 1986. </w:t>
      </w:r>
      <w:proofErr w:type="spellStart"/>
      <w:r w:rsidR="00301192" w:rsidRPr="00301192">
        <w:rPr>
          <w:rFonts w:ascii="Calibri" w:cs="Calibri"/>
        </w:rPr>
        <w:t>doi</w:t>
      </w:r>
      <w:proofErr w:type="spellEnd"/>
      <w:r w:rsidR="00301192" w:rsidRPr="00301192">
        <w:rPr>
          <w:rFonts w:ascii="Calibri" w:cs="Calibri"/>
        </w:rPr>
        <w:t>: 10.1016/s0140-6736(86)91340-1.</w:t>
      </w:r>
    </w:p>
    <w:p w14:paraId="3E0C954B" w14:textId="77777777" w:rsidR="00301192" w:rsidRPr="00301192" w:rsidRDefault="00301192" w:rsidP="00301192">
      <w:pPr>
        <w:pStyle w:val="Bibliography"/>
        <w:rPr>
          <w:rFonts w:ascii="Calibri" w:cs="Calibri"/>
        </w:rPr>
      </w:pPr>
      <w:r w:rsidRPr="00301192">
        <w:rPr>
          <w:rFonts w:ascii="Calibri" w:cs="Calibri"/>
        </w:rPr>
        <w:t xml:space="preserve">2. </w:t>
      </w:r>
      <w:r w:rsidRPr="00301192">
        <w:rPr>
          <w:rFonts w:ascii="Calibri" w:cs="Calibri"/>
        </w:rPr>
        <w:tab/>
      </w:r>
      <w:proofErr w:type="spellStart"/>
      <w:r w:rsidRPr="00301192">
        <w:rPr>
          <w:rFonts w:ascii="Calibri" w:cs="Calibri"/>
          <w:b/>
          <w:bCs/>
        </w:rPr>
        <w:t>Roseboom</w:t>
      </w:r>
      <w:proofErr w:type="spellEnd"/>
      <w:r w:rsidRPr="00301192">
        <w:rPr>
          <w:rFonts w:ascii="Calibri" w:cs="Calibri"/>
          <w:b/>
          <w:bCs/>
        </w:rPr>
        <w:t xml:space="preserve"> TJ</w:t>
      </w:r>
      <w:r w:rsidRPr="00301192">
        <w:rPr>
          <w:rFonts w:ascii="Calibri" w:cs="Calibri"/>
        </w:rPr>
        <w:t xml:space="preserve">, </w:t>
      </w:r>
      <w:proofErr w:type="spellStart"/>
      <w:r w:rsidRPr="00301192">
        <w:rPr>
          <w:rFonts w:ascii="Calibri" w:cs="Calibri"/>
          <w:b/>
          <w:bCs/>
        </w:rPr>
        <w:t>Meulen</w:t>
      </w:r>
      <w:proofErr w:type="spellEnd"/>
      <w:r w:rsidRPr="00301192">
        <w:rPr>
          <w:rFonts w:ascii="Calibri" w:cs="Calibri"/>
          <w:b/>
          <w:bCs/>
        </w:rPr>
        <w:t xml:space="preserve"> JHP van der</w:t>
      </w:r>
      <w:r w:rsidRPr="00301192">
        <w:rPr>
          <w:rFonts w:ascii="Calibri" w:cs="Calibri"/>
        </w:rPr>
        <w:t xml:space="preserve">, </w:t>
      </w:r>
      <w:r w:rsidRPr="00301192">
        <w:rPr>
          <w:rFonts w:ascii="Calibri" w:cs="Calibri"/>
          <w:b/>
          <w:bCs/>
        </w:rPr>
        <w:t>Osmond C</w:t>
      </w:r>
      <w:r w:rsidRPr="00301192">
        <w:rPr>
          <w:rFonts w:ascii="Calibri" w:cs="Calibri"/>
        </w:rPr>
        <w:t xml:space="preserve">, </w:t>
      </w:r>
      <w:r w:rsidRPr="00301192">
        <w:rPr>
          <w:rFonts w:ascii="Calibri" w:cs="Calibri"/>
          <w:b/>
          <w:bCs/>
        </w:rPr>
        <w:t>Barker DJP</w:t>
      </w:r>
      <w:r w:rsidRPr="00301192">
        <w:rPr>
          <w:rFonts w:ascii="Calibri" w:cs="Calibri"/>
        </w:rPr>
        <w:t xml:space="preserve">, </w:t>
      </w:r>
      <w:proofErr w:type="spellStart"/>
      <w:r w:rsidRPr="00301192">
        <w:rPr>
          <w:rFonts w:ascii="Calibri" w:cs="Calibri"/>
          <w:b/>
          <w:bCs/>
        </w:rPr>
        <w:t>Ravelli</w:t>
      </w:r>
      <w:proofErr w:type="spellEnd"/>
      <w:r w:rsidRPr="00301192">
        <w:rPr>
          <w:rFonts w:ascii="Calibri" w:cs="Calibri"/>
          <w:b/>
          <w:bCs/>
        </w:rPr>
        <w:t xml:space="preserve"> ACJ</w:t>
      </w:r>
      <w:r w:rsidRPr="00301192">
        <w:rPr>
          <w:rFonts w:ascii="Calibri" w:cs="Calibri"/>
        </w:rPr>
        <w:t xml:space="preserve">, </w:t>
      </w:r>
      <w:r w:rsidRPr="00301192">
        <w:rPr>
          <w:rFonts w:ascii="Calibri" w:cs="Calibri"/>
          <w:b/>
          <w:bCs/>
        </w:rPr>
        <w:t>Schroeder-Tanka JM</w:t>
      </w:r>
      <w:r w:rsidRPr="00301192">
        <w:rPr>
          <w:rFonts w:ascii="Calibri" w:cs="Calibri"/>
        </w:rPr>
        <w:t xml:space="preserve">, </w:t>
      </w:r>
      <w:proofErr w:type="spellStart"/>
      <w:r w:rsidRPr="00301192">
        <w:rPr>
          <w:rFonts w:ascii="Calibri" w:cs="Calibri"/>
          <w:b/>
          <w:bCs/>
        </w:rPr>
        <w:t>Montfrans</w:t>
      </w:r>
      <w:proofErr w:type="spellEnd"/>
      <w:r w:rsidRPr="00301192">
        <w:rPr>
          <w:rFonts w:ascii="Calibri" w:cs="Calibri"/>
          <w:b/>
          <w:bCs/>
        </w:rPr>
        <w:t xml:space="preserve"> GA van</w:t>
      </w:r>
      <w:r w:rsidRPr="00301192">
        <w:rPr>
          <w:rFonts w:ascii="Calibri" w:cs="Calibri"/>
        </w:rPr>
        <w:t xml:space="preserve">, </w:t>
      </w:r>
      <w:proofErr w:type="spellStart"/>
      <w:r w:rsidRPr="00301192">
        <w:rPr>
          <w:rFonts w:ascii="Calibri" w:cs="Calibri"/>
          <w:b/>
          <w:bCs/>
        </w:rPr>
        <w:t>Michels</w:t>
      </w:r>
      <w:proofErr w:type="spellEnd"/>
      <w:r w:rsidRPr="00301192">
        <w:rPr>
          <w:rFonts w:ascii="Calibri" w:cs="Calibri"/>
          <w:b/>
          <w:bCs/>
        </w:rPr>
        <w:t xml:space="preserve"> RPJ</w:t>
      </w:r>
      <w:r w:rsidRPr="00301192">
        <w:rPr>
          <w:rFonts w:ascii="Calibri" w:cs="Calibri"/>
        </w:rPr>
        <w:t xml:space="preserve">, </w:t>
      </w:r>
      <w:proofErr w:type="spellStart"/>
      <w:r w:rsidRPr="00301192">
        <w:rPr>
          <w:rFonts w:ascii="Calibri" w:cs="Calibri"/>
          <w:b/>
          <w:bCs/>
        </w:rPr>
        <w:t>Bleker</w:t>
      </w:r>
      <w:proofErr w:type="spellEnd"/>
      <w:r w:rsidRPr="00301192">
        <w:rPr>
          <w:rFonts w:ascii="Calibri" w:cs="Calibri"/>
          <w:b/>
          <w:bCs/>
        </w:rPr>
        <w:t xml:space="preserve"> OP</w:t>
      </w:r>
      <w:r w:rsidRPr="00301192">
        <w:rPr>
          <w:rFonts w:ascii="Calibri" w:cs="Calibri"/>
        </w:rPr>
        <w:t xml:space="preserve">. Coronary heart disease after prenatal exposure to the Dutch famine, 1944–45. </w:t>
      </w:r>
      <w:r w:rsidRPr="00301192">
        <w:rPr>
          <w:rFonts w:ascii="Calibri" w:cs="Calibri"/>
          <w:i/>
          <w:iCs/>
        </w:rPr>
        <w:t>Heart</w:t>
      </w:r>
      <w:r w:rsidRPr="00301192">
        <w:rPr>
          <w:rFonts w:ascii="Calibri" w:cs="Calibri"/>
        </w:rPr>
        <w:t xml:space="preserve"> 84: 595–598, 2000. </w:t>
      </w:r>
      <w:proofErr w:type="spellStart"/>
      <w:r w:rsidRPr="00301192">
        <w:rPr>
          <w:rFonts w:ascii="Calibri" w:cs="Calibri"/>
        </w:rPr>
        <w:t>doi</w:t>
      </w:r>
      <w:proofErr w:type="spellEnd"/>
      <w:r w:rsidRPr="00301192">
        <w:rPr>
          <w:rFonts w:ascii="Calibri" w:cs="Calibri"/>
        </w:rPr>
        <w:t>: 10.1136/heart.84.6.595.</w:t>
      </w:r>
    </w:p>
    <w:p w14:paraId="03C83F35" w14:textId="77777777" w:rsidR="00301192" w:rsidRPr="00301192" w:rsidRDefault="00301192" w:rsidP="00301192">
      <w:pPr>
        <w:pStyle w:val="Bibliography"/>
        <w:rPr>
          <w:rFonts w:ascii="Calibri" w:cs="Calibri"/>
        </w:rPr>
      </w:pPr>
      <w:r w:rsidRPr="00301192">
        <w:rPr>
          <w:rFonts w:ascii="Calibri" w:cs="Calibri"/>
        </w:rPr>
        <w:t xml:space="preserve">3. </w:t>
      </w:r>
      <w:r w:rsidRPr="00301192">
        <w:rPr>
          <w:rFonts w:ascii="Calibri" w:cs="Calibri"/>
        </w:rPr>
        <w:tab/>
      </w:r>
      <w:proofErr w:type="spellStart"/>
      <w:r w:rsidRPr="00301192">
        <w:rPr>
          <w:rFonts w:ascii="Calibri" w:cs="Calibri"/>
          <w:b/>
          <w:bCs/>
        </w:rPr>
        <w:t>Rooij</w:t>
      </w:r>
      <w:proofErr w:type="spellEnd"/>
      <w:r w:rsidRPr="00301192">
        <w:rPr>
          <w:rFonts w:ascii="Calibri" w:cs="Calibri"/>
          <w:b/>
          <w:bCs/>
        </w:rPr>
        <w:t xml:space="preserve"> SR de</w:t>
      </w:r>
      <w:r w:rsidRPr="00301192">
        <w:rPr>
          <w:rFonts w:ascii="Calibri" w:cs="Calibri"/>
        </w:rPr>
        <w:t xml:space="preserve">, </w:t>
      </w:r>
      <w:r w:rsidRPr="00301192">
        <w:rPr>
          <w:rFonts w:ascii="Calibri" w:cs="Calibri"/>
          <w:b/>
          <w:bCs/>
        </w:rPr>
        <w:t>Painter RC</w:t>
      </w:r>
      <w:r w:rsidRPr="00301192">
        <w:rPr>
          <w:rFonts w:ascii="Calibri" w:cs="Calibri"/>
        </w:rPr>
        <w:t xml:space="preserve">, </w:t>
      </w:r>
      <w:r w:rsidRPr="00301192">
        <w:rPr>
          <w:rFonts w:ascii="Calibri" w:cs="Calibri"/>
          <w:b/>
          <w:bCs/>
        </w:rPr>
        <w:t>Phillips DIW</w:t>
      </w:r>
      <w:r w:rsidRPr="00301192">
        <w:rPr>
          <w:rFonts w:ascii="Calibri" w:cs="Calibri"/>
        </w:rPr>
        <w:t xml:space="preserve">, </w:t>
      </w:r>
      <w:r w:rsidRPr="00301192">
        <w:rPr>
          <w:rFonts w:ascii="Calibri" w:cs="Calibri"/>
          <w:b/>
          <w:bCs/>
        </w:rPr>
        <w:t>Osmond C</w:t>
      </w:r>
      <w:r w:rsidRPr="00301192">
        <w:rPr>
          <w:rFonts w:ascii="Calibri" w:cs="Calibri"/>
        </w:rPr>
        <w:t xml:space="preserve">, </w:t>
      </w:r>
      <w:proofErr w:type="spellStart"/>
      <w:r w:rsidRPr="00301192">
        <w:rPr>
          <w:rFonts w:ascii="Calibri" w:cs="Calibri"/>
          <w:b/>
          <w:bCs/>
        </w:rPr>
        <w:t>Michels</w:t>
      </w:r>
      <w:proofErr w:type="spellEnd"/>
      <w:r w:rsidRPr="00301192">
        <w:rPr>
          <w:rFonts w:ascii="Calibri" w:cs="Calibri"/>
          <w:b/>
          <w:bCs/>
        </w:rPr>
        <w:t xml:space="preserve"> RPJ</w:t>
      </w:r>
      <w:r w:rsidRPr="00301192">
        <w:rPr>
          <w:rFonts w:ascii="Calibri" w:cs="Calibri"/>
        </w:rPr>
        <w:t xml:space="preserve">, </w:t>
      </w:r>
      <w:proofErr w:type="spellStart"/>
      <w:r w:rsidRPr="00301192">
        <w:rPr>
          <w:rFonts w:ascii="Calibri" w:cs="Calibri"/>
          <w:b/>
          <w:bCs/>
        </w:rPr>
        <w:t>Godsland</w:t>
      </w:r>
      <w:proofErr w:type="spellEnd"/>
      <w:r w:rsidRPr="00301192">
        <w:rPr>
          <w:rFonts w:ascii="Calibri" w:cs="Calibri"/>
          <w:b/>
          <w:bCs/>
        </w:rPr>
        <w:t xml:space="preserve"> IF</w:t>
      </w:r>
      <w:r w:rsidRPr="00301192">
        <w:rPr>
          <w:rFonts w:ascii="Calibri" w:cs="Calibri"/>
        </w:rPr>
        <w:t xml:space="preserve">, </w:t>
      </w:r>
      <w:proofErr w:type="spellStart"/>
      <w:r w:rsidRPr="00301192">
        <w:rPr>
          <w:rFonts w:ascii="Calibri" w:cs="Calibri"/>
          <w:b/>
          <w:bCs/>
        </w:rPr>
        <w:t>Bossuyt</w:t>
      </w:r>
      <w:proofErr w:type="spellEnd"/>
      <w:r w:rsidRPr="00301192">
        <w:rPr>
          <w:rFonts w:ascii="Calibri" w:cs="Calibri"/>
          <w:b/>
          <w:bCs/>
        </w:rPr>
        <w:t xml:space="preserve"> PMM</w:t>
      </w:r>
      <w:r w:rsidRPr="00301192">
        <w:rPr>
          <w:rFonts w:ascii="Calibri" w:cs="Calibri"/>
        </w:rPr>
        <w:t xml:space="preserve">, </w:t>
      </w:r>
      <w:proofErr w:type="spellStart"/>
      <w:r w:rsidRPr="00301192">
        <w:rPr>
          <w:rFonts w:ascii="Calibri" w:cs="Calibri"/>
          <w:b/>
          <w:bCs/>
        </w:rPr>
        <w:t>Bleker</w:t>
      </w:r>
      <w:proofErr w:type="spellEnd"/>
      <w:r w:rsidRPr="00301192">
        <w:rPr>
          <w:rFonts w:ascii="Calibri" w:cs="Calibri"/>
          <w:b/>
          <w:bCs/>
        </w:rPr>
        <w:t xml:space="preserve"> OP</w:t>
      </w:r>
      <w:r w:rsidRPr="00301192">
        <w:rPr>
          <w:rFonts w:ascii="Calibri" w:cs="Calibri"/>
        </w:rPr>
        <w:t xml:space="preserve">, </w:t>
      </w:r>
      <w:proofErr w:type="spellStart"/>
      <w:r w:rsidRPr="00301192">
        <w:rPr>
          <w:rFonts w:ascii="Calibri" w:cs="Calibri"/>
          <w:b/>
          <w:bCs/>
        </w:rPr>
        <w:t>Roseboom</w:t>
      </w:r>
      <w:proofErr w:type="spellEnd"/>
      <w:r w:rsidRPr="00301192">
        <w:rPr>
          <w:rFonts w:ascii="Calibri" w:cs="Calibri"/>
          <w:b/>
          <w:bCs/>
        </w:rPr>
        <w:t xml:space="preserve"> TJ</w:t>
      </w:r>
      <w:r w:rsidRPr="00301192">
        <w:rPr>
          <w:rFonts w:ascii="Calibri" w:cs="Calibri"/>
        </w:rPr>
        <w:t xml:space="preserve">. Impaired Insulin Secretion After Prenatal Exposure to the Dutch Famine. </w:t>
      </w:r>
      <w:r w:rsidRPr="00301192">
        <w:rPr>
          <w:rFonts w:ascii="Calibri" w:cs="Calibri"/>
          <w:i/>
          <w:iCs/>
        </w:rPr>
        <w:t>Diabetes Care</w:t>
      </w:r>
      <w:r w:rsidRPr="00301192">
        <w:rPr>
          <w:rFonts w:ascii="Calibri" w:cs="Calibri"/>
        </w:rPr>
        <w:t xml:space="preserve"> 29: 1897–1901, 2006. </w:t>
      </w:r>
      <w:proofErr w:type="spellStart"/>
      <w:r w:rsidRPr="00301192">
        <w:rPr>
          <w:rFonts w:ascii="Calibri" w:cs="Calibri"/>
        </w:rPr>
        <w:t>doi</w:t>
      </w:r>
      <w:proofErr w:type="spellEnd"/>
      <w:r w:rsidRPr="00301192">
        <w:rPr>
          <w:rFonts w:ascii="Calibri" w:cs="Calibri"/>
        </w:rPr>
        <w:t>: 10.2337/dc06-0460.</w:t>
      </w:r>
    </w:p>
    <w:p w14:paraId="342D8961" w14:textId="77777777" w:rsidR="00301192" w:rsidRPr="00301192" w:rsidRDefault="00301192" w:rsidP="00301192">
      <w:pPr>
        <w:pStyle w:val="Bibliography"/>
        <w:rPr>
          <w:rFonts w:ascii="Calibri" w:cs="Calibri"/>
        </w:rPr>
      </w:pPr>
      <w:r w:rsidRPr="00301192">
        <w:rPr>
          <w:rFonts w:ascii="Calibri" w:cs="Calibri"/>
        </w:rPr>
        <w:t xml:space="preserve">4. </w:t>
      </w:r>
      <w:r w:rsidRPr="00301192">
        <w:rPr>
          <w:rFonts w:ascii="Calibri" w:cs="Calibri"/>
        </w:rPr>
        <w:tab/>
      </w:r>
      <w:r w:rsidRPr="00301192">
        <w:rPr>
          <w:rFonts w:ascii="Calibri" w:cs="Calibri"/>
          <w:b/>
          <w:bCs/>
        </w:rPr>
        <w:t>Upadhyay A</w:t>
      </w:r>
      <w:r w:rsidRPr="00301192">
        <w:rPr>
          <w:rFonts w:ascii="Calibri" w:cs="Calibri"/>
        </w:rPr>
        <w:t xml:space="preserve">, </w:t>
      </w:r>
      <w:r w:rsidRPr="00301192">
        <w:rPr>
          <w:rFonts w:ascii="Calibri" w:cs="Calibri"/>
          <w:b/>
          <w:bCs/>
        </w:rPr>
        <w:t>Anjum B</w:t>
      </w:r>
      <w:r w:rsidRPr="00301192">
        <w:rPr>
          <w:rFonts w:ascii="Calibri" w:cs="Calibri"/>
        </w:rPr>
        <w:t xml:space="preserve">, </w:t>
      </w:r>
      <w:r w:rsidRPr="00301192">
        <w:rPr>
          <w:rFonts w:ascii="Calibri" w:cs="Calibri"/>
          <w:b/>
          <w:bCs/>
        </w:rPr>
        <w:t>Godbole NM</w:t>
      </w:r>
      <w:r w:rsidRPr="00301192">
        <w:rPr>
          <w:rFonts w:ascii="Calibri" w:cs="Calibri"/>
        </w:rPr>
        <w:t xml:space="preserve">, </w:t>
      </w:r>
      <w:proofErr w:type="spellStart"/>
      <w:r w:rsidRPr="00301192">
        <w:rPr>
          <w:rFonts w:ascii="Calibri" w:cs="Calibri"/>
          <w:b/>
          <w:bCs/>
        </w:rPr>
        <w:t>Rajak</w:t>
      </w:r>
      <w:proofErr w:type="spellEnd"/>
      <w:r w:rsidRPr="00301192">
        <w:rPr>
          <w:rFonts w:ascii="Calibri" w:cs="Calibri"/>
          <w:b/>
          <w:bCs/>
        </w:rPr>
        <w:t xml:space="preserve"> S</w:t>
      </w:r>
      <w:r w:rsidRPr="00301192">
        <w:rPr>
          <w:rFonts w:ascii="Calibri" w:cs="Calibri"/>
        </w:rPr>
        <w:t xml:space="preserve">, </w:t>
      </w:r>
      <w:r w:rsidRPr="00301192">
        <w:rPr>
          <w:rFonts w:ascii="Calibri" w:cs="Calibri"/>
          <w:b/>
          <w:bCs/>
        </w:rPr>
        <w:t>Shukla P</w:t>
      </w:r>
      <w:r w:rsidRPr="00301192">
        <w:rPr>
          <w:rFonts w:ascii="Calibri" w:cs="Calibri"/>
        </w:rPr>
        <w:t xml:space="preserve">, </w:t>
      </w:r>
      <w:r w:rsidRPr="00301192">
        <w:rPr>
          <w:rFonts w:ascii="Calibri" w:cs="Calibri"/>
          <w:b/>
          <w:bCs/>
        </w:rPr>
        <w:t>Tiwari S</w:t>
      </w:r>
      <w:r w:rsidRPr="00301192">
        <w:rPr>
          <w:rFonts w:ascii="Calibri" w:cs="Calibri"/>
        </w:rPr>
        <w:t xml:space="preserve">, </w:t>
      </w:r>
      <w:r w:rsidRPr="00301192">
        <w:rPr>
          <w:rFonts w:ascii="Calibri" w:cs="Calibri"/>
          <w:b/>
          <w:bCs/>
        </w:rPr>
        <w:t>Sinha RA</w:t>
      </w:r>
      <w:r w:rsidRPr="00301192">
        <w:rPr>
          <w:rFonts w:ascii="Calibri" w:cs="Calibri"/>
        </w:rPr>
        <w:t xml:space="preserve">, </w:t>
      </w:r>
      <w:r w:rsidRPr="00301192">
        <w:rPr>
          <w:rFonts w:ascii="Calibri" w:cs="Calibri"/>
          <w:b/>
          <w:bCs/>
        </w:rPr>
        <w:t>Godbole MM</w:t>
      </w:r>
      <w:r w:rsidRPr="00301192">
        <w:rPr>
          <w:rFonts w:ascii="Calibri" w:cs="Calibri"/>
        </w:rPr>
        <w:t xml:space="preserve">. Time-restricted feeding reduces high-fat diet associated placental inflammation and limits adverse effects on fetal organ development. </w:t>
      </w:r>
      <w:proofErr w:type="spellStart"/>
      <w:r w:rsidRPr="00301192">
        <w:rPr>
          <w:rFonts w:ascii="Calibri" w:cs="Calibri"/>
          <w:i/>
          <w:iCs/>
        </w:rPr>
        <w:t>Biochem</w:t>
      </w:r>
      <w:proofErr w:type="spellEnd"/>
      <w:r w:rsidRPr="00301192">
        <w:rPr>
          <w:rFonts w:ascii="Calibri" w:cs="Calibri"/>
          <w:i/>
          <w:iCs/>
        </w:rPr>
        <w:t xml:space="preserve"> </w:t>
      </w:r>
      <w:proofErr w:type="spellStart"/>
      <w:r w:rsidRPr="00301192">
        <w:rPr>
          <w:rFonts w:ascii="Calibri" w:cs="Calibri"/>
          <w:i/>
          <w:iCs/>
        </w:rPr>
        <w:t>Biophys</w:t>
      </w:r>
      <w:proofErr w:type="spellEnd"/>
      <w:r w:rsidRPr="00301192">
        <w:rPr>
          <w:rFonts w:ascii="Calibri" w:cs="Calibri"/>
          <w:i/>
          <w:iCs/>
        </w:rPr>
        <w:t xml:space="preserve"> Res </w:t>
      </w:r>
      <w:proofErr w:type="spellStart"/>
      <w:r w:rsidRPr="00301192">
        <w:rPr>
          <w:rFonts w:ascii="Calibri" w:cs="Calibri"/>
          <w:i/>
          <w:iCs/>
        </w:rPr>
        <w:t>Commun</w:t>
      </w:r>
      <w:proofErr w:type="spellEnd"/>
      <w:r w:rsidRPr="00301192">
        <w:rPr>
          <w:rFonts w:ascii="Calibri" w:cs="Calibri"/>
        </w:rPr>
        <w:t xml:space="preserve"> 514: 415–421, 2019. </w:t>
      </w:r>
      <w:proofErr w:type="spellStart"/>
      <w:r w:rsidRPr="00301192">
        <w:rPr>
          <w:rFonts w:ascii="Calibri" w:cs="Calibri"/>
        </w:rPr>
        <w:t>doi</w:t>
      </w:r>
      <w:proofErr w:type="spellEnd"/>
      <w:r w:rsidRPr="00301192">
        <w:rPr>
          <w:rFonts w:ascii="Calibri" w:cs="Calibri"/>
        </w:rPr>
        <w:t>: 10.1016/j.bbrc.2019.04.154.</w:t>
      </w:r>
    </w:p>
    <w:p w14:paraId="51FC1FC2" w14:textId="77777777" w:rsidR="00301192" w:rsidRPr="00301192" w:rsidRDefault="00301192" w:rsidP="00301192">
      <w:pPr>
        <w:pStyle w:val="Bibliography"/>
        <w:rPr>
          <w:rFonts w:ascii="Calibri" w:cs="Calibri"/>
        </w:rPr>
      </w:pPr>
      <w:r w:rsidRPr="00301192">
        <w:rPr>
          <w:rFonts w:ascii="Calibri" w:cs="Calibri"/>
        </w:rPr>
        <w:t xml:space="preserve">5. </w:t>
      </w:r>
      <w:r w:rsidRPr="00301192">
        <w:rPr>
          <w:rFonts w:ascii="Calibri" w:cs="Calibri"/>
        </w:rPr>
        <w:tab/>
      </w:r>
      <w:r w:rsidRPr="00301192">
        <w:rPr>
          <w:rFonts w:ascii="Calibri" w:cs="Calibri"/>
          <w:b/>
          <w:bCs/>
        </w:rPr>
        <w:t>Upadhyay A</w:t>
      </w:r>
      <w:r w:rsidRPr="00301192">
        <w:rPr>
          <w:rFonts w:ascii="Calibri" w:cs="Calibri"/>
        </w:rPr>
        <w:t xml:space="preserve">, </w:t>
      </w:r>
      <w:r w:rsidRPr="00301192">
        <w:rPr>
          <w:rFonts w:ascii="Calibri" w:cs="Calibri"/>
          <w:b/>
          <w:bCs/>
        </w:rPr>
        <w:t>Sinha RA</w:t>
      </w:r>
      <w:r w:rsidRPr="00301192">
        <w:rPr>
          <w:rFonts w:ascii="Calibri" w:cs="Calibri"/>
        </w:rPr>
        <w:t xml:space="preserve">, </w:t>
      </w:r>
      <w:r w:rsidRPr="00301192">
        <w:rPr>
          <w:rFonts w:ascii="Calibri" w:cs="Calibri"/>
          <w:b/>
          <w:bCs/>
        </w:rPr>
        <w:t>Kumar A</w:t>
      </w:r>
      <w:r w:rsidRPr="00301192">
        <w:rPr>
          <w:rFonts w:ascii="Calibri" w:cs="Calibri"/>
        </w:rPr>
        <w:t xml:space="preserve">, </w:t>
      </w:r>
      <w:r w:rsidRPr="00301192">
        <w:rPr>
          <w:rFonts w:ascii="Calibri" w:cs="Calibri"/>
          <w:b/>
          <w:bCs/>
        </w:rPr>
        <w:t>Godbole MM</w:t>
      </w:r>
      <w:r w:rsidRPr="00301192">
        <w:rPr>
          <w:rFonts w:ascii="Calibri" w:cs="Calibri"/>
        </w:rPr>
        <w:t xml:space="preserve">. Time-restricted feeding ameliorates maternal high-fat diet-induced fetal lung injury. </w:t>
      </w:r>
      <w:r w:rsidRPr="00301192">
        <w:rPr>
          <w:rFonts w:ascii="Calibri" w:cs="Calibri"/>
          <w:i/>
          <w:iCs/>
        </w:rPr>
        <w:t xml:space="preserve">Exp Mol </w:t>
      </w:r>
      <w:proofErr w:type="spellStart"/>
      <w:r w:rsidRPr="00301192">
        <w:rPr>
          <w:rFonts w:ascii="Calibri" w:cs="Calibri"/>
          <w:i/>
          <w:iCs/>
        </w:rPr>
        <w:t>Pathol</w:t>
      </w:r>
      <w:proofErr w:type="spellEnd"/>
      <w:r w:rsidRPr="00301192">
        <w:rPr>
          <w:rFonts w:ascii="Calibri" w:cs="Calibri"/>
        </w:rPr>
        <w:t xml:space="preserve"> 114: 104413, 2020. </w:t>
      </w:r>
      <w:proofErr w:type="spellStart"/>
      <w:r w:rsidRPr="00301192">
        <w:rPr>
          <w:rFonts w:ascii="Calibri" w:cs="Calibri"/>
        </w:rPr>
        <w:t>doi</w:t>
      </w:r>
      <w:proofErr w:type="spellEnd"/>
      <w:r w:rsidRPr="00301192">
        <w:rPr>
          <w:rFonts w:ascii="Calibri" w:cs="Calibri"/>
        </w:rPr>
        <w:t>: 10.1016/j.yexmp.2020.104413.</w:t>
      </w:r>
    </w:p>
    <w:p w14:paraId="505B474B" w14:textId="77777777" w:rsidR="00301192" w:rsidRPr="00301192" w:rsidRDefault="00301192" w:rsidP="00301192">
      <w:pPr>
        <w:pStyle w:val="Bibliography"/>
        <w:rPr>
          <w:rFonts w:ascii="Calibri" w:cs="Calibri"/>
        </w:rPr>
      </w:pPr>
      <w:r w:rsidRPr="00301192">
        <w:rPr>
          <w:rFonts w:ascii="Calibri" w:cs="Calibri"/>
        </w:rPr>
        <w:t xml:space="preserve">6. </w:t>
      </w:r>
      <w:r w:rsidRPr="00301192">
        <w:rPr>
          <w:rFonts w:ascii="Calibri" w:cs="Calibri"/>
        </w:rPr>
        <w:tab/>
      </w:r>
      <w:r w:rsidRPr="00301192">
        <w:rPr>
          <w:rFonts w:ascii="Calibri" w:cs="Calibri"/>
          <w:b/>
          <w:bCs/>
        </w:rPr>
        <w:t>Hua L</w:t>
      </w:r>
      <w:r w:rsidRPr="00301192">
        <w:rPr>
          <w:rFonts w:ascii="Calibri" w:cs="Calibri"/>
        </w:rPr>
        <w:t xml:space="preserve">, </w:t>
      </w:r>
      <w:r w:rsidRPr="00301192">
        <w:rPr>
          <w:rFonts w:ascii="Calibri" w:cs="Calibri"/>
          <w:b/>
          <w:bCs/>
        </w:rPr>
        <w:t>Feng B</w:t>
      </w:r>
      <w:r w:rsidRPr="00301192">
        <w:rPr>
          <w:rFonts w:ascii="Calibri" w:cs="Calibri"/>
        </w:rPr>
        <w:t xml:space="preserve">, </w:t>
      </w:r>
      <w:r w:rsidRPr="00301192">
        <w:rPr>
          <w:rFonts w:ascii="Calibri" w:cs="Calibri"/>
          <w:b/>
          <w:bCs/>
        </w:rPr>
        <w:t>Huang L</w:t>
      </w:r>
      <w:r w:rsidRPr="00301192">
        <w:rPr>
          <w:rFonts w:ascii="Calibri" w:cs="Calibri"/>
        </w:rPr>
        <w:t xml:space="preserve">, </w:t>
      </w:r>
      <w:r w:rsidRPr="00301192">
        <w:rPr>
          <w:rFonts w:ascii="Calibri" w:cs="Calibri"/>
          <w:b/>
          <w:bCs/>
        </w:rPr>
        <w:t>Li J</w:t>
      </w:r>
      <w:r w:rsidRPr="00301192">
        <w:rPr>
          <w:rFonts w:ascii="Calibri" w:cs="Calibri"/>
        </w:rPr>
        <w:t xml:space="preserve">, </w:t>
      </w:r>
      <w:r w:rsidRPr="00301192">
        <w:rPr>
          <w:rFonts w:ascii="Calibri" w:cs="Calibri"/>
          <w:b/>
          <w:bCs/>
        </w:rPr>
        <w:t>Luo T</w:t>
      </w:r>
      <w:r w:rsidRPr="00301192">
        <w:rPr>
          <w:rFonts w:ascii="Calibri" w:cs="Calibri"/>
        </w:rPr>
        <w:t xml:space="preserve">, </w:t>
      </w:r>
      <w:r w:rsidRPr="00301192">
        <w:rPr>
          <w:rFonts w:ascii="Calibri" w:cs="Calibri"/>
          <w:b/>
          <w:bCs/>
        </w:rPr>
        <w:t>Jiang X</w:t>
      </w:r>
      <w:r w:rsidRPr="00301192">
        <w:rPr>
          <w:rFonts w:ascii="Calibri" w:cs="Calibri"/>
        </w:rPr>
        <w:t xml:space="preserve">, </w:t>
      </w:r>
      <w:r w:rsidRPr="00301192">
        <w:rPr>
          <w:rFonts w:ascii="Calibri" w:cs="Calibri"/>
          <w:b/>
          <w:bCs/>
        </w:rPr>
        <w:t>Han X</w:t>
      </w:r>
      <w:r w:rsidRPr="00301192">
        <w:rPr>
          <w:rFonts w:ascii="Calibri" w:cs="Calibri"/>
        </w:rPr>
        <w:t xml:space="preserve">, </w:t>
      </w:r>
      <w:r w:rsidRPr="00301192">
        <w:rPr>
          <w:rFonts w:ascii="Calibri" w:cs="Calibri"/>
          <w:b/>
          <w:bCs/>
        </w:rPr>
        <w:t>Che L</w:t>
      </w:r>
      <w:r w:rsidRPr="00301192">
        <w:rPr>
          <w:rFonts w:ascii="Calibri" w:cs="Calibri"/>
        </w:rPr>
        <w:t xml:space="preserve">, </w:t>
      </w:r>
      <w:r w:rsidRPr="00301192">
        <w:rPr>
          <w:rFonts w:ascii="Calibri" w:cs="Calibri"/>
          <w:b/>
          <w:bCs/>
        </w:rPr>
        <w:t>Xu S</w:t>
      </w:r>
      <w:r w:rsidRPr="00301192">
        <w:rPr>
          <w:rFonts w:ascii="Calibri" w:cs="Calibri"/>
        </w:rPr>
        <w:t xml:space="preserve">, </w:t>
      </w:r>
      <w:r w:rsidRPr="00301192">
        <w:rPr>
          <w:rFonts w:ascii="Calibri" w:cs="Calibri"/>
          <w:b/>
          <w:bCs/>
        </w:rPr>
        <w:t>Lin Y</w:t>
      </w:r>
      <w:r w:rsidRPr="00301192">
        <w:rPr>
          <w:rFonts w:ascii="Calibri" w:cs="Calibri"/>
        </w:rPr>
        <w:t xml:space="preserve">, </w:t>
      </w:r>
      <w:r w:rsidRPr="00301192">
        <w:rPr>
          <w:rFonts w:ascii="Calibri" w:cs="Calibri"/>
          <w:b/>
          <w:bCs/>
        </w:rPr>
        <w:t>Fang Z</w:t>
      </w:r>
      <w:r w:rsidRPr="00301192">
        <w:rPr>
          <w:rFonts w:ascii="Calibri" w:cs="Calibri"/>
        </w:rPr>
        <w:t xml:space="preserve">, </w:t>
      </w:r>
      <w:r w:rsidRPr="00301192">
        <w:rPr>
          <w:rFonts w:ascii="Calibri" w:cs="Calibri"/>
          <w:b/>
          <w:bCs/>
        </w:rPr>
        <w:t>Wu D</w:t>
      </w:r>
      <w:r w:rsidRPr="00301192">
        <w:rPr>
          <w:rFonts w:ascii="Calibri" w:cs="Calibri"/>
        </w:rPr>
        <w:t xml:space="preserve">, </w:t>
      </w:r>
      <w:proofErr w:type="spellStart"/>
      <w:r w:rsidRPr="00301192">
        <w:rPr>
          <w:rFonts w:ascii="Calibri" w:cs="Calibri"/>
          <w:b/>
          <w:bCs/>
        </w:rPr>
        <w:t>Zhuo</w:t>
      </w:r>
      <w:proofErr w:type="spellEnd"/>
      <w:r w:rsidRPr="00301192">
        <w:rPr>
          <w:rFonts w:ascii="Calibri" w:cs="Calibri"/>
          <w:b/>
          <w:bCs/>
        </w:rPr>
        <w:t xml:space="preserve"> Y</w:t>
      </w:r>
      <w:r w:rsidRPr="00301192">
        <w:rPr>
          <w:rFonts w:ascii="Calibri" w:cs="Calibri"/>
        </w:rPr>
        <w:t xml:space="preserve">. Time-restricted feeding improves the reproductive function of female mice via liver fibroblast growth factor 21. </w:t>
      </w:r>
      <w:r w:rsidRPr="00301192">
        <w:rPr>
          <w:rFonts w:ascii="Calibri" w:cs="Calibri"/>
          <w:i/>
          <w:iCs/>
        </w:rPr>
        <w:t xml:space="preserve">Clin </w:t>
      </w:r>
      <w:proofErr w:type="spellStart"/>
      <w:r w:rsidRPr="00301192">
        <w:rPr>
          <w:rFonts w:ascii="Calibri" w:cs="Calibri"/>
          <w:i/>
          <w:iCs/>
        </w:rPr>
        <w:t>Transl</w:t>
      </w:r>
      <w:proofErr w:type="spellEnd"/>
      <w:r w:rsidRPr="00301192">
        <w:rPr>
          <w:rFonts w:ascii="Calibri" w:cs="Calibri"/>
          <w:i/>
          <w:iCs/>
        </w:rPr>
        <w:t xml:space="preserve"> Med</w:t>
      </w:r>
      <w:r w:rsidRPr="00301192">
        <w:rPr>
          <w:rFonts w:ascii="Calibri" w:cs="Calibri"/>
        </w:rPr>
        <w:t xml:space="preserve"> 10: e195, 2020. </w:t>
      </w:r>
      <w:proofErr w:type="spellStart"/>
      <w:r w:rsidRPr="00301192">
        <w:rPr>
          <w:rFonts w:ascii="Calibri" w:cs="Calibri"/>
        </w:rPr>
        <w:t>doi</w:t>
      </w:r>
      <w:proofErr w:type="spellEnd"/>
      <w:r w:rsidRPr="00301192">
        <w:rPr>
          <w:rFonts w:ascii="Calibri" w:cs="Calibri"/>
        </w:rPr>
        <w:t>: 10.1002/ctm2.195.</w:t>
      </w:r>
    </w:p>
    <w:p w14:paraId="58CADEB6" w14:textId="77777777" w:rsidR="00301192" w:rsidRPr="00301192" w:rsidRDefault="00301192" w:rsidP="00301192">
      <w:pPr>
        <w:pStyle w:val="Bibliography"/>
        <w:rPr>
          <w:rFonts w:ascii="Calibri" w:cs="Calibri"/>
        </w:rPr>
      </w:pPr>
      <w:r w:rsidRPr="00301192">
        <w:rPr>
          <w:rFonts w:ascii="Calibri" w:cs="Calibri"/>
        </w:rPr>
        <w:t xml:space="preserve">7. </w:t>
      </w:r>
      <w:r w:rsidRPr="00301192">
        <w:rPr>
          <w:rFonts w:ascii="Calibri" w:cs="Calibri"/>
        </w:rPr>
        <w:tab/>
      </w:r>
      <w:r w:rsidRPr="00301192">
        <w:rPr>
          <w:rFonts w:ascii="Calibri" w:cs="Calibri"/>
          <w:b/>
          <w:bCs/>
        </w:rPr>
        <w:t>Prates KV</w:t>
      </w:r>
      <w:r w:rsidRPr="00301192">
        <w:rPr>
          <w:rFonts w:ascii="Calibri" w:cs="Calibri"/>
        </w:rPr>
        <w:t xml:space="preserve">, </w:t>
      </w:r>
      <w:proofErr w:type="spellStart"/>
      <w:r w:rsidRPr="00301192">
        <w:rPr>
          <w:rFonts w:ascii="Calibri" w:cs="Calibri"/>
          <w:b/>
          <w:bCs/>
        </w:rPr>
        <w:t>Pavanello</w:t>
      </w:r>
      <w:proofErr w:type="spellEnd"/>
      <w:r w:rsidRPr="00301192">
        <w:rPr>
          <w:rFonts w:ascii="Calibri" w:cs="Calibri"/>
          <w:b/>
          <w:bCs/>
        </w:rPr>
        <w:t xml:space="preserve"> A</w:t>
      </w:r>
      <w:r w:rsidRPr="00301192">
        <w:rPr>
          <w:rFonts w:ascii="Calibri" w:cs="Calibri"/>
        </w:rPr>
        <w:t xml:space="preserve">, </w:t>
      </w:r>
      <w:r w:rsidRPr="00301192">
        <w:rPr>
          <w:rFonts w:ascii="Calibri" w:cs="Calibri"/>
          <w:b/>
          <w:bCs/>
        </w:rPr>
        <w:t>Gongora AB</w:t>
      </w:r>
      <w:r w:rsidRPr="00301192">
        <w:rPr>
          <w:rFonts w:ascii="Calibri" w:cs="Calibri"/>
        </w:rPr>
        <w:t xml:space="preserve">, </w:t>
      </w:r>
      <w:r w:rsidRPr="00301192">
        <w:rPr>
          <w:rFonts w:ascii="Calibri" w:cs="Calibri"/>
          <w:b/>
          <w:bCs/>
        </w:rPr>
        <w:t>Moreira VM</w:t>
      </w:r>
      <w:r w:rsidRPr="00301192">
        <w:rPr>
          <w:rFonts w:ascii="Calibri" w:cs="Calibri"/>
        </w:rPr>
        <w:t xml:space="preserve">, </w:t>
      </w:r>
      <w:r w:rsidRPr="00301192">
        <w:rPr>
          <w:rFonts w:ascii="Calibri" w:cs="Calibri"/>
          <w:b/>
          <w:bCs/>
        </w:rPr>
        <w:t xml:space="preserve">de </w:t>
      </w:r>
      <w:proofErr w:type="spellStart"/>
      <w:r w:rsidRPr="00301192">
        <w:rPr>
          <w:rFonts w:ascii="Calibri" w:cs="Calibri"/>
          <w:b/>
          <w:bCs/>
        </w:rPr>
        <w:t>Moraes</w:t>
      </w:r>
      <w:proofErr w:type="spellEnd"/>
      <w:r w:rsidRPr="00301192">
        <w:rPr>
          <w:rFonts w:ascii="Calibri" w:cs="Calibri"/>
          <w:b/>
          <w:bCs/>
        </w:rPr>
        <w:t xml:space="preserve"> AMP</w:t>
      </w:r>
      <w:r w:rsidRPr="00301192">
        <w:rPr>
          <w:rFonts w:ascii="Calibri" w:cs="Calibri"/>
        </w:rPr>
        <w:t xml:space="preserve">, </w:t>
      </w:r>
      <w:proofErr w:type="spellStart"/>
      <w:r w:rsidRPr="00301192">
        <w:rPr>
          <w:rFonts w:ascii="Calibri" w:cs="Calibri"/>
          <w:b/>
          <w:bCs/>
        </w:rPr>
        <w:t>Rigo</w:t>
      </w:r>
      <w:proofErr w:type="spellEnd"/>
      <w:r w:rsidRPr="00301192">
        <w:rPr>
          <w:rFonts w:ascii="Calibri" w:cs="Calibri"/>
          <w:b/>
          <w:bCs/>
        </w:rPr>
        <w:t xml:space="preserve"> KP</w:t>
      </w:r>
      <w:r w:rsidRPr="00301192">
        <w:rPr>
          <w:rFonts w:ascii="Calibri" w:cs="Calibri"/>
        </w:rPr>
        <w:t xml:space="preserve">, </w:t>
      </w:r>
      <w:r w:rsidRPr="00301192">
        <w:rPr>
          <w:rFonts w:ascii="Calibri" w:cs="Calibri"/>
          <w:b/>
          <w:bCs/>
        </w:rPr>
        <w:t>Vieira E</w:t>
      </w:r>
      <w:r w:rsidRPr="00301192">
        <w:rPr>
          <w:rFonts w:ascii="Calibri" w:cs="Calibri"/>
        </w:rPr>
        <w:t xml:space="preserve">, </w:t>
      </w:r>
      <w:r w:rsidRPr="00301192">
        <w:rPr>
          <w:rFonts w:ascii="Calibri" w:cs="Calibri"/>
          <w:b/>
          <w:bCs/>
        </w:rPr>
        <w:t>Mathias PC de F</w:t>
      </w:r>
      <w:r w:rsidRPr="00301192">
        <w:rPr>
          <w:rFonts w:ascii="Calibri" w:cs="Calibri"/>
        </w:rPr>
        <w:t>. Time-restricted feeding during embryonic development leads to metabolic dysfunction in adult rat offspring. .</w:t>
      </w:r>
    </w:p>
    <w:p w14:paraId="79CEDD7B" w14:textId="77777777" w:rsidR="00301192" w:rsidRPr="00301192" w:rsidRDefault="00301192" w:rsidP="00301192">
      <w:pPr>
        <w:pStyle w:val="Bibliography"/>
        <w:rPr>
          <w:rFonts w:ascii="Calibri" w:cs="Calibri"/>
        </w:rPr>
      </w:pPr>
      <w:r w:rsidRPr="00301192">
        <w:rPr>
          <w:rFonts w:ascii="Calibri" w:cs="Calibri"/>
        </w:rPr>
        <w:t xml:space="preserve">8. </w:t>
      </w:r>
      <w:r w:rsidRPr="00301192">
        <w:rPr>
          <w:rFonts w:ascii="Calibri" w:cs="Calibri"/>
        </w:rPr>
        <w:tab/>
      </w:r>
      <w:r w:rsidRPr="00301192">
        <w:rPr>
          <w:rFonts w:ascii="Calibri" w:cs="Calibri"/>
          <w:b/>
          <w:bCs/>
        </w:rPr>
        <w:t>Mulcahy MC</w:t>
      </w:r>
      <w:r w:rsidRPr="00301192">
        <w:rPr>
          <w:rFonts w:ascii="Calibri" w:cs="Calibri"/>
        </w:rPr>
        <w:t xml:space="preserve">, </w:t>
      </w:r>
      <w:proofErr w:type="spellStart"/>
      <w:r w:rsidRPr="00301192">
        <w:rPr>
          <w:rFonts w:ascii="Calibri" w:cs="Calibri"/>
          <w:b/>
          <w:bCs/>
        </w:rPr>
        <w:t>Habbal</w:t>
      </w:r>
      <w:proofErr w:type="spellEnd"/>
      <w:r w:rsidRPr="00301192">
        <w:rPr>
          <w:rFonts w:ascii="Calibri" w:cs="Calibri"/>
          <w:b/>
          <w:bCs/>
        </w:rPr>
        <w:t xml:space="preserve"> NE</w:t>
      </w:r>
      <w:r w:rsidRPr="00301192">
        <w:rPr>
          <w:rFonts w:ascii="Calibri" w:cs="Calibri"/>
        </w:rPr>
        <w:t xml:space="preserve">, </w:t>
      </w:r>
      <w:r w:rsidRPr="00301192">
        <w:rPr>
          <w:rFonts w:ascii="Calibri" w:cs="Calibri"/>
          <w:b/>
          <w:bCs/>
        </w:rPr>
        <w:t>Snyder D</w:t>
      </w:r>
      <w:r w:rsidRPr="00301192">
        <w:rPr>
          <w:rFonts w:ascii="Calibri" w:cs="Calibri"/>
        </w:rPr>
        <w:t xml:space="preserve">, </w:t>
      </w:r>
      <w:r w:rsidRPr="00301192">
        <w:rPr>
          <w:rFonts w:ascii="Calibri" w:cs="Calibri"/>
          <w:b/>
          <w:bCs/>
        </w:rPr>
        <w:t>Redd JR</w:t>
      </w:r>
      <w:r w:rsidRPr="00301192">
        <w:rPr>
          <w:rFonts w:ascii="Calibri" w:cs="Calibri"/>
        </w:rPr>
        <w:t xml:space="preserve">, </w:t>
      </w:r>
      <w:r w:rsidRPr="00301192">
        <w:rPr>
          <w:rFonts w:ascii="Calibri" w:cs="Calibri"/>
          <w:b/>
          <w:bCs/>
        </w:rPr>
        <w:t>Sun H</w:t>
      </w:r>
      <w:r w:rsidRPr="00301192">
        <w:rPr>
          <w:rFonts w:ascii="Calibri" w:cs="Calibri"/>
        </w:rPr>
        <w:t xml:space="preserve">, </w:t>
      </w:r>
      <w:r w:rsidRPr="00301192">
        <w:rPr>
          <w:rFonts w:ascii="Calibri" w:cs="Calibri"/>
          <w:b/>
          <w:bCs/>
        </w:rPr>
        <w:t>Gregg BE</w:t>
      </w:r>
      <w:r w:rsidRPr="00301192">
        <w:rPr>
          <w:rFonts w:ascii="Calibri" w:cs="Calibri"/>
        </w:rPr>
        <w:t xml:space="preserve">, </w:t>
      </w:r>
      <w:r w:rsidRPr="00301192">
        <w:rPr>
          <w:rFonts w:ascii="Calibri" w:cs="Calibri"/>
          <w:b/>
          <w:bCs/>
        </w:rPr>
        <w:t>Bridges D</w:t>
      </w:r>
      <w:r w:rsidRPr="00301192">
        <w:rPr>
          <w:rFonts w:ascii="Calibri" w:cs="Calibri"/>
        </w:rPr>
        <w:t xml:space="preserve">. Gestational Early-Time Restricted Feeding Results in Sex-Specific Glucose Intolerance in Adult Male Mice. </w:t>
      </w:r>
      <w:proofErr w:type="spellStart"/>
      <w:r w:rsidRPr="00301192">
        <w:rPr>
          <w:rFonts w:ascii="Calibri" w:cs="Calibri"/>
        </w:rPr>
        <w:t>bioRxiv</w:t>
      </w:r>
      <w:proofErr w:type="spellEnd"/>
      <w:r w:rsidRPr="00301192">
        <w:rPr>
          <w:rFonts w:ascii="Calibri" w:cs="Calibri"/>
        </w:rPr>
        <w:t>: 2022.04.27.489576, 2022.</w:t>
      </w:r>
    </w:p>
    <w:p w14:paraId="1013B112" w14:textId="77777777" w:rsidR="00301192" w:rsidRPr="00301192" w:rsidRDefault="00301192" w:rsidP="00301192">
      <w:pPr>
        <w:pStyle w:val="Bibliography"/>
        <w:rPr>
          <w:rFonts w:ascii="Calibri" w:cs="Calibri"/>
        </w:rPr>
      </w:pPr>
      <w:r w:rsidRPr="00301192">
        <w:rPr>
          <w:rFonts w:ascii="Calibri" w:cs="Calibri"/>
        </w:rPr>
        <w:t xml:space="preserve">9. </w:t>
      </w:r>
      <w:r w:rsidRPr="00301192">
        <w:rPr>
          <w:rFonts w:ascii="Calibri" w:cs="Calibri"/>
        </w:rPr>
        <w:tab/>
      </w:r>
      <w:r w:rsidRPr="00301192">
        <w:rPr>
          <w:rFonts w:ascii="Calibri" w:cs="Calibri"/>
          <w:b/>
          <w:bCs/>
        </w:rPr>
        <w:t>Flanagan EW</w:t>
      </w:r>
      <w:r w:rsidRPr="00301192">
        <w:rPr>
          <w:rFonts w:ascii="Calibri" w:cs="Calibri"/>
        </w:rPr>
        <w:t xml:space="preserve">, </w:t>
      </w:r>
      <w:proofErr w:type="spellStart"/>
      <w:r w:rsidRPr="00301192">
        <w:rPr>
          <w:rFonts w:ascii="Calibri" w:cs="Calibri"/>
          <w:b/>
          <w:bCs/>
        </w:rPr>
        <w:t>Kebbe</w:t>
      </w:r>
      <w:proofErr w:type="spellEnd"/>
      <w:r w:rsidRPr="00301192">
        <w:rPr>
          <w:rFonts w:ascii="Calibri" w:cs="Calibri"/>
          <w:b/>
          <w:bCs/>
        </w:rPr>
        <w:t xml:space="preserve"> M</w:t>
      </w:r>
      <w:r w:rsidRPr="00301192">
        <w:rPr>
          <w:rFonts w:ascii="Calibri" w:cs="Calibri"/>
        </w:rPr>
        <w:t xml:space="preserve">, </w:t>
      </w:r>
      <w:r w:rsidRPr="00301192">
        <w:rPr>
          <w:rFonts w:ascii="Calibri" w:cs="Calibri"/>
          <w:b/>
          <w:bCs/>
        </w:rPr>
        <w:t>Sparks JR</w:t>
      </w:r>
      <w:r w:rsidRPr="00301192">
        <w:rPr>
          <w:rFonts w:ascii="Calibri" w:cs="Calibri"/>
        </w:rPr>
        <w:t xml:space="preserve">, </w:t>
      </w:r>
      <w:r w:rsidRPr="00301192">
        <w:rPr>
          <w:rFonts w:ascii="Calibri" w:cs="Calibri"/>
          <w:b/>
          <w:bCs/>
        </w:rPr>
        <w:t>Redman LM</w:t>
      </w:r>
      <w:r w:rsidRPr="00301192">
        <w:rPr>
          <w:rFonts w:ascii="Calibri" w:cs="Calibri"/>
        </w:rPr>
        <w:t xml:space="preserve">. Assessment of Eating Behaviors and Perceptions of Time-Restricted Eating During Pregnancy. </w:t>
      </w:r>
      <w:r w:rsidRPr="00301192">
        <w:rPr>
          <w:rFonts w:ascii="Calibri" w:cs="Calibri"/>
          <w:i/>
          <w:iCs/>
        </w:rPr>
        <w:t xml:space="preserve">J </w:t>
      </w:r>
      <w:proofErr w:type="spellStart"/>
      <w:r w:rsidRPr="00301192">
        <w:rPr>
          <w:rFonts w:ascii="Calibri" w:cs="Calibri"/>
          <w:i/>
          <w:iCs/>
        </w:rPr>
        <w:t>Nutr</w:t>
      </w:r>
      <w:proofErr w:type="spellEnd"/>
      <w:r w:rsidRPr="00301192">
        <w:rPr>
          <w:rFonts w:ascii="Calibri" w:cs="Calibri"/>
        </w:rPr>
        <w:t xml:space="preserve"> 152: 475–483, 2022. </w:t>
      </w:r>
      <w:proofErr w:type="spellStart"/>
      <w:r w:rsidRPr="00301192">
        <w:rPr>
          <w:rFonts w:ascii="Calibri" w:cs="Calibri"/>
        </w:rPr>
        <w:t>doi</w:t>
      </w:r>
      <w:proofErr w:type="spellEnd"/>
      <w:r w:rsidRPr="00301192">
        <w:rPr>
          <w:rFonts w:ascii="Calibri" w:cs="Calibri"/>
        </w:rPr>
        <w:t>: 10.1093/</w:t>
      </w:r>
      <w:proofErr w:type="spellStart"/>
      <w:r w:rsidRPr="00301192">
        <w:rPr>
          <w:rFonts w:ascii="Calibri" w:cs="Calibri"/>
        </w:rPr>
        <w:t>jn</w:t>
      </w:r>
      <w:proofErr w:type="spellEnd"/>
      <w:r w:rsidRPr="00301192">
        <w:rPr>
          <w:rFonts w:ascii="Calibri" w:cs="Calibri"/>
        </w:rPr>
        <w:t>/nxab397.</w:t>
      </w:r>
    </w:p>
    <w:p w14:paraId="5E7CBCE7" w14:textId="77777777" w:rsidR="00301192" w:rsidRPr="00301192" w:rsidRDefault="00301192" w:rsidP="00301192">
      <w:pPr>
        <w:pStyle w:val="Bibliography"/>
        <w:rPr>
          <w:rFonts w:ascii="Calibri" w:cs="Calibri"/>
        </w:rPr>
      </w:pPr>
      <w:r w:rsidRPr="00301192">
        <w:rPr>
          <w:rFonts w:ascii="Calibri" w:cs="Calibri"/>
        </w:rPr>
        <w:lastRenderedPageBreak/>
        <w:t xml:space="preserve">10. </w:t>
      </w:r>
      <w:r w:rsidRPr="00301192">
        <w:rPr>
          <w:rFonts w:ascii="Calibri" w:cs="Calibri"/>
        </w:rPr>
        <w:tab/>
      </w:r>
      <w:r w:rsidRPr="00301192">
        <w:rPr>
          <w:rFonts w:ascii="Calibri" w:cs="Calibri"/>
          <w:b/>
          <w:bCs/>
        </w:rPr>
        <w:t>Ali AM</w:t>
      </w:r>
      <w:r w:rsidRPr="00301192">
        <w:rPr>
          <w:rFonts w:ascii="Calibri" w:cs="Calibri"/>
        </w:rPr>
        <w:t xml:space="preserve">, </w:t>
      </w:r>
      <w:proofErr w:type="spellStart"/>
      <w:r w:rsidRPr="00301192">
        <w:rPr>
          <w:rFonts w:ascii="Calibri" w:cs="Calibri"/>
          <w:b/>
          <w:bCs/>
        </w:rPr>
        <w:t>Kunugi</w:t>
      </w:r>
      <w:proofErr w:type="spellEnd"/>
      <w:r w:rsidRPr="00301192">
        <w:rPr>
          <w:rFonts w:ascii="Calibri" w:cs="Calibri"/>
          <w:b/>
          <w:bCs/>
        </w:rPr>
        <w:t xml:space="preserve"> H</w:t>
      </w:r>
      <w:r w:rsidRPr="00301192">
        <w:rPr>
          <w:rFonts w:ascii="Calibri" w:cs="Calibri"/>
        </w:rPr>
        <w:t xml:space="preserve">. Intermittent Fasting, Dietary Modifications, and Exercise for the Control of Gestational Diabetes and Maternal Mood Dysregulation: A Review and a Case Report. </w:t>
      </w:r>
      <w:r w:rsidRPr="00301192">
        <w:rPr>
          <w:rFonts w:ascii="Calibri" w:cs="Calibri"/>
          <w:i/>
          <w:iCs/>
        </w:rPr>
        <w:t>Int J Environ Res Public Health</w:t>
      </w:r>
      <w:r w:rsidRPr="00301192">
        <w:rPr>
          <w:rFonts w:ascii="Calibri" w:cs="Calibri"/>
        </w:rPr>
        <w:t xml:space="preserve"> 17: 9379, 2020. </w:t>
      </w:r>
      <w:proofErr w:type="spellStart"/>
      <w:r w:rsidRPr="00301192">
        <w:rPr>
          <w:rFonts w:ascii="Calibri" w:cs="Calibri"/>
        </w:rPr>
        <w:t>doi</w:t>
      </w:r>
      <w:proofErr w:type="spellEnd"/>
      <w:r w:rsidRPr="00301192">
        <w:rPr>
          <w:rFonts w:ascii="Calibri" w:cs="Calibri"/>
        </w:rPr>
        <w:t>: 10.3390/ijerph17249379.</w:t>
      </w:r>
    </w:p>
    <w:p w14:paraId="7267E10D" w14:textId="77777777" w:rsidR="00301192" w:rsidRPr="00301192" w:rsidRDefault="00301192" w:rsidP="00301192">
      <w:pPr>
        <w:pStyle w:val="Bibliography"/>
        <w:rPr>
          <w:rFonts w:ascii="Calibri" w:cs="Calibri"/>
        </w:rPr>
      </w:pPr>
      <w:r w:rsidRPr="00301192">
        <w:rPr>
          <w:rFonts w:ascii="Calibri" w:cs="Calibri"/>
        </w:rPr>
        <w:t xml:space="preserve">11. </w:t>
      </w:r>
      <w:r w:rsidRPr="00301192">
        <w:rPr>
          <w:rFonts w:ascii="Calibri" w:cs="Calibri"/>
        </w:rPr>
        <w:tab/>
      </w:r>
      <w:r w:rsidRPr="00301192">
        <w:rPr>
          <w:rFonts w:ascii="Calibri" w:cs="Calibri"/>
          <w:b/>
          <w:bCs/>
        </w:rPr>
        <w:t>Loy SL</w:t>
      </w:r>
      <w:r w:rsidRPr="00301192">
        <w:rPr>
          <w:rFonts w:ascii="Calibri" w:cs="Calibri"/>
        </w:rPr>
        <w:t xml:space="preserve">, </w:t>
      </w:r>
      <w:r w:rsidRPr="00301192">
        <w:rPr>
          <w:rFonts w:ascii="Calibri" w:cs="Calibri"/>
          <w:b/>
          <w:bCs/>
        </w:rPr>
        <w:t>Chan JKY</w:t>
      </w:r>
      <w:r w:rsidRPr="00301192">
        <w:rPr>
          <w:rFonts w:ascii="Calibri" w:cs="Calibri"/>
        </w:rPr>
        <w:t xml:space="preserve">, </w:t>
      </w:r>
      <w:r w:rsidRPr="00301192">
        <w:rPr>
          <w:rFonts w:ascii="Calibri" w:cs="Calibri"/>
          <w:b/>
          <w:bCs/>
        </w:rPr>
        <w:t>Wee PH</w:t>
      </w:r>
      <w:r w:rsidRPr="00301192">
        <w:rPr>
          <w:rFonts w:ascii="Calibri" w:cs="Calibri"/>
        </w:rPr>
        <w:t xml:space="preserve">, </w:t>
      </w:r>
      <w:proofErr w:type="spellStart"/>
      <w:r w:rsidRPr="00301192">
        <w:rPr>
          <w:rFonts w:ascii="Calibri" w:cs="Calibri"/>
          <w:b/>
          <w:bCs/>
        </w:rPr>
        <w:t>Colega</w:t>
      </w:r>
      <w:proofErr w:type="spellEnd"/>
      <w:r w:rsidRPr="00301192">
        <w:rPr>
          <w:rFonts w:ascii="Calibri" w:cs="Calibri"/>
          <w:b/>
          <w:bCs/>
        </w:rPr>
        <w:t xml:space="preserve"> MT</w:t>
      </w:r>
      <w:r w:rsidRPr="00301192">
        <w:rPr>
          <w:rFonts w:ascii="Calibri" w:cs="Calibri"/>
        </w:rPr>
        <w:t xml:space="preserve">, </w:t>
      </w:r>
      <w:r w:rsidRPr="00301192">
        <w:rPr>
          <w:rFonts w:ascii="Calibri" w:cs="Calibri"/>
          <w:b/>
          <w:bCs/>
        </w:rPr>
        <w:t>Cheung YB</w:t>
      </w:r>
      <w:r w:rsidRPr="00301192">
        <w:rPr>
          <w:rFonts w:ascii="Calibri" w:cs="Calibri"/>
        </w:rPr>
        <w:t xml:space="preserve">, </w:t>
      </w:r>
      <w:r w:rsidRPr="00301192">
        <w:rPr>
          <w:rFonts w:ascii="Calibri" w:cs="Calibri"/>
          <w:b/>
          <w:bCs/>
        </w:rPr>
        <w:t>Godfrey KM</w:t>
      </w:r>
      <w:r w:rsidRPr="00301192">
        <w:rPr>
          <w:rFonts w:ascii="Calibri" w:cs="Calibri"/>
        </w:rPr>
        <w:t xml:space="preserve">, </w:t>
      </w:r>
      <w:proofErr w:type="spellStart"/>
      <w:r w:rsidRPr="00301192">
        <w:rPr>
          <w:rFonts w:ascii="Calibri" w:cs="Calibri"/>
          <w:b/>
          <w:bCs/>
        </w:rPr>
        <w:t>Kwek</w:t>
      </w:r>
      <w:proofErr w:type="spellEnd"/>
      <w:r w:rsidRPr="00301192">
        <w:rPr>
          <w:rFonts w:ascii="Calibri" w:cs="Calibri"/>
          <w:b/>
          <w:bCs/>
        </w:rPr>
        <w:t xml:space="preserve"> K</w:t>
      </w:r>
      <w:r w:rsidRPr="00301192">
        <w:rPr>
          <w:rFonts w:ascii="Calibri" w:cs="Calibri"/>
        </w:rPr>
        <w:t xml:space="preserve">, </w:t>
      </w:r>
      <w:r w:rsidRPr="00301192">
        <w:rPr>
          <w:rFonts w:ascii="Calibri" w:cs="Calibri"/>
          <w:b/>
          <w:bCs/>
        </w:rPr>
        <w:t>Saw SM</w:t>
      </w:r>
      <w:r w:rsidRPr="00301192">
        <w:rPr>
          <w:rFonts w:ascii="Calibri" w:cs="Calibri"/>
        </w:rPr>
        <w:t xml:space="preserve">, </w:t>
      </w:r>
      <w:r w:rsidRPr="00301192">
        <w:rPr>
          <w:rFonts w:ascii="Calibri" w:cs="Calibri"/>
          <w:b/>
          <w:bCs/>
        </w:rPr>
        <w:t>Chong Y-S</w:t>
      </w:r>
      <w:r w:rsidRPr="00301192">
        <w:rPr>
          <w:rFonts w:ascii="Calibri" w:cs="Calibri"/>
        </w:rPr>
        <w:t xml:space="preserve">, </w:t>
      </w:r>
      <w:r w:rsidRPr="00301192">
        <w:rPr>
          <w:rFonts w:ascii="Calibri" w:cs="Calibri"/>
          <w:b/>
          <w:bCs/>
        </w:rPr>
        <w:t>Natarajan P</w:t>
      </w:r>
      <w:r w:rsidRPr="00301192">
        <w:rPr>
          <w:rFonts w:ascii="Calibri" w:cs="Calibri"/>
        </w:rPr>
        <w:t xml:space="preserve">, </w:t>
      </w:r>
      <w:r w:rsidRPr="00301192">
        <w:rPr>
          <w:rFonts w:ascii="Calibri" w:cs="Calibri"/>
          <w:b/>
          <w:bCs/>
        </w:rPr>
        <w:t>Müller-Riemenschneider F</w:t>
      </w:r>
      <w:r w:rsidRPr="00301192">
        <w:rPr>
          <w:rFonts w:ascii="Calibri" w:cs="Calibri"/>
        </w:rPr>
        <w:t xml:space="preserve">, </w:t>
      </w:r>
      <w:r w:rsidRPr="00301192">
        <w:rPr>
          <w:rFonts w:ascii="Calibri" w:cs="Calibri"/>
          <w:b/>
          <w:bCs/>
        </w:rPr>
        <w:t>Lek N</w:t>
      </w:r>
      <w:r w:rsidRPr="00301192">
        <w:rPr>
          <w:rFonts w:ascii="Calibri" w:cs="Calibri"/>
        </w:rPr>
        <w:t xml:space="preserve">, </w:t>
      </w:r>
      <w:r w:rsidRPr="00301192">
        <w:rPr>
          <w:rFonts w:ascii="Calibri" w:cs="Calibri"/>
          <w:b/>
          <w:bCs/>
        </w:rPr>
        <w:t>Chong MF-F</w:t>
      </w:r>
      <w:r w:rsidRPr="00301192">
        <w:rPr>
          <w:rFonts w:ascii="Calibri" w:cs="Calibri"/>
        </w:rPr>
        <w:t xml:space="preserve">, </w:t>
      </w:r>
      <w:r w:rsidRPr="00301192">
        <w:rPr>
          <w:rFonts w:ascii="Calibri" w:cs="Calibri"/>
          <w:b/>
          <w:bCs/>
        </w:rPr>
        <w:t>Yap F</w:t>
      </w:r>
      <w:r w:rsidRPr="00301192">
        <w:rPr>
          <w:rFonts w:ascii="Calibri" w:cs="Calibri"/>
        </w:rPr>
        <w:t xml:space="preserve">. Maternal Circadian Eating Time and Frequency Are Associated with Blood Glucose Concentrations during Pregnancy. </w:t>
      </w:r>
      <w:r w:rsidRPr="00301192">
        <w:rPr>
          <w:rFonts w:ascii="Calibri" w:cs="Calibri"/>
          <w:i/>
          <w:iCs/>
        </w:rPr>
        <w:t xml:space="preserve">J </w:t>
      </w:r>
      <w:proofErr w:type="spellStart"/>
      <w:r w:rsidRPr="00301192">
        <w:rPr>
          <w:rFonts w:ascii="Calibri" w:cs="Calibri"/>
          <w:i/>
          <w:iCs/>
        </w:rPr>
        <w:t>Nutr</w:t>
      </w:r>
      <w:proofErr w:type="spellEnd"/>
      <w:r w:rsidRPr="00301192">
        <w:rPr>
          <w:rFonts w:ascii="Calibri" w:cs="Calibri"/>
        </w:rPr>
        <w:t xml:space="preserve"> 147: 70–77, 2017. </w:t>
      </w:r>
      <w:proofErr w:type="spellStart"/>
      <w:r w:rsidRPr="00301192">
        <w:rPr>
          <w:rFonts w:ascii="Calibri" w:cs="Calibri"/>
        </w:rPr>
        <w:t>doi</w:t>
      </w:r>
      <w:proofErr w:type="spellEnd"/>
      <w:r w:rsidRPr="00301192">
        <w:rPr>
          <w:rFonts w:ascii="Calibri" w:cs="Calibri"/>
        </w:rPr>
        <w:t>: 10.3945/jn.116.239392.</w:t>
      </w:r>
    </w:p>
    <w:p w14:paraId="1631A896" w14:textId="77777777" w:rsidR="00301192" w:rsidRPr="00301192" w:rsidRDefault="00301192" w:rsidP="00301192">
      <w:pPr>
        <w:pStyle w:val="Bibliography"/>
        <w:rPr>
          <w:rFonts w:ascii="Calibri" w:cs="Calibri"/>
        </w:rPr>
      </w:pPr>
      <w:r w:rsidRPr="00301192">
        <w:rPr>
          <w:rFonts w:ascii="Calibri" w:cs="Calibri"/>
        </w:rPr>
        <w:t xml:space="preserve">12. </w:t>
      </w:r>
      <w:r w:rsidRPr="00301192">
        <w:rPr>
          <w:rFonts w:ascii="Calibri" w:cs="Calibri"/>
        </w:rPr>
        <w:tab/>
      </w:r>
      <w:r w:rsidRPr="00301192">
        <w:rPr>
          <w:rFonts w:ascii="Calibri" w:cs="Calibri"/>
          <w:b/>
          <w:bCs/>
        </w:rPr>
        <w:t>Loy SL</w:t>
      </w:r>
      <w:r w:rsidRPr="00301192">
        <w:rPr>
          <w:rFonts w:ascii="Calibri" w:cs="Calibri"/>
        </w:rPr>
        <w:t xml:space="preserve">, </w:t>
      </w:r>
      <w:r w:rsidRPr="00301192">
        <w:rPr>
          <w:rFonts w:ascii="Calibri" w:cs="Calibri"/>
          <w:b/>
          <w:bCs/>
        </w:rPr>
        <w:t>Loo RSX</w:t>
      </w:r>
      <w:r w:rsidRPr="00301192">
        <w:rPr>
          <w:rFonts w:ascii="Calibri" w:cs="Calibri"/>
        </w:rPr>
        <w:t xml:space="preserve">, </w:t>
      </w:r>
      <w:r w:rsidRPr="00301192">
        <w:rPr>
          <w:rFonts w:ascii="Calibri" w:cs="Calibri"/>
          <w:b/>
          <w:bCs/>
        </w:rPr>
        <w:t>Godfrey KM</w:t>
      </w:r>
      <w:r w:rsidRPr="00301192">
        <w:rPr>
          <w:rFonts w:ascii="Calibri" w:cs="Calibri"/>
        </w:rPr>
        <w:t xml:space="preserve">, </w:t>
      </w:r>
      <w:r w:rsidRPr="00301192">
        <w:rPr>
          <w:rFonts w:ascii="Calibri" w:cs="Calibri"/>
          <w:b/>
          <w:bCs/>
        </w:rPr>
        <w:t>Chong Y-S</w:t>
      </w:r>
      <w:r w:rsidRPr="00301192">
        <w:rPr>
          <w:rFonts w:ascii="Calibri" w:cs="Calibri"/>
        </w:rPr>
        <w:t xml:space="preserve">, </w:t>
      </w:r>
      <w:proofErr w:type="spellStart"/>
      <w:r w:rsidRPr="00301192">
        <w:rPr>
          <w:rFonts w:ascii="Calibri" w:cs="Calibri"/>
          <w:b/>
          <w:bCs/>
        </w:rPr>
        <w:t>Shek</w:t>
      </w:r>
      <w:proofErr w:type="spellEnd"/>
      <w:r w:rsidRPr="00301192">
        <w:rPr>
          <w:rFonts w:ascii="Calibri" w:cs="Calibri"/>
          <w:b/>
          <w:bCs/>
        </w:rPr>
        <w:t xml:space="preserve"> LP-C</w:t>
      </w:r>
      <w:r w:rsidRPr="00301192">
        <w:rPr>
          <w:rFonts w:ascii="Calibri" w:cs="Calibri"/>
        </w:rPr>
        <w:t xml:space="preserve">, </w:t>
      </w:r>
      <w:r w:rsidRPr="00301192">
        <w:rPr>
          <w:rFonts w:ascii="Calibri" w:cs="Calibri"/>
          <w:b/>
          <w:bCs/>
        </w:rPr>
        <w:t>Tan KH</w:t>
      </w:r>
      <w:r w:rsidRPr="00301192">
        <w:rPr>
          <w:rFonts w:ascii="Calibri" w:cs="Calibri"/>
        </w:rPr>
        <w:t xml:space="preserve">, </w:t>
      </w:r>
      <w:r w:rsidRPr="00301192">
        <w:rPr>
          <w:rFonts w:ascii="Calibri" w:cs="Calibri"/>
          <w:b/>
          <w:bCs/>
        </w:rPr>
        <w:t>Chong MF-F</w:t>
      </w:r>
      <w:r w:rsidRPr="00301192">
        <w:rPr>
          <w:rFonts w:ascii="Calibri" w:cs="Calibri"/>
        </w:rPr>
        <w:t xml:space="preserve">, </w:t>
      </w:r>
      <w:r w:rsidRPr="00301192">
        <w:rPr>
          <w:rFonts w:ascii="Calibri" w:cs="Calibri"/>
          <w:b/>
          <w:bCs/>
        </w:rPr>
        <w:t>Chan JKY</w:t>
      </w:r>
      <w:r w:rsidRPr="00301192">
        <w:rPr>
          <w:rFonts w:ascii="Calibri" w:cs="Calibri"/>
        </w:rPr>
        <w:t xml:space="preserve">, </w:t>
      </w:r>
      <w:r w:rsidRPr="00301192">
        <w:rPr>
          <w:rFonts w:ascii="Calibri" w:cs="Calibri"/>
          <w:b/>
          <w:bCs/>
        </w:rPr>
        <w:t>Yap F</w:t>
      </w:r>
      <w:r w:rsidRPr="00301192">
        <w:rPr>
          <w:rFonts w:ascii="Calibri" w:cs="Calibri"/>
        </w:rPr>
        <w:t xml:space="preserve">. </w:t>
      </w:r>
      <w:proofErr w:type="spellStart"/>
      <w:r w:rsidRPr="00301192">
        <w:rPr>
          <w:rFonts w:ascii="Calibri" w:cs="Calibri"/>
        </w:rPr>
        <w:t>Chrononutrition</w:t>
      </w:r>
      <w:proofErr w:type="spellEnd"/>
      <w:r w:rsidRPr="00301192">
        <w:rPr>
          <w:rFonts w:ascii="Calibri" w:cs="Calibri"/>
        </w:rPr>
        <w:t xml:space="preserve"> during Pregnancy: A Review on Maternal Night-Time Eating. </w:t>
      </w:r>
      <w:r w:rsidRPr="00301192">
        <w:rPr>
          <w:rFonts w:ascii="Calibri" w:cs="Calibri"/>
          <w:i/>
          <w:iCs/>
        </w:rPr>
        <w:t>Nutrients</w:t>
      </w:r>
      <w:r w:rsidRPr="00301192">
        <w:rPr>
          <w:rFonts w:ascii="Calibri" w:cs="Calibri"/>
        </w:rPr>
        <w:t xml:space="preserve"> 12: 2783, 2020. </w:t>
      </w:r>
      <w:proofErr w:type="spellStart"/>
      <w:r w:rsidRPr="00301192">
        <w:rPr>
          <w:rFonts w:ascii="Calibri" w:cs="Calibri"/>
        </w:rPr>
        <w:t>doi</w:t>
      </w:r>
      <w:proofErr w:type="spellEnd"/>
      <w:r w:rsidRPr="00301192">
        <w:rPr>
          <w:rFonts w:ascii="Calibri" w:cs="Calibri"/>
        </w:rPr>
        <w:t>: 10.3390/nu12092783.</w:t>
      </w:r>
    </w:p>
    <w:p w14:paraId="0A1D3586" w14:textId="77777777" w:rsidR="00301192" w:rsidRPr="00301192" w:rsidRDefault="00301192" w:rsidP="00301192">
      <w:pPr>
        <w:pStyle w:val="Bibliography"/>
        <w:rPr>
          <w:rFonts w:ascii="Calibri" w:cs="Calibri"/>
        </w:rPr>
      </w:pPr>
      <w:r w:rsidRPr="00301192">
        <w:rPr>
          <w:rFonts w:ascii="Calibri" w:cs="Calibri"/>
        </w:rPr>
        <w:t xml:space="preserve">13. </w:t>
      </w:r>
      <w:r w:rsidRPr="00301192">
        <w:rPr>
          <w:rFonts w:ascii="Calibri" w:cs="Calibri"/>
        </w:rPr>
        <w:tab/>
      </w:r>
      <w:r w:rsidRPr="00301192">
        <w:rPr>
          <w:rFonts w:ascii="Calibri" w:cs="Calibri"/>
          <w:b/>
          <w:bCs/>
        </w:rPr>
        <w:t>Bates D</w:t>
      </w:r>
      <w:r w:rsidRPr="00301192">
        <w:rPr>
          <w:rFonts w:ascii="Calibri" w:cs="Calibri"/>
        </w:rPr>
        <w:t xml:space="preserve">, </w:t>
      </w:r>
      <w:r w:rsidRPr="00301192">
        <w:rPr>
          <w:rFonts w:ascii="Calibri" w:cs="Calibri"/>
          <w:b/>
          <w:bCs/>
        </w:rPr>
        <w:t>Mächler M</w:t>
      </w:r>
      <w:r w:rsidRPr="00301192">
        <w:rPr>
          <w:rFonts w:ascii="Calibri" w:cs="Calibri"/>
        </w:rPr>
        <w:t xml:space="preserve">, </w:t>
      </w:r>
      <w:r w:rsidRPr="00301192">
        <w:rPr>
          <w:rFonts w:ascii="Calibri" w:cs="Calibri"/>
          <w:b/>
          <w:bCs/>
        </w:rPr>
        <w:t>Bolker B</w:t>
      </w:r>
      <w:r w:rsidRPr="00301192">
        <w:rPr>
          <w:rFonts w:ascii="Calibri" w:cs="Calibri"/>
        </w:rPr>
        <w:t xml:space="preserve">, </w:t>
      </w:r>
      <w:r w:rsidRPr="00301192">
        <w:rPr>
          <w:rFonts w:ascii="Calibri" w:cs="Calibri"/>
          <w:b/>
          <w:bCs/>
        </w:rPr>
        <w:t>Walker S</w:t>
      </w:r>
      <w:r w:rsidRPr="00301192">
        <w:rPr>
          <w:rFonts w:ascii="Calibri" w:cs="Calibri"/>
        </w:rPr>
        <w:t xml:space="preserve">. Fitting Linear Mixed-Effects Models Using lme4. </w:t>
      </w:r>
      <w:r w:rsidRPr="00301192">
        <w:rPr>
          <w:rFonts w:ascii="Calibri" w:cs="Calibri"/>
          <w:i/>
          <w:iCs/>
        </w:rPr>
        <w:t xml:space="preserve">J Stat </w:t>
      </w:r>
      <w:proofErr w:type="spellStart"/>
      <w:r w:rsidRPr="00301192">
        <w:rPr>
          <w:rFonts w:ascii="Calibri" w:cs="Calibri"/>
          <w:i/>
          <w:iCs/>
        </w:rPr>
        <w:t>Softw</w:t>
      </w:r>
      <w:proofErr w:type="spellEnd"/>
      <w:r w:rsidRPr="00301192">
        <w:rPr>
          <w:rFonts w:ascii="Calibri" w:cs="Calibri"/>
        </w:rPr>
        <w:t xml:space="preserve"> 67: 1–48, 2015. </w:t>
      </w:r>
      <w:proofErr w:type="spellStart"/>
      <w:r w:rsidRPr="00301192">
        <w:rPr>
          <w:rFonts w:ascii="Calibri" w:cs="Calibri"/>
        </w:rPr>
        <w:t>doi</w:t>
      </w:r>
      <w:proofErr w:type="spellEnd"/>
      <w:r w:rsidRPr="00301192">
        <w:rPr>
          <w:rFonts w:ascii="Calibri" w:cs="Calibri"/>
        </w:rPr>
        <w:t>: 10.18637/jss.v067.i01.</w:t>
      </w:r>
    </w:p>
    <w:p w14:paraId="1408FFEF" w14:textId="5DFD893F"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09T18:35:00Z" w:initials="MC">
    <w:p w14:paraId="6B528AF8" w14:textId="77777777" w:rsidR="00804265" w:rsidRDefault="00804265" w:rsidP="001362A9">
      <w:r>
        <w:rPr>
          <w:rStyle w:val="CommentReference"/>
        </w:rPr>
        <w:annotationRef/>
      </w:r>
      <w:r>
        <w:rPr>
          <w:sz w:val="20"/>
          <w:szCs w:val="20"/>
        </w:rPr>
        <w:t>Probably bits from the too long IUGR section in chapter 4 that we cut.</w:t>
      </w:r>
    </w:p>
  </w:comment>
  <w:comment w:id="1" w:author="Molly Carter" w:date="2023-01-09T21:27:00Z" w:initials="MC">
    <w:p w14:paraId="598A1799" w14:textId="77777777" w:rsidR="00CA07AE" w:rsidRDefault="00CA07AE" w:rsidP="00A64E71">
      <w:r>
        <w:rPr>
          <w:rStyle w:val="CommentReference"/>
        </w:rPr>
        <w:annotationRef/>
      </w:r>
      <w:r>
        <w:rPr>
          <w:sz w:val="20"/>
          <w:szCs w:val="20"/>
        </w:rPr>
        <w:t>Just writing and will fill in citations at a later time.</w:t>
      </w:r>
    </w:p>
  </w:comment>
  <w:comment w:id="2" w:author="Molly Carter" w:date="2023-01-09T21:22:00Z" w:initials="MC">
    <w:p w14:paraId="2C350D42" w14:textId="581B69EC"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3"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5"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7" w:author="Molly Carter" w:date="2023-01-10T10:14:00Z" w:initials="MC">
    <w:p w14:paraId="4ECCA9F4" w14:textId="77777777" w:rsidR="002A6F0F" w:rsidRDefault="002A6F0F" w:rsidP="00B014BA">
      <w:r>
        <w:rPr>
          <w:rStyle w:val="CommentReference"/>
        </w:rPr>
        <w:annotationRef/>
      </w:r>
      <w:r>
        <w:rPr>
          <w:sz w:val="20"/>
          <w:szCs w:val="20"/>
        </w:rPr>
        <w:t>We saw a reduction in pup survival - presumed to be cannibalization. Be more descriptive - monitored daily and natural - most evidence who were found found dead had evidence of cannibalization. Talk about strain - in the first 3 days of not being restricted.</w:t>
      </w:r>
    </w:p>
    <w:p w14:paraId="1CA0D296" w14:textId="77777777" w:rsidR="002A6F0F" w:rsidRDefault="002A6F0F" w:rsidP="00B014BA"/>
    <w:p w14:paraId="55F60EB5" w14:textId="77777777" w:rsidR="002A6F0F" w:rsidRDefault="002A6F0F" w:rsidP="00B014BA">
      <w:r>
        <w:rPr>
          <w:sz w:val="20"/>
          <w:szCs w:val="20"/>
        </w:rPr>
        <w:t>Include latency to plug/ failed matings</w:t>
      </w:r>
    </w:p>
  </w:comment>
  <w:comment w:id="8" w:author="Molly Carter" w:date="2023-01-08T15:40:00Z" w:initials="MC">
    <w:p w14:paraId="5C132323" w14:textId="1690ED41" w:rsidR="00B81443" w:rsidRDefault="00B81443" w:rsidP="009A2A5A">
      <w:r>
        <w:rPr>
          <w:rStyle w:val="CommentReference"/>
        </w:rPr>
        <w:annotationRef/>
      </w:r>
      <w:r>
        <w:rPr>
          <w:sz w:val="20"/>
          <w:szCs w:val="20"/>
        </w:rPr>
        <w:t>I don’t have this for all cohorts, so I think its bad to include</w:t>
      </w:r>
    </w:p>
    <w:p w14:paraId="58D540A4" w14:textId="77777777" w:rsidR="00B81443" w:rsidRDefault="00B81443" w:rsidP="009A2A5A"/>
  </w:comment>
  <w:comment w:id="9" w:author="Molly Carter" w:date="2023-01-09T21:23:00Z" w:initials="MC">
    <w:p w14:paraId="0FD24FFD" w14:textId="77777777" w:rsidR="007A6852" w:rsidRDefault="007A6852" w:rsidP="00A829F4">
      <w:r>
        <w:rPr>
          <w:rStyle w:val="CommentReference"/>
        </w:rPr>
        <w:annotationRef/>
      </w:r>
      <w:r>
        <w:rPr>
          <w:sz w:val="20"/>
          <w:szCs w:val="20"/>
        </w:rPr>
        <w:t>We could look at number of failed mating events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28AF8" w15:done="0"/>
  <w15:commentEx w15:paraId="598A1799" w15:paraIdParent="6B528AF8" w15:done="0"/>
  <w15:commentEx w15:paraId="7044671C" w15:done="0"/>
  <w15:commentEx w15:paraId="2EBB5B60" w15:done="0"/>
  <w15:commentEx w15:paraId="3856138F" w15:done="1"/>
  <w15:commentEx w15:paraId="55F60EB5" w15:done="0"/>
  <w15:commentEx w15:paraId="58D540A4" w15:done="0"/>
  <w15:commentEx w15:paraId="0FD24FFD" w15:paraIdParent="58D54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DCFD" w16cex:dateUtc="2023-01-09T23:35:00Z"/>
  <w16cex:commentExtensible w16cex:durableId="2767054E" w16cex:dateUtc="2023-01-10T02:27:00Z"/>
  <w16cex:commentExtensible w16cex:durableId="27670431" w16cex:dateUtc="2023-01-10T02:22:00Z"/>
  <w16cex:commentExtensible w16cex:durableId="276705E4" w16cex:dateUtc="2023-01-10T02:30:00Z"/>
  <w16cex:commentExtensible w16cex:durableId="2767B8EE" w16cex:dateUtc="2023-01-10T15:14:00Z"/>
  <w16cex:commentExtensible w16cex:durableId="2765625B" w16cex:dateUtc="2023-01-08T20:40:00Z"/>
  <w16cex:commentExtensible w16cex:durableId="2767044A" w16cex:dateUtc="2023-01-10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28AF8" w16cid:durableId="2766DCFD"/>
  <w16cid:commentId w16cid:paraId="598A1799" w16cid:durableId="2767054E"/>
  <w16cid:commentId w16cid:paraId="7044671C" w16cid:durableId="27670431"/>
  <w16cid:commentId w16cid:paraId="2EBB5B60" w16cid:durableId="276705E4"/>
  <w16cid:commentId w16cid:paraId="3856138F" w16cid:durableId="273C77AA"/>
  <w16cid:commentId w16cid:paraId="55F60EB5" w16cid:durableId="2767B8EE"/>
  <w16cid:commentId w16cid:paraId="58D540A4" w16cid:durableId="2765625B"/>
  <w16cid:commentId w16cid:paraId="0FD24FFD" w16cid:durableId="276704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535058">
    <w:abstractNumId w:val="2"/>
  </w:num>
  <w:num w:numId="2" w16cid:durableId="1866359659">
    <w:abstractNumId w:val="0"/>
  </w:num>
  <w:num w:numId="3" w16cid:durableId="540822329">
    <w:abstractNumId w:val="1"/>
  </w:num>
  <w:num w:numId="4" w16cid:durableId="2126656888">
    <w:abstractNumId w:val="4"/>
  </w:num>
  <w:num w:numId="5" w16cid:durableId="91763936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21AF3"/>
    <w:rsid w:val="000459F9"/>
    <w:rsid w:val="00051491"/>
    <w:rsid w:val="000D699C"/>
    <w:rsid w:val="0011583B"/>
    <w:rsid w:val="00186B53"/>
    <w:rsid w:val="001B0967"/>
    <w:rsid w:val="00200616"/>
    <w:rsid w:val="00222989"/>
    <w:rsid w:val="00281D44"/>
    <w:rsid w:val="002966E6"/>
    <w:rsid w:val="002A6F0F"/>
    <w:rsid w:val="002D6A57"/>
    <w:rsid w:val="002F7E44"/>
    <w:rsid w:val="00301192"/>
    <w:rsid w:val="0031039E"/>
    <w:rsid w:val="00314B1F"/>
    <w:rsid w:val="0032430B"/>
    <w:rsid w:val="00367767"/>
    <w:rsid w:val="003968AB"/>
    <w:rsid w:val="003A2DA6"/>
    <w:rsid w:val="003A4003"/>
    <w:rsid w:val="003A62B1"/>
    <w:rsid w:val="003E6287"/>
    <w:rsid w:val="00421EF4"/>
    <w:rsid w:val="00422824"/>
    <w:rsid w:val="0042585B"/>
    <w:rsid w:val="00456C4E"/>
    <w:rsid w:val="004601F0"/>
    <w:rsid w:val="00474EB2"/>
    <w:rsid w:val="00486E4C"/>
    <w:rsid w:val="004E1783"/>
    <w:rsid w:val="005357E0"/>
    <w:rsid w:val="00540957"/>
    <w:rsid w:val="005425DC"/>
    <w:rsid w:val="00544113"/>
    <w:rsid w:val="00545584"/>
    <w:rsid w:val="00575F5E"/>
    <w:rsid w:val="00587EB0"/>
    <w:rsid w:val="005B1CEC"/>
    <w:rsid w:val="005B6F9F"/>
    <w:rsid w:val="00616D0A"/>
    <w:rsid w:val="0065434A"/>
    <w:rsid w:val="00663A64"/>
    <w:rsid w:val="00674BBC"/>
    <w:rsid w:val="006C05F4"/>
    <w:rsid w:val="006D6F75"/>
    <w:rsid w:val="007221AF"/>
    <w:rsid w:val="00722853"/>
    <w:rsid w:val="00724CA0"/>
    <w:rsid w:val="00730462"/>
    <w:rsid w:val="00741FE3"/>
    <w:rsid w:val="007A0E3F"/>
    <w:rsid w:val="007A6852"/>
    <w:rsid w:val="007B2AC6"/>
    <w:rsid w:val="007E57CF"/>
    <w:rsid w:val="00801695"/>
    <w:rsid w:val="00804265"/>
    <w:rsid w:val="0081224E"/>
    <w:rsid w:val="00820440"/>
    <w:rsid w:val="008600D2"/>
    <w:rsid w:val="00866E06"/>
    <w:rsid w:val="008B6744"/>
    <w:rsid w:val="008B734F"/>
    <w:rsid w:val="008C318A"/>
    <w:rsid w:val="008E1270"/>
    <w:rsid w:val="009349AD"/>
    <w:rsid w:val="009454E5"/>
    <w:rsid w:val="00953058"/>
    <w:rsid w:val="009846BA"/>
    <w:rsid w:val="009A1508"/>
    <w:rsid w:val="009A3882"/>
    <w:rsid w:val="009B7316"/>
    <w:rsid w:val="009F07EE"/>
    <w:rsid w:val="00A0009D"/>
    <w:rsid w:val="00A17703"/>
    <w:rsid w:val="00A27AE4"/>
    <w:rsid w:val="00A47C11"/>
    <w:rsid w:val="00A67F39"/>
    <w:rsid w:val="00A717AF"/>
    <w:rsid w:val="00A917D3"/>
    <w:rsid w:val="00AB3C57"/>
    <w:rsid w:val="00AB602F"/>
    <w:rsid w:val="00AE4DBC"/>
    <w:rsid w:val="00AF11AB"/>
    <w:rsid w:val="00B310D2"/>
    <w:rsid w:val="00B6239B"/>
    <w:rsid w:val="00B81443"/>
    <w:rsid w:val="00B873C2"/>
    <w:rsid w:val="00BA5D10"/>
    <w:rsid w:val="00BB3BB1"/>
    <w:rsid w:val="00C01A49"/>
    <w:rsid w:val="00C1331C"/>
    <w:rsid w:val="00C152FB"/>
    <w:rsid w:val="00C174EF"/>
    <w:rsid w:val="00C26F18"/>
    <w:rsid w:val="00C6518A"/>
    <w:rsid w:val="00C87A55"/>
    <w:rsid w:val="00CA07AE"/>
    <w:rsid w:val="00D415F2"/>
    <w:rsid w:val="00D51CB0"/>
    <w:rsid w:val="00D833C4"/>
    <w:rsid w:val="00D86FB4"/>
    <w:rsid w:val="00D95834"/>
    <w:rsid w:val="00DD02BD"/>
    <w:rsid w:val="00DD0E5D"/>
    <w:rsid w:val="00DD5658"/>
    <w:rsid w:val="00DF73EF"/>
    <w:rsid w:val="00E03F92"/>
    <w:rsid w:val="00E40AF7"/>
    <w:rsid w:val="00E96630"/>
    <w:rsid w:val="00EC4175"/>
    <w:rsid w:val="00ED259D"/>
    <w:rsid w:val="00ED7932"/>
    <w:rsid w:val="00EE22E8"/>
    <w:rsid w:val="00EF6E8B"/>
    <w:rsid w:val="00F54BB0"/>
    <w:rsid w:val="00F822F1"/>
    <w:rsid w:val="00FA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8048</Words>
  <Characters>45876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87</cp:revision>
  <dcterms:created xsi:type="dcterms:W3CDTF">2022-11-02T15:28:00Z</dcterms:created>
  <dcterms:modified xsi:type="dcterms:W3CDTF">2023-01-11T21:11:00Z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id="6I5VGQ3j"/&gt;&lt;style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