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A025" w14:textId="5D40D0FD" w:rsidR="002D6A57" w:rsidRDefault="002D6A57" w:rsidP="002D6A57">
      <w:pPr>
        <w:pStyle w:val="Heading1"/>
      </w:pPr>
      <w:r>
        <w:t>Outline</w:t>
      </w:r>
    </w:p>
    <w:p w14:paraId="1A9E52B4" w14:textId="77777777" w:rsidR="0032430B" w:rsidRPr="0032430B" w:rsidRDefault="0032430B" w:rsidP="0032430B"/>
    <w:p w14:paraId="2005806A" w14:textId="4DF96DC1" w:rsidR="002D6A57" w:rsidRPr="00B865CE" w:rsidRDefault="0032430B" w:rsidP="002D6A57">
      <w:pPr>
        <w:rPr>
          <w:u w:val="single"/>
        </w:rPr>
      </w:pPr>
      <w:r>
        <w:rPr>
          <w:u w:val="single"/>
        </w:rPr>
        <w:t xml:space="preserve">Early Time Restricted Feeding Does </w:t>
      </w:r>
      <w:proofErr w:type="gramStart"/>
      <w:r>
        <w:rPr>
          <w:u w:val="single"/>
        </w:rPr>
        <w:t>not</w:t>
      </w:r>
      <w:proofErr w:type="gramEnd"/>
      <w:r>
        <w:rPr>
          <w:u w:val="single"/>
        </w:rPr>
        <w:t xml:space="preserve"> Alter Food intake or Gestational Weight Gain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46DE87D3" w:rsidR="002D6A57" w:rsidRPr="00B865CE" w:rsidRDefault="0032430B" w:rsidP="002D6A57">
      <w:pPr>
        <w:rPr>
          <w:u w:val="single"/>
        </w:rPr>
      </w:pPr>
      <w:r>
        <w:rPr>
          <w:u w:val="single"/>
        </w:rPr>
        <w:t>Insulin Responsiveness is Similar in eTRF Dams, but There is a More Robust Rebound from Hypoglycemia</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 xml:space="preserve">Will do insulin </w:t>
      </w:r>
      <w:proofErr w:type="spellStart"/>
      <w:r>
        <w:t>elisa</w:t>
      </w:r>
      <w:proofErr w:type="spellEnd"/>
      <w:r>
        <w:t xml:space="preserve"> *insulin levels are XXX in eTRF</w:t>
      </w:r>
    </w:p>
    <w:p w14:paraId="4B8A6C4F" w14:textId="12D6BC73" w:rsidR="002D6A57" w:rsidRPr="00FF5AF3" w:rsidRDefault="0032430B" w:rsidP="002D6A57">
      <w:pPr>
        <w:rPr>
          <w:u w:val="single"/>
        </w:rPr>
      </w:pPr>
      <w:r>
        <w:rPr>
          <w:u w:val="single"/>
        </w:rPr>
        <w:t>Fecundity, birthweights and growth are similar between control and eTRF pregnancies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591916F2" w:rsidR="002D6A57" w:rsidRDefault="002D6A57" w:rsidP="00AB3C57">
      <w:pPr>
        <w:pStyle w:val="ListParagraph"/>
        <w:numPr>
          <w:ilvl w:val="0"/>
          <w:numId w:val="3"/>
        </w:numPr>
      </w:pPr>
      <w:r>
        <w:t xml:space="preserve">Growth to PND 21 </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0BCBCEEA" w14:textId="16093B0F" w:rsidR="00E40AF7" w:rsidRPr="00674BBC" w:rsidRDefault="00AB602F" w:rsidP="00674BBC">
      <w:pPr>
        <w:spacing w:line="360" w:lineRule="auto"/>
        <w:rPr>
          <w:rFonts w:ascii="Times New Roman" w:hAnsi="Times New Roman" w:cs="Times New Roman"/>
        </w:rPr>
      </w:pPr>
      <w:r w:rsidRPr="00674BBC">
        <w:rPr>
          <w:rFonts w:ascii="Times New Roman" w:hAnsi="Times New Roman" w:cs="Times New Roman"/>
        </w:rPr>
        <w:t>Dietary health during pregnancy has long been a topic of intense research interest.</w:t>
      </w:r>
      <w:r w:rsidR="00EE22E8" w:rsidRPr="00674BBC">
        <w:rPr>
          <w:rFonts w:ascii="Times New Roman" w:hAnsi="Times New Roman" w:cs="Times New Roman"/>
        </w:rPr>
        <w:t xml:space="preserve"> Since the early days of the developmental origins of health and disease </w:t>
      </w:r>
      <w:r w:rsidR="00674BBC">
        <w:rPr>
          <w:rFonts w:ascii="Times New Roman" w:hAnsi="Times New Roman" w:cs="Times New Roman"/>
        </w:rPr>
        <w:t>(</w:t>
      </w:r>
      <w:proofErr w:type="spellStart"/>
      <w:r w:rsidR="00674BBC">
        <w:rPr>
          <w:rFonts w:ascii="Times New Roman" w:hAnsi="Times New Roman" w:cs="Times New Roman"/>
        </w:rPr>
        <w:t>DOHaD</w:t>
      </w:r>
      <w:proofErr w:type="spellEnd"/>
      <w:r w:rsidR="00674BBC">
        <w:rPr>
          <w:rFonts w:ascii="Times New Roman" w:hAnsi="Times New Roman" w:cs="Times New Roman"/>
        </w:rPr>
        <w:t xml:space="preserve">) </w:t>
      </w:r>
      <w:r w:rsidR="00EE22E8" w:rsidRPr="00674BBC">
        <w:rPr>
          <w:rFonts w:ascii="Times New Roman" w:hAnsi="Times New Roman" w:cs="Times New Roman"/>
        </w:rPr>
        <w:t xml:space="preserve">hypothesis when Dr. </w:t>
      </w:r>
      <w:r w:rsidR="00674BBC">
        <w:rPr>
          <w:rFonts w:ascii="Times New Roman" w:hAnsi="Times New Roman" w:cs="Times New Roman"/>
        </w:rPr>
        <w:t xml:space="preserve">David </w:t>
      </w:r>
      <w:r w:rsidR="00EE22E8" w:rsidRPr="00674BBC">
        <w:rPr>
          <w:rFonts w:ascii="Times New Roman" w:hAnsi="Times New Roman" w:cs="Times New Roman"/>
        </w:rPr>
        <w:t xml:space="preserve">Barker proposed that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conditions could program the resultant child for health or disease, based on the mismatch they would face once born</w:t>
      </w:r>
      <w:r w:rsidR="0031039E"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31039E" w:rsidRPr="00674BBC">
        <w:rPr>
          <w:rFonts w:ascii="Times New Roman" w:hAnsi="Times New Roman" w:cs="Times New Roman"/>
        </w:rPr>
        <w:instrText xml:space="preserve"> ADDIN ZOTERO_ITEM CSL_CITATION {"citationID":"4Bd8tjGS","properties":{"formattedCitation":"(1)","plainCitation":"(1)","noteIndex":0},"citationItems":[{"id":1563,"uris":["http://zotero.org/users/5073745/items/NDF9D37U"],"itemData":{"id":1563,"type":"article-journal","abstract":"Although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0031039E" w:rsidRPr="00674BBC">
        <w:rPr>
          <w:rFonts w:ascii="Times New Roman" w:hAnsi="Times New Roman" w:cs="Times New Roman"/>
        </w:rPr>
        <w:fldChar w:fldCharType="separate"/>
      </w:r>
      <w:r w:rsidR="0031039E" w:rsidRPr="00674BBC">
        <w:rPr>
          <w:rFonts w:ascii="Times New Roman" w:hAnsi="Times New Roman" w:cs="Times New Roman"/>
          <w:noProof/>
        </w:rPr>
        <w:t>(1)</w:t>
      </w:r>
      <w:r w:rsidR="0031039E" w:rsidRPr="00674BBC">
        <w:rPr>
          <w:rFonts w:ascii="Times New Roman" w:hAnsi="Times New Roman" w:cs="Times New Roman"/>
        </w:rPr>
        <w:fldChar w:fldCharType="end"/>
      </w:r>
      <w:r w:rsidR="00EE22E8" w:rsidRPr="00674BBC">
        <w:rPr>
          <w:rFonts w:ascii="Times New Roman" w:hAnsi="Times New Roman" w:cs="Times New Roman"/>
        </w:rPr>
        <w:t xml:space="preserve">. The most prominent of these studies children who were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during extreme famine during the “Dutch Hunger Winter” during the second world war. </w:t>
      </w:r>
      <w:r w:rsidR="0031039E" w:rsidRPr="00674BBC">
        <w:rPr>
          <w:rFonts w:ascii="Times New Roman" w:hAnsi="Times New Roman" w:cs="Times New Roman"/>
        </w:rPr>
        <w:t xml:space="preserve">Finding that times of dramatically reduced food intake during pregnancy could impart higher risk for cardiometabolic risk in adulthood, even if </w:t>
      </w:r>
      <w:r w:rsidR="00674BBC">
        <w:rPr>
          <w:rFonts w:ascii="Times New Roman" w:hAnsi="Times New Roman" w:cs="Times New Roman"/>
        </w:rPr>
        <w:t xml:space="preserve">risk ratios were </w:t>
      </w:r>
      <w:r w:rsidR="0031039E" w:rsidRPr="00674BBC">
        <w:rPr>
          <w:rFonts w:ascii="Times New Roman" w:hAnsi="Times New Roman" w:cs="Times New Roman"/>
        </w:rPr>
        <w:t>adjusted for infant birthweights</w:t>
      </w:r>
      <w:r w:rsidR="00E40AF7"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E40AF7" w:rsidRPr="00674BBC">
        <w:rPr>
          <w:rFonts w:ascii="Times New Roman" w:hAnsi="Times New Roman" w:cs="Times New Roman"/>
        </w:rPr>
        <w:instrText xml:space="preserve"> ADDIN ZOTERO_ITEM CSL_CITATION {"citationID":"8CUei9wv","properties":{"formattedCitation":"(2, 3)","plainCitation":"(2, 3)","noteIndex":0},"citationItems":[{"id":1565,"uris":["http://zotero.org/users/5073745/items/CDHMFFPG"],"itemData":{"id":1565,"type":"article-journal","abstract":"OBJECTIVE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P."}],"issued":{"date-parts":[["2000",12,1]]}}},{"id":675,"uris":["http://zotero.org/users/5073745/items/S42GZ547"],"itemData":{"id":675,"type":"article-journal","abstract":"&lt;p&gt;&lt;b&gt;OBJECTIVE&lt;/b&gt;—We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J."}],"issued":{"date-parts":[["2006",8,1]]}}}],"schema":"https://github.com/citation-style-language/schema/raw/master/csl-citation.json"} </w:instrText>
      </w:r>
      <w:r w:rsidR="0031039E" w:rsidRPr="00674BBC">
        <w:rPr>
          <w:rFonts w:ascii="Times New Roman" w:hAnsi="Times New Roman" w:cs="Times New Roman"/>
        </w:rPr>
        <w:fldChar w:fldCharType="separate"/>
      </w:r>
      <w:r w:rsidR="00E40AF7" w:rsidRPr="00674BBC">
        <w:rPr>
          <w:rFonts w:ascii="Times New Roman" w:hAnsi="Times New Roman" w:cs="Times New Roman"/>
          <w:noProof/>
        </w:rPr>
        <w:t>(2, 3)</w:t>
      </w:r>
      <w:r w:rsidR="0031039E" w:rsidRPr="00674BBC">
        <w:rPr>
          <w:rFonts w:ascii="Times New Roman" w:hAnsi="Times New Roman" w:cs="Times New Roman"/>
        </w:rPr>
        <w:fldChar w:fldCharType="end"/>
      </w:r>
      <w:r w:rsidR="0031039E" w:rsidRPr="00674BBC">
        <w:rPr>
          <w:rFonts w:ascii="Times New Roman" w:hAnsi="Times New Roman" w:cs="Times New Roman"/>
        </w:rPr>
        <w:t xml:space="preserve">. </w:t>
      </w:r>
      <w:r w:rsidR="00674BBC">
        <w:rPr>
          <w:rFonts w:ascii="Times New Roman" w:hAnsi="Times New Roman" w:cs="Times New Roman"/>
        </w:rPr>
        <w:t>Since that time,</w:t>
      </w:r>
      <w:r w:rsidR="00E40AF7" w:rsidRPr="00674BBC">
        <w:rPr>
          <w:rFonts w:ascii="Times New Roman" w:hAnsi="Times New Roman" w:cs="Times New Roman"/>
        </w:rPr>
        <w:t xml:space="preserve"> studies </w:t>
      </w:r>
      <w:r w:rsidR="00674BBC">
        <w:rPr>
          <w:rFonts w:ascii="Times New Roman" w:hAnsi="Times New Roman" w:cs="Times New Roman"/>
        </w:rPr>
        <w:t>seek</w:t>
      </w:r>
      <w:r w:rsidR="00E40AF7" w:rsidRPr="00674BBC">
        <w:rPr>
          <w:rFonts w:ascii="Times New Roman" w:hAnsi="Times New Roman" w:cs="Times New Roman"/>
        </w:rPr>
        <w:t xml:space="preserve"> to understand the role of adverse nutrition in the womb and its impacts on children once they are born </w:t>
      </w:r>
      <w:r w:rsidR="00674BBC">
        <w:rPr>
          <w:rFonts w:ascii="Times New Roman" w:hAnsi="Times New Roman" w:cs="Times New Roman"/>
        </w:rPr>
        <w:t>and even well after having reached</w:t>
      </w:r>
      <w:r w:rsidR="00E40AF7" w:rsidRPr="00674BBC">
        <w:rPr>
          <w:rFonts w:ascii="Times New Roman" w:hAnsi="Times New Roman" w:cs="Times New Roman"/>
        </w:rPr>
        <w:t xml:space="preserve"> adulthood. </w:t>
      </w:r>
    </w:p>
    <w:p w14:paraId="696263D4" w14:textId="4DBFBEB0" w:rsidR="009A1508" w:rsidRDefault="00674BBC" w:rsidP="00E40AF7">
      <w:pPr>
        <w:spacing w:line="360" w:lineRule="auto"/>
        <w:ind w:firstLine="720"/>
        <w:rPr>
          <w:rFonts w:ascii="Times New Roman" w:hAnsi="Times New Roman" w:cs="Times New Roman"/>
        </w:rPr>
      </w:pPr>
      <w:r>
        <w:rPr>
          <w:rFonts w:ascii="Times New Roman" w:hAnsi="Times New Roman" w:cs="Times New Roman"/>
        </w:rPr>
        <w:t xml:space="preserve">For </w:t>
      </w:r>
      <w:del w:id="0" w:author="Dave Bridges" w:date="2023-01-12T14:20:00Z">
        <w:r w:rsidDel="00412B4E">
          <w:rPr>
            <w:rFonts w:ascii="Times New Roman" w:hAnsi="Times New Roman" w:cs="Times New Roman"/>
          </w:rPr>
          <w:delText xml:space="preserve">obvious </w:delText>
        </w:r>
      </w:del>
      <w:r>
        <w:rPr>
          <w:rFonts w:ascii="Times New Roman" w:hAnsi="Times New Roman" w:cs="Times New Roman"/>
        </w:rPr>
        <w:t>ethical reasons</w:t>
      </w:r>
      <w:r w:rsidR="00E40AF7">
        <w:rPr>
          <w:rFonts w:ascii="Times New Roman" w:hAnsi="Times New Roman" w:cs="Times New Roman"/>
        </w:rPr>
        <w:t>, much work</w:t>
      </w:r>
      <w:r>
        <w:rPr>
          <w:rFonts w:ascii="Times New Roman" w:hAnsi="Times New Roman" w:cs="Times New Roman"/>
        </w:rPr>
        <w:t xml:space="preserve"> in </w:t>
      </w:r>
      <w:proofErr w:type="spellStart"/>
      <w:r>
        <w:rPr>
          <w:rFonts w:ascii="Times New Roman" w:hAnsi="Times New Roman" w:cs="Times New Roman"/>
        </w:rPr>
        <w:t>DOHaD</w:t>
      </w:r>
      <w:proofErr w:type="spellEnd"/>
      <w:r w:rsidR="00E40AF7">
        <w:rPr>
          <w:rFonts w:ascii="Times New Roman" w:hAnsi="Times New Roman" w:cs="Times New Roman"/>
        </w:rPr>
        <w:t xml:space="preserve"> has been adapted to preclinical models of pregnancy. </w:t>
      </w:r>
      <w:r w:rsidR="00281D44">
        <w:rPr>
          <w:rFonts w:ascii="Times New Roman" w:hAnsi="Times New Roman" w:cs="Times New Roman"/>
        </w:rPr>
        <w:t xml:space="preserve">Poor nutrition in pregnancy is often accomplished in animal model through means of calorie restriction, protein restriction, or uterine artery ligation. </w:t>
      </w:r>
      <w:commentRangeStart w:id="1"/>
      <w:commentRangeStart w:id="2"/>
      <w:r w:rsidR="0011583B">
        <w:rPr>
          <w:rFonts w:ascii="Times New Roman" w:hAnsi="Times New Roman" w:cs="Times New Roman"/>
        </w:rPr>
        <w:t>MORE HERE</w:t>
      </w:r>
      <w:r w:rsidR="003A62B1">
        <w:rPr>
          <w:rFonts w:ascii="Times New Roman" w:hAnsi="Times New Roman" w:cs="Times New Roman"/>
        </w:rPr>
        <w:t xml:space="preserve"> </w:t>
      </w:r>
      <w:commentRangeEnd w:id="1"/>
      <w:r w:rsidR="00804265">
        <w:rPr>
          <w:rStyle w:val="CommentReference"/>
        </w:rPr>
        <w:commentReference w:id="1"/>
      </w:r>
      <w:commentRangeEnd w:id="2"/>
      <w:r w:rsidR="00CA07AE">
        <w:rPr>
          <w:rStyle w:val="CommentReference"/>
        </w:rPr>
        <w:commentReference w:id="2"/>
      </w:r>
      <w:r w:rsidR="00A717AF">
        <w:rPr>
          <w:rFonts w:ascii="Times New Roman" w:hAnsi="Times New Roman" w:cs="Times New Roman"/>
        </w:rPr>
        <w:t xml:space="preserve">Such studies often, but not always, find that pups born to dams who experienced restriction of some sort during pregnancy are smaller. When pups are followed to later stages of life, like adolescence and </w:t>
      </w:r>
      <w:r w:rsidR="00A717AF">
        <w:rPr>
          <w:rFonts w:ascii="Times New Roman" w:hAnsi="Times New Roman" w:cs="Times New Roman"/>
        </w:rPr>
        <w:lastRenderedPageBreak/>
        <w:t>adulthood, there can be metabolic and body composition alterations, such as increased adipose tissue</w:t>
      </w:r>
      <w:r w:rsidR="00CA07AE">
        <w:rPr>
          <w:rFonts w:ascii="Times New Roman" w:hAnsi="Times New Roman" w:cs="Times New Roman"/>
        </w:rPr>
        <w:t>. glucose intolerance, or insulin resistance</w:t>
      </w:r>
      <w:r w:rsidR="00A717AF">
        <w:rPr>
          <w:rFonts w:ascii="Times New Roman" w:hAnsi="Times New Roman" w:cs="Times New Roman"/>
        </w:rPr>
        <w:t xml:space="preserve">. </w:t>
      </w:r>
    </w:p>
    <w:p w14:paraId="7FDD01DB" w14:textId="77777777" w:rsidR="007A0E3F" w:rsidRDefault="007A0E3F" w:rsidP="007A0E3F">
      <w:pPr>
        <w:spacing w:line="360" w:lineRule="auto"/>
        <w:rPr>
          <w:rFonts w:ascii="Times New Roman" w:hAnsi="Times New Roman" w:cs="Times New Roman"/>
        </w:rPr>
      </w:pPr>
    </w:p>
    <w:p w14:paraId="1C401DB2" w14:textId="718F5FC8" w:rsidR="00663A64" w:rsidRDefault="009A1508" w:rsidP="00CA07AE">
      <w:pPr>
        <w:spacing w:line="360" w:lineRule="auto"/>
        <w:ind w:firstLine="720"/>
        <w:rPr>
          <w:rFonts w:ascii="Times New Roman" w:hAnsi="Times New Roman" w:cs="Times New Roman"/>
        </w:rPr>
      </w:pPr>
      <w:r>
        <w:rPr>
          <w:rFonts w:ascii="Times New Roman" w:hAnsi="Times New Roman" w:cs="Times New Roman"/>
        </w:rPr>
        <w:t xml:space="preserve">There is evidence to suggest that timing of food intake is an important, yet </w:t>
      </w:r>
      <w:r w:rsidR="00674BBC">
        <w:rPr>
          <w:rFonts w:ascii="Times New Roman" w:hAnsi="Times New Roman" w:cs="Times New Roman"/>
        </w:rPr>
        <w:t xml:space="preserve">critically </w:t>
      </w:r>
      <w:r>
        <w:rPr>
          <w:rFonts w:ascii="Times New Roman" w:hAnsi="Times New Roman" w:cs="Times New Roman"/>
        </w:rPr>
        <w:t xml:space="preserve">understudied aspect of nutrition during pregnancy. </w:t>
      </w:r>
      <w:r w:rsidR="00663A64">
        <w:rPr>
          <w:rFonts w:ascii="Times New Roman" w:hAnsi="Times New Roman" w:cs="Times New Roman"/>
        </w:rPr>
        <w:t>There are few m</w:t>
      </w:r>
      <w:r w:rsidR="003A62B1">
        <w:rPr>
          <w:rFonts w:ascii="Times New Roman" w:hAnsi="Times New Roman" w:cs="Times New Roman"/>
        </w:rPr>
        <w:t xml:space="preserve">odels of time-restricted feeding in </w:t>
      </w:r>
      <w:r w:rsidR="00663A64">
        <w:rPr>
          <w:rFonts w:ascii="Times New Roman" w:hAnsi="Times New Roman" w:cs="Times New Roman"/>
        </w:rPr>
        <w:t xml:space="preserve">pregnant </w:t>
      </w:r>
      <w:r w:rsidR="003A62B1">
        <w:rPr>
          <w:rFonts w:ascii="Times New Roman" w:hAnsi="Times New Roman" w:cs="Times New Roman"/>
        </w:rPr>
        <w:t>rodents in the scientific literature. The</w:t>
      </w:r>
      <w:r w:rsidR="00663A64">
        <w:rPr>
          <w:rFonts w:ascii="Times New Roman" w:hAnsi="Times New Roman" w:cs="Times New Roman"/>
        </w:rPr>
        <w:t>se projects</w:t>
      </w:r>
      <w:r w:rsidR="003A62B1">
        <w:rPr>
          <w:rFonts w:ascii="Times New Roman" w:hAnsi="Times New Roman" w:cs="Times New Roman"/>
        </w:rPr>
        <w:t xml:space="preserve"> find</w:t>
      </w:r>
      <w:r w:rsidR="00804265">
        <w:rPr>
          <w:rFonts w:ascii="Times New Roman" w:hAnsi="Times New Roman" w:cs="Times New Roman"/>
        </w:rPr>
        <w:t xml:space="preserve"> that time-restricted feeding of high fat, high sucrose diets in rodents can reduce oxidative stress in placental tissues </w:t>
      </w:r>
      <w:r w:rsidR="00663A64">
        <w:rPr>
          <w:rFonts w:ascii="Times New Roman" w:hAnsi="Times New Roman" w:cs="Times New Roman"/>
        </w:rPr>
        <w:t>that results from overnutrition</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{"citationID":"tTStJBTM","properties":{"formattedCitation":"(4)","plainCitation":"(4)","noteIndex":0},"citationItems":[{"id":2,"uris":["http://zotero.org/users/5073745/items/EC9EJ9LI"],"itemData":{"id":2,"type":"article-journal","abstract":"Maternal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(4)</w:t>
      </w:r>
      <w:r w:rsidR="00804265">
        <w:rPr>
          <w:rFonts w:ascii="Times New Roman" w:hAnsi="Times New Roman" w:cs="Times New Roman"/>
        </w:rPr>
        <w:fldChar w:fldCharType="end"/>
      </w:r>
      <w:r w:rsidR="00804265">
        <w:rPr>
          <w:rFonts w:ascii="Times New Roman" w:hAnsi="Times New Roman" w:cs="Times New Roman"/>
        </w:rPr>
        <w:t xml:space="preserve">, and improve fetal lung development compared to </w:t>
      </w:r>
      <w:r w:rsidR="00804265" w:rsidRPr="00663A64">
        <w:rPr>
          <w:rFonts w:ascii="Times New Roman" w:hAnsi="Times New Roman" w:cs="Times New Roman"/>
          <w:i/>
          <w:iCs/>
        </w:rPr>
        <w:t>ad lib</w:t>
      </w:r>
      <w:r w:rsidR="00663A64" w:rsidRPr="00663A64">
        <w:rPr>
          <w:rFonts w:ascii="Times New Roman" w:hAnsi="Times New Roman" w:cs="Times New Roman"/>
          <w:i/>
          <w:iCs/>
        </w:rPr>
        <w:t>itum</w:t>
      </w:r>
      <w:r w:rsidR="00804265">
        <w:rPr>
          <w:rFonts w:ascii="Times New Roman" w:hAnsi="Times New Roman" w:cs="Times New Roman"/>
        </w:rPr>
        <w:t xml:space="preserve"> </w:t>
      </w:r>
      <w:r w:rsidR="00663A64">
        <w:rPr>
          <w:rFonts w:ascii="Times New Roman" w:hAnsi="Times New Roman" w:cs="Times New Roman"/>
        </w:rPr>
        <w:t xml:space="preserve">fed </w:t>
      </w:r>
      <w:r w:rsidR="00804265">
        <w:rPr>
          <w:rFonts w:ascii="Times New Roman" w:hAnsi="Times New Roman" w:cs="Times New Roman"/>
        </w:rPr>
        <w:t xml:space="preserve">high fat, high sucrose dams </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{"citationID":"XODMdt5P","properties":{"formattedCitation":"(5)","plainCitation":"(5)","noteIndex":0},"citationItems":[{"id":419,"uris":["http://zotero.org/users/5073745/items/47W52XS2"],"itemData":{"id":419,"type":"article-journal","abstract":"Maternal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(5)</w:t>
      </w:r>
      <w:r w:rsidR="00804265">
        <w:rPr>
          <w:rFonts w:ascii="Times New Roman" w:hAnsi="Times New Roman" w:cs="Times New Roman"/>
        </w:rPr>
        <w:fldChar w:fldCharType="end"/>
      </w:r>
      <w:r w:rsidR="00804265">
        <w:rPr>
          <w:rFonts w:ascii="Times New Roman" w:hAnsi="Times New Roman" w:cs="Times New Roman"/>
        </w:rPr>
        <w:t xml:space="preserve">. There is also evidence that estrus cyclicity and follicle development </w:t>
      </w:r>
      <w:r w:rsidR="00663A64">
        <w:rPr>
          <w:rFonts w:ascii="Times New Roman" w:hAnsi="Times New Roman" w:cs="Times New Roman"/>
        </w:rPr>
        <w:t>that can occur with poor nutrition are</w:t>
      </w:r>
      <w:r w:rsidR="00804265">
        <w:rPr>
          <w:rFonts w:ascii="Times New Roman" w:hAnsi="Times New Roman" w:cs="Times New Roman"/>
        </w:rPr>
        <w:t xml:space="preserve"> rescued with TRF of HFHS feeding compared to </w:t>
      </w:r>
      <w:r w:rsidR="00804265" w:rsidRPr="00663A64">
        <w:rPr>
          <w:rFonts w:ascii="Times New Roman" w:hAnsi="Times New Roman" w:cs="Times New Roman"/>
          <w:i/>
          <w:iCs/>
        </w:rPr>
        <w:t>ad libitum</w:t>
      </w:r>
      <w:r w:rsidR="00804265">
        <w:rPr>
          <w:rFonts w:ascii="Times New Roman" w:hAnsi="Times New Roman" w:cs="Times New Roman"/>
        </w:rPr>
        <w:t xml:space="preserve"> HFHS</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{"citationID":"r9l1MfqK","properties":{"formattedCitation":"(6)","plainCitation":"(6)","noteIndex":0},"citationItems":[{"id":527,"uris":["http://zotero.org/users/5073745/items/B6JXGYLT"],"itemData":{"id":527,"type":"article-journal","abstract":"BACKGROUND: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(6)</w:t>
      </w:r>
      <w:r w:rsidR="00804265">
        <w:rPr>
          <w:rFonts w:ascii="Times New Roman" w:hAnsi="Times New Roman" w:cs="Times New Roman"/>
        </w:rPr>
        <w:fldChar w:fldCharType="end"/>
      </w:r>
      <w:r w:rsidR="00804265">
        <w:rPr>
          <w:rFonts w:ascii="Times New Roman" w:hAnsi="Times New Roman" w:cs="Times New Roman"/>
        </w:rPr>
        <w:t xml:space="preserve">. </w:t>
      </w:r>
      <w:r w:rsidR="0065434A">
        <w:rPr>
          <w:rFonts w:ascii="Times New Roman" w:hAnsi="Times New Roman" w:cs="Times New Roman"/>
        </w:rPr>
        <w:t>Two studies have found that TRF during pregnancy has impact for insulin homeostasis in adulthood. One finding that glucose intolerance on chow in adult offspring from eTRF dams</w:t>
      </w:r>
      <w:r w:rsidR="00486E4C">
        <w:rPr>
          <w:rFonts w:ascii="Times New Roman" w:hAnsi="Times New Roman" w:cs="Times New Roman"/>
        </w:rPr>
        <w:t xml:space="preserve"> </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{"citationID":"hJPPDurV","properties":{"formattedCitation":"(7)","plainCitation":"(7)","noteIndex":0},"citationItems":[{"id":1395,"uris":["http://zotero.org/users/5073745/items/H2SF844K"],"itemData":{"id":1395,"type":"article-journal","abstract":"Maternal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5434A">
        <w:rPr>
          <w:rFonts w:ascii="Times New Roman" w:hAnsi="Times New Roman" w:cs="Times New Roman"/>
        </w:rPr>
        <w:fldChar w:fldCharType="separate"/>
      </w:r>
      <w:r w:rsidR="00301192">
        <w:rPr>
          <w:rFonts w:ascii="Times New Roman" w:hAnsi="Times New Roman" w:cs="Times New Roman"/>
          <w:noProof/>
        </w:rPr>
        <w:t>(7)</w:t>
      </w:r>
      <w:r w:rsidR="0065434A">
        <w:rPr>
          <w:rFonts w:ascii="Times New Roman" w:hAnsi="Times New Roman" w:cs="Times New Roman"/>
        </w:rPr>
        <w:fldChar w:fldCharType="end"/>
      </w:r>
      <w:r w:rsidR="0065434A">
        <w:rPr>
          <w:rFonts w:ascii="Times New Roman" w:hAnsi="Times New Roman" w:cs="Times New Roman"/>
        </w:rPr>
        <w:t>, and another from our group finding that glucose intolerance only occurs in male offspring after long term high fat, high sucrose feeding</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{"citationID":"ovp3OqCG","properties":{"formattedCitation":"(11)","plainCitation":"(11)","dontUpdate":true,"noteIndex":0},"citationItems":[{"id":1374,"uris":["http://zotero.org/users/5073745/items/AH9V27AA"],"itemData":{"id":1374,"type":"report","abstract":"The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65434A">
        <w:rPr>
          <w:rFonts w:ascii="Times New Roman" w:hAnsi="Times New Roman" w:cs="Times New Roman"/>
        </w:rPr>
        <w:fldChar w:fldCharType="separate"/>
      </w:r>
      <w:r w:rsidR="0065434A">
        <w:rPr>
          <w:rFonts w:ascii="Times New Roman" w:hAnsi="Times New Roman" w:cs="Times New Roman"/>
        </w:rPr>
        <w:t xml:space="preserve"> </w:t>
      </w:r>
      <w:r w:rsidR="0065434A">
        <w:rPr>
          <w:rFonts w:ascii="Times New Roman" w:hAnsi="Times New Roman" w:cs="Times New Roman"/>
          <w:noProof/>
        </w:rPr>
        <w:t>(11)</w:t>
      </w:r>
      <w:r w:rsidR="0065434A">
        <w:rPr>
          <w:rFonts w:ascii="Times New Roman" w:hAnsi="Times New Roman" w:cs="Times New Roman"/>
        </w:rPr>
        <w:fldChar w:fldCharType="end"/>
      </w:r>
      <w:r w:rsidR="0065434A">
        <w:rPr>
          <w:rFonts w:ascii="Times New Roman" w:hAnsi="Times New Roman" w:cs="Times New Roman"/>
        </w:rPr>
        <w:t xml:space="preserve">. </w:t>
      </w:r>
      <w:r w:rsidR="00B873C2">
        <w:rPr>
          <w:rFonts w:ascii="Times New Roman" w:hAnsi="Times New Roman" w:cs="Times New Roman"/>
        </w:rPr>
        <w:t>As the majority of the attention that has been paid to this dietary manipulation focuses on resultant</w:t>
      </w:r>
      <w:r w:rsidR="00C87A55">
        <w:rPr>
          <w:rFonts w:ascii="Times New Roman" w:hAnsi="Times New Roman" w:cs="Times New Roman"/>
        </w:rPr>
        <w:t xml:space="preserve"> offspring</w:t>
      </w:r>
      <w:r w:rsidR="00B873C2">
        <w:rPr>
          <w:rFonts w:ascii="Times New Roman" w:hAnsi="Times New Roman" w:cs="Times New Roman"/>
        </w:rPr>
        <w:t>, scientist have</w:t>
      </w:r>
      <w:r w:rsidR="00C87A55">
        <w:rPr>
          <w:rFonts w:ascii="Times New Roman" w:hAnsi="Times New Roman" w:cs="Times New Roman"/>
        </w:rPr>
        <w:t xml:space="preserve"> fail</w:t>
      </w:r>
      <w:r w:rsidR="00B873C2">
        <w:rPr>
          <w:rFonts w:ascii="Times New Roman" w:hAnsi="Times New Roman" w:cs="Times New Roman"/>
        </w:rPr>
        <w:t>ed</w:t>
      </w:r>
      <w:r w:rsidR="00C87A55">
        <w:rPr>
          <w:rFonts w:ascii="Times New Roman" w:hAnsi="Times New Roman" w:cs="Times New Roman"/>
        </w:rPr>
        <w:t xml:space="preserve"> to </w:t>
      </w:r>
      <w:r w:rsidR="00B873C2">
        <w:rPr>
          <w:rFonts w:ascii="Times New Roman" w:hAnsi="Times New Roman" w:cs="Times New Roman"/>
        </w:rPr>
        <w:t>characterize</w:t>
      </w:r>
      <w:r w:rsidR="00C87A55">
        <w:rPr>
          <w:rFonts w:ascii="Times New Roman" w:hAnsi="Times New Roman" w:cs="Times New Roman"/>
        </w:rPr>
        <w:t xml:space="preserve"> the effects</w:t>
      </w:r>
      <w:r w:rsidR="00B873C2">
        <w:rPr>
          <w:rFonts w:ascii="Times New Roman" w:hAnsi="Times New Roman" w:cs="Times New Roman"/>
        </w:rPr>
        <w:t xml:space="preserve"> of TRF</w:t>
      </w:r>
      <w:r w:rsidR="00C87A55">
        <w:rPr>
          <w:rFonts w:ascii="Times New Roman" w:hAnsi="Times New Roman" w:cs="Times New Roman"/>
        </w:rPr>
        <w:t xml:space="preserve"> during the course of the pregnancy in the dam. </w:t>
      </w:r>
    </w:p>
    <w:p w14:paraId="1F20C0E4" w14:textId="4839BF2D" w:rsidR="00456C4E" w:rsidRDefault="009A1508" w:rsidP="00663A64">
      <w:pPr>
        <w:spacing w:line="360" w:lineRule="auto"/>
        <w:ind w:firstLine="720"/>
        <w:rPr>
          <w:rFonts w:ascii="Times New Roman" w:hAnsi="Times New Roman" w:cs="Times New Roman"/>
        </w:rPr>
      </w:pPr>
      <w:commentRangeStart w:id="3"/>
      <w:commentRangeStart w:id="4"/>
      <w:r>
        <w:rPr>
          <w:rFonts w:ascii="Times New Roman" w:hAnsi="Times New Roman" w:cs="Times New Roman"/>
        </w:rPr>
        <w:t>Although preclinical work is limited, there is evidence that those who are currently</w:t>
      </w:r>
      <w:r w:rsidR="0011583B">
        <w:rPr>
          <w:rFonts w:ascii="Times New Roman" w:hAnsi="Times New Roman" w:cs="Times New Roman"/>
        </w:rPr>
        <w:t xml:space="preserve"> pregnant</w:t>
      </w:r>
      <w:r>
        <w:rPr>
          <w:rFonts w:ascii="Times New Roman" w:hAnsi="Times New Roman" w:cs="Times New Roman"/>
        </w:rPr>
        <w:t xml:space="preserve"> or considering pregnancy </w:t>
      </w:r>
      <w:r w:rsidR="00BA5D10">
        <w:rPr>
          <w:rFonts w:ascii="Times New Roman" w:hAnsi="Times New Roman" w:cs="Times New Roman"/>
        </w:rPr>
        <w:t>would consider</w:t>
      </w:r>
      <w:r>
        <w:rPr>
          <w:rFonts w:ascii="Times New Roman" w:hAnsi="Times New Roman" w:cs="Times New Roman"/>
        </w:rPr>
        <w:t xml:space="preserve"> manipulation of the timing of food intake as a modality to improve health. Flanagan and colleagues </w:t>
      </w:r>
      <w:commentRangeEnd w:id="3"/>
      <w:r w:rsidR="007A6852">
        <w:rPr>
          <w:rStyle w:val="CommentReference"/>
        </w:rPr>
        <w:commentReference w:id="3"/>
      </w:r>
      <w:commentRangeEnd w:id="4"/>
      <w:r w:rsidR="009A5C67">
        <w:rPr>
          <w:rStyle w:val="CommentReference"/>
        </w:rPr>
        <w:commentReference w:id="4"/>
      </w:r>
      <w:r>
        <w:rPr>
          <w:rFonts w:ascii="Times New Roman" w:hAnsi="Times New Roman" w:cs="Times New Roman"/>
        </w:rPr>
        <w:t>asked about attitudes of trying time-restricted eating during the course of pregnancy, 24.7% of those polled said they would be open to trying</w:t>
      </w:r>
      <w:r w:rsidR="0011583B">
        <w:rPr>
          <w:rFonts w:ascii="Times New Roman" w:hAnsi="Times New Roman" w:cs="Times New Roman"/>
        </w:rPr>
        <w:t xml:space="preserve"> a time-restricted regimen during the course of </w:t>
      </w:r>
      <w:r w:rsidR="003A62B1">
        <w:rPr>
          <w:rFonts w:ascii="Times New Roman" w:hAnsi="Times New Roman" w:cs="Times New Roman"/>
        </w:rPr>
        <w:t>pregnancy</w:t>
      </w:r>
      <w:r w:rsidR="0011583B">
        <w:rPr>
          <w:rFonts w:ascii="Times New Roman" w:hAnsi="Times New Roman" w:cs="Times New Roman"/>
        </w:rPr>
        <w:t xml:space="preserve"> to improve their health </w:t>
      </w:r>
      <w:r w:rsidR="00456C4E">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{"citationID":"cj3KxY80","properties":{"formattedCitation":"(9)","plainCitation":"(9)","noteIndex":0},"citationItems":[{"id":1360,"uris":["http://zotero.org/users/5073745/items/NHIMJJF6"],"itemData":{"id":1360,"type":"article-journal","abstract":"The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301192">
        <w:rPr>
          <w:rFonts w:ascii="Times New Roman" w:hAnsi="Times New Roman" w:cs="Times New Roman"/>
          <w:noProof/>
        </w:rPr>
        <w:t>(9)</w:t>
      </w:r>
      <w:r w:rsidR="00456C4E">
        <w:rPr>
          <w:rFonts w:ascii="Times New Roman" w:hAnsi="Times New Roman" w:cs="Times New Roman"/>
        </w:rPr>
        <w:fldChar w:fldCharType="end"/>
      </w:r>
      <w:r>
        <w:rPr>
          <w:rFonts w:ascii="Times New Roman" w:hAnsi="Times New Roman" w:cs="Times New Roman"/>
        </w:rPr>
        <w:t>. There was also a qualitative response from one participant who stated they had practiced intermittent fasting during their pregnancy, after finding out they were 9-w</w:t>
      </w:r>
      <w:r w:rsidR="00456C4E">
        <w:rPr>
          <w:rFonts w:ascii="Times New Roman" w:hAnsi="Times New Roman" w:cs="Times New Roman"/>
        </w:rPr>
        <w:t>ee</w:t>
      </w:r>
      <w:r>
        <w:rPr>
          <w:rFonts w:ascii="Times New Roman" w:hAnsi="Times New Roman" w:cs="Times New Roman"/>
        </w:rPr>
        <w:t xml:space="preserve">ks pregnant while already following this diet. </w:t>
      </w:r>
      <w:r w:rsidR="0011583B">
        <w:rPr>
          <w:rFonts w:ascii="Times New Roman" w:hAnsi="Times New Roman" w:cs="Times New Roman"/>
        </w:rPr>
        <w:t>Recently, a case</w:t>
      </w:r>
      <w:r>
        <w:rPr>
          <w:rFonts w:ascii="Times New Roman" w:hAnsi="Times New Roman" w:cs="Times New Roman"/>
        </w:rPr>
        <w:t xml:space="preserve"> study of manipulation of the feeding window </w:t>
      </w:r>
      <w:r w:rsidR="003A62B1">
        <w:rPr>
          <w:rFonts w:ascii="Times New Roman" w:hAnsi="Times New Roman" w:cs="Times New Roman"/>
        </w:rPr>
        <w:t xml:space="preserve">and reducing meal numbers </w:t>
      </w:r>
      <w:r>
        <w:rPr>
          <w:rFonts w:ascii="Times New Roman" w:hAnsi="Times New Roman" w:cs="Times New Roman"/>
        </w:rPr>
        <w:t xml:space="preserve">to manage gestational diabetes </w:t>
      </w:r>
      <w:r w:rsidR="003A62B1">
        <w:rPr>
          <w:rFonts w:ascii="Times New Roman" w:hAnsi="Times New Roman" w:cs="Times New Roman"/>
        </w:rPr>
        <w:t>reduced postprandial blood glucose when dietary quality manipulation and exercise was insufficient in gaining control of GDM</w:t>
      </w:r>
      <w:r w:rsidR="0011583B">
        <w:rPr>
          <w:rFonts w:ascii="Times New Roman" w:hAnsi="Times New Roman" w:cs="Times New Roman"/>
        </w:rPr>
        <w:t xml:space="preserve"> </w:t>
      </w:r>
      <w:r w:rsidR="00456C4E">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{"citationID":"xmkzbvLO","properties":{"formattedCitation":"(10)","plainCitation":"(10)","noteIndex":0},"citationItems":[{"id":825,"uris":["http://zotero.org/users/5073745/items/MJUJ2CHG"],"itemData":{"id":825,"type":"article-journal","abstract":"Gestational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301192">
        <w:rPr>
          <w:rFonts w:ascii="Times New Roman" w:hAnsi="Times New Roman" w:cs="Times New Roman"/>
          <w:noProof/>
        </w:rPr>
        <w:t>(10)</w:t>
      </w:r>
      <w:r w:rsidR="00456C4E">
        <w:rPr>
          <w:rFonts w:ascii="Times New Roman" w:hAnsi="Times New Roman" w:cs="Times New Roman"/>
        </w:rPr>
        <w:fldChar w:fldCharType="end"/>
      </w:r>
      <w:r>
        <w:rPr>
          <w:rFonts w:ascii="Times New Roman" w:hAnsi="Times New Roman" w:cs="Times New Roman"/>
        </w:rPr>
        <w:t xml:space="preserve">. </w:t>
      </w:r>
      <w:r w:rsidR="0011583B">
        <w:rPr>
          <w:rFonts w:ascii="Times New Roman" w:hAnsi="Times New Roman" w:cs="Times New Roman"/>
        </w:rPr>
        <w:t xml:space="preserve">Although epidemiological work on the timing of eating is still limited in pregnant populations, an association between prolonged overnight fasting and fewer meals during the day has been found with a more favorable maternal glycemic response in the second trimester of pregnancy </w:t>
      </w:r>
      <w:r w:rsidR="0011583B">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{"citationID":"rsHD1ahg","properties":{"formattedCitation":"(11)","plainCitation":"(11)","noteIndex":0},"citationItems":[{"id":1357,"uris":["http://zotero.org/users/5073745/items/5JYMECVV"],"itemData":{"id":1357,"type":"article-journal","abstract":"BACKGROUND: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11583B">
        <w:rPr>
          <w:rFonts w:ascii="Times New Roman" w:hAnsi="Times New Roman" w:cs="Times New Roman"/>
        </w:rPr>
        <w:fldChar w:fldCharType="separate"/>
      </w:r>
      <w:r w:rsidR="00301192">
        <w:rPr>
          <w:rFonts w:ascii="Times New Roman" w:hAnsi="Times New Roman" w:cs="Times New Roman"/>
          <w:noProof/>
        </w:rPr>
        <w:t>(11)</w:t>
      </w:r>
      <w:r w:rsidR="0011583B">
        <w:rPr>
          <w:rFonts w:ascii="Times New Roman" w:hAnsi="Times New Roman" w:cs="Times New Roman"/>
        </w:rPr>
        <w:fldChar w:fldCharType="end"/>
      </w:r>
      <w:r w:rsidR="0011583B">
        <w:rPr>
          <w:rFonts w:ascii="Times New Roman" w:hAnsi="Times New Roman" w:cs="Times New Roman"/>
        </w:rPr>
        <w:t xml:space="preserve">. </w:t>
      </w:r>
      <w:r>
        <w:rPr>
          <w:rFonts w:ascii="Times New Roman" w:hAnsi="Times New Roman" w:cs="Times New Roman"/>
        </w:rPr>
        <w:t>T</w:t>
      </w:r>
      <w:r w:rsidR="0011583B">
        <w:rPr>
          <w:rFonts w:ascii="Times New Roman" w:hAnsi="Times New Roman" w:cs="Times New Roman"/>
        </w:rPr>
        <w:t xml:space="preserve">here have also been studies that suggest that eating overnight, although somewhat </w:t>
      </w:r>
      <w:r w:rsidR="0011583B">
        <w:rPr>
          <w:rFonts w:ascii="Times New Roman" w:hAnsi="Times New Roman" w:cs="Times New Roman"/>
        </w:rPr>
        <w:lastRenderedPageBreak/>
        <w:t xml:space="preserve">common, can be associated with poorer pregnancy birth outcomes </w:t>
      </w:r>
      <w:r w:rsidR="0011583B">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{"citationID":"X1r81Djr","properties":{"formattedCitation":"(12)","plainCitation":"(12)","noteIndex":0},"citationItems":[{"id":1354,"uris":["http://zotero.org/users/5073745/items/NL6SN5SH"],"itemData":{"id":1354,"type":"article-journal","abstract":"Evidence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rsidR="0011583B">
        <w:rPr>
          <w:rFonts w:ascii="Times New Roman" w:hAnsi="Times New Roman" w:cs="Times New Roman"/>
        </w:rPr>
        <w:fldChar w:fldCharType="separate"/>
      </w:r>
      <w:r w:rsidR="00301192">
        <w:rPr>
          <w:rFonts w:ascii="Times New Roman" w:hAnsi="Times New Roman" w:cs="Times New Roman"/>
          <w:noProof/>
        </w:rPr>
        <w:t>(12)</w:t>
      </w:r>
      <w:r w:rsidR="0011583B">
        <w:rPr>
          <w:rFonts w:ascii="Times New Roman" w:hAnsi="Times New Roman" w:cs="Times New Roman"/>
        </w:rPr>
        <w:fldChar w:fldCharType="end"/>
      </w:r>
      <w:r w:rsidR="0011583B">
        <w:rPr>
          <w:rFonts w:ascii="Times New Roman" w:hAnsi="Times New Roman" w:cs="Times New Roman"/>
        </w:rPr>
        <w:t>.</w:t>
      </w:r>
      <w:commentRangeStart w:id="5"/>
      <w:commentRangeStart w:id="6"/>
      <w:r w:rsidR="00A917D3">
        <w:rPr>
          <w:rFonts w:ascii="Times New Roman" w:hAnsi="Times New Roman" w:cs="Times New Roman"/>
        </w:rPr>
        <w:t>This</w:t>
      </w:r>
      <w:r>
        <w:rPr>
          <w:rFonts w:ascii="Times New Roman" w:hAnsi="Times New Roman" w:cs="Times New Roman"/>
        </w:rPr>
        <w:t xml:space="preserve"> suggests that there is evidence that human pregnant populations either practice or consider practicing this diet</w:t>
      </w:r>
      <w:r w:rsidR="00A917D3">
        <w:rPr>
          <w:rFonts w:ascii="Times New Roman" w:hAnsi="Times New Roman" w:cs="Times New Roman"/>
        </w:rPr>
        <w:t xml:space="preserve"> and that we have limited understanding of its implications for safety or efficacy in improving perinatal health</w:t>
      </w:r>
      <w:r>
        <w:rPr>
          <w:rFonts w:ascii="Times New Roman" w:hAnsi="Times New Roman" w:cs="Times New Roman"/>
        </w:rPr>
        <w:t xml:space="preserve">. </w:t>
      </w:r>
      <w:commentRangeEnd w:id="5"/>
      <w:r w:rsidR="00CA07AE">
        <w:rPr>
          <w:rStyle w:val="CommentReference"/>
        </w:rPr>
        <w:commentReference w:id="5"/>
      </w:r>
      <w:commentRangeEnd w:id="6"/>
      <w:r w:rsidR="009A5C67">
        <w:rPr>
          <w:rStyle w:val="CommentReference"/>
        </w:rPr>
        <w:commentReference w:id="6"/>
      </w:r>
    </w:p>
    <w:p w14:paraId="50565B89" w14:textId="1C0267B2" w:rsidR="009A1508" w:rsidRDefault="009A1508" w:rsidP="00AB602F">
      <w:pPr>
        <w:rPr>
          <w:rFonts w:ascii="Times New Roman" w:hAnsi="Times New Roman" w:cs="Times New Roman"/>
        </w:rPr>
      </w:pPr>
    </w:p>
    <w:p w14:paraId="2350D1BC" w14:textId="72376DF7" w:rsidR="009A1508" w:rsidRPr="00AB602F" w:rsidRDefault="009A1508" w:rsidP="00ED259D">
      <w:pPr>
        <w:spacing w:line="360" w:lineRule="auto"/>
        <w:ind w:firstLine="720"/>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r w:rsidR="0011583B">
        <w:rPr>
          <w:rFonts w:ascii="Times New Roman" w:hAnsi="Times New Roman" w:cs="Times New Roman"/>
        </w:rPr>
        <w:t>characterization</w:t>
      </w:r>
      <w:r>
        <w:rPr>
          <w:rFonts w:ascii="Times New Roman" w:hAnsi="Times New Roman" w:cs="Times New Roman"/>
        </w:rPr>
        <w:t xml:space="preserve"> of the </w:t>
      </w:r>
      <w:r w:rsidR="0011583B">
        <w:rPr>
          <w:rFonts w:ascii="Times New Roman" w:hAnsi="Times New Roman" w:cs="Times New Roman"/>
        </w:rPr>
        <w:t>practice</w:t>
      </w:r>
      <w:r>
        <w:rPr>
          <w:rFonts w:ascii="Times New Roman" w:hAnsi="Times New Roman" w:cs="Times New Roman"/>
        </w:rPr>
        <w:t xml:space="preserve"> in pregnant populations</w:t>
      </w:r>
      <w:r w:rsidR="00A917D3">
        <w:rPr>
          <w:rFonts w:ascii="Times New Roman" w:hAnsi="Times New Roman" w:cs="Times New Roman"/>
        </w:rPr>
        <w:t xml:space="preserve"> on the parent</w:t>
      </w:r>
      <w:r>
        <w:rPr>
          <w:rFonts w:ascii="Times New Roman" w:hAnsi="Times New Roman" w:cs="Times New Roman"/>
        </w:rPr>
        <w:t xml:space="preserve">, we sought to identify the effect of early time-restricted feeding </w:t>
      </w:r>
      <w:r w:rsidR="00A917D3">
        <w:rPr>
          <w:rFonts w:ascii="Times New Roman" w:hAnsi="Times New Roman" w:cs="Times New Roman"/>
        </w:rPr>
        <w:t xml:space="preserve">(eTRF) </w:t>
      </w:r>
      <w:r>
        <w:rPr>
          <w:rFonts w:ascii="Times New Roman" w:hAnsi="Times New Roman" w:cs="Times New Roman"/>
        </w:rPr>
        <w:t xml:space="preserve">on maternal insulin sensitivity and early postnatal health in resultant offspring using a mouse model. </w:t>
      </w:r>
      <w:r w:rsidR="00A917D3">
        <w:rPr>
          <w:rFonts w:ascii="Times New Roman" w:hAnsi="Times New Roman" w:cs="Times New Roman"/>
        </w:rPr>
        <w:t xml:space="preserve">We hypothesized that maternal glycemic health would be improved through eTRF of normal chow and that resulting offspring would not be adversely affected. </w:t>
      </w:r>
    </w:p>
    <w:p w14:paraId="0E54682D" w14:textId="544392CE" w:rsidR="00AB3C57" w:rsidRDefault="00AB3C57" w:rsidP="00A917D3">
      <w:pPr>
        <w:pStyle w:val="Heading1"/>
        <w:spacing w:line="360" w:lineRule="auto"/>
      </w:pPr>
      <w:r>
        <w:t>Methods</w:t>
      </w:r>
    </w:p>
    <w:p w14:paraId="43EFB53D" w14:textId="619FA2BF" w:rsidR="00616D0A" w:rsidRDefault="00616D0A" w:rsidP="00AB3C57">
      <w:pPr>
        <w:pStyle w:val="Heading2"/>
      </w:pPr>
      <w:r>
        <w:t>Animal Husbandry</w:t>
      </w:r>
    </w:p>
    <w:p w14:paraId="44336D87" w14:textId="50428322" w:rsidR="003A4003" w:rsidRPr="003A4003" w:rsidRDefault="00DF73EF" w:rsidP="00D51CB0">
      <w:pPr>
        <w:spacing w:line="360" w:lineRule="auto"/>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male and female C57B</w:t>
      </w:r>
      <w:r w:rsidR="00724CA0">
        <w:rPr>
          <w:rFonts w:ascii="Times New Roman" w:hAnsi="Times New Roman" w:cs="Times New Roman"/>
        </w:rPr>
        <w:t>L</w:t>
      </w:r>
      <w:r>
        <w:rPr>
          <w:rFonts w:ascii="Times New Roman" w:hAnsi="Times New Roman" w:cs="Times New Roman"/>
        </w:rPr>
        <w:t xml:space="preserve">/6J mice were obtained from </w:t>
      </w:r>
      <w:del w:id="7" w:author="Dave Bridges" w:date="2023-01-12T14:28:00Z">
        <w:r w:rsidDel="00A50DEC">
          <w:rPr>
            <w:rFonts w:ascii="Times New Roman" w:hAnsi="Times New Roman" w:cs="Times New Roman"/>
          </w:rPr>
          <w:delText>Jax</w:delText>
        </w:r>
      </w:del>
      <w:ins w:id="8" w:author="Dave Bridges" w:date="2023-01-12T14:28:00Z">
        <w:r w:rsidR="00A50DEC">
          <w:rPr>
            <w:rFonts w:ascii="Times New Roman" w:hAnsi="Times New Roman" w:cs="Times New Roman"/>
          </w:rPr>
          <w:t xml:space="preserve">The Jackson </w:t>
        </w:r>
        <w:commentRangeStart w:id="9"/>
        <w:r w:rsidR="00A50DEC">
          <w:rPr>
            <w:rFonts w:ascii="Times New Roman" w:hAnsi="Times New Roman" w:cs="Times New Roman"/>
          </w:rPr>
          <w:t>Laboratories</w:t>
        </w:r>
        <w:commentRangeEnd w:id="9"/>
        <w:r w:rsidR="00A50DEC">
          <w:rPr>
            <w:rStyle w:val="CommentReference"/>
          </w:rPr>
          <w:commentReference w:id="9"/>
        </w:r>
      </w:ins>
      <w:r>
        <w:rPr>
          <w:rFonts w:ascii="Times New Roman" w:hAnsi="Times New Roman" w:cs="Times New Roman"/>
        </w:rPr>
        <w:t xml:space="preserve">.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1735D4DD" w:rsidR="00616D0A" w:rsidRDefault="00616D0A" w:rsidP="003A4003">
      <w:pPr>
        <w:pStyle w:val="Heading2"/>
      </w:pPr>
      <w:r>
        <w:t xml:space="preserve">Animal Dietary </w:t>
      </w:r>
      <w:del w:id="10" w:author="Dave Bridges" w:date="2023-01-12T14:28:00Z">
        <w:r w:rsidR="003A4003" w:rsidDel="00A50DEC">
          <w:delText>Treatment</w:delText>
        </w:r>
      </w:del>
      <w:ins w:id="11" w:author="Dave Bridges" w:date="2023-01-12T14:28:00Z">
        <w:r w:rsidR="00A50DEC">
          <w:t>Intervention</w:t>
        </w:r>
      </w:ins>
    </w:p>
    <w:p w14:paraId="038DBD56" w14:textId="4890F56C" w:rsidR="00E96630" w:rsidRPr="00E96630" w:rsidRDefault="00E96630" w:rsidP="00D51CB0">
      <w:pPr>
        <w:spacing w:line="360" w:lineRule="auto"/>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w:t>
      </w:r>
      <w:r w:rsidR="00DF73EF" w:rsidRPr="00A917D3">
        <w:rPr>
          <w:rFonts w:ascii="Times New Roman" w:hAnsi="Times New Roman" w:cs="Times New Roman"/>
        </w:rPr>
        <w:t>chow (</w:t>
      </w:r>
      <w:r w:rsidR="004601F0" w:rsidRPr="00A917D3">
        <w:rPr>
          <w:rFonts w:ascii="Times New Roman" w:hAnsi="Times New Roman" w:cs="Times New Roman"/>
        </w:rPr>
        <w:t>24</w:t>
      </w:r>
      <w:r w:rsidR="00DF73EF" w:rsidRPr="00A917D3">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P</w:t>
      </w:r>
      <w:r w:rsidR="004601F0" w:rsidRPr="004601F0">
        <w:rPr>
          <w:rFonts w:ascii="Times New Roman" w:hAnsi="Times New Roman" w:cs="Times New Roman"/>
        </w:rPr>
        <w:t>rotein, 5</w:t>
      </w:r>
      <w:r w:rsidR="00DF73EF" w:rsidRPr="004601F0">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F</w:t>
      </w:r>
      <w:r w:rsidR="004601F0" w:rsidRPr="004601F0">
        <w:rPr>
          <w:rFonts w:ascii="Times New Roman" w:hAnsi="Times New Roman" w:cs="Times New Roman"/>
        </w:rPr>
        <w:t>at, 35.7</w:t>
      </w:r>
      <w:r w:rsidR="00DF73EF" w:rsidRPr="004601F0">
        <w:rPr>
          <w:rFonts w:ascii="Times New Roman" w:hAnsi="Times New Roman" w:cs="Times New Roman"/>
        </w:rPr>
        <w:t>%C</w:t>
      </w:r>
      <w:r w:rsidR="004601F0" w:rsidRPr="004601F0">
        <w:rPr>
          <w:rFonts w:ascii="Times New Roman" w:hAnsi="Times New Roman" w:cs="Times New Roman"/>
        </w:rPr>
        <w:t>arbohydrate</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06FBB3CD" w14:textId="77777777" w:rsidR="006C05F4" w:rsidRDefault="006C05F4" w:rsidP="00AB3C57">
      <w:pPr>
        <w:pStyle w:val="Heading2"/>
      </w:pPr>
    </w:p>
    <w:p w14:paraId="3DBF5C41" w14:textId="7E20A6B6" w:rsidR="00C01A49" w:rsidRDefault="00C01A49" w:rsidP="00AB3C57">
      <w:pPr>
        <w:pStyle w:val="Heading2"/>
      </w:pPr>
      <w:r>
        <w:t>Mating</w:t>
      </w:r>
      <w:r w:rsidR="003E6287">
        <w:t xml:space="preserve"> &amp; Pups</w:t>
      </w:r>
    </w:p>
    <w:p w14:paraId="5BE9BB6E" w14:textId="7535EF78" w:rsidR="00C01A49" w:rsidRPr="00C01A49" w:rsidRDefault="00C01A49" w:rsidP="00D51CB0">
      <w:pPr>
        <w:spacing w:line="360" w:lineRule="auto"/>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48F51469" w:rsidR="005425DC" w:rsidRDefault="009349AD" w:rsidP="005425DC">
      <w:pPr>
        <w:spacing w:line="360" w:lineRule="auto"/>
        <w:rPr>
          <w:ins w:id="12" w:author="Molly Carter" w:date="2022-12-15T09:41:00Z"/>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Dams were fasted for 6 hours. At ZT2, a fasted blood sample was collected via tail clip and handheld glucometer. 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13"/>
      <w:r w:rsidR="006D6F75">
        <w:rPr>
          <w:rFonts w:ascii="Times New Roman" w:hAnsi="Times New Roman" w:cs="Times New Roman"/>
        </w:rPr>
        <w:t>lood glucose</w:t>
      </w:r>
      <w:r w:rsidR="00D95834">
        <w:rPr>
          <w:rFonts w:ascii="Times New Roman" w:hAnsi="Times New Roman" w:cs="Times New Roman"/>
        </w:rPr>
        <w:t xml:space="preserve"> following injection was </w:t>
      </w:r>
      <w:del w:id="14" w:author="Dave Bridges" w:date="2023-01-12T14:29:00Z">
        <w:r w:rsidR="00D95834" w:rsidDel="003E388F">
          <w:rPr>
            <w:rFonts w:ascii="Times New Roman" w:hAnsi="Times New Roman" w:cs="Times New Roman"/>
          </w:rPr>
          <w:delText xml:space="preserve">taken </w:delText>
        </w:r>
      </w:del>
      <w:ins w:id="15" w:author="Dave Bridges" w:date="2023-01-12T14:29:00Z">
        <w:r w:rsidR="003E388F">
          <w:rPr>
            <w:rFonts w:ascii="Times New Roman" w:hAnsi="Times New Roman" w:cs="Times New Roman"/>
          </w:rPr>
          <w:t>determined</w:t>
        </w:r>
        <w:r w:rsidR="003E388F">
          <w:rPr>
            <w:rFonts w:ascii="Times New Roman" w:hAnsi="Times New Roman" w:cs="Times New Roman"/>
          </w:rPr>
          <w:t xml:space="preserve"> </w:t>
        </w:r>
      </w:ins>
      <w:r w:rsidR="00D95834">
        <w:rPr>
          <w:rFonts w:ascii="Times New Roman" w:hAnsi="Times New Roman" w:cs="Times New Roman"/>
        </w:rPr>
        <w:t xml:space="preserve">every 15 minutes for 2 hours. </w:t>
      </w:r>
      <w:r>
        <w:rPr>
          <w:rFonts w:ascii="Times New Roman" w:hAnsi="Times New Roman" w:cs="Times New Roman"/>
        </w:rPr>
        <w:t xml:space="preserve">Glucose area under the curve (AUC) was calculated by taking the sum of glucose values for each animal. </w:t>
      </w:r>
      <w:commentRangeEnd w:id="13"/>
      <w:r w:rsidR="00724CA0">
        <w:rPr>
          <w:rStyle w:val="CommentReference"/>
        </w:rPr>
        <w:commentReference w:id="13"/>
      </w:r>
      <w:r w:rsidR="005425DC">
        <w:rPr>
          <w:rFonts w:ascii="Times New Roman" w:hAnsi="Times New Roman" w:cs="Times New Roman"/>
        </w:rPr>
        <w:t xml:space="preserve">Rates of initial reduction in blood glucose was calculated by limiting the data to </w:t>
      </w:r>
      <w:r w:rsidR="00D51CB0">
        <w:rPr>
          <w:rFonts w:ascii="Times New Roman" w:hAnsi="Times New Roman" w:cs="Times New Roman"/>
        </w:rPr>
        <w:t>45</w:t>
      </w:r>
      <w:r w:rsidR="005425DC">
        <w:rPr>
          <w:rFonts w:ascii="Times New Roman" w:hAnsi="Times New Roman" w:cs="Times New Roman"/>
        </w:rPr>
        <w:t xml:space="preserve"> minutes after injection. We then modeled the exponential rate of decay in 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data </w:t>
      </w:r>
      <w:r w:rsidR="00D51CB0">
        <w:rPr>
          <w:rFonts w:ascii="Times New Roman" w:hAnsi="Times New Roman" w:cs="Times New Roman"/>
        </w:rPr>
        <w:t xml:space="preserve">to data collected 75-120 </w:t>
      </w:r>
      <w:r w:rsidR="00021AF3">
        <w:rPr>
          <w:rFonts w:ascii="Times New Roman" w:hAnsi="Times New Roman" w:cs="Times New Roman"/>
        </w:rPr>
        <w:t>minutes after injection</w:t>
      </w:r>
      <w:r w:rsidR="002F7E44">
        <w:rPr>
          <w:rFonts w:ascii="Times New Roman" w:hAnsi="Times New Roman" w:cs="Times New Roman"/>
        </w:rPr>
        <w:t xml:space="preserve">, then </w:t>
      </w:r>
      <w:r w:rsidR="002F7E44" w:rsidRPr="002F7E44">
        <w:rPr>
          <w:rFonts w:ascii="Times New Roman" w:hAnsi="Times New Roman" w:cs="Times New Roman"/>
          <w:highlight w:val="yellow"/>
        </w:rPr>
        <w:t>modeling the linear rise in glucose a</w:t>
      </w:r>
      <w:ins w:id="16" w:author="Dave Bridges" w:date="2023-01-12T14:56:00Z">
        <w:r w:rsidR="0021591E">
          <w:rPr>
            <w:rFonts w:ascii="Times New Roman" w:hAnsi="Times New Roman" w:cs="Times New Roman"/>
            <w:highlight w:val="yellow"/>
          </w:rPr>
          <w:t xml:space="preserve"> </w:t>
        </w:r>
      </w:ins>
      <w:del w:id="17" w:author="Dave Bridges" w:date="2023-01-12T14:56:00Z">
        <w:r w:rsidR="002F7E44" w:rsidRPr="002F7E44" w:rsidDel="0021591E">
          <w:rPr>
            <w:rFonts w:ascii="Times New Roman" w:hAnsi="Times New Roman" w:cs="Times New Roman"/>
            <w:highlight w:val="yellow"/>
          </w:rPr>
          <w:delText xml:space="preserve">s a rate of </w:delText>
        </w:r>
      </w:del>
      <w:proofErr w:type="spellStart"/>
      <w:r w:rsidR="002F7E44" w:rsidRPr="002F7E44">
        <w:rPr>
          <w:rFonts w:ascii="Times New Roman" w:hAnsi="Times New Roman" w:cs="Times New Roman"/>
          <w:highlight w:val="yellow"/>
        </w:rPr>
        <w:t>time</w:t>
      </w:r>
      <w:del w:id="18" w:author="Dave Bridges" w:date="2023-01-12T14:55:00Z">
        <w:r w:rsidR="002F7E44" w:rsidRPr="002F7E44" w:rsidDel="0021591E">
          <w:rPr>
            <w:rFonts w:ascii="Times New Roman" w:hAnsi="Times New Roman" w:cs="Times New Roman"/>
            <w:highlight w:val="yellow"/>
          </w:rPr>
          <w:delText xml:space="preserve">* </w:delText>
        </w:r>
      </w:del>
      <w:ins w:id="19" w:author="Dave Bridges" w:date="2023-01-12T14:55:00Z">
        <w:r w:rsidR="0021591E">
          <w:rPr>
            <w:rFonts w:ascii="Times New Roman" w:hAnsi="Times New Roman" w:cs="Times New Roman"/>
            <w:highlight w:val="yellow"/>
          </w:rPr>
          <w:t>:</w:t>
        </w:r>
      </w:ins>
      <w:del w:id="20" w:author="Dave Bridges" w:date="2023-01-12T14:55:00Z">
        <w:r w:rsidR="002F7E44" w:rsidRPr="002F7E44" w:rsidDel="0021591E">
          <w:rPr>
            <w:rFonts w:ascii="Times New Roman" w:hAnsi="Times New Roman" w:cs="Times New Roman"/>
            <w:highlight w:val="yellow"/>
          </w:rPr>
          <w:delText>group</w:delText>
        </w:r>
      </w:del>
      <w:ins w:id="21" w:author="Dave Bridges" w:date="2023-01-12T14:55:00Z">
        <w:r w:rsidR="0021591E">
          <w:rPr>
            <w:rFonts w:ascii="Times New Roman" w:hAnsi="Times New Roman" w:cs="Times New Roman"/>
            <w:highlight w:val="yellow"/>
          </w:rPr>
          <w:t>treatment</w:t>
        </w:r>
        <w:proofErr w:type="spellEnd"/>
        <w:r w:rsidR="0021591E">
          <w:rPr>
            <w:rFonts w:ascii="Times New Roman" w:hAnsi="Times New Roman" w:cs="Times New Roman"/>
            <w:highlight w:val="yellow"/>
          </w:rPr>
          <w:t xml:space="preserve"> interaction</w:t>
        </w:r>
      </w:ins>
      <w:r w:rsidR="002F7E44" w:rsidRPr="002F7E44">
        <w:rPr>
          <w:rFonts w:ascii="Times New Roman" w:hAnsi="Times New Roman" w:cs="Times New Roman"/>
          <w:highlight w:val="yellow"/>
        </w:rPr>
        <w:t>,</w:t>
      </w:r>
      <w:del w:id="22" w:author="Dave Bridges" w:date="2023-01-12T14:55:00Z">
        <w:r w:rsidR="002F7E44" w:rsidRPr="002F7E44" w:rsidDel="0021591E">
          <w:rPr>
            <w:rFonts w:ascii="Times New Roman" w:hAnsi="Times New Roman" w:cs="Times New Roman"/>
            <w:highlight w:val="yellow"/>
          </w:rPr>
          <w:delText xml:space="preserve"> then averaging by feeding group</w:delText>
        </w:r>
      </w:del>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4E934ACE" w:rsidR="002966E6" w:rsidRDefault="00722853" w:rsidP="00B310D2">
      <w:pPr>
        <w:spacing w:line="360" w:lineRule="auto"/>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44113">
        <w:rPr>
          <w:rFonts w:ascii="Times New Roman" w:hAnsi="Times New Roman" w:cs="Times New Roman"/>
          <w:highlight w:val="yellow"/>
        </w:rPr>
        <w:t>Eppendorf,</w:t>
      </w:r>
      <w:r w:rsidR="002966E6">
        <w:rPr>
          <w:rFonts w:ascii="Times New Roman" w:hAnsi="Times New Roman" w:cs="Times New Roman"/>
        </w:rPr>
        <w:t xml:space="preserve"> 4°C). Serum was pipetted off and stored at -80°C until later use. Insulin was assayed in serum using a commercially available ELISA kit (</w:t>
      </w:r>
      <w:r w:rsidR="002966E6" w:rsidRPr="00544113">
        <w:rPr>
          <w:rFonts w:ascii="Times New Roman" w:hAnsi="Times New Roman" w:cs="Times New Roman"/>
          <w:highlight w:val="yellow"/>
        </w:rPr>
        <w:t>ALPCO, Cat number</w:t>
      </w:r>
      <w:r w:rsidR="002966E6">
        <w:rPr>
          <w:rFonts w:ascii="Times New Roman" w:hAnsi="Times New Roman" w:cs="Times New Roman"/>
        </w:rPr>
        <w:t>)</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lastRenderedPageBreak/>
        <w:t>Neonatal Life Outcomes</w:t>
      </w:r>
    </w:p>
    <w:p w14:paraId="1CD513F6" w14:textId="509F4176" w:rsidR="00367767" w:rsidRPr="00367767" w:rsidRDefault="00367767" w:rsidP="00B310D2">
      <w:pPr>
        <w:spacing w:line="360" w:lineRule="auto"/>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w:t>
      </w:r>
      <w:r w:rsidR="00B310D2">
        <w:rPr>
          <w:rFonts w:ascii="Times New Roman" w:hAnsi="Times New Roman" w:cs="Times New Roman"/>
        </w:rPr>
        <w:t xml:space="preserve">delivered </w:t>
      </w:r>
      <w:r>
        <w:rPr>
          <w:rFonts w:ascii="Times New Roman" w:hAnsi="Times New Roman" w:cs="Times New Roman"/>
        </w:rPr>
        <w:t xml:space="preserve">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w:t>
      </w:r>
      <w:del w:id="23" w:author="Dave Bridges" w:date="2022-12-08T14:48:00Z">
        <w:r w:rsidR="003A2DA6" w:rsidDel="00724CA0">
          <w:rPr>
            <w:rFonts w:ascii="Times New Roman" w:hAnsi="Times New Roman" w:cs="Times New Roman"/>
          </w:rPr>
          <w:delText xml:space="preserve"> time</w:delText>
        </w:r>
        <w:r w:rsidR="007221AF" w:rsidDel="00724CA0">
          <w:rPr>
            <w:rFonts w:ascii="Times New Roman" w:hAnsi="Times New Roman" w:cs="Times New Roman"/>
          </w:rPr>
          <w:delText>s</w:delText>
        </w:r>
        <w:r w:rsidR="003A2DA6" w:rsidDel="00724CA0">
          <w:rPr>
            <w:rFonts w:ascii="Times New Roman" w:hAnsi="Times New Roman" w:cs="Times New Roman"/>
          </w:rPr>
          <w:delText xml:space="preserve"> 100</w:delText>
        </w:r>
      </w:del>
      <w:r w:rsidR="003A2DA6">
        <w:rPr>
          <w:rFonts w:ascii="Times New Roman" w:hAnsi="Times New Roman" w:cs="Times New Roman"/>
        </w:rPr>
        <w:t xml:space="preserve">.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65C1E5AD" w:rsidR="00D415F2" w:rsidRPr="00D415F2" w:rsidRDefault="000459F9" w:rsidP="00B310D2">
      <w:pPr>
        <w:spacing w:line="360" w:lineRule="auto"/>
        <w:rPr>
          <w:rFonts w:ascii="Times New Roman" w:hAnsi="Times New Roman" w:cs="Times New Roman"/>
        </w:rPr>
      </w:pPr>
      <w:r>
        <w:rPr>
          <w:rFonts w:ascii="Times New Roman" w:hAnsi="Times New Roman" w:cs="Times New Roman"/>
        </w:rPr>
        <w:t xml:space="preserve">Values are represented as mean ± standard error.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w:t>
      </w:r>
      <w:ins w:id="24" w:author="Dave Bridges" w:date="2023-01-12T14:56:00Z">
        <w:r w:rsidR="0021591E">
          <w:rPr>
            <w:rFonts w:ascii="Times New Roman" w:hAnsi="Times New Roman" w:cs="Times New Roman"/>
          </w:rPr>
          <w:t xml:space="preserve">estimated as </w:t>
        </w:r>
      </w:ins>
      <w:r w:rsidR="00DD0E5D">
        <w:rPr>
          <w:rFonts w:ascii="Times New Roman" w:hAnsi="Times New Roman" w:cs="Times New Roman"/>
        </w:rPr>
        <w:t xml:space="preserve">normal and of equivalent variance, Student’s </w:t>
      </w:r>
      <w:ins w:id="25" w:author="Dave Bridges" w:date="2023-01-12T14:56:00Z">
        <w:r w:rsidR="0021591E" w:rsidRPr="0021591E">
          <w:rPr>
            <w:rFonts w:ascii="Times New Roman" w:hAnsi="Times New Roman" w:cs="Times New Roman"/>
            <w:i/>
            <w:rPrChange w:id="26" w:author="Dave Bridges" w:date="2023-01-12T14:56:00Z">
              <w:rPr>
                <w:rFonts w:ascii="Times New Roman" w:hAnsi="Times New Roman" w:cs="Times New Roman"/>
              </w:rPr>
            </w:rPrChange>
          </w:rPr>
          <w:t>t</w:t>
        </w:r>
      </w:ins>
      <w:del w:id="27" w:author="Dave Bridges" w:date="2023-01-12T14:56:00Z">
        <w:r w:rsidR="00DD0E5D" w:rsidDel="0021591E">
          <w:rPr>
            <w:rFonts w:ascii="Times New Roman" w:hAnsi="Times New Roman" w:cs="Times New Roman"/>
          </w:rPr>
          <w:delText>T</w:delText>
        </w:r>
      </w:del>
      <w:r w:rsidR="00DD0E5D">
        <w:rPr>
          <w:rFonts w:ascii="Times New Roman" w:hAnsi="Times New Roman" w:cs="Times New Roman"/>
        </w:rPr>
        <w:t xml:space="preserve"> Test was used, if they were not normal, then we used the appropriate non-parametric test. </w:t>
      </w:r>
      <w:r w:rsidR="00540957">
        <w:rPr>
          <w:rFonts w:ascii="Times New Roman" w:hAnsi="Times New Roman" w:cs="Times New Roman"/>
        </w:rPr>
        <w:t xml:space="preserve">For repeated measures, such as food intake,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{"citationID":"1DIEKuhH","properties":{"formattedCitation":"(13)","plainCitation":"(13)","noteIndex":0},"citationItems":[{"id":757,"uris":["http://zotero.org/users/5073745/items/GUUE2ZQS"],"itemData":{"id":757,"type":"article-journal","abstract":"Maximum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804265">
        <w:rPr>
          <w:rFonts w:ascii="Times New Roman" w:hAnsi="Times New Roman" w:cs="Times New Roman"/>
          <w:noProof/>
        </w:rPr>
        <w:t>(13)</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t>Results</w:t>
      </w:r>
    </w:p>
    <w:p w14:paraId="5FED8F17" w14:textId="509B5F22" w:rsidR="00CA07AE" w:rsidRDefault="00CA07AE" w:rsidP="00CA07AE">
      <w:pPr>
        <w:pStyle w:val="Heading2"/>
      </w:pPr>
      <w:r>
        <w:t xml:space="preserve">Early Time Restricted Feeding Does </w:t>
      </w:r>
      <w:proofErr w:type="gramStart"/>
      <w:r>
        <w:t>not</w:t>
      </w:r>
      <w:proofErr w:type="gramEnd"/>
      <w:r>
        <w:t xml:space="preserve"> Alter Food intake </w:t>
      </w:r>
      <w:ins w:id="28" w:author="Dave Bridges" w:date="2023-01-12T14:57:00Z">
        <w:r w:rsidR="00011F38">
          <w:t>n</w:t>
        </w:r>
      </w:ins>
      <w:r>
        <w:t>or Gestational Weight Gain\</w:t>
      </w:r>
    </w:p>
    <w:p w14:paraId="1A693C7D" w14:textId="519E3757" w:rsidR="00CA07AE" w:rsidRDefault="00CA07AE" w:rsidP="00CA07AE">
      <w:pPr>
        <w:spacing w:line="360" w:lineRule="auto"/>
        <w:rPr>
          <w:rFonts w:ascii="Times New Roman" w:hAnsi="Times New Roman" w:cs="Times New Roman"/>
        </w:rPr>
      </w:pPr>
      <w:r>
        <w:rPr>
          <w:rFonts w:ascii="Times New Roman" w:hAnsi="Times New Roman" w:cs="Times New Roman"/>
        </w:rPr>
        <w:t xml:space="preserve">In order to characterize the effects of early time-restricted feeding (eTRF) during pregnancy, we </w:t>
      </w:r>
      <w:del w:id="29" w:author="Dave Bridges" w:date="2023-01-12T14:57:00Z">
        <w:r w:rsidDel="00011F38">
          <w:rPr>
            <w:rFonts w:ascii="Times New Roman" w:hAnsi="Times New Roman" w:cs="Times New Roman"/>
          </w:rPr>
          <w:delText xml:space="preserve">used a mouse model. Dams were </w:delText>
        </w:r>
      </w:del>
      <w:r>
        <w:rPr>
          <w:rFonts w:ascii="Times New Roman" w:hAnsi="Times New Roman" w:cs="Times New Roman"/>
        </w:rPr>
        <w:t xml:space="preserve">randomized </w:t>
      </w:r>
      <w:ins w:id="30" w:author="Dave Bridges" w:date="2023-01-12T14:57:00Z">
        <w:r w:rsidR="00011F38">
          <w:rPr>
            <w:rFonts w:ascii="Times New Roman" w:hAnsi="Times New Roman" w:cs="Times New Roman"/>
          </w:rPr>
          <w:t xml:space="preserve">dams </w:t>
        </w:r>
      </w:ins>
      <w:r>
        <w:rPr>
          <w:rFonts w:ascii="Times New Roman" w:hAnsi="Times New Roman" w:cs="Times New Roman"/>
        </w:rPr>
        <w:t xml:space="preserve">to </w:t>
      </w:r>
      <w:proofErr w:type="spellStart"/>
      <w:r>
        <w:rPr>
          <w:rFonts w:ascii="Times New Roman" w:hAnsi="Times New Roman" w:cs="Times New Roman"/>
        </w:rPr>
        <w:t>eTRF</w:t>
      </w:r>
      <w:proofErr w:type="spellEnd"/>
      <w:r>
        <w:rPr>
          <w:rFonts w:ascii="Times New Roman" w:hAnsi="Times New Roman" w:cs="Times New Roman"/>
        </w:rPr>
        <w:t xml:space="preserve"> between ZT16-ZT20 or </w:t>
      </w:r>
      <w:r w:rsidRPr="00CA07AE">
        <w:rPr>
          <w:rFonts w:ascii="Times New Roman" w:hAnsi="Times New Roman" w:cs="Times New Roman"/>
          <w:i/>
          <w:iCs/>
        </w:rPr>
        <w:t>ad libitum</w:t>
      </w:r>
      <w:r>
        <w:rPr>
          <w:rFonts w:ascii="Times New Roman" w:hAnsi="Times New Roman" w:cs="Times New Roman"/>
        </w:rPr>
        <w:t xml:space="preserve"> (AL) feeding of laboratory chow</w:t>
      </w:r>
      <w:r w:rsidR="00474EB2">
        <w:rPr>
          <w:rFonts w:ascii="Times New Roman" w:hAnsi="Times New Roman" w:cs="Times New Roman"/>
        </w:rPr>
        <w:t xml:space="preserve"> </w:t>
      </w:r>
      <w:r w:rsidR="00474EB2" w:rsidRPr="00474EB2">
        <w:rPr>
          <w:rFonts w:ascii="Times New Roman" w:hAnsi="Times New Roman" w:cs="Times New Roman"/>
          <w:highlight w:val="yellow"/>
        </w:rPr>
        <w:t>(</w:t>
      </w:r>
      <w:r w:rsidR="00474EB2" w:rsidRPr="003968AB">
        <w:rPr>
          <w:rFonts w:ascii="Times New Roman" w:hAnsi="Times New Roman" w:cs="Times New Roman"/>
          <w:b/>
          <w:bCs/>
          <w:highlight w:val="yellow"/>
        </w:rPr>
        <w:t>Figure 1</w:t>
      </w:r>
      <w:r w:rsidR="003968AB" w:rsidRPr="003968AB">
        <w:rPr>
          <w:rFonts w:ascii="Times New Roman" w:hAnsi="Times New Roman" w:cs="Times New Roman"/>
          <w:b/>
          <w:bCs/>
          <w:highlight w:val="yellow"/>
        </w:rPr>
        <w:t>A</w:t>
      </w:r>
      <w:r w:rsidR="00474EB2">
        <w:rPr>
          <w:rFonts w:ascii="Times New Roman" w:hAnsi="Times New Roman" w:cs="Times New Roman"/>
        </w:rPr>
        <w:t>)</w:t>
      </w:r>
      <w:r w:rsidR="00301192">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{"citationID":"hD940atV","properties":{"formattedCitation":"(8)","plainCitation":"(8)","noteIndex":0},"citationItems":[{"id":1374,"uris":["http://zotero.org/users/5073745/items/AH9V27AA"],"itemData":{"id":1374,"type":"report","abstract":"The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301192">
        <w:rPr>
          <w:rFonts w:ascii="Times New Roman" w:hAnsi="Times New Roman" w:cs="Times New Roman"/>
        </w:rPr>
        <w:fldChar w:fldCharType="separate"/>
      </w:r>
      <w:r w:rsidR="00301192">
        <w:rPr>
          <w:rFonts w:ascii="Times New Roman" w:hAnsi="Times New Roman" w:cs="Times New Roman"/>
          <w:noProof/>
        </w:rPr>
        <w:t>(8)</w:t>
      </w:r>
      <w:r w:rsidR="00301192">
        <w:rPr>
          <w:rFonts w:ascii="Times New Roman" w:hAnsi="Times New Roman" w:cs="Times New Roman"/>
        </w:rPr>
        <w:fldChar w:fldCharType="end"/>
      </w:r>
      <w:r>
        <w:rPr>
          <w:rFonts w:ascii="Times New Roman" w:hAnsi="Times New Roman" w:cs="Times New Roman"/>
        </w:rPr>
        <w:t xml:space="preserve">. After one week acclimating to the diet </w:t>
      </w:r>
      <w:r w:rsidRPr="0000396F">
        <w:rPr>
          <w:rFonts w:ascii="Times New Roman" w:hAnsi="Times New Roman" w:cs="Times New Roman"/>
          <w:highlight w:val="yellow"/>
        </w:rPr>
        <w:t xml:space="preserve">(RESULT ABOUT </w:t>
      </w:r>
      <w:r w:rsidR="0000396F" w:rsidRPr="0000396F">
        <w:rPr>
          <w:rFonts w:ascii="Times New Roman" w:hAnsi="Times New Roman" w:cs="Times New Roman"/>
          <w:highlight w:val="yellow"/>
        </w:rPr>
        <w:t>ADAPTATION TO DIET)</w:t>
      </w:r>
      <w:r w:rsidR="00474EB2">
        <w:rPr>
          <w:rFonts w:ascii="Times New Roman" w:hAnsi="Times New Roman" w:cs="Times New Roman"/>
        </w:rPr>
        <w:t xml:space="preserve">, males were added to the cage and </w:t>
      </w:r>
      <w:del w:id="31" w:author="Dave Bridges" w:date="2023-01-12T14:58:00Z">
        <w:r w:rsidR="00474EB2" w:rsidDel="00011F38">
          <w:rPr>
            <w:rFonts w:ascii="Times New Roman" w:hAnsi="Times New Roman" w:cs="Times New Roman"/>
          </w:rPr>
          <w:delText xml:space="preserve">checked </w:delText>
        </w:r>
      </w:del>
      <w:ins w:id="32" w:author="Dave Bridges" w:date="2023-01-12T14:58:00Z">
        <w:r w:rsidR="00011F38">
          <w:rPr>
            <w:rFonts w:ascii="Times New Roman" w:hAnsi="Times New Roman" w:cs="Times New Roman"/>
          </w:rPr>
          <w:t>examined</w:t>
        </w:r>
        <w:r w:rsidR="00011F38">
          <w:rPr>
            <w:rFonts w:ascii="Times New Roman" w:hAnsi="Times New Roman" w:cs="Times New Roman"/>
          </w:rPr>
          <w:t xml:space="preserve"> </w:t>
        </w:r>
      </w:ins>
      <w:r w:rsidR="00474EB2">
        <w:rPr>
          <w:rFonts w:ascii="Times New Roman" w:hAnsi="Times New Roman" w:cs="Times New Roman"/>
        </w:rPr>
        <w:t xml:space="preserve">daily until a copulatory plug was </w:t>
      </w:r>
      <w:del w:id="33" w:author="Dave Bridges" w:date="2023-01-12T14:58:00Z">
        <w:r w:rsidR="00474EB2" w:rsidDel="00011F38">
          <w:rPr>
            <w:rFonts w:ascii="Times New Roman" w:hAnsi="Times New Roman" w:cs="Times New Roman"/>
          </w:rPr>
          <w:delText>discovered</w:delText>
        </w:r>
      </w:del>
      <w:ins w:id="34" w:author="Dave Bridges" w:date="2023-01-12T14:58:00Z">
        <w:r w:rsidR="00011F38">
          <w:rPr>
            <w:rFonts w:ascii="Times New Roman" w:hAnsi="Times New Roman" w:cs="Times New Roman"/>
          </w:rPr>
          <w:t>identified</w:t>
        </w:r>
      </w:ins>
      <w:r w:rsidR="00474EB2">
        <w:rPr>
          <w:rFonts w:ascii="Times New Roman" w:hAnsi="Times New Roman" w:cs="Times New Roman"/>
        </w:rPr>
        <w:t xml:space="preserve">. </w:t>
      </w:r>
      <w:r w:rsidR="003968AB">
        <w:rPr>
          <w:rFonts w:ascii="Times New Roman" w:hAnsi="Times New Roman" w:cs="Times New Roman"/>
        </w:rPr>
        <w:t xml:space="preserve">Dams were kept on respective </w:t>
      </w:r>
      <w:ins w:id="35" w:author="Dave Bridges" w:date="2023-01-12T14:58:00Z">
        <w:r w:rsidR="00011F38">
          <w:rPr>
            <w:rFonts w:ascii="Times New Roman" w:hAnsi="Times New Roman" w:cs="Times New Roman"/>
          </w:rPr>
          <w:t xml:space="preserve">timed </w:t>
        </w:r>
      </w:ins>
      <w:r w:rsidR="003968AB">
        <w:rPr>
          <w:rFonts w:ascii="Times New Roman" w:hAnsi="Times New Roman" w:cs="Times New Roman"/>
        </w:rPr>
        <w:t>diets until they gave birth, at which point they were all switched to AL access to chow (</w:t>
      </w:r>
      <w:r w:rsidR="003968AB" w:rsidRPr="003968AB">
        <w:rPr>
          <w:rFonts w:ascii="Times New Roman" w:hAnsi="Times New Roman" w:cs="Times New Roman"/>
          <w:b/>
          <w:bCs/>
        </w:rPr>
        <w:t>Figure 1B</w:t>
      </w:r>
      <w:r w:rsidR="003968AB">
        <w:rPr>
          <w:rFonts w:ascii="Times New Roman" w:hAnsi="Times New Roman" w:cs="Times New Roman"/>
        </w:rPr>
        <w:t xml:space="preserve">). </w:t>
      </w:r>
    </w:p>
    <w:p w14:paraId="0D177BD5" w14:textId="77777777" w:rsidR="009B7316" w:rsidRPr="00CA07AE" w:rsidRDefault="009B7316" w:rsidP="00CA07AE">
      <w:pPr>
        <w:spacing w:line="360" w:lineRule="auto"/>
        <w:rPr>
          <w:rFonts w:ascii="Times New Roman" w:hAnsi="Times New Roman" w:cs="Times New Roman"/>
        </w:rPr>
      </w:pPr>
    </w:p>
    <w:p w14:paraId="43C16BE9" w14:textId="2BAD4D0D" w:rsidR="00CA07AE" w:rsidRDefault="00CA07AE" w:rsidP="00CA07AE">
      <w:pPr>
        <w:pStyle w:val="Heading2"/>
      </w:pPr>
      <w:r>
        <w:t>Insulin Responsiveness is Similar in eTRF Dams, but There is a More Robust Rebound from Hypoglycemia</w:t>
      </w:r>
    </w:p>
    <w:p w14:paraId="3271B84D" w14:textId="6781001B" w:rsidR="00953058" w:rsidRPr="00953058" w:rsidRDefault="00953058" w:rsidP="00866E06">
      <w:pPr>
        <w:spacing w:line="360" w:lineRule="auto"/>
        <w:rPr>
          <w:rFonts w:ascii="Times New Roman" w:hAnsi="Times New Roman" w:cs="Times New Roman"/>
        </w:rPr>
      </w:pPr>
      <w:r>
        <w:rPr>
          <w:rFonts w:ascii="Times New Roman" w:hAnsi="Times New Roman" w:cs="Times New Roman"/>
        </w:rPr>
        <w:t xml:space="preserve">To test </w:t>
      </w:r>
      <w:del w:id="36" w:author="Dave Bridges" w:date="2023-01-12T14:58:00Z">
        <w:r w:rsidDel="00011F38">
          <w:rPr>
            <w:rFonts w:ascii="Times New Roman" w:hAnsi="Times New Roman" w:cs="Times New Roman"/>
          </w:rPr>
          <w:delText>our hypothesis of improved glycemic health during pregnancy for</w:delText>
        </w:r>
      </w:del>
      <w:ins w:id="37" w:author="Dave Bridges" w:date="2023-01-12T14:58:00Z">
        <w:r w:rsidR="00011F38">
          <w:rPr>
            <w:rFonts w:ascii="Times New Roman" w:hAnsi="Times New Roman" w:cs="Times New Roman"/>
          </w:rPr>
          <w:t>whether</w:t>
        </w:r>
      </w:ins>
      <w:r>
        <w:rPr>
          <w:rFonts w:ascii="Times New Roman" w:hAnsi="Times New Roman" w:cs="Times New Roman"/>
        </w:rPr>
        <w:t xml:space="preserve"> dams fed </w:t>
      </w:r>
      <w:proofErr w:type="spellStart"/>
      <w:r>
        <w:rPr>
          <w:rFonts w:ascii="Times New Roman" w:hAnsi="Times New Roman" w:cs="Times New Roman"/>
        </w:rPr>
        <w:t>eTRF</w:t>
      </w:r>
      <w:proofErr w:type="spellEnd"/>
      <w:ins w:id="38" w:author="Dave Bridges" w:date="2023-01-12T14:58:00Z">
        <w:r w:rsidR="00011F38">
          <w:rPr>
            <w:rFonts w:ascii="Times New Roman" w:hAnsi="Times New Roman" w:cs="Times New Roman"/>
          </w:rPr>
          <w:t xml:space="preserve"> had improved insulin responsiveness</w:t>
        </w:r>
      </w:ins>
      <w:r>
        <w:rPr>
          <w:rFonts w:ascii="Times New Roman" w:hAnsi="Times New Roman" w:cs="Times New Roman"/>
        </w:rPr>
        <w:t xml:space="preserve">, we conducted </w:t>
      </w:r>
      <w:del w:id="39" w:author="Dave Bridges" w:date="2023-01-12T14:58:00Z">
        <w:r w:rsidDel="00011F38">
          <w:rPr>
            <w:rFonts w:ascii="Times New Roman" w:hAnsi="Times New Roman" w:cs="Times New Roman"/>
          </w:rPr>
          <w:delText xml:space="preserve">and </w:delText>
        </w:r>
      </w:del>
      <w:r>
        <w:rPr>
          <w:rFonts w:ascii="Times New Roman" w:hAnsi="Times New Roman" w:cs="Times New Roman"/>
        </w:rPr>
        <w:t>intraperitoneal insulin tolerance test</w:t>
      </w:r>
      <w:ins w:id="40" w:author="Dave Bridges" w:date="2023-01-12T14:58:00Z">
        <w:r w:rsidR="00011F38">
          <w:rPr>
            <w:rFonts w:ascii="Times New Roman" w:hAnsi="Times New Roman" w:cs="Times New Roman"/>
          </w:rPr>
          <w:t>s</w:t>
        </w:r>
      </w:ins>
      <w:r>
        <w:rPr>
          <w:rFonts w:ascii="Times New Roman" w:hAnsi="Times New Roman" w:cs="Times New Roman"/>
        </w:rPr>
        <w:t xml:space="preserve"> (ITT) on gestational day 16</w:t>
      </w:r>
      <w:r w:rsidR="00C1331C">
        <w:rPr>
          <w:rFonts w:ascii="Times New Roman" w:hAnsi="Times New Roman" w:cs="Times New Roman"/>
        </w:rPr>
        <w:t xml:space="preserve"> (</w:t>
      </w:r>
      <w:r w:rsidR="00C1331C"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A</w:t>
      </w:r>
      <w:r w:rsidR="00C1331C">
        <w:rPr>
          <w:rFonts w:ascii="Times New Roman" w:hAnsi="Times New Roman" w:cs="Times New Roman"/>
        </w:rPr>
        <w:t>)</w:t>
      </w:r>
      <w:r>
        <w:rPr>
          <w:rFonts w:ascii="Times New Roman" w:hAnsi="Times New Roman" w:cs="Times New Roman"/>
        </w:rPr>
        <w:t>. We found that fasting blood glucose was similar between eTRF and AL dams at the beginning of the ITT, (</w:t>
      </w:r>
      <w:r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B</w:t>
      </w:r>
      <w:r>
        <w:rPr>
          <w:rFonts w:ascii="Times New Roman" w:hAnsi="Times New Roman" w:cs="Times New Roman"/>
        </w:rPr>
        <w:t>, p=0.27).</w:t>
      </w:r>
      <w:r w:rsidR="009F07EE">
        <w:rPr>
          <w:rFonts w:ascii="Times New Roman" w:hAnsi="Times New Roman" w:cs="Times New Roman"/>
        </w:rPr>
        <w:t xml:space="preserve"> Using linear mixed effect models with a random effect for dam ID and fixed effects of time and maternal dietary regimen, we found </w:t>
      </w:r>
      <w:del w:id="41" w:author="Dave Bridges" w:date="2023-01-12T14:59:00Z">
        <w:r w:rsidR="009F07EE" w:rsidDel="00011F38">
          <w:rPr>
            <w:rFonts w:ascii="Times New Roman" w:hAnsi="Times New Roman" w:cs="Times New Roman"/>
          </w:rPr>
          <w:delText xml:space="preserve">there was a significant interaction between time and </w:delText>
        </w:r>
        <w:r w:rsidR="00F822F1" w:rsidDel="00011F38">
          <w:rPr>
            <w:rFonts w:ascii="Times New Roman" w:hAnsi="Times New Roman" w:cs="Times New Roman"/>
          </w:rPr>
          <w:delText xml:space="preserve">maternal diet </w:delText>
        </w:r>
      </w:del>
      <w:ins w:id="42" w:author="Dave Bridges" w:date="2023-01-12T14:59:00Z">
        <w:r w:rsidR="00011F38">
          <w:rPr>
            <w:rFonts w:ascii="Times New Roman" w:hAnsi="Times New Roman" w:cs="Times New Roman"/>
          </w:rPr>
          <w:t xml:space="preserve">that </w:t>
        </w:r>
      </w:ins>
      <w:del w:id="43" w:author="Dave Bridges" w:date="2023-01-12T14:59:00Z">
        <w:r w:rsidR="00F822F1" w:rsidDel="00011F38">
          <w:rPr>
            <w:rFonts w:ascii="Times New Roman" w:hAnsi="Times New Roman" w:cs="Times New Roman"/>
          </w:rPr>
          <w:delText>(</w:delText>
        </w:r>
        <w:r w:rsidR="00F822F1" w:rsidRPr="00C1331C" w:rsidDel="00011F38">
          <w:rPr>
            <w:rFonts w:ascii="Times New Roman" w:hAnsi="Times New Roman" w:cs="Times New Roman"/>
            <w:b/>
            <w:bCs/>
          </w:rPr>
          <w:delText xml:space="preserve">Figure </w:delText>
        </w:r>
        <w:r w:rsidR="008C318A" w:rsidDel="00011F38">
          <w:rPr>
            <w:rFonts w:ascii="Times New Roman" w:hAnsi="Times New Roman" w:cs="Times New Roman"/>
            <w:b/>
            <w:bCs/>
          </w:rPr>
          <w:delText>3</w:delText>
        </w:r>
        <w:r w:rsidR="00C1331C" w:rsidRPr="00C1331C" w:rsidDel="00011F38">
          <w:rPr>
            <w:rFonts w:ascii="Times New Roman" w:hAnsi="Times New Roman" w:cs="Times New Roman"/>
            <w:b/>
            <w:bCs/>
          </w:rPr>
          <w:delText>A</w:delText>
        </w:r>
        <w:r w:rsidR="00F822F1" w:rsidDel="00011F38">
          <w:rPr>
            <w:rFonts w:ascii="Times New Roman" w:hAnsi="Times New Roman" w:cs="Times New Roman"/>
          </w:rPr>
          <w:delText xml:space="preserve">). </w:delText>
        </w:r>
      </w:del>
      <w:proofErr w:type="spellStart"/>
      <w:r w:rsidR="00F822F1">
        <w:rPr>
          <w:rFonts w:ascii="Times New Roman" w:hAnsi="Times New Roman" w:cs="Times New Roman"/>
        </w:rPr>
        <w:t>eTRF</w:t>
      </w:r>
      <w:proofErr w:type="spellEnd"/>
      <w:r w:rsidR="00F822F1">
        <w:rPr>
          <w:rFonts w:ascii="Times New Roman" w:hAnsi="Times New Roman" w:cs="Times New Roman"/>
        </w:rPr>
        <w:t xml:space="preserve"> dams tended </w:t>
      </w:r>
      <w:del w:id="44" w:author="Dave Bridges" w:date="2023-01-12T14:59:00Z">
        <w:r w:rsidR="00F822F1" w:rsidDel="00011F38">
          <w:rPr>
            <w:rFonts w:ascii="Times New Roman" w:hAnsi="Times New Roman" w:cs="Times New Roman"/>
          </w:rPr>
          <w:delText>to have</w:delText>
        </w:r>
      </w:del>
      <w:ins w:id="45" w:author="Dave Bridges" w:date="2023-01-12T14:59:00Z">
        <w:r w:rsidR="00011F38">
          <w:rPr>
            <w:rFonts w:ascii="Times New Roman" w:hAnsi="Times New Roman" w:cs="Times New Roman"/>
          </w:rPr>
          <w:t>averaged</w:t>
        </w:r>
      </w:ins>
      <w:r w:rsidR="00F822F1">
        <w:rPr>
          <w:rFonts w:ascii="Times New Roman" w:hAnsi="Times New Roman" w:cs="Times New Roman"/>
        </w:rPr>
        <w:t xml:space="preserve"> </w:t>
      </w:r>
      <w:commentRangeStart w:id="46"/>
      <w:r w:rsidR="00F822F1">
        <w:rPr>
          <w:rFonts w:ascii="Times New Roman" w:hAnsi="Times New Roman" w:cs="Times New Roman"/>
        </w:rPr>
        <w:t>0.35 ±0.07 mg/</w:t>
      </w:r>
      <w:proofErr w:type="spellStart"/>
      <w:r w:rsidR="00F822F1">
        <w:rPr>
          <w:rFonts w:ascii="Times New Roman" w:hAnsi="Times New Roman" w:cs="Times New Roman"/>
        </w:rPr>
        <w:t>dL</w:t>
      </w:r>
      <w:proofErr w:type="spellEnd"/>
      <w:r w:rsidR="00F822F1">
        <w:rPr>
          <w:rFonts w:ascii="Times New Roman" w:hAnsi="Times New Roman" w:cs="Times New Roman"/>
        </w:rPr>
        <w:t xml:space="preserve"> </w:t>
      </w:r>
      <w:commentRangeEnd w:id="46"/>
      <w:r w:rsidR="00011F38">
        <w:rPr>
          <w:rStyle w:val="CommentReference"/>
        </w:rPr>
        <w:commentReference w:id="46"/>
      </w:r>
      <w:r w:rsidR="00F822F1">
        <w:rPr>
          <w:rFonts w:ascii="Times New Roman" w:hAnsi="Times New Roman" w:cs="Times New Roman"/>
        </w:rPr>
        <w:t>greater glucose at each time point than AL dams (</w:t>
      </w:r>
      <w:proofErr w:type="spellStart"/>
      <w:r w:rsidR="00F822F1">
        <w:rPr>
          <w:rFonts w:ascii="Times New Roman" w:hAnsi="Times New Roman" w:cs="Times New Roman"/>
        </w:rPr>
        <w:t>p</w:t>
      </w:r>
      <w:r w:rsidR="00F822F1" w:rsidRPr="00F822F1">
        <w:rPr>
          <w:rFonts w:ascii="Times New Roman" w:hAnsi="Times New Roman" w:cs="Times New Roman"/>
          <w:vertAlign w:val="subscript"/>
        </w:rPr>
        <w:t>diet</w:t>
      </w:r>
      <w:proofErr w:type="spellEnd"/>
      <w:r w:rsidR="00F822F1" w:rsidRPr="00F822F1">
        <w:rPr>
          <w:rFonts w:ascii="Times New Roman" w:hAnsi="Times New Roman" w:cs="Times New Roman"/>
          <w:vertAlign w:val="subscript"/>
        </w:rPr>
        <w:t xml:space="preserve">*time </w:t>
      </w:r>
      <w:r w:rsidR="00F822F1">
        <w:rPr>
          <w:rFonts w:ascii="Times New Roman" w:hAnsi="Times New Roman" w:cs="Times New Roman"/>
        </w:rPr>
        <w:t>&lt;0.001</w:t>
      </w:r>
      <w:ins w:id="47" w:author="Dave Bridges" w:date="2023-01-12T14:59:00Z">
        <w:r w:rsidR="00011F38">
          <w:rPr>
            <w:rFonts w:ascii="Times New Roman" w:hAnsi="Times New Roman" w:cs="Times New Roman"/>
          </w:rPr>
          <w:t xml:space="preserve">; </w:t>
        </w:r>
        <w:r w:rsidR="00011F38" w:rsidRPr="00C1331C">
          <w:rPr>
            <w:rFonts w:ascii="Times New Roman" w:hAnsi="Times New Roman" w:cs="Times New Roman"/>
            <w:b/>
            <w:bCs/>
          </w:rPr>
          <w:t xml:space="preserve">Figure </w:t>
        </w:r>
        <w:r w:rsidR="00011F38">
          <w:rPr>
            <w:rFonts w:ascii="Times New Roman" w:hAnsi="Times New Roman" w:cs="Times New Roman"/>
            <w:b/>
            <w:bCs/>
          </w:rPr>
          <w:t>3</w:t>
        </w:r>
        <w:r w:rsidR="00011F38" w:rsidRPr="00C1331C">
          <w:rPr>
            <w:rFonts w:ascii="Times New Roman" w:hAnsi="Times New Roman" w:cs="Times New Roman"/>
            <w:b/>
            <w:bCs/>
          </w:rPr>
          <w:t>A</w:t>
        </w:r>
      </w:ins>
      <w:r w:rsidR="00F822F1">
        <w:rPr>
          <w:rFonts w:ascii="Times New Roman" w:hAnsi="Times New Roman" w:cs="Times New Roman"/>
        </w:rPr>
        <w:t>).</w:t>
      </w:r>
      <w:r>
        <w:rPr>
          <w:rFonts w:ascii="Times New Roman" w:hAnsi="Times New Roman" w:cs="Times New Roman"/>
        </w:rPr>
        <w:t xml:space="preserve"> </w:t>
      </w:r>
      <w:ins w:id="48" w:author="Dave Bridges" w:date="2023-01-12T15:01:00Z">
        <w:r w:rsidR="00011F38">
          <w:rPr>
            <w:rFonts w:ascii="Times New Roman" w:hAnsi="Times New Roman" w:cs="Times New Roman"/>
          </w:rPr>
          <w:lastRenderedPageBreak/>
          <w:t>A such t</w:t>
        </w:r>
      </w:ins>
      <w:del w:id="49" w:author="Dave Bridges" w:date="2023-01-12T15:01:00Z">
        <w:r w:rsidR="007B2AC6" w:rsidDel="00011F38">
          <w:rPr>
            <w:rFonts w:ascii="Times New Roman" w:hAnsi="Times New Roman" w:cs="Times New Roman"/>
          </w:rPr>
          <w:delText>T</w:delText>
        </w:r>
      </w:del>
      <w:r w:rsidR="007B2AC6">
        <w:rPr>
          <w:rFonts w:ascii="Times New Roman" w:hAnsi="Times New Roman" w:cs="Times New Roman"/>
        </w:rPr>
        <w:t>here was a 19.8% greater area under the curve in eTRF dams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Pr>
          <w:rFonts w:ascii="Times New Roman" w:hAnsi="Times New Roman" w:cs="Times New Roman"/>
          <w:b/>
          <w:bCs/>
        </w:rPr>
        <w:t>C</w:t>
      </w:r>
      <w:r w:rsidR="00C1331C">
        <w:rPr>
          <w:rFonts w:ascii="Times New Roman" w:hAnsi="Times New Roman" w:cs="Times New Roman"/>
        </w:rPr>
        <w:t xml:space="preserve">, </w:t>
      </w:r>
      <w:r w:rsidR="007B2AC6">
        <w:rPr>
          <w:rFonts w:ascii="Times New Roman" w:hAnsi="Times New Roman" w:cs="Times New Roman"/>
        </w:rPr>
        <w:t>p=0.03)</w:t>
      </w:r>
      <w:ins w:id="50" w:author="Dave Bridges" w:date="2023-01-12T15:01:00Z">
        <w:r w:rsidR="00011F38">
          <w:rPr>
            <w:rFonts w:ascii="Times New Roman" w:hAnsi="Times New Roman" w:cs="Times New Roman"/>
          </w:rPr>
          <w:t xml:space="preserve"> indicating insulin sensitivity</w:t>
        </w:r>
      </w:ins>
      <w:r w:rsidR="007B2AC6">
        <w:rPr>
          <w:rFonts w:ascii="Times New Roman" w:hAnsi="Times New Roman" w:cs="Times New Roman"/>
        </w:rPr>
        <w:t xml:space="preserve">. To </w:t>
      </w:r>
      <w:ins w:id="51" w:author="Dave Bridges" w:date="2023-01-12T15:01:00Z">
        <w:r w:rsidR="00011F38">
          <w:rPr>
            <w:rFonts w:ascii="Times New Roman" w:hAnsi="Times New Roman" w:cs="Times New Roman"/>
          </w:rPr>
          <w:t xml:space="preserve">probe this further, we </w:t>
        </w:r>
      </w:ins>
      <w:del w:id="52" w:author="Dave Bridges" w:date="2023-01-12T15:01:00Z">
        <w:r w:rsidR="007B2AC6" w:rsidDel="00011F38">
          <w:rPr>
            <w:rFonts w:ascii="Times New Roman" w:hAnsi="Times New Roman" w:cs="Times New Roman"/>
          </w:rPr>
          <w:delText xml:space="preserve">assess </w:delText>
        </w:r>
      </w:del>
      <w:proofErr w:type="spellStart"/>
      <w:ins w:id="53" w:author="Dave Bridges" w:date="2023-01-12T15:01:00Z">
        <w:r w:rsidR="00011F38">
          <w:rPr>
            <w:rFonts w:ascii="Times New Roman" w:hAnsi="Times New Roman" w:cs="Times New Roman"/>
          </w:rPr>
          <w:t>asse</w:t>
        </w:r>
        <w:r w:rsidR="00011F38">
          <w:rPr>
            <w:rFonts w:ascii="Times New Roman" w:hAnsi="Times New Roman" w:cs="Times New Roman"/>
          </w:rPr>
          <w:t>d</w:t>
        </w:r>
        <w:proofErr w:type="spellEnd"/>
        <w:r w:rsidR="00011F38">
          <w:rPr>
            <w:rFonts w:ascii="Times New Roman" w:hAnsi="Times New Roman" w:cs="Times New Roman"/>
          </w:rPr>
          <w:t xml:space="preserve"> </w:t>
        </w:r>
      </w:ins>
      <w:r w:rsidR="007B2AC6">
        <w:rPr>
          <w:rFonts w:ascii="Times New Roman" w:hAnsi="Times New Roman" w:cs="Times New Roman"/>
        </w:rPr>
        <w:t>the initial response to insulin administration</w:t>
      </w:r>
      <w:ins w:id="54" w:author="Dave Bridges" w:date="2023-01-12T15:02:00Z">
        <w:r w:rsidR="00011F38">
          <w:rPr>
            <w:rFonts w:ascii="Times New Roman" w:hAnsi="Times New Roman" w:cs="Times New Roman"/>
          </w:rPr>
          <w:t xml:space="preserve">.  </w:t>
        </w:r>
      </w:ins>
      <w:del w:id="55" w:author="Dave Bridges" w:date="2023-01-12T15:02:00Z">
        <w:r w:rsidR="007B2AC6" w:rsidDel="00011F38">
          <w:rPr>
            <w:rFonts w:ascii="Times New Roman" w:hAnsi="Times New Roman" w:cs="Times New Roman"/>
          </w:rPr>
          <w:delText xml:space="preserve">, we evaluated the rate of glucose drop in the first 30 minutes after the insulin injection. </w:delText>
        </w:r>
      </w:del>
      <w:proofErr w:type="spellStart"/>
      <w:r w:rsidR="007B2AC6">
        <w:rPr>
          <w:rFonts w:ascii="Times New Roman" w:hAnsi="Times New Roman" w:cs="Times New Roman"/>
        </w:rPr>
        <w:t>We</w:t>
      </w:r>
      <w:proofErr w:type="spellEnd"/>
      <w:r w:rsidR="007B2AC6">
        <w:rPr>
          <w:rFonts w:ascii="Times New Roman" w:hAnsi="Times New Roman" w:cs="Times New Roman"/>
        </w:rPr>
        <w:t xml:space="preserve"> found </w:t>
      </w:r>
      <w:proofErr w:type="spellStart"/>
      <w:r w:rsidR="007B2AC6">
        <w:rPr>
          <w:rFonts w:ascii="Times New Roman" w:hAnsi="Times New Roman" w:cs="Times New Roman"/>
        </w:rPr>
        <w:t>eTRF</w:t>
      </w:r>
      <w:proofErr w:type="spellEnd"/>
      <w:r w:rsidR="007B2AC6">
        <w:rPr>
          <w:rFonts w:ascii="Times New Roman" w:hAnsi="Times New Roman" w:cs="Times New Roman"/>
        </w:rPr>
        <w:t xml:space="preserve"> dams and AL dams to be </w:t>
      </w:r>
      <w:r w:rsidR="00575F5E">
        <w:rPr>
          <w:rFonts w:ascii="Times New Roman" w:hAnsi="Times New Roman" w:cs="Times New Roman"/>
        </w:rPr>
        <w:t>similarly</w:t>
      </w:r>
      <w:r w:rsidR="007B2AC6">
        <w:rPr>
          <w:rFonts w:ascii="Times New Roman" w:hAnsi="Times New Roman" w:cs="Times New Roman"/>
        </w:rPr>
        <w:t xml:space="preserve"> responsive</w:t>
      </w:r>
      <w:ins w:id="56" w:author="Dave Bridges" w:date="2023-01-12T15:02:00Z">
        <w:r w:rsidR="00011F38">
          <w:rPr>
            <w:rFonts w:ascii="Times New Roman" w:hAnsi="Times New Roman" w:cs="Times New Roman"/>
          </w:rPr>
          <w:t xml:space="preserve"> in the initial stages</w:t>
        </w:r>
      </w:ins>
      <w:r w:rsidR="007B2AC6">
        <w:rPr>
          <w:rFonts w:ascii="Times New Roman" w:hAnsi="Times New Roman" w:cs="Times New Roman"/>
        </w:rPr>
        <w:t>, with comparable rates of glucose drop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D</w:t>
      </w:r>
      <w:r w:rsidR="007B2AC6">
        <w:rPr>
          <w:rFonts w:ascii="Times New Roman" w:hAnsi="Times New Roman" w:cs="Times New Roman"/>
        </w:rPr>
        <w:t>, p=0.75).</w:t>
      </w:r>
      <w:r w:rsidR="00A47C11">
        <w:rPr>
          <w:rFonts w:ascii="Times New Roman" w:hAnsi="Times New Roman" w:cs="Times New Roman"/>
        </w:rPr>
        <w:t xml:space="preserve"> </w:t>
      </w:r>
      <w:del w:id="57" w:author="Dave Bridges" w:date="2023-01-12T15:02:00Z">
        <w:r w:rsidR="00A47C11" w:rsidDel="00011F38">
          <w:rPr>
            <w:rFonts w:ascii="Times New Roman" w:hAnsi="Times New Roman" w:cs="Times New Roman"/>
          </w:rPr>
          <w:delText xml:space="preserve">We </w:delText>
        </w:r>
        <w:r w:rsidR="00C1331C" w:rsidDel="00011F38">
          <w:rPr>
            <w:rFonts w:ascii="Times New Roman" w:hAnsi="Times New Roman" w:cs="Times New Roman"/>
          </w:rPr>
          <w:delText>noticed</w:delText>
        </w:r>
        <w:r w:rsidR="00A47C11" w:rsidDel="00011F38">
          <w:rPr>
            <w:rFonts w:ascii="Times New Roman" w:hAnsi="Times New Roman" w:cs="Times New Roman"/>
          </w:rPr>
          <w:delText xml:space="preserve"> that </w:delText>
        </w:r>
      </w:del>
      <w:proofErr w:type="spellStart"/>
      <w:r w:rsidR="00A47C11">
        <w:rPr>
          <w:rFonts w:ascii="Times New Roman" w:hAnsi="Times New Roman" w:cs="Times New Roman"/>
        </w:rPr>
        <w:t>eTRF</w:t>
      </w:r>
      <w:proofErr w:type="spellEnd"/>
      <w:r w:rsidR="00A47C11">
        <w:rPr>
          <w:rFonts w:ascii="Times New Roman" w:hAnsi="Times New Roman" w:cs="Times New Roman"/>
        </w:rPr>
        <w:t xml:space="preserve"> dams seemed to </w:t>
      </w:r>
      <w:del w:id="58" w:author="Dave Bridges" w:date="2023-01-12T15:02:00Z">
        <w:r w:rsidR="00A47C11" w:rsidDel="00011F38">
          <w:rPr>
            <w:rFonts w:ascii="Times New Roman" w:hAnsi="Times New Roman" w:cs="Times New Roman"/>
          </w:rPr>
          <w:delText xml:space="preserve">have </w:delText>
        </w:r>
      </w:del>
      <w:ins w:id="59" w:author="Dave Bridges" w:date="2023-01-12T15:02:00Z">
        <w:r w:rsidR="00011F38">
          <w:rPr>
            <w:rFonts w:ascii="Times New Roman" w:hAnsi="Times New Roman" w:cs="Times New Roman"/>
          </w:rPr>
          <w:t>a more rapid</w:t>
        </w:r>
        <w:r w:rsidR="00011F38">
          <w:rPr>
            <w:rFonts w:ascii="Times New Roman" w:hAnsi="Times New Roman" w:cs="Times New Roman"/>
          </w:rPr>
          <w:t xml:space="preserve"> </w:t>
        </w:r>
      </w:ins>
      <w:del w:id="60" w:author="Dave Bridges" w:date="2023-01-12T15:02:00Z">
        <w:r w:rsidR="00A47C11" w:rsidDel="00011F38">
          <w:rPr>
            <w:rFonts w:ascii="Times New Roman" w:hAnsi="Times New Roman" w:cs="Times New Roman"/>
          </w:rPr>
          <w:delText xml:space="preserve">a greater rate of </w:delText>
        </w:r>
      </w:del>
      <w:r w:rsidR="00A47C11">
        <w:rPr>
          <w:rFonts w:ascii="Times New Roman" w:hAnsi="Times New Roman" w:cs="Times New Roman"/>
        </w:rPr>
        <w:t>glucose recovery after reaching their lowest glucose value</w:t>
      </w:r>
      <w:ins w:id="61" w:author="Dave Bridges" w:date="2023-01-12T15:02:00Z">
        <w:r w:rsidR="00011F38">
          <w:rPr>
            <w:rFonts w:ascii="Times New Roman" w:hAnsi="Times New Roman" w:cs="Times New Roman"/>
          </w:rPr>
          <w:t xml:space="preserve">. </w:t>
        </w:r>
      </w:ins>
      <w:del w:id="62" w:author="Dave Bridges" w:date="2023-01-12T15:02:00Z">
        <w:r w:rsidR="00A47C11" w:rsidDel="00011F38">
          <w:rPr>
            <w:rFonts w:ascii="Times New Roman" w:hAnsi="Times New Roman" w:cs="Times New Roman"/>
          </w:rPr>
          <w:delText>, so w</w:delText>
        </w:r>
      </w:del>
      <w:ins w:id="63" w:author="Dave Bridges" w:date="2023-01-12T15:02:00Z">
        <w:r w:rsidR="00011F38">
          <w:rPr>
            <w:rFonts w:ascii="Times New Roman" w:hAnsi="Times New Roman" w:cs="Times New Roman"/>
          </w:rPr>
          <w:t>W</w:t>
        </w:r>
      </w:ins>
      <w:r w:rsidR="00A47C11">
        <w:rPr>
          <w:rFonts w:ascii="Times New Roman" w:hAnsi="Times New Roman" w:cs="Times New Roman"/>
        </w:rPr>
        <w:t xml:space="preserve">e evaluated the difference in the rates of glucose recovery after </w:t>
      </w:r>
      <w:r w:rsidR="009F07EE">
        <w:rPr>
          <w:rFonts w:ascii="Times New Roman" w:hAnsi="Times New Roman" w:cs="Times New Roman"/>
        </w:rPr>
        <w:t>hypoglycemia</w:t>
      </w:r>
      <w:r w:rsidR="00A47C11">
        <w:rPr>
          <w:rFonts w:ascii="Times New Roman" w:hAnsi="Times New Roman" w:cs="Times New Roman"/>
        </w:rPr>
        <w:t xml:space="preserve"> by </w:t>
      </w:r>
      <w:del w:id="64" w:author="Dave Bridges" w:date="2023-01-12T15:02:00Z">
        <w:r w:rsidR="00A47C11" w:rsidDel="00011F38">
          <w:rPr>
            <w:rFonts w:ascii="Times New Roman" w:hAnsi="Times New Roman" w:cs="Times New Roman"/>
          </w:rPr>
          <w:delText xml:space="preserve">using </w:delText>
        </w:r>
      </w:del>
      <w:ins w:id="65" w:author="Dave Bridges" w:date="2023-01-12T15:02:00Z">
        <w:r w:rsidR="00011F38">
          <w:rPr>
            <w:rFonts w:ascii="Times New Roman" w:hAnsi="Times New Roman" w:cs="Times New Roman"/>
          </w:rPr>
          <w:t>constructing</w:t>
        </w:r>
        <w:r w:rsidR="00011F38">
          <w:rPr>
            <w:rFonts w:ascii="Times New Roman" w:hAnsi="Times New Roman" w:cs="Times New Roman"/>
          </w:rPr>
          <w:t xml:space="preserve"> </w:t>
        </w:r>
      </w:ins>
      <w:del w:id="66" w:author="Dave Bridges" w:date="2023-01-12T15:02:00Z">
        <w:r w:rsidR="00A47C11" w:rsidDel="00011F38">
          <w:rPr>
            <w:rFonts w:ascii="Times New Roman" w:hAnsi="Times New Roman" w:cs="Times New Roman"/>
          </w:rPr>
          <w:delText xml:space="preserve">a </w:delText>
        </w:r>
      </w:del>
      <w:r w:rsidR="00A47C11">
        <w:rPr>
          <w:rFonts w:ascii="Times New Roman" w:hAnsi="Times New Roman" w:cs="Times New Roman"/>
        </w:rPr>
        <w:t>linear model</w:t>
      </w:r>
      <w:ins w:id="67" w:author="Dave Bridges" w:date="2023-01-12T15:02:00Z">
        <w:r w:rsidR="00011F38">
          <w:rPr>
            <w:rFonts w:ascii="Times New Roman" w:hAnsi="Times New Roman" w:cs="Times New Roman"/>
          </w:rPr>
          <w:t>s</w:t>
        </w:r>
      </w:ins>
      <w:r w:rsidR="00A47C11">
        <w:rPr>
          <w:rFonts w:ascii="Times New Roman" w:hAnsi="Times New Roman" w:cs="Times New Roman"/>
        </w:rPr>
        <w:t xml:space="preserve"> for each group in </w:t>
      </w:r>
      <w:ins w:id="68" w:author="Dave Bridges" w:date="2023-01-12T15:02:00Z">
        <w:r w:rsidR="00011F38">
          <w:rPr>
            <w:rFonts w:ascii="Times New Roman" w:hAnsi="Times New Roman" w:cs="Times New Roman"/>
          </w:rPr>
          <w:t xml:space="preserve">just </w:t>
        </w:r>
      </w:ins>
      <w:r w:rsidR="00A47C11">
        <w:rPr>
          <w:rFonts w:ascii="Times New Roman" w:hAnsi="Times New Roman" w:cs="Times New Roman"/>
        </w:rPr>
        <w:t xml:space="preserve">the last 60 minutes of the experiment. We found that eTRF </w:t>
      </w:r>
      <w:r w:rsidR="009F07EE">
        <w:rPr>
          <w:rFonts w:ascii="Times New Roman" w:hAnsi="Times New Roman" w:cs="Times New Roman"/>
        </w:rPr>
        <w:t xml:space="preserve">dams recovered glucose at a rate </w:t>
      </w:r>
      <w:commentRangeStart w:id="69"/>
      <w:r w:rsidR="009F07EE">
        <w:rPr>
          <w:rFonts w:ascii="Times New Roman" w:hAnsi="Times New Roman" w:cs="Times New Roman"/>
        </w:rPr>
        <w:t xml:space="preserve">2.4% </w:t>
      </w:r>
      <w:commentRangeEnd w:id="69"/>
      <w:r w:rsidR="00011F38">
        <w:rPr>
          <w:rStyle w:val="CommentReference"/>
        </w:rPr>
        <w:commentReference w:id="69"/>
      </w:r>
      <w:r w:rsidR="009F07EE">
        <w:rPr>
          <w:rFonts w:ascii="Times New Roman" w:hAnsi="Times New Roman" w:cs="Times New Roman"/>
        </w:rPr>
        <w:t>faster than AL dams, but this did not reach statistical significance (</w:t>
      </w:r>
      <w:r w:rsidR="009F07EE"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E</w:t>
      </w:r>
      <w:r w:rsidR="00C1331C">
        <w:rPr>
          <w:rFonts w:ascii="Times New Roman" w:hAnsi="Times New Roman" w:cs="Times New Roman"/>
        </w:rPr>
        <w:t>,</w:t>
      </w:r>
      <w:r w:rsidR="009F07EE">
        <w:rPr>
          <w:rFonts w:ascii="Times New Roman" w:hAnsi="Times New Roman" w:cs="Times New Roman"/>
        </w:rPr>
        <w:t xml:space="preserve"> p=0.084).</w:t>
      </w:r>
      <w:r w:rsidR="00C152FB">
        <w:rPr>
          <w:rFonts w:ascii="Times New Roman" w:hAnsi="Times New Roman" w:cs="Times New Roman"/>
        </w:rPr>
        <w:t xml:space="preserve"> </w:t>
      </w:r>
      <w:r w:rsidR="00EC4175" w:rsidRPr="00EC4175">
        <w:rPr>
          <w:rFonts w:ascii="Times New Roman" w:hAnsi="Times New Roman" w:cs="Times New Roman"/>
          <w:highlight w:val="yellow"/>
        </w:rPr>
        <w:t>INSERT INSULIN ELISA HERE</w:t>
      </w:r>
      <w:r w:rsidR="00EC4175">
        <w:rPr>
          <w:rFonts w:ascii="Times New Roman" w:hAnsi="Times New Roman" w:cs="Times New Roman"/>
        </w:rPr>
        <w:t xml:space="preserve">. </w:t>
      </w:r>
      <w:r w:rsidR="00C152FB">
        <w:rPr>
          <w:rFonts w:ascii="Times New Roman" w:hAnsi="Times New Roman" w:cs="Times New Roman"/>
        </w:rPr>
        <w:t xml:space="preserve">These data suggest that insulin sensitivity is similar to normal pregnancies in AL fed dams, but that there is a more robust response to hypoglycemia in dams who undergo chronic, prolonged overnight fasts during the perinatal period. </w:t>
      </w:r>
      <w:del w:id="70" w:author="Dave Bridges" w:date="2023-01-12T15:05:00Z">
        <w:r w:rsidR="00C152FB" w:rsidDel="00404C71">
          <w:rPr>
            <w:rFonts w:ascii="Times New Roman" w:hAnsi="Times New Roman" w:cs="Times New Roman"/>
          </w:rPr>
          <w:delText xml:space="preserve">This results in a glucose values that surpass their baseline glucose values. </w:delText>
        </w:r>
      </w:del>
    </w:p>
    <w:p w14:paraId="5A13AC52" w14:textId="77777777" w:rsidR="00CA07AE" w:rsidRDefault="00CA07AE" w:rsidP="00820440">
      <w:pPr>
        <w:pStyle w:val="Heading2"/>
      </w:pPr>
    </w:p>
    <w:p w14:paraId="6D1DA89B" w14:textId="002D0489" w:rsidR="00820440" w:rsidRDefault="00820440" w:rsidP="00820440">
      <w:pPr>
        <w:pStyle w:val="Heading2"/>
      </w:pPr>
      <w:r w:rsidRPr="00820440">
        <w:t>Fecundity, birthweights and growth are similar between control and eTRF pregnancies</w:t>
      </w:r>
    </w:p>
    <w:p w14:paraId="4109C51F" w14:textId="73EA464E" w:rsidR="008600D2" w:rsidRDefault="00DD5658" w:rsidP="00B310D2">
      <w:pPr>
        <w:spacing w:line="360" w:lineRule="auto"/>
        <w:rPr>
          <w:rFonts w:ascii="Times New Roman" w:hAnsi="Times New Roman" w:cs="Times New Roman"/>
        </w:rPr>
      </w:pPr>
      <w:r w:rsidRPr="009A3882">
        <w:rPr>
          <w:rFonts w:ascii="Times New Roman" w:hAnsi="Times New Roman" w:cs="Times New Roman"/>
        </w:rPr>
        <w:t>To evaluate the effect of gestational eTRF on reproductive outcomes</w:t>
      </w:r>
      <w:r w:rsidR="00B310D2">
        <w:rPr>
          <w:rFonts w:ascii="Times New Roman" w:hAnsi="Times New Roman" w:cs="Times New Roman"/>
        </w:rPr>
        <w:t xml:space="preserve"> that are similarly observed and often impacted by gestational food restriction</w:t>
      </w:r>
      <w:r w:rsidRPr="009A3882">
        <w:rPr>
          <w:rFonts w:ascii="Times New Roman" w:hAnsi="Times New Roman" w:cs="Times New Roman"/>
        </w:rPr>
        <w:t xml:space="preserve">, </w:t>
      </w:r>
      <w:r w:rsidR="00B81443">
        <w:rPr>
          <w:rFonts w:ascii="Times New Roman" w:hAnsi="Times New Roman" w:cs="Times New Roman"/>
        </w:rPr>
        <w:t xml:space="preserve">we </w:t>
      </w:r>
      <w:del w:id="71" w:author="Dave Bridges" w:date="2023-01-12T15:05:00Z">
        <w:r w:rsidR="00B310D2" w:rsidDel="00404C71">
          <w:rPr>
            <w:rFonts w:ascii="Times New Roman" w:hAnsi="Times New Roman" w:cs="Times New Roman"/>
          </w:rPr>
          <w:delText xml:space="preserve">observed </w:delText>
        </w:r>
      </w:del>
      <w:ins w:id="72" w:author="Dave Bridges" w:date="2023-01-12T15:05:00Z">
        <w:r w:rsidR="00404C71">
          <w:rPr>
            <w:rFonts w:ascii="Times New Roman" w:hAnsi="Times New Roman" w:cs="Times New Roman"/>
          </w:rPr>
          <w:t>calculated</w:t>
        </w:r>
        <w:r w:rsidR="00404C71">
          <w:rPr>
            <w:rFonts w:ascii="Times New Roman" w:hAnsi="Times New Roman" w:cs="Times New Roman"/>
          </w:rPr>
          <w:t xml:space="preserve"> </w:t>
        </w:r>
      </w:ins>
      <w:del w:id="73" w:author="Dave Bridges" w:date="2023-01-12T15:05:00Z">
        <w:r w:rsidR="00B310D2" w:rsidDel="00404C71">
          <w:rPr>
            <w:rFonts w:ascii="Times New Roman" w:hAnsi="Times New Roman" w:cs="Times New Roman"/>
          </w:rPr>
          <w:delText xml:space="preserve">measures for </w:delText>
        </w:r>
      </w:del>
      <w:r w:rsidR="00B310D2">
        <w:rPr>
          <w:rFonts w:ascii="Times New Roman" w:hAnsi="Times New Roman" w:cs="Times New Roman"/>
        </w:rPr>
        <w:t xml:space="preserve">litter size, average rates of survival during postnatal days, and weights of pups in the first 24 hours of life. We </w:t>
      </w:r>
      <w:r w:rsidR="00B81443">
        <w:rPr>
          <w:rFonts w:ascii="Times New Roman" w:hAnsi="Times New Roman" w:cs="Times New Roman"/>
        </w:rPr>
        <w:t xml:space="preserve">calculated </w:t>
      </w:r>
      <w:r w:rsidR="00B310D2">
        <w:rPr>
          <w:rFonts w:ascii="Times New Roman" w:hAnsi="Times New Roman" w:cs="Times New Roman"/>
        </w:rPr>
        <w:t xml:space="preserve">gestational age for each dam as </w:t>
      </w:r>
      <w:r w:rsidR="00B81443">
        <w:rPr>
          <w:rFonts w:ascii="Times New Roman" w:hAnsi="Times New Roman" w:cs="Times New Roman"/>
        </w:rPr>
        <w:t>the average number of</w:t>
      </w:r>
      <w:r w:rsidR="00B310D2">
        <w:rPr>
          <w:rFonts w:ascii="Times New Roman" w:hAnsi="Times New Roman" w:cs="Times New Roman"/>
        </w:rPr>
        <w:t xml:space="preserve"> </w:t>
      </w:r>
      <w:r w:rsidR="00B81443">
        <w:rPr>
          <w:rFonts w:ascii="Times New Roman" w:hAnsi="Times New Roman" w:cs="Times New Roman"/>
        </w:rPr>
        <w:t xml:space="preserve">days between copulatory plug discovery and </w:t>
      </w:r>
      <w:r w:rsidR="008600D2">
        <w:rPr>
          <w:rFonts w:ascii="Times New Roman" w:hAnsi="Times New Roman" w:cs="Times New Roman"/>
        </w:rPr>
        <w:t>parturition</w:t>
      </w:r>
      <w:r w:rsidR="00B81443">
        <w:rPr>
          <w:rFonts w:ascii="Times New Roman" w:hAnsi="Times New Roman" w:cs="Times New Roman"/>
        </w:rPr>
        <w:t xml:space="preserve">. We found that eTRF and AL dams had similar gestational ages </w:t>
      </w:r>
      <w:r w:rsidR="00B310D2">
        <w:rPr>
          <w:rFonts w:ascii="Times New Roman" w:hAnsi="Times New Roman" w:cs="Times New Roman"/>
        </w:rPr>
        <w:t xml:space="preserve">within anticipated normal range for mouse pregnancy </w:t>
      </w:r>
      <w:r w:rsidR="00B81443">
        <w:rPr>
          <w:rFonts w:ascii="Times New Roman" w:hAnsi="Times New Roman" w:cs="Times New Roman"/>
        </w:rPr>
        <w:t>(</w:t>
      </w:r>
      <w:r w:rsidR="00B81443" w:rsidRPr="008C318A">
        <w:rPr>
          <w:rFonts w:ascii="Times New Roman" w:hAnsi="Times New Roman" w:cs="Times New Roman"/>
          <w:b/>
          <w:bCs/>
        </w:rPr>
        <w:t>Figure</w:t>
      </w:r>
      <w:ins w:id="74" w:author="Dave Bridges" w:date="2023-01-12T15:05:00Z">
        <w:r w:rsidR="00404C71">
          <w:rPr>
            <w:rFonts w:ascii="Times New Roman" w:hAnsi="Times New Roman" w:cs="Times New Roman"/>
            <w:b/>
            <w:bCs/>
          </w:rPr>
          <w:t xml:space="preserve"> </w:t>
        </w:r>
      </w:ins>
      <w:r w:rsidR="008C318A">
        <w:rPr>
          <w:rFonts w:ascii="Times New Roman" w:hAnsi="Times New Roman" w:cs="Times New Roman"/>
          <w:b/>
          <w:bCs/>
        </w:rPr>
        <w:t>4</w:t>
      </w:r>
      <w:r w:rsidR="00A0009D" w:rsidRPr="008C318A">
        <w:rPr>
          <w:rFonts w:ascii="Times New Roman" w:hAnsi="Times New Roman" w:cs="Times New Roman"/>
          <w:b/>
          <w:bCs/>
        </w:rPr>
        <w:t>A</w:t>
      </w:r>
      <w:r w:rsidR="00B81443">
        <w:rPr>
          <w:rFonts w:ascii="Times New Roman" w:hAnsi="Times New Roman" w:cs="Times New Roman"/>
        </w:rPr>
        <w:t>, p=0.2</w:t>
      </w:r>
      <w:del w:id="75" w:author="Dave Bridges" w:date="2023-01-12T15:05:00Z">
        <w:r w:rsidR="00B81443" w:rsidDel="00404C71">
          <w:rPr>
            <w:rFonts w:ascii="Times New Roman" w:hAnsi="Times New Roman" w:cs="Times New Roman"/>
          </w:rPr>
          <w:delText>01</w:delText>
        </w:r>
      </w:del>
      <w:r w:rsidR="00B81443">
        <w:rPr>
          <w:rFonts w:ascii="Times New Roman" w:hAnsi="Times New Roman" w:cs="Times New Roman"/>
        </w:rPr>
        <w:t xml:space="preserve">). </w:t>
      </w:r>
      <w:r w:rsidR="008600D2">
        <w:rPr>
          <w:rFonts w:ascii="Times New Roman" w:hAnsi="Times New Roman" w:cs="Times New Roman"/>
        </w:rPr>
        <w:t>There was a 28</w:t>
      </w:r>
      <w:ins w:id="76" w:author="Dave Bridges" w:date="2023-01-12T15:06:00Z">
        <w:r w:rsidR="00404C71">
          <w:rPr>
            <w:rFonts w:ascii="Times New Roman" w:hAnsi="Times New Roman" w:cs="Times New Roman"/>
          </w:rPr>
          <w:t>%</w:t>
        </w:r>
      </w:ins>
      <w:del w:id="77" w:author="Dave Bridges" w:date="2023-01-12T15:06:00Z">
        <w:r w:rsidR="008600D2" w:rsidDel="00404C71">
          <w:rPr>
            <w:rFonts w:ascii="Times New Roman" w:hAnsi="Times New Roman" w:cs="Times New Roman"/>
          </w:rPr>
          <w:delText>.6</w:delText>
        </w:r>
      </w:del>
      <w:r w:rsidR="008600D2">
        <w:rPr>
          <w:rFonts w:ascii="Times New Roman" w:hAnsi="Times New Roman" w:cs="Times New Roman"/>
        </w:rPr>
        <w:t xml:space="preserve"> </w:t>
      </w:r>
      <w:del w:id="78" w:author="Dave Bridges" w:date="2023-01-12T15:06:00Z">
        <w:r w:rsidR="008600D2" w:rsidDel="00404C71">
          <w:rPr>
            <w:rFonts w:ascii="Times New Roman" w:hAnsi="Times New Roman" w:cs="Times New Roman"/>
          </w:rPr>
          <w:delText xml:space="preserve">percent </w:delText>
        </w:r>
      </w:del>
      <w:r w:rsidR="008600D2">
        <w:rPr>
          <w:rFonts w:ascii="Times New Roman" w:hAnsi="Times New Roman" w:cs="Times New Roman"/>
        </w:rPr>
        <w:t>reduction in the number of pups surviving to PND3 in eTRF litters (</w:t>
      </w:r>
      <w:r w:rsidR="008600D2"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B</w:t>
      </w:r>
      <w:r w:rsidR="008600D2">
        <w:rPr>
          <w:rFonts w:ascii="Times New Roman" w:hAnsi="Times New Roman" w:cs="Times New Roman"/>
        </w:rPr>
        <w:t xml:space="preserve">, p=0.039). </w:t>
      </w:r>
      <w:r w:rsidR="00BB3BB1">
        <w:rPr>
          <w:rFonts w:ascii="Times New Roman" w:hAnsi="Times New Roman" w:cs="Times New Roman"/>
        </w:rPr>
        <w:t>Litter sizes were 15.3</w:t>
      </w:r>
      <w:ins w:id="79" w:author="Dave Bridges" w:date="2023-01-12T15:06:00Z">
        <w:r w:rsidR="00404C71">
          <w:rPr>
            <w:rFonts w:ascii="Times New Roman" w:hAnsi="Times New Roman" w:cs="Times New Roman"/>
          </w:rPr>
          <w:t xml:space="preserve">% </w:t>
        </w:r>
      </w:ins>
      <w:del w:id="80" w:author="Dave Bridges" w:date="2023-01-12T15:06:00Z">
        <w:r w:rsidR="00BB3BB1" w:rsidDel="00404C71">
          <w:rPr>
            <w:rFonts w:ascii="Times New Roman" w:hAnsi="Times New Roman" w:cs="Times New Roman"/>
          </w:rPr>
          <w:delText xml:space="preserve"> percent </w:delText>
        </w:r>
      </w:del>
      <w:r w:rsidR="00BB3BB1">
        <w:rPr>
          <w:rFonts w:ascii="Times New Roman" w:hAnsi="Times New Roman" w:cs="Times New Roman"/>
        </w:rPr>
        <w:t xml:space="preserve">smaller in </w:t>
      </w:r>
      <w:proofErr w:type="spellStart"/>
      <w:r w:rsidR="00BB3BB1">
        <w:rPr>
          <w:rFonts w:ascii="Times New Roman" w:hAnsi="Times New Roman" w:cs="Times New Roman"/>
        </w:rPr>
        <w:t>eTRF</w:t>
      </w:r>
      <w:proofErr w:type="spellEnd"/>
      <w:r w:rsidR="00BB3BB1">
        <w:rPr>
          <w:rFonts w:ascii="Times New Roman" w:hAnsi="Times New Roman" w:cs="Times New Roman"/>
        </w:rPr>
        <w:t xml:space="preserve"> dams: though this did not reach statistical significance (</w:t>
      </w:r>
      <w:r w:rsidR="00BB3BB1"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C</w:t>
      </w:r>
      <w:r w:rsidR="00BB3BB1">
        <w:rPr>
          <w:rFonts w:ascii="Times New Roman" w:hAnsi="Times New Roman" w:cs="Times New Roman"/>
        </w:rPr>
        <w:t>, p=0.072).</w:t>
      </w:r>
      <w:r w:rsidR="00051491">
        <w:rPr>
          <w:rFonts w:ascii="Times New Roman" w:hAnsi="Times New Roman" w:cs="Times New Roman"/>
        </w:rPr>
        <w:t xml:space="preserve"> Despite smaller litter sizes in eTRF dams, the average weight of each pup was similar between maternal dietary treatments (</w:t>
      </w:r>
      <w:r w:rsidR="00A0009D" w:rsidRPr="008C318A">
        <w:rPr>
          <w:rFonts w:ascii="Times New Roman" w:hAnsi="Times New Roman" w:cs="Times New Roman"/>
          <w:b/>
          <w:bCs/>
        </w:rPr>
        <w:t xml:space="preserve">Figure </w:t>
      </w:r>
      <w:r w:rsidR="008C318A">
        <w:rPr>
          <w:rFonts w:ascii="Times New Roman" w:hAnsi="Times New Roman" w:cs="Times New Roman"/>
          <w:b/>
          <w:bCs/>
        </w:rPr>
        <w:t>4</w:t>
      </w:r>
      <w:r w:rsidR="00A0009D" w:rsidRPr="008C318A">
        <w:rPr>
          <w:rFonts w:ascii="Times New Roman" w:hAnsi="Times New Roman" w:cs="Times New Roman"/>
          <w:b/>
          <w:bCs/>
        </w:rPr>
        <w:t>D</w:t>
      </w:r>
      <w:r w:rsidR="00A0009D">
        <w:rPr>
          <w:rFonts w:ascii="Times New Roman" w:hAnsi="Times New Roman" w:cs="Times New Roman"/>
        </w:rPr>
        <w:t xml:space="preserve">, </w:t>
      </w:r>
      <w:r w:rsidR="00051491">
        <w:rPr>
          <w:rFonts w:ascii="Times New Roman" w:hAnsi="Times New Roman" w:cs="Times New Roman"/>
        </w:rPr>
        <w:t>p=0.13)</w:t>
      </w:r>
      <w:r w:rsidR="00C174EF">
        <w:rPr>
          <w:rFonts w:ascii="Times New Roman" w:hAnsi="Times New Roman" w:cs="Times New Roman"/>
        </w:rPr>
        <w:t>.</w:t>
      </w:r>
      <w:r w:rsidR="00B310D2">
        <w:rPr>
          <w:rFonts w:ascii="Times New Roman" w:hAnsi="Times New Roman" w:cs="Times New Roman"/>
        </w:rPr>
        <w:t xml:space="preserve"> </w:t>
      </w:r>
      <w:commentRangeStart w:id="81"/>
      <w:r w:rsidR="00B310D2">
        <w:rPr>
          <w:rFonts w:ascii="Times New Roman" w:hAnsi="Times New Roman" w:cs="Times New Roman"/>
        </w:rPr>
        <w:t>This suggests that there may be adverse effects for dams fed eTRF, who may cannibalize their pups at greater rates, resulting in worse survival</w:t>
      </w:r>
      <w:commentRangeEnd w:id="81"/>
      <w:r w:rsidR="002A6F0F">
        <w:rPr>
          <w:rStyle w:val="CommentReference"/>
        </w:rPr>
        <w:commentReference w:id="81"/>
      </w:r>
      <w:r w:rsidR="00B310D2">
        <w:rPr>
          <w:rFonts w:ascii="Times New Roman" w:hAnsi="Times New Roman" w:cs="Times New Roman"/>
        </w:rPr>
        <w:t xml:space="preserve">. </w:t>
      </w:r>
      <w:ins w:id="82" w:author="Dave Bridges" w:date="2023-01-12T15:06:00Z">
        <w:r w:rsidR="0076057D">
          <w:rPr>
            <w:rFonts w:ascii="Times New Roman" w:hAnsi="Times New Roman" w:cs="Times New Roman"/>
          </w:rPr>
          <w:t>We suspect that the reduced litter size and the re</w:t>
        </w:r>
      </w:ins>
      <w:ins w:id="83" w:author="Dave Bridges" w:date="2023-01-12T15:07:00Z">
        <w:r w:rsidR="0076057D">
          <w:rPr>
            <w:rFonts w:ascii="Times New Roman" w:hAnsi="Times New Roman" w:cs="Times New Roman"/>
          </w:rPr>
          <w:t xml:space="preserve">duced survival may both be due to maternal cannibalization, common in mice undergoing nutrient restriction.  </w:t>
        </w:r>
      </w:ins>
      <w:del w:id="84" w:author="Dave Bridges" w:date="2023-01-12T15:07:00Z">
        <w:r w:rsidR="00B310D2" w:rsidDel="0076057D">
          <w:rPr>
            <w:rFonts w:ascii="Times New Roman" w:hAnsi="Times New Roman" w:cs="Times New Roman"/>
          </w:rPr>
          <w:delText xml:space="preserve">However, there is no evidence of overt restriction when we look at birth weights. </w:delText>
        </w:r>
      </w:del>
    </w:p>
    <w:p w14:paraId="49478F54" w14:textId="77777777" w:rsidR="008600D2" w:rsidRDefault="008600D2" w:rsidP="00820440">
      <w:pPr>
        <w:rPr>
          <w:rFonts w:ascii="Times New Roman" w:hAnsi="Times New Roman" w:cs="Times New Roman"/>
        </w:rPr>
      </w:pPr>
    </w:p>
    <w:p w14:paraId="7448EAA6" w14:textId="2EDC020E" w:rsidR="00820440" w:rsidRPr="009A3882" w:rsidRDefault="00DD5658" w:rsidP="00820440">
      <w:pPr>
        <w:rPr>
          <w:rFonts w:ascii="Times New Roman" w:hAnsi="Times New Roman" w:cs="Times New Roman"/>
        </w:rPr>
      </w:pPr>
      <w:commentRangeStart w:id="85"/>
      <w:commentRangeStart w:id="86"/>
      <w:r w:rsidRPr="009A3882">
        <w:rPr>
          <w:rFonts w:ascii="Times New Roman" w:hAnsi="Times New Roman" w:cs="Times New Roman"/>
        </w:rPr>
        <w:t>we assess the latency to copulatory plug appearance after pairing.</w:t>
      </w:r>
      <w:commentRangeEnd w:id="85"/>
      <w:r w:rsidR="00B81443">
        <w:rPr>
          <w:rStyle w:val="CommentReference"/>
        </w:rPr>
        <w:commentReference w:id="85"/>
      </w:r>
      <w:commentRangeEnd w:id="86"/>
      <w:r w:rsidR="007A6852">
        <w:rPr>
          <w:rStyle w:val="CommentReference"/>
        </w:rPr>
        <w:commentReference w:id="86"/>
      </w:r>
      <w:r w:rsidRPr="009A3882">
        <w:rPr>
          <w:rFonts w:ascii="Times New Roman" w:hAnsi="Times New Roman" w:cs="Times New Roman"/>
        </w:rPr>
        <w:t xml:space="preserve"> We found that. </w:t>
      </w:r>
    </w:p>
    <w:p w14:paraId="582DB8F6" w14:textId="77777777" w:rsidR="00820440" w:rsidRPr="00820440" w:rsidRDefault="00820440" w:rsidP="00820440"/>
    <w:p w14:paraId="79A585A0" w14:textId="3155FE15" w:rsidR="00F54BB0" w:rsidRDefault="00AB3C57" w:rsidP="00F54BB0">
      <w:pPr>
        <w:pStyle w:val="Heading1"/>
      </w:pPr>
      <w:r>
        <w:t>Discussion</w:t>
      </w:r>
    </w:p>
    <w:p w14:paraId="4B0147CA" w14:textId="51C02167" w:rsidR="00804265" w:rsidRDefault="00804265" w:rsidP="00804265">
      <w:r>
        <w:t>Hua and colleagues found increase pups per litter in both HFHS and CD</w:t>
      </w:r>
    </w:p>
    <w:p w14:paraId="52CE4415" w14:textId="50EA9D7F" w:rsidR="00FA3105" w:rsidRDefault="00FA3105" w:rsidP="00FA3105">
      <w:pPr>
        <w:pStyle w:val="ListParagraph"/>
        <w:numPr>
          <w:ilvl w:val="0"/>
          <w:numId w:val="4"/>
        </w:numPr>
      </w:pPr>
      <w:r>
        <w:lastRenderedPageBreak/>
        <w:t>We didn’t look at latency in all 3 cohorts – could talk about % of failed mating though, if appropriate.</w:t>
      </w:r>
    </w:p>
    <w:p w14:paraId="53A8E488" w14:textId="6797DB54" w:rsidR="002A6F0F" w:rsidRPr="00804265" w:rsidRDefault="002A6F0F" w:rsidP="002A6F0F">
      <w:r>
        <w:t>Reduced litter size and reduced survival – could be secondary to pups being cannibalized before we count them?</w:t>
      </w:r>
    </w:p>
    <w:p w14:paraId="64777685" w14:textId="057FD487" w:rsidR="00F54BB0" w:rsidRDefault="00F54BB0" w:rsidP="00F54BB0">
      <w:pPr>
        <w:pStyle w:val="Heading1"/>
      </w:pPr>
      <w:r>
        <w:t>References</w:t>
      </w:r>
    </w:p>
    <w:p w14:paraId="25F18874" w14:textId="77777777" w:rsidR="00301192" w:rsidRPr="00301192" w:rsidRDefault="00545584" w:rsidP="00301192">
      <w:pPr>
        <w:pStyle w:val="Bibliography"/>
        <w:rPr>
          <w:rFonts w:ascii="Calibri" w:cs="Calibri"/>
        </w:rPr>
      </w:pPr>
      <w:r>
        <w:fldChar w:fldCharType="begin"/>
      </w:r>
      <w:r>
        <w:instrText xml:space="preserve"> ADDIN ZOTERO_BIBL {"uncited":[],"omitted":[],"custom":[]} CSL_BIBLIOGRAPHY </w:instrText>
      </w:r>
      <w:r>
        <w:fldChar w:fldCharType="separate"/>
      </w:r>
      <w:r w:rsidR="00301192" w:rsidRPr="00301192">
        <w:rPr>
          <w:rFonts w:ascii="Calibri" w:cs="Calibri"/>
        </w:rPr>
        <w:t xml:space="preserve">1. </w:t>
      </w:r>
      <w:r w:rsidR="00301192" w:rsidRPr="00301192">
        <w:rPr>
          <w:rFonts w:ascii="Calibri" w:cs="Calibri"/>
        </w:rPr>
        <w:tab/>
      </w:r>
      <w:r w:rsidR="00301192" w:rsidRPr="00301192">
        <w:rPr>
          <w:rFonts w:ascii="Calibri" w:cs="Calibri"/>
          <w:b/>
          <w:bCs/>
        </w:rPr>
        <w:t>Barker DJ</w:t>
      </w:r>
      <w:r w:rsidR="00301192" w:rsidRPr="00301192">
        <w:rPr>
          <w:rFonts w:ascii="Calibri" w:cs="Calibri"/>
        </w:rPr>
        <w:t xml:space="preserve">, </w:t>
      </w:r>
      <w:r w:rsidR="00301192" w:rsidRPr="00301192">
        <w:rPr>
          <w:rFonts w:ascii="Calibri" w:cs="Calibri"/>
          <w:b/>
          <w:bCs/>
        </w:rPr>
        <w:t>Osmond C</w:t>
      </w:r>
      <w:r w:rsidR="00301192" w:rsidRPr="00301192">
        <w:rPr>
          <w:rFonts w:ascii="Calibri" w:cs="Calibri"/>
        </w:rPr>
        <w:t xml:space="preserve">. Infant mortality, childhood nutrition, and ischaemic heart disease in England and Wales. </w:t>
      </w:r>
      <w:r w:rsidR="00301192" w:rsidRPr="00301192">
        <w:rPr>
          <w:rFonts w:ascii="Calibri" w:cs="Calibri"/>
          <w:i/>
          <w:iCs/>
        </w:rPr>
        <w:t>Lancet Lond Engl</w:t>
      </w:r>
      <w:r w:rsidR="00301192" w:rsidRPr="00301192">
        <w:rPr>
          <w:rFonts w:ascii="Calibri" w:cs="Calibri"/>
        </w:rPr>
        <w:t xml:space="preserve"> 1: 1077–1081, 1986. doi: 10.1016/s0140-6736(86)91340-1.</w:t>
      </w:r>
    </w:p>
    <w:p w14:paraId="3E0C954B" w14:textId="77777777" w:rsidR="00301192" w:rsidRPr="00301192" w:rsidRDefault="00301192" w:rsidP="00301192">
      <w:pPr>
        <w:pStyle w:val="Bibliography"/>
        <w:rPr>
          <w:rFonts w:ascii="Calibri" w:cs="Calibri"/>
        </w:rPr>
      </w:pPr>
      <w:r w:rsidRPr="00301192">
        <w:rPr>
          <w:rFonts w:ascii="Calibri" w:cs="Calibri"/>
        </w:rPr>
        <w:t xml:space="preserve">2. </w:t>
      </w:r>
      <w:r w:rsidRPr="00301192">
        <w:rPr>
          <w:rFonts w:ascii="Calibri" w:cs="Calibri"/>
        </w:rPr>
        <w:tab/>
      </w:r>
      <w:r w:rsidRPr="00301192">
        <w:rPr>
          <w:rFonts w:ascii="Calibri" w:cs="Calibri"/>
          <w:b/>
          <w:bCs/>
        </w:rPr>
        <w:t>Roseboom TJ</w:t>
      </w:r>
      <w:r w:rsidRPr="00301192">
        <w:rPr>
          <w:rFonts w:ascii="Calibri" w:cs="Calibri"/>
        </w:rPr>
        <w:t xml:space="preserve">, </w:t>
      </w:r>
      <w:r w:rsidRPr="00301192">
        <w:rPr>
          <w:rFonts w:ascii="Calibri" w:cs="Calibri"/>
          <w:b/>
          <w:bCs/>
        </w:rPr>
        <w:t>Meulen JHP van der</w:t>
      </w:r>
      <w:r w:rsidRPr="00301192">
        <w:rPr>
          <w:rFonts w:ascii="Calibri" w:cs="Calibri"/>
        </w:rPr>
        <w:t xml:space="preserve">, </w:t>
      </w:r>
      <w:r w:rsidRPr="00301192">
        <w:rPr>
          <w:rFonts w:ascii="Calibri" w:cs="Calibri"/>
          <w:b/>
          <w:bCs/>
        </w:rPr>
        <w:t>Osmond C</w:t>
      </w:r>
      <w:r w:rsidRPr="00301192">
        <w:rPr>
          <w:rFonts w:ascii="Calibri" w:cs="Calibri"/>
        </w:rPr>
        <w:t xml:space="preserve">, </w:t>
      </w:r>
      <w:r w:rsidRPr="00301192">
        <w:rPr>
          <w:rFonts w:ascii="Calibri" w:cs="Calibri"/>
          <w:b/>
          <w:bCs/>
        </w:rPr>
        <w:t>Barker DJP</w:t>
      </w:r>
      <w:r w:rsidRPr="00301192">
        <w:rPr>
          <w:rFonts w:ascii="Calibri" w:cs="Calibri"/>
        </w:rPr>
        <w:t xml:space="preserve">, </w:t>
      </w:r>
      <w:r w:rsidRPr="00301192">
        <w:rPr>
          <w:rFonts w:ascii="Calibri" w:cs="Calibri"/>
          <w:b/>
          <w:bCs/>
        </w:rPr>
        <w:t>Ravelli ACJ</w:t>
      </w:r>
      <w:r w:rsidRPr="00301192">
        <w:rPr>
          <w:rFonts w:ascii="Calibri" w:cs="Calibri"/>
        </w:rPr>
        <w:t xml:space="preserve">, </w:t>
      </w:r>
      <w:r w:rsidRPr="00301192">
        <w:rPr>
          <w:rFonts w:ascii="Calibri" w:cs="Calibri"/>
          <w:b/>
          <w:bCs/>
        </w:rPr>
        <w:t>Schroeder-Tanka JM</w:t>
      </w:r>
      <w:r w:rsidRPr="00301192">
        <w:rPr>
          <w:rFonts w:ascii="Calibri" w:cs="Calibri"/>
        </w:rPr>
        <w:t xml:space="preserve">, </w:t>
      </w:r>
      <w:r w:rsidRPr="00301192">
        <w:rPr>
          <w:rFonts w:ascii="Calibri" w:cs="Calibri"/>
          <w:b/>
          <w:bCs/>
        </w:rPr>
        <w:t>Montfrans GA van</w:t>
      </w:r>
      <w:r w:rsidRPr="00301192">
        <w:rPr>
          <w:rFonts w:ascii="Calibri" w:cs="Calibri"/>
        </w:rPr>
        <w:t xml:space="preserve">, </w:t>
      </w:r>
      <w:r w:rsidRPr="00301192">
        <w:rPr>
          <w:rFonts w:ascii="Calibri" w:cs="Calibri"/>
          <w:b/>
          <w:bCs/>
        </w:rPr>
        <w:t>Michels RPJ</w:t>
      </w:r>
      <w:r w:rsidRPr="00301192">
        <w:rPr>
          <w:rFonts w:ascii="Calibri" w:cs="Calibri"/>
        </w:rPr>
        <w:t xml:space="preserve">, </w:t>
      </w:r>
      <w:r w:rsidRPr="00301192">
        <w:rPr>
          <w:rFonts w:ascii="Calibri" w:cs="Calibri"/>
          <w:b/>
          <w:bCs/>
        </w:rPr>
        <w:t>Bleker OP</w:t>
      </w:r>
      <w:r w:rsidRPr="00301192">
        <w:rPr>
          <w:rFonts w:ascii="Calibri" w:cs="Calibri"/>
        </w:rPr>
        <w:t xml:space="preserve">. Coronary heart disease after prenatal exposure to the Dutch famine, 1944–45. </w:t>
      </w:r>
      <w:r w:rsidRPr="00301192">
        <w:rPr>
          <w:rFonts w:ascii="Calibri" w:cs="Calibri"/>
          <w:i/>
          <w:iCs/>
        </w:rPr>
        <w:t>Heart</w:t>
      </w:r>
      <w:r w:rsidRPr="00301192">
        <w:rPr>
          <w:rFonts w:ascii="Calibri" w:cs="Calibri"/>
        </w:rPr>
        <w:t xml:space="preserve"> 84: 595–598, 2000. doi: 10.1136/heart.84.6.595.</w:t>
      </w:r>
    </w:p>
    <w:p w14:paraId="03C83F35" w14:textId="77777777" w:rsidR="00301192" w:rsidRPr="00301192" w:rsidRDefault="00301192" w:rsidP="00301192">
      <w:pPr>
        <w:pStyle w:val="Bibliography"/>
        <w:rPr>
          <w:rFonts w:ascii="Calibri" w:cs="Calibri"/>
        </w:rPr>
      </w:pPr>
      <w:r w:rsidRPr="00301192">
        <w:rPr>
          <w:rFonts w:ascii="Calibri" w:cs="Calibri"/>
        </w:rPr>
        <w:t xml:space="preserve">3. </w:t>
      </w:r>
      <w:r w:rsidRPr="00301192">
        <w:rPr>
          <w:rFonts w:ascii="Calibri" w:cs="Calibri"/>
        </w:rPr>
        <w:tab/>
      </w:r>
      <w:r w:rsidRPr="00301192">
        <w:rPr>
          <w:rFonts w:ascii="Calibri" w:cs="Calibri"/>
          <w:b/>
          <w:bCs/>
        </w:rPr>
        <w:t>Rooij SR de</w:t>
      </w:r>
      <w:r w:rsidRPr="00301192">
        <w:rPr>
          <w:rFonts w:ascii="Calibri" w:cs="Calibri"/>
        </w:rPr>
        <w:t xml:space="preserve">, </w:t>
      </w:r>
      <w:r w:rsidRPr="00301192">
        <w:rPr>
          <w:rFonts w:ascii="Calibri" w:cs="Calibri"/>
          <w:b/>
          <w:bCs/>
        </w:rPr>
        <w:t>Painter RC</w:t>
      </w:r>
      <w:r w:rsidRPr="00301192">
        <w:rPr>
          <w:rFonts w:ascii="Calibri" w:cs="Calibri"/>
        </w:rPr>
        <w:t xml:space="preserve">, </w:t>
      </w:r>
      <w:r w:rsidRPr="00301192">
        <w:rPr>
          <w:rFonts w:ascii="Calibri" w:cs="Calibri"/>
          <w:b/>
          <w:bCs/>
        </w:rPr>
        <w:t>Phillips DIW</w:t>
      </w:r>
      <w:r w:rsidRPr="00301192">
        <w:rPr>
          <w:rFonts w:ascii="Calibri" w:cs="Calibri"/>
        </w:rPr>
        <w:t xml:space="preserve">, </w:t>
      </w:r>
      <w:r w:rsidRPr="00301192">
        <w:rPr>
          <w:rFonts w:ascii="Calibri" w:cs="Calibri"/>
          <w:b/>
          <w:bCs/>
        </w:rPr>
        <w:t>Osmond C</w:t>
      </w:r>
      <w:r w:rsidRPr="00301192">
        <w:rPr>
          <w:rFonts w:ascii="Calibri" w:cs="Calibri"/>
        </w:rPr>
        <w:t xml:space="preserve">, </w:t>
      </w:r>
      <w:r w:rsidRPr="00301192">
        <w:rPr>
          <w:rFonts w:ascii="Calibri" w:cs="Calibri"/>
          <w:b/>
          <w:bCs/>
        </w:rPr>
        <w:t>Michels RPJ</w:t>
      </w:r>
      <w:r w:rsidRPr="00301192">
        <w:rPr>
          <w:rFonts w:ascii="Calibri" w:cs="Calibri"/>
        </w:rPr>
        <w:t xml:space="preserve">, </w:t>
      </w:r>
      <w:r w:rsidRPr="00301192">
        <w:rPr>
          <w:rFonts w:ascii="Calibri" w:cs="Calibri"/>
          <w:b/>
          <w:bCs/>
        </w:rPr>
        <w:t>Godsland IF</w:t>
      </w:r>
      <w:r w:rsidRPr="00301192">
        <w:rPr>
          <w:rFonts w:ascii="Calibri" w:cs="Calibri"/>
        </w:rPr>
        <w:t xml:space="preserve">, </w:t>
      </w:r>
      <w:r w:rsidRPr="00301192">
        <w:rPr>
          <w:rFonts w:ascii="Calibri" w:cs="Calibri"/>
          <w:b/>
          <w:bCs/>
        </w:rPr>
        <w:t>Bossuyt PMM</w:t>
      </w:r>
      <w:r w:rsidRPr="00301192">
        <w:rPr>
          <w:rFonts w:ascii="Calibri" w:cs="Calibri"/>
        </w:rPr>
        <w:t xml:space="preserve">, </w:t>
      </w:r>
      <w:r w:rsidRPr="00301192">
        <w:rPr>
          <w:rFonts w:ascii="Calibri" w:cs="Calibri"/>
          <w:b/>
          <w:bCs/>
        </w:rPr>
        <w:t>Bleker OP</w:t>
      </w:r>
      <w:r w:rsidRPr="00301192">
        <w:rPr>
          <w:rFonts w:ascii="Calibri" w:cs="Calibri"/>
        </w:rPr>
        <w:t xml:space="preserve">, </w:t>
      </w:r>
      <w:r w:rsidRPr="00301192">
        <w:rPr>
          <w:rFonts w:ascii="Calibri" w:cs="Calibri"/>
          <w:b/>
          <w:bCs/>
        </w:rPr>
        <w:t>Roseboom TJ</w:t>
      </w:r>
      <w:r w:rsidRPr="00301192">
        <w:rPr>
          <w:rFonts w:ascii="Calibri" w:cs="Calibri"/>
        </w:rPr>
        <w:t xml:space="preserve">. Impaired Insulin Secretion After Prenatal Exposure to the Dutch Famine. </w:t>
      </w:r>
      <w:r w:rsidRPr="00301192">
        <w:rPr>
          <w:rFonts w:ascii="Calibri" w:cs="Calibri"/>
          <w:i/>
          <w:iCs/>
        </w:rPr>
        <w:t>Diabetes Care</w:t>
      </w:r>
      <w:r w:rsidRPr="00301192">
        <w:rPr>
          <w:rFonts w:ascii="Calibri" w:cs="Calibri"/>
        </w:rPr>
        <w:t xml:space="preserve"> 29: 1897–1901, 2006. doi: 10.2337/dc06-0460.</w:t>
      </w:r>
    </w:p>
    <w:p w14:paraId="342D8961" w14:textId="77777777" w:rsidR="00301192" w:rsidRPr="00301192" w:rsidRDefault="00301192" w:rsidP="00301192">
      <w:pPr>
        <w:pStyle w:val="Bibliography"/>
        <w:rPr>
          <w:rFonts w:ascii="Calibri" w:cs="Calibri"/>
        </w:rPr>
      </w:pPr>
      <w:r w:rsidRPr="00301192">
        <w:rPr>
          <w:rFonts w:ascii="Calibri" w:cs="Calibri"/>
        </w:rPr>
        <w:t xml:space="preserve">4. </w:t>
      </w:r>
      <w:r w:rsidRPr="00301192">
        <w:rPr>
          <w:rFonts w:ascii="Calibri" w:cs="Calibri"/>
        </w:rPr>
        <w:tab/>
      </w:r>
      <w:r w:rsidRPr="00301192">
        <w:rPr>
          <w:rFonts w:ascii="Calibri" w:cs="Calibri"/>
          <w:b/>
          <w:bCs/>
        </w:rPr>
        <w:t>Upadhyay A</w:t>
      </w:r>
      <w:r w:rsidRPr="00301192">
        <w:rPr>
          <w:rFonts w:ascii="Calibri" w:cs="Calibri"/>
        </w:rPr>
        <w:t xml:space="preserve">, </w:t>
      </w:r>
      <w:r w:rsidRPr="00301192">
        <w:rPr>
          <w:rFonts w:ascii="Calibri" w:cs="Calibri"/>
          <w:b/>
          <w:bCs/>
        </w:rPr>
        <w:t>Anjum B</w:t>
      </w:r>
      <w:r w:rsidRPr="00301192">
        <w:rPr>
          <w:rFonts w:ascii="Calibri" w:cs="Calibri"/>
        </w:rPr>
        <w:t xml:space="preserve">, </w:t>
      </w:r>
      <w:r w:rsidRPr="00301192">
        <w:rPr>
          <w:rFonts w:ascii="Calibri" w:cs="Calibri"/>
          <w:b/>
          <w:bCs/>
        </w:rPr>
        <w:t>Godbole NM</w:t>
      </w:r>
      <w:r w:rsidRPr="00301192">
        <w:rPr>
          <w:rFonts w:ascii="Calibri" w:cs="Calibri"/>
        </w:rPr>
        <w:t xml:space="preserve">, </w:t>
      </w:r>
      <w:r w:rsidRPr="00301192">
        <w:rPr>
          <w:rFonts w:ascii="Calibri" w:cs="Calibri"/>
          <w:b/>
          <w:bCs/>
        </w:rPr>
        <w:t>Rajak S</w:t>
      </w:r>
      <w:r w:rsidRPr="00301192">
        <w:rPr>
          <w:rFonts w:ascii="Calibri" w:cs="Calibri"/>
        </w:rPr>
        <w:t xml:space="preserve">, </w:t>
      </w:r>
      <w:r w:rsidRPr="00301192">
        <w:rPr>
          <w:rFonts w:ascii="Calibri" w:cs="Calibri"/>
          <w:b/>
          <w:bCs/>
        </w:rPr>
        <w:t>Shukla P</w:t>
      </w:r>
      <w:r w:rsidRPr="00301192">
        <w:rPr>
          <w:rFonts w:ascii="Calibri" w:cs="Calibri"/>
        </w:rPr>
        <w:t xml:space="preserve">, </w:t>
      </w:r>
      <w:r w:rsidRPr="00301192">
        <w:rPr>
          <w:rFonts w:ascii="Calibri" w:cs="Calibri"/>
          <w:b/>
          <w:bCs/>
        </w:rPr>
        <w:t>Tiwari S</w:t>
      </w:r>
      <w:r w:rsidRPr="00301192">
        <w:rPr>
          <w:rFonts w:ascii="Calibri" w:cs="Calibri"/>
        </w:rPr>
        <w:t xml:space="preserve">, </w:t>
      </w:r>
      <w:r w:rsidRPr="00301192">
        <w:rPr>
          <w:rFonts w:ascii="Calibri" w:cs="Calibri"/>
          <w:b/>
          <w:bCs/>
        </w:rPr>
        <w:t>Sinha RA</w:t>
      </w:r>
      <w:r w:rsidRPr="00301192">
        <w:rPr>
          <w:rFonts w:ascii="Calibri" w:cs="Calibri"/>
        </w:rPr>
        <w:t xml:space="preserve">, </w:t>
      </w:r>
      <w:r w:rsidRPr="00301192">
        <w:rPr>
          <w:rFonts w:ascii="Calibri" w:cs="Calibri"/>
          <w:b/>
          <w:bCs/>
        </w:rPr>
        <w:t>Godbole MM</w:t>
      </w:r>
      <w:r w:rsidRPr="00301192">
        <w:rPr>
          <w:rFonts w:ascii="Calibri" w:cs="Calibri"/>
        </w:rPr>
        <w:t xml:space="preserve">. Time-restricted feeding reduces high-fat diet associated placental inflammation and limits adverse effects on fetal organ development. </w:t>
      </w:r>
      <w:r w:rsidRPr="00301192">
        <w:rPr>
          <w:rFonts w:ascii="Calibri" w:cs="Calibri"/>
          <w:i/>
          <w:iCs/>
        </w:rPr>
        <w:t>Biochem Biophys Res Commun</w:t>
      </w:r>
      <w:r w:rsidRPr="00301192">
        <w:rPr>
          <w:rFonts w:ascii="Calibri" w:cs="Calibri"/>
        </w:rPr>
        <w:t xml:space="preserve"> 514: 415–421, 2019. doi: 10.1016/j.bbrc.2019.04.154.</w:t>
      </w:r>
    </w:p>
    <w:p w14:paraId="51FC1FC2" w14:textId="77777777" w:rsidR="00301192" w:rsidRPr="00301192" w:rsidRDefault="00301192" w:rsidP="00301192">
      <w:pPr>
        <w:pStyle w:val="Bibliography"/>
        <w:rPr>
          <w:rFonts w:ascii="Calibri" w:cs="Calibri"/>
        </w:rPr>
      </w:pPr>
      <w:r w:rsidRPr="00301192">
        <w:rPr>
          <w:rFonts w:ascii="Calibri" w:cs="Calibri"/>
        </w:rPr>
        <w:t xml:space="preserve">5. </w:t>
      </w:r>
      <w:r w:rsidRPr="00301192">
        <w:rPr>
          <w:rFonts w:ascii="Calibri" w:cs="Calibri"/>
        </w:rPr>
        <w:tab/>
      </w:r>
      <w:r w:rsidRPr="00301192">
        <w:rPr>
          <w:rFonts w:ascii="Calibri" w:cs="Calibri"/>
          <w:b/>
          <w:bCs/>
        </w:rPr>
        <w:t>Upadhyay A</w:t>
      </w:r>
      <w:r w:rsidRPr="00301192">
        <w:rPr>
          <w:rFonts w:ascii="Calibri" w:cs="Calibri"/>
        </w:rPr>
        <w:t xml:space="preserve">, </w:t>
      </w:r>
      <w:r w:rsidRPr="00301192">
        <w:rPr>
          <w:rFonts w:ascii="Calibri" w:cs="Calibri"/>
          <w:b/>
          <w:bCs/>
        </w:rPr>
        <w:t>Sinha RA</w:t>
      </w:r>
      <w:r w:rsidRPr="00301192">
        <w:rPr>
          <w:rFonts w:ascii="Calibri" w:cs="Calibri"/>
        </w:rPr>
        <w:t xml:space="preserve">, </w:t>
      </w:r>
      <w:r w:rsidRPr="00301192">
        <w:rPr>
          <w:rFonts w:ascii="Calibri" w:cs="Calibri"/>
          <w:b/>
          <w:bCs/>
        </w:rPr>
        <w:t>Kumar A</w:t>
      </w:r>
      <w:r w:rsidRPr="00301192">
        <w:rPr>
          <w:rFonts w:ascii="Calibri" w:cs="Calibri"/>
        </w:rPr>
        <w:t xml:space="preserve">, </w:t>
      </w:r>
      <w:r w:rsidRPr="00301192">
        <w:rPr>
          <w:rFonts w:ascii="Calibri" w:cs="Calibri"/>
          <w:b/>
          <w:bCs/>
        </w:rPr>
        <w:t>Godbole MM</w:t>
      </w:r>
      <w:r w:rsidRPr="00301192">
        <w:rPr>
          <w:rFonts w:ascii="Calibri" w:cs="Calibri"/>
        </w:rPr>
        <w:t xml:space="preserve">. Time-restricted feeding ameliorates maternal high-fat diet-induced fetal lung injury. </w:t>
      </w:r>
      <w:r w:rsidRPr="00301192">
        <w:rPr>
          <w:rFonts w:ascii="Calibri" w:cs="Calibri"/>
          <w:i/>
          <w:iCs/>
        </w:rPr>
        <w:t>Exp Mol Pathol</w:t>
      </w:r>
      <w:r w:rsidRPr="00301192">
        <w:rPr>
          <w:rFonts w:ascii="Calibri" w:cs="Calibri"/>
        </w:rPr>
        <w:t xml:space="preserve"> 114: 104413, 2020. doi: 10.1016/j.yexmp.2020.104413.</w:t>
      </w:r>
    </w:p>
    <w:p w14:paraId="505B474B" w14:textId="77777777" w:rsidR="00301192" w:rsidRPr="00301192" w:rsidRDefault="00301192" w:rsidP="00301192">
      <w:pPr>
        <w:pStyle w:val="Bibliography"/>
        <w:rPr>
          <w:rFonts w:ascii="Calibri" w:cs="Calibri"/>
        </w:rPr>
      </w:pPr>
      <w:r w:rsidRPr="00301192">
        <w:rPr>
          <w:rFonts w:ascii="Calibri" w:cs="Calibri"/>
        </w:rPr>
        <w:t xml:space="preserve">6. </w:t>
      </w:r>
      <w:r w:rsidRPr="00301192">
        <w:rPr>
          <w:rFonts w:ascii="Calibri" w:cs="Calibri"/>
        </w:rPr>
        <w:tab/>
      </w:r>
      <w:r w:rsidRPr="00301192">
        <w:rPr>
          <w:rFonts w:ascii="Calibri" w:cs="Calibri"/>
          <w:b/>
          <w:bCs/>
        </w:rPr>
        <w:t>Hua L</w:t>
      </w:r>
      <w:r w:rsidRPr="00301192">
        <w:rPr>
          <w:rFonts w:ascii="Calibri" w:cs="Calibri"/>
        </w:rPr>
        <w:t xml:space="preserve">, </w:t>
      </w:r>
      <w:r w:rsidRPr="00301192">
        <w:rPr>
          <w:rFonts w:ascii="Calibri" w:cs="Calibri"/>
          <w:b/>
          <w:bCs/>
        </w:rPr>
        <w:t>Feng B</w:t>
      </w:r>
      <w:r w:rsidRPr="00301192">
        <w:rPr>
          <w:rFonts w:ascii="Calibri" w:cs="Calibri"/>
        </w:rPr>
        <w:t xml:space="preserve">, </w:t>
      </w:r>
      <w:r w:rsidRPr="00301192">
        <w:rPr>
          <w:rFonts w:ascii="Calibri" w:cs="Calibri"/>
          <w:b/>
          <w:bCs/>
        </w:rPr>
        <w:t>Huang L</w:t>
      </w:r>
      <w:r w:rsidRPr="00301192">
        <w:rPr>
          <w:rFonts w:ascii="Calibri" w:cs="Calibri"/>
        </w:rPr>
        <w:t xml:space="preserve">, </w:t>
      </w:r>
      <w:r w:rsidRPr="00301192">
        <w:rPr>
          <w:rFonts w:ascii="Calibri" w:cs="Calibri"/>
          <w:b/>
          <w:bCs/>
        </w:rPr>
        <w:t>Li J</w:t>
      </w:r>
      <w:r w:rsidRPr="00301192">
        <w:rPr>
          <w:rFonts w:ascii="Calibri" w:cs="Calibri"/>
        </w:rPr>
        <w:t xml:space="preserve">, </w:t>
      </w:r>
      <w:r w:rsidRPr="00301192">
        <w:rPr>
          <w:rFonts w:ascii="Calibri" w:cs="Calibri"/>
          <w:b/>
          <w:bCs/>
        </w:rPr>
        <w:t>Luo T</w:t>
      </w:r>
      <w:r w:rsidRPr="00301192">
        <w:rPr>
          <w:rFonts w:ascii="Calibri" w:cs="Calibri"/>
        </w:rPr>
        <w:t xml:space="preserve">, </w:t>
      </w:r>
      <w:r w:rsidRPr="00301192">
        <w:rPr>
          <w:rFonts w:ascii="Calibri" w:cs="Calibri"/>
          <w:b/>
          <w:bCs/>
        </w:rPr>
        <w:t>Jiang X</w:t>
      </w:r>
      <w:r w:rsidRPr="00301192">
        <w:rPr>
          <w:rFonts w:ascii="Calibri" w:cs="Calibri"/>
        </w:rPr>
        <w:t xml:space="preserve">, </w:t>
      </w:r>
      <w:r w:rsidRPr="00301192">
        <w:rPr>
          <w:rFonts w:ascii="Calibri" w:cs="Calibri"/>
          <w:b/>
          <w:bCs/>
        </w:rPr>
        <w:t>Han X</w:t>
      </w:r>
      <w:r w:rsidRPr="00301192">
        <w:rPr>
          <w:rFonts w:ascii="Calibri" w:cs="Calibri"/>
        </w:rPr>
        <w:t xml:space="preserve">, </w:t>
      </w:r>
      <w:r w:rsidRPr="00301192">
        <w:rPr>
          <w:rFonts w:ascii="Calibri" w:cs="Calibri"/>
          <w:b/>
          <w:bCs/>
        </w:rPr>
        <w:t>Che L</w:t>
      </w:r>
      <w:r w:rsidRPr="00301192">
        <w:rPr>
          <w:rFonts w:ascii="Calibri" w:cs="Calibri"/>
        </w:rPr>
        <w:t xml:space="preserve">, </w:t>
      </w:r>
      <w:r w:rsidRPr="00301192">
        <w:rPr>
          <w:rFonts w:ascii="Calibri" w:cs="Calibri"/>
          <w:b/>
          <w:bCs/>
        </w:rPr>
        <w:t>Xu S</w:t>
      </w:r>
      <w:r w:rsidRPr="00301192">
        <w:rPr>
          <w:rFonts w:ascii="Calibri" w:cs="Calibri"/>
        </w:rPr>
        <w:t xml:space="preserve">, </w:t>
      </w:r>
      <w:r w:rsidRPr="00301192">
        <w:rPr>
          <w:rFonts w:ascii="Calibri" w:cs="Calibri"/>
          <w:b/>
          <w:bCs/>
        </w:rPr>
        <w:t>Lin Y</w:t>
      </w:r>
      <w:r w:rsidRPr="00301192">
        <w:rPr>
          <w:rFonts w:ascii="Calibri" w:cs="Calibri"/>
        </w:rPr>
        <w:t xml:space="preserve">, </w:t>
      </w:r>
      <w:r w:rsidRPr="00301192">
        <w:rPr>
          <w:rFonts w:ascii="Calibri" w:cs="Calibri"/>
          <w:b/>
          <w:bCs/>
        </w:rPr>
        <w:t>Fang Z</w:t>
      </w:r>
      <w:r w:rsidRPr="00301192">
        <w:rPr>
          <w:rFonts w:ascii="Calibri" w:cs="Calibri"/>
        </w:rPr>
        <w:t xml:space="preserve">, </w:t>
      </w:r>
      <w:r w:rsidRPr="00301192">
        <w:rPr>
          <w:rFonts w:ascii="Calibri" w:cs="Calibri"/>
          <w:b/>
          <w:bCs/>
        </w:rPr>
        <w:t>Wu D</w:t>
      </w:r>
      <w:r w:rsidRPr="00301192">
        <w:rPr>
          <w:rFonts w:ascii="Calibri" w:cs="Calibri"/>
        </w:rPr>
        <w:t xml:space="preserve">, </w:t>
      </w:r>
      <w:r w:rsidRPr="00301192">
        <w:rPr>
          <w:rFonts w:ascii="Calibri" w:cs="Calibri"/>
          <w:b/>
          <w:bCs/>
        </w:rPr>
        <w:t>Zhuo Y</w:t>
      </w:r>
      <w:r w:rsidRPr="00301192">
        <w:rPr>
          <w:rFonts w:ascii="Calibri" w:cs="Calibri"/>
        </w:rPr>
        <w:t xml:space="preserve">. Time-restricted feeding improves the reproductive function of female mice via liver fibroblast growth factor 21. </w:t>
      </w:r>
      <w:r w:rsidRPr="00301192">
        <w:rPr>
          <w:rFonts w:ascii="Calibri" w:cs="Calibri"/>
          <w:i/>
          <w:iCs/>
        </w:rPr>
        <w:t>Clin Transl Med</w:t>
      </w:r>
      <w:r w:rsidRPr="00301192">
        <w:rPr>
          <w:rFonts w:ascii="Calibri" w:cs="Calibri"/>
        </w:rPr>
        <w:t xml:space="preserve"> 10: e195, 2020. doi: 10.1002/ctm2.195.</w:t>
      </w:r>
    </w:p>
    <w:p w14:paraId="58CADEB6" w14:textId="77777777" w:rsidR="00301192" w:rsidRPr="00301192" w:rsidRDefault="00301192" w:rsidP="00301192">
      <w:pPr>
        <w:pStyle w:val="Bibliography"/>
        <w:rPr>
          <w:rFonts w:ascii="Calibri" w:cs="Calibri"/>
        </w:rPr>
      </w:pPr>
      <w:r w:rsidRPr="00301192">
        <w:rPr>
          <w:rFonts w:ascii="Calibri" w:cs="Calibri"/>
        </w:rPr>
        <w:t xml:space="preserve">7. </w:t>
      </w:r>
      <w:r w:rsidRPr="00301192">
        <w:rPr>
          <w:rFonts w:ascii="Calibri" w:cs="Calibri"/>
        </w:rPr>
        <w:tab/>
      </w:r>
      <w:r w:rsidRPr="00301192">
        <w:rPr>
          <w:rFonts w:ascii="Calibri" w:cs="Calibri"/>
          <w:b/>
          <w:bCs/>
        </w:rPr>
        <w:t>Prates KV</w:t>
      </w:r>
      <w:r w:rsidRPr="00301192">
        <w:rPr>
          <w:rFonts w:ascii="Calibri" w:cs="Calibri"/>
        </w:rPr>
        <w:t xml:space="preserve">, </w:t>
      </w:r>
      <w:r w:rsidRPr="00301192">
        <w:rPr>
          <w:rFonts w:ascii="Calibri" w:cs="Calibri"/>
          <w:b/>
          <w:bCs/>
        </w:rPr>
        <w:t>Pavanello A</w:t>
      </w:r>
      <w:r w:rsidRPr="00301192">
        <w:rPr>
          <w:rFonts w:ascii="Calibri" w:cs="Calibri"/>
        </w:rPr>
        <w:t xml:space="preserve">, </w:t>
      </w:r>
      <w:r w:rsidRPr="00301192">
        <w:rPr>
          <w:rFonts w:ascii="Calibri" w:cs="Calibri"/>
          <w:b/>
          <w:bCs/>
        </w:rPr>
        <w:t>Gongora AB</w:t>
      </w:r>
      <w:r w:rsidRPr="00301192">
        <w:rPr>
          <w:rFonts w:ascii="Calibri" w:cs="Calibri"/>
        </w:rPr>
        <w:t xml:space="preserve">, </w:t>
      </w:r>
      <w:r w:rsidRPr="00301192">
        <w:rPr>
          <w:rFonts w:ascii="Calibri" w:cs="Calibri"/>
          <w:b/>
          <w:bCs/>
        </w:rPr>
        <w:t>Moreira VM</w:t>
      </w:r>
      <w:r w:rsidRPr="00301192">
        <w:rPr>
          <w:rFonts w:ascii="Calibri" w:cs="Calibri"/>
        </w:rPr>
        <w:t xml:space="preserve">, </w:t>
      </w:r>
      <w:r w:rsidRPr="00301192">
        <w:rPr>
          <w:rFonts w:ascii="Calibri" w:cs="Calibri"/>
          <w:b/>
          <w:bCs/>
        </w:rPr>
        <w:t>de Moraes AMP</w:t>
      </w:r>
      <w:r w:rsidRPr="00301192">
        <w:rPr>
          <w:rFonts w:ascii="Calibri" w:cs="Calibri"/>
        </w:rPr>
        <w:t xml:space="preserve">, </w:t>
      </w:r>
      <w:r w:rsidRPr="00301192">
        <w:rPr>
          <w:rFonts w:ascii="Calibri" w:cs="Calibri"/>
          <w:b/>
          <w:bCs/>
        </w:rPr>
        <w:t>Rigo KP</w:t>
      </w:r>
      <w:r w:rsidRPr="00301192">
        <w:rPr>
          <w:rFonts w:ascii="Calibri" w:cs="Calibri"/>
        </w:rPr>
        <w:t xml:space="preserve">, </w:t>
      </w:r>
      <w:r w:rsidRPr="00301192">
        <w:rPr>
          <w:rFonts w:ascii="Calibri" w:cs="Calibri"/>
          <w:b/>
          <w:bCs/>
        </w:rPr>
        <w:t>Vieira E</w:t>
      </w:r>
      <w:r w:rsidRPr="00301192">
        <w:rPr>
          <w:rFonts w:ascii="Calibri" w:cs="Calibri"/>
        </w:rPr>
        <w:t xml:space="preserve">, </w:t>
      </w:r>
      <w:r w:rsidRPr="00301192">
        <w:rPr>
          <w:rFonts w:ascii="Calibri" w:cs="Calibri"/>
          <w:b/>
          <w:bCs/>
        </w:rPr>
        <w:t>Mathias PC de F</w:t>
      </w:r>
      <w:r w:rsidRPr="00301192">
        <w:rPr>
          <w:rFonts w:ascii="Calibri" w:cs="Calibri"/>
        </w:rPr>
        <w:t>. Time-restricted feeding during embryonic development leads to metabolic dysfunction in adult rat offspring. .</w:t>
      </w:r>
    </w:p>
    <w:p w14:paraId="79CEDD7B" w14:textId="77777777" w:rsidR="00301192" w:rsidRPr="00301192" w:rsidRDefault="00301192" w:rsidP="00301192">
      <w:pPr>
        <w:pStyle w:val="Bibliography"/>
        <w:rPr>
          <w:rFonts w:ascii="Calibri" w:cs="Calibri"/>
        </w:rPr>
      </w:pPr>
      <w:r w:rsidRPr="00301192">
        <w:rPr>
          <w:rFonts w:ascii="Calibri" w:cs="Calibri"/>
        </w:rPr>
        <w:t xml:space="preserve">8. </w:t>
      </w:r>
      <w:r w:rsidRPr="00301192">
        <w:rPr>
          <w:rFonts w:ascii="Calibri" w:cs="Calibri"/>
        </w:rPr>
        <w:tab/>
      </w:r>
      <w:r w:rsidRPr="00301192">
        <w:rPr>
          <w:rFonts w:ascii="Calibri" w:cs="Calibri"/>
          <w:b/>
          <w:bCs/>
        </w:rPr>
        <w:t>Mulcahy MC</w:t>
      </w:r>
      <w:r w:rsidRPr="00301192">
        <w:rPr>
          <w:rFonts w:ascii="Calibri" w:cs="Calibri"/>
        </w:rPr>
        <w:t xml:space="preserve">, </w:t>
      </w:r>
      <w:r w:rsidRPr="00301192">
        <w:rPr>
          <w:rFonts w:ascii="Calibri" w:cs="Calibri"/>
          <w:b/>
          <w:bCs/>
        </w:rPr>
        <w:t>Habbal NE</w:t>
      </w:r>
      <w:r w:rsidRPr="00301192">
        <w:rPr>
          <w:rFonts w:ascii="Calibri" w:cs="Calibri"/>
        </w:rPr>
        <w:t xml:space="preserve">, </w:t>
      </w:r>
      <w:r w:rsidRPr="00301192">
        <w:rPr>
          <w:rFonts w:ascii="Calibri" w:cs="Calibri"/>
          <w:b/>
          <w:bCs/>
        </w:rPr>
        <w:t>Snyder D</w:t>
      </w:r>
      <w:r w:rsidRPr="00301192">
        <w:rPr>
          <w:rFonts w:ascii="Calibri" w:cs="Calibri"/>
        </w:rPr>
        <w:t xml:space="preserve">, </w:t>
      </w:r>
      <w:r w:rsidRPr="00301192">
        <w:rPr>
          <w:rFonts w:ascii="Calibri" w:cs="Calibri"/>
          <w:b/>
          <w:bCs/>
        </w:rPr>
        <w:t>Redd JR</w:t>
      </w:r>
      <w:r w:rsidRPr="00301192">
        <w:rPr>
          <w:rFonts w:ascii="Calibri" w:cs="Calibri"/>
        </w:rPr>
        <w:t xml:space="preserve">, </w:t>
      </w:r>
      <w:r w:rsidRPr="00301192">
        <w:rPr>
          <w:rFonts w:ascii="Calibri" w:cs="Calibri"/>
          <w:b/>
          <w:bCs/>
        </w:rPr>
        <w:t>Sun H</w:t>
      </w:r>
      <w:r w:rsidRPr="00301192">
        <w:rPr>
          <w:rFonts w:ascii="Calibri" w:cs="Calibri"/>
        </w:rPr>
        <w:t xml:space="preserve">, </w:t>
      </w:r>
      <w:r w:rsidRPr="00301192">
        <w:rPr>
          <w:rFonts w:ascii="Calibri" w:cs="Calibri"/>
          <w:b/>
          <w:bCs/>
        </w:rPr>
        <w:t>Gregg BE</w:t>
      </w:r>
      <w:r w:rsidRPr="00301192">
        <w:rPr>
          <w:rFonts w:ascii="Calibri" w:cs="Calibri"/>
        </w:rPr>
        <w:t xml:space="preserve">, </w:t>
      </w:r>
      <w:r w:rsidRPr="00301192">
        <w:rPr>
          <w:rFonts w:ascii="Calibri" w:cs="Calibri"/>
          <w:b/>
          <w:bCs/>
        </w:rPr>
        <w:t>Bridges D</w:t>
      </w:r>
      <w:r w:rsidRPr="00301192">
        <w:rPr>
          <w:rFonts w:ascii="Calibri" w:cs="Calibri"/>
        </w:rPr>
        <w:t>. Gestational Early-Time Restricted Feeding Results in Sex-Specific Glucose Intolerance in Adult Male Mice. bioRxiv: 2022.04.27.489576, 2022.</w:t>
      </w:r>
    </w:p>
    <w:p w14:paraId="1013B112" w14:textId="77777777" w:rsidR="00301192" w:rsidRPr="00301192" w:rsidRDefault="00301192" w:rsidP="00301192">
      <w:pPr>
        <w:pStyle w:val="Bibliography"/>
        <w:rPr>
          <w:rFonts w:ascii="Calibri" w:cs="Calibri"/>
        </w:rPr>
      </w:pPr>
      <w:r w:rsidRPr="00301192">
        <w:rPr>
          <w:rFonts w:ascii="Calibri" w:cs="Calibri"/>
        </w:rPr>
        <w:t xml:space="preserve">9. </w:t>
      </w:r>
      <w:r w:rsidRPr="00301192">
        <w:rPr>
          <w:rFonts w:ascii="Calibri" w:cs="Calibri"/>
        </w:rPr>
        <w:tab/>
      </w:r>
      <w:r w:rsidRPr="00301192">
        <w:rPr>
          <w:rFonts w:ascii="Calibri" w:cs="Calibri"/>
          <w:b/>
          <w:bCs/>
        </w:rPr>
        <w:t>Flanagan EW</w:t>
      </w:r>
      <w:r w:rsidRPr="00301192">
        <w:rPr>
          <w:rFonts w:ascii="Calibri" w:cs="Calibri"/>
        </w:rPr>
        <w:t xml:space="preserve">, </w:t>
      </w:r>
      <w:r w:rsidRPr="00301192">
        <w:rPr>
          <w:rFonts w:ascii="Calibri" w:cs="Calibri"/>
          <w:b/>
          <w:bCs/>
        </w:rPr>
        <w:t>Kebbe M</w:t>
      </w:r>
      <w:r w:rsidRPr="00301192">
        <w:rPr>
          <w:rFonts w:ascii="Calibri" w:cs="Calibri"/>
        </w:rPr>
        <w:t xml:space="preserve">, </w:t>
      </w:r>
      <w:r w:rsidRPr="00301192">
        <w:rPr>
          <w:rFonts w:ascii="Calibri" w:cs="Calibri"/>
          <w:b/>
          <w:bCs/>
        </w:rPr>
        <w:t>Sparks JR</w:t>
      </w:r>
      <w:r w:rsidRPr="00301192">
        <w:rPr>
          <w:rFonts w:ascii="Calibri" w:cs="Calibri"/>
        </w:rPr>
        <w:t xml:space="preserve">, </w:t>
      </w:r>
      <w:r w:rsidRPr="00301192">
        <w:rPr>
          <w:rFonts w:ascii="Calibri" w:cs="Calibri"/>
          <w:b/>
          <w:bCs/>
        </w:rPr>
        <w:t>Redman LM</w:t>
      </w:r>
      <w:r w:rsidRPr="00301192">
        <w:rPr>
          <w:rFonts w:ascii="Calibri" w:cs="Calibri"/>
        </w:rPr>
        <w:t xml:space="preserve">. Assessment of Eating Behaviors and Perceptions of Time-Restricted Eating During Pregnancy. </w:t>
      </w:r>
      <w:r w:rsidRPr="00301192">
        <w:rPr>
          <w:rFonts w:ascii="Calibri" w:cs="Calibri"/>
          <w:i/>
          <w:iCs/>
        </w:rPr>
        <w:t>J Nutr</w:t>
      </w:r>
      <w:r w:rsidRPr="00301192">
        <w:rPr>
          <w:rFonts w:ascii="Calibri" w:cs="Calibri"/>
        </w:rPr>
        <w:t xml:space="preserve"> 152: 475–483, 2022. doi: 10.1093/jn/nxab397.</w:t>
      </w:r>
    </w:p>
    <w:p w14:paraId="5E7CBCE7" w14:textId="77777777" w:rsidR="00301192" w:rsidRPr="00301192" w:rsidRDefault="00301192" w:rsidP="00301192">
      <w:pPr>
        <w:pStyle w:val="Bibliography"/>
        <w:rPr>
          <w:rFonts w:ascii="Calibri" w:cs="Calibri"/>
        </w:rPr>
      </w:pPr>
      <w:r w:rsidRPr="00301192">
        <w:rPr>
          <w:rFonts w:ascii="Calibri" w:cs="Calibri"/>
        </w:rPr>
        <w:lastRenderedPageBreak/>
        <w:t xml:space="preserve">10. </w:t>
      </w:r>
      <w:r w:rsidRPr="00301192">
        <w:rPr>
          <w:rFonts w:ascii="Calibri" w:cs="Calibri"/>
        </w:rPr>
        <w:tab/>
      </w:r>
      <w:r w:rsidRPr="00301192">
        <w:rPr>
          <w:rFonts w:ascii="Calibri" w:cs="Calibri"/>
          <w:b/>
          <w:bCs/>
        </w:rPr>
        <w:t>Ali AM</w:t>
      </w:r>
      <w:r w:rsidRPr="00301192">
        <w:rPr>
          <w:rFonts w:ascii="Calibri" w:cs="Calibri"/>
        </w:rPr>
        <w:t xml:space="preserve">, </w:t>
      </w:r>
      <w:r w:rsidRPr="00301192">
        <w:rPr>
          <w:rFonts w:ascii="Calibri" w:cs="Calibri"/>
          <w:b/>
          <w:bCs/>
        </w:rPr>
        <w:t>Kunugi H</w:t>
      </w:r>
      <w:r w:rsidRPr="00301192">
        <w:rPr>
          <w:rFonts w:ascii="Calibri" w:cs="Calibri"/>
        </w:rPr>
        <w:t xml:space="preserve">. Intermittent Fasting, Dietary Modifications, and Exercise for the Control of Gestational Diabetes and Maternal Mood Dysregulation: A Review and a Case Report. </w:t>
      </w:r>
      <w:r w:rsidRPr="00301192">
        <w:rPr>
          <w:rFonts w:ascii="Calibri" w:cs="Calibri"/>
          <w:i/>
          <w:iCs/>
        </w:rPr>
        <w:t>Int J Environ Res Public Health</w:t>
      </w:r>
      <w:r w:rsidRPr="00301192">
        <w:rPr>
          <w:rFonts w:ascii="Calibri" w:cs="Calibri"/>
        </w:rPr>
        <w:t xml:space="preserve"> 17: 9379, 2020. doi: 10.3390/ijerph17249379.</w:t>
      </w:r>
    </w:p>
    <w:p w14:paraId="7267E10D" w14:textId="77777777" w:rsidR="00301192" w:rsidRPr="00301192" w:rsidRDefault="00301192" w:rsidP="00301192">
      <w:pPr>
        <w:pStyle w:val="Bibliography"/>
        <w:rPr>
          <w:rFonts w:ascii="Calibri" w:cs="Calibri"/>
        </w:rPr>
      </w:pPr>
      <w:r w:rsidRPr="00301192">
        <w:rPr>
          <w:rFonts w:ascii="Calibri" w:cs="Calibri"/>
        </w:rPr>
        <w:t xml:space="preserve">11. </w:t>
      </w:r>
      <w:r w:rsidRPr="00301192">
        <w:rPr>
          <w:rFonts w:ascii="Calibri" w:cs="Calibri"/>
        </w:rPr>
        <w:tab/>
      </w:r>
      <w:r w:rsidRPr="00301192">
        <w:rPr>
          <w:rFonts w:ascii="Calibri" w:cs="Calibri"/>
          <w:b/>
          <w:bCs/>
        </w:rPr>
        <w:t>Loy SL</w:t>
      </w:r>
      <w:r w:rsidRPr="00301192">
        <w:rPr>
          <w:rFonts w:ascii="Calibri" w:cs="Calibri"/>
        </w:rPr>
        <w:t xml:space="preserve">, </w:t>
      </w:r>
      <w:r w:rsidRPr="00301192">
        <w:rPr>
          <w:rFonts w:ascii="Calibri" w:cs="Calibri"/>
          <w:b/>
          <w:bCs/>
        </w:rPr>
        <w:t>Chan JKY</w:t>
      </w:r>
      <w:r w:rsidRPr="00301192">
        <w:rPr>
          <w:rFonts w:ascii="Calibri" w:cs="Calibri"/>
        </w:rPr>
        <w:t xml:space="preserve">, </w:t>
      </w:r>
      <w:r w:rsidRPr="00301192">
        <w:rPr>
          <w:rFonts w:ascii="Calibri" w:cs="Calibri"/>
          <w:b/>
          <w:bCs/>
        </w:rPr>
        <w:t>Wee PH</w:t>
      </w:r>
      <w:r w:rsidRPr="00301192">
        <w:rPr>
          <w:rFonts w:ascii="Calibri" w:cs="Calibri"/>
        </w:rPr>
        <w:t xml:space="preserve">, </w:t>
      </w:r>
      <w:r w:rsidRPr="00301192">
        <w:rPr>
          <w:rFonts w:ascii="Calibri" w:cs="Calibri"/>
          <w:b/>
          <w:bCs/>
        </w:rPr>
        <w:t>Colega MT</w:t>
      </w:r>
      <w:r w:rsidRPr="00301192">
        <w:rPr>
          <w:rFonts w:ascii="Calibri" w:cs="Calibri"/>
        </w:rPr>
        <w:t xml:space="preserve">, </w:t>
      </w:r>
      <w:r w:rsidRPr="00301192">
        <w:rPr>
          <w:rFonts w:ascii="Calibri" w:cs="Calibri"/>
          <w:b/>
          <w:bCs/>
        </w:rPr>
        <w:t>Cheung YB</w:t>
      </w:r>
      <w:r w:rsidRPr="00301192">
        <w:rPr>
          <w:rFonts w:ascii="Calibri" w:cs="Calibri"/>
        </w:rPr>
        <w:t xml:space="preserve">, </w:t>
      </w:r>
      <w:r w:rsidRPr="00301192">
        <w:rPr>
          <w:rFonts w:ascii="Calibri" w:cs="Calibri"/>
          <w:b/>
          <w:bCs/>
        </w:rPr>
        <w:t>Godfrey KM</w:t>
      </w:r>
      <w:r w:rsidRPr="00301192">
        <w:rPr>
          <w:rFonts w:ascii="Calibri" w:cs="Calibri"/>
        </w:rPr>
        <w:t xml:space="preserve">, </w:t>
      </w:r>
      <w:r w:rsidRPr="00301192">
        <w:rPr>
          <w:rFonts w:ascii="Calibri" w:cs="Calibri"/>
          <w:b/>
          <w:bCs/>
        </w:rPr>
        <w:t>Kwek K</w:t>
      </w:r>
      <w:r w:rsidRPr="00301192">
        <w:rPr>
          <w:rFonts w:ascii="Calibri" w:cs="Calibri"/>
        </w:rPr>
        <w:t xml:space="preserve">, </w:t>
      </w:r>
      <w:r w:rsidRPr="00301192">
        <w:rPr>
          <w:rFonts w:ascii="Calibri" w:cs="Calibri"/>
          <w:b/>
          <w:bCs/>
        </w:rPr>
        <w:t>Saw SM</w:t>
      </w:r>
      <w:r w:rsidRPr="00301192">
        <w:rPr>
          <w:rFonts w:ascii="Calibri" w:cs="Calibri"/>
        </w:rPr>
        <w:t xml:space="preserve">, </w:t>
      </w:r>
      <w:r w:rsidRPr="00301192">
        <w:rPr>
          <w:rFonts w:ascii="Calibri" w:cs="Calibri"/>
          <w:b/>
          <w:bCs/>
        </w:rPr>
        <w:t>Chong Y-S</w:t>
      </w:r>
      <w:r w:rsidRPr="00301192">
        <w:rPr>
          <w:rFonts w:ascii="Calibri" w:cs="Calibri"/>
        </w:rPr>
        <w:t xml:space="preserve">, </w:t>
      </w:r>
      <w:r w:rsidRPr="00301192">
        <w:rPr>
          <w:rFonts w:ascii="Calibri" w:cs="Calibri"/>
          <w:b/>
          <w:bCs/>
        </w:rPr>
        <w:t>Natarajan P</w:t>
      </w:r>
      <w:r w:rsidRPr="00301192">
        <w:rPr>
          <w:rFonts w:ascii="Calibri" w:cs="Calibri"/>
        </w:rPr>
        <w:t xml:space="preserve">, </w:t>
      </w:r>
      <w:r w:rsidRPr="00301192">
        <w:rPr>
          <w:rFonts w:ascii="Calibri" w:cs="Calibri"/>
          <w:b/>
          <w:bCs/>
        </w:rPr>
        <w:t>Müller-Riemenschneider F</w:t>
      </w:r>
      <w:r w:rsidRPr="00301192">
        <w:rPr>
          <w:rFonts w:ascii="Calibri" w:cs="Calibri"/>
        </w:rPr>
        <w:t xml:space="preserve">, </w:t>
      </w:r>
      <w:r w:rsidRPr="00301192">
        <w:rPr>
          <w:rFonts w:ascii="Calibri" w:cs="Calibri"/>
          <w:b/>
          <w:bCs/>
        </w:rPr>
        <w:t>Lek N</w:t>
      </w:r>
      <w:r w:rsidRPr="00301192">
        <w:rPr>
          <w:rFonts w:ascii="Calibri" w:cs="Calibri"/>
        </w:rPr>
        <w:t xml:space="preserve">, </w:t>
      </w:r>
      <w:r w:rsidRPr="00301192">
        <w:rPr>
          <w:rFonts w:ascii="Calibri" w:cs="Calibri"/>
          <w:b/>
          <w:bCs/>
        </w:rPr>
        <w:t>Chong MF-F</w:t>
      </w:r>
      <w:r w:rsidRPr="00301192">
        <w:rPr>
          <w:rFonts w:ascii="Calibri" w:cs="Calibri"/>
        </w:rPr>
        <w:t xml:space="preserve">, </w:t>
      </w:r>
      <w:r w:rsidRPr="00301192">
        <w:rPr>
          <w:rFonts w:ascii="Calibri" w:cs="Calibri"/>
          <w:b/>
          <w:bCs/>
        </w:rPr>
        <w:t>Yap F</w:t>
      </w:r>
      <w:r w:rsidRPr="00301192">
        <w:rPr>
          <w:rFonts w:ascii="Calibri" w:cs="Calibri"/>
        </w:rPr>
        <w:t xml:space="preserve">. Maternal Circadian Eating Time and Frequency Are Associated with Blood Glucose Concentrations during Pregnancy. </w:t>
      </w:r>
      <w:r w:rsidRPr="00301192">
        <w:rPr>
          <w:rFonts w:ascii="Calibri" w:cs="Calibri"/>
          <w:i/>
          <w:iCs/>
        </w:rPr>
        <w:t>J Nutr</w:t>
      </w:r>
      <w:r w:rsidRPr="00301192">
        <w:rPr>
          <w:rFonts w:ascii="Calibri" w:cs="Calibri"/>
        </w:rPr>
        <w:t xml:space="preserve"> 147: 70–77, 2017. doi: 10.3945/jn.116.239392.</w:t>
      </w:r>
    </w:p>
    <w:p w14:paraId="1631A896" w14:textId="77777777" w:rsidR="00301192" w:rsidRPr="00301192" w:rsidRDefault="00301192" w:rsidP="00301192">
      <w:pPr>
        <w:pStyle w:val="Bibliography"/>
        <w:rPr>
          <w:rFonts w:ascii="Calibri" w:cs="Calibri"/>
        </w:rPr>
      </w:pPr>
      <w:r w:rsidRPr="00301192">
        <w:rPr>
          <w:rFonts w:ascii="Calibri" w:cs="Calibri"/>
        </w:rPr>
        <w:t xml:space="preserve">12. </w:t>
      </w:r>
      <w:r w:rsidRPr="00301192">
        <w:rPr>
          <w:rFonts w:ascii="Calibri" w:cs="Calibri"/>
        </w:rPr>
        <w:tab/>
      </w:r>
      <w:r w:rsidRPr="00301192">
        <w:rPr>
          <w:rFonts w:ascii="Calibri" w:cs="Calibri"/>
          <w:b/>
          <w:bCs/>
        </w:rPr>
        <w:t>Loy SL</w:t>
      </w:r>
      <w:r w:rsidRPr="00301192">
        <w:rPr>
          <w:rFonts w:ascii="Calibri" w:cs="Calibri"/>
        </w:rPr>
        <w:t xml:space="preserve">, </w:t>
      </w:r>
      <w:r w:rsidRPr="00301192">
        <w:rPr>
          <w:rFonts w:ascii="Calibri" w:cs="Calibri"/>
          <w:b/>
          <w:bCs/>
        </w:rPr>
        <w:t>Loo RSX</w:t>
      </w:r>
      <w:r w:rsidRPr="00301192">
        <w:rPr>
          <w:rFonts w:ascii="Calibri" w:cs="Calibri"/>
        </w:rPr>
        <w:t xml:space="preserve">, </w:t>
      </w:r>
      <w:r w:rsidRPr="00301192">
        <w:rPr>
          <w:rFonts w:ascii="Calibri" w:cs="Calibri"/>
          <w:b/>
          <w:bCs/>
        </w:rPr>
        <w:t>Godfrey KM</w:t>
      </w:r>
      <w:r w:rsidRPr="00301192">
        <w:rPr>
          <w:rFonts w:ascii="Calibri" w:cs="Calibri"/>
        </w:rPr>
        <w:t xml:space="preserve">, </w:t>
      </w:r>
      <w:r w:rsidRPr="00301192">
        <w:rPr>
          <w:rFonts w:ascii="Calibri" w:cs="Calibri"/>
          <w:b/>
          <w:bCs/>
        </w:rPr>
        <w:t>Chong Y-S</w:t>
      </w:r>
      <w:r w:rsidRPr="00301192">
        <w:rPr>
          <w:rFonts w:ascii="Calibri" w:cs="Calibri"/>
        </w:rPr>
        <w:t xml:space="preserve">, </w:t>
      </w:r>
      <w:r w:rsidRPr="00301192">
        <w:rPr>
          <w:rFonts w:ascii="Calibri" w:cs="Calibri"/>
          <w:b/>
          <w:bCs/>
        </w:rPr>
        <w:t>Shek LP-C</w:t>
      </w:r>
      <w:r w:rsidRPr="00301192">
        <w:rPr>
          <w:rFonts w:ascii="Calibri" w:cs="Calibri"/>
        </w:rPr>
        <w:t xml:space="preserve">, </w:t>
      </w:r>
      <w:r w:rsidRPr="00301192">
        <w:rPr>
          <w:rFonts w:ascii="Calibri" w:cs="Calibri"/>
          <w:b/>
          <w:bCs/>
        </w:rPr>
        <w:t>Tan KH</w:t>
      </w:r>
      <w:r w:rsidRPr="00301192">
        <w:rPr>
          <w:rFonts w:ascii="Calibri" w:cs="Calibri"/>
        </w:rPr>
        <w:t xml:space="preserve">, </w:t>
      </w:r>
      <w:r w:rsidRPr="00301192">
        <w:rPr>
          <w:rFonts w:ascii="Calibri" w:cs="Calibri"/>
          <w:b/>
          <w:bCs/>
        </w:rPr>
        <w:t>Chong MF-F</w:t>
      </w:r>
      <w:r w:rsidRPr="00301192">
        <w:rPr>
          <w:rFonts w:ascii="Calibri" w:cs="Calibri"/>
        </w:rPr>
        <w:t xml:space="preserve">, </w:t>
      </w:r>
      <w:r w:rsidRPr="00301192">
        <w:rPr>
          <w:rFonts w:ascii="Calibri" w:cs="Calibri"/>
          <w:b/>
          <w:bCs/>
        </w:rPr>
        <w:t>Chan JKY</w:t>
      </w:r>
      <w:r w:rsidRPr="00301192">
        <w:rPr>
          <w:rFonts w:ascii="Calibri" w:cs="Calibri"/>
        </w:rPr>
        <w:t xml:space="preserve">, </w:t>
      </w:r>
      <w:r w:rsidRPr="00301192">
        <w:rPr>
          <w:rFonts w:ascii="Calibri" w:cs="Calibri"/>
          <w:b/>
          <w:bCs/>
        </w:rPr>
        <w:t>Yap F</w:t>
      </w:r>
      <w:r w:rsidRPr="00301192">
        <w:rPr>
          <w:rFonts w:ascii="Calibri" w:cs="Calibri"/>
        </w:rPr>
        <w:t xml:space="preserve">. Chrononutrition during Pregnancy: A Review on Maternal Night-Time Eating. </w:t>
      </w:r>
      <w:r w:rsidRPr="00301192">
        <w:rPr>
          <w:rFonts w:ascii="Calibri" w:cs="Calibri"/>
          <w:i/>
          <w:iCs/>
        </w:rPr>
        <w:t>Nutrients</w:t>
      </w:r>
      <w:r w:rsidRPr="00301192">
        <w:rPr>
          <w:rFonts w:ascii="Calibri" w:cs="Calibri"/>
        </w:rPr>
        <w:t xml:space="preserve"> 12: 2783, 2020. doi: 10.3390/nu12092783.</w:t>
      </w:r>
    </w:p>
    <w:p w14:paraId="0A1D3586" w14:textId="77777777" w:rsidR="00301192" w:rsidRPr="00301192" w:rsidRDefault="00301192" w:rsidP="00301192">
      <w:pPr>
        <w:pStyle w:val="Bibliography"/>
        <w:rPr>
          <w:rFonts w:ascii="Calibri" w:cs="Calibri"/>
        </w:rPr>
      </w:pPr>
      <w:r w:rsidRPr="00301192">
        <w:rPr>
          <w:rFonts w:ascii="Calibri" w:cs="Calibri"/>
        </w:rPr>
        <w:t xml:space="preserve">13. </w:t>
      </w:r>
      <w:r w:rsidRPr="00301192">
        <w:rPr>
          <w:rFonts w:ascii="Calibri" w:cs="Calibri"/>
        </w:rPr>
        <w:tab/>
      </w:r>
      <w:r w:rsidRPr="00301192">
        <w:rPr>
          <w:rFonts w:ascii="Calibri" w:cs="Calibri"/>
          <w:b/>
          <w:bCs/>
        </w:rPr>
        <w:t>Bates D</w:t>
      </w:r>
      <w:r w:rsidRPr="00301192">
        <w:rPr>
          <w:rFonts w:ascii="Calibri" w:cs="Calibri"/>
        </w:rPr>
        <w:t xml:space="preserve">, </w:t>
      </w:r>
      <w:r w:rsidRPr="00301192">
        <w:rPr>
          <w:rFonts w:ascii="Calibri" w:cs="Calibri"/>
          <w:b/>
          <w:bCs/>
        </w:rPr>
        <w:t>Mächler M</w:t>
      </w:r>
      <w:r w:rsidRPr="00301192">
        <w:rPr>
          <w:rFonts w:ascii="Calibri" w:cs="Calibri"/>
        </w:rPr>
        <w:t xml:space="preserve">, </w:t>
      </w:r>
      <w:r w:rsidRPr="00301192">
        <w:rPr>
          <w:rFonts w:ascii="Calibri" w:cs="Calibri"/>
          <w:b/>
          <w:bCs/>
        </w:rPr>
        <w:t>Bolker B</w:t>
      </w:r>
      <w:r w:rsidRPr="00301192">
        <w:rPr>
          <w:rFonts w:ascii="Calibri" w:cs="Calibri"/>
        </w:rPr>
        <w:t xml:space="preserve">, </w:t>
      </w:r>
      <w:r w:rsidRPr="00301192">
        <w:rPr>
          <w:rFonts w:ascii="Calibri" w:cs="Calibri"/>
          <w:b/>
          <w:bCs/>
        </w:rPr>
        <w:t>Walker S</w:t>
      </w:r>
      <w:r w:rsidRPr="00301192">
        <w:rPr>
          <w:rFonts w:ascii="Calibri" w:cs="Calibri"/>
        </w:rPr>
        <w:t xml:space="preserve">. Fitting Linear Mixed-Effects Models Using lme4. </w:t>
      </w:r>
      <w:r w:rsidRPr="00301192">
        <w:rPr>
          <w:rFonts w:ascii="Calibri" w:cs="Calibri"/>
          <w:i/>
          <w:iCs/>
        </w:rPr>
        <w:t>J Stat Softw</w:t>
      </w:r>
      <w:r w:rsidRPr="00301192">
        <w:rPr>
          <w:rFonts w:ascii="Calibri" w:cs="Calibri"/>
        </w:rPr>
        <w:t xml:space="preserve"> 67: 1–48, 2015. doi: 10.18637/jss.v067.i01.</w:t>
      </w:r>
    </w:p>
    <w:p w14:paraId="1408FFEF" w14:textId="5DFD893F"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lly Carter" w:date="2023-01-09T18:35:00Z" w:initials="MC">
    <w:p w14:paraId="6B528AF8" w14:textId="77777777" w:rsidR="00804265" w:rsidRDefault="00804265" w:rsidP="001362A9">
      <w:r>
        <w:rPr>
          <w:rStyle w:val="CommentReference"/>
        </w:rPr>
        <w:annotationRef/>
      </w:r>
      <w:r>
        <w:rPr>
          <w:sz w:val="20"/>
          <w:szCs w:val="20"/>
        </w:rPr>
        <w:t>Probably bits from the too long IUGR section in chapter 4 that we cut.</w:t>
      </w:r>
    </w:p>
  </w:comment>
  <w:comment w:id="2" w:author="Molly Carter" w:date="2023-01-09T21:27:00Z" w:initials="MC">
    <w:p w14:paraId="598A1799" w14:textId="77777777" w:rsidR="00CA07AE" w:rsidRDefault="00CA07AE" w:rsidP="00A64E71">
      <w:r>
        <w:rPr>
          <w:rStyle w:val="CommentReference"/>
        </w:rPr>
        <w:annotationRef/>
      </w:r>
      <w:r>
        <w:rPr>
          <w:sz w:val="20"/>
          <w:szCs w:val="20"/>
        </w:rPr>
        <w:t>Just writing and will fill in citations at a later time.</w:t>
      </w:r>
    </w:p>
  </w:comment>
  <w:comment w:id="3" w:author="Molly Carter" w:date="2023-01-09T21:22:00Z" w:initials="MC">
    <w:p w14:paraId="2C350D42" w14:textId="581B69EC" w:rsidR="007A6852" w:rsidRDefault="007A6852" w:rsidP="00CA4AF2">
      <w:r>
        <w:rPr>
          <w:rStyle w:val="CommentReference"/>
        </w:rPr>
        <w:annotationRef/>
      </w:r>
      <w:r>
        <w:rPr>
          <w:sz w:val="20"/>
          <w:szCs w:val="20"/>
        </w:rPr>
        <w:t>Do you think this needs a ramadan section?</w:t>
      </w:r>
    </w:p>
    <w:p w14:paraId="7044671C" w14:textId="77777777" w:rsidR="007A6852" w:rsidRDefault="007A6852" w:rsidP="00CA4AF2"/>
  </w:comment>
  <w:comment w:id="4" w:author="Dave Bridges" w:date="2023-01-12T14:26:00Z" w:initials="DB">
    <w:p w14:paraId="07C0792C" w14:textId="52C63029" w:rsidR="009A5C67" w:rsidRDefault="009A5C67">
      <w:pPr>
        <w:pStyle w:val="CommentText"/>
      </w:pPr>
      <w:r>
        <w:rPr>
          <w:rStyle w:val="CommentReference"/>
        </w:rPr>
        <w:annotationRef/>
      </w:r>
      <w:proofErr w:type="gramStart"/>
      <w:r>
        <w:t>Yes</w:t>
      </w:r>
      <w:proofErr w:type="gramEnd"/>
      <w:r>
        <w:t xml:space="preserve"> at the bottom</w:t>
      </w:r>
    </w:p>
  </w:comment>
  <w:comment w:id="5" w:author="Molly Carter" w:date="2023-01-09T21:30:00Z" w:initials="MC">
    <w:p w14:paraId="2EBB5B60" w14:textId="77777777" w:rsidR="00CA07AE" w:rsidRDefault="00CA07AE" w:rsidP="005B7151">
      <w:r>
        <w:rPr>
          <w:rStyle w:val="CommentReference"/>
        </w:rPr>
        <w:annotationRef/>
      </w:r>
      <w:r>
        <w:rPr>
          <w:sz w:val="20"/>
          <w:szCs w:val="20"/>
        </w:rPr>
        <w:t>Would after this section be the right place to have a paragraph about TRF in non-pregnant populations? I like the flow of the intro so far in that it doesn’t have an abrupt stop to talking about perinatal health. Where do you think that section could go without it feeling uber disruptive?</w:t>
      </w:r>
    </w:p>
  </w:comment>
  <w:comment w:id="6" w:author="Dave Bridges" w:date="2023-01-12T14:27:00Z" w:initials="DB">
    <w:p w14:paraId="18327F38" w14:textId="4E74F62C" w:rsidR="009A5C67" w:rsidRDefault="009A5C67">
      <w:pPr>
        <w:pStyle w:val="CommentText"/>
      </w:pPr>
      <w:r>
        <w:rPr>
          <w:rStyle w:val="CommentReference"/>
        </w:rPr>
        <w:annotationRef/>
      </w:r>
      <w:r>
        <w:t xml:space="preserve">I think you could do it either way (framing as a DOHAD issue vs a health issue).  I would probably have done the former but I think this suggests maybe focusing on a DOHAD related journal.  If we go with a more </w:t>
      </w:r>
      <w:proofErr w:type="gramStart"/>
      <w:r>
        <w:t>nutrition based</w:t>
      </w:r>
      <w:proofErr w:type="gramEnd"/>
      <w:r>
        <w:t xml:space="preserve"> journal we might want to switch this paragraph with the first one.</w:t>
      </w:r>
    </w:p>
  </w:comment>
  <w:comment w:id="9" w:author="Dave Bridges" w:date="2023-01-12T14:28:00Z" w:initials="DB">
    <w:p w14:paraId="22AD8EE3" w14:textId="7982BDC2" w:rsidR="00A50DEC" w:rsidRDefault="00A50DEC">
      <w:pPr>
        <w:pStyle w:val="CommentText"/>
      </w:pPr>
      <w:r>
        <w:rPr>
          <w:rStyle w:val="CommentReference"/>
        </w:rPr>
        <w:annotationRef/>
      </w:r>
      <w:r>
        <w:t>Add RRID</w:t>
      </w:r>
    </w:p>
  </w:comment>
  <w:comment w:id="13" w:author="Dave Bridges" w:date="2022-12-08T14:48:00Z" w:initials="DB">
    <w:p w14:paraId="3856138F" w14:textId="12AC89BE" w:rsidR="00724CA0" w:rsidRDefault="00724CA0">
      <w:pPr>
        <w:pStyle w:val="CommentText"/>
      </w:pPr>
      <w:r>
        <w:rPr>
          <w:rStyle w:val="CommentReference"/>
        </w:rPr>
        <w:annotationRef/>
      </w:r>
      <w:r>
        <w:t>Add calculations of recovery and rates of drop</w:t>
      </w:r>
    </w:p>
  </w:comment>
  <w:comment w:id="46" w:author="Dave Bridges" w:date="2023-01-12T15:00:00Z" w:initials="DB">
    <w:p w14:paraId="7B6FDED1" w14:textId="5CDDC89F" w:rsidR="00011F38" w:rsidRDefault="00011F38">
      <w:pPr>
        <w:pStyle w:val="CommentText"/>
      </w:pPr>
      <w:r>
        <w:rPr>
          <w:rStyle w:val="CommentReference"/>
        </w:rPr>
        <w:annotationRef/>
      </w:r>
      <w:r>
        <w:t xml:space="preserve">Is this per minute?  This seems like an undetectably small main effect.  If </w:t>
      </w:r>
      <w:proofErr w:type="spellStart"/>
      <w:r>
        <w:t>its</w:t>
      </w:r>
      <w:proofErr w:type="spellEnd"/>
      <w:r>
        <w:t xml:space="preserve"> per minute then multiply it by the total time tested</w:t>
      </w:r>
    </w:p>
  </w:comment>
  <w:comment w:id="69" w:author="Dave Bridges" w:date="2023-01-12T15:03:00Z" w:initials="DB">
    <w:p w14:paraId="00D6144A" w14:textId="69818C98" w:rsidR="00011F38" w:rsidRDefault="00011F38">
      <w:pPr>
        <w:pStyle w:val="CommentText"/>
      </w:pPr>
      <w:r>
        <w:rPr>
          <w:rStyle w:val="CommentReference"/>
        </w:rPr>
        <w:annotationRef/>
      </w:r>
      <w:r>
        <w:t xml:space="preserve">Not sure this is right, that slope looks way higher.  By </w:t>
      </w:r>
      <w:proofErr w:type="spellStart"/>
      <w:r>
        <w:t>eye</w:t>
      </w:r>
      <w:proofErr w:type="spellEnd"/>
      <w:r>
        <w:t xml:space="preserve"> the dark line is 160-125 = 35 mg/</w:t>
      </w:r>
      <w:proofErr w:type="spellStart"/>
      <w:r>
        <w:t>dL</w:t>
      </w:r>
      <w:proofErr w:type="spellEnd"/>
      <w:r>
        <w:t xml:space="preserve"> over 75 mins (~0.5 mg/</w:t>
      </w:r>
      <w:proofErr w:type="spellStart"/>
      <w:r>
        <w:t>dL</w:t>
      </w:r>
      <w:proofErr w:type="spellEnd"/>
      <w:r>
        <w:t xml:space="preserve">/min).  The light line is 120-110=10 over 75 mins.  </w:t>
      </w:r>
      <w:proofErr w:type="gramStart"/>
      <w:r>
        <w:t>So</w:t>
      </w:r>
      <w:proofErr w:type="gramEnd"/>
      <w:r>
        <w:t xml:space="preserve"> by that the slope of the darker should be 3.5 higher</w:t>
      </w:r>
    </w:p>
  </w:comment>
  <w:comment w:id="81" w:author="Molly Carter" w:date="2023-01-10T10:14:00Z" w:initials="MC">
    <w:p w14:paraId="4ECCA9F4" w14:textId="77777777" w:rsidR="002A6F0F" w:rsidRDefault="002A6F0F" w:rsidP="00B014BA">
      <w:r>
        <w:rPr>
          <w:rStyle w:val="CommentReference"/>
        </w:rPr>
        <w:annotationRef/>
      </w:r>
      <w:r>
        <w:rPr>
          <w:sz w:val="20"/>
          <w:szCs w:val="20"/>
        </w:rPr>
        <w:t>We saw a reduction in pup survival - presumed to be cannibalization. Be more descriptive - monitored daily and natural - most evidence who were found found dead had evidence of cannibalization. Talk about strain - in the first 3 days of not being restricted.</w:t>
      </w:r>
    </w:p>
    <w:p w14:paraId="1CA0D296" w14:textId="77777777" w:rsidR="002A6F0F" w:rsidRDefault="002A6F0F" w:rsidP="00B014BA"/>
    <w:p w14:paraId="55F60EB5" w14:textId="77777777" w:rsidR="002A6F0F" w:rsidRDefault="002A6F0F" w:rsidP="00B014BA">
      <w:r>
        <w:rPr>
          <w:sz w:val="20"/>
          <w:szCs w:val="20"/>
        </w:rPr>
        <w:t>Include latency to plug/ failed matings</w:t>
      </w:r>
    </w:p>
  </w:comment>
  <w:comment w:id="85" w:author="Molly Carter" w:date="2023-01-08T15:40:00Z" w:initials="MC">
    <w:p w14:paraId="5C132323" w14:textId="1690ED41" w:rsidR="00B81443" w:rsidRDefault="00B81443" w:rsidP="009A2A5A">
      <w:r>
        <w:rPr>
          <w:rStyle w:val="CommentReference"/>
        </w:rPr>
        <w:annotationRef/>
      </w:r>
      <w:r>
        <w:rPr>
          <w:sz w:val="20"/>
          <w:szCs w:val="20"/>
        </w:rPr>
        <w:t xml:space="preserve">I don’t have this for all cohorts, so I </w:t>
      </w:r>
      <w:bookmarkStart w:id="87" w:name="_GoBack"/>
      <w:bookmarkEnd w:id="87"/>
      <w:r>
        <w:rPr>
          <w:sz w:val="20"/>
          <w:szCs w:val="20"/>
        </w:rPr>
        <w:t>think its bad to include</w:t>
      </w:r>
    </w:p>
    <w:p w14:paraId="58D540A4" w14:textId="77777777" w:rsidR="00B81443" w:rsidRDefault="00B81443" w:rsidP="009A2A5A"/>
  </w:comment>
  <w:comment w:id="86" w:author="Molly Carter" w:date="2023-01-09T21:23:00Z" w:initials="MC">
    <w:p w14:paraId="0FD24FFD" w14:textId="77777777" w:rsidR="007A6852" w:rsidRDefault="007A6852" w:rsidP="00A829F4">
      <w:r>
        <w:rPr>
          <w:rStyle w:val="CommentReference"/>
        </w:rPr>
        <w:annotationRef/>
      </w:r>
      <w:r>
        <w:rPr>
          <w:sz w:val="20"/>
          <w:szCs w:val="20"/>
        </w:rPr>
        <w:t>We could look at number of failed mating events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528AF8" w15:done="0"/>
  <w15:commentEx w15:paraId="598A1799" w15:paraIdParent="6B528AF8" w15:done="0"/>
  <w15:commentEx w15:paraId="7044671C" w15:done="0"/>
  <w15:commentEx w15:paraId="07C0792C" w15:paraIdParent="7044671C" w15:done="0"/>
  <w15:commentEx w15:paraId="2EBB5B60" w15:done="0"/>
  <w15:commentEx w15:paraId="18327F38" w15:paraIdParent="2EBB5B60" w15:done="0"/>
  <w15:commentEx w15:paraId="22AD8EE3" w15:done="0"/>
  <w15:commentEx w15:paraId="3856138F" w15:done="1"/>
  <w15:commentEx w15:paraId="7B6FDED1" w15:done="0"/>
  <w15:commentEx w15:paraId="00D6144A" w15:done="0"/>
  <w15:commentEx w15:paraId="55F60EB5" w15:done="0"/>
  <w15:commentEx w15:paraId="58D540A4" w15:done="0"/>
  <w15:commentEx w15:paraId="0FD24FFD" w15:paraIdParent="58D54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DCFD" w16cex:dateUtc="2023-01-09T23:35:00Z"/>
  <w16cex:commentExtensible w16cex:durableId="2767054E" w16cex:dateUtc="2023-01-10T02:27:00Z"/>
  <w16cex:commentExtensible w16cex:durableId="27670431" w16cex:dateUtc="2023-01-10T02:22:00Z"/>
  <w16cex:commentExtensible w16cex:durableId="276705E4" w16cex:dateUtc="2023-01-10T02:30:00Z"/>
  <w16cex:commentExtensible w16cex:durableId="2767B8EE" w16cex:dateUtc="2023-01-10T15:14:00Z"/>
  <w16cex:commentExtensible w16cex:durableId="2765625B" w16cex:dateUtc="2023-01-08T20:40:00Z"/>
  <w16cex:commentExtensible w16cex:durableId="2767044A" w16cex:dateUtc="2023-01-10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528AF8" w16cid:durableId="2766DCFD"/>
  <w16cid:commentId w16cid:paraId="598A1799" w16cid:durableId="2767054E"/>
  <w16cid:commentId w16cid:paraId="7044671C" w16cid:durableId="27670431"/>
  <w16cid:commentId w16cid:paraId="07C0792C" w16cid:durableId="276A972F"/>
  <w16cid:commentId w16cid:paraId="2EBB5B60" w16cid:durableId="276705E4"/>
  <w16cid:commentId w16cid:paraId="18327F38" w16cid:durableId="276A9740"/>
  <w16cid:commentId w16cid:paraId="22AD8EE3" w16cid:durableId="276A97A0"/>
  <w16cid:commentId w16cid:paraId="3856138F" w16cid:durableId="273C77AA"/>
  <w16cid:commentId w16cid:paraId="7B6FDED1" w16cid:durableId="276A9EF3"/>
  <w16cid:commentId w16cid:paraId="00D6144A" w16cid:durableId="276A9FAB"/>
  <w16cid:commentId w16cid:paraId="55F60EB5" w16cid:durableId="2767B8EE"/>
  <w16cid:commentId w16cid:paraId="58D540A4" w16cid:durableId="2765625B"/>
  <w16cid:commentId w16cid:paraId="0FD24FFD" w16cid:durableId="276704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B151D"/>
    <w:multiLevelType w:val="hybridMultilevel"/>
    <w:tmpl w:val="5B3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FC17C2"/>
    <w:multiLevelType w:val="hybridMultilevel"/>
    <w:tmpl w:val="5F3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0396F"/>
    <w:rsid w:val="00011F38"/>
    <w:rsid w:val="00021AF3"/>
    <w:rsid w:val="000459F9"/>
    <w:rsid w:val="00051491"/>
    <w:rsid w:val="000D699C"/>
    <w:rsid w:val="0011583B"/>
    <w:rsid w:val="00186B53"/>
    <w:rsid w:val="001B0967"/>
    <w:rsid w:val="00200616"/>
    <w:rsid w:val="0021591E"/>
    <w:rsid w:val="00222989"/>
    <w:rsid w:val="00281D44"/>
    <w:rsid w:val="002966E6"/>
    <w:rsid w:val="002A6F0F"/>
    <w:rsid w:val="002D6A57"/>
    <w:rsid w:val="002F7E44"/>
    <w:rsid w:val="00301192"/>
    <w:rsid w:val="0031039E"/>
    <w:rsid w:val="00314B1F"/>
    <w:rsid w:val="0032430B"/>
    <w:rsid w:val="00367767"/>
    <w:rsid w:val="003968AB"/>
    <w:rsid w:val="003A2DA6"/>
    <w:rsid w:val="003A4003"/>
    <w:rsid w:val="003A62B1"/>
    <w:rsid w:val="003E388F"/>
    <w:rsid w:val="003E6287"/>
    <w:rsid w:val="00404C71"/>
    <w:rsid w:val="00412B4E"/>
    <w:rsid w:val="00421EF4"/>
    <w:rsid w:val="00422824"/>
    <w:rsid w:val="0042585B"/>
    <w:rsid w:val="00456C4E"/>
    <w:rsid w:val="004601F0"/>
    <w:rsid w:val="00474EB2"/>
    <w:rsid w:val="00486E4C"/>
    <w:rsid w:val="004E1783"/>
    <w:rsid w:val="005357E0"/>
    <w:rsid w:val="00540957"/>
    <w:rsid w:val="005425DC"/>
    <w:rsid w:val="00544113"/>
    <w:rsid w:val="00545584"/>
    <w:rsid w:val="00575F5E"/>
    <w:rsid w:val="00587EB0"/>
    <w:rsid w:val="005B1CEC"/>
    <w:rsid w:val="005B6F9F"/>
    <w:rsid w:val="00616D0A"/>
    <w:rsid w:val="0065434A"/>
    <w:rsid w:val="00663A64"/>
    <w:rsid w:val="00674BBC"/>
    <w:rsid w:val="006C05F4"/>
    <w:rsid w:val="006D6F75"/>
    <w:rsid w:val="007221AF"/>
    <w:rsid w:val="00722853"/>
    <w:rsid w:val="00724CA0"/>
    <w:rsid w:val="00730462"/>
    <w:rsid w:val="00741FE3"/>
    <w:rsid w:val="0076057D"/>
    <w:rsid w:val="007A0E3F"/>
    <w:rsid w:val="007A6852"/>
    <w:rsid w:val="007B2AC6"/>
    <w:rsid w:val="007E57CF"/>
    <w:rsid w:val="00801695"/>
    <w:rsid w:val="00804265"/>
    <w:rsid w:val="0081224E"/>
    <w:rsid w:val="00820440"/>
    <w:rsid w:val="008600D2"/>
    <w:rsid w:val="00866E06"/>
    <w:rsid w:val="008B6744"/>
    <w:rsid w:val="008B734F"/>
    <w:rsid w:val="008C318A"/>
    <w:rsid w:val="008E1270"/>
    <w:rsid w:val="009349AD"/>
    <w:rsid w:val="009454E5"/>
    <w:rsid w:val="00953058"/>
    <w:rsid w:val="009846BA"/>
    <w:rsid w:val="009A1508"/>
    <w:rsid w:val="009A3882"/>
    <w:rsid w:val="009A5C67"/>
    <w:rsid w:val="009B7316"/>
    <w:rsid w:val="009F07EE"/>
    <w:rsid w:val="00A0009D"/>
    <w:rsid w:val="00A17703"/>
    <w:rsid w:val="00A27AE4"/>
    <w:rsid w:val="00A47C11"/>
    <w:rsid w:val="00A50DEC"/>
    <w:rsid w:val="00A67F39"/>
    <w:rsid w:val="00A717AF"/>
    <w:rsid w:val="00A917D3"/>
    <w:rsid w:val="00AB3C57"/>
    <w:rsid w:val="00AB602F"/>
    <w:rsid w:val="00AE4DBC"/>
    <w:rsid w:val="00AF11AB"/>
    <w:rsid w:val="00B310D2"/>
    <w:rsid w:val="00B6239B"/>
    <w:rsid w:val="00B81443"/>
    <w:rsid w:val="00B873C2"/>
    <w:rsid w:val="00BA5D10"/>
    <w:rsid w:val="00BB3BB1"/>
    <w:rsid w:val="00C01A49"/>
    <w:rsid w:val="00C1331C"/>
    <w:rsid w:val="00C152FB"/>
    <w:rsid w:val="00C174EF"/>
    <w:rsid w:val="00C26F18"/>
    <w:rsid w:val="00C6518A"/>
    <w:rsid w:val="00C87A55"/>
    <w:rsid w:val="00CA07AE"/>
    <w:rsid w:val="00D415F2"/>
    <w:rsid w:val="00D51CB0"/>
    <w:rsid w:val="00D833C4"/>
    <w:rsid w:val="00D86FB4"/>
    <w:rsid w:val="00D95834"/>
    <w:rsid w:val="00DD02BD"/>
    <w:rsid w:val="00DD0E5D"/>
    <w:rsid w:val="00DD5658"/>
    <w:rsid w:val="00DF73EF"/>
    <w:rsid w:val="00E03F92"/>
    <w:rsid w:val="00E40AF7"/>
    <w:rsid w:val="00E96630"/>
    <w:rsid w:val="00EC4175"/>
    <w:rsid w:val="00ED259D"/>
    <w:rsid w:val="00ED7932"/>
    <w:rsid w:val="00EE22E8"/>
    <w:rsid w:val="00EF6E8B"/>
    <w:rsid w:val="00F54BB0"/>
    <w:rsid w:val="00F822F1"/>
    <w:rsid w:val="00FA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8</Pages>
  <Words>8121</Words>
  <Characters>46293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92</cp:revision>
  <dcterms:created xsi:type="dcterms:W3CDTF">2022-11-02T15:28:00Z</dcterms:created>
  <dcterms:modified xsi:type="dcterms:W3CDTF">2023-01-12T20:07:00Z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id="6I5VGQ3j"/&gt;&lt;style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