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6190073" w:displacedByCustomXml="next"/>
    <w:bookmarkStart w:id="1" w:name="_Toc15461855" w:displacedByCustomXml="next"/>
    <w:sdt>
      <w:sdtPr>
        <w:rPr>
          <w:rFonts w:asciiTheme="minorHAnsi" w:eastAsiaTheme="minorHAnsi" w:hAnsiTheme="minorHAnsi" w:cstheme="minorHAnsi"/>
          <w:b w:val="0"/>
          <w:bCs w:val="0"/>
          <w:color w:val="auto"/>
          <w:sz w:val="24"/>
          <w:szCs w:val="24"/>
        </w:rPr>
        <w:id w:val="-1639639171"/>
        <w:docPartObj>
          <w:docPartGallery w:val="Table of Contents"/>
          <w:docPartUnique/>
        </w:docPartObj>
      </w:sdtPr>
      <w:sdtEndPr>
        <w:rPr>
          <w:noProof/>
        </w:rPr>
      </w:sdtEndPr>
      <w:sdtContent>
        <w:p w14:paraId="6E197376" w14:textId="77777777" w:rsidR="00C274B0" w:rsidRPr="00806E41" w:rsidRDefault="00C274B0">
          <w:pPr>
            <w:pStyle w:val="TOCHeading"/>
            <w:rPr>
              <w:rFonts w:asciiTheme="minorHAnsi" w:hAnsiTheme="minorHAnsi" w:cstheme="minorHAnsi"/>
            </w:rPr>
          </w:pPr>
          <w:r w:rsidRPr="00806E41">
            <w:rPr>
              <w:rFonts w:asciiTheme="minorHAnsi" w:hAnsiTheme="minorHAnsi" w:cstheme="minorHAnsi"/>
            </w:rPr>
            <w:t>Table of Contents</w:t>
          </w:r>
          <w:bookmarkStart w:id="2" w:name="_GoBack"/>
          <w:bookmarkEnd w:id="2"/>
        </w:p>
        <w:p w14:paraId="1E9CBEED" w14:textId="64955797" w:rsidR="0036479A" w:rsidRDefault="00C274B0">
          <w:pPr>
            <w:pStyle w:val="TOC1"/>
            <w:tabs>
              <w:tab w:val="right" w:leader="dot" w:pos="9350"/>
            </w:tabs>
            <w:rPr>
              <w:rFonts w:eastAsiaTheme="minorEastAsia" w:cstheme="minorBidi"/>
              <w:b w:val="0"/>
              <w:bCs w:val="0"/>
              <w:i w:val="0"/>
              <w:iCs w:val="0"/>
              <w:noProof/>
            </w:rPr>
          </w:pPr>
          <w:r w:rsidRPr="00806E41">
            <w:rPr>
              <w:b w:val="0"/>
              <w:bCs w:val="0"/>
            </w:rPr>
            <w:fldChar w:fldCharType="begin"/>
          </w:r>
          <w:r w:rsidRPr="00806E41">
            <w:instrText xml:space="preserve"> TOC \o "1-3" \h \z \u </w:instrText>
          </w:r>
          <w:r w:rsidRPr="00806E41">
            <w:rPr>
              <w:b w:val="0"/>
              <w:bCs w:val="0"/>
            </w:rPr>
            <w:fldChar w:fldCharType="separate"/>
          </w:r>
          <w:hyperlink w:anchor="_Toc17059083" w:history="1">
            <w:r w:rsidR="0036479A" w:rsidRPr="00D50F23">
              <w:rPr>
                <w:rStyle w:val="Hyperlink"/>
                <w:noProof/>
              </w:rPr>
              <w:t>Specific Aim 3</w:t>
            </w:r>
            <w:r w:rsidR="0036479A">
              <w:rPr>
                <w:noProof/>
                <w:webHidden/>
              </w:rPr>
              <w:tab/>
            </w:r>
            <w:r w:rsidR="0036479A">
              <w:rPr>
                <w:noProof/>
                <w:webHidden/>
              </w:rPr>
              <w:fldChar w:fldCharType="begin"/>
            </w:r>
            <w:r w:rsidR="0036479A">
              <w:rPr>
                <w:noProof/>
                <w:webHidden/>
              </w:rPr>
              <w:instrText xml:space="preserve"> PAGEREF _Toc17059083 \h </w:instrText>
            </w:r>
            <w:r w:rsidR="0036479A">
              <w:rPr>
                <w:noProof/>
                <w:webHidden/>
              </w:rPr>
            </w:r>
            <w:r w:rsidR="0036479A">
              <w:rPr>
                <w:noProof/>
                <w:webHidden/>
              </w:rPr>
              <w:fldChar w:fldCharType="separate"/>
            </w:r>
            <w:r w:rsidR="0036479A">
              <w:rPr>
                <w:noProof/>
                <w:webHidden/>
              </w:rPr>
              <w:t>3</w:t>
            </w:r>
            <w:r w:rsidR="0036479A">
              <w:rPr>
                <w:noProof/>
                <w:webHidden/>
              </w:rPr>
              <w:fldChar w:fldCharType="end"/>
            </w:r>
          </w:hyperlink>
        </w:p>
        <w:p w14:paraId="7E5541D7" w14:textId="0B662166" w:rsidR="0036479A" w:rsidRDefault="0036479A">
          <w:pPr>
            <w:pStyle w:val="TOC1"/>
            <w:tabs>
              <w:tab w:val="right" w:leader="dot" w:pos="9350"/>
            </w:tabs>
            <w:rPr>
              <w:rFonts w:eastAsiaTheme="minorEastAsia" w:cstheme="minorBidi"/>
              <w:b w:val="0"/>
              <w:bCs w:val="0"/>
              <w:i w:val="0"/>
              <w:iCs w:val="0"/>
              <w:noProof/>
            </w:rPr>
          </w:pPr>
          <w:hyperlink w:anchor="_Toc17059084" w:history="1">
            <w:r w:rsidRPr="00D50F23">
              <w:rPr>
                <w:rStyle w:val="Hyperlink"/>
                <w:noProof/>
              </w:rPr>
              <w:t>Rationale and Background</w:t>
            </w:r>
            <w:r>
              <w:rPr>
                <w:noProof/>
                <w:webHidden/>
              </w:rPr>
              <w:tab/>
            </w:r>
            <w:r>
              <w:rPr>
                <w:noProof/>
                <w:webHidden/>
              </w:rPr>
              <w:fldChar w:fldCharType="begin"/>
            </w:r>
            <w:r>
              <w:rPr>
                <w:noProof/>
                <w:webHidden/>
              </w:rPr>
              <w:instrText xml:space="preserve"> PAGEREF _Toc17059084 \h </w:instrText>
            </w:r>
            <w:r>
              <w:rPr>
                <w:noProof/>
                <w:webHidden/>
              </w:rPr>
            </w:r>
            <w:r>
              <w:rPr>
                <w:noProof/>
                <w:webHidden/>
              </w:rPr>
              <w:fldChar w:fldCharType="separate"/>
            </w:r>
            <w:r>
              <w:rPr>
                <w:noProof/>
                <w:webHidden/>
              </w:rPr>
              <w:t>3</w:t>
            </w:r>
            <w:r>
              <w:rPr>
                <w:noProof/>
                <w:webHidden/>
              </w:rPr>
              <w:fldChar w:fldCharType="end"/>
            </w:r>
          </w:hyperlink>
        </w:p>
        <w:p w14:paraId="27CBDAB4" w14:textId="2F328567" w:rsidR="0036479A" w:rsidRDefault="0036479A">
          <w:pPr>
            <w:pStyle w:val="TOC2"/>
            <w:tabs>
              <w:tab w:val="right" w:leader="dot" w:pos="9350"/>
            </w:tabs>
            <w:rPr>
              <w:rFonts w:eastAsiaTheme="minorEastAsia" w:cstheme="minorBidi"/>
              <w:b w:val="0"/>
              <w:bCs w:val="0"/>
              <w:noProof/>
              <w:sz w:val="24"/>
              <w:szCs w:val="24"/>
            </w:rPr>
          </w:pPr>
          <w:hyperlink w:anchor="_Toc17059085" w:history="1">
            <w:r w:rsidRPr="00D50F23">
              <w:rPr>
                <w:rStyle w:val="Hyperlink"/>
                <w:noProof/>
              </w:rPr>
              <w:t>Murine Placental Development and Physiology</w:t>
            </w:r>
            <w:r>
              <w:rPr>
                <w:noProof/>
                <w:webHidden/>
              </w:rPr>
              <w:tab/>
            </w:r>
            <w:r>
              <w:rPr>
                <w:noProof/>
                <w:webHidden/>
              </w:rPr>
              <w:fldChar w:fldCharType="begin"/>
            </w:r>
            <w:r>
              <w:rPr>
                <w:noProof/>
                <w:webHidden/>
              </w:rPr>
              <w:instrText xml:space="preserve"> PAGEREF _Toc17059085 \h </w:instrText>
            </w:r>
            <w:r>
              <w:rPr>
                <w:noProof/>
                <w:webHidden/>
              </w:rPr>
            </w:r>
            <w:r>
              <w:rPr>
                <w:noProof/>
                <w:webHidden/>
              </w:rPr>
              <w:fldChar w:fldCharType="separate"/>
            </w:r>
            <w:r>
              <w:rPr>
                <w:noProof/>
                <w:webHidden/>
              </w:rPr>
              <w:t>3</w:t>
            </w:r>
            <w:r>
              <w:rPr>
                <w:noProof/>
                <w:webHidden/>
              </w:rPr>
              <w:fldChar w:fldCharType="end"/>
            </w:r>
          </w:hyperlink>
        </w:p>
        <w:p w14:paraId="52920022" w14:textId="169E76D7" w:rsidR="0036479A" w:rsidRDefault="0036479A">
          <w:pPr>
            <w:pStyle w:val="TOC3"/>
            <w:tabs>
              <w:tab w:val="right" w:leader="dot" w:pos="9350"/>
            </w:tabs>
            <w:rPr>
              <w:rFonts w:eastAsiaTheme="minorEastAsia" w:cstheme="minorBidi"/>
              <w:noProof/>
              <w:sz w:val="24"/>
              <w:szCs w:val="24"/>
            </w:rPr>
          </w:pPr>
          <w:hyperlink w:anchor="_Toc17059086" w:history="1">
            <w:r w:rsidRPr="00D50F23">
              <w:rPr>
                <w:rStyle w:val="Hyperlink"/>
                <w:noProof/>
              </w:rPr>
              <w:t>Figure 1: Diagram representing the mouse placental cell types and zones from (Bronson &amp; Bale, 2016)</w:t>
            </w:r>
            <w:r>
              <w:rPr>
                <w:noProof/>
                <w:webHidden/>
              </w:rPr>
              <w:tab/>
            </w:r>
            <w:r>
              <w:rPr>
                <w:noProof/>
                <w:webHidden/>
              </w:rPr>
              <w:fldChar w:fldCharType="begin"/>
            </w:r>
            <w:r>
              <w:rPr>
                <w:noProof/>
                <w:webHidden/>
              </w:rPr>
              <w:instrText xml:space="preserve"> PAGEREF _Toc17059086 \h </w:instrText>
            </w:r>
            <w:r>
              <w:rPr>
                <w:noProof/>
                <w:webHidden/>
              </w:rPr>
            </w:r>
            <w:r>
              <w:rPr>
                <w:noProof/>
                <w:webHidden/>
              </w:rPr>
              <w:fldChar w:fldCharType="separate"/>
            </w:r>
            <w:r>
              <w:rPr>
                <w:noProof/>
                <w:webHidden/>
              </w:rPr>
              <w:t>4</w:t>
            </w:r>
            <w:r>
              <w:rPr>
                <w:noProof/>
                <w:webHidden/>
              </w:rPr>
              <w:fldChar w:fldCharType="end"/>
            </w:r>
          </w:hyperlink>
        </w:p>
        <w:p w14:paraId="461C02E6" w14:textId="1296D8DC" w:rsidR="0036479A" w:rsidRDefault="0036479A">
          <w:pPr>
            <w:pStyle w:val="TOC2"/>
            <w:tabs>
              <w:tab w:val="right" w:leader="dot" w:pos="9350"/>
            </w:tabs>
            <w:rPr>
              <w:rFonts w:eastAsiaTheme="minorEastAsia" w:cstheme="minorBidi"/>
              <w:b w:val="0"/>
              <w:bCs w:val="0"/>
              <w:noProof/>
              <w:sz w:val="24"/>
              <w:szCs w:val="24"/>
            </w:rPr>
          </w:pPr>
          <w:hyperlink w:anchor="_Toc17059087" w:history="1">
            <w:r w:rsidRPr="00D50F23">
              <w:rPr>
                <w:rStyle w:val="Hyperlink"/>
                <w:noProof/>
              </w:rPr>
              <w:t>Maternal Obesity Prevalence and Risk</w:t>
            </w:r>
            <w:r>
              <w:rPr>
                <w:noProof/>
                <w:webHidden/>
              </w:rPr>
              <w:tab/>
            </w:r>
            <w:r>
              <w:rPr>
                <w:noProof/>
                <w:webHidden/>
              </w:rPr>
              <w:fldChar w:fldCharType="begin"/>
            </w:r>
            <w:r>
              <w:rPr>
                <w:noProof/>
                <w:webHidden/>
              </w:rPr>
              <w:instrText xml:space="preserve"> PAGEREF _Toc17059087 \h </w:instrText>
            </w:r>
            <w:r>
              <w:rPr>
                <w:noProof/>
                <w:webHidden/>
              </w:rPr>
            </w:r>
            <w:r>
              <w:rPr>
                <w:noProof/>
                <w:webHidden/>
              </w:rPr>
              <w:fldChar w:fldCharType="separate"/>
            </w:r>
            <w:r>
              <w:rPr>
                <w:noProof/>
                <w:webHidden/>
              </w:rPr>
              <w:t>4</w:t>
            </w:r>
            <w:r>
              <w:rPr>
                <w:noProof/>
                <w:webHidden/>
              </w:rPr>
              <w:fldChar w:fldCharType="end"/>
            </w:r>
          </w:hyperlink>
        </w:p>
        <w:p w14:paraId="3BA816A2" w14:textId="5C9E5B24" w:rsidR="0036479A" w:rsidRDefault="0036479A">
          <w:pPr>
            <w:pStyle w:val="TOC2"/>
            <w:tabs>
              <w:tab w:val="right" w:leader="dot" w:pos="9350"/>
            </w:tabs>
            <w:rPr>
              <w:rFonts w:eastAsiaTheme="minorEastAsia" w:cstheme="minorBidi"/>
              <w:b w:val="0"/>
              <w:bCs w:val="0"/>
              <w:noProof/>
              <w:sz w:val="24"/>
              <w:szCs w:val="24"/>
            </w:rPr>
          </w:pPr>
          <w:hyperlink w:anchor="_Toc17059088" w:history="1">
            <w:r w:rsidRPr="00D50F23">
              <w:rPr>
                <w:rStyle w:val="Hyperlink"/>
                <w:noProof/>
              </w:rPr>
              <w:t>Role of Placental mTORC1</w:t>
            </w:r>
            <w:r>
              <w:rPr>
                <w:noProof/>
                <w:webHidden/>
              </w:rPr>
              <w:tab/>
            </w:r>
            <w:r>
              <w:rPr>
                <w:noProof/>
                <w:webHidden/>
              </w:rPr>
              <w:fldChar w:fldCharType="begin"/>
            </w:r>
            <w:r>
              <w:rPr>
                <w:noProof/>
                <w:webHidden/>
              </w:rPr>
              <w:instrText xml:space="preserve"> PAGEREF _Toc17059088 \h </w:instrText>
            </w:r>
            <w:r>
              <w:rPr>
                <w:noProof/>
                <w:webHidden/>
              </w:rPr>
            </w:r>
            <w:r>
              <w:rPr>
                <w:noProof/>
                <w:webHidden/>
              </w:rPr>
              <w:fldChar w:fldCharType="separate"/>
            </w:r>
            <w:r>
              <w:rPr>
                <w:noProof/>
                <w:webHidden/>
              </w:rPr>
              <w:t>4</w:t>
            </w:r>
            <w:r>
              <w:rPr>
                <w:noProof/>
                <w:webHidden/>
              </w:rPr>
              <w:fldChar w:fldCharType="end"/>
            </w:r>
          </w:hyperlink>
        </w:p>
        <w:p w14:paraId="3A791FF7" w14:textId="71DE4433" w:rsidR="0036479A" w:rsidRDefault="0036479A">
          <w:pPr>
            <w:pStyle w:val="TOC3"/>
            <w:tabs>
              <w:tab w:val="right" w:leader="dot" w:pos="9350"/>
            </w:tabs>
            <w:rPr>
              <w:rFonts w:eastAsiaTheme="minorEastAsia" w:cstheme="minorBidi"/>
              <w:noProof/>
              <w:sz w:val="24"/>
              <w:szCs w:val="24"/>
            </w:rPr>
          </w:pPr>
          <w:hyperlink w:anchor="_Toc17059089" w:history="1">
            <w:r w:rsidRPr="00D50F23">
              <w:rPr>
                <w:rStyle w:val="Hyperlink"/>
                <w:noProof/>
              </w:rPr>
              <w:t>mTORC1 and Placental Amino Acid Transport</w:t>
            </w:r>
            <w:r>
              <w:rPr>
                <w:noProof/>
                <w:webHidden/>
              </w:rPr>
              <w:tab/>
            </w:r>
            <w:r>
              <w:rPr>
                <w:noProof/>
                <w:webHidden/>
              </w:rPr>
              <w:fldChar w:fldCharType="begin"/>
            </w:r>
            <w:r>
              <w:rPr>
                <w:noProof/>
                <w:webHidden/>
              </w:rPr>
              <w:instrText xml:space="preserve"> PAGEREF _Toc17059089 \h </w:instrText>
            </w:r>
            <w:r>
              <w:rPr>
                <w:noProof/>
                <w:webHidden/>
              </w:rPr>
            </w:r>
            <w:r>
              <w:rPr>
                <w:noProof/>
                <w:webHidden/>
              </w:rPr>
              <w:fldChar w:fldCharType="separate"/>
            </w:r>
            <w:r>
              <w:rPr>
                <w:noProof/>
                <w:webHidden/>
              </w:rPr>
              <w:t>5</w:t>
            </w:r>
            <w:r>
              <w:rPr>
                <w:noProof/>
                <w:webHidden/>
              </w:rPr>
              <w:fldChar w:fldCharType="end"/>
            </w:r>
          </w:hyperlink>
        </w:p>
        <w:p w14:paraId="53CC1BC6" w14:textId="2C86480B" w:rsidR="0036479A" w:rsidRDefault="0036479A">
          <w:pPr>
            <w:pStyle w:val="TOC3"/>
            <w:tabs>
              <w:tab w:val="right" w:leader="dot" w:pos="9350"/>
            </w:tabs>
            <w:rPr>
              <w:rFonts w:eastAsiaTheme="minorEastAsia" w:cstheme="minorBidi"/>
              <w:noProof/>
              <w:sz w:val="24"/>
              <w:szCs w:val="24"/>
            </w:rPr>
          </w:pPr>
          <w:hyperlink w:anchor="_Toc17059090" w:history="1">
            <w:r w:rsidRPr="00D50F23">
              <w:rPr>
                <w:rStyle w:val="Hyperlink"/>
                <w:noProof/>
              </w:rPr>
              <w:t>mTORC1 and Placental Glucose Transport</w:t>
            </w:r>
            <w:r>
              <w:rPr>
                <w:noProof/>
                <w:webHidden/>
              </w:rPr>
              <w:tab/>
            </w:r>
            <w:r>
              <w:rPr>
                <w:noProof/>
                <w:webHidden/>
              </w:rPr>
              <w:fldChar w:fldCharType="begin"/>
            </w:r>
            <w:r>
              <w:rPr>
                <w:noProof/>
                <w:webHidden/>
              </w:rPr>
              <w:instrText xml:space="preserve"> PAGEREF _Toc17059090 \h </w:instrText>
            </w:r>
            <w:r>
              <w:rPr>
                <w:noProof/>
                <w:webHidden/>
              </w:rPr>
            </w:r>
            <w:r>
              <w:rPr>
                <w:noProof/>
                <w:webHidden/>
              </w:rPr>
              <w:fldChar w:fldCharType="separate"/>
            </w:r>
            <w:r>
              <w:rPr>
                <w:noProof/>
                <w:webHidden/>
              </w:rPr>
              <w:t>5</w:t>
            </w:r>
            <w:r>
              <w:rPr>
                <w:noProof/>
                <w:webHidden/>
              </w:rPr>
              <w:fldChar w:fldCharType="end"/>
            </w:r>
          </w:hyperlink>
        </w:p>
        <w:p w14:paraId="58525AFD" w14:textId="27E17D22" w:rsidR="0036479A" w:rsidRDefault="0036479A">
          <w:pPr>
            <w:pStyle w:val="TOC3"/>
            <w:tabs>
              <w:tab w:val="right" w:leader="dot" w:pos="9350"/>
            </w:tabs>
            <w:rPr>
              <w:rFonts w:eastAsiaTheme="minorEastAsia" w:cstheme="minorBidi"/>
              <w:noProof/>
              <w:sz w:val="24"/>
              <w:szCs w:val="24"/>
            </w:rPr>
          </w:pPr>
          <w:hyperlink w:anchor="_Toc17059091" w:history="1">
            <w:r w:rsidRPr="00D50F23">
              <w:rPr>
                <w:rStyle w:val="Hyperlink"/>
                <w:noProof/>
              </w:rPr>
              <w:t>mTORC1 and Fatty Acid Transport</w:t>
            </w:r>
            <w:r>
              <w:rPr>
                <w:noProof/>
                <w:webHidden/>
              </w:rPr>
              <w:tab/>
            </w:r>
            <w:r>
              <w:rPr>
                <w:noProof/>
                <w:webHidden/>
              </w:rPr>
              <w:fldChar w:fldCharType="begin"/>
            </w:r>
            <w:r>
              <w:rPr>
                <w:noProof/>
                <w:webHidden/>
              </w:rPr>
              <w:instrText xml:space="preserve"> PAGEREF _Toc17059091 \h </w:instrText>
            </w:r>
            <w:r>
              <w:rPr>
                <w:noProof/>
                <w:webHidden/>
              </w:rPr>
            </w:r>
            <w:r>
              <w:rPr>
                <w:noProof/>
                <w:webHidden/>
              </w:rPr>
              <w:fldChar w:fldCharType="separate"/>
            </w:r>
            <w:r>
              <w:rPr>
                <w:noProof/>
                <w:webHidden/>
              </w:rPr>
              <w:t>6</w:t>
            </w:r>
            <w:r>
              <w:rPr>
                <w:noProof/>
                <w:webHidden/>
              </w:rPr>
              <w:fldChar w:fldCharType="end"/>
            </w:r>
          </w:hyperlink>
        </w:p>
        <w:p w14:paraId="6A797080" w14:textId="39820A49" w:rsidR="0036479A" w:rsidRDefault="0036479A">
          <w:pPr>
            <w:pStyle w:val="TOC3"/>
            <w:tabs>
              <w:tab w:val="right" w:leader="dot" w:pos="9350"/>
            </w:tabs>
            <w:rPr>
              <w:rFonts w:eastAsiaTheme="minorEastAsia" w:cstheme="minorBidi"/>
              <w:noProof/>
              <w:sz w:val="24"/>
              <w:szCs w:val="24"/>
            </w:rPr>
          </w:pPr>
          <w:hyperlink w:anchor="_Toc17059092" w:history="1">
            <w:r w:rsidRPr="00D50F23">
              <w:rPr>
                <w:rStyle w:val="Hyperlink"/>
                <w:noProof/>
              </w:rPr>
              <w:t>mTORC1 and Fetal Lethality</w:t>
            </w:r>
            <w:r>
              <w:rPr>
                <w:noProof/>
                <w:webHidden/>
              </w:rPr>
              <w:tab/>
            </w:r>
            <w:r>
              <w:rPr>
                <w:noProof/>
                <w:webHidden/>
              </w:rPr>
              <w:fldChar w:fldCharType="begin"/>
            </w:r>
            <w:r>
              <w:rPr>
                <w:noProof/>
                <w:webHidden/>
              </w:rPr>
              <w:instrText xml:space="preserve"> PAGEREF _Toc17059092 \h </w:instrText>
            </w:r>
            <w:r>
              <w:rPr>
                <w:noProof/>
                <w:webHidden/>
              </w:rPr>
            </w:r>
            <w:r>
              <w:rPr>
                <w:noProof/>
                <w:webHidden/>
              </w:rPr>
              <w:fldChar w:fldCharType="separate"/>
            </w:r>
            <w:r>
              <w:rPr>
                <w:noProof/>
                <w:webHidden/>
              </w:rPr>
              <w:t>6</w:t>
            </w:r>
            <w:r>
              <w:rPr>
                <w:noProof/>
                <w:webHidden/>
              </w:rPr>
              <w:fldChar w:fldCharType="end"/>
            </w:r>
          </w:hyperlink>
        </w:p>
        <w:p w14:paraId="4FDDE179" w14:textId="6A212E07" w:rsidR="0036479A" w:rsidRDefault="0036479A">
          <w:pPr>
            <w:pStyle w:val="TOC2"/>
            <w:tabs>
              <w:tab w:val="right" w:leader="dot" w:pos="9350"/>
            </w:tabs>
            <w:rPr>
              <w:rFonts w:eastAsiaTheme="minorEastAsia" w:cstheme="minorBidi"/>
              <w:b w:val="0"/>
              <w:bCs w:val="0"/>
              <w:noProof/>
              <w:sz w:val="24"/>
              <w:szCs w:val="24"/>
            </w:rPr>
          </w:pPr>
          <w:hyperlink w:anchor="_Toc17059093" w:history="1">
            <w:r w:rsidRPr="00D50F23">
              <w:rPr>
                <w:rStyle w:val="Hyperlink"/>
                <w:noProof/>
              </w:rPr>
              <w:t>Obesity Effects on Placental Development and Function and Fetal Weight</w:t>
            </w:r>
            <w:r>
              <w:rPr>
                <w:noProof/>
                <w:webHidden/>
              </w:rPr>
              <w:tab/>
            </w:r>
            <w:r>
              <w:rPr>
                <w:noProof/>
                <w:webHidden/>
              </w:rPr>
              <w:fldChar w:fldCharType="begin"/>
            </w:r>
            <w:r>
              <w:rPr>
                <w:noProof/>
                <w:webHidden/>
              </w:rPr>
              <w:instrText xml:space="preserve"> PAGEREF _Toc17059093 \h </w:instrText>
            </w:r>
            <w:r>
              <w:rPr>
                <w:noProof/>
                <w:webHidden/>
              </w:rPr>
            </w:r>
            <w:r>
              <w:rPr>
                <w:noProof/>
                <w:webHidden/>
              </w:rPr>
              <w:fldChar w:fldCharType="separate"/>
            </w:r>
            <w:r>
              <w:rPr>
                <w:noProof/>
                <w:webHidden/>
              </w:rPr>
              <w:t>7</w:t>
            </w:r>
            <w:r>
              <w:rPr>
                <w:noProof/>
                <w:webHidden/>
              </w:rPr>
              <w:fldChar w:fldCharType="end"/>
            </w:r>
          </w:hyperlink>
        </w:p>
        <w:p w14:paraId="0E1FCC48" w14:textId="0F051BAF" w:rsidR="0036479A" w:rsidRDefault="0036479A">
          <w:pPr>
            <w:pStyle w:val="TOC2"/>
            <w:tabs>
              <w:tab w:val="right" w:leader="dot" w:pos="9350"/>
            </w:tabs>
            <w:rPr>
              <w:rFonts w:eastAsiaTheme="minorEastAsia" w:cstheme="minorBidi"/>
              <w:b w:val="0"/>
              <w:bCs w:val="0"/>
              <w:noProof/>
              <w:sz w:val="24"/>
              <w:szCs w:val="24"/>
            </w:rPr>
          </w:pPr>
          <w:hyperlink w:anchor="_Toc17059094" w:history="1">
            <w:r w:rsidRPr="00D50F23">
              <w:rPr>
                <w:rStyle w:val="Hyperlink"/>
                <w:noProof/>
              </w:rPr>
              <w:t>Effect of Obesity on Placental Endocrine Function</w:t>
            </w:r>
            <w:r>
              <w:rPr>
                <w:noProof/>
                <w:webHidden/>
              </w:rPr>
              <w:tab/>
            </w:r>
            <w:r>
              <w:rPr>
                <w:noProof/>
                <w:webHidden/>
              </w:rPr>
              <w:fldChar w:fldCharType="begin"/>
            </w:r>
            <w:r>
              <w:rPr>
                <w:noProof/>
                <w:webHidden/>
              </w:rPr>
              <w:instrText xml:space="preserve"> PAGEREF _Toc17059094 \h </w:instrText>
            </w:r>
            <w:r>
              <w:rPr>
                <w:noProof/>
                <w:webHidden/>
              </w:rPr>
            </w:r>
            <w:r>
              <w:rPr>
                <w:noProof/>
                <w:webHidden/>
              </w:rPr>
              <w:fldChar w:fldCharType="separate"/>
            </w:r>
            <w:r>
              <w:rPr>
                <w:noProof/>
                <w:webHidden/>
              </w:rPr>
              <w:t>8</w:t>
            </w:r>
            <w:r>
              <w:rPr>
                <w:noProof/>
                <w:webHidden/>
              </w:rPr>
              <w:fldChar w:fldCharType="end"/>
            </w:r>
          </w:hyperlink>
        </w:p>
        <w:p w14:paraId="74EC9A27" w14:textId="6E325E36" w:rsidR="0036479A" w:rsidRDefault="0036479A">
          <w:pPr>
            <w:pStyle w:val="TOC2"/>
            <w:tabs>
              <w:tab w:val="right" w:leader="dot" w:pos="9350"/>
            </w:tabs>
            <w:rPr>
              <w:rFonts w:eastAsiaTheme="minorEastAsia" w:cstheme="minorBidi"/>
              <w:b w:val="0"/>
              <w:bCs w:val="0"/>
              <w:noProof/>
              <w:sz w:val="24"/>
              <w:szCs w:val="24"/>
            </w:rPr>
          </w:pPr>
          <w:hyperlink w:anchor="_Toc17059095" w:history="1">
            <w:r w:rsidRPr="00D50F23">
              <w:rPr>
                <w:rStyle w:val="Hyperlink"/>
                <w:noProof/>
              </w:rPr>
              <w:t>Effect of Obesity on Offspring</w:t>
            </w:r>
            <w:r>
              <w:rPr>
                <w:noProof/>
                <w:webHidden/>
              </w:rPr>
              <w:tab/>
            </w:r>
            <w:r>
              <w:rPr>
                <w:noProof/>
                <w:webHidden/>
              </w:rPr>
              <w:fldChar w:fldCharType="begin"/>
            </w:r>
            <w:r>
              <w:rPr>
                <w:noProof/>
                <w:webHidden/>
              </w:rPr>
              <w:instrText xml:space="preserve"> PAGEREF _Toc17059095 \h </w:instrText>
            </w:r>
            <w:r>
              <w:rPr>
                <w:noProof/>
                <w:webHidden/>
              </w:rPr>
            </w:r>
            <w:r>
              <w:rPr>
                <w:noProof/>
                <w:webHidden/>
              </w:rPr>
              <w:fldChar w:fldCharType="separate"/>
            </w:r>
            <w:r>
              <w:rPr>
                <w:noProof/>
                <w:webHidden/>
              </w:rPr>
              <w:t>8</w:t>
            </w:r>
            <w:r>
              <w:rPr>
                <w:noProof/>
                <w:webHidden/>
              </w:rPr>
              <w:fldChar w:fldCharType="end"/>
            </w:r>
          </w:hyperlink>
        </w:p>
        <w:p w14:paraId="33E2CC9F" w14:textId="443B2C0D" w:rsidR="0036479A" w:rsidRDefault="0036479A">
          <w:pPr>
            <w:pStyle w:val="TOC1"/>
            <w:tabs>
              <w:tab w:val="right" w:leader="dot" w:pos="9350"/>
            </w:tabs>
            <w:rPr>
              <w:rFonts w:eastAsiaTheme="minorEastAsia" w:cstheme="minorBidi"/>
              <w:b w:val="0"/>
              <w:bCs w:val="0"/>
              <w:i w:val="0"/>
              <w:iCs w:val="0"/>
              <w:noProof/>
            </w:rPr>
          </w:pPr>
          <w:hyperlink w:anchor="_Toc17059096" w:history="1">
            <w:r w:rsidRPr="00D50F23">
              <w:rPr>
                <w:rStyle w:val="Hyperlink"/>
                <w:noProof/>
              </w:rPr>
              <w:t>Experimental Design</w:t>
            </w:r>
            <w:r>
              <w:rPr>
                <w:noProof/>
                <w:webHidden/>
              </w:rPr>
              <w:tab/>
            </w:r>
            <w:r>
              <w:rPr>
                <w:noProof/>
                <w:webHidden/>
              </w:rPr>
              <w:fldChar w:fldCharType="begin"/>
            </w:r>
            <w:r>
              <w:rPr>
                <w:noProof/>
                <w:webHidden/>
              </w:rPr>
              <w:instrText xml:space="preserve"> PAGEREF _Toc17059096 \h </w:instrText>
            </w:r>
            <w:r>
              <w:rPr>
                <w:noProof/>
                <w:webHidden/>
              </w:rPr>
            </w:r>
            <w:r>
              <w:rPr>
                <w:noProof/>
                <w:webHidden/>
              </w:rPr>
              <w:fldChar w:fldCharType="separate"/>
            </w:r>
            <w:r>
              <w:rPr>
                <w:noProof/>
                <w:webHidden/>
              </w:rPr>
              <w:t>8</w:t>
            </w:r>
            <w:r>
              <w:rPr>
                <w:noProof/>
                <w:webHidden/>
              </w:rPr>
              <w:fldChar w:fldCharType="end"/>
            </w:r>
          </w:hyperlink>
        </w:p>
        <w:p w14:paraId="1ED0AC62" w14:textId="7BDE10F1" w:rsidR="0036479A" w:rsidRDefault="0036479A">
          <w:pPr>
            <w:pStyle w:val="TOC3"/>
            <w:tabs>
              <w:tab w:val="right" w:leader="dot" w:pos="9350"/>
            </w:tabs>
            <w:rPr>
              <w:rFonts w:eastAsiaTheme="minorEastAsia" w:cstheme="minorBidi"/>
              <w:noProof/>
              <w:sz w:val="24"/>
              <w:szCs w:val="24"/>
            </w:rPr>
          </w:pPr>
          <w:hyperlink w:anchor="_Toc17059097" w:history="1">
            <w:r w:rsidRPr="00D50F23">
              <w:rPr>
                <w:rStyle w:val="Hyperlink"/>
                <w:noProof/>
              </w:rPr>
              <w:t>Figure 2: Schematic diagram representing TSC1/mTORC1 pathway in KO and WT placenta</w:t>
            </w:r>
            <w:r>
              <w:rPr>
                <w:noProof/>
                <w:webHidden/>
              </w:rPr>
              <w:tab/>
            </w:r>
            <w:r>
              <w:rPr>
                <w:noProof/>
                <w:webHidden/>
              </w:rPr>
              <w:fldChar w:fldCharType="begin"/>
            </w:r>
            <w:r>
              <w:rPr>
                <w:noProof/>
                <w:webHidden/>
              </w:rPr>
              <w:instrText xml:space="preserve"> PAGEREF _Toc17059097 \h </w:instrText>
            </w:r>
            <w:r>
              <w:rPr>
                <w:noProof/>
                <w:webHidden/>
              </w:rPr>
            </w:r>
            <w:r>
              <w:rPr>
                <w:noProof/>
                <w:webHidden/>
              </w:rPr>
              <w:fldChar w:fldCharType="separate"/>
            </w:r>
            <w:r>
              <w:rPr>
                <w:noProof/>
                <w:webHidden/>
              </w:rPr>
              <w:t>10</w:t>
            </w:r>
            <w:r>
              <w:rPr>
                <w:noProof/>
                <w:webHidden/>
              </w:rPr>
              <w:fldChar w:fldCharType="end"/>
            </w:r>
          </w:hyperlink>
        </w:p>
        <w:p w14:paraId="4671DD0E" w14:textId="61A416E7" w:rsidR="0036479A" w:rsidRDefault="0036479A">
          <w:pPr>
            <w:pStyle w:val="TOC3"/>
            <w:tabs>
              <w:tab w:val="right" w:leader="dot" w:pos="9350"/>
            </w:tabs>
            <w:rPr>
              <w:rFonts w:eastAsiaTheme="minorEastAsia" w:cstheme="minorBidi"/>
              <w:noProof/>
              <w:sz w:val="24"/>
              <w:szCs w:val="24"/>
            </w:rPr>
          </w:pPr>
          <w:hyperlink w:anchor="_Toc17059098" w:history="1">
            <w:r w:rsidRPr="00D50F23">
              <w:rPr>
                <w:rStyle w:val="Hyperlink"/>
                <w:noProof/>
              </w:rPr>
              <w:t>Figure 3: Diagram representing the breeding method to generate the knockout placenta</w:t>
            </w:r>
            <w:r>
              <w:rPr>
                <w:noProof/>
                <w:webHidden/>
              </w:rPr>
              <w:tab/>
            </w:r>
            <w:r>
              <w:rPr>
                <w:noProof/>
                <w:webHidden/>
              </w:rPr>
              <w:fldChar w:fldCharType="begin"/>
            </w:r>
            <w:r>
              <w:rPr>
                <w:noProof/>
                <w:webHidden/>
              </w:rPr>
              <w:instrText xml:space="preserve"> PAGEREF _Toc17059098 \h </w:instrText>
            </w:r>
            <w:r>
              <w:rPr>
                <w:noProof/>
                <w:webHidden/>
              </w:rPr>
            </w:r>
            <w:r>
              <w:rPr>
                <w:noProof/>
                <w:webHidden/>
              </w:rPr>
              <w:fldChar w:fldCharType="separate"/>
            </w:r>
            <w:r>
              <w:rPr>
                <w:noProof/>
                <w:webHidden/>
              </w:rPr>
              <w:t>11</w:t>
            </w:r>
            <w:r>
              <w:rPr>
                <w:noProof/>
                <w:webHidden/>
              </w:rPr>
              <w:fldChar w:fldCharType="end"/>
            </w:r>
          </w:hyperlink>
        </w:p>
        <w:p w14:paraId="193A376F" w14:textId="3812C189" w:rsidR="0036479A" w:rsidRDefault="0036479A">
          <w:pPr>
            <w:pStyle w:val="TOC3"/>
            <w:tabs>
              <w:tab w:val="right" w:leader="dot" w:pos="9350"/>
            </w:tabs>
            <w:rPr>
              <w:rFonts w:eastAsiaTheme="minorEastAsia" w:cstheme="minorBidi"/>
              <w:noProof/>
              <w:sz w:val="24"/>
              <w:szCs w:val="24"/>
            </w:rPr>
          </w:pPr>
          <w:hyperlink w:anchor="_Toc17059099" w:history="1">
            <w:r w:rsidRPr="00D50F23">
              <w:rPr>
                <w:rStyle w:val="Hyperlink"/>
                <w:noProof/>
              </w:rPr>
              <w:t>Figure 4: Diagram representing the experimental design and respective timeline</w:t>
            </w:r>
            <w:r>
              <w:rPr>
                <w:noProof/>
                <w:webHidden/>
              </w:rPr>
              <w:tab/>
            </w:r>
            <w:r>
              <w:rPr>
                <w:noProof/>
                <w:webHidden/>
              </w:rPr>
              <w:fldChar w:fldCharType="begin"/>
            </w:r>
            <w:r>
              <w:rPr>
                <w:noProof/>
                <w:webHidden/>
              </w:rPr>
              <w:instrText xml:space="preserve"> PAGEREF _Toc17059099 \h </w:instrText>
            </w:r>
            <w:r>
              <w:rPr>
                <w:noProof/>
                <w:webHidden/>
              </w:rPr>
            </w:r>
            <w:r>
              <w:rPr>
                <w:noProof/>
                <w:webHidden/>
              </w:rPr>
              <w:fldChar w:fldCharType="separate"/>
            </w:r>
            <w:r>
              <w:rPr>
                <w:noProof/>
                <w:webHidden/>
              </w:rPr>
              <w:t>12</w:t>
            </w:r>
            <w:r>
              <w:rPr>
                <w:noProof/>
                <w:webHidden/>
              </w:rPr>
              <w:fldChar w:fldCharType="end"/>
            </w:r>
          </w:hyperlink>
        </w:p>
        <w:p w14:paraId="696D4C87" w14:textId="17C1A566" w:rsidR="0036479A" w:rsidRDefault="0036479A">
          <w:pPr>
            <w:pStyle w:val="TOC1"/>
            <w:tabs>
              <w:tab w:val="right" w:leader="dot" w:pos="9350"/>
            </w:tabs>
            <w:rPr>
              <w:rFonts w:eastAsiaTheme="minorEastAsia" w:cstheme="minorBidi"/>
              <w:b w:val="0"/>
              <w:bCs w:val="0"/>
              <w:i w:val="0"/>
              <w:iCs w:val="0"/>
              <w:noProof/>
            </w:rPr>
          </w:pPr>
          <w:hyperlink w:anchor="_Toc17059100" w:history="1">
            <w:r w:rsidRPr="00D50F23">
              <w:rPr>
                <w:rStyle w:val="Hyperlink"/>
                <w:noProof/>
              </w:rPr>
              <w:t>Methods</w:t>
            </w:r>
            <w:r>
              <w:rPr>
                <w:noProof/>
                <w:webHidden/>
              </w:rPr>
              <w:tab/>
            </w:r>
            <w:r>
              <w:rPr>
                <w:noProof/>
                <w:webHidden/>
              </w:rPr>
              <w:fldChar w:fldCharType="begin"/>
            </w:r>
            <w:r>
              <w:rPr>
                <w:noProof/>
                <w:webHidden/>
              </w:rPr>
              <w:instrText xml:space="preserve"> PAGEREF _Toc17059100 \h </w:instrText>
            </w:r>
            <w:r>
              <w:rPr>
                <w:noProof/>
                <w:webHidden/>
              </w:rPr>
            </w:r>
            <w:r>
              <w:rPr>
                <w:noProof/>
                <w:webHidden/>
              </w:rPr>
              <w:fldChar w:fldCharType="separate"/>
            </w:r>
            <w:r>
              <w:rPr>
                <w:noProof/>
                <w:webHidden/>
              </w:rPr>
              <w:t>12</w:t>
            </w:r>
            <w:r>
              <w:rPr>
                <w:noProof/>
                <w:webHidden/>
              </w:rPr>
              <w:fldChar w:fldCharType="end"/>
            </w:r>
          </w:hyperlink>
        </w:p>
        <w:p w14:paraId="211DC185" w14:textId="20716921" w:rsidR="0036479A" w:rsidRDefault="0036479A">
          <w:pPr>
            <w:pStyle w:val="TOC2"/>
            <w:tabs>
              <w:tab w:val="right" w:leader="dot" w:pos="9350"/>
            </w:tabs>
            <w:rPr>
              <w:rFonts w:eastAsiaTheme="minorEastAsia" w:cstheme="minorBidi"/>
              <w:b w:val="0"/>
              <w:bCs w:val="0"/>
              <w:noProof/>
              <w:sz w:val="24"/>
              <w:szCs w:val="24"/>
            </w:rPr>
          </w:pPr>
          <w:hyperlink w:anchor="_Toc17059101" w:history="1">
            <w:r w:rsidRPr="00D50F23">
              <w:rPr>
                <w:rStyle w:val="Hyperlink"/>
                <w:noProof/>
              </w:rPr>
              <w:t>Food Intake</w:t>
            </w:r>
            <w:r>
              <w:rPr>
                <w:noProof/>
                <w:webHidden/>
              </w:rPr>
              <w:tab/>
            </w:r>
            <w:r>
              <w:rPr>
                <w:noProof/>
                <w:webHidden/>
              </w:rPr>
              <w:fldChar w:fldCharType="begin"/>
            </w:r>
            <w:r>
              <w:rPr>
                <w:noProof/>
                <w:webHidden/>
              </w:rPr>
              <w:instrText xml:space="preserve"> PAGEREF _Toc17059101 \h </w:instrText>
            </w:r>
            <w:r>
              <w:rPr>
                <w:noProof/>
                <w:webHidden/>
              </w:rPr>
            </w:r>
            <w:r>
              <w:rPr>
                <w:noProof/>
                <w:webHidden/>
              </w:rPr>
              <w:fldChar w:fldCharType="separate"/>
            </w:r>
            <w:r>
              <w:rPr>
                <w:noProof/>
                <w:webHidden/>
              </w:rPr>
              <w:t>12</w:t>
            </w:r>
            <w:r>
              <w:rPr>
                <w:noProof/>
                <w:webHidden/>
              </w:rPr>
              <w:fldChar w:fldCharType="end"/>
            </w:r>
          </w:hyperlink>
        </w:p>
        <w:p w14:paraId="0D95C311" w14:textId="6F0CA9D6" w:rsidR="0036479A" w:rsidRDefault="0036479A">
          <w:pPr>
            <w:pStyle w:val="TOC2"/>
            <w:tabs>
              <w:tab w:val="right" w:leader="dot" w:pos="9350"/>
            </w:tabs>
            <w:rPr>
              <w:rFonts w:eastAsiaTheme="minorEastAsia" w:cstheme="minorBidi"/>
              <w:b w:val="0"/>
              <w:bCs w:val="0"/>
              <w:noProof/>
              <w:sz w:val="24"/>
              <w:szCs w:val="24"/>
            </w:rPr>
          </w:pPr>
          <w:hyperlink w:anchor="_Toc17059102" w:history="1">
            <w:r w:rsidRPr="00D50F23">
              <w:rPr>
                <w:rStyle w:val="Hyperlink"/>
                <w:noProof/>
              </w:rPr>
              <w:t>Body Composition</w:t>
            </w:r>
            <w:r>
              <w:rPr>
                <w:noProof/>
                <w:webHidden/>
              </w:rPr>
              <w:tab/>
            </w:r>
            <w:r>
              <w:rPr>
                <w:noProof/>
                <w:webHidden/>
              </w:rPr>
              <w:fldChar w:fldCharType="begin"/>
            </w:r>
            <w:r>
              <w:rPr>
                <w:noProof/>
                <w:webHidden/>
              </w:rPr>
              <w:instrText xml:space="preserve"> PAGEREF _Toc17059102 \h </w:instrText>
            </w:r>
            <w:r>
              <w:rPr>
                <w:noProof/>
                <w:webHidden/>
              </w:rPr>
            </w:r>
            <w:r>
              <w:rPr>
                <w:noProof/>
                <w:webHidden/>
              </w:rPr>
              <w:fldChar w:fldCharType="separate"/>
            </w:r>
            <w:r>
              <w:rPr>
                <w:noProof/>
                <w:webHidden/>
              </w:rPr>
              <w:t>12</w:t>
            </w:r>
            <w:r>
              <w:rPr>
                <w:noProof/>
                <w:webHidden/>
              </w:rPr>
              <w:fldChar w:fldCharType="end"/>
            </w:r>
          </w:hyperlink>
        </w:p>
        <w:p w14:paraId="45691C0C" w14:textId="18CD030D" w:rsidR="0036479A" w:rsidRDefault="0036479A">
          <w:pPr>
            <w:pStyle w:val="TOC2"/>
            <w:tabs>
              <w:tab w:val="right" w:leader="dot" w:pos="9350"/>
            </w:tabs>
            <w:rPr>
              <w:rFonts w:eastAsiaTheme="minorEastAsia" w:cstheme="minorBidi"/>
              <w:b w:val="0"/>
              <w:bCs w:val="0"/>
              <w:noProof/>
              <w:sz w:val="24"/>
              <w:szCs w:val="24"/>
            </w:rPr>
          </w:pPr>
          <w:hyperlink w:anchor="_Toc17059103" w:history="1">
            <w:r w:rsidRPr="00D50F23">
              <w:rPr>
                <w:rStyle w:val="Hyperlink"/>
                <w:noProof/>
              </w:rPr>
              <w:t>Sacrifice and Tissue Collection</w:t>
            </w:r>
            <w:r>
              <w:rPr>
                <w:noProof/>
                <w:webHidden/>
              </w:rPr>
              <w:tab/>
            </w:r>
            <w:r>
              <w:rPr>
                <w:noProof/>
                <w:webHidden/>
              </w:rPr>
              <w:fldChar w:fldCharType="begin"/>
            </w:r>
            <w:r>
              <w:rPr>
                <w:noProof/>
                <w:webHidden/>
              </w:rPr>
              <w:instrText xml:space="preserve"> PAGEREF _Toc17059103 \h </w:instrText>
            </w:r>
            <w:r>
              <w:rPr>
                <w:noProof/>
                <w:webHidden/>
              </w:rPr>
            </w:r>
            <w:r>
              <w:rPr>
                <w:noProof/>
                <w:webHidden/>
              </w:rPr>
              <w:fldChar w:fldCharType="separate"/>
            </w:r>
            <w:r>
              <w:rPr>
                <w:noProof/>
                <w:webHidden/>
              </w:rPr>
              <w:t>12</w:t>
            </w:r>
            <w:r>
              <w:rPr>
                <w:noProof/>
                <w:webHidden/>
              </w:rPr>
              <w:fldChar w:fldCharType="end"/>
            </w:r>
          </w:hyperlink>
        </w:p>
        <w:p w14:paraId="6C65CD07" w14:textId="2483FDA2" w:rsidR="0036479A" w:rsidRDefault="0036479A">
          <w:pPr>
            <w:pStyle w:val="TOC2"/>
            <w:tabs>
              <w:tab w:val="right" w:leader="dot" w:pos="9350"/>
            </w:tabs>
            <w:rPr>
              <w:rFonts w:eastAsiaTheme="minorEastAsia" w:cstheme="minorBidi"/>
              <w:b w:val="0"/>
              <w:bCs w:val="0"/>
              <w:noProof/>
              <w:sz w:val="24"/>
              <w:szCs w:val="24"/>
            </w:rPr>
          </w:pPr>
          <w:hyperlink w:anchor="_Toc17059104" w:history="1">
            <w:r w:rsidRPr="00D50F23">
              <w:rPr>
                <w:rStyle w:val="Hyperlink"/>
                <w:noProof/>
              </w:rPr>
              <w:t>Insulin Tolerance Test</w:t>
            </w:r>
            <w:r>
              <w:rPr>
                <w:noProof/>
                <w:webHidden/>
              </w:rPr>
              <w:tab/>
            </w:r>
            <w:r>
              <w:rPr>
                <w:noProof/>
                <w:webHidden/>
              </w:rPr>
              <w:fldChar w:fldCharType="begin"/>
            </w:r>
            <w:r>
              <w:rPr>
                <w:noProof/>
                <w:webHidden/>
              </w:rPr>
              <w:instrText xml:space="preserve"> PAGEREF _Toc17059104 \h </w:instrText>
            </w:r>
            <w:r>
              <w:rPr>
                <w:noProof/>
                <w:webHidden/>
              </w:rPr>
            </w:r>
            <w:r>
              <w:rPr>
                <w:noProof/>
                <w:webHidden/>
              </w:rPr>
              <w:fldChar w:fldCharType="separate"/>
            </w:r>
            <w:r>
              <w:rPr>
                <w:noProof/>
                <w:webHidden/>
              </w:rPr>
              <w:t>13</w:t>
            </w:r>
            <w:r>
              <w:rPr>
                <w:noProof/>
                <w:webHidden/>
              </w:rPr>
              <w:fldChar w:fldCharType="end"/>
            </w:r>
          </w:hyperlink>
        </w:p>
        <w:p w14:paraId="18776920" w14:textId="4596BB58" w:rsidR="0036479A" w:rsidRDefault="0036479A">
          <w:pPr>
            <w:pStyle w:val="TOC2"/>
            <w:tabs>
              <w:tab w:val="right" w:leader="dot" w:pos="9350"/>
            </w:tabs>
            <w:rPr>
              <w:rFonts w:eastAsiaTheme="minorEastAsia" w:cstheme="minorBidi"/>
              <w:b w:val="0"/>
              <w:bCs w:val="0"/>
              <w:noProof/>
              <w:sz w:val="24"/>
              <w:szCs w:val="24"/>
            </w:rPr>
          </w:pPr>
          <w:hyperlink w:anchor="_Toc17059105" w:history="1">
            <w:r w:rsidRPr="00D50F23">
              <w:rPr>
                <w:rStyle w:val="Hyperlink"/>
                <w:noProof/>
              </w:rPr>
              <w:t>Real time qPCR</w:t>
            </w:r>
            <w:r>
              <w:rPr>
                <w:noProof/>
                <w:webHidden/>
              </w:rPr>
              <w:tab/>
            </w:r>
            <w:r>
              <w:rPr>
                <w:noProof/>
                <w:webHidden/>
              </w:rPr>
              <w:fldChar w:fldCharType="begin"/>
            </w:r>
            <w:r>
              <w:rPr>
                <w:noProof/>
                <w:webHidden/>
              </w:rPr>
              <w:instrText xml:space="preserve"> PAGEREF _Toc17059105 \h </w:instrText>
            </w:r>
            <w:r>
              <w:rPr>
                <w:noProof/>
                <w:webHidden/>
              </w:rPr>
            </w:r>
            <w:r>
              <w:rPr>
                <w:noProof/>
                <w:webHidden/>
              </w:rPr>
              <w:fldChar w:fldCharType="separate"/>
            </w:r>
            <w:r>
              <w:rPr>
                <w:noProof/>
                <w:webHidden/>
              </w:rPr>
              <w:t>13</w:t>
            </w:r>
            <w:r>
              <w:rPr>
                <w:noProof/>
                <w:webHidden/>
              </w:rPr>
              <w:fldChar w:fldCharType="end"/>
            </w:r>
          </w:hyperlink>
        </w:p>
        <w:p w14:paraId="3808B389" w14:textId="2FA00676" w:rsidR="0036479A" w:rsidRDefault="0036479A">
          <w:pPr>
            <w:pStyle w:val="TOC2"/>
            <w:tabs>
              <w:tab w:val="right" w:leader="dot" w:pos="9350"/>
            </w:tabs>
            <w:rPr>
              <w:rFonts w:eastAsiaTheme="minorEastAsia" w:cstheme="minorBidi"/>
              <w:b w:val="0"/>
              <w:bCs w:val="0"/>
              <w:noProof/>
              <w:sz w:val="24"/>
              <w:szCs w:val="24"/>
            </w:rPr>
          </w:pPr>
          <w:hyperlink w:anchor="_Toc17059106" w:history="1">
            <w:r w:rsidRPr="00D50F23">
              <w:rPr>
                <w:rStyle w:val="Hyperlink"/>
                <w:noProof/>
              </w:rPr>
              <w:t>Genotyping</w:t>
            </w:r>
            <w:r>
              <w:rPr>
                <w:noProof/>
                <w:webHidden/>
              </w:rPr>
              <w:tab/>
            </w:r>
            <w:r>
              <w:rPr>
                <w:noProof/>
                <w:webHidden/>
              </w:rPr>
              <w:fldChar w:fldCharType="begin"/>
            </w:r>
            <w:r>
              <w:rPr>
                <w:noProof/>
                <w:webHidden/>
              </w:rPr>
              <w:instrText xml:space="preserve"> PAGEREF _Toc17059106 \h </w:instrText>
            </w:r>
            <w:r>
              <w:rPr>
                <w:noProof/>
                <w:webHidden/>
              </w:rPr>
            </w:r>
            <w:r>
              <w:rPr>
                <w:noProof/>
                <w:webHidden/>
              </w:rPr>
              <w:fldChar w:fldCharType="separate"/>
            </w:r>
            <w:r>
              <w:rPr>
                <w:noProof/>
                <w:webHidden/>
              </w:rPr>
              <w:t>13</w:t>
            </w:r>
            <w:r>
              <w:rPr>
                <w:noProof/>
                <w:webHidden/>
              </w:rPr>
              <w:fldChar w:fldCharType="end"/>
            </w:r>
          </w:hyperlink>
        </w:p>
        <w:p w14:paraId="40DC707A" w14:textId="6BEAD19A" w:rsidR="0036479A" w:rsidRDefault="0036479A">
          <w:pPr>
            <w:pStyle w:val="TOC2"/>
            <w:tabs>
              <w:tab w:val="right" w:leader="dot" w:pos="9350"/>
            </w:tabs>
            <w:rPr>
              <w:rFonts w:eastAsiaTheme="minorEastAsia" w:cstheme="minorBidi"/>
              <w:b w:val="0"/>
              <w:bCs w:val="0"/>
              <w:noProof/>
              <w:sz w:val="24"/>
              <w:szCs w:val="24"/>
            </w:rPr>
          </w:pPr>
          <w:hyperlink w:anchor="_Toc17059107" w:history="1">
            <w:r w:rsidRPr="00D50F23">
              <w:rPr>
                <w:rStyle w:val="Hyperlink"/>
                <w:noProof/>
              </w:rPr>
              <w:t>Western Blotting</w:t>
            </w:r>
            <w:r>
              <w:rPr>
                <w:noProof/>
                <w:webHidden/>
              </w:rPr>
              <w:tab/>
            </w:r>
            <w:r>
              <w:rPr>
                <w:noProof/>
                <w:webHidden/>
              </w:rPr>
              <w:fldChar w:fldCharType="begin"/>
            </w:r>
            <w:r>
              <w:rPr>
                <w:noProof/>
                <w:webHidden/>
              </w:rPr>
              <w:instrText xml:space="preserve"> PAGEREF _Toc17059107 \h </w:instrText>
            </w:r>
            <w:r>
              <w:rPr>
                <w:noProof/>
                <w:webHidden/>
              </w:rPr>
            </w:r>
            <w:r>
              <w:rPr>
                <w:noProof/>
                <w:webHidden/>
              </w:rPr>
              <w:fldChar w:fldCharType="separate"/>
            </w:r>
            <w:r>
              <w:rPr>
                <w:noProof/>
                <w:webHidden/>
              </w:rPr>
              <w:t>14</w:t>
            </w:r>
            <w:r>
              <w:rPr>
                <w:noProof/>
                <w:webHidden/>
              </w:rPr>
              <w:fldChar w:fldCharType="end"/>
            </w:r>
          </w:hyperlink>
        </w:p>
        <w:p w14:paraId="63D3CCC3" w14:textId="32986287" w:rsidR="0036479A" w:rsidRDefault="0036479A">
          <w:pPr>
            <w:pStyle w:val="TOC2"/>
            <w:tabs>
              <w:tab w:val="right" w:leader="dot" w:pos="9350"/>
            </w:tabs>
            <w:rPr>
              <w:rFonts w:eastAsiaTheme="minorEastAsia" w:cstheme="minorBidi"/>
              <w:b w:val="0"/>
              <w:bCs w:val="0"/>
              <w:noProof/>
              <w:sz w:val="24"/>
              <w:szCs w:val="24"/>
            </w:rPr>
          </w:pPr>
          <w:hyperlink w:anchor="_Toc17059108" w:history="1">
            <w:r w:rsidRPr="00D50F23">
              <w:rPr>
                <w:rStyle w:val="Hyperlink"/>
                <w:noProof/>
              </w:rPr>
              <w:t>Histology</w:t>
            </w:r>
            <w:r>
              <w:rPr>
                <w:noProof/>
                <w:webHidden/>
              </w:rPr>
              <w:tab/>
            </w:r>
            <w:r>
              <w:rPr>
                <w:noProof/>
                <w:webHidden/>
              </w:rPr>
              <w:fldChar w:fldCharType="begin"/>
            </w:r>
            <w:r>
              <w:rPr>
                <w:noProof/>
                <w:webHidden/>
              </w:rPr>
              <w:instrText xml:space="preserve"> PAGEREF _Toc17059108 \h </w:instrText>
            </w:r>
            <w:r>
              <w:rPr>
                <w:noProof/>
                <w:webHidden/>
              </w:rPr>
            </w:r>
            <w:r>
              <w:rPr>
                <w:noProof/>
                <w:webHidden/>
              </w:rPr>
              <w:fldChar w:fldCharType="separate"/>
            </w:r>
            <w:r>
              <w:rPr>
                <w:noProof/>
                <w:webHidden/>
              </w:rPr>
              <w:t>14</w:t>
            </w:r>
            <w:r>
              <w:rPr>
                <w:noProof/>
                <w:webHidden/>
              </w:rPr>
              <w:fldChar w:fldCharType="end"/>
            </w:r>
          </w:hyperlink>
        </w:p>
        <w:p w14:paraId="4F6349E1" w14:textId="3EF8EE85" w:rsidR="0036479A" w:rsidRDefault="0036479A">
          <w:pPr>
            <w:pStyle w:val="TOC1"/>
            <w:tabs>
              <w:tab w:val="right" w:leader="dot" w:pos="9350"/>
            </w:tabs>
            <w:rPr>
              <w:rFonts w:eastAsiaTheme="minorEastAsia" w:cstheme="minorBidi"/>
              <w:b w:val="0"/>
              <w:bCs w:val="0"/>
              <w:i w:val="0"/>
              <w:iCs w:val="0"/>
              <w:noProof/>
            </w:rPr>
          </w:pPr>
          <w:hyperlink w:anchor="_Toc17059109" w:history="1">
            <w:r w:rsidRPr="00D50F23">
              <w:rPr>
                <w:rStyle w:val="Hyperlink"/>
                <w:rFonts w:eastAsiaTheme="majorEastAsia"/>
                <w:noProof/>
              </w:rPr>
              <w:t>Expected Results</w:t>
            </w:r>
            <w:r>
              <w:rPr>
                <w:noProof/>
                <w:webHidden/>
              </w:rPr>
              <w:tab/>
            </w:r>
            <w:r>
              <w:rPr>
                <w:noProof/>
                <w:webHidden/>
              </w:rPr>
              <w:fldChar w:fldCharType="begin"/>
            </w:r>
            <w:r>
              <w:rPr>
                <w:noProof/>
                <w:webHidden/>
              </w:rPr>
              <w:instrText xml:space="preserve"> PAGEREF _Toc17059109 \h </w:instrText>
            </w:r>
            <w:r>
              <w:rPr>
                <w:noProof/>
                <w:webHidden/>
              </w:rPr>
            </w:r>
            <w:r>
              <w:rPr>
                <w:noProof/>
                <w:webHidden/>
              </w:rPr>
              <w:fldChar w:fldCharType="separate"/>
            </w:r>
            <w:r>
              <w:rPr>
                <w:noProof/>
                <w:webHidden/>
              </w:rPr>
              <w:t>14</w:t>
            </w:r>
            <w:r>
              <w:rPr>
                <w:noProof/>
                <w:webHidden/>
              </w:rPr>
              <w:fldChar w:fldCharType="end"/>
            </w:r>
          </w:hyperlink>
        </w:p>
        <w:p w14:paraId="2F160BF0" w14:textId="4BF93E3B" w:rsidR="0036479A" w:rsidRDefault="0036479A">
          <w:pPr>
            <w:pStyle w:val="TOC2"/>
            <w:tabs>
              <w:tab w:val="right" w:leader="dot" w:pos="9350"/>
            </w:tabs>
            <w:rPr>
              <w:rFonts w:eastAsiaTheme="minorEastAsia" w:cstheme="minorBidi"/>
              <w:b w:val="0"/>
              <w:bCs w:val="0"/>
              <w:noProof/>
              <w:sz w:val="24"/>
              <w:szCs w:val="24"/>
            </w:rPr>
          </w:pPr>
          <w:hyperlink w:anchor="_Toc17059110" w:history="1">
            <w:r w:rsidRPr="00D50F23">
              <w:rPr>
                <w:rStyle w:val="Hyperlink"/>
                <w:noProof/>
              </w:rPr>
              <w:t>Aim 3.1: How does placental mTORC1 activity affect placental development, fetal growth, and fetal survival?</w:t>
            </w:r>
            <w:r>
              <w:rPr>
                <w:noProof/>
                <w:webHidden/>
              </w:rPr>
              <w:tab/>
            </w:r>
            <w:r>
              <w:rPr>
                <w:noProof/>
                <w:webHidden/>
              </w:rPr>
              <w:fldChar w:fldCharType="begin"/>
            </w:r>
            <w:r>
              <w:rPr>
                <w:noProof/>
                <w:webHidden/>
              </w:rPr>
              <w:instrText xml:space="preserve"> PAGEREF _Toc17059110 \h </w:instrText>
            </w:r>
            <w:r>
              <w:rPr>
                <w:noProof/>
                <w:webHidden/>
              </w:rPr>
            </w:r>
            <w:r>
              <w:rPr>
                <w:noProof/>
                <w:webHidden/>
              </w:rPr>
              <w:fldChar w:fldCharType="separate"/>
            </w:r>
            <w:r>
              <w:rPr>
                <w:noProof/>
                <w:webHidden/>
              </w:rPr>
              <w:t>14</w:t>
            </w:r>
            <w:r>
              <w:rPr>
                <w:noProof/>
                <w:webHidden/>
              </w:rPr>
              <w:fldChar w:fldCharType="end"/>
            </w:r>
          </w:hyperlink>
        </w:p>
        <w:p w14:paraId="7BD4CFCC" w14:textId="5E32DD66" w:rsidR="0036479A" w:rsidRDefault="0036479A">
          <w:pPr>
            <w:pStyle w:val="TOC2"/>
            <w:tabs>
              <w:tab w:val="right" w:leader="dot" w:pos="9350"/>
            </w:tabs>
            <w:rPr>
              <w:rFonts w:eastAsiaTheme="minorEastAsia" w:cstheme="minorBidi"/>
              <w:b w:val="0"/>
              <w:bCs w:val="0"/>
              <w:noProof/>
              <w:sz w:val="24"/>
              <w:szCs w:val="24"/>
            </w:rPr>
          </w:pPr>
          <w:hyperlink w:anchor="_Toc17059111" w:history="1">
            <w:r w:rsidRPr="00D50F23">
              <w:rPr>
                <w:rStyle w:val="Hyperlink"/>
                <w:noProof/>
              </w:rPr>
              <w:t>Aim 3.2: How does placental mTORC1 hyperactivation affect the expression of placental nutrient transporter expression?</w:t>
            </w:r>
            <w:r>
              <w:rPr>
                <w:noProof/>
                <w:webHidden/>
              </w:rPr>
              <w:tab/>
            </w:r>
            <w:r>
              <w:rPr>
                <w:noProof/>
                <w:webHidden/>
              </w:rPr>
              <w:fldChar w:fldCharType="begin"/>
            </w:r>
            <w:r>
              <w:rPr>
                <w:noProof/>
                <w:webHidden/>
              </w:rPr>
              <w:instrText xml:space="preserve"> PAGEREF _Toc17059111 \h </w:instrText>
            </w:r>
            <w:r>
              <w:rPr>
                <w:noProof/>
                <w:webHidden/>
              </w:rPr>
            </w:r>
            <w:r>
              <w:rPr>
                <w:noProof/>
                <w:webHidden/>
              </w:rPr>
              <w:fldChar w:fldCharType="separate"/>
            </w:r>
            <w:r>
              <w:rPr>
                <w:noProof/>
                <w:webHidden/>
              </w:rPr>
              <w:t>14</w:t>
            </w:r>
            <w:r>
              <w:rPr>
                <w:noProof/>
                <w:webHidden/>
              </w:rPr>
              <w:fldChar w:fldCharType="end"/>
            </w:r>
          </w:hyperlink>
        </w:p>
        <w:p w14:paraId="2E34CE9B" w14:textId="3B80DA3A" w:rsidR="0036479A" w:rsidRDefault="0036479A">
          <w:pPr>
            <w:pStyle w:val="TOC2"/>
            <w:tabs>
              <w:tab w:val="right" w:leader="dot" w:pos="9350"/>
            </w:tabs>
            <w:rPr>
              <w:rFonts w:eastAsiaTheme="minorEastAsia" w:cstheme="minorBidi"/>
              <w:b w:val="0"/>
              <w:bCs w:val="0"/>
              <w:noProof/>
              <w:sz w:val="24"/>
              <w:szCs w:val="24"/>
            </w:rPr>
          </w:pPr>
          <w:hyperlink w:anchor="_Toc17059112" w:history="1">
            <w:r w:rsidRPr="00D50F23">
              <w:rPr>
                <w:rStyle w:val="Hyperlink"/>
                <w:noProof/>
              </w:rPr>
              <w:t>Aim 3.3: How does mTORC1 signaling affect placental endocrine function?</w:t>
            </w:r>
            <w:r>
              <w:rPr>
                <w:noProof/>
                <w:webHidden/>
              </w:rPr>
              <w:tab/>
            </w:r>
            <w:r>
              <w:rPr>
                <w:noProof/>
                <w:webHidden/>
              </w:rPr>
              <w:fldChar w:fldCharType="begin"/>
            </w:r>
            <w:r>
              <w:rPr>
                <w:noProof/>
                <w:webHidden/>
              </w:rPr>
              <w:instrText xml:space="preserve"> PAGEREF _Toc17059112 \h </w:instrText>
            </w:r>
            <w:r>
              <w:rPr>
                <w:noProof/>
                <w:webHidden/>
              </w:rPr>
            </w:r>
            <w:r>
              <w:rPr>
                <w:noProof/>
                <w:webHidden/>
              </w:rPr>
              <w:fldChar w:fldCharType="separate"/>
            </w:r>
            <w:r>
              <w:rPr>
                <w:noProof/>
                <w:webHidden/>
              </w:rPr>
              <w:t>15</w:t>
            </w:r>
            <w:r>
              <w:rPr>
                <w:noProof/>
                <w:webHidden/>
              </w:rPr>
              <w:fldChar w:fldCharType="end"/>
            </w:r>
          </w:hyperlink>
        </w:p>
        <w:p w14:paraId="3AE6CFC6" w14:textId="0AF13F35" w:rsidR="0036479A" w:rsidRDefault="0036479A">
          <w:pPr>
            <w:pStyle w:val="TOC2"/>
            <w:tabs>
              <w:tab w:val="right" w:leader="dot" w:pos="9350"/>
            </w:tabs>
            <w:rPr>
              <w:rFonts w:eastAsiaTheme="minorEastAsia" w:cstheme="minorBidi"/>
              <w:b w:val="0"/>
              <w:bCs w:val="0"/>
              <w:noProof/>
              <w:sz w:val="24"/>
              <w:szCs w:val="24"/>
            </w:rPr>
          </w:pPr>
          <w:hyperlink w:anchor="_Toc17059113" w:history="1">
            <w:r w:rsidRPr="00D50F23">
              <w:rPr>
                <w:rStyle w:val="Hyperlink"/>
                <w:noProof/>
              </w:rPr>
              <w:t>Aim 3.4: How does placental mTORC1 hyperactivation affect offspring survival, weight, body composition, and insulin sensitivity?</w:t>
            </w:r>
            <w:r>
              <w:rPr>
                <w:noProof/>
                <w:webHidden/>
              </w:rPr>
              <w:tab/>
            </w:r>
            <w:r>
              <w:rPr>
                <w:noProof/>
                <w:webHidden/>
              </w:rPr>
              <w:fldChar w:fldCharType="begin"/>
            </w:r>
            <w:r>
              <w:rPr>
                <w:noProof/>
                <w:webHidden/>
              </w:rPr>
              <w:instrText xml:space="preserve"> PAGEREF _Toc17059113 \h </w:instrText>
            </w:r>
            <w:r>
              <w:rPr>
                <w:noProof/>
                <w:webHidden/>
              </w:rPr>
            </w:r>
            <w:r>
              <w:rPr>
                <w:noProof/>
                <w:webHidden/>
              </w:rPr>
              <w:fldChar w:fldCharType="separate"/>
            </w:r>
            <w:r>
              <w:rPr>
                <w:noProof/>
                <w:webHidden/>
              </w:rPr>
              <w:t>15</w:t>
            </w:r>
            <w:r>
              <w:rPr>
                <w:noProof/>
                <w:webHidden/>
              </w:rPr>
              <w:fldChar w:fldCharType="end"/>
            </w:r>
          </w:hyperlink>
        </w:p>
        <w:p w14:paraId="43BDB300" w14:textId="3A024EA9" w:rsidR="0036479A" w:rsidRDefault="0036479A">
          <w:pPr>
            <w:pStyle w:val="TOC1"/>
            <w:tabs>
              <w:tab w:val="right" w:leader="dot" w:pos="9350"/>
            </w:tabs>
            <w:rPr>
              <w:rFonts w:eastAsiaTheme="minorEastAsia" w:cstheme="minorBidi"/>
              <w:b w:val="0"/>
              <w:bCs w:val="0"/>
              <w:i w:val="0"/>
              <w:iCs w:val="0"/>
              <w:noProof/>
            </w:rPr>
          </w:pPr>
          <w:hyperlink w:anchor="_Toc17059114" w:history="1">
            <w:r w:rsidRPr="00D50F23">
              <w:rPr>
                <w:rStyle w:val="Hyperlink"/>
                <w:noProof/>
              </w:rPr>
              <w:t>Potential Pitfalls and Alternate Approaches (Aims 3.1-3.4)</w:t>
            </w:r>
            <w:r>
              <w:rPr>
                <w:noProof/>
                <w:webHidden/>
              </w:rPr>
              <w:tab/>
            </w:r>
            <w:r>
              <w:rPr>
                <w:noProof/>
                <w:webHidden/>
              </w:rPr>
              <w:fldChar w:fldCharType="begin"/>
            </w:r>
            <w:r>
              <w:rPr>
                <w:noProof/>
                <w:webHidden/>
              </w:rPr>
              <w:instrText xml:space="preserve"> PAGEREF _Toc17059114 \h </w:instrText>
            </w:r>
            <w:r>
              <w:rPr>
                <w:noProof/>
                <w:webHidden/>
              </w:rPr>
            </w:r>
            <w:r>
              <w:rPr>
                <w:noProof/>
                <w:webHidden/>
              </w:rPr>
              <w:fldChar w:fldCharType="separate"/>
            </w:r>
            <w:r>
              <w:rPr>
                <w:noProof/>
                <w:webHidden/>
              </w:rPr>
              <w:t>15</w:t>
            </w:r>
            <w:r>
              <w:rPr>
                <w:noProof/>
                <w:webHidden/>
              </w:rPr>
              <w:fldChar w:fldCharType="end"/>
            </w:r>
          </w:hyperlink>
        </w:p>
        <w:p w14:paraId="5F88D932" w14:textId="52B5343B" w:rsidR="0036479A" w:rsidRDefault="0036479A">
          <w:pPr>
            <w:pStyle w:val="TOC1"/>
            <w:tabs>
              <w:tab w:val="right" w:leader="dot" w:pos="9350"/>
            </w:tabs>
            <w:rPr>
              <w:rFonts w:eastAsiaTheme="minorEastAsia" w:cstheme="minorBidi"/>
              <w:b w:val="0"/>
              <w:bCs w:val="0"/>
              <w:i w:val="0"/>
              <w:iCs w:val="0"/>
              <w:noProof/>
            </w:rPr>
          </w:pPr>
          <w:hyperlink w:anchor="_Toc17059115" w:history="1">
            <w:r w:rsidRPr="00D50F23">
              <w:rPr>
                <w:rStyle w:val="Hyperlink"/>
                <w:noProof/>
              </w:rPr>
              <w:t>Appendix A: Summary Table of Compiled Studies Examining Effects of Maternal Obesity / mTORC1 on Placental/Fetal Development and Health</w:t>
            </w:r>
            <w:r>
              <w:rPr>
                <w:noProof/>
                <w:webHidden/>
              </w:rPr>
              <w:tab/>
            </w:r>
            <w:r>
              <w:rPr>
                <w:noProof/>
                <w:webHidden/>
              </w:rPr>
              <w:fldChar w:fldCharType="begin"/>
            </w:r>
            <w:r>
              <w:rPr>
                <w:noProof/>
                <w:webHidden/>
              </w:rPr>
              <w:instrText xml:space="preserve"> PAGEREF _Toc17059115 \h </w:instrText>
            </w:r>
            <w:r>
              <w:rPr>
                <w:noProof/>
                <w:webHidden/>
              </w:rPr>
            </w:r>
            <w:r>
              <w:rPr>
                <w:noProof/>
                <w:webHidden/>
              </w:rPr>
              <w:fldChar w:fldCharType="separate"/>
            </w:r>
            <w:r>
              <w:rPr>
                <w:noProof/>
                <w:webHidden/>
              </w:rPr>
              <w:t>16</w:t>
            </w:r>
            <w:r>
              <w:rPr>
                <w:noProof/>
                <w:webHidden/>
              </w:rPr>
              <w:fldChar w:fldCharType="end"/>
            </w:r>
          </w:hyperlink>
        </w:p>
        <w:p w14:paraId="0D4F9D72" w14:textId="15209910" w:rsidR="00C274B0" w:rsidRPr="00806E41" w:rsidRDefault="00C274B0">
          <w:pPr>
            <w:rPr>
              <w:rFonts w:cstheme="minorHAnsi"/>
              <w:b/>
              <w:bCs/>
              <w:noProof/>
            </w:rPr>
          </w:pPr>
          <w:r w:rsidRPr="00806E41">
            <w:rPr>
              <w:rFonts w:cstheme="minorHAnsi"/>
              <w:b/>
              <w:bCs/>
              <w:noProof/>
            </w:rPr>
            <w:fldChar w:fldCharType="end"/>
          </w:r>
        </w:p>
      </w:sdtContent>
    </w:sdt>
    <w:p w14:paraId="4257DDE1" w14:textId="77777777" w:rsidR="00A15724" w:rsidRPr="00806E41" w:rsidRDefault="00A15724">
      <w:pPr>
        <w:rPr>
          <w:rFonts w:eastAsiaTheme="majorEastAsia" w:cstheme="minorHAnsi"/>
          <w:color w:val="2F5496" w:themeColor="accent1" w:themeShade="BF"/>
          <w:sz w:val="32"/>
          <w:szCs w:val="32"/>
        </w:rPr>
      </w:pPr>
      <w:r w:rsidRPr="00806E41">
        <w:rPr>
          <w:rFonts w:cstheme="minorHAnsi"/>
        </w:rPr>
        <w:br w:type="page"/>
      </w:r>
    </w:p>
    <w:p w14:paraId="3FE7D4CF" w14:textId="77777777" w:rsidR="003360B7" w:rsidRPr="00806E41" w:rsidRDefault="003360B7" w:rsidP="003360B7">
      <w:pPr>
        <w:pStyle w:val="Heading1"/>
        <w:rPr>
          <w:rFonts w:asciiTheme="minorHAnsi" w:hAnsiTheme="minorHAnsi" w:cstheme="minorHAnsi"/>
        </w:rPr>
      </w:pPr>
      <w:bookmarkStart w:id="3" w:name="_Toc17059083"/>
      <w:r w:rsidRPr="00806E41">
        <w:rPr>
          <w:rFonts w:asciiTheme="minorHAnsi" w:hAnsiTheme="minorHAnsi" w:cstheme="minorHAnsi"/>
        </w:rPr>
        <w:lastRenderedPageBreak/>
        <w:t xml:space="preserve">Specific Aim </w:t>
      </w:r>
      <w:bookmarkEnd w:id="1"/>
      <w:bookmarkEnd w:id="0"/>
      <w:r w:rsidRPr="00806E41">
        <w:rPr>
          <w:rFonts w:asciiTheme="minorHAnsi" w:hAnsiTheme="minorHAnsi" w:cstheme="minorHAnsi"/>
        </w:rPr>
        <w:t>3</w:t>
      </w:r>
      <w:bookmarkEnd w:id="3"/>
    </w:p>
    <w:p w14:paraId="633FFFC4" w14:textId="77777777" w:rsidR="009050B1" w:rsidRDefault="003360B7" w:rsidP="00302209">
      <w:pPr>
        <w:rPr>
          <w:rFonts w:cstheme="minorHAnsi"/>
          <w:b/>
          <w:sz w:val="22"/>
          <w:szCs w:val="22"/>
        </w:rPr>
      </w:pPr>
      <w:r w:rsidRPr="00806E41">
        <w:rPr>
          <w:rFonts w:cstheme="minorHAnsi"/>
          <w:b/>
          <w:sz w:val="22"/>
          <w:szCs w:val="22"/>
        </w:rPr>
        <w:t>Elucidate the consequences of</w:t>
      </w:r>
      <w:r w:rsidR="009050B1">
        <w:rPr>
          <w:rFonts w:cstheme="minorHAnsi"/>
          <w:b/>
          <w:sz w:val="22"/>
          <w:szCs w:val="22"/>
        </w:rPr>
        <w:t xml:space="preserve"> </w:t>
      </w:r>
      <w:r w:rsidRPr="00806E41">
        <w:rPr>
          <w:rFonts w:cstheme="minorHAnsi"/>
          <w:b/>
          <w:sz w:val="22"/>
          <w:szCs w:val="22"/>
        </w:rPr>
        <w:t xml:space="preserve">placental nutritional stress driven by mTORC1 hyperactivation on placental role. </w:t>
      </w:r>
    </w:p>
    <w:p w14:paraId="2AD9FE7F" w14:textId="3B2690B8" w:rsidR="00FA3EF7" w:rsidRDefault="009050B1" w:rsidP="003360B7">
      <w:pPr>
        <w:rPr>
          <w:rFonts w:cstheme="minorHAnsi"/>
          <w:sz w:val="22"/>
          <w:szCs w:val="22"/>
        </w:rPr>
      </w:pPr>
      <w:r w:rsidRPr="008A184E">
        <w:rPr>
          <w:rFonts w:cstheme="minorHAnsi"/>
          <w:sz w:val="22"/>
          <w:szCs w:val="22"/>
        </w:rPr>
        <w:t xml:space="preserve">The placenta is the direct and only site of communication between mother and fetus during </w:t>
      </w:r>
      <w:r w:rsidRPr="008A184E">
        <w:rPr>
          <w:rFonts w:cstheme="minorHAnsi"/>
          <w:i/>
          <w:sz w:val="22"/>
          <w:szCs w:val="22"/>
        </w:rPr>
        <w:t>in utero</w:t>
      </w:r>
      <w:r w:rsidRPr="008A184E">
        <w:rPr>
          <w:rFonts w:cstheme="minorHAnsi"/>
          <w:sz w:val="22"/>
          <w:szCs w:val="22"/>
        </w:rPr>
        <w:t xml:space="preserve"> development </w:t>
      </w:r>
      <w:r w:rsidRPr="008A184E">
        <w:rPr>
          <w:rFonts w:cstheme="minorHAnsi"/>
          <w:sz w:val="22"/>
          <w:szCs w:val="22"/>
        </w:rPr>
        <w:fldChar w:fldCharType="begin" w:fldLock="1"/>
      </w:r>
      <w:r w:rsidRPr="008A184E">
        <w:rPr>
          <w:rFonts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8A184E">
        <w:rPr>
          <w:rFonts w:cstheme="minorHAnsi"/>
          <w:sz w:val="22"/>
          <w:szCs w:val="22"/>
        </w:rPr>
        <w:fldChar w:fldCharType="separate"/>
      </w:r>
      <w:r w:rsidRPr="008A184E">
        <w:rPr>
          <w:rFonts w:cstheme="minorHAnsi"/>
          <w:noProof/>
          <w:sz w:val="22"/>
          <w:szCs w:val="22"/>
        </w:rPr>
        <w:t xml:space="preserve">(Brett </w:t>
      </w:r>
      <w:r w:rsidRPr="008A184E">
        <w:rPr>
          <w:rFonts w:cstheme="minorHAnsi"/>
          <w:i/>
          <w:noProof/>
          <w:sz w:val="22"/>
          <w:szCs w:val="22"/>
        </w:rPr>
        <w:t>et al.</w:t>
      </w:r>
      <w:r w:rsidRPr="008A184E">
        <w:rPr>
          <w:rFonts w:cstheme="minorHAnsi"/>
          <w:noProof/>
          <w:sz w:val="22"/>
          <w:szCs w:val="22"/>
        </w:rPr>
        <w:t>, 2014)</w:t>
      </w:r>
      <w:r w:rsidRPr="008A184E">
        <w:rPr>
          <w:rFonts w:cstheme="minorHAnsi"/>
          <w:sz w:val="22"/>
          <w:szCs w:val="22"/>
        </w:rPr>
        <w:fldChar w:fldCharType="end"/>
      </w:r>
      <w:r w:rsidRPr="008A184E">
        <w:rPr>
          <w:rFonts w:cstheme="minorHAnsi"/>
          <w:sz w:val="22"/>
          <w:szCs w:val="22"/>
        </w:rPr>
        <w:t xml:space="preserve">. The placenta is the rate-limiting step for fetal nutrient and gas acquisition </w:t>
      </w:r>
      <w:r w:rsidRPr="008A184E">
        <w:rPr>
          <w:rFonts w:cstheme="minorHAnsi"/>
          <w:sz w:val="22"/>
          <w:szCs w:val="22"/>
        </w:rPr>
        <w:fldChar w:fldCharType="begin" w:fldLock="1"/>
      </w:r>
      <w:r w:rsidRPr="008A184E">
        <w:rPr>
          <w:rFonts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8A184E">
        <w:rPr>
          <w:rFonts w:cstheme="minorHAnsi"/>
          <w:sz w:val="22"/>
          <w:szCs w:val="22"/>
        </w:rPr>
        <w:fldChar w:fldCharType="separate"/>
      </w:r>
      <w:r w:rsidRPr="008A184E">
        <w:rPr>
          <w:rFonts w:cstheme="minorHAnsi"/>
          <w:noProof/>
          <w:sz w:val="22"/>
          <w:szCs w:val="22"/>
        </w:rPr>
        <w:t xml:space="preserve">(Brett </w:t>
      </w:r>
      <w:r w:rsidRPr="008A184E">
        <w:rPr>
          <w:rFonts w:cstheme="minorHAnsi"/>
          <w:i/>
          <w:noProof/>
          <w:sz w:val="22"/>
          <w:szCs w:val="22"/>
        </w:rPr>
        <w:t>et al.</w:t>
      </w:r>
      <w:r w:rsidRPr="008A184E">
        <w:rPr>
          <w:rFonts w:cstheme="minorHAnsi"/>
          <w:noProof/>
          <w:sz w:val="22"/>
          <w:szCs w:val="22"/>
        </w:rPr>
        <w:t>, 2014)</w:t>
      </w:r>
      <w:r w:rsidRPr="008A184E">
        <w:rPr>
          <w:rFonts w:cstheme="minorHAnsi"/>
          <w:sz w:val="22"/>
          <w:szCs w:val="22"/>
        </w:rPr>
        <w:fldChar w:fldCharType="end"/>
      </w:r>
      <w:r w:rsidRPr="008A184E">
        <w:rPr>
          <w:rFonts w:cstheme="minorHAnsi"/>
          <w:sz w:val="22"/>
          <w:szCs w:val="22"/>
        </w:rPr>
        <w:t xml:space="preserve">. Additionally, the placenta plays an important endocrine role to promote fetal growth and nutrient supply </w:t>
      </w:r>
      <w:r w:rsidRPr="008A184E">
        <w:rPr>
          <w:rFonts w:cstheme="minorHAnsi"/>
          <w:sz w:val="22"/>
          <w:szCs w:val="22"/>
        </w:rPr>
        <w:fldChar w:fldCharType="begin" w:fldLock="1"/>
      </w:r>
      <w:r w:rsidRPr="008A184E">
        <w:rPr>
          <w:rFonts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8A184E">
        <w:rPr>
          <w:rFonts w:cstheme="minorHAnsi"/>
          <w:sz w:val="22"/>
          <w:szCs w:val="22"/>
        </w:rPr>
        <w:fldChar w:fldCharType="separate"/>
      </w:r>
      <w:r w:rsidRPr="008A184E">
        <w:rPr>
          <w:rFonts w:cstheme="minorHAnsi"/>
          <w:noProof/>
          <w:sz w:val="22"/>
          <w:szCs w:val="22"/>
        </w:rPr>
        <w:t xml:space="preserve">(Malassine </w:t>
      </w:r>
      <w:r w:rsidRPr="008A184E">
        <w:rPr>
          <w:rFonts w:cstheme="minorHAnsi"/>
          <w:i/>
          <w:noProof/>
          <w:sz w:val="22"/>
          <w:szCs w:val="22"/>
        </w:rPr>
        <w:t>et al.</w:t>
      </w:r>
      <w:r w:rsidRPr="008A184E">
        <w:rPr>
          <w:rFonts w:cstheme="minorHAnsi"/>
          <w:noProof/>
          <w:sz w:val="22"/>
          <w:szCs w:val="22"/>
        </w:rPr>
        <w:t>, 2003)</w:t>
      </w:r>
      <w:r w:rsidRPr="008A184E">
        <w:rPr>
          <w:rFonts w:cstheme="minorHAnsi"/>
          <w:sz w:val="22"/>
          <w:szCs w:val="22"/>
        </w:rPr>
        <w:fldChar w:fldCharType="end"/>
      </w:r>
      <w:r w:rsidRPr="008A184E">
        <w:rPr>
          <w:rFonts w:cstheme="minorHAnsi"/>
          <w:sz w:val="22"/>
          <w:szCs w:val="22"/>
        </w:rPr>
        <w:t xml:space="preserve">. The placenta is highly regulated to ensure adequate growth of the fetus in normal pregnancies </w:t>
      </w:r>
      <w:r w:rsidRPr="008A184E">
        <w:rPr>
          <w:rFonts w:cstheme="minorHAnsi"/>
          <w:sz w:val="22"/>
          <w:szCs w:val="22"/>
        </w:rPr>
        <w:fldChar w:fldCharType="begin" w:fldLock="1"/>
      </w:r>
      <w:r w:rsidRPr="008A184E">
        <w:rPr>
          <w:rFonts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Pr="008A184E">
        <w:rPr>
          <w:rFonts w:cstheme="minorHAnsi"/>
          <w:sz w:val="22"/>
          <w:szCs w:val="22"/>
        </w:rPr>
        <w:fldChar w:fldCharType="separate"/>
      </w:r>
      <w:r w:rsidRPr="008A184E">
        <w:rPr>
          <w:rFonts w:cstheme="minorHAnsi"/>
          <w:noProof/>
          <w:sz w:val="22"/>
          <w:szCs w:val="22"/>
        </w:rPr>
        <w:t xml:space="preserve">(Napso </w:t>
      </w:r>
      <w:r w:rsidRPr="008A184E">
        <w:rPr>
          <w:rFonts w:cstheme="minorHAnsi"/>
          <w:i/>
          <w:noProof/>
          <w:sz w:val="22"/>
          <w:szCs w:val="22"/>
        </w:rPr>
        <w:t>et al.</w:t>
      </w:r>
      <w:r w:rsidRPr="008A184E">
        <w:rPr>
          <w:rFonts w:cstheme="minorHAnsi"/>
          <w:noProof/>
          <w:sz w:val="22"/>
          <w:szCs w:val="22"/>
        </w:rPr>
        <w:t>, 2018)</w:t>
      </w:r>
      <w:r w:rsidRPr="008A184E">
        <w:rPr>
          <w:rFonts w:cstheme="minorHAnsi"/>
          <w:sz w:val="22"/>
          <w:szCs w:val="22"/>
        </w:rPr>
        <w:fldChar w:fldCharType="end"/>
      </w:r>
      <w:r w:rsidRPr="008A184E">
        <w:rPr>
          <w:rFonts w:cstheme="minorHAnsi"/>
          <w:sz w:val="22"/>
          <w:szCs w:val="22"/>
        </w:rPr>
        <w:t>. In cases of maternal</w:t>
      </w:r>
      <w:r>
        <w:rPr>
          <w:rFonts w:cstheme="minorHAnsi"/>
          <w:sz w:val="22"/>
          <w:szCs w:val="22"/>
        </w:rPr>
        <w:t xml:space="preserve"> nutritional stress by obesity, </w:t>
      </w:r>
      <w:r w:rsidR="00C04868" w:rsidRPr="009050B1">
        <w:rPr>
          <w:rFonts w:cstheme="minorHAnsi"/>
          <w:sz w:val="22"/>
          <w:szCs w:val="22"/>
        </w:rPr>
        <w:t xml:space="preserve">placental nutrient transport and endocrine function are believed to be suboptimal leading to unhealthy fetal growth </w:t>
      </w:r>
      <w:r w:rsidR="00C04868" w:rsidRPr="009050B1">
        <w:rPr>
          <w:rFonts w:cstheme="minorHAnsi"/>
          <w:sz w:val="22"/>
          <w:szCs w:val="22"/>
        </w:rPr>
        <w:fldChar w:fldCharType="begin" w:fldLock="1"/>
      </w:r>
      <w:r w:rsidR="007D3357">
        <w:rPr>
          <w:rFonts w:cstheme="minorHAnsi"/>
          <w:sz w:val="22"/>
          <w:szCs w:val="22"/>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disease","id":"ITEM-2","issue":"2","issued":{"date-parts":[["2013","4"]]},"page":"101-15","publisher":"NIH Public Access","title":"Placental transport in response to altered maternal nutrition.","type":"article-journal","volume":"4"},"uris":["http://www.mendeley.com/documents/?uuid=5a5e7ed3-0124-3a00-bd7f-0aa37e64d677"]}],"mendeley":{"formattedCitation":"(Leddy &lt;i&gt;et al.&lt;/i&gt;, 2008; Gaccioli &lt;i&gt;et al.&lt;/i&gt;, 2013&lt;i&gt;a&lt;/i&gt;)","plainTextFormattedCitation":"(Leddy et al., 2008; Gaccioli et al., 2013a)","previouslyFormattedCitation":"(Leddy &lt;i&gt;et al.&lt;/i&gt;, 2008; Kipmen-Korgun &lt;i&gt;et al.&lt;/i&gt;, 2012; Waffarn &amp; Davis, 2012; Gaccioli &lt;i&gt;et al.&lt;/i&gt;, 2013&lt;i&gt;a&lt;/i&gt;)"},"properties":{"noteIndex":0},"schema":"https://github.com/citation-style-language/schema/raw/master/csl-citation.json"}</w:instrText>
      </w:r>
      <w:r w:rsidR="00C04868" w:rsidRPr="009050B1">
        <w:rPr>
          <w:rFonts w:cstheme="minorHAnsi"/>
          <w:sz w:val="22"/>
          <w:szCs w:val="22"/>
        </w:rPr>
        <w:fldChar w:fldCharType="separate"/>
      </w:r>
      <w:r w:rsidR="007D3357" w:rsidRPr="007D3357">
        <w:rPr>
          <w:rFonts w:cstheme="minorHAnsi"/>
          <w:noProof/>
          <w:sz w:val="22"/>
          <w:szCs w:val="22"/>
        </w:rPr>
        <w:t xml:space="preserve">(Leddy </w:t>
      </w:r>
      <w:r w:rsidR="007D3357" w:rsidRPr="007D3357">
        <w:rPr>
          <w:rFonts w:cstheme="minorHAnsi"/>
          <w:i/>
          <w:noProof/>
          <w:sz w:val="22"/>
          <w:szCs w:val="22"/>
        </w:rPr>
        <w:t>et al.</w:t>
      </w:r>
      <w:r w:rsidR="007D3357" w:rsidRPr="007D3357">
        <w:rPr>
          <w:rFonts w:cstheme="minorHAnsi"/>
          <w:noProof/>
          <w:sz w:val="22"/>
          <w:szCs w:val="22"/>
        </w:rPr>
        <w:t xml:space="preserve">, 2008; Gaccioli </w:t>
      </w:r>
      <w:r w:rsidR="007D3357" w:rsidRPr="007D3357">
        <w:rPr>
          <w:rFonts w:cstheme="minorHAnsi"/>
          <w:i/>
          <w:noProof/>
          <w:sz w:val="22"/>
          <w:szCs w:val="22"/>
        </w:rPr>
        <w:t>et al.</w:t>
      </w:r>
      <w:r w:rsidR="007D3357" w:rsidRPr="007D3357">
        <w:rPr>
          <w:rFonts w:cstheme="minorHAnsi"/>
          <w:noProof/>
          <w:sz w:val="22"/>
          <w:szCs w:val="22"/>
        </w:rPr>
        <w:t>, 2013</w:t>
      </w:r>
      <w:r w:rsidR="007D3357" w:rsidRPr="007D3357">
        <w:rPr>
          <w:rFonts w:cstheme="minorHAnsi"/>
          <w:i/>
          <w:noProof/>
          <w:sz w:val="22"/>
          <w:szCs w:val="22"/>
        </w:rPr>
        <w:t>a</w:t>
      </w:r>
      <w:r w:rsidR="007D3357" w:rsidRPr="007D3357">
        <w:rPr>
          <w:rFonts w:cstheme="minorHAnsi"/>
          <w:noProof/>
          <w:sz w:val="22"/>
          <w:szCs w:val="22"/>
        </w:rPr>
        <w:t>)</w:t>
      </w:r>
      <w:r w:rsidR="00C04868" w:rsidRPr="009050B1">
        <w:rPr>
          <w:rFonts w:cstheme="minorHAnsi"/>
          <w:sz w:val="22"/>
          <w:szCs w:val="22"/>
        </w:rPr>
        <w:fldChar w:fldCharType="end"/>
      </w:r>
      <w:r w:rsidR="00C04868" w:rsidRPr="009050B1">
        <w:rPr>
          <w:rFonts w:cstheme="minorHAnsi"/>
          <w:sz w:val="22"/>
          <w:szCs w:val="22"/>
        </w:rPr>
        <w:t>.</w:t>
      </w:r>
      <w:r w:rsidR="00D26311">
        <w:rPr>
          <w:rFonts w:cstheme="minorHAnsi"/>
          <w:sz w:val="22"/>
          <w:szCs w:val="22"/>
        </w:rPr>
        <w:t xml:space="preserve"> </w:t>
      </w:r>
      <w:r w:rsidRPr="009050B1">
        <w:rPr>
          <w:rFonts w:cstheme="minorHAnsi"/>
          <w:sz w:val="22"/>
          <w:szCs w:val="22"/>
        </w:rPr>
        <w:t>Alarmingly, data collected from 47 states in the United States show that more than 50% of pregnant women were either obese or overweight in 2014</w:t>
      </w:r>
      <w:r w:rsidRPr="009050B1">
        <w:rPr>
          <w:rStyle w:val="FootnoteReference"/>
          <w:rFonts w:cstheme="minorHAnsi"/>
        </w:rPr>
        <w:footnoteReference w:id="1"/>
      </w:r>
      <w:r w:rsidRPr="009050B1">
        <w:rPr>
          <w:rFonts w:cstheme="minorHAnsi"/>
          <w:sz w:val="22"/>
          <w:szCs w:val="22"/>
        </w:rPr>
        <w:t xml:space="preserve"> </w:t>
      </w:r>
      <w:r w:rsidRPr="009050B1">
        <w:rPr>
          <w:rFonts w:cstheme="minorHAnsi"/>
          <w:sz w:val="22"/>
          <w:szCs w:val="22"/>
        </w:rPr>
        <w:fldChar w:fldCharType="begin" w:fldLock="1"/>
      </w:r>
      <w:r w:rsidRPr="009050B1">
        <w:rPr>
          <w:rFonts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9050B1">
        <w:rPr>
          <w:rFonts w:cstheme="minorHAnsi"/>
          <w:sz w:val="22"/>
          <w:szCs w:val="22"/>
        </w:rPr>
        <w:fldChar w:fldCharType="separate"/>
      </w:r>
      <w:r w:rsidRPr="009050B1">
        <w:rPr>
          <w:rFonts w:cstheme="minorHAnsi"/>
          <w:noProof/>
          <w:sz w:val="22"/>
          <w:szCs w:val="22"/>
        </w:rPr>
        <w:t xml:space="preserve">(Branum </w:t>
      </w:r>
      <w:r w:rsidRPr="009050B1">
        <w:rPr>
          <w:rFonts w:cstheme="minorHAnsi"/>
          <w:i/>
          <w:noProof/>
          <w:sz w:val="22"/>
          <w:szCs w:val="22"/>
        </w:rPr>
        <w:t>et al.</w:t>
      </w:r>
      <w:r w:rsidRPr="009050B1">
        <w:rPr>
          <w:rFonts w:cstheme="minorHAnsi"/>
          <w:noProof/>
          <w:sz w:val="22"/>
          <w:szCs w:val="22"/>
        </w:rPr>
        <w:t>, 2014)</w:t>
      </w:r>
      <w:r w:rsidRPr="009050B1">
        <w:rPr>
          <w:rFonts w:cstheme="minorHAnsi"/>
          <w:sz w:val="22"/>
          <w:szCs w:val="22"/>
        </w:rPr>
        <w:fldChar w:fldCharType="end"/>
      </w:r>
      <w:r w:rsidRPr="009050B1">
        <w:rPr>
          <w:rFonts w:cstheme="minorHAnsi"/>
          <w:sz w:val="22"/>
          <w:szCs w:val="22"/>
        </w:rPr>
        <w:t>. The exact mechanisms by which the offspring health is affected in response to</w:t>
      </w:r>
      <w:r w:rsidR="00DA05BA">
        <w:rPr>
          <w:rFonts w:cstheme="minorHAnsi"/>
          <w:sz w:val="22"/>
          <w:szCs w:val="22"/>
        </w:rPr>
        <w:t xml:space="preserve"> maternal obesity has been linked to placental mTORC1 function</w:t>
      </w:r>
      <w:r w:rsidR="00B2077A">
        <w:rPr>
          <w:rFonts w:cstheme="minorHAnsi"/>
          <w:sz w:val="22"/>
          <w:szCs w:val="22"/>
        </w:rPr>
        <w:t xml:space="preserve"> </w:t>
      </w:r>
      <w:r w:rsidR="00B2077A" w:rsidRPr="00806E41">
        <w:rPr>
          <w:rFonts w:cstheme="minorHAnsi"/>
          <w:sz w:val="22"/>
          <w:szCs w:val="22"/>
        </w:rPr>
        <w:fldChar w:fldCharType="begin" w:fldLock="1"/>
      </w:r>
      <w:r w:rsidR="00B2077A"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00B2077A" w:rsidRPr="00806E41">
        <w:rPr>
          <w:rFonts w:cstheme="minorHAnsi"/>
          <w:sz w:val="22"/>
          <w:szCs w:val="22"/>
        </w:rPr>
        <w:fldChar w:fldCharType="separate"/>
      </w:r>
      <w:r w:rsidR="00B2077A" w:rsidRPr="00806E41">
        <w:rPr>
          <w:rFonts w:cstheme="minorHAnsi"/>
          <w:noProof/>
          <w:sz w:val="22"/>
          <w:szCs w:val="22"/>
        </w:rPr>
        <w:t xml:space="preserve">(Wen </w:t>
      </w:r>
      <w:r w:rsidR="00B2077A" w:rsidRPr="00806E41">
        <w:rPr>
          <w:rFonts w:cstheme="minorHAnsi"/>
          <w:i/>
          <w:noProof/>
          <w:sz w:val="22"/>
          <w:szCs w:val="22"/>
        </w:rPr>
        <w:t>et al.</w:t>
      </w:r>
      <w:r w:rsidR="00B2077A" w:rsidRPr="00806E41">
        <w:rPr>
          <w:rFonts w:cstheme="minorHAnsi"/>
          <w:noProof/>
          <w:sz w:val="22"/>
          <w:szCs w:val="22"/>
        </w:rPr>
        <w:t xml:space="preserve">, 2005; Roos </w:t>
      </w:r>
      <w:r w:rsidR="00B2077A" w:rsidRPr="00806E41">
        <w:rPr>
          <w:rFonts w:cstheme="minorHAnsi"/>
          <w:i/>
          <w:noProof/>
          <w:sz w:val="22"/>
          <w:szCs w:val="22"/>
        </w:rPr>
        <w:t>et al.</w:t>
      </w:r>
      <w:r w:rsidR="00B2077A" w:rsidRPr="00806E41">
        <w:rPr>
          <w:rFonts w:cstheme="minorHAnsi"/>
          <w:noProof/>
          <w:sz w:val="22"/>
          <w:szCs w:val="22"/>
        </w:rPr>
        <w:t xml:space="preserve">, 2007; Mparmpakas </w:t>
      </w:r>
      <w:r w:rsidR="00B2077A" w:rsidRPr="00806E41">
        <w:rPr>
          <w:rFonts w:cstheme="minorHAnsi"/>
          <w:i/>
          <w:noProof/>
          <w:sz w:val="22"/>
          <w:szCs w:val="22"/>
        </w:rPr>
        <w:t>et al.</w:t>
      </w:r>
      <w:r w:rsidR="00B2077A" w:rsidRPr="00806E41">
        <w:rPr>
          <w:rFonts w:cstheme="minorHAnsi"/>
          <w:noProof/>
          <w:sz w:val="22"/>
          <w:szCs w:val="22"/>
        </w:rPr>
        <w:t>, 2012; Jansson &amp; Powell, 2013)</w:t>
      </w:r>
      <w:r w:rsidR="00B2077A" w:rsidRPr="00806E41">
        <w:rPr>
          <w:rFonts w:cstheme="minorHAnsi"/>
          <w:sz w:val="22"/>
          <w:szCs w:val="22"/>
        </w:rPr>
        <w:fldChar w:fldCharType="end"/>
      </w:r>
      <w:r w:rsidRPr="009050B1">
        <w:rPr>
          <w:rFonts w:cstheme="minorHAnsi"/>
          <w:sz w:val="22"/>
          <w:szCs w:val="22"/>
        </w:rPr>
        <w:t>. To</w:t>
      </w:r>
      <w:r w:rsidRPr="00806E41">
        <w:rPr>
          <w:rFonts w:cstheme="minorHAnsi"/>
          <w:sz w:val="22"/>
          <w:szCs w:val="22"/>
        </w:rPr>
        <w:t xml:space="preserve"> model excessive nutritional stress, such as that of maternal obesity, I will use a genetic model of mTORC1 hyperactivation in the placenta using a trophoblast-specific driver. With this model, I will determine placental hormone production and evaluate nutrient transport, along with offspring metabolic health. </w:t>
      </w:r>
      <w:r w:rsidRPr="00806E41">
        <w:rPr>
          <w:rFonts w:cstheme="minorHAnsi"/>
          <w:sz w:val="22"/>
          <w:szCs w:val="22"/>
          <w:u w:val="single"/>
        </w:rPr>
        <w:t>My hypothesis is that mTORC1-hyperactivation as a model of obesity will increase placental and fetal development rate through alterations in placental nutrient transport and endocrine function and will cause impaired offspring health.</w:t>
      </w:r>
      <w:r w:rsidRPr="00806E41">
        <w:rPr>
          <w:rFonts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14:paraId="70DACC8E" w14:textId="77777777" w:rsidR="007D3357" w:rsidRPr="007D3357" w:rsidRDefault="007D3357" w:rsidP="003360B7">
      <w:pPr>
        <w:rPr>
          <w:rFonts w:cstheme="minorHAnsi"/>
          <w:sz w:val="22"/>
          <w:szCs w:val="22"/>
        </w:rPr>
      </w:pPr>
    </w:p>
    <w:p w14:paraId="13AE8631" w14:textId="77777777" w:rsidR="003360B7" w:rsidRPr="00806E41" w:rsidRDefault="003360B7" w:rsidP="003360B7">
      <w:pPr>
        <w:pStyle w:val="Heading1"/>
        <w:rPr>
          <w:rFonts w:asciiTheme="minorHAnsi" w:hAnsiTheme="minorHAnsi" w:cstheme="minorHAnsi"/>
        </w:rPr>
      </w:pPr>
      <w:bookmarkStart w:id="4" w:name="_Toc15461856"/>
      <w:bookmarkStart w:id="5" w:name="_Toc16190074"/>
      <w:bookmarkStart w:id="6" w:name="_Toc17059084"/>
      <w:r w:rsidRPr="00806E41">
        <w:rPr>
          <w:rFonts w:asciiTheme="minorHAnsi" w:hAnsiTheme="minorHAnsi" w:cstheme="minorHAnsi"/>
        </w:rPr>
        <w:t>Rationale and Background</w:t>
      </w:r>
      <w:bookmarkEnd w:id="4"/>
      <w:bookmarkEnd w:id="5"/>
      <w:bookmarkEnd w:id="6"/>
    </w:p>
    <w:p w14:paraId="295EC019" w14:textId="77777777" w:rsidR="003360B7" w:rsidRPr="00806E41" w:rsidRDefault="003360B7" w:rsidP="003360B7">
      <w:pPr>
        <w:pStyle w:val="Heading2"/>
        <w:rPr>
          <w:rFonts w:asciiTheme="minorHAnsi" w:hAnsiTheme="minorHAnsi" w:cstheme="minorHAnsi"/>
        </w:rPr>
      </w:pPr>
      <w:bookmarkStart w:id="7" w:name="_Toc15461857"/>
      <w:bookmarkStart w:id="8" w:name="_Toc16190075"/>
      <w:bookmarkStart w:id="9" w:name="_Toc17059085"/>
      <w:r w:rsidRPr="00806E41">
        <w:rPr>
          <w:rFonts w:asciiTheme="minorHAnsi" w:hAnsiTheme="minorHAnsi" w:cstheme="minorHAnsi"/>
        </w:rPr>
        <w:t>Murine Placental Development and Physiology</w:t>
      </w:r>
      <w:bookmarkEnd w:id="7"/>
      <w:bookmarkEnd w:id="8"/>
      <w:bookmarkEnd w:id="9"/>
    </w:p>
    <w:p w14:paraId="32FC3EB3" w14:textId="77777777" w:rsidR="003360B7" w:rsidRPr="00806E41" w:rsidRDefault="003360B7" w:rsidP="003360B7">
      <w:pPr>
        <w:rPr>
          <w:rFonts w:cstheme="minorHAnsi"/>
          <w:sz w:val="22"/>
          <w:szCs w:val="22"/>
        </w:rPr>
      </w:pPr>
      <w:r w:rsidRPr="00806E41">
        <w:rPr>
          <w:rFonts w:cstheme="minorHAnsi"/>
          <w:sz w:val="22"/>
          <w:szCs w:val="22"/>
        </w:rPr>
        <w:t xml:space="preserve">The definitive structure of the mouse placenta is </w:t>
      </w:r>
      <w:r w:rsidRPr="00806E41">
        <w:rPr>
          <w:rFonts w:cstheme="minorHAnsi"/>
          <w:sz w:val="22"/>
          <w:szCs w:val="22"/>
        </w:rPr>
        <w:fldChar w:fldCharType="begin" w:fldLock="1"/>
      </w:r>
      <w:r w:rsidRPr="00806E41">
        <w:rPr>
          <w:rFonts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(Malassine </w:t>
      </w:r>
      <w:r w:rsidRPr="00806E41">
        <w:rPr>
          <w:rFonts w:cstheme="minorHAnsi"/>
          <w:i/>
          <w:noProof/>
          <w:sz w:val="22"/>
          <w:szCs w:val="22"/>
        </w:rPr>
        <w:t>et al.</w:t>
      </w:r>
      <w:r w:rsidRPr="00806E41">
        <w:rPr>
          <w:rFonts w:cstheme="minorHAnsi"/>
          <w:noProof/>
          <w:sz w:val="22"/>
          <w:szCs w:val="22"/>
        </w:rPr>
        <w:t>, 2003)</w:t>
      </w:r>
      <w:r w:rsidRPr="00806E41">
        <w:rPr>
          <w:rFonts w:cstheme="minorHAnsi"/>
          <w:sz w:val="22"/>
          <w:szCs w:val="22"/>
        </w:rPr>
        <w:fldChar w:fldCharType="end"/>
      </w:r>
      <w:r w:rsidRPr="00806E41">
        <w:rPr>
          <w:rFonts w:cstheme="minorHAnsi"/>
          <w:sz w:val="22"/>
          <w:szCs w:val="22"/>
        </w:rPr>
        <w:t xml:space="preserve">. The placenta encompasses two sides, an arc-shaped surface facing the maternal side and another flat surface facing the fetal side </w:t>
      </w:r>
      <w:r w:rsidRPr="00806E41">
        <w:rPr>
          <w:rFonts w:cstheme="minorHAnsi"/>
          <w:sz w:val="22"/>
          <w:szCs w:val="22"/>
        </w:rPr>
        <w:fldChar w:fldCharType="begin" w:fldLock="1"/>
      </w:r>
      <w:r w:rsidRPr="00806E41">
        <w:rPr>
          <w:rFonts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(Georgiades </w:t>
      </w:r>
      <w:r w:rsidRPr="00806E41">
        <w:rPr>
          <w:rFonts w:cstheme="minorHAnsi"/>
          <w:i/>
          <w:noProof/>
          <w:sz w:val="22"/>
          <w:szCs w:val="22"/>
        </w:rPr>
        <w:t>et al.</w:t>
      </w:r>
      <w:r w:rsidRPr="00806E41">
        <w:rPr>
          <w:rFonts w:cstheme="minorHAnsi"/>
          <w:noProof/>
          <w:sz w:val="22"/>
          <w:szCs w:val="22"/>
        </w:rPr>
        <w:t>, 2002)</w:t>
      </w:r>
      <w:r w:rsidRPr="00806E41">
        <w:rPr>
          <w:rFonts w:cstheme="minorHAnsi"/>
          <w:sz w:val="22"/>
          <w:szCs w:val="22"/>
        </w:rPr>
        <w:fldChar w:fldCharType="end"/>
      </w:r>
      <w:r w:rsidRPr="00806E41">
        <w:rPr>
          <w:rFonts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806E41">
        <w:rPr>
          <w:rFonts w:cstheme="minorHAnsi"/>
          <w:sz w:val="22"/>
          <w:szCs w:val="22"/>
        </w:rPr>
        <w:fldChar w:fldCharType="begin" w:fldLock="1"/>
      </w:r>
      <w:r w:rsidRPr="00806E41">
        <w:rPr>
          <w:rFonts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(Woods </w:t>
      </w:r>
      <w:r w:rsidRPr="00806E41">
        <w:rPr>
          <w:rFonts w:cstheme="minorHAnsi"/>
          <w:i/>
          <w:noProof/>
          <w:sz w:val="22"/>
          <w:szCs w:val="22"/>
        </w:rPr>
        <w:t>et al.</w:t>
      </w:r>
      <w:r w:rsidRPr="00806E41">
        <w:rPr>
          <w:rFonts w:cstheme="minorHAnsi"/>
          <w:noProof/>
          <w:sz w:val="22"/>
          <w:szCs w:val="22"/>
        </w:rPr>
        <w:t>, 2018)</w:t>
      </w:r>
      <w:r w:rsidRPr="00806E41">
        <w:rPr>
          <w:rFonts w:cstheme="minorHAnsi"/>
          <w:sz w:val="22"/>
          <w:szCs w:val="22"/>
        </w:rPr>
        <w:fldChar w:fldCharType="end"/>
      </w:r>
      <w:r w:rsidRPr="00806E41">
        <w:rPr>
          <w:rFonts w:cstheme="minorHAnsi"/>
          <w:sz w:val="22"/>
          <w:szCs w:val="22"/>
        </w:rPr>
        <w:t xml:space="preserve">. Three exchange barriers exist moving inwards from the decidua to the fetal compartment including two syncytiotrophoblast layers (in the labyrinth layer) and one fetal endothelial cell layer </w:t>
      </w:r>
      <w:r w:rsidRPr="00806E41">
        <w:rPr>
          <w:rFonts w:cstheme="minorHAnsi"/>
          <w:sz w:val="22"/>
          <w:szCs w:val="22"/>
        </w:rPr>
        <w:fldChar w:fldCharType="begin" w:fldLock="1"/>
      </w:r>
      <w:r w:rsidRPr="00806E41">
        <w:rPr>
          <w:rFonts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(Georgiades </w:t>
      </w:r>
      <w:r w:rsidRPr="00806E41">
        <w:rPr>
          <w:rFonts w:cstheme="minorHAnsi"/>
          <w:i/>
          <w:noProof/>
          <w:sz w:val="22"/>
          <w:szCs w:val="22"/>
        </w:rPr>
        <w:t>et al.</w:t>
      </w:r>
      <w:r w:rsidRPr="00806E41">
        <w:rPr>
          <w:rFonts w:cstheme="minorHAnsi"/>
          <w:noProof/>
          <w:sz w:val="22"/>
          <w:szCs w:val="22"/>
        </w:rPr>
        <w:t>, 2002)</w:t>
      </w:r>
      <w:r w:rsidRPr="00806E41">
        <w:rPr>
          <w:rFonts w:cstheme="minorHAnsi"/>
          <w:sz w:val="22"/>
          <w:szCs w:val="22"/>
        </w:rPr>
        <w:fldChar w:fldCharType="end"/>
      </w:r>
      <w:r w:rsidRPr="00806E41">
        <w:rPr>
          <w:rFonts w:cstheme="minorHAnsi"/>
          <w:sz w:val="22"/>
          <w:szCs w:val="22"/>
        </w:rPr>
        <w:t xml:space="preserve">. The two syncytiotrophoblast barriers comprise the microvillous membrane facing the maternal circulation and the basal membrane facing fetal circulation </w:t>
      </w:r>
      <w:r w:rsidRPr="00806E41">
        <w:rPr>
          <w:rFonts w:cstheme="minorHAnsi"/>
          <w:sz w:val="22"/>
          <w:szCs w:val="22"/>
        </w:rPr>
        <w:fldChar w:fldCharType="begin" w:fldLock="1"/>
      </w:r>
      <w:r w:rsidR="000D7500" w:rsidRPr="00806E41">
        <w:rPr>
          <w:rFonts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806E41">
        <w:rPr>
          <w:rFonts w:cstheme="minorHAnsi"/>
          <w:sz w:val="22"/>
          <w:szCs w:val="22"/>
        </w:rPr>
        <w:fldChar w:fldCharType="separate"/>
      </w:r>
      <w:r w:rsidR="00B65906" w:rsidRPr="00806E41">
        <w:rPr>
          <w:rFonts w:cstheme="minorHAnsi"/>
          <w:noProof/>
          <w:sz w:val="22"/>
          <w:szCs w:val="22"/>
        </w:rPr>
        <w:t xml:space="preserve">(Brett </w:t>
      </w:r>
      <w:r w:rsidR="00B65906" w:rsidRPr="00806E41">
        <w:rPr>
          <w:rFonts w:cstheme="minorHAnsi"/>
          <w:i/>
          <w:noProof/>
          <w:sz w:val="22"/>
          <w:szCs w:val="22"/>
        </w:rPr>
        <w:t>et al.</w:t>
      </w:r>
      <w:r w:rsidR="00B65906" w:rsidRPr="00806E41">
        <w:rPr>
          <w:rFonts w:cstheme="minorHAnsi"/>
          <w:noProof/>
          <w:sz w:val="22"/>
          <w:szCs w:val="22"/>
        </w:rPr>
        <w:t>, 2014)</w:t>
      </w:r>
      <w:r w:rsidRPr="00806E41">
        <w:rPr>
          <w:rFonts w:cstheme="minorHAnsi"/>
          <w:sz w:val="22"/>
          <w:szCs w:val="22"/>
        </w:rPr>
        <w:fldChar w:fldCharType="end"/>
      </w:r>
      <w:r w:rsidRPr="00806E41">
        <w:rPr>
          <w:rFonts w:cstheme="minorHAnsi"/>
          <w:sz w:val="22"/>
          <w:szCs w:val="22"/>
        </w:rPr>
        <w:t xml:space="preserve">. Figure 1 represents the mouse placenta </w:t>
      </w:r>
      <w:r w:rsidRPr="00806E41">
        <w:rPr>
          <w:rFonts w:cstheme="minorHAnsi"/>
          <w:sz w:val="22"/>
          <w:szCs w:val="22"/>
        </w:rPr>
        <w:fldChar w:fldCharType="begin" w:fldLock="1"/>
      </w:r>
      <w:r w:rsidR="00113D09" w:rsidRPr="00806E41">
        <w:rPr>
          <w:rFonts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(Bronson &amp; Bale, 2016)</w:t>
      </w:r>
      <w:r w:rsidRPr="00806E41">
        <w:rPr>
          <w:rFonts w:cstheme="minorHAnsi"/>
          <w:sz w:val="22"/>
          <w:szCs w:val="22"/>
        </w:rPr>
        <w:fldChar w:fldCharType="end"/>
      </w:r>
      <w:r w:rsidRPr="00806E41">
        <w:rPr>
          <w:rFonts w:cstheme="minorHAnsi"/>
          <w:sz w:val="22"/>
          <w:szCs w:val="22"/>
        </w:rPr>
        <w:t>.</w:t>
      </w:r>
    </w:p>
    <w:p w14:paraId="11FE14AC" w14:textId="77777777" w:rsidR="003360B7" w:rsidRPr="00806E41" w:rsidRDefault="003360B7" w:rsidP="003360B7">
      <w:pPr>
        <w:rPr>
          <w:rFonts w:cstheme="minorHAnsi"/>
          <w:sz w:val="22"/>
          <w:szCs w:val="22"/>
        </w:rPr>
      </w:pPr>
      <w:r w:rsidRPr="00806E41">
        <w:rPr>
          <w:rFonts w:cstheme="minorHAnsi"/>
          <w:sz w:val="22"/>
          <w:szCs w:val="22"/>
        </w:rPr>
        <w:t xml:space="preserve">At midgestation, placental invasion of the maternal uterine cavity occurs to allow maternal blood flow into the placental cavity </w:t>
      </w:r>
      <w:r w:rsidRPr="00806E41">
        <w:rPr>
          <w:rFonts w:cstheme="minorHAnsi"/>
          <w:sz w:val="22"/>
          <w:szCs w:val="22"/>
        </w:rPr>
        <w:fldChar w:fldCharType="begin" w:fldLock="1"/>
      </w:r>
      <w:r w:rsidRPr="00806E41">
        <w:rPr>
          <w:rFonts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(Malassine </w:t>
      </w:r>
      <w:r w:rsidRPr="00806E41">
        <w:rPr>
          <w:rFonts w:cstheme="minorHAnsi"/>
          <w:i/>
          <w:noProof/>
          <w:sz w:val="22"/>
          <w:szCs w:val="22"/>
        </w:rPr>
        <w:t>et al.</w:t>
      </w:r>
      <w:r w:rsidRPr="00806E41">
        <w:rPr>
          <w:rFonts w:cstheme="minorHAnsi"/>
          <w:noProof/>
          <w:sz w:val="22"/>
          <w:szCs w:val="22"/>
        </w:rPr>
        <w:t xml:space="preserve">, 2003; Woods </w:t>
      </w:r>
      <w:r w:rsidRPr="00806E41">
        <w:rPr>
          <w:rFonts w:cstheme="minorHAnsi"/>
          <w:i/>
          <w:noProof/>
          <w:sz w:val="22"/>
          <w:szCs w:val="22"/>
        </w:rPr>
        <w:t>et al.</w:t>
      </w:r>
      <w:r w:rsidRPr="00806E41">
        <w:rPr>
          <w:rFonts w:cstheme="minorHAnsi"/>
          <w:noProof/>
          <w:sz w:val="22"/>
          <w:szCs w:val="22"/>
        </w:rPr>
        <w:t>, 2018)</w:t>
      </w:r>
      <w:r w:rsidRPr="00806E41">
        <w:rPr>
          <w:rFonts w:cstheme="minorHAnsi"/>
          <w:sz w:val="22"/>
          <w:szCs w:val="22"/>
        </w:rPr>
        <w:fldChar w:fldCharType="end"/>
      </w:r>
      <w:r w:rsidRPr="00806E41">
        <w:rPr>
          <w:rFonts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806E41">
        <w:rPr>
          <w:rFonts w:cstheme="minorHAnsi"/>
          <w:sz w:val="22"/>
          <w:szCs w:val="22"/>
        </w:rPr>
        <w:fldChar w:fldCharType="begin" w:fldLock="1"/>
      </w:r>
      <w:r w:rsidRPr="00806E41">
        <w:rPr>
          <w:rFonts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(Malassine </w:t>
      </w:r>
      <w:r w:rsidRPr="00806E41">
        <w:rPr>
          <w:rFonts w:cstheme="minorHAnsi"/>
          <w:i/>
          <w:noProof/>
          <w:sz w:val="22"/>
          <w:szCs w:val="22"/>
        </w:rPr>
        <w:t>et al.</w:t>
      </w:r>
      <w:r w:rsidRPr="00806E41">
        <w:rPr>
          <w:rFonts w:cstheme="minorHAnsi"/>
          <w:noProof/>
          <w:sz w:val="22"/>
          <w:szCs w:val="22"/>
        </w:rPr>
        <w:t xml:space="preserve">, 2003; Woods </w:t>
      </w:r>
      <w:r w:rsidRPr="00806E41">
        <w:rPr>
          <w:rFonts w:cstheme="minorHAnsi"/>
          <w:i/>
          <w:noProof/>
          <w:sz w:val="22"/>
          <w:szCs w:val="22"/>
        </w:rPr>
        <w:t>et al.</w:t>
      </w:r>
      <w:r w:rsidRPr="00806E41">
        <w:rPr>
          <w:rFonts w:cstheme="minorHAnsi"/>
          <w:noProof/>
          <w:sz w:val="22"/>
          <w:szCs w:val="22"/>
        </w:rPr>
        <w:t>, 2018)</w:t>
      </w:r>
      <w:r w:rsidRPr="00806E41">
        <w:rPr>
          <w:rFonts w:cstheme="minorHAnsi"/>
          <w:sz w:val="22"/>
          <w:szCs w:val="22"/>
        </w:rPr>
        <w:fldChar w:fldCharType="end"/>
      </w:r>
      <w:r w:rsidRPr="00806E41">
        <w:rPr>
          <w:rFonts w:cstheme="minorHAnsi"/>
          <w:sz w:val="22"/>
          <w:szCs w:val="22"/>
        </w:rPr>
        <w:t>.</w:t>
      </w:r>
    </w:p>
    <w:p w14:paraId="5B6BD470" w14:textId="77777777" w:rsidR="003360B7" w:rsidRPr="00806E41" w:rsidRDefault="003360B7" w:rsidP="003360B7">
      <w:pPr>
        <w:rPr>
          <w:rFonts w:cstheme="minorHAnsi"/>
          <w:sz w:val="22"/>
          <w:szCs w:val="22"/>
        </w:rPr>
      </w:pPr>
    </w:p>
    <w:p w14:paraId="52C1B13E" w14:textId="77777777" w:rsidR="003671C2" w:rsidRPr="00806E41" w:rsidRDefault="003671C2" w:rsidP="003671C2">
      <w:pPr>
        <w:pStyle w:val="Heading3"/>
        <w:rPr>
          <w:rFonts w:asciiTheme="minorHAnsi" w:hAnsiTheme="minorHAnsi" w:cstheme="minorHAnsi"/>
        </w:rPr>
      </w:pPr>
      <w:bookmarkStart w:id="10" w:name="_Toc16512863"/>
      <w:bookmarkStart w:id="11" w:name="_Toc17059086"/>
      <w:r w:rsidRPr="00806E41">
        <w:rPr>
          <w:rFonts w:asciiTheme="minorHAnsi" w:hAnsiTheme="minorHAnsi" w:cstheme="minorHAnsi"/>
        </w:rPr>
        <w:t xml:space="preserve">Figure 1: Diagram representing the mouse placental cell types and zones from </w:t>
      </w:r>
      <w:r w:rsidRPr="00806E41">
        <w:rPr>
          <w:rFonts w:asciiTheme="minorHAnsi" w:hAnsiTheme="minorHAnsi" w:cstheme="minorHAnsi"/>
        </w:rPr>
        <w:fldChar w:fldCharType="begin" w:fldLock="1"/>
      </w:r>
      <w:r w:rsidRPr="00806E41">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806E41">
        <w:rPr>
          <w:rFonts w:asciiTheme="minorHAnsi" w:hAnsiTheme="minorHAnsi" w:cstheme="minorHAnsi"/>
        </w:rPr>
        <w:fldChar w:fldCharType="separate"/>
      </w:r>
      <w:r w:rsidRPr="00806E41">
        <w:rPr>
          <w:rFonts w:asciiTheme="minorHAnsi" w:hAnsiTheme="minorHAnsi" w:cstheme="minorHAnsi"/>
          <w:noProof/>
        </w:rPr>
        <w:t>(Bronson &amp; Bale, 2016)</w:t>
      </w:r>
      <w:bookmarkEnd w:id="10"/>
      <w:bookmarkEnd w:id="11"/>
      <w:r w:rsidRPr="00806E41">
        <w:rPr>
          <w:rFonts w:asciiTheme="minorHAnsi" w:hAnsiTheme="minorHAnsi" w:cstheme="minorHAnsi"/>
        </w:rPr>
        <w:fldChar w:fldCharType="end"/>
      </w:r>
    </w:p>
    <w:p w14:paraId="6BB96838" w14:textId="77777777" w:rsidR="003360B7" w:rsidRPr="00806E41" w:rsidRDefault="003360B7" w:rsidP="003360B7">
      <w:pPr>
        <w:rPr>
          <w:rFonts w:cstheme="minorHAnsi"/>
          <w:sz w:val="22"/>
          <w:szCs w:val="22"/>
        </w:rPr>
      </w:pPr>
    </w:p>
    <w:p w14:paraId="42E01E3C" w14:textId="77777777" w:rsidR="003360B7" w:rsidRPr="00806E41" w:rsidRDefault="003360B7" w:rsidP="003360B7">
      <w:pPr>
        <w:rPr>
          <w:rFonts w:cstheme="minorHAnsi"/>
          <w:sz w:val="22"/>
          <w:szCs w:val="22"/>
        </w:rPr>
      </w:pPr>
      <w:r w:rsidRPr="00806E41">
        <w:rPr>
          <w:rFonts w:cstheme="minorHAnsi"/>
          <w:noProof/>
          <w:sz w:val="22"/>
          <w:szCs w:val="22"/>
        </w:rPr>
        <w:drawing>
          <wp:anchor distT="0" distB="0" distL="114300" distR="114300" simplePos="0" relativeHeight="251659264" behindDoc="1" locked="0" layoutInCell="1" allowOverlap="1" wp14:anchorId="295438A9" wp14:editId="1F0E6145">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2AF4C13C" w14:textId="77777777" w:rsidR="003360B7" w:rsidRPr="00806E41" w:rsidRDefault="003360B7" w:rsidP="003360B7">
      <w:pPr>
        <w:rPr>
          <w:rFonts w:cstheme="minorHAnsi"/>
          <w:sz w:val="22"/>
          <w:szCs w:val="22"/>
        </w:rPr>
      </w:pPr>
      <w:r w:rsidRPr="00806E41">
        <w:rPr>
          <w:rFonts w:cstheme="minorHAnsi"/>
          <w:i/>
          <w:iCs/>
          <w:sz w:val="22"/>
          <w:szCs w:val="22"/>
        </w:rPr>
        <w:t>Neuropsychopharmacology Reviews</w:t>
      </w:r>
      <w:r w:rsidRPr="00806E41">
        <w:rPr>
          <w:rFonts w:cstheme="minorHAnsi"/>
          <w:sz w:val="22"/>
          <w:szCs w:val="22"/>
        </w:rPr>
        <w:t xml:space="preserve"> (2016) </w:t>
      </w:r>
      <w:r w:rsidRPr="00806E41">
        <w:rPr>
          <w:rFonts w:cstheme="minorHAnsi"/>
          <w:b/>
          <w:bCs/>
          <w:sz w:val="22"/>
          <w:szCs w:val="22"/>
        </w:rPr>
        <w:t>41</w:t>
      </w:r>
      <w:r w:rsidRPr="00806E41">
        <w:rPr>
          <w:rFonts w:cstheme="minorHAnsi"/>
          <w:sz w:val="22"/>
          <w:szCs w:val="22"/>
        </w:rPr>
        <w:t>, 207-218;</w:t>
      </w:r>
    </w:p>
    <w:p w14:paraId="0AA5E1AF" w14:textId="77777777" w:rsidR="003360B7" w:rsidRPr="00806E41" w:rsidRDefault="003360B7" w:rsidP="003360B7">
      <w:pPr>
        <w:rPr>
          <w:rFonts w:cstheme="minorHAnsi"/>
          <w:sz w:val="22"/>
          <w:szCs w:val="22"/>
        </w:rPr>
      </w:pPr>
      <w:r w:rsidRPr="00806E41">
        <w:rPr>
          <w:rFonts w:cstheme="minorHAnsi"/>
          <w:sz w:val="22"/>
          <w:szCs w:val="22"/>
        </w:rPr>
        <w:t>doi:10.1038/npp.2015.231</w:t>
      </w:r>
    </w:p>
    <w:p w14:paraId="18CFA39C" w14:textId="77777777" w:rsidR="00CF3860" w:rsidRPr="00806E41" w:rsidRDefault="00CF3860" w:rsidP="003360B7">
      <w:pPr>
        <w:rPr>
          <w:rFonts w:cstheme="minorHAnsi"/>
          <w:sz w:val="22"/>
          <w:szCs w:val="22"/>
        </w:rPr>
      </w:pPr>
    </w:p>
    <w:p w14:paraId="70832D8B" w14:textId="51370801" w:rsidR="00FE4E7A" w:rsidRPr="00806E41" w:rsidRDefault="00113D09" w:rsidP="00FE4E7A">
      <w:pPr>
        <w:pStyle w:val="Heading2"/>
        <w:rPr>
          <w:rFonts w:asciiTheme="minorHAnsi" w:hAnsiTheme="minorHAnsi" w:cstheme="minorHAnsi"/>
        </w:rPr>
      </w:pPr>
      <w:bookmarkStart w:id="12" w:name="_Toc17059087"/>
      <w:r w:rsidRPr="00806E41">
        <w:rPr>
          <w:rFonts w:asciiTheme="minorHAnsi" w:hAnsiTheme="minorHAnsi" w:cstheme="minorHAnsi"/>
        </w:rPr>
        <w:t>Maternal Obesity</w:t>
      </w:r>
      <w:r w:rsidR="00FE4E7A" w:rsidRPr="00806E41">
        <w:rPr>
          <w:rFonts w:asciiTheme="minorHAnsi" w:hAnsiTheme="minorHAnsi" w:cstheme="minorHAnsi"/>
        </w:rPr>
        <w:t xml:space="preserve"> Prevalence and Risk</w:t>
      </w:r>
      <w:bookmarkEnd w:id="12"/>
    </w:p>
    <w:p w14:paraId="3678177C" w14:textId="1CD3FC51" w:rsidR="00CF3860" w:rsidRPr="00806E41" w:rsidRDefault="00AE0704" w:rsidP="00CF3860">
      <w:pPr>
        <w:rPr>
          <w:rFonts w:cstheme="minorHAnsi"/>
          <w:sz w:val="22"/>
          <w:szCs w:val="22"/>
        </w:rPr>
      </w:pPr>
      <w:r w:rsidRPr="00806E41">
        <w:rPr>
          <w:rFonts w:cstheme="minorHAnsi"/>
          <w:sz w:val="22"/>
          <w:szCs w:val="22"/>
        </w:rPr>
        <w:t>Obesity</w:t>
      </w:r>
      <w:r w:rsidR="00100AAC" w:rsidRPr="00806E41">
        <w:rPr>
          <w:rFonts w:cstheme="minorHAnsi"/>
          <w:sz w:val="22"/>
          <w:szCs w:val="22"/>
        </w:rPr>
        <w:t xml:space="preserve"> in pregnancy</w:t>
      </w:r>
      <w:r w:rsidRPr="00806E41">
        <w:rPr>
          <w:rFonts w:cstheme="minorHAnsi"/>
          <w:sz w:val="22"/>
          <w:szCs w:val="22"/>
        </w:rPr>
        <w:t xml:space="preserve"> </w:t>
      </w:r>
      <w:r w:rsidR="00337B71" w:rsidRPr="00806E41">
        <w:rPr>
          <w:rFonts w:cstheme="minorHAnsi"/>
          <w:sz w:val="22"/>
          <w:szCs w:val="22"/>
        </w:rPr>
        <w:t>is on the rise in the Unites states with an 11.3% increase from 2005 till 2014</w:t>
      </w:r>
      <w:r w:rsidRPr="00806E41">
        <w:rPr>
          <w:rFonts w:cstheme="minorHAnsi"/>
          <w:sz w:val="22"/>
          <w:szCs w:val="22"/>
        </w:rPr>
        <w:t xml:space="preserve"> in pregnant women, accounting for 7.3% of the global burden of obesity </w:t>
      </w:r>
      <w:r w:rsidR="00100AAC" w:rsidRPr="00806E41">
        <w:rPr>
          <w:rFonts w:cstheme="minorHAnsi"/>
          <w:sz w:val="22"/>
          <w:szCs w:val="22"/>
        </w:rPr>
        <w:t xml:space="preserve">for 2014 </w:t>
      </w:r>
      <w:r w:rsidR="00113D09" w:rsidRPr="00806E41">
        <w:rPr>
          <w:rFonts w:cstheme="minorHAnsi"/>
          <w:sz w:val="22"/>
          <w:szCs w:val="22"/>
        </w:rPr>
        <w:fldChar w:fldCharType="begin" w:fldLock="1"/>
      </w:r>
      <w:r w:rsidR="00B65906" w:rsidRPr="00806E41">
        <w:rPr>
          <w:rFonts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00113D09" w:rsidRPr="00806E41">
        <w:rPr>
          <w:rFonts w:cstheme="minorHAnsi"/>
          <w:sz w:val="22"/>
          <w:szCs w:val="22"/>
        </w:rPr>
        <w:fldChar w:fldCharType="separate"/>
      </w:r>
      <w:r w:rsidR="00113D09" w:rsidRPr="00806E41">
        <w:rPr>
          <w:rFonts w:cstheme="minorHAnsi"/>
          <w:noProof/>
          <w:sz w:val="22"/>
          <w:szCs w:val="22"/>
        </w:rPr>
        <w:t xml:space="preserve">(Chen </w:t>
      </w:r>
      <w:r w:rsidR="00113D09" w:rsidRPr="00806E41">
        <w:rPr>
          <w:rFonts w:cstheme="minorHAnsi"/>
          <w:i/>
          <w:noProof/>
          <w:sz w:val="22"/>
          <w:szCs w:val="22"/>
        </w:rPr>
        <w:t>et al.</w:t>
      </w:r>
      <w:r w:rsidR="00113D09" w:rsidRPr="00806E41">
        <w:rPr>
          <w:rFonts w:cstheme="minorHAnsi"/>
          <w:noProof/>
          <w:sz w:val="22"/>
          <w:szCs w:val="22"/>
        </w:rPr>
        <w:t>, 2018)</w:t>
      </w:r>
      <w:r w:rsidR="00113D09" w:rsidRPr="00806E41">
        <w:rPr>
          <w:rFonts w:cstheme="minorHAnsi"/>
          <w:sz w:val="22"/>
          <w:szCs w:val="22"/>
        </w:rPr>
        <w:fldChar w:fldCharType="end"/>
      </w:r>
      <w:r w:rsidR="00337B71" w:rsidRPr="00806E41">
        <w:rPr>
          <w:rFonts w:cstheme="minorHAnsi"/>
          <w:sz w:val="22"/>
          <w:szCs w:val="22"/>
        </w:rPr>
        <w:t>.</w:t>
      </w:r>
      <w:r w:rsidR="00AA669D" w:rsidRPr="00806E41">
        <w:rPr>
          <w:rFonts w:cstheme="minorHAnsi"/>
          <w:sz w:val="22"/>
          <w:szCs w:val="22"/>
        </w:rPr>
        <w:t xml:space="preserve"> </w:t>
      </w:r>
      <w:r w:rsidR="00C008C1" w:rsidRPr="00806E41">
        <w:rPr>
          <w:rFonts w:cstheme="minorHAnsi"/>
          <w:sz w:val="22"/>
          <w:szCs w:val="22"/>
        </w:rPr>
        <w:t>In a large cohort study</w:t>
      </w:r>
      <w:r w:rsidR="001967CB" w:rsidRPr="00806E41">
        <w:rPr>
          <w:rFonts w:cstheme="minorHAnsi"/>
          <w:sz w:val="22"/>
          <w:szCs w:val="22"/>
        </w:rPr>
        <w:t xml:space="preserve"> of 287213 participants</w:t>
      </w:r>
      <w:r w:rsidR="00C008C1" w:rsidRPr="00806E41">
        <w:rPr>
          <w:rFonts w:cstheme="minorHAnsi"/>
          <w:sz w:val="22"/>
          <w:szCs w:val="22"/>
        </w:rPr>
        <w:t xml:space="preserve">, 24.3% of pregnant women were obese and 9.6% had severe obesity </w:t>
      </w:r>
      <w:r w:rsidR="009F774F" w:rsidRPr="00806E41">
        <w:rPr>
          <w:rFonts w:cstheme="minorHAnsi"/>
          <w:sz w:val="22"/>
          <w:szCs w:val="22"/>
        </w:rPr>
        <w:t>at the time of their first antenatal appointment booking</w:t>
      </w:r>
      <w:r w:rsidR="00C008C1" w:rsidRPr="00806E41">
        <w:rPr>
          <w:rFonts w:cstheme="minorHAnsi"/>
          <w:sz w:val="22"/>
          <w:szCs w:val="22"/>
        </w:rPr>
        <w:t xml:space="preserve"> </w:t>
      </w:r>
      <w:r w:rsidR="00C008C1" w:rsidRPr="00806E41">
        <w:rPr>
          <w:rFonts w:cstheme="minorHAnsi"/>
          <w:sz w:val="22"/>
          <w:szCs w:val="22"/>
        </w:rPr>
        <w:fldChar w:fldCharType="begin" w:fldLock="1"/>
      </w:r>
      <w:r w:rsidR="00C008C1" w:rsidRPr="00806E41">
        <w:rPr>
          <w:rFonts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00C008C1" w:rsidRPr="00806E41">
        <w:rPr>
          <w:rFonts w:cstheme="minorHAnsi"/>
          <w:sz w:val="22"/>
          <w:szCs w:val="22"/>
        </w:rPr>
        <w:fldChar w:fldCharType="separate"/>
      </w:r>
      <w:r w:rsidR="00C008C1" w:rsidRPr="00806E41">
        <w:rPr>
          <w:rFonts w:cstheme="minorHAnsi"/>
          <w:noProof/>
          <w:sz w:val="22"/>
          <w:szCs w:val="22"/>
        </w:rPr>
        <w:t xml:space="preserve">(Sebire </w:t>
      </w:r>
      <w:r w:rsidR="00C008C1" w:rsidRPr="00806E41">
        <w:rPr>
          <w:rFonts w:cstheme="minorHAnsi"/>
          <w:i/>
          <w:noProof/>
          <w:sz w:val="22"/>
          <w:szCs w:val="22"/>
        </w:rPr>
        <w:t>et al.</w:t>
      </w:r>
      <w:r w:rsidR="00C008C1" w:rsidRPr="00806E41">
        <w:rPr>
          <w:rFonts w:cstheme="minorHAnsi"/>
          <w:noProof/>
          <w:sz w:val="22"/>
          <w:szCs w:val="22"/>
        </w:rPr>
        <w:t>, 2001)</w:t>
      </w:r>
      <w:r w:rsidR="00C008C1" w:rsidRPr="00806E41">
        <w:rPr>
          <w:rFonts w:cstheme="minorHAnsi"/>
          <w:sz w:val="22"/>
          <w:szCs w:val="22"/>
        </w:rPr>
        <w:fldChar w:fldCharType="end"/>
      </w:r>
      <w:r w:rsidR="00C008C1" w:rsidRPr="00806E41">
        <w:rPr>
          <w:rFonts w:cstheme="minorHAnsi"/>
          <w:sz w:val="22"/>
          <w:szCs w:val="22"/>
        </w:rPr>
        <w:t xml:space="preserve">. </w:t>
      </w:r>
      <w:r w:rsidR="001967CB" w:rsidRPr="00806E41">
        <w:rPr>
          <w:rFonts w:cstheme="minorHAnsi"/>
          <w:sz w:val="22"/>
          <w:szCs w:val="22"/>
        </w:rPr>
        <w:t xml:space="preserve">Increasing maternal BMI </w:t>
      </w:r>
      <w:r w:rsidR="001D7DBE" w:rsidRPr="00806E41">
        <w:rPr>
          <w:rFonts w:cstheme="minorHAnsi"/>
          <w:sz w:val="22"/>
          <w:szCs w:val="22"/>
        </w:rPr>
        <w:t xml:space="preserve">had higher odds of </w:t>
      </w:r>
      <w:r w:rsidR="00FF0124" w:rsidRPr="00806E41">
        <w:rPr>
          <w:rFonts w:cstheme="minorHAnsi"/>
          <w:sz w:val="22"/>
          <w:szCs w:val="22"/>
        </w:rPr>
        <w:t xml:space="preserve">having </w:t>
      </w:r>
      <w:r w:rsidR="001D7DBE" w:rsidRPr="00806E41">
        <w:rPr>
          <w:rFonts w:cstheme="minorHAnsi"/>
          <w:sz w:val="22"/>
          <w:szCs w:val="22"/>
        </w:rPr>
        <w:t xml:space="preserve">gestational diabetes, prolonged </w:t>
      </w:r>
      <w:r w:rsidR="00FF0124" w:rsidRPr="00806E41">
        <w:rPr>
          <w:rFonts w:cstheme="minorHAnsi"/>
          <w:sz w:val="22"/>
          <w:szCs w:val="22"/>
        </w:rPr>
        <w:t xml:space="preserve">hospital </w:t>
      </w:r>
      <w:r w:rsidR="001D7DBE" w:rsidRPr="00806E41">
        <w:rPr>
          <w:rFonts w:cstheme="minorHAnsi"/>
          <w:sz w:val="22"/>
          <w:szCs w:val="22"/>
        </w:rPr>
        <w:t>postnatal stay</w:t>
      </w:r>
      <w:r w:rsidR="00FF0124" w:rsidRPr="00806E41">
        <w:rPr>
          <w:rFonts w:cstheme="minorHAnsi"/>
          <w:sz w:val="22"/>
          <w:szCs w:val="22"/>
        </w:rPr>
        <w:t xml:space="preserve">, </w:t>
      </w:r>
      <w:r w:rsidR="001967CB" w:rsidRPr="00806E41">
        <w:rPr>
          <w:rFonts w:cstheme="minorHAnsi"/>
          <w:sz w:val="22"/>
          <w:szCs w:val="22"/>
        </w:rPr>
        <w:t xml:space="preserve">emergency </w:t>
      </w:r>
      <w:r w:rsidR="001D7DBE" w:rsidRPr="00806E41">
        <w:rPr>
          <w:rFonts w:cstheme="minorHAnsi"/>
          <w:sz w:val="22"/>
          <w:szCs w:val="22"/>
        </w:rPr>
        <w:t>cesarean</w:t>
      </w:r>
      <w:r w:rsidR="001967CB" w:rsidRPr="00806E41">
        <w:rPr>
          <w:rFonts w:cstheme="minorHAnsi"/>
          <w:sz w:val="22"/>
          <w:szCs w:val="22"/>
        </w:rPr>
        <w:t xml:space="preserve"> section, </w:t>
      </w:r>
      <w:r w:rsidR="00FF0124" w:rsidRPr="00806E41">
        <w:rPr>
          <w:rFonts w:cstheme="minorHAnsi"/>
          <w:sz w:val="22"/>
          <w:szCs w:val="22"/>
        </w:rPr>
        <w:t xml:space="preserve">offspring </w:t>
      </w:r>
      <w:r w:rsidR="002A43E1" w:rsidRPr="00806E41">
        <w:rPr>
          <w:rFonts w:cstheme="minorHAnsi"/>
          <w:sz w:val="22"/>
          <w:szCs w:val="22"/>
        </w:rPr>
        <w:t>birthweight</w:t>
      </w:r>
      <w:r w:rsidR="00FF0124" w:rsidRPr="00806E41">
        <w:rPr>
          <w:rFonts w:cstheme="minorHAnsi"/>
          <w:sz w:val="22"/>
          <w:szCs w:val="22"/>
        </w:rPr>
        <w:t xml:space="preserve"> higher than the 90% percentile, stillbirth, and other antenatal, maternal and fetal complications </w:t>
      </w:r>
      <w:r w:rsidR="001967CB" w:rsidRPr="00806E41">
        <w:rPr>
          <w:rFonts w:cstheme="minorHAnsi"/>
          <w:sz w:val="22"/>
          <w:szCs w:val="22"/>
        </w:rPr>
        <w:fldChar w:fldCharType="begin" w:fldLock="1"/>
      </w:r>
      <w:r w:rsidR="001E18EC" w:rsidRPr="00806E41">
        <w:rPr>
          <w:rFonts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001967CB" w:rsidRPr="00806E41">
        <w:rPr>
          <w:rFonts w:cstheme="minorHAnsi"/>
          <w:sz w:val="22"/>
          <w:szCs w:val="22"/>
        </w:rPr>
        <w:fldChar w:fldCharType="separate"/>
      </w:r>
      <w:r w:rsidR="001967CB" w:rsidRPr="00806E41">
        <w:rPr>
          <w:rFonts w:cstheme="minorHAnsi"/>
          <w:noProof/>
          <w:sz w:val="22"/>
          <w:szCs w:val="22"/>
        </w:rPr>
        <w:t xml:space="preserve">(Sebire </w:t>
      </w:r>
      <w:r w:rsidR="001967CB" w:rsidRPr="00806E41">
        <w:rPr>
          <w:rFonts w:cstheme="minorHAnsi"/>
          <w:i/>
          <w:noProof/>
          <w:sz w:val="22"/>
          <w:szCs w:val="22"/>
        </w:rPr>
        <w:t>et al.</w:t>
      </w:r>
      <w:r w:rsidR="001967CB" w:rsidRPr="00806E41">
        <w:rPr>
          <w:rFonts w:cstheme="minorHAnsi"/>
          <w:noProof/>
          <w:sz w:val="22"/>
          <w:szCs w:val="22"/>
        </w:rPr>
        <w:t>, 2001)</w:t>
      </w:r>
      <w:r w:rsidR="001967CB" w:rsidRPr="00806E41">
        <w:rPr>
          <w:rFonts w:cstheme="minorHAnsi"/>
          <w:sz w:val="22"/>
          <w:szCs w:val="22"/>
        </w:rPr>
        <w:fldChar w:fldCharType="end"/>
      </w:r>
      <w:r w:rsidR="001967CB" w:rsidRPr="00806E41">
        <w:rPr>
          <w:rFonts w:cstheme="minorHAnsi"/>
          <w:sz w:val="22"/>
          <w:szCs w:val="22"/>
        </w:rPr>
        <w:t>.</w:t>
      </w:r>
      <w:r w:rsidR="0035017A" w:rsidRPr="00806E41">
        <w:rPr>
          <w:rFonts w:cstheme="minorHAnsi"/>
          <w:sz w:val="22"/>
          <w:szCs w:val="22"/>
        </w:rPr>
        <w:t xml:space="preserve"> In another cohort study of </w:t>
      </w:r>
      <w:r w:rsidR="001E18EC" w:rsidRPr="00806E41">
        <w:rPr>
          <w:rFonts w:cstheme="minorHAnsi"/>
          <w:sz w:val="22"/>
          <w:szCs w:val="22"/>
        </w:rPr>
        <w:t xml:space="preserve">96801 participants, 18.2% of women were overweight and 10.1% were classified as obese pre-pregnancy </w:t>
      </w:r>
      <w:r w:rsidR="001E18EC" w:rsidRPr="00806E41">
        <w:rPr>
          <w:rFonts w:cstheme="minorHAnsi"/>
          <w:sz w:val="22"/>
          <w:szCs w:val="22"/>
        </w:rPr>
        <w:fldChar w:fldCharType="begin" w:fldLock="1"/>
      </w:r>
      <w:r w:rsidR="00186D4A" w:rsidRPr="00806E41">
        <w:rPr>
          <w:rFonts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001E18EC" w:rsidRPr="00806E41">
        <w:rPr>
          <w:rFonts w:cstheme="minorHAnsi"/>
          <w:sz w:val="22"/>
          <w:szCs w:val="22"/>
        </w:rPr>
        <w:fldChar w:fldCharType="separate"/>
      </w:r>
      <w:r w:rsidR="001E18EC" w:rsidRPr="00806E41">
        <w:rPr>
          <w:rFonts w:cstheme="minorHAnsi"/>
          <w:noProof/>
          <w:sz w:val="22"/>
          <w:szCs w:val="22"/>
        </w:rPr>
        <w:t xml:space="preserve">(Baeten </w:t>
      </w:r>
      <w:r w:rsidR="001E18EC" w:rsidRPr="00806E41">
        <w:rPr>
          <w:rFonts w:cstheme="minorHAnsi"/>
          <w:i/>
          <w:noProof/>
          <w:sz w:val="22"/>
          <w:szCs w:val="22"/>
        </w:rPr>
        <w:t>et al.</w:t>
      </w:r>
      <w:r w:rsidR="001E18EC" w:rsidRPr="00806E41">
        <w:rPr>
          <w:rFonts w:cstheme="minorHAnsi"/>
          <w:noProof/>
          <w:sz w:val="22"/>
          <w:szCs w:val="22"/>
        </w:rPr>
        <w:t>, 2001)</w:t>
      </w:r>
      <w:r w:rsidR="001E18EC" w:rsidRPr="00806E41">
        <w:rPr>
          <w:rFonts w:cstheme="minorHAnsi"/>
          <w:sz w:val="22"/>
          <w:szCs w:val="22"/>
        </w:rPr>
        <w:fldChar w:fldCharType="end"/>
      </w:r>
      <w:r w:rsidR="001E18EC" w:rsidRPr="00806E41">
        <w:rPr>
          <w:rFonts w:cstheme="minorHAnsi"/>
          <w:sz w:val="22"/>
          <w:szCs w:val="22"/>
        </w:rPr>
        <w:t xml:space="preserve">. Pre-pregnancy overweight and obesity </w:t>
      </w:r>
      <w:r w:rsidR="00F117ED" w:rsidRPr="00806E41">
        <w:rPr>
          <w:rFonts w:cstheme="minorHAnsi"/>
          <w:sz w:val="22"/>
          <w:szCs w:val="22"/>
        </w:rPr>
        <w:t xml:space="preserve">were had elevated risk of preeclampsia and eclampsia, gestational diabetes, and delivering preterm </w:t>
      </w:r>
      <w:r w:rsidR="001E18EC" w:rsidRPr="00806E41">
        <w:rPr>
          <w:rFonts w:cstheme="minorHAnsi"/>
          <w:sz w:val="22"/>
          <w:szCs w:val="22"/>
        </w:rPr>
        <w:fldChar w:fldCharType="begin" w:fldLock="1"/>
      </w:r>
      <w:r w:rsidR="00186D4A" w:rsidRPr="00806E41">
        <w:rPr>
          <w:rFonts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001E18EC" w:rsidRPr="00806E41">
        <w:rPr>
          <w:rFonts w:cstheme="minorHAnsi"/>
          <w:sz w:val="22"/>
          <w:szCs w:val="22"/>
        </w:rPr>
        <w:fldChar w:fldCharType="separate"/>
      </w:r>
      <w:r w:rsidR="001E18EC" w:rsidRPr="00806E41">
        <w:rPr>
          <w:rFonts w:cstheme="minorHAnsi"/>
          <w:noProof/>
          <w:sz w:val="22"/>
          <w:szCs w:val="22"/>
        </w:rPr>
        <w:t xml:space="preserve">(Baeten </w:t>
      </w:r>
      <w:r w:rsidR="001E18EC" w:rsidRPr="00806E41">
        <w:rPr>
          <w:rFonts w:cstheme="minorHAnsi"/>
          <w:i/>
          <w:noProof/>
          <w:sz w:val="22"/>
          <w:szCs w:val="22"/>
        </w:rPr>
        <w:t>et al.</w:t>
      </w:r>
      <w:r w:rsidR="001E18EC" w:rsidRPr="00806E41">
        <w:rPr>
          <w:rFonts w:cstheme="minorHAnsi"/>
          <w:noProof/>
          <w:sz w:val="22"/>
          <w:szCs w:val="22"/>
        </w:rPr>
        <w:t>, 2001)</w:t>
      </w:r>
      <w:r w:rsidR="001E18EC" w:rsidRPr="00806E41">
        <w:rPr>
          <w:rFonts w:cstheme="minorHAnsi"/>
          <w:sz w:val="22"/>
          <w:szCs w:val="22"/>
        </w:rPr>
        <w:fldChar w:fldCharType="end"/>
      </w:r>
      <w:r w:rsidR="001E18EC" w:rsidRPr="00806E41">
        <w:rPr>
          <w:rFonts w:cstheme="minorHAnsi"/>
          <w:sz w:val="22"/>
          <w:szCs w:val="22"/>
        </w:rPr>
        <w:t>.</w:t>
      </w:r>
      <w:r w:rsidR="00B23366" w:rsidRPr="00806E41">
        <w:rPr>
          <w:rFonts w:cstheme="minorHAnsi"/>
          <w:sz w:val="22"/>
          <w:szCs w:val="22"/>
        </w:rPr>
        <w:t xml:space="preserve"> Pre-pregnancy obesity had significantly increased risk of infant death within the first year of life </w:t>
      </w:r>
      <w:r w:rsidR="00B23366" w:rsidRPr="00806E41">
        <w:rPr>
          <w:rFonts w:cstheme="minorHAnsi"/>
          <w:sz w:val="22"/>
          <w:szCs w:val="22"/>
        </w:rPr>
        <w:fldChar w:fldCharType="begin" w:fldLock="1"/>
      </w:r>
      <w:r w:rsidR="00186D4A" w:rsidRPr="00806E41">
        <w:rPr>
          <w:rFonts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00B23366" w:rsidRPr="00806E41">
        <w:rPr>
          <w:rFonts w:cstheme="minorHAnsi"/>
          <w:sz w:val="22"/>
          <w:szCs w:val="22"/>
        </w:rPr>
        <w:fldChar w:fldCharType="separate"/>
      </w:r>
      <w:r w:rsidR="00B23366" w:rsidRPr="00806E41">
        <w:rPr>
          <w:rFonts w:cstheme="minorHAnsi"/>
          <w:noProof/>
          <w:sz w:val="22"/>
          <w:szCs w:val="22"/>
        </w:rPr>
        <w:t xml:space="preserve">(Baeten </w:t>
      </w:r>
      <w:r w:rsidR="00B23366" w:rsidRPr="00806E41">
        <w:rPr>
          <w:rFonts w:cstheme="minorHAnsi"/>
          <w:i/>
          <w:noProof/>
          <w:sz w:val="22"/>
          <w:szCs w:val="22"/>
        </w:rPr>
        <w:t>et al.</w:t>
      </w:r>
      <w:r w:rsidR="00B23366" w:rsidRPr="00806E41">
        <w:rPr>
          <w:rFonts w:cstheme="minorHAnsi"/>
          <w:noProof/>
          <w:sz w:val="22"/>
          <w:szCs w:val="22"/>
        </w:rPr>
        <w:t>, 2001)</w:t>
      </w:r>
      <w:r w:rsidR="00B23366" w:rsidRPr="00806E41">
        <w:rPr>
          <w:rFonts w:cstheme="minorHAnsi"/>
          <w:sz w:val="22"/>
          <w:szCs w:val="22"/>
        </w:rPr>
        <w:fldChar w:fldCharType="end"/>
      </w:r>
      <w:r w:rsidR="00B23366" w:rsidRPr="00806E41">
        <w:rPr>
          <w:rFonts w:cstheme="minorHAnsi"/>
          <w:sz w:val="22"/>
          <w:szCs w:val="22"/>
        </w:rPr>
        <w:t>.</w:t>
      </w:r>
      <w:r w:rsidR="002F0509" w:rsidRPr="00806E41">
        <w:rPr>
          <w:rFonts w:cstheme="minorHAnsi"/>
          <w:sz w:val="22"/>
          <w:szCs w:val="22"/>
        </w:rPr>
        <w:t xml:space="preserve"> Furthermore, pre-pregnancy obesity is positively associated with large-for-gestational-age deliveries </w:t>
      </w:r>
      <w:r w:rsidR="002F0509" w:rsidRPr="00806E41">
        <w:rPr>
          <w:rFonts w:cstheme="minorHAnsi"/>
          <w:sz w:val="22"/>
          <w:szCs w:val="22"/>
        </w:rPr>
        <w:fldChar w:fldCharType="begin" w:fldLock="1"/>
      </w:r>
      <w:r w:rsidR="000436C7" w:rsidRPr="00806E41">
        <w:rPr>
          <w:rFonts w:cstheme="minorHAnsi"/>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002F0509" w:rsidRPr="00806E41">
        <w:rPr>
          <w:rFonts w:cstheme="minorHAnsi"/>
          <w:sz w:val="22"/>
          <w:szCs w:val="22"/>
        </w:rPr>
        <w:fldChar w:fldCharType="separate"/>
      </w:r>
      <w:r w:rsidR="002F0509" w:rsidRPr="00806E41">
        <w:rPr>
          <w:rFonts w:cstheme="minorHAnsi"/>
          <w:noProof/>
          <w:sz w:val="22"/>
          <w:szCs w:val="22"/>
        </w:rPr>
        <w:t xml:space="preserve">(Ehrenberg </w:t>
      </w:r>
      <w:r w:rsidR="002F0509" w:rsidRPr="00806E41">
        <w:rPr>
          <w:rFonts w:cstheme="minorHAnsi"/>
          <w:i/>
          <w:noProof/>
          <w:sz w:val="22"/>
          <w:szCs w:val="22"/>
        </w:rPr>
        <w:t>et al.</w:t>
      </w:r>
      <w:r w:rsidR="002F0509" w:rsidRPr="00806E41">
        <w:rPr>
          <w:rFonts w:cstheme="minorHAnsi"/>
          <w:noProof/>
          <w:sz w:val="22"/>
          <w:szCs w:val="22"/>
        </w:rPr>
        <w:t>, 2004)</w:t>
      </w:r>
      <w:r w:rsidR="002F0509" w:rsidRPr="00806E41">
        <w:rPr>
          <w:rFonts w:cstheme="minorHAnsi"/>
          <w:sz w:val="22"/>
          <w:szCs w:val="22"/>
        </w:rPr>
        <w:fldChar w:fldCharType="end"/>
      </w:r>
      <w:r w:rsidR="002F0509" w:rsidRPr="00806E41">
        <w:rPr>
          <w:rFonts w:cstheme="minorHAnsi"/>
          <w:sz w:val="22"/>
          <w:szCs w:val="22"/>
        </w:rPr>
        <w:t>.</w:t>
      </w:r>
    </w:p>
    <w:p w14:paraId="4C7BA092" w14:textId="7569E84A" w:rsidR="00FE4E7A" w:rsidRPr="00806E41" w:rsidRDefault="00FE4E7A" w:rsidP="00CF3860">
      <w:pPr>
        <w:rPr>
          <w:rFonts w:cstheme="minorHAnsi"/>
          <w:sz w:val="22"/>
          <w:szCs w:val="22"/>
        </w:rPr>
      </w:pPr>
    </w:p>
    <w:p w14:paraId="7AA8B623" w14:textId="60A30DDF" w:rsidR="000F4E9B" w:rsidRPr="00806E41" w:rsidRDefault="000F4E9B" w:rsidP="000F4E9B">
      <w:pPr>
        <w:pStyle w:val="Heading2"/>
        <w:rPr>
          <w:rFonts w:asciiTheme="minorHAnsi" w:hAnsiTheme="minorHAnsi" w:cstheme="minorHAnsi"/>
        </w:rPr>
      </w:pPr>
      <w:bookmarkStart w:id="13" w:name="_Toc17059088"/>
      <w:r w:rsidRPr="00806E41">
        <w:rPr>
          <w:rFonts w:asciiTheme="minorHAnsi" w:hAnsiTheme="minorHAnsi" w:cstheme="minorHAnsi"/>
        </w:rPr>
        <w:t>Role of Placental mTORC1</w:t>
      </w:r>
      <w:bookmarkEnd w:id="13"/>
    </w:p>
    <w:p w14:paraId="6A581B98" w14:textId="762D05A1" w:rsidR="00FA3EF7" w:rsidRPr="00806E41" w:rsidRDefault="00FA3EF7" w:rsidP="00FA3EF7">
      <w:pPr>
        <w:rPr>
          <w:rFonts w:cstheme="minorHAnsi"/>
          <w:sz w:val="22"/>
          <w:szCs w:val="22"/>
        </w:rPr>
      </w:pPr>
      <w:r w:rsidRPr="00806E41">
        <w:rPr>
          <w:rFonts w:cstheme="minorHAnsi"/>
          <w:sz w:val="22"/>
          <w:szCs w:val="22"/>
        </w:rPr>
        <w:t xml:space="preserve">mTORC1 is a crucial nutrient sensor that plays a role in integrating maternal and fetal signals to ensure adequate nutrient transport to the fetus through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(Wen </w:t>
      </w:r>
      <w:r w:rsidRPr="00806E41">
        <w:rPr>
          <w:rFonts w:cstheme="minorHAnsi"/>
          <w:i/>
          <w:noProof/>
          <w:sz w:val="22"/>
          <w:szCs w:val="22"/>
        </w:rPr>
        <w:t>et al.</w:t>
      </w:r>
      <w:r w:rsidRPr="00806E41">
        <w:rPr>
          <w:rFonts w:cstheme="minorHAnsi"/>
          <w:noProof/>
          <w:sz w:val="22"/>
          <w:szCs w:val="22"/>
        </w:rPr>
        <w:t xml:space="preserve">, 2005; Roos </w:t>
      </w:r>
      <w:r w:rsidRPr="00806E41">
        <w:rPr>
          <w:rFonts w:cstheme="minorHAnsi"/>
          <w:i/>
          <w:noProof/>
          <w:sz w:val="22"/>
          <w:szCs w:val="22"/>
        </w:rPr>
        <w:t>et al.</w:t>
      </w:r>
      <w:r w:rsidRPr="00806E41">
        <w:rPr>
          <w:rFonts w:cstheme="minorHAnsi"/>
          <w:noProof/>
          <w:sz w:val="22"/>
          <w:szCs w:val="22"/>
        </w:rPr>
        <w:t xml:space="preserve">, 2007; Mparmpakas </w:t>
      </w:r>
      <w:r w:rsidRPr="00806E41">
        <w:rPr>
          <w:rFonts w:cstheme="minorHAnsi"/>
          <w:i/>
          <w:noProof/>
          <w:sz w:val="22"/>
          <w:szCs w:val="22"/>
        </w:rPr>
        <w:t>et al.</w:t>
      </w:r>
      <w:r w:rsidRPr="00806E41">
        <w:rPr>
          <w:rFonts w:cstheme="minorHAnsi"/>
          <w:noProof/>
          <w:sz w:val="22"/>
          <w:szCs w:val="22"/>
        </w:rPr>
        <w:t>, 2012; Jansson &amp; Powell, 2013)</w:t>
      </w:r>
      <w:r w:rsidRPr="00806E41">
        <w:rPr>
          <w:rFonts w:cstheme="minorHAnsi"/>
          <w:sz w:val="22"/>
          <w:szCs w:val="22"/>
        </w:rPr>
        <w:fldChar w:fldCharType="end"/>
      </w:r>
      <w:r w:rsidRPr="00806E41">
        <w:rPr>
          <w:rFonts w:cstheme="minorHAnsi"/>
          <w:sz w:val="22"/>
          <w:szCs w:val="22"/>
        </w:rPr>
        <w:t xml:space="preserve">. Expression of mTORC1 was detected in the syncytiotrophoblasts of human placentas </w:t>
      </w: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2007)</w:t>
      </w:r>
      <w:r w:rsidRPr="00806E41">
        <w:rPr>
          <w:rFonts w:cstheme="minorHAnsi"/>
          <w:sz w:val="22"/>
          <w:szCs w:val="22"/>
        </w:rPr>
        <w:fldChar w:fldCharType="end"/>
      </w:r>
      <w:r w:rsidRPr="00806E41">
        <w:rPr>
          <w:rFonts w:cstheme="minorHAnsi"/>
          <w:sz w:val="22"/>
          <w:szCs w:val="22"/>
        </w:rPr>
        <w:t>.</w:t>
      </w:r>
    </w:p>
    <w:p w14:paraId="383DE15B" w14:textId="77777777" w:rsidR="00FA3EF7" w:rsidRPr="00806E41" w:rsidRDefault="00FA3EF7" w:rsidP="00FA3EF7">
      <w:pPr>
        <w:rPr>
          <w:rFonts w:cstheme="minorHAnsi"/>
        </w:rPr>
      </w:pPr>
    </w:p>
    <w:p w14:paraId="32C76C89" w14:textId="1527064C" w:rsidR="00FA3EF7" w:rsidRPr="00806E41" w:rsidRDefault="00FA3EF7" w:rsidP="00FA3EF7">
      <w:pPr>
        <w:pStyle w:val="Heading3"/>
        <w:rPr>
          <w:rFonts w:asciiTheme="minorHAnsi" w:hAnsiTheme="minorHAnsi" w:cstheme="minorHAnsi"/>
        </w:rPr>
      </w:pPr>
      <w:bookmarkStart w:id="14" w:name="_Toc17059089"/>
      <w:r w:rsidRPr="00806E41">
        <w:rPr>
          <w:rFonts w:asciiTheme="minorHAnsi" w:hAnsiTheme="minorHAnsi" w:cstheme="minorHAnsi"/>
        </w:rPr>
        <w:lastRenderedPageBreak/>
        <w:t>mTORC1 and Placental Amino Acid Transport</w:t>
      </w:r>
      <w:bookmarkEnd w:id="14"/>
    </w:p>
    <w:p w14:paraId="1529592B" w14:textId="0E7020FF" w:rsidR="00696ECF" w:rsidRPr="00806E41" w:rsidRDefault="00696ECF" w:rsidP="00696ECF">
      <w:pPr>
        <w:rPr>
          <w:rFonts w:cstheme="minorHAnsi"/>
          <w:sz w:val="22"/>
          <w:szCs w:val="22"/>
        </w:rPr>
      </w:pPr>
      <w:r w:rsidRPr="00806E41">
        <w:rPr>
          <w:rFonts w:cstheme="minorHAnsi"/>
          <w:sz w:val="22"/>
          <w:szCs w:val="22"/>
        </w:rPr>
        <w:t xml:space="preserve">Amino acid concentrations are higher in the fetal umbilical vein than in the mother’s circulation showing a need for active transport of amino acids through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(Cetin </w:t>
      </w:r>
      <w:r w:rsidRPr="00806E41">
        <w:rPr>
          <w:rFonts w:cstheme="minorHAnsi"/>
          <w:i/>
          <w:noProof/>
          <w:sz w:val="22"/>
          <w:szCs w:val="22"/>
        </w:rPr>
        <w:t>et al.</w:t>
      </w:r>
      <w:r w:rsidRPr="00806E41">
        <w:rPr>
          <w:rFonts w:cstheme="minorHAnsi"/>
          <w:noProof/>
          <w:sz w:val="22"/>
          <w:szCs w:val="22"/>
        </w:rPr>
        <w:t>, 1996)</w:t>
      </w:r>
      <w:r w:rsidRPr="00806E41">
        <w:rPr>
          <w:rFonts w:cstheme="minorHAnsi"/>
          <w:sz w:val="22"/>
          <w:szCs w:val="22"/>
        </w:rPr>
        <w:fldChar w:fldCharType="end"/>
      </w:r>
      <w:r w:rsidRPr="00806E41">
        <w:rPr>
          <w:rFonts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806E41">
        <w:rPr>
          <w:rFonts w:cstheme="minorHAnsi"/>
          <w:sz w:val="22"/>
          <w:szCs w:val="22"/>
          <w:shd w:val="clear" w:color="auto" w:fill="FFFFFF"/>
        </w:rPr>
        <w:t xml:space="preserve">β, system y+, and other systems </w:t>
      </w:r>
      <w:r w:rsidRPr="00806E41">
        <w:rPr>
          <w:rFonts w:cstheme="minorHAnsi"/>
          <w:sz w:val="22"/>
          <w:szCs w:val="22"/>
          <w:shd w:val="clear" w:color="auto" w:fill="FFFFFF"/>
        </w:rPr>
        <w:fldChar w:fldCharType="begin" w:fldLock="1"/>
      </w:r>
      <w:r w:rsidRPr="00806E41">
        <w:rPr>
          <w:rFonts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806E41">
        <w:rPr>
          <w:rFonts w:cstheme="minorHAnsi"/>
          <w:sz w:val="22"/>
          <w:szCs w:val="22"/>
          <w:shd w:val="clear" w:color="auto" w:fill="FFFFFF"/>
        </w:rPr>
        <w:fldChar w:fldCharType="separate"/>
      </w:r>
      <w:r w:rsidRPr="00806E41">
        <w:rPr>
          <w:rFonts w:cstheme="minorHAnsi"/>
          <w:noProof/>
          <w:sz w:val="22"/>
          <w:szCs w:val="22"/>
          <w:shd w:val="clear" w:color="auto" w:fill="FFFFFF"/>
        </w:rPr>
        <w:t xml:space="preserve">(Regnault </w:t>
      </w:r>
      <w:r w:rsidRPr="00806E41">
        <w:rPr>
          <w:rFonts w:cstheme="minorHAnsi"/>
          <w:i/>
          <w:noProof/>
          <w:sz w:val="22"/>
          <w:szCs w:val="22"/>
          <w:shd w:val="clear" w:color="auto" w:fill="FFFFFF"/>
        </w:rPr>
        <w:t>et al.</w:t>
      </w:r>
      <w:r w:rsidRPr="00806E41">
        <w:rPr>
          <w:rFonts w:cstheme="minorHAnsi"/>
          <w:noProof/>
          <w:sz w:val="22"/>
          <w:szCs w:val="22"/>
          <w:shd w:val="clear" w:color="auto" w:fill="FFFFFF"/>
        </w:rPr>
        <w:t xml:space="preserve">, 2002; Gaccioli </w:t>
      </w:r>
      <w:r w:rsidRPr="00806E41">
        <w:rPr>
          <w:rFonts w:cstheme="minorHAnsi"/>
          <w:i/>
          <w:noProof/>
          <w:sz w:val="22"/>
          <w:szCs w:val="22"/>
          <w:shd w:val="clear" w:color="auto" w:fill="FFFFFF"/>
        </w:rPr>
        <w:t>et al.</w:t>
      </w:r>
      <w:r w:rsidRPr="00806E41">
        <w:rPr>
          <w:rFonts w:cstheme="minorHAnsi"/>
          <w:noProof/>
          <w:sz w:val="22"/>
          <w:szCs w:val="22"/>
          <w:shd w:val="clear" w:color="auto" w:fill="FFFFFF"/>
        </w:rPr>
        <w:t xml:space="preserve">, 2015; Vaughan </w:t>
      </w:r>
      <w:r w:rsidRPr="00806E41">
        <w:rPr>
          <w:rFonts w:cstheme="minorHAnsi"/>
          <w:i/>
          <w:noProof/>
          <w:sz w:val="22"/>
          <w:szCs w:val="22"/>
          <w:shd w:val="clear" w:color="auto" w:fill="FFFFFF"/>
        </w:rPr>
        <w:t>et al.</w:t>
      </w:r>
      <w:r w:rsidRPr="00806E41">
        <w:rPr>
          <w:rFonts w:cstheme="minorHAnsi"/>
          <w:noProof/>
          <w:sz w:val="22"/>
          <w:szCs w:val="22"/>
          <w:shd w:val="clear" w:color="auto" w:fill="FFFFFF"/>
        </w:rPr>
        <w:t>, 2017)</w:t>
      </w:r>
      <w:r w:rsidRPr="00806E41">
        <w:rPr>
          <w:rFonts w:cstheme="minorHAnsi"/>
          <w:sz w:val="22"/>
          <w:szCs w:val="22"/>
          <w:shd w:val="clear" w:color="auto" w:fill="FFFFFF"/>
        </w:rPr>
        <w:fldChar w:fldCharType="end"/>
      </w:r>
      <w:r w:rsidRPr="00806E41">
        <w:rPr>
          <w:rFonts w:cstheme="minorHAnsi"/>
          <w:sz w:val="22"/>
          <w:szCs w:val="22"/>
          <w:shd w:val="clear" w:color="auto" w:fill="FFFFFF"/>
        </w:rPr>
        <w:t xml:space="preserve">. </w:t>
      </w:r>
      <w:r w:rsidRPr="00806E41">
        <w:rPr>
          <w:rFonts w:cstheme="minorHAnsi"/>
          <w:sz w:val="22"/>
          <w:szCs w:val="22"/>
        </w:rPr>
        <w:t xml:space="preserve">System A is sodium-dependent and allows transport of small non-branched amino acids like alanine and glycine </w:t>
      </w:r>
      <w:r w:rsidRPr="00806E41">
        <w:rPr>
          <w:rFonts w:cstheme="minorHAnsi"/>
          <w:sz w:val="22"/>
          <w:szCs w:val="22"/>
        </w:rPr>
        <w:fldChar w:fldCharType="begin" w:fldLock="1"/>
      </w:r>
      <w:r w:rsidRPr="00806E41">
        <w:rPr>
          <w:rFonts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(Jones </w:t>
      </w:r>
      <w:r w:rsidRPr="00806E41">
        <w:rPr>
          <w:rFonts w:cstheme="minorHAnsi"/>
          <w:i/>
          <w:noProof/>
          <w:sz w:val="22"/>
          <w:szCs w:val="22"/>
        </w:rPr>
        <w:t>et al.</w:t>
      </w:r>
      <w:r w:rsidRPr="00806E41">
        <w:rPr>
          <w:rFonts w:cstheme="minorHAnsi"/>
          <w:noProof/>
          <w:sz w:val="22"/>
          <w:szCs w:val="22"/>
        </w:rPr>
        <w:t>, 2006)</w:t>
      </w:r>
      <w:r w:rsidRPr="00806E41">
        <w:rPr>
          <w:rFonts w:cstheme="minorHAnsi"/>
          <w:sz w:val="22"/>
          <w:szCs w:val="22"/>
        </w:rPr>
        <w:fldChar w:fldCharType="end"/>
      </w:r>
      <w:r w:rsidRPr="00806E41">
        <w:rPr>
          <w:rFonts w:cstheme="minorHAnsi"/>
          <w:sz w:val="22"/>
          <w:szCs w:val="22"/>
        </w:rPr>
        <w:t xml:space="preserve">, and its activity is strongly related to fetal growth with evidence suggesting that system A activity being negatively associated with the severity of IUGR </w:t>
      </w:r>
      <w:r w:rsidRPr="00806E41">
        <w:rPr>
          <w:rFonts w:cstheme="minorHAnsi"/>
          <w:sz w:val="22"/>
          <w:szCs w:val="22"/>
        </w:rPr>
        <w:fldChar w:fldCharType="begin" w:fldLock="1"/>
      </w:r>
      <w:r w:rsidRPr="00806E41">
        <w:rPr>
          <w:rFonts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(Glazier </w:t>
      </w:r>
      <w:r w:rsidRPr="00806E41">
        <w:rPr>
          <w:rFonts w:cstheme="minorHAnsi"/>
          <w:i/>
          <w:noProof/>
          <w:sz w:val="22"/>
          <w:szCs w:val="22"/>
        </w:rPr>
        <w:t>et al.</w:t>
      </w:r>
      <w:r w:rsidRPr="00806E41">
        <w:rPr>
          <w:rFonts w:cstheme="minorHAnsi"/>
          <w:noProof/>
          <w:sz w:val="22"/>
          <w:szCs w:val="22"/>
        </w:rPr>
        <w:t xml:space="preserve">, 1997; Vaughan </w:t>
      </w:r>
      <w:r w:rsidRPr="00806E41">
        <w:rPr>
          <w:rFonts w:cstheme="minorHAnsi"/>
          <w:i/>
          <w:noProof/>
          <w:sz w:val="22"/>
          <w:szCs w:val="22"/>
        </w:rPr>
        <w:t>et al.</w:t>
      </w:r>
      <w:r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Hence, despite the presence of multiple placental amino acid transport systems, system A was the main studied system in most of the currently available research.</w:t>
      </w:r>
    </w:p>
    <w:p w14:paraId="6AFABB72" w14:textId="77777777" w:rsidR="00696ECF" w:rsidRPr="00806E41" w:rsidRDefault="00696ECF" w:rsidP="00696ECF">
      <w:pPr>
        <w:rPr>
          <w:rFonts w:cstheme="minorHAnsi"/>
        </w:rPr>
      </w:pPr>
    </w:p>
    <w:p w14:paraId="3560434B" w14:textId="1798EC04" w:rsidR="000F4E9B" w:rsidRPr="00806E41" w:rsidRDefault="000F4E9B" w:rsidP="000F4E9B">
      <w:pPr>
        <w:rPr>
          <w:rFonts w:cstheme="minorHAnsi"/>
          <w:sz w:val="22"/>
          <w:szCs w:val="22"/>
        </w:rPr>
      </w:pPr>
      <w:r w:rsidRPr="00806E41">
        <w:rPr>
          <w:rFonts w:cstheme="minorHAnsi"/>
          <w:sz w:val="22"/>
          <w:szCs w:val="22"/>
        </w:rPr>
        <w:t xml:space="preserve">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2007)</w:t>
      </w:r>
      <w:r w:rsidRPr="00806E41">
        <w:rPr>
          <w:rFonts w:cstheme="minorHAnsi"/>
          <w:sz w:val="22"/>
          <w:szCs w:val="22"/>
        </w:rPr>
        <w:fldChar w:fldCharType="end"/>
      </w:r>
      <w:r w:rsidRPr="00806E41">
        <w:rPr>
          <w:rFonts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2007)</w:t>
      </w:r>
      <w:r w:rsidRPr="00806E41">
        <w:rPr>
          <w:rFonts w:cstheme="minorHAnsi"/>
          <w:sz w:val="22"/>
          <w:szCs w:val="22"/>
        </w:rPr>
        <w:fldChar w:fldCharType="end"/>
      </w:r>
      <w:r w:rsidRPr="00806E41">
        <w:rPr>
          <w:rFonts w:cstheme="minorHAnsi"/>
          <w:sz w:val="22"/>
          <w:szCs w:val="22"/>
        </w:rPr>
        <w:t xml:space="preserve">. Inhibition of mTORC1 by rapamycin in human term-placental extracts reduced placental radiolabeled amino acids transported by system A, system L and taurine transporters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a</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Rapamycin caused reductions in mRNA expression of LAT1 and TAUT, transporters of system L and taurine, respectively, despite no changes in transporter protein expression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a</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Insulin increased system A and system L activity in human placental explants, while rapamycin addition ablated the stimulatory effects of insulin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These findings suggest that the changes in transporter activity through mTORC1 is mediated by glucose availability, since system L activity decreased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w:t>
      </w:r>
    </w:p>
    <w:p w14:paraId="6337028E" w14:textId="77777777" w:rsidR="00FA3EF7" w:rsidRPr="00806E41" w:rsidRDefault="00FA3EF7" w:rsidP="000F4E9B">
      <w:pPr>
        <w:rPr>
          <w:rFonts w:cstheme="minorHAnsi"/>
          <w:sz w:val="22"/>
          <w:szCs w:val="22"/>
        </w:rPr>
      </w:pPr>
    </w:p>
    <w:p w14:paraId="08C8CE20" w14:textId="1B123F6C" w:rsidR="00FA3EF7" w:rsidRPr="00806E41" w:rsidRDefault="00FA3EF7" w:rsidP="00FA3EF7">
      <w:pPr>
        <w:pStyle w:val="Heading3"/>
        <w:rPr>
          <w:rFonts w:asciiTheme="minorHAnsi" w:hAnsiTheme="minorHAnsi" w:cstheme="minorHAnsi"/>
        </w:rPr>
      </w:pPr>
      <w:bookmarkStart w:id="15" w:name="_Toc17059090"/>
      <w:r w:rsidRPr="00806E41">
        <w:rPr>
          <w:rFonts w:asciiTheme="minorHAnsi" w:hAnsiTheme="minorHAnsi" w:cstheme="minorHAnsi"/>
        </w:rPr>
        <w:t>mTORC1 and Placental Glucose Transport</w:t>
      </w:r>
      <w:bookmarkEnd w:id="15"/>
    </w:p>
    <w:p w14:paraId="78F76990" w14:textId="77777777" w:rsidR="00696ECF" w:rsidRPr="00806E41" w:rsidRDefault="00696ECF" w:rsidP="00696ECF">
      <w:pPr>
        <w:rPr>
          <w:rFonts w:cstheme="minorHAnsi"/>
          <w:sz w:val="22"/>
          <w:szCs w:val="22"/>
        </w:rPr>
      </w:pPr>
      <w:r w:rsidRPr="00806E41">
        <w:rPr>
          <w:rFonts w:cstheme="minorHAnsi"/>
          <w:sz w:val="22"/>
          <w:szCs w:val="22"/>
        </w:rPr>
        <w:t xml:space="preserve">Glucose transport across the mammalian placenta is thought to occur mainly via GLUT1 and is complemented by GLUT3 </w:t>
      </w:r>
      <w:r w:rsidRPr="00806E41">
        <w:rPr>
          <w:rFonts w:cstheme="minorHAnsi"/>
          <w:sz w:val="22"/>
          <w:szCs w:val="22"/>
        </w:rPr>
        <w:fldChar w:fldCharType="begin" w:fldLock="1"/>
      </w:r>
      <w:r w:rsidRPr="00806E41">
        <w:rPr>
          <w:rFonts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(Hahn &amp; Desoye, 1996; Hahn </w:t>
      </w:r>
      <w:r w:rsidRPr="00806E41">
        <w:rPr>
          <w:rFonts w:cstheme="minorHAnsi"/>
          <w:i/>
          <w:noProof/>
          <w:sz w:val="22"/>
          <w:szCs w:val="22"/>
        </w:rPr>
        <w:t>et al.</w:t>
      </w:r>
      <w:r w:rsidRPr="00806E41">
        <w:rPr>
          <w:rFonts w:cstheme="minorHAnsi"/>
          <w:noProof/>
          <w:sz w:val="22"/>
          <w:szCs w:val="22"/>
        </w:rPr>
        <w:t>, 1999)</w:t>
      </w:r>
      <w:r w:rsidRPr="00806E41">
        <w:rPr>
          <w:rFonts w:cstheme="minorHAnsi"/>
          <w:sz w:val="22"/>
          <w:szCs w:val="22"/>
        </w:rPr>
        <w:fldChar w:fldCharType="end"/>
      </w:r>
      <w:r w:rsidRPr="00806E41">
        <w:rPr>
          <w:rFonts w:cstheme="minorHAnsi"/>
          <w:sz w:val="22"/>
          <w:szCs w:val="22"/>
        </w:rPr>
        <w:t>. GLUT1 and GLUT3 are the most extensively studied transporters in the placenta.</w:t>
      </w:r>
    </w:p>
    <w:p w14:paraId="2617C543" w14:textId="77777777" w:rsidR="00696ECF" w:rsidRPr="00806E41" w:rsidRDefault="00696ECF" w:rsidP="00696ECF">
      <w:pPr>
        <w:rPr>
          <w:rFonts w:cstheme="minorHAnsi"/>
        </w:rPr>
      </w:pPr>
    </w:p>
    <w:p w14:paraId="49026159" w14:textId="49002A32" w:rsidR="000F4E9B" w:rsidRPr="00806E41" w:rsidRDefault="000F4E9B" w:rsidP="000F4E9B">
      <w:pPr>
        <w:rPr>
          <w:rFonts w:cstheme="minorHAnsi"/>
          <w:sz w:val="22"/>
          <w:szCs w:val="22"/>
        </w:rPr>
      </w:pPr>
      <w:r w:rsidRPr="00806E41">
        <w:rPr>
          <w:rFonts w:cstheme="minorHAnsi"/>
          <w:sz w:val="22"/>
          <w:szCs w:val="22"/>
        </w:rPr>
        <w:t xml:space="preserve">The role of mTORC1 in placental glucose transport is not yet thoroughly studied </w:t>
      </w:r>
      <w:r w:rsidRPr="00806E41">
        <w:rPr>
          <w:rFonts w:cstheme="minorHAnsi"/>
          <w:sz w:val="22"/>
          <w:szCs w:val="22"/>
        </w:rPr>
        <w:fldChar w:fldCharType="begin" w:fldLock="1"/>
      </w:r>
      <w:r w:rsidRPr="00806E41">
        <w:rPr>
          <w:rFonts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(Winterhager &amp; Gellhaus, 2017)</w:t>
      </w:r>
      <w:r w:rsidRPr="00806E41">
        <w:rPr>
          <w:rFonts w:cstheme="minorHAnsi"/>
          <w:sz w:val="22"/>
          <w:szCs w:val="22"/>
        </w:rPr>
        <w:fldChar w:fldCharType="end"/>
      </w:r>
      <w:r w:rsidRPr="00806E41">
        <w:rPr>
          <w:rFonts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806E41">
        <w:rPr>
          <w:rFonts w:cstheme="minorHAnsi"/>
          <w:sz w:val="22"/>
          <w:szCs w:val="22"/>
        </w:rPr>
        <w:fldChar w:fldCharType="begin" w:fldLock="1"/>
      </w:r>
      <w:r w:rsidRPr="00806E41">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(Xu </w:t>
      </w:r>
      <w:r w:rsidRPr="00806E41">
        <w:rPr>
          <w:rFonts w:cstheme="minorHAnsi"/>
          <w:i/>
          <w:noProof/>
          <w:sz w:val="22"/>
          <w:szCs w:val="22"/>
        </w:rPr>
        <w:t>et al.</w:t>
      </w:r>
      <w:r w:rsidRPr="00806E41">
        <w:rPr>
          <w:rFonts w:cstheme="minorHAnsi"/>
          <w:noProof/>
          <w:sz w:val="22"/>
          <w:szCs w:val="22"/>
        </w:rPr>
        <w:t>, 2015)</w:t>
      </w:r>
      <w:r w:rsidRPr="00806E41">
        <w:rPr>
          <w:rFonts w:cstheme="minorHAnsi"/>
          <w:sz w:val="22"/>
          <w:szCs w:val="22"/>
        </w:rPr>
        <w:fldChar w:fldCharType="end"/>
      </w:r>
      <w:r w:rsidRPr="00806E41">
        <w:rPr>
          <w:rFonts w:cstheme="minorHAnsi"/>
          <w:sz w:val="22"/>
          <w:szCs w:val="22"/>
        </w:rPr>
        <w:t xml:space="preserve">. In addition to the findings from Xu et al </w:t>
      </w:r>
      <w:r w:rsidRPr="00806E41">
        <w:rPr>
          <w:rFonts w:cstheme="minorHAnsi"/>
          <w:sz w:val="22"/>
          <w:szCs w:val="22"/>
        </w:rPr>
        <w:fldChar w:fldCharType="begin" w:fldLock="1"/>
      </w:r>
      <w:r w:rsidRPr="00806E41">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(Xu </w:t>
      </w:r>
      <w:r w:rsidRPr="00806E41">
        <w:rPr>
          <w:rFonts w:cstheme="minorHAnsi"/>
          <w:i/>
          <w:noProof/>
          <w:sz w:val="22"/>
          <w:szCs w:val="22"/>
        </w:rPr>
        <w:t>et al.</w:t>
      </w:r>
      <w:r w:rsidRPr="00806E41">
        <w:rPr>
          <w:rFonts w:cstheme="minorHAnsi"/>
          <w:noProof/>
          <w:sz w:val="22"/>
          <w:szCs w:val="22"/>
        </w:rPr>
        <w:t xml:space="preserve">, </w:t>
      </w:r>
      <w:r w:rsidRPr="00806E41">
        <w:rPr>
          <w:rFonts w:cstheme="minorHAnsi"/>
          <w:noProof/>
          <w:sz w:val="22"/>
          <w:szCs w:val="22"/>
        </w:rPr>
        <w:lastRenderedPageBreak/>
        <w:t>2015)</w:t>
      </w:r>
      <w:r w:rsidRPr="00806E41">
        <w:rPr>
          <w:rFonts w:cstheme="minorHAnsi"/>
          <w:sz w:val="22"/>
          <w:szCs w:val="22"/>
        </w:rPr>
        <w:fldChar w:fldCharType="end"/>
      </w:r>
      <w:r w:rsidRPr="00806E41">
        <w:rPr>
          <w:rFonts w:cstheme="minorHAnsi"/>
          <w:sz w:val="22"/>
          <w:szCs w:val="22"/>
        </w:rPr>
        <w:t xml:space="preserve">, the results from Roos et al. demonstrate an effect of glucose concertation on mTORC1 signaling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suggesting a potential feedback mechanism between mTORC1, glucose availability, and placental glucose transport. </w:t>
      </w:r>
    </w:p>
    <w:p w14:paraId="265F92F6" w14:textId="3B95B631" w:rsidR="00FA3EF7" w:rsidRPr="00806E41" w:rsidRDefault="00FA3EF7" w:rsidP="000F4E9B">
      <w:pPr>
        <w:rPr>
          <w:rFonts w:cstheme="minorHAnsi"/>
          <w:sz w:val="22"/>
          <w:szCs w:val="22"/>
        </w:rPr>
      </w:pPr>
    </w:p>
    <w:p w14:paraId="797B52EF" w14:textId="0E593B45" w:rsidR="00FA3EF7" w:rsidRPr="00806E41" w:rsidRDefault="00FA3EF7" w:rsidP="00FA3EF7">
      <w:pPr>
        <w:pStyle w:val="Heading3"/>
        <w:rPr>
          <w:rFonts w:asciiTheme="minorHAnsi" w:hAnsiTheme="minorHAnsi" w:cstheme="minorHAnsi"/>
        </w:rPr>
      </w:pPr>
      <w:bookmarkStart w:id="16" w:name="_Toc17059091"/>
      <w:r w:rsidRPr="00806E41">
        <w:rPr>
          <w:rFonts w:asciiTheme="minorHAnsi" w:hAnsiTheme="minorHAnsi" w:cstheme="minorHAnsi"/>
        </w:rPr>
        <w:t>mTORC1 and Fatty Acid Transport</w:t>
      </w:r>
      <w:bookmarkEnd w:id="16"/>
    </w:p>
    <w:p w14:paraId="08E80C2B" w14:textId="0E988AD7" w:rsidR="00696ECF" w:rsidRPr="00806E41" w:rsidRDefault="00696ECF" w:rsidP="00696ECF">
      <w:pPr>
        <w:rPr>
          <w:rFonts w:cstheme="minorHAnsi"/>
          <w:sz w:val="22"/>
          <w:szCs w:val="22"/>
        </w:rPr>
      </w:pPr>
      <w:r w:rsidRPr="00806E41">
        <w:rPr>
          <w:rFonts w:cstheme="minorHAnsi"/>
          <w:sz w:val="22"/>
          <w:szCs w:val="22"/>
        </w:rPr>
        <w:t xml:space="preserve">Lipoprotein lipase (LPL) is present on the placental microvillous membrane and plays a crucial role in lipid metabolism </w:t>
      </w:r>
      <w:r w:rsidRPr="00806E41">
        <w:rPr>
          <w:rFonts w:cstheme="minorHAnsi"/>
          <w:sz w:val="22"/>
          <w:szCs w:val="22"/>
        </w:rPr>
        <w:fldChar w:fldCharType="begin" w:fldLock="1"/>
      </w:r>
      <w:r w:rsidRPr="00806E41">
        <w:rPr>
          <w:rFonts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(Huter </w:t>
      </w:r>
      <w:r w:rsidRPr="00806E41">
        <w:rPr>
          <w:rFonts w:cstheme="minorHAnsi"/>
          <w:i/>
          <w:noProof/>
          <w:sz w:val="22"/>
          <w:szCs w:val="22"/>
        </w:rPr>
        <w:t>et al.</w:t>
      </w:r>
      <w:r w:rsidRPr="00806E41">
        <w:rPr>
          <w:rFonts w:cstheme="minorHAnsi"/>
          <w:noProof/>
          <w:sz w:val="22"/>
          <w:szCs w:val="22"/>
        </w:rPr>
        <w:t>, 1997)</w:t>
      </w:r>
      <w:r w:rsidRPr="00806E41">
        <w:rPr>
          <w:rFonts w:cstheme="minorHAnsi"/>
          <w:sz w:val="22"/>
          <w:szCs w:val="22"/>
        </w:rPr>
        <w:fldChar w:fldCharType="end"/>
      </w:r>
      <w:r w:rsidRPr="00806E41">
        <w:rPr>
          <w:rFonts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(Huter </w:t>
      </w:r>
      <w:r w:rsidRPr="00806E41">
        <w:rPr>
          <w:rFonts w:cstheme="minorHAnsi"/>
          <w:i/>
          <w:noProof/>
          <w:sz w:val="22"/>
          <w:szCs w:val="22"/>
        </w:rPr>
        <w:t>et al.</w:t>
      </w:r>
      <w:r w:rsidRPr="00806E41">
        <w:rPr>
          <w:rFonts w:cstheme="minorHAnsi"/>
          <w:noProof/>
          <w:sz w:val="22"/>
          <w:szCs w:val="22"/>
        </w:rPr>
        <w:t>, 1997)</w:t>
      </w:r>
      <w:r w:rsidRPr="00806E41">
        <w:rPr>
          <w:rFonts w:cstheme="minorHAnsi"/>
          <w:sz w:val="22"/>
          <w:szCs w:val="22"/>
        </w:rPr>
        <w:fldChar w:fldCharType="end"/>
      </w:r>
      <w:r w:rsidRPr="00806E41">
        <w:rPr>
          <w:rFonts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(Huter </w:t>
      </w:r>
      <w:r w:rsidRPr="00806E41">
        <w:rPr>
          <w:rFonts w:cstheme="minorHAnsi"/>
          <w:i/>
          <w:noProof/>
          <w:sz w:val="22"/>
          <w:szCs w:val="22"/>
        </w:rPr>
        <w:t>et al.</w:t>
      </w:r>
      <w:r w:rsidRPr="00806E41">
        <w:rPr>
          <w:rFonts w:cstheme="minorHAnsi"/>
          <w:noProof/>
          <w:sz w:val="22"/>
          <w:szCs w:val="22"/>
        </w:rPr>
        <w:t>, 1997)</w:t>
      </w:r>
      <w:r w:rsidRPr="00806E41">
        <w:rPr>
          <w:rFonts w:cstheme="minorHAnsi"/>
          <w:sz w:val="22"/>
          <w:szCs w:val="22"/>
        </w:rPr>
        <w:fldChar w:fldCharType="end"/>
      </w:r>
      <w:r w:rsidRPr="00806E41">
        <w:rPr>
          <w:rFonts w:cstheme="minorHAnsi"/>
          <w:sz w:val="22"/>
          <w:szCs w:val="22"/>
        </w:rPr>
        <w:t xml:space="preserve">. Additionally, fatty acid transporter, FABP4 has been localized in trophoblasts and in the endothelial cells </w:t>
      </w:r>
      <w:r w:rsidRPr="00806E41">
        <w:rPr>
          <w:rFonts w:cstheme="minorHAnsi"/>
          <w:sz w:val="22"/>
          <w:szCs w:val="22"/>
        </w:rPr>
        <w:fldChar w:fldCharType="begin" w:fldLock="1"/>
      </w:r>
      <w:r w:rsidRPr="00806E41">
        <w:rPr>
          <w:rFonts w:cstheme="minorHAnsi"/>
          <w:sz w:val="22"/>
          <w:szCs w:val="22"/>
        </w:rPr>
        <w:instrText>ADDIN CSL_CITATION {"citationItems":[{"id":"ITEM-1","itemData":{"DOI":"10.1210/jc.2010-2084","ISSN":"0021-972X","PMID":"21525163","abstract":"CONTEXT Maternal obesity, gestational diabetes (GDM), or type 2 diabetes (T2DM) is associated with altered lipid metabolism and fetal overgrowth. OBJECTIVE The objective of the study was to test the hypothesis that hyperlipidemia and hyperinsulinemia regulate lipid content and expression of lipid-trafficking proteins in human placental trophoblasts. STUDY DESIGN Pregnant women were prospectively enrolled for clinical specimens collection, and cultured human trophoblasts were used for experiments. SETTING This was a translational study conducted at an academic biomedical research center. PATIENTS OR OTHER PARTICIPANTS Normal weight, obese, or obese with gestational diabetes or type 2 diabetes pregnant women (n = 10 in each group) undergoing scheduled cesarean delivery at term were enrolled. INTERVENTIONS Cultured primary human trophoblasts, exposed to insulin (10 nM) and/or fatty acids mix (1200 μM) in the absence or presence of an fatty acid binding protein 4 (FABP4) inhibitor or after small interfering RNA-mediated knockdown of FABP4. MAIN OUTCOME MEASURES Serum lipid levels were analyzed in the maternal venous and fetal cord blood. Placental biopsies and cultured trophoblasts were analyzed for FABP expression and lipid accumulation. RESULTS Obese diabetic women and their fetuses had elevated serum triglyceride levels. Nonesterified fatty acids were elevated and triglycerides were reduced in placental villi from obese diabetic women, and this was accompanied by a 2.6-fold increase in FABP4 expression (P &lt; 0.05). In primary human trophoblasts, fatty acids markedly increased the expression of FABP4 (20- to 40-fold, P &lt; 0.05) and cellular triglyceride content (4-fold, P &lt; 0.05), and this effect was attenuated by small interfering RNA-mediated knockdown of FABP4 or the selective FABP4 inhibitor BMS309403. CONCLUSIONS Hyperlipidemia alters lipid content and increases the expression of FABP4 in trophoblasts. The reduced triglyceride content after FABP4 inhibition suggests that FABP4 is essential for trophoblast lipid accumulation.","author":[{"dropping-particle":"","family":"Scifres","given":"Christina M.","non-dropping-particle":"","parse-names":false,"suffix":""},{"dropping-particle":"","family":"Chen","given":"Baosheng","non-dropping-particle":"","parse-names":false,"suffix":""},{"dropping-particle":"","family":"Nelson","given":"D. Michael","non-dropping-particle":"","parse-names":false,"suffix":""},{"dropping-particle":"","family":"Sadovsky","given":"Yoel","non-dropping-particle":"","parse-names":false,"suffix":""}],"container-title":"The Journal of Clinical Endocrinology &amp; Metabolism","id":"ITEM-1","issue":"7","issued":{"date-parts":[["2011","7"]]},"page":"E1083-E1091","title":"Fatty Acid Binding Protein 4 Regulates Intracellular Lipid Accumulation in Human Trophoblasts","type":"article-journal","volume":"96"},"uris":["http://www.mendeley.com/documents/?uuid=626d0557-1055-3b5a-9b5c-d122c1d69338"]}],"mendeley":{"formattedCitation":"(Scifres &lt;i&gt;et al.&lt;/i&gt;, 2011)","plainTextFormattedCitation":"(Scifres et al., 2011)","previouslyFormattedCitation":"(Scifres &lt;i&gt;et al.&lt;/i&gt;, 2011)"},"properties":{"noteIndex":0},"schema":"https://github.com/citation-style-language/schema/raw/master/csl-citation.json"}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(Scifres </w:t>
      </w:r>
      <w:r w:rsidRPr="00806E41">
        <w:rPr>
          <w:rFonts w:cstheme="minorHAnsi"/>
          <w:i/>
          <w:noProof/>
          <w:sz w:val="22"/>
          <w:szCs w:val="22"/>
        </w:rPr>
        <w:t>et al.</w:t>
      </w:r>
      <w:r w:rsidRPr="00806E41">
        <w:rPr>
          <w:rFonts w:cstheme="minorHAnsi"/>
          <w:noProof/>
          <w:sz w:val="22"/>
          <w:szCs w:val="22"/>
        </w:rPr>
        <w:t>, 2011)</w:t>
      </w:r>
      <w:r w:rsidRPr="00806E41">
        <w:rPr>
          <w:rFonts w:cstheme="minorHAnsi"/>
          <w:sz w:val="22"/>
          <w:szCs w:val="22"/>
        </w:rPr>
        <w:fldChar w:fldCharType="end"/>
      </w:r>
      <w:r w:rsidRPr="00806E41">
        <w:rPr>
          <w:rFonts w:cstheme="minorHAnsi"/>
          <w:sz w:val="22"/>
          <w:szCs w:val="22"/>
        </w:rPr>
        <w:t xml:space="preserve">, but it remains less studied in context of obesity. FATP1 fatty acid transporter protein has also been localized at the microvillous and basal plasma membranes of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{"citationItems":[{"id":"ITEM-1","itemData":{"DOI":"10.1016/S0143-4004(98)90081-9","ISSN":"0143-4004","abstract":"The aim of this study was to investigate location and the types of membrane-associated and cytoplasmic fatty acid-binding proteins in human placental trophoblasts using monospecific polyclonal antibodies. Western blot analysis demonstrated the presence of multiple membrane and cytoplasmic fatty acid transport/ binding proteins in human placenta. In addition to previously reported placental membrane fatty acid-binding (p-FABPPm, 40 kDa), fatty acid translocase (FAT, 88 kDa) and fatty acid transport protein (FATP, 62 kDa) were detected in both microvillous and basal membranes of the human placenta. Among the cytoplasmic proteins, heart (H) and liver (L) type FABP were detected in the cytosol of the human placental primary trophoblasts as well as in human placental choriocarcinoma (BeWo) cells. The immunoreactivity of epidermal type (E)-FABP was not detected in trophoblasts or BeWo cells despite its presence in human placental cytosol. Location of FAT and FATP on the both sides of the bipolar placental cells may favour transport of free fatty acids (FFA) pool in both directions i.e. from the mother to the fetus and vice versa. However, p-FABPPm, because of its exclusive location on the microvillous membranes, may favour the unidirectional flow of maternal plasma long-chain polyunsaturated fatty acids present in the FFA pool to the fetus, due to binding specificity for these fatty acids. Although the roles of these proteins in placental fatty acid uptake and metabolism are yet to be understood fully, their complex interaction may be involved in the uptake of maternal FFA by the placenta for delivery to the fetus.","author":[{"dropping-particle":"","family":"Campbell","given":"F.M.","non-dropping-particle":"","parse-names":false,"suffix":""},{"dropping-particle":"","family":"Bush","given":"P.G.","non-dropping-particle":"","parse-names":false,"suffix":""},{"dropping-particle":"","family":"Veerkamp","given":"J.H.","non-dropping-particle":"","parse-names":false,"suffix":""},{"dropping-particle":"","family":"Dutta-Roy","given":"A.K.","non-dropping-particle":"","parse-names":false,"suffix":""}],"container-title":"Placenta","id":"ITEM-1","issue":"5-6","issued":{"date-parts":[["1998","7","1"]]},"page":"409-415","publisher":"W.B. Saunders","title":"Detection and cellular localization of plasma membrane-associated and cytoplasmic fatty acid-binding proteins in human placenta","type":"article-journal","volume":"19"},"uris":["http://www.mendeley.com/documents/?uuid=40acabfb-2e6f-3adf-8365-a64e36fba152"]}],"mendeley":{"formattedCitation":"(Campbell &lt;i&gt;et al.&lt;/i&gt;, 1998)","plainTextFormattedCitation":"(Campbell et al., 1998)","previouslyFormattedCitation":"(Campbell &lt;i&gt;et al.&lt;/i&gt;, 1998)"},"properties":{"noteIndex":0},"schema":"https://github.com/citation-style-language/schema/raw/master/csl-citation.json"}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(Campbell </w:t>
      </w:r>
      <w:r w:rsidRPr="00806E41">
        <w:rPr>
          <w:rFonts w:cstheme="minorHAnsi"/>
          <w:i/>
          <w:noProof/>
          <w:sz w:val="22"/>
          <w:szCs w:val="22"/>
        </w:rPr>
        <w:t>et al.</w:t>
      </w:r>
      <w:r w:rsidRPr="00806E41">
        <w:rPr>
          <w:rFonts w:cstheme="minorHAnsi"/>
          <w:noProof/>
          <w:sz w:val="22"/>
          <w:szCs w:val="22"/>
        </w:rPr>
        <w:t>, 1998)</w:t>
      </w:r>
      <w:r w:rsidRPr="00806E41">
        <w:rPr>
          <w:rFonts w:cstheme="minorHAnsi"/>
          <w:sz w:val="22"/>
          <w:szCs w:val="22"/>
        </w:rPr>
        <w:fldChar w:fldCharType="end"/>
      </w:r>
      <w:r w:rsidRPr="00806E41">
        <w:rPr>
          <w:rFonts w:cstheme="minorHAnsi"/>
          <w:sz w:val="22"/>
          <w:szCs w:val="22"/>
        </w:rPr>
        <w:t xml:space="preserve">, but remains less studied in context of obesity. </w:t>
      </w:r>
    </w:p>
    <w:p w14:paraId="0D130CFC" w14:textId="77777777" w:rsidR="00696ECF" w:rsidRPr="00806E41" w:rsidRDefault="00696ECF" w:rsidP="00696ECF">
      <w:pPr>
        <w:rPr>
          <w:rFonts w:cstheme="minorHAnsi"/>
          <w:sz w:val="22"/>
          <w:szCs w:val="22"/>
        </w:rPr>
      </w:pPr>
    </w:p>
    <w:p w14:paraId="49279554" w14:textId="581AAF48" w:rsidR="00696ECF" w:rsidRPr="00806E41" w:rsidRDefault="00696ECF" w:rsidP="00696ECF">
      <w:pPr>
        <w:rPr>
          <w:rFonts w:cstheme="minorHAnsi"/>
          <w:sz w:val="22"/>
          <w:szCs w:val="22"/>
        </w:rPr>
      </w:pPr>
      <w:r w:rsidRPr="00806E41">
        <w:rPr>
          <w:rFonts w:cstheme="minorHAnsi"/>
          <w:sz w:val="22"/>
          <w:szCs w:val="22"/>
        </w:rPr>
        <w:t xml:space="preserve">In humans, newborns born to mothers with pre-pregnancy obesity had higher total cholesterol and LDL plasma levels </w:t>
      </w:r>
      <w:r w:rsidRPr="00806E41">
        <w:rPr>
          <w:rFonts w:cstheme="minorHAnsi"/>
          <w:sz w:val="22"/>
          <w:szCs w:val="22"/>
        </w:rPr>
        <w:fldChar w:fldCharType="begin" w:fldLock="1"/>
      </w:r>
      <w:r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r w:rsidRPr="00806E41">
        <w:rPr>
          <w:rFonts w:cstheme="minorHAnsi"/>
          <w:sz w:val="22"/>
          <w:szCs w:val="22"/>
        </w:rPr>
        <w:t xml:space="preserve">. Fatty acid-binding proteins, needed for fatty acid storage and metabolism in the placenta, showed reduced mRNA expression of FABP1 and reduced protein expression of FABP1 and FABP3 </w:t>
      </w:r>
      <w:r w:rsidRPr="00806E41">
        <w:rPr>
          <w:rFonts w:cstheme="minorHAnsi"/>
          <w:sz w:val="22"/>
          <w:szCs w:val="22"/>
        </w:rPr>
        <w:fldChar w:fldCharType="begin" w:fldLock="1"/>
      </w:r>
      <w:r w:rsidR="00AF3177"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r w:rsidRPr="00806E41">
        <w:rPr>
          <w:rFonts w:cstheme="minorHAnsi"/>
          <w:sz w:val="22"/>
          <w:szCs w:val="22"/>
        </w:rPr>
        <w:t xml:space="preserve">. Furthermore, placental LPL activity was increased in placentas of obese women compared to their lean counterparts </w:t>
      </w:r>
      <w:r w:rsidRPr="00806E41">
        <w:rPr>
          <w:rFonts w:cstheme="minorHAnsi"/>
          <w:sz w:val="22"/>
          <w:szCs w:val="22"/>
        </w:rPr>
        <w:fldChar w:fldCharType="begin" w:fldLock="1"/>
      </w:r>
      <w:r w:rsidR="00AF3177"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r w:rsidRPr="00806E41">
        <w:rPr>
          <w:rFonts w:cstheme="minorHAnsi"/>
          <w:sz w:val="22"/>
          <w:szCs w:val="22"/>
        </w:rPr>
        <w:t>. This data suggests that placental lipid transport is affected by maternal obesity, but further studies are needed to better assess this phenomenon.</w:t>
      </w:r>
    </w:p>
    <w:p w14:paraId="1043823D" w14:textId="77777777" w:rsidR="00696ECF" w:rsidRPr="00806E41" w:rsidRDefault="00696ECF" w:rsidP="00696ECF">
      <w:pPr>
        <w:rPr>
          <w:rFonts w:cstheme="minorHAnsi"/>
        </w:rPr>
      </w:pPr>
    </w:p>
    <w:p w14:paraId="7B5D69A5" w14:textId="4811B720" w:rsidR="000F4E9B" w:rsidRPr="00806E41" w:rsidRDefault="000F4E9B" w:rsidP="000F4E9B">
      <w:pPr>
        <w:rPr>
          <w:rFonts w:cstheme="minorHAnsi"/>
          <w:sz w:val="22"/>
          <w:szCs w:val="22"/>
        </w:rPr>
      </w:pPr>
      <w:r w:rsidRPr="00806E41">
        <w:rPr>
          <w:rFonts w:cstheme="minorHAnsi"/>
          <w:sz w:val="22"/>
          <w:szCs w:val="22"/>
        </w:rPr>
        <w:t xml:space="preserve">Additionally, as mTORC1 has been shown to affect placental amino acid transport, fatty acids have been suggested to differentially influence placental amino acid uptake through mTORC1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(Lager </w:t>
      </w:r>
      <w:r w:rsidRPr="00806E41">
        <w:rPr>
          <w:rFonts w:cstheme="minorHAnsi"/>
          <w:i/>
          <w:noProof/>
          <w:sz w:val="22"/>
          <w:szCs w:val="22"/>
        </w:rPr>
        <w:t>et al.</w:t>
      </w:r>
      <w:r w:rsidRPr="00806E41">
        <w:rPr>
          <w:rFonts w:cstheme="minorHAnsi"/>
          <w:noProof/>
          <w:sz w:val="22"/>
          <w:szCs w:val="22"/>
        </w:rPr>
        <w:t>, 2014)</w:t>
      </w:r>
      <w:r w:rsidRPr="00806E41">
        <w:rPr>
          <w:rFonts w:cstheme="minorHAnsi"/>
          <w:sz w:val="22"/>
          <w:szCs w:val="22"/>
        </w:rPr>
        <w:fldChar w:fldCharType="end"/>
      </w:r>
      <w:r w:rsidRPr="00806E41">
        <w:rPr>
          <w:rFonts w:cstheme="minorHAnsi"/>
          <w:sz w:val="22"/>
          <w:szCs w:val="22"/>
        </w:rPr>
        <w:t xml:space="preserve">. Incubation of human term-placentas with oleic acid (18:1) showed increased system </w:t>
      </w:r>
      <w:proofErr w:type="spellStart"/>
      <w:r w:rsidRPr="00806E41">
        <w:rPr>
          <w:rFonts w:cstheme="minorHAnsi"/>
          <w:sz w:val="22"/>
          <w:szCs w:val="22"/>
        </w:rPr>
        <w:t>A</w:t>
      </w:r>
      <w:proofErr w:type="spellEnd"/>
      <w:r w:rsidRPr="00806E41">
        <w:rPr>
          <w:rFonts w:cstheme="minorHAnsi"/>
          <w:sz w:val="22"/>
          <w:szCs w:val="22"/>
        </w:rPr>
        <w:t xml:space="preserve"> amino acid transport along with increased phosphorylated mTORC1 and 6SK1 expression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(Lager </w:t>
      </w:r>
      <w:r w:rsidRPr="00806E41">
        <w:rPr>
          <w:rFonts w:cstheme="minorHAnsi"/>
          <w:i/>
          <w:noProof/>
          <w:sz w:val="22"/>
          <w:szCs w:val="22"/>
        </w:rPr>
        <w:t>et al.</w:t>
      </w:r>
      <w:r w:rsidRPr="00806E41">
        <w:rPr>
          <w:rFonts w:cstheme="minorHAnsi"/>
          <w:noProof/>
          <w:sz w:val="22"/>
          <w:szCs w:val="22"/>
        </w:rPr>
        <w:t>, 2014)</w:t>
      </w:r>
      <w:r w:rsidRPr="00806E41">
        <w:rPr>
          <w:rFonts w:cstheme="minorHAnsi"/>
          <w:sz w:val="22"/>
          <w:szCs w:val="22"/>
        </w:rPr>
        <w:fldChar w:fldCharType="end"/>
      </w:r>
      <w:r w:rsidRPr="00806E41">
        <w:rPr>
          <w:rFonts w:cstheme="minorHAnsi"/>
          <w:sz w:val="22"/>
          <w:szCs w:val="22"/>
        </w:rPr>
        <w:t>. Incubation of cells with docosahexaenoic acid (22:6) reduced placental system A and system L amino acid transport and reduced phosphorylated mTO</w:t>
      </w:r>
      <w:r w:rsidR="00FA2F13">
        <w:rPr>
          <w:rFonts w:cstheme="minorHAnsi"/>
          <w:sz w:val="22"/>
          <w:szCs w:val="22"/>
        </w:rPr>
        <w:t>R</w:t>
      </w:r>
      <w:r w:rsidRPr="00806E41">
        <w:rPr>
          <w:rFonts w:cstheme="minorHAnsi"/>
          <w:sz w:val="22"/>
          <w:szCs w:val="22"/>
        </w:rPr>
        <w:t xml:space="preserve">C1 and 4E-BP1 expression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(Lager </w:t>
      </w:r>
      <w:r w:rsidRPr="00806E41">
        <w:rPr>
          <w:rFonts w:cstheme="minorHAnsi"/>
          <w:i/>
          <w:noProof/>
          <w:sz w:val="22"/>
          <w:szCs w:val="22"/>
        </w:rPr>
        <w:t>et al.</w:t>
      </w:r>
      <w:r w:rsidRPr="00806E41">
        <w:rPr>
          <w:rFonts w:cstheme="minorHAnsi"/>
          <w:noProof/>
          <w:sz w:val="22"/>
          <w:szCs w:val="22"/>
        </w:rPr>
        <w:t>, 2014)</w:t>
      </w:r>
      <w:r w:rsidRPr="00806E41">
        <w:rPr>
          <w:rFonts w:cstheme="minorHAnsi"/>
          <w:sz w:val="22"/>
          <w:szCs w:val="22"/>
        </w:rPr>
        <w:fldChar w:fldCharType="end"/>
      </w:r>
      <w:r w:rsidRPr="00806E41">
        <w:rPr>
          <w:rFonts w:cstheme="minorHAnsi"/>
          <w:sz w:val="22"/>
          <w:szCs w:val="22"/>
        </w:rPr>
        <w:t>. The effects of mTORC1 on placental fatty acid transport has not been assessed to my knowledge.</w:t>
      </w:r>
    </w:p>
    <w:p w14:paraId="49AAE8BC" w14:textId="77777777" w:rsidR="000F4E9B" w:rsidRPr="00806E41" w:rsidRDefault="000F4E9B" w:rsidP="000F4E9B">
      <w:pPr>
        <w:rPr>
          <w:rFonts w:cstheme="minorHAnsi"/>
          <w:sz w:val="22"/>
          <w:szCs w:val="22"/>
        </w:rPr>
      </w:pPr>
      <w:r w:rsidRPr="00806E41">
        <w:rPr>
          <w:rFonts w:cstheme="minorHAnsi"/>
          <w:sz w:val="22"/>
          <w:szCs w:val="22"/>
        </w:rPr>
        <w:t xml:space="preserve">Given that mTORC1 activity in other tissues is affected by multiple factors including glucose concertation, amino acid availability and fatty acid concentrations </w:t>
      </w:r>
      <w:r w:rsidRPr="00806E41">
        <w:rPr>
          <w:rFonts w:cstheme="minorHAnsi"/>
          <w:sz w:val="22"/>
          <w:szCs w:val="22"/>
        </w:rPr>
        <w:fldChar w:fldCharType="begin" w:fldLock="1"/>
      </w:r>
      <w:r w:rsidRPr="00806E41">
        <w:rPr>
          <w:rFonts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(Gupta &amp; Jansson, 2019)</w:t>
      </w:r>
      <w:r w:rsidRPr="00806E41">
        <w:rPr>
          <w:rFonts w:cstheme="minorHAnsi"/>
          <w:sz w:val="22"/>
          <w:szCs w:val="22"/>
        </w:rPr>
        <w:fldChar w:fldCharType="end"/>
      </w:r>
      <w:r w:rsidRPr="00806E41">
        <w:rPr>
          <w:rFonts w:cstheme="minorHAnsi"/>
          <w:sz w:val="22"/>
          <w:szCs w:val="22"/>
        </w:rPr>
        <w:t xml:space="preserve">, it is presumed that placental mTORC1 is similarly affected by maternal nutrient availability </w:t>
      </w:r>
      <w:r w:rsidRPr="00806E41">
        <w:rPr>
          <w:rFonts w:cstheme="minorHAnsi"/>
          <w:sz w:val="22"/>
          <w:szCs w:val="22"/>
        </w:rPr>
        <w:fldChar w:fldCharType="begin" w:fldLock="1"/>
      </w:r>
      <w:r w:rsidRPr="00806E41">
        <w:rPr>
          <w:rFonts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(Gupta &amp; Jansson, 2019)</w:t>
      </w:r>
      <w:r w:rsidRPr="00806E41">
        <w:rPr>
          <w:rFonts w:cstheme="minorHAnsi"/>
          <w:sz w:val="22"/>
          <w:szCs w:val="22"/>
        </w:rPr>
        <w:fldChar w:fldCharType="end"/>
      </w:r>
      <w:r w:rsidRPr="00806E41">
        <w:rPr>
          <w:rFonts w:cstheme="minorHAnsi"/>
          <w:sz w:val="22"/>
          <w:szCs w:val="22"/>
        </w:rPr>
        <w:t>.</w:t>
      </w:r>
    </w:p>
    <w:p w14:paraId="3CAF4FA3" w14:textId="77777777" w:rsidR="000F4E9B" w:rsidRPr="00806E41" w:rsidRDefault="000F4E9B" w:rsidP="000F4E9B">
      <w:pPr>
        <w:rPr>
          <w:rFonts w:cstheme="minorHAnsi"/>
          <w:sz w:val="22"/>
          <w:szCs w:val="22"/>
        </w:rPr>
      </w:pPr>
    </w:p>
    <w:p w14:paraId="4D5136B0" w14:textId="636D500D" w:rsidR="00696ECF" w:rsidRPr="00806E41" w:rsidRDefault="00696ECF" w:rsidP="00696ECF">
      <w:pPr>
        <w:pStyle w:val="Heading3"/>
        <w:rPr>
          <w:rFonts w:asciiTheme="minorHAnsi" w:hAnsiTheme="minorHAnsi" w:cstheme="minorHAnsi"/>
        </w:rPr>
      </w:pPr>
      <w:bookmarkStart w:id="17" w:name="_Toc17059092"/>
      <w:r w:rsidRPr="00806E41">
        <w:rPr>
          <w:rFonts w:asciiTheme="minorHAnsi" w:hAnsiTheme="minorHAnsi" w:cstheme="minorHAnsi"/>
        </w:rPr>
        <w:t>mTORC1 and Fetal Lethality</w:t>
      </w:r>
      <w:bookmarkEnd w:id="17"/>
    </w:p>
    <w:p w14:paraId="2C8EE3CD" w14:textId="0E86AAA7" w:rsidR="000F4E9B" w:rsidRPr="00806E41" w:rsidRDefault="000F4E9B" w:rsidP="000F4E9B">
      <w:pPr>
        <w:rPr>
          <w:rFonts w:cstheme="minorHAnsi"/>
          <w:sz w:val="22"/>
          <w:szCs w:val="22"/>
        </w:rPr>
      </w:pPr>
      <w:r w:rsidRPr="00806E41">
        <w:rPr>
          <w:rFonts w:cstheme="minorHAnsi"/>
          <w:sz w:val="22"/>
          <w:szCs w:val="22"/>
        </w:rPr>
        <w:t xml:space="preserve">Additionally, pregnant mice treated with rapamycin at embryonic day (E) 11.5 every 12 hours had fetal lethality at E16.5 with severe fetal growth restrictions </w:t>
      </w:r>
      <w:r w:rsidRPr="00806E41">
        <w:rPr>
          <w:rFonts w:cstheme="minorHAnsi"/>
          <w:sz w:val="22"/>
          <w:szCs w:val="22"/>
        </w:rPr>
        <w:fldChar w:fldCharType="begin" w:fldLock="1"/>
      </w:r>
      <w:r w:rsidR="00F212BB" w:rsidRPr="00806E41">
        <w:rPr>
          <w:rFonts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806E41">
        <w:rPr>
          <w:rFonts w:cstheme="minorHAnsi"/>
          <w:sz w:val="22"/>
          <w:szCs w:val="22"/>
        </w:rPr>
        <w:fldChar w:fldCharType="separate"/>
      </w:r>
      <w:r w:rsidR="00AF3177" w:rsidRPr="00806E41">
        <w:rPr>
          <w:rFonts w:cstheme="minorHAnsi"/>
          <w:noProof/>
          <w:sz w:val="22"/>
          <w:szCs w:val="22"/>
        </w:rPr>
        <w:t xml:space="preserve">(Hennig </w:t>
      </w:r>
      <w:r w:rsidR="00AF3177" w:rsidRPr="00806E41">
        <w:rPr>
          <w:rFonts w:cstheme="minorHAnsi"/>
          <w:i/>
          <w:noProof/>
          <w:sz w:val="22"/>
          <w:szCs w:val="22"/>
        </w:rPr>
        <w:t>et al.</w:t>
      </w:r>
      <w:r w:rsidR="00AF3177"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xml:space="preserve">. Pregnant mice treated with rapamycin at E15.5 every 12 hours until delivery, had reduced offspring weight at postnatal day 1 but unaffected fetal lethality </w:t>
      </w:r>
      <w:r w:rsidRPr="00806E41">
        <w:rPr>
          <w:rFonts w:cstheme="minorHAnsi"/>
          <w:sz w:val="22"/>
          <w:szCs w:val="22"/>
        </w:rPr>
        <w:fldChar w:fldCharType="begin" w:fldLock="1"/>
      </w:r>
      <w:r w:rsidR="00F212BB" w:rsidRPr="00806E41">
        <w:rPr>
          <w:rFonts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806E41">
        <w:rPr>
          <w:rFonts w:cstheme="minorHAnsi"/>
          <w:sz w:val="22"/>
          <w:szCs w:val="22"/>
        </w:rPr>
        <w:fldChar w:fldCharType="separate"/>
      </w:r>
      <w:r w:rsidR="00AF3177" w:rsidRPr="00806E41">
        <w:rPr>
          <w:rFonts w:cstheme="minorHAnsi"/>
          <w:noProof/>
          <w:sz w:val="22"/>
          <w:szCs w:val="22"/>
        </w:rPr>
        <w:t xml:space="preserve">(Hennig </w:t>
      </w:r>
      <w:r w:rsidR="00AF3177" w:rsidRPr="00806E41">
        <w:rPr>
          <w:rFonts w:cstheme="minorHAnsi"/>
          <w:i/>
          <w:noProof/>
          <w:sz w:val="22"/>
          <w:szCs w:val="22"/>
        </w:rPr>
        <w:t>et al.</w:t>
      </w:r>
      <w:r w:rsidR="00AF3177"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sidRPr="00806E41">
        <w:rPr>
          <w:rFonts w:cstheme="minorHAnsi"/>
          <w:sz w:val="22"/>
          <w:szCs w:val="22"/>
        </w:rPr>
        <w:fldChar w:fldCharType="begin" w:fldLock="1"/>
      </w:r>
      <w:r w:rsidR="00F212BB" w:rsidRPr="00806E41">
        <w:rPr>
          <w:rFonts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806E41">
        <w:rPr>
          <w:rFonts w:cstheme="minorHAnsi"/>
          <w:sz w:val="22"/>
          <w:szCs w:val="22"/>
        </w:rPr>
        <w:fldChar w:fldCharType="separate"/>
      </w:r>
      <w:r w:rsidR="00AF3177" w:rsidRPr="00806E41">
        <w:rPr>
          <w:rFonts w:cstheme="minorHAnsi"/>
          <w:noProof/>
          <w:sz w:val="22"/>
          <w:szCs w:val="22"/>
        </w:rPr>
        <w:t xml:space="preserve">(Hennig </w:t>
      </w:r>
      <w:r w:rsidR="00AF3177" w:rsidRPr="00806E41">
        <w:rPr>
          <w:rFonts w:cstheme="minorHAnsi"/>
          <w:i/>
          <w:noProof/>
          <w:sz w:val="22"/>
          <w:szCs w:val="22"/>
        </w:rPr>
        <w:t>et al.</w:t>
      </w:r>
      <w:r w:rsidR="00AF3177"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xml:space="preserve">. </w:t>
      </w:r>
    </w:p>
    <w:p w14:paraId="55647033" w14:textId="0C93C0A4" w:rsidR="008375AD" w:rsidRPr="00806E41" w:rsidRDefault="000F4E9B" w:rsidP="00675CA1">
      <w:pPr>
        <w:rPr>
          <w:rFonts w:cstheme="minorHAnsi"/>
          <w:sz w:val="22"/>
          <w:szCs w:val="22"/>
        </w:rPr>
      </w:pPr>
      <w:r w:rsidRPr="00806E41">
        <w:rPr>
          <w:rFonts w:cstheme="minorHAnsi"/>
          <w:sz w:val="22"/>
          <w:szCs w:val="22"/>
        </w:rPr>
        <w:t xml:space="preserve">Furthermore, homozygous blastocysts that do not express mTORC1 have arrested growth at E5.5 and definite lethality of mTORC1 -null embryos by E11.5 </w:t>
      </w:r>
      <w:r w:rsidRPr="00806E41">
        <w:rPr>
          <w:rFonts w:cstheme="minorHAnsi"/>
          <w:sz w:val="22"/>
          <w:szCs w:val="22"/>
        </w:rPr>
        <w:fldChar w:fldCharType="begin" w:fldLock="1"/>
      </w:r>
      <w:r w:rsidRPr="00806E41">
        <w:rPr>
          <w:rFonts w:cstheme="minorHAnsi"/>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(Gangloff </w:t>
      </w:r>
      <w:r w:rsidRPr="00806E41">
        <w:rPr>
          <w:rFonts w:cstheme="minorHAnsi"/>
          <w:i/>
          <w:noProof/>
          <w:sz w:val="22"/>
          <w:szCs w:val="22"/>
        </w:rPr>
        <w:t>et al.</w:t>
      </w:r>
      <w:r w:rsidRPr="00806E41">
        <w:rPr>
          <w:rFonts w:cstheme="minorHAnsi"/>
          <w:noProof/>
          <w:sz w:val="22"/>
          <w:szCs w:val="22"/>
        </w:rPr>
        <w:t>, 2004)</w:t>
      </w:r>
      <w:r w:rsidRPr="00806E41">
        <w:rPr>
          <w:rFonts w:cstheme="minorHAnsi"/>
          <w:sz w:val="22"/>
          <w:szCs w:val="22"/>
        </w:rPr>
        <w:fldChar w:fldCharType="end"/>
      </w:r>
      <w:r w:rsidRPr="00806E41">
        <w:rPr>
          <w:rFonts w:cstheme="minorHAnsi"/>
          <w:sz w:val="22"/>
          <w:szCs w:val="22"/>
        </w:rPr>
        <w:t xml:space="preserve">, while another study with mTORC1-null blastocysts showed resorption and fetal lethality by E8.5 demonstrating the crucial role of </w:t>
      </w:r>
      <w:r w:rsidRPr="00806E41">
        <w:rPr>
          <w:rFonts w:cstheme="minorHAnsi"/>
          <w:sz w:val="22"/>
          <w:szCs w:val="22"/>
        </w:rPr>
        <w:lastRenderedPageBreak/>
        <w:t xml:space="preserve">mTORC1 in placental and fetal proliferation and survival </w:t>
      </w:r>
      <w:r w:rsidRPr="00806E41">
        <w:rPr>
          <w:rFonts w:cstheme="minorHAnsi"/>
          <w:sz w:val="22"/>
          <w:szCs w:val="22"/>
        </w:rPr>
        <w:fldChar w:fldCharType="begin" w:fldLock="1"/>
      </w:r>
      <w:r w:rsidRPr="00806E41">
        <w:rPr>
          <w:rFonts w:cstheme="minorHAnsi"/>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(Murakami </w:t>
      </w:r>
      <w:r w:rsidRPr="00806E41">
        <w:rPr>
          <w:rFonts w:cstheme="minorHAnsi"/>
          <w:i/>
          <w:noProof/>
          <w:sz w:val="22"/>
          <w:szCs w:val="22"/>
        </w:rPr>
        <w:t>et al.</w:t>
      </w:r>
      <w:r w:rsidRPr="00806E41">
        <w:rPr>
          <w:rFonts w:cstheme="minorHAnsi"/>
          <w:noProof/>
          <w:sz w:val="22"/>
          <w:szCs w:val="22"/>
        </w:rPr>
        <w:t>, 2004)</w:t>
      </w:r>
      <w:r w:rsidRPr="00806E41">
        <w:rPr>
          <w:rFonts w:cstheme="minorHAnsi"/>
          <w:sz w:val="22"/>
          <w:szCs w:val="22"/>
        </w:rPr>
        <w:fldChar w:fldCharType="end"/>
      </w:r>
      <w:r w:rsidRPr="00806E41">
        <w:rPr>
          <w:rFonts w:cstheme="minorHAnsi"/>
          <w:sz w:val="22"/>
          <w:szCs w:val="22"/>
        </w:rPr>
        <w:t xml:space="preserve">. Similar to mTORC1 inactivation, embryonic mTORC1 hyperactivation in rats using </w:t>
      </w:r>
      <w:r w:rsidRPr="00806E41">
        <w:rPr>
          <w:rFonts w:cstheme="minorHAnsi"/>
          <w:i/>
          <w:sz w:val="22"/>
          <w:szCs w:val="22"/>
        </w:rPr>
        <w:t xml:space="preserve">Tsc2 </w:t>
      </w:r>
      <w:r w:rsidRPr="00806E41">
        <w:rPr>
          <w:rFonts w:cstheme="minorHAnsi"/>
          <w:sz w:val="22"/>
          <w:szCs w:val="22"/>
        </w:rPr>
        <w:t xml:space="preserve">deletion showed 0% fetal viability at E13.5 with abnormal brain development </w:t>
      </w:r>
      <w:r w:rsidRPr="00806E41">
        <w:rPr>
          <w:rFonts w:cstheme="minorHAnsi"/>
          <w:sz w:val="22"/>
          <w:szCs w:val="22"/>
        </w:rPr>
        <w:fldChar w:fldCharType="begin" w:fldLock="1"/>
      </w:r>
      <w:r w:rsidRPr="00806E41">
        <w:rPr>
          <w:rFonts w:cstheme="minorHAnsi"/>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(Rennebeck </w:t>
      </w:r>
      <w:r w:rsidRPr="00806E41">
        <w:rPr>
          <w:rFonts w:cstheme="minorHAnsi"/>
          <w:i/>
          <w:noProof/>
          <w:sz w:val="22"/>
          <w:szCs w:val="22"/>
        </w:rPr>
        <w:t>et al.</w:t>
      </w:r>
      <w:r w:rsidRPr="00806E41">
        <w:rPr>
          <w:rFonts w:cstheme="minorHAnsi"/>
          <w:noProof/>
          <w:sz w:val="22"/>
          <w:szCs w:val="22"/>
        </w:rPr>
        <w:t>, 1998)</w:t>
      </w:r>
      <w:r w:rsidRPr="00806E41">
        <w:rPr>
          <w:rFonts w:cstheme="minorHAnsi"/>
          <w:sz w:val="22"/>
          <w:szCs w:val="22"/>
        </w:rPr>
        <w:fldChar w:fldCharType="end"/>
      </w:r>
      <w:r w:rsidRPr="00806E41">
        <w:rPr>
          <w:rFonts w:cstheme="minorHAnsi"/>
          <w:sz w:val="22"/>
          <w:szCs w:val="22"/>
        </w:rPr>
        <w:t xml:space="preserve">. Furthermore, </w:t>
      </w:r>
      <w:r w:rsidRPr="00806E41">
        <w:rPr>
          <w:rFonts w:cstheme="minorHAnsi"/>
          <w:i/>
          <w:sz w:val="22"/>
          <w:szCs w:val="22"/>
        </w:rPr>
        <w:t>Tsc1-</w:t>
      </w:r>
      <w:r w:rsidRPr="00806E41">
        <w:rPr>
          <w:rFonts w:cstheme="minorHAnsi"/>
          <w:sz w:val="22"/>
          <w:szCs w:val="22"/>
        </w:rPr>
        <w:t xml:space="preserve">null mouse embryos, similar to </w:t>
      </w:r>
      <w:r w:rsidRPr="00806E41">
        <w:rPr>
          <w:rFonts w:cstheme="minorHAnsi"/>
          <w:i/>
          <w:sz w:val="22"/>
          <w:szCs w:val="22"/>
        </w:rPr>
        <w:t>Tsc2-</w:t>
      </w:r>
      <w:r w:rsidRPr="00806E41">
        <w:rPr>
          <w:rFonts w:cstheme="minorHAnsi"/>
          <w:sz w:val="22"/>
          <w:szCs w:val="22"/>
        </w:rPr>
        <w:t xml:space="preserve">null mice, showed embryonic lethality at early midgestation and were much smaller than the control embryos indicating developmental delays </w:t>
      </w:r>
      <w:r w:rsidRPr="00806E41">
        <w:rPr>
          <w:rFonts w:cstheme="minorHAnsi"/>
          <w:sz w:val="22"/>
          <w:szCs w:val="22"/>
        </w:rPr>
        <w:fldChar w:fldCharType="begin" w:fldLock="1"/>
      </w:r>
      <w:r w:rsidRPr="00806E41">
        <w:rPr>
          <w:rFonts w:cstheme="minorHAnsi"/>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2002)","plainTextFormattedCitation":"(Yagi et al., 1990; Kwiatkowski et al., 2002)","previouslyFormattedCitation":"(Yagi &lt;i&gt;et al.&lt;/i&gt;, 1990; Kwiatkowski &lt;i&gt;et al.&lt;/i&gt;, 2002)"},"properties":{"noteIndex":0},"schema":"https://github.com/citation-style-language/schema/raw/master/csl-citation.json"}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(Yagi </w:t>
      </w:r>
      <w:r w:rsidRPr="00806E41">
        <w:rPr>
          <w:rFonts w:cstheme="minorHAnsi"/>
          <w:i/>
          <w:noProof/>
          <w:sz w:val="22"/>
          <w:szCs w:val="22"/>
        </w:rPr>
        <w:t>et al.</w:t>
      </w:r>
      <w:r w:rsidRPr="00806E41">
        <w:rPr>
          <w:rFonts w:cstheme="minorHAnsi"/>
          <w:noProof/>
          <w:sz w:val="22"/>
          <w:szCs w:val="22"/>
        </w:rPr>
        <w:t xml:space="preserve">, 1990; Kwiatkowski </w:t>
      </w:r>
      <w:r w:rsidRPr="00806E41">
        <w:rPr>
          <w:rFonts w:cstheme="minorHAnsi"/>
          <w:i/>
          <w:noProof/>
          <w:sz w:val="22"/>
          <w:szCs w:val="22"/>
        </w:rPr>
        <w:t>et al.</w:t>
      </w:r>
      <w:r w:rsidRPr="00806E41">
        <w:rPr>
          <w:rFonts w:cstheme="minorHAnsi"/>
          <w:noProof/>
          <w:sz w:val="22"/>
          <w:szCs w:val="22"/>
        </w:rPr>
        <w:t>, 2002)</w:t>
      </w:r>
      <w:r w:rsidRPr="00806E41">
        <w:rPr>
          <w:rFonts w:cstheme="minorHAnsi"/>
          <w:sz w:val="22"/>
          <w:szCs w:val="22"/>
        </w:rPr>
        <w:fldChar w:fldCharType="end"/>
      </w:r>
      <w:r w:rsidRPr="00806E41">
        <w:rPr>
          <w:rFonts w:cstheme="minorHAnsi"/>
          <w:sz w:val="22"/>
          <w:szCs w:val="22"/>
        </w:rPr>
        <w:t>.</w:t>
      </w:r>
      <w:bookmarkStart w:id="18" w:name="_Toc15461864"/>
      <w:bookmarkStart w:id="19" w:name="_Toc16190085"/>
    </w:p>
    <w:p w14:paraId="0931265A" w14:textId="77777777" w:rsidR="005100FB" w:rsidRPr="00806E41" w:rsidRDefault="005100FB" w:rsidP="003360B7">
      <w:pPr>
        <w:pStyle w:val="Heading2"/>
        <w:rPr>
          <w:rFonts w:asciiTheme="minorHAnsi" w:hAnsiTheme="minorHAnsi" w:cstheme="minorHAnsi"/>
        </w:rPr>
      </w:pPr>
    </w:p>
    <w:p w14:paraId="3D990BA9" w14:textId="55D4F4F9" w:rsidR="003360B7" w:rsidRPr="00806E41" w:rsidRDefault="00696ECF" w:rsidP="003360B7">
      <w:pPr>
        <w:pStyle w:val="Heading2"/>
        <w:rPr>
          <w:rFonts w:asciiTheme="minorHAnsi" w:hAnsiTheme="minorHAnsi" w:cstheme="minorHAnsi"/>
        </w:rPr>
      </w:pPr>
      <w:bookmarkStart w:id="20" w:name="_Toc17059093"/>
      <w:r w:rsidRPr="00806E41">
        <w:rPr>
          <w:rFonts w:asciiTheme="minorHAnsi" w:hAnsiTheme="minorHAnsi" w:cstheme="minorHAnsi"/>
        </w:rPr>
        <w:t>Obesity Effects on</w:t>
      </w:r>
      <w:r w:rsidR="003360B7" w:rsidRPr="00806E41">
        <w:rPr>
          <w:rFonts w:asciiTheme="minorHAnsi" w:hAnsiTheme="minorHAnsi" w:cstheme="minorHAnsi"/>
        </w:rPr>
        <w:t xml:space="preserve"> Placental</w:t>
      </w:r>
      <w:r w:rsidRPr="00806E41">
        <w:rPr>
          <w:rFonts w:asciiTheme="minorHAnsi" w:hAnsiTheme="minorHAnsi" w:cstheme="minorHAnsi"/>
        </w:rPr>
        <w:t xml:space="preserve"> Development and Function and Fetal </w:t>
      </w:r>
      <w:r w:rsidR="00050084" w:rsidRPr="00806E41">
        <w:rPr>
          <w:rFonts w:asciiTheme="minorHAnsi" w:hAnsiTheme="minorHAnsi" w:cstheme="minorHAnsi"/>
        </w:rPr>
        <w:t>Weight</w:t>
      </w:r>
      <w:bookmarkEnd w:id="20"/>
      <w:r w:rsidR="00050084" w:rsidRPr="00806E41">
        <w:rPr>
          <w:rFonts w:asciiTheme="minorHAnsi" w:hAnsiTheme="minorHAnsi" w:cstheme="minorHAnsi"/>
        </w:rPr>
        <w:t xml:space="preserve"> </w:t>
      </w:r>
      <w:bookmarkEnd w:id="18"/>
      <w:bookmarkEnd w:id="19"/>
    </w:p>
    <w:p w14:paraId="3DBC1D8B" w14:textId="760B47DA" w:rsidR="00453D4C" w:rsidRPr="00806E41" w:rsidRDefault="00A35821" w:rsidP="003360B7">
      <w:pPr>
        <w:rPr>
          <w:rFonts w:cstheme="minorHAnsi"/>
          <w:sz w:val="22"/>
          <w:szCs w:val="22"/>
        </w:rPr>
      </w:pPr>
      <w:r w:rsidRPr="00806E41">
        <w:rPr>
          <w:rFonts w:cstheme="minorHAnsi"/>
          <w:sz w:val="22"/>
          <w:szCs w:val="22"/>
        </w:rPr>
        <w:t xml:space="preserve">Some </w:t>
      </w:r>
      <w:r w:rsidR="00F212BB" w:rsidRPr="00806E41">
        <w:rPr>
          <w:rFonts w:cstheme="minorHAnsi"/>
          <w:sz w:val="22"/>
          <w:szCs w:val="22"/>
        </w:rPr>
        <w:t xml:space="preserve">human </w:t>
      </w:r>
      <w:r w:rsidRPr="00806E41">
        <w:rPr>
          <w:rFonts w:cstheme="minorHAnsi"/>
          <w:sz w:val="22"/>
          <w:szCs w:val="22"/>
        </w:rPr>
        <w:t xml:space="preserve">studies have demonstrated that maternal obesity causes </w:t>
      </w:r>
      <w:r w:rsidR="00925F25" w:rsidRPr="00806E41">
        <w:rPr>
          <w:rFonts w:cstheme="minorHAnsi"/>
          <w:sz w:val="22"/>
          <w:szCs w:val="22"/>
        </w:rPr>
        <w:t xml:space="preserve">increased placental weight and overgrowth compared to placentas form lean women </w:t>
      </w:r>
      <w:r w:rsidR="00AF3177" w:rsidRPr="00806E41">
        <w:rPr>
          <w:rFonts w:cstheme="minorHAnsi"/>
          <w:sz w:val="22"/>
          <w:szCs w:val="22"/>
        </w:rPr>
        <w:fldChar w:fldCharType="begin" w:fldLock="1"/>
      </w:r>
      <w:r w:rsidR="006D3116" w:rsidRPr="00806E41">
        <w:rPr>
          <w:rFonts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00AF3177" w:rsidRPr="00806E41">
        <w:rPr>
          <w:rFonts w:cstheme="minorHAnsi"/>
          <w:sz w:val="22"/>
          <w:szCs w:val="22"/>
        </w:rPr>
        <w:fldChar w:fldCharType="separate"/>
      </w:r>
      <w:r w:rsidR="006D3116" w:rsidRPr="00806E41">
        <w:rPr>
          <w:rFonts w:cstheme="minorHAnsi"/>
          <w:noProof/>
          <w:sz w:val="22"/>
          <w:szCs w:val="22"/>
        </w:rPr>
        <w:t xml:space="preserve">(Ouyang </w:t>
      </w:r>
      <w:r w:rsidR="006D3116" w:rsidRPr="00806E41">
        <w:rPr>
          <w:rFonts w:cstheme="minorHAnsi"/>
          <w:i/>
          <w:noProof/>
          <w:sz w:val="22"/>
          <w:szCs w:val="22"/>
        </w:rPr>
        <w:t>et al.</w:t>
      </w:r>
      <w:r w:rsidR="006D3116" w:rsidRPr="00806E41">
        <w:rPr>
          <w:rFonts w:cstheme="minorHAnsi"/>
          <w:noProof/>
          <w:sz w:val="22"/>
          <w:szCs w:val="22"/>
        </w:rPr>
        <w:t xml:space="preserve">, 2013; Leon-Garcia </w:t>
      </w:r>
      <w:r w:rsidR="006D3116" w:rsidRPr="00806E41">
        <w:rPr>
          <w:rFonts w:cstheme="minorHAnsi"/>
          <w:i/>
          <w:noProof/>
          <w:sz w:val="22"/>
          <w:szCs w:val="22"/>
        </w:rPr>
        <w:t>et al.</w:t>
      </w:r>
      <w:r w:rsidR="006D3116" w:rsidRPr="00806E41">
        <w:rPr>
          <w:rFonts w:cstheme="minorHAnsi"/>
          <w:noProof/>
          <w:sz w:val="22"/>
          <w:szCs w:val="22"/>
        </w:rPr>
        <w:t xml:space="preserve">, 2016; Rosado-Yépez </w:t>
      </w:r>
      <w:r w:rsidR="006D3116" w:rsidRPr="00806E41">
        <w:rPr>
          <w:rFonts w:cstheme="minorHAnsi"/>
          <w:i/>
          <w:noProof/>
          <w:sz w:val="22"/>
          <w:szCs w:val="22"/>
        </w:rPr>
        <w:t>et al.</w:t>
      </w:r>
      <w:r w:rsidR="006D3116" w:rsidRPr="00806E41">
        <w:rPr>
          <w:rFonts w:cstheme="minorHAnsi"/>
          <w:noProof/>
          <w:sz w:val="22"/>
          <w:szCs w:val="22"/>
        </w:rPr>
        <w:t>, 2019)</w:t>
      </w:r>
      <w:r w:rsidR="00AF3177" w:rsidRPr="00806E41">
        <w:rPr>
          <w:rFonts w:cstheme="minorHAnsi"/>
          <w:sz w:val="22"/>
          <w:szCs w:val="22"/>
        </w:rPr>
        <w:fldChar w:fldCharType="end"/>
      </w:r>
      <w:r w:rsidR="00AF3177" w:rsidRPr="00806E41">
        <w:rPr>
          <w:rFonts w:cstheme="minorHAnsi"/>
          <w:sz w:val="22"/>
          <w:szCs w:val="22"/>
        </w:rPr>
        <w:t xml:space="preserve">, while other studies did not show placental </w:t>
      </w:r>
      <w:r w:rsidR="00F212BB" w:rsidRPr="00806E41">
        <w:rPr>
          <w:rFonts w:cstheme="minorHAnsi"/>
          <w:sz w:val="22"/>
          <w:szCs w:val="22"/>
        </w:rPr>
        <w:t>overgrowth</w:t>
      </w:r>
      <w:r w:rsidR="00AF3177" w:rsidRPr="00806E41">
        <w:rPr>
          <w:rFonts w:cstheme="minorHAnsi"/>
          <w:sz w:val="22"/>
          <w:szCs w:val="22"/>
        </w:rPr>
        <w:t xml:space="preserve"> with maternal obesity </w:t>
      </w:r>
      <w:r w:rsidR="00F212BB" w:rsidRPr="00806E41">
        <w:rPr>
          <w:rFonts w:cstheme="minorHAnsi"/>
          <w:sz w:val="22"/>
          <w:szCs w:val="22"/>
        </w:rPr>
        <w:fldChar w:fldCharType="begin" w:fldLock="1"/>
      </w:r>
      <w:r w:rsidR="00585CB6" w:rsidRPr="00806E41">
        <w:rPr>
          <w:rFonts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00F212BB" w:rsidRPr="00806E41">
        <w:rPr>
          <w:rFonts w:cstheme="minorHAnsi"/>
          <w:sz w:val="22"/>
          <w:szCs w:val="22"/>
        </w:rPr>
        <w:fldChar w:fldCharType="separate"/>
      </w:r>
      <w:r w:rsidR="00F212BB" w:rsidRPr="00806E41">
        <w:rPr>
          <w:rFonts w:cstheme="minorHAnsi"/>
          <w:noProof/>
          <w:sz w:val="22"/>
          <w:szCs w:val="22"/>
        </w:rPr>
        <w:t xml:space="preserve">(Kovo </w:t>
      </w:r>
      <w:r w:rsidR="00F212BB" w:rsidRPr="00806E41">
        <w:rPr>
          <w:rFonts w:cstheme="minorHAnsi"/>
          <w:i/>
          <w:noProof/>
          <w:sz w:val="22"/>
          <w:szCs w:val="22"/>
        </w:rPr>
        <w:t>et al.</w:t>
      </w:r>
      <w:r w:rsidR="00F212BB" w:rsidRPr="00806E41">
        <w:rPr>
          <w:rFonts w:cstheme="minorHAnsi"/>
          <w:noProof/>
          <w:sz w:val="22"/>
          <w:szCs w:val="22"/>
        </w:rPr>
        <w:t>, 2015)</w:t>
      </w:r>
      <w:r w:rsidR="00F212BB" w:rsidRPr="00806E41">
        <w:rPr>
          <w:rFonts w:cstheme="minorHAnsi"/>
          <w:sz w:val="22"/>
          <w:szCs w:val="22"/>
        </w:rPr>
        <w:fldChar w:fldCharType="end"/>
      </w:r>
      <w:r w:rsidR="00925F25" w:rsidRPr="00806E41">
        <w:rPr>
          <w:rFonts w:cstheme="minorHAnsi"/>
          <w:sz w:val="22"/>
          <w:szCs w:val="22"/>
        </w:rPr>
        <w:t>.</w:t>
      </w:r>
      <w:r w:rsidR="003040E9" w:rsidRPr="00806E41">
        <w:rPr>
          <w:rFonts w:cstheme="minorHAnsi"/>
          <w:sz w:val="22"/>
          <w:szCs w:val="22"/>
        </w:rPr>
        <w:t xml:space="preserve"> </w:t>
      </w:r>
      <w:r w:rsidR="00FE6ED8" w:rsidRPr="00806E41">
        <w:rPr>
          <w:rFonts w:cstheme="minorHAnsi"/>
          <w:sz w:val="22"/>
          <w:szCs w:val="22"/>
        </w:rPr>
        <w:t>It is well established, however,</w:t>
      </w:r>
      <w:r w:rsidR="00585CB6" w:rsidRPr="00806E41">
        <w:rPr>
          <w:rFonts w:cstheme="minorHAnsi"/>
          <w:sz w:val="22"/>
          <w:szCs w:val="22"/>
        </w:rPr>
        <w:t xml:space="preserve"> that maternal obesity is positively associated with birthweight </w:t>
      </w:r>
      <w:r w:rsidR="00585CB6" w:rsidRPr="00806E41">
        <w:rPr>
          <w:rFonts w:cstheme="minorHAnsi"/>
          <w:sz w:val="22"/>
          <w:szCs w:val="22"/>
        </w:rPr>
        <w:fldChar w:fldCharType="begin" w:fldLock="1"/>
      </w:r>
      <w:r w:rsidR="00455592">
        <w:rPr>
          <w:rFonts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00585CB6" w:rsidRPr="00806E41">
        <w:rPr>
          <w:rFonts w:cstheme="minorHAnsi"/>
          <w:sz w:val="22"/>
          <w:szCs w:val="22"/>
        </w:rPr>
        <w:fldChar w:fldCharType="separate"/>
      </w:r>
      <w:r w:rsidR="00831D32" w:rsidRPr="00806E41">
        <w:rPr>
          <w:rFonts w:cstheme="minorHAnsi"/>
          <w:noProof/>
          <w:sz w:val="22"/>
          <w:szCs w:val="22"/>
        </w:rPr>
        <w:t xml:space="preserve">(Sebire </w:t>
      </w:r>
      <w:r w:rsidR="00831D32" w:rsidRPr="00806E41">
        <w:rPr>
          <w:rFonts w:cstheme="minorHAnsi"/>
          <w:i/>
          <w:noProof/>
          <w:sz w:val="22"/>
          <w:szCs w:val="22"/>
        </w:rPr>
        <w:t>et al.</w:t>
      </w:r>
      <w:r w:rsidR="00831D32" w:rsidRPr="00806E41">
        <w:rPr>
          <w:rFonts w:cstheme="minorHAnsi"/>
          <w:noProof/>
          <w:sz w:val="22"/>
          <w:szCs w:val="22"/>
        </w:rPr>
        <w:t xml:space="preserve">, 2001; Ehrenberg </w:t>
      </w:r>
      <w:r w:rsidR="00831D32" w:rsidRPr="00806E41">
        <w:rPr>
          <w:rFonts w:cstheme="minorHAnsi"/>
          <w:i/>
          <w:noProof/>
          <w:sz w:val="22"/>
          <w:szCs w:val="22"/>
        </w:rPr>
        <w:t>et al.</w:t>
      </w:r>
      <w:r w:rsidR="00831D32" w:rsidRPr="00806E41">
        <w:rPr>
          <w:rFonts w:cstheme="minorHAnsi"/>
          <w:noProof/>
          <w:sz w:val="22"/>
          <w:szCs w:val="22"/>
        </w:rPr>
        <w:t xml:space="preserve">, 2004; Ouyang </w:t>
      </w:r>
      <w:r w:rsidR="00831D32" w:rsidRPr="00806E41">
        <w:rPr>
          <w:rFonts w:cstheme="minorHAnsi"/>
          <w:i/>
          <w:noProof/>
          <w:sz w:val="22"/>
          <w:szCs w:val="22"/>
        </w:rPr>
        <w:t>et al.</w:t>
      </w:r>
      <w:r w:rsidR="00831D32" w:rsidRPr="00806E41">
        <w:rPr>
          <w:rFonts w:cstheme="minorHAnsi"/>
          <w:noProof/>
          <w:sz w:val="22"/>
          <w:szCs w:val="22"/>
        </w:rPr>
        <w:t xml:space="preserve">, 2013; Acosta </w:t>
      </w:r>
      <w:r w:rsidR="00831D32" w:rsidRPr="00806E41">
        <w:rPr>
          <w:rFonts w:cstheme="minorHAnsi"/>
          <w:i/>
          <w:noProof/>
          <w:sz w:val="22"/>
          <w:szCs w:val="22"/>
        </w:rPr>
        <w:t>et al.</w:t>
      </w:r>
      <w:r w:rsidR="00831D32" w:rsidRPr="00806E41">
        <w:rPr>
          <w:rFonts w:cstheme="minorHAnsi"/>
          <w:noProof/>
          <w:sz w:val="22"/>
          <w:szCs w:val="22"/>
        </w:rPr>
        <w:t xml:space="preserve">, 2015; Kovo </w:t>
      </w:r>
      <w:r w:rsidR="00831D32" w:rsidRPr="00806E41">
        <w:rPr>
          <w:rFonts w:cstheme="minorHAnsi"/>
          <w:i/>
          <w:noProof/>
          <w:sz w:val="22"/>
          <w:szCs w:val="22"/>
        </w:rPr>
        <w:t>et al.</w:t>
      </w:r>
      <w:r w:rsidR="00831D32" w:rsidRPr="00806E41">
        <w:rPr>
          <w:rFonts w:cstheme="minorHAnsi"/>
          <w:noProof/>
          <w:sz w:val="22"/>
          <w:szCs w:val="22"/>
        </w:rPr>
        <w:t xml:space="preserve">, 2015; Leon-Garcia </w:t>
      </w:r>
      <w:r w:rsidR="00831D32" w:rsidRPr="00806E41">
        <w:rPr>
          <w:rFonts w:cstheme="minorHAnsi"/>
          <w:i/>
          <w:noProof/>
          <w:sz w:val="22"/>
          <w:szCs w:val="22"/>
        </w:rPr>
        <w:t>et al.</w:t>
      </w:r>
      <w:r w:rsidR="00831D32" w:rsidRPr="00806E41">
        <w:rPr>
          <w:rFonts w:cstheme="minorHAnsi"/>
          <w:noProof/>
          <w:sz w:val="22"/>
          <w:szCs w:val="22"/>
        </w:rPr>
        <w:t xml:space="preserve">, 2016; Rosado-Yépez </w:t>
      </w:r>
      <w:r w:rsidR="00831D32" w:rsidRPr="00806E41">
        <w:rPr>
          <w:rFonts w:cstheme="minorHAnsi"/>
          <w:i/>
          <w:noProof/>
          <w:sz w:val="22"/>
          <w:szCs w:val="22"/>
        </w:rPr>
        <w:t>et al.</w:t>
      </w:r>
      <w:r w:rsidR="00831D32" w:rsidRPr="00806E41">
        <w:rPr>
          <w:rFonts w:cstheme="minorHAnsi"/>
          <w:noProof/>
          <w:sz w:val="22"/>
          <w:szCs w:val="22"/>
        </w:rPr>
        <w:t>, 2019)</w:t>
      </w:r>
      <w:r w:rsidR="00585CB6" w:rsidRPr="00806E41">
        <w:rPr>
          <w:rFonts w:cstheme="minorHAnsi"/>
          <w:sz w:val="22"/>
          <w:szCs w:val="22"/>
        </w:rPr>
        <w:fldChar w:fldCharType="end"/>
      </w:r>
      <w:r w:rsidR="000D1943" w:rsidRPr="00806E41">
        <w:rPr>
          <w:rFonts w:cstheme="minorHAnsi"/>
          <w:sz w:val="22"/>
          <w:szCs w:val="22"/>
        </w:rPr>
        <w:t>.</w:t>
      </w:r>
    </w:p>
    <w:p w14:paraId="7074305F" w14:textId="77777777" w:rsidR="00453D4C" w:rsidRPr="00806E41" w:rsidRDefault="00453D4C" w:rsidP="003360B7">
      <w:pPr>
        <w:rPr>
          <w:rFonts w:cstheme="minorHAnsi"/>
          <w:sz w:val="22"/>
          <w:szCs w:val="22"/>
        </w:rPr>
      </w:pPr>
    </w:p>
    <w:p w14:paraId="03BF44DA" w14:textId="74C62486" w:rsidR="00DC4A30" w:rsidRPr="00806E41" w:rsidRDefault="00DC4A30" w:rsidP="003360B7">
      <w:pPr>
        <w:rPr>
          <w:rFonts w:cstheme="minorHAnsi"/>
          <w:sz w:val="22"/>
          <w:szCs w:val="22"/>
        </w:rPr>
      </w:pPr>
      <w:r w:rsidRPr="00806E41">
        <w:rPr>
          <w:rFonts w:cstheme="minorHAnsi"/>
          <w:sz w:val="22"/>
          <w:szCs w:val="22"/>
        </w:rPr>
        <w:t>In humans, p</w:t>
      </w:r>
      <w:r w:rsidR="002550B2" w:rsidRPr="00806E41">
        <w:rPr>
          <w:rFonts w:cstheme="minorHAnsi"/>
          <w:sz w:val="22"/>
          <w:szCs w:val="22"/>
        </w:rPr>
        <w:t xml:space="preserve">re-pregnancy </w:t>
      </w:r>
      <w:r w:rsidR="00754C7C" w:rsidRPr="00806E41">
        <w:rPr>
          <w:rFonts w:cstheme="minorHAnsi"/>
          <w:sz w:val="22"/>
          <w:szCs w:val="22"/>
        </w:rPr>
        <w:t>body mass index (</w:t>
      </w:r>
      <w:r w:rsidR="002550B2" w:rsidRPr="00806E41">
        <w:rPr>
          <w:rFonts w:cstheme="minorHAnsi"/>
          <w:sz w:val="22"/>
          <w:szCs w:val="22"/>
        </w:rPr>
        <w:t>BMI</w:t>
      </w:r>
      <w:r w:rsidR="00754C7C" w:rsidRPr="00806E41">
        <w:rPr>
          <w:rFonts w:cstheme="minorHAnsi"/>
          <w:sz w:val="22"/>
          <w:szCs w:val="22"/>
        </w:rPr>
        <w:t>)</w:t>
      </w:r>
      <w:r w:rsidR="002550B2" w:rsidRPr="00806E41">
        <w:rPr>
          <w:rFonts w:cstheme="minorHAnsi"/>
          <w:sz w:val="22"/>
          <w:szCs w:val="22"/>
        </w:rPr>
        <w:t xml:space="preserve"> was positively co</w:t>
      </w:r>
      <w:r w:rsidR="00D93CEB" w:rsidRPr="00806E41">
        <w:rPr>
          <w:rFonts w:cstheme="minorHAnsi"/>
          <w:sz w:val="22"/>
          <w:szCs w:val="22"/>
        </w:rPr>
        <w:t>rrelated with placental mTORC1 activity and birth weight</w:t>
      </w:r>
      <w:r w:rsidR="00754C7C" w:rsidRPr="00806E41">
        <w:rPr>
          <w:rFonts w:cstheme="minorHAnsi"/>
          <w:sz w:val="22"/>
          <w:szCs w:val="22"/>
        </w:rPr>
        <w:t xml:space="preserve"> </w:t>
      </w:r>
      <w:r w:rsidR="009B004A" w:rsidRPr="00806E41">
        <w:rPr>
          <w:rFonts w:cstheme="minorHAnsi"/>
          <w:sz w:val="22"/>
          <w:szCs w:val="22"/>
        </w:rPr>
        <w:fldChar w:fldCharType="begin" w:fldLock="1"/>
      </w:r>
      <w:r w:rsidR="009B004A" w:rsidRPr="00806E41">
        <w:rPr>
          <w:rFonts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009B004A" w:rsidRPr="00806E41">
        <w:rPr>
          <w:rFonts w:cstheme="minorHAnsi"/>
          <w:sz w:val="22"/>
          <w:szCs w:val="22"/>
        </w:rPr>
        <w:fldChar w:fldCharType="separate"/>
      </w:r>
      <w:r w:rsidR="009B004A" w:rsidRPr="00806E41">
        <w:rPr>
          <w:rFonts w:cstheme="minorHAnsi"/>
          <w:noProof/>
          <w:sz w:val="22"/>
          <w:szCs w:val="22"/>
        </w:rPr>
        <w:t xml:space="preserve">(Jansson </w:t>
      </w:r>
      <w:r w:rsidR="009B004A" w:rsidRPr="00806E41">
        <w:rPr>
          <w:rFonts w:cstheme="minorHAnsi"/>
          <w:i/>
          <w:noProof/>
          <w:sz w:val="22"/>
          <w:szCs w:val="22"/>
        </w:rPr>
        <w:t>et al.</w:t>
      </w:r>
      <w:r w:rsidR="009B004A" w:rsidRPr="00806E41">
        <w:rPr>
          <w:rFonts w:cstheme="minorHAnsi"/>
          <w:noProof/>
          <w:sz w:val="22"/>
          <w:szCs w:val="22"/>
        </w:rPr>
        <w:t>, 2013)</w:t>
      </w:r>
      <w:r w:rsidR="009B004A" w:rsidRPr="00806E41">
        <w:rPr>
          <w:rFonts w:cstheme="minorHAnsi"/>
          <w:sz w:val="22"/>
          <w:szCs w:val="22"/>
        </w:rPr>
        <w:fldChar w:fldCharType="end"/>
      </w:r>
      <w:r w:rsidR="00754C7C" w:rsidRPr="00806E41">
        <w:rPr>
          <w:rFonts w:cstheme="minorHAnsi"/>
          <w:sz w:val="22"/>
          <w:szCs w:val="22"/>
        </w:rPr>
        <w:t>. System A and system L amino acid transporter activity was unchanged with increased maternal pre-pregnancy BMI</w:t>
      </w:r>
      <w:r w:rsidR="00A816A7" w:rsidRPr="00806E41">
        <w:rPr>
          <w:rFonts w:cstheme="minorHAnsi"/>
          <w:sz w:val="22"/>
          <w:szCs w:val="22"/>
        </w:rPr>
        <w:t>, but system A SNAT2 protein expression was positively associated with offspring birth weight</w:t>
      </w:r>
      <w:r w:rsidR="00754C7C" w:rsidRPr="00806E41">
        <w:rPr>
          <w:rFonts w:cstheme="minorHAnsi"/>
          <w:sz w:val="22"/>
          <w:szCs w:val="22"/>
        </w:rPr>
        <w:t xml:space="preserve"> </w:t>
      </w:r>
      <w:r w:rsidR="00A816A7" w:rsidRPr="00806E41">
        <w:rPr>
          <w:rFonts w:cstheme="minorHAnsi"/>
          <w:sz w:val="22"/>
          <w:szCs w:val="22"/>
        </w:rPr>
        <w:t xml:space="preserve">suggesting that increased </w:t>
      </w:r>
      <w:r w:rsidR="00A40191" w:rsidRPr="00806E41">
        <w:rPr>
          <w:rFonts w:cstheme="minorHAnsi"/>
          <w:sz w:val="22"/>
          <w:szCs w:val="22"/>
        </w:rPr>
        <w:t>amino acid</w:t>
      </w:r>
      <w:r w:rsidR="00A816A7" w:rsidRPr="00806E41">
        <w:rPr>
          <w:rFonts w:cstheme="minorHAnsi"/>
          <w:sz w:val="22"/>
          <w:szCs w:val="22"/>
        </w:rPr>
        <w:t xml:space="preserve"> uptake may contribute to increased birthweight</w:t>
      </w:r>
      <w:r w:rsidR="00AD778B" w:rsidRPr="00806E41">
        <w:rPr>
          <w:rFonts w:cstheme="minorHAnsi"/>
          <w:sz w:val="22"/>
          <w:szCs w:val="22"/>
        </w:rPr>
        <w:t xml:space="preserve"> and fetal overgrowth</w:t>
      </w:r>
      <w:r w:rsidR="00A816A7" w:rsidRPr="00806E41">
        <w:rPr>
          <w:rFonts w:cstheme="minorHAnsi"/>
          <w:sz w:val="22"/>
          <w:szCs w:val="22"/>
        </w:rPr>
        <w:t xml:space="preserve"> </w:t>
      </w:r>
      <w:r w:rsidR="00AD778B" w:rsidRPr="00806E41">
        <w:rPr>
          <w:rFonts w:cstheme="minorHAnsi"/>
          <w:sz w:val="22"/>
          <w:szCs w:val="22"/>
        </w:rPr>
        <w:t xml:space="preserve">in maternal obesity </w:t>
      </w:r>
      <w:r w:rsidR="00754C7C" w:rsidRPr="00806E41">
        <w:rPr>
          <w:rFonts w:cstheme="minorHAnsi"/>
          <w:sz w:val="22"/>
          <w:szCs w:val="22"/>
        </w:rPr>
        <w:fldChar w:fldCharType="begin" w:fldLock="1"/>
      </w:r>
      <w:r w:rsidR="00754C7C" w:rsidRPr="00806E41">
        <w:rPr>
          <w:rFonts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00754C7C" w:rsidRPr="00806E41">
        <w:rPr>
          <w:rFonts w:cstheme="minorHAnsi"/>
          <w:sz w:val="22"/>
          <w:szCs w:val="22"/>
        </w:rPr>
        <w:fldChar w:fldCharType="separate"/>
      </w:r>
      <w:r w:rsidR="00754C7C" w:rsidRPr="00806E41">
        <w:rPr>
          <w:rFonts w:cstheme="minorHAnsi"/>
          <w:noProof/>
          <w:sz w:val="22"/>
          <w:szCs w:val="22"/>
        </w:rPr>
        <w:t xml:space="preserve">(Jansson </w:t>
      </w:r>
      <w:r w:rsidR="00754C7C" w:rsidRPr="00806E41">
        <w:rPr>
          <w:rFonts w:cstheme="minorHAnsi"/>
          <w:i/>
          <w:noProof/>
          <w:sz w:val="22"/>
          <w:szCs w:val="22"/>
        </w:rPr>
        <w:t>et al.</w:t>
      </w:r>
      <w:r w:rsidR="00754C7C" w:rsidRPr="00806E41">
        <w:rPr>
          <w:rFonts w:cstheme="minorHAnsi"/>
          <w:noProof/>
          <w:sz w:val="22"/>
          <w:szCs w:val="22"/>
        </w:rPr>
        <w:t>, 2013)</w:t>
      </w:r>
      <w:r w:rsidR="00754C7C" w:rsidRPr="00806E41">
        <w:rPr>
          <w:rFonts w:cstheme="minorHAnsi"/>
          <w:sz w:val="22"/>
          <w:szCs w:val="22"/>
        </w:rPr>
        <w:fldChar w:fldCharType="end"/>
      </w:r>
      <w:r w:rsidR="00754C7C" w:rsidRPr="00806E41">
        <w:rPr>
          <w:rFonts w:cstheme="minorHAnsi"/>
          <w:sz w:val="22"/>
          <w:szCs w:val="22"/>
        </w:rPr>
        <w:t>.</w:t>
      </w:r>
      <w:r w:rsidR="00DC5A0E" w:rsidRPr="00806E41">
        <w:rPr>
          <w:rFonts w:cstheme="minorHAnsi"/>
          <w:sz w:val="22"/>
          <w:szCs w:val="22"/>
        </w:rPr>
        <w:t xml:space="preserve"> </w:t>
      </w:r>
    </w:p>
    <w:p w14:paraId="178BF274" w14:textId="77777777" w:rsidR="00DC4A30" w:rsidRPr="00806E41" w:rsidRDefault="00DC4A30" w:rsidP="003360B7">
      <w:pPr>
        <w:rPr>
          <w:rFonts w:cstheme="minorHAnsi"/>
          <w:sz w:val="22"/>
          <w:szCs w:val="22"/>
        </w:rPr>
      </w:pPr>
    </w:p>
    <w:p w14:paraId="6159BD54" w14:textId="5611B7C3" w:rsidR="00453D4C" w:rsidRPr="00806E41" w:rsidRDefault="00DC4A30" w:rsidP="003360B7">
      <w:pPr>
        <w:rPr>
          <w:rFonts w:cstheme="minorHAnsi"/>
          <w:sz w:val="22"/>
          <w:szCs w:val="22"/>
        </w:rPr>
      </w:pPr>
      <w:r w:rsidRPr="00806E41">
        <w:rPr>
          <w:rFonts w:cstheme="minorHAnsi"/>
          <w:sz w:val="22"/>
          <w:szCs w:val="22"/>
        </w:rPr>
        <w:t>In</w:t>
      </w:r>
      <w:r w:rsidR="00DC5A0E" w:rsidRPr="00806E41">
        <w:rPr>
          <w:rFonts w:cstheme="minorHAnsi"/>
          <w:sz w:val="22"/>
          <w:szCs w:val="22"/>
        </w:rPr>
        <w:t xml:space="preserve"> a mouse model of maternal obesity</w:t>
      </w:r>
      <w:r w:rsidR="006013C1" w:rsidRPr="00806E41">
        <w:rPr>
          <w:rFonts w:cstheme="minorHAnsi"/>
          <w:sz w:val="22"/>
          <w:szCs w:val="22"/>
        </w:rPr>
        <w:t xml:space="preserve"> induced by a high fat high sugar diet</w:t>
      </w:r>
      <w:r w:rsidR="00DC5A0E" w:rsidRPr="00806E41">
        <w:rPr>
          <w:rFonts w:cstheme="minorHAnsi"/>
          <w:sz w:val="22"/>
          <w:szCs w:val="22"/>
        </w:rPr>
        <w:t>,</w:t>
      </w:r>
      <w:r w:rsidR="006013C1" w:rsidRPr="00806E41">
        <w:rPr>
          <w:rFonts w:cstheme="minorHAnsi"/>
          <w:sz w:val="22"/>
          <w:szCs w:val="22"/>
        </w:rPr>
        <w:t xml:space="preserve"> E18.5 placental weight was unchanged but fetal weight increased by 18% </w:t>
      </w:r>
      <w:r w:rsidR="000436C7" w:rsidRPr="00806E41">
        <w:rPr>
          <w:rFonts w:cstheme="minorHAnsi"/>
          <w:sz w:val="22"/>
          <w:szCs w:val="22"/>
        </w:rPr>
        <w:fldChar w:fldCharType="begin" w:fldLock="1"/>
      </w:r>
      <w:r w:rsidR="00FE0F51"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0436C7" w:rsidRPr="00806E41">
        <w:rPr>
          <w:rFonts w:cstheme="minorHAnsi"/>
          <w:sz w:val="22"/>
          <w:szCs w:val="22"/>
        </w:rPr>
        <w:fldChar w:fldCharType="separate"/>
      </w:r>
      <w:r w:rsidR="000436C7" w:rsidRPr="00806E41">
        <w:rPr>
          <w:rFonts w:cstheme="minorHAnsi"/>
          <w:noProof/>
          <w:sz w:val="22"/>
          <w:szCs w:val="22"/>
        </w:rPr>
        <w:t xml:space="preserve">(Rosario </w:t>
      </w:r>
      <w:r w:rsidR="000436C7" w:rsidRPr="00806E41">
        <w:rPr>
          <w:rFonts w:cstheme="minorHAnsi"/>
          <w:i/>
          <w:noProof/>
          <w:sz w:val="22"/>
          <w:szCs w:val="22"/>
        </w:rPr>
        <w:t>et al.</w:t>
      </w:r>
      <w:r w:rsidR="000436C7" w:rsidRPr="00806E41">
        <w:rPr>
          <w:rFonts w:cstheme="minorHAnsi"/>
          <w:noProof/>
          <w:sz w:val="22"/>
          <w:szCs w:val="22"/>
        </w:rPr>
        <w:t>, 2016)</w:t>
      </w:r>
      <w:r w:rsidR="000436C7" w:rsidRPr="00806E41">
        <w:rPr>
          <w:rFonts w:cstheme="minorHAnsi"/>
          <w:sz w:val="22"/>
          <w:szCs w:val="22"/>
        </w:rPr>
        <w:fldChar w:fldCharType="end"/>
      </w:r>
      <w:r w:rsidR="000436C7" w:rsidRPr="00806E41">
        <w:rPr>
          <w:rFonts w:cstheme="minorHAnsi"/>
          <w:sz w:val="22"/>
          <w:szCs w:val="22"/>
        </w:rPr>
        <w:t xml:space="preserve">. </w:t>
      </w:r>
      <w:r w:rsidR="006013C1" w:rsidRPr="00806E41">
        <w:rPr>
          <w:rFonts w:cstheme="minorHAnsi"/>
          <w:sz w:val="22"/>
          <w:szCs w:val="22"/>
        </w:rPr>
        <w:t>Placental insulin and mTORC1 signaling were significantly increased</w:t>
      </w:r>
      <w:r w:rsidR="003A5F9B" w:rsidRPr="00806E41">
        <w:rPr>
          <w:rFonts w:cstheme="minorHAnsi"/>
          <w:sz w:val="22"/>
          <w:szCs w:val="22"/>
        </w:rPr>
        <w:t xml:space="preserve">, suggesting a potential increased placental amino acid transport contributing to the increased fetal weight </w:t>
      </w:r>
      <w:r w:rsidR="003A5F9B" w:rsidRPr="00806E41">
        <w:rPr>
          <w:rFonts w:cstheme="minorHAnsi"/>
          <w:sz w:val="22"/>
          <w:szCs w:val="22"/>
        </w:rPr>
        <w:fldChar w:fldCharType="begin" w:fldLock="1"/>
      </w:r>
      <w:r w:rsidR="00FE0F51"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3A5F9B" w:rsidRPr="00806E41">
        <w:rPr>
          <w:rFonts w:cstheme="minorHAnsi"/>
          <w:sz w:val="22"/>
          <w:szCs w:val="22"/>
        </w:rPr>
        <w:fldChar w:fldCharType="separate"/>
      </w:r>
      <w:r w:rsidR="003A5F9B" w:rsidRPr="00806E41">
        <w:rPr>
          <w:rFonts w:cstheme="minorHAnsi"/>
          <w:noProof/>
          <w:sz w:val="22"/>
          <w:szCs w:val="22"/>
        </w:rPr>
        <w:t xml:space="preserve">(Rosario </w:t>
      </w:r>
      <w:r w:rsidR="003A5F9B" w:rsidRPr="00806E41">
        <w:rPr>
          <w:rFonts w:cstheme="minorHAnsi"/>
          <w:i/>
          <w:noProof/>
          <w:sz w:val="22"/>
          <w:szCs w:val="22"/>
        </w:rPr>
        <w:t>et al.</w:t>
      </w:r>
      <w:r w:rsidR="003A5F9B" w:rsidRPr="00806E41">
        <w:rPr>
          <w:rFonts w:cstheme="minorHAnsi"/>
          <w:noProof/>
          <w:sz w:val="22"/>
          <w:szCs w:val="22"/>
        </w:rPr>
        <w:t>, 2016)</w:t>
      </w:r>
      <w:r w:rsidR="003A5F9B" w:rsidRPr="00806E41">
        <w:rPr>
          <w:rFonts w:cstheme="minorHAnsi"/>
          <w:sz w:val="22"/>
          <w:szCs w:val="22"/>
        </w:rPr>
        <w:fldChar w:fldCharType="end"/>
      </w:r>
      <w:r w:rsidR="003A5F9B" w:rsidRPr="00806E41">
        <w:rPr>
          <w:rFonts w:cstheme="minorHAnsi"/>
          <w:sz w:val="22"/>
          <w:szCs w:val="22"/>
        </w:rPr>
        <w:t>.</w:t>
      </w:r>
      <w:r w:rsidR="00022377" w:rsidRPr="00806E41">
        <w:rPr>
          <w:rFonts w:cstheme="minorHAnsi"/>
          <w:sz w:val="22"/>
          <w:szCs w:val="22"/>
        </w:rPr>
        <w:t xml:space="preserve"> </w:t>
      </w:r>
      <w:r w:rsidR="000C4B17" w:rsidRPr="00806E41">
        <w:rPr>
          <w:rFonts w:cstheme="minorHAnsi"/>
          <w:sz w:val="22"/>
          <w:szCs w:val="22"/>
        </w:rPr>
        <w:t xml:space="preserve">Maternal obesity in mice fed a high fat, high sugar diet prior to mating to achieve a 25% increase in body weight have increased fetal weights but unaffected placental weights </w:t>
      </w:r>
      <w:r w:rsidR="000C4B17" w:rsidRPr="00806E41">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000C4B17"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w:t>
      </w:r>
      <w:r w:rsidR="000C4B17" w:rsidRPr="00806E41">
        <w:rPr>
          <w:rFonts w:cstheme="minorHAnsi"/>
          <w:sz w:val="22"/>
          <w:szCs w:val="22"/>
        </w:rPr>
        <w:fldChar w:fldCharType="end"/>
      </w:r>
      <w:r w:rsidR="000C4B17" w:rsidRPr="00806E41">
        <w:rPr>
          <w:rFonts w:cstheme="minorHAnsi"/>
          <w:sz w:val="22"/>
          <w:szCs w:val="22"/>
        </w:rPr>
        <w:t xml:space="preserve">. </w:t>
      </w:r>
      <w:r w:rsidR="002F76B0" w:rsidRPr="00806E41">
        <w:rPr>
          <w:rFonts w:cstheme="minorHAnsi"/>
          <w:sz w:val="22"/>
          <w:szCs w:val="22"/>
        </w:rPr>
        <w:t xml:space="preserve">Protein expression of SNAT2 and LAT1 were significantly increased but no changes in SNAT4 or LAT1 were detected </w:t>
      </w:r>
      <w:r w:rsidR="002F76B0" w:rsidRPr="00806E41">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002F76B0"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w:t>
      </w:r>
      <w:r w:rsidR="002F76B0" w:rsidRPr="00806E41">
        <w:rPr>
          <w:rFonts w:cstheme="minorHAnsi"/>
          <w:sz w:val="22"/>
          <w:szCs w:val="22"/>
        </w:rPr>
        <w:fldChar w:fldCharType="end"/>
      </w:r>
      <w:r w:rsidR="002F76B0" w:rsidRPr="00806E41">
        <w:rPr>
          <w:rFonts w:cstheme="minorHAnsi"/>
          <w:sz w:val="22"/>
          <w:szCs w:val="22"/>
        </w:rPr>
        <w:t xml:space="preserve">. </w:t>
      </w:r>
      <w:r w:rsidR="00A953D5" w:rsidRPr="00806E41">
        <w:rPr>
          <w:rFonts w:cstheme="minorHAnsi"/>
          <w:sz w:val="22"/>
          <w:szCs w:val="22"/>
        </w:rPr>
        <w:t xml:space="preserve">Consistent with the increased expression of SNAT2 and LAT1, </w:t>
      </w:r>
      <w:r w:rsidR="00A953D5" w:rsidRPr="00806E41">
        <w:rPr>
          <w:rFonts w:cstheme="minorHAnsi"/>
          <w:i/>
          <w:sz w:val="22"/>
          <w:szCs w:val="22"/>
        </w:rPr>
        <w:t xml:space="preserve">ex vivo </w:t>
      </w:r>
      <w:r w:rsidR="00A953D5" w:rsidRPr="00806E41">
        <w:rPr>
          <w:rFonts w:cstheme="minorHAnsi"/>
          <w:sz w:val="22"/>
          <w:szCs w:val="22"/>
        </w:rPr>
        <w:t xml:space="preserve">trophoblast uptake of radiolabeled amino acids by system A and system L was increased by 1.9 and 2.1 folds, respectively </w:t>
      </w:r>
      <w:r w:rsidR="00A953D5" w:rsidRPr="00806E41">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00A953D5"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w:t>
      </w:r>
      <w:r w:rsidR="00A953D5" w:rsidRPr="00806E41">
        <w:rPr>
          <w:rFonts w:cstheme="minorHAnsi"/>
          <w:sz w:val="22"/>
          <w:szCs w:val="22"/>
        </w:rPr>
        <w:fldChar w:fldCharType="end"/>
      </w:r>
      <w:r w:rsidR="00A953D5" w:rsidRPr="00806E41">
        <w:rPr>
          <w:rFonts w:cstheme="minorHAnsi"/>
          <w:sz w:val="22"/>
          <w:szCs w:val="22"/>
        </w:rPr>
        <w:t xml:space="preserve">. </w:t>
      </w:r>
    </w:p>
    <w:p w14:paraId="71437832" w14:textId="77777777" w:rsidR="00453D4C" w:rsidRPr="00806E41" w:rsidRDefault="00453D4C" w:rsidP="003360B7">
      <w:pPr>
        <w:rPr>
          <w:rFonts w:cstheme="minorHAnsi"/>
          <w:sz w:val="22"/>
          <w:szCs w:val="22"/>
        </w:rPr>
      </w:pPr>
    </w:p>
    <w:p w14:paraId="0C8BDB5E" w14:textId="4AC1360D" w:rsidR="00DC4A30" w:rsidRPr="00806E41" w:rsidRDefault="00DE6F42" w:rsidP="003360B7">
      <w:pPr>
        <w:rPr>
          <w:rFonts w:cstheme="minorHAnsi"/>
          <w:sz w:val="22"/>
          <w:szCs w:val="22"/>
        </w:rPr>
      </w:pPr>
      <w:r w:rsidRPr="00806E41">
        <w:rPr>
          <w:rFonts w:cstheme="minorHAnsi"/>
          <w:sz w:val="22"/>
          <w:szCs w:val="22"/>
        </w:rPr>
        <w:t xml:space="preserve">In rats, </w:t>
      </w:r>
      <w:r w:rsidR="00E140A9" w:rsidRPr="00806E41">
        <w:rPr>
          <w:rFonts w:cstheme="minorHAnsi"/>
          <w:sz w:val="22"/>
          <w:szCs w:val="22"/>
        </w:rPr>
        <w:t xml:space="preserve">maternal obesity induced by 7 weeks of high-fat diet feeding prior to mating and throughout pregnancy showed increased fetal weight at E21 along with significantly increased placental mTORC1 signaling </w:t>
      </w:r>
      <w:r w:rsidR="00F34E6E" w:rsidRPr="00806E41">
        <w:rPr>
          <w:rFonts w:cstheme="minorHAnsi"/>
          <w:sz w:val="22"/>
          <w:szCs w:val="22"/>
        </w:rPr>
        <w:fldChar w:fldCharType="begin" w:fldLock="1"/>
      </w:r>
      <w:r w:rsidR="00E140A9" w:rsidRPr="00806E41">
        <w:rPr>
          <w:rFonts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00F34E6E" w:rsidRPr="00806E41">
        <w:rPr>
          <w:rFonts w:cstheme="minorHAnsi"/>
          <w:sz w:val="22"/>
          <w:szCs w:val="22"/>
        </w:rPr>
        <w:fldChar w:fldCharType="separate"/>
      </w:r>
      <w:r w:rsidR="00F34E6E" w:rsidRPr="00806E41">
        <w:rPr>
          <w:rFonts w:cstheme="minorHAnsi"/>
          <w:noProof/>
          <w:sz w:val="22"/>
          <w:szCs w:val="22"/>
        </w:rPr>
        <w:t xml:space="preserve">(Gaccioli </w:t>
      </w:r>
      <w:r w:rsidR="00F34E6E" w:rsidRPr="00806E41">
        <w:rPr>
          <w:rFonts w:cstheme="minorHAnsi"/>
          <w:i/>
          <w:noProof/>
          <w:sz w:val="22"/>
          <w:szCs w:val="22"/>
        </w:rPr>
        <w:t>et al.</w:t>
      </w:r>
      <w:r w:rsidR="00F34E6E" w:rsidRPr="00806E41">
        <w:rPr>
          <w:rFonts w:cstheme="minorHAnsi"/>
          <w:noProof/>
          <w:sz w:val="22"/>
          <w:szCs w:val="22"/>
        </w:rPr>
        <w:t>, 2013</w:t>
      </w:r>
      <w:r w:rsidR="00F34E6E" w:rsidRPr="00806E41">
        <w:rPr>
          <w:rFonts w:cstheme="minorHAnsi"/>
          <w:i/>
          <w:noProof/>
          <w:sz w:val="22"/>
          <w:szCs w:val="22"/>
        </w:rPr>
        <w:t>b</w:t>
      </w:r>
      <w:r w:rsidR="00F34E6E" w:rsidRPr="00806E41">
        <w:rPr>
          <w:rFonts w:cstheme="minorHAnsi"/>
          <w:noProof/>
          <w:sz w:val="22"/>
          <w:szCs w:val="22"/>
        </w:rPr>
        <w:t>)</w:t>
      </w:r>
      <w:r w:rsidR="00F34E6E" w:rsidRPr="00806E41">
        <w:rPr>
          <w:rFonts w:cstheme="minorHAnsi"/>
          <w:sz w:val="22"/>
          <w:szCs w:val="22"/>
        </w:rPr>
        <w:fldChar w:fldCharType="end"/>
      </w:r>
      <w:r w:rsidR="00E140A9" w:rsidRPr="00806E41">
        <w:rPr>
          <w:rFonts w:cstheme="minorHAnsi"/>
          <w:sz w:val="22"/>
          <w:szCs w:val="22"/>
        </w:rPr>
        <w:t>.</w:t>
      </w:r>
      <w:r w:rsidR="001B4270" w:rsidRPr="00806E41">
        <w:rPr>
          <w:rFonts w:cstheme="minorHAnsi"/>
          <w:sz w:val="22"/>
          <w:szCs w:val="22"/>
        </w:rPr>
        <w:t xml:space="preserve"> </w:t>
      </w:r>
      <w:r w:rsidR="0088190E" w:rsidRPr="00806E41">
        <w:rPr>
          <w:rFonts w:cstheme="minorHAnsi"/>
          <w:sz w:val="22"/>
          <w:szCs w:val="22"/>
        </w:rPr>
        <w:t xml:space="preserve">There was no detected change in placental weight or transporter expression of GLUT1, GLUT3, SNAT2, SNAT4, FATP4, and FATP6 and LPL, but SNAT1 protein expression was reduced in the placentas from dams on high-fat diet </w:t>
      </w:r>
      <w:r w:rsidR="0088190E" w:rsidRPr="00806E41">
        <w:rPr>
          <w:rFonts w:cstheme="minorHAnsi"/>
          <w:sz w:val="22"/>
          <w:szCs w:val="22"/>
        </w:rPr>
        <w:fldChar w:fldCharType="begin" w:fldLock="1"/>
      </w:r>
      <w:r w:rsidR="0088190E" w:rsidRPr="00806E41">
        <w:rPr>
          <w:rFonts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0088190E" w:rsidRPr="00806E41">
        <w:rPr>
          <w:rFonts w:cstheme="minorHAnsi"/>
          <w:sz w:val="22"/>
          <w:szCs w:val="22"/>
        </w:rPr>
        <w:fldChar w:fldCharType="separate"/>
      </w:r>
      <w:r w:rsidR="0088190E" w:rsidRPr="00806E41">
        <w:rPr>
          <w:rFonts w:cstheme="minorHAnsi"/>
          <w:noProof/>
          <w:sz w:val="22"/>
          <w:szCs w:val="22"/>
        </w:rPr>
        <w:t xml:space="preserve">(Gaccioli </w:t>
      </w:r>
      <w:r w:rsidR="0088190E" w:rsidRPr="00806E41">
        <w:rPr>
          <w:rFonts w:cstheme="minorHAnsi"/>
          <w:i/>
          <w:noProof/>
          <w:sz w:val="22"/>
          <w:szCs w:val="22"/>
        </w:rPr>
        <w:t>et al.</w:t>
      </w:r>
      <w:r w:rsidR="0088190E" w:rsidRPr="00806E41">
        <w:rPr>
          <w:rFonts w:cstheme="minorHAnsi"/>
          <w:noProof/>
          <w:sz w:val="22"/>
          <w:szCs w:val="22"/>
        </w:rPr>
        <w:t>, 2013</w:t>
      </w:r>
      <w:r w:rsidR="0088190E" w:rsidRPr="00806E41">
        <w:rPr>
          <w:rFonts w:cstheme="minorHAnsi"/>
          <w:i/>
          <w:noProof/>
          <w:sz w:val="22"/>
          <w:szCs w:val="22"/>
        </w:rPr>
        <w:t>b</w:t>
      </w:r>
      <w:r w:rsidR="0088190E" w:rsidRPr="00806E41">
        <w:rPr>
          <w:rFonts w:cstheme="minorHAnsi"/>
          <w:noProof/>
          <w:sz w:val="22"/>
          <w:szCs w:val="22"/>
        </w:rPr>
        <w:t>)</w:t>
      </w:r>
      <w:r w:rsidR="0088190E" w:rsidRPr="00806E41">
        <w:rPr>
          <w:rFonts w:cstheme="minorHAnsi"/>
          <w:sz w:val="22"/>
          <w:szCs w:val="22"/>
        </w:rPr>
        <w:fldChar w:fldCharType="end"/>
      </w:r>
      <w:r w:rsidR="0088190E" w:rsidRPr="00806E41">
        <w:rPr>
          <w:rFonts w:cstheme="minorHAnsi"/>
          <w:sz w:val="22"/>
          <w:szCs w:val="22"/>
        </w:rPr>
        <w:t>.</w:t>
      </w:r>
    </w:p>
    <w:p w14:paraId="6B8D36CE" w14:textId="77777777" w:rsidR="00DC4A30" w:rsidRPr="00806E41" w:rsidRDefault="00DC4A30" w:rsidP="003360B7">
      <w:pPr>
        <w:rPr>
          <w:rFonts w:cstheme="minorHAnsi"/>
          <w:sz w:val="22"/>
          <w:szCs w:val="22"/>
        </w:rPr>
      </w:pPr>
    </w:p>
    <w:p w14:paraId="60393E2A" w14:textId="3A41563F" w:rsidR="00AE18D3" w:rsidRPr="00806E41" w:rsidRDefault="001B4270" w:rsidP="003360B7">
      <w:pPr>
        <w:rPr>
          <w:rFonts w:cstheme="minorHAnsi"/>
          <w:sz w:val="22"/>
          <w:szCs w:val="22"/>
        </w:rPr>
      </w:pPr>
      <w:r w:rsidRPr="00806E41">
        <w:rPr>
          <w:rFonts w:cstheme="minorHAnsi"/>
          <w:sz w:val="22"/>
          <w:szCs w:val="22"/>
        </w:rPr>
        <w:t>Mice fed a high-fat diet</w:t>
      </w:r>
      <w:r w:rsidR="00DC4A30" w:rsidRPr="00806E41">
        <w:rPr>
          <w:rFonts w:cstheme="minorHAnsi"/>
          <w:sz w:val="22"/>
          <w:szCs w:val="22"/>
        </w:rPr>
        <w:t xml:space="preserve"> but</w:t>
      </w:r>
      <w:r w:rsidR="0017449B" w:rsidRPr="00806E41">
        <w:rPr>
          <w:rFonts w:cstheme="minorHAnsi"/>
          <w:sz w:val="22"/>
          <w:szCs w:val="22"/>
        </w:rPr>
        <w:t xml:space="preserve"> that</w:t>
      </w:r>
      <w:r w:rsidRPr="00806E41">
        <w:rPr>
          <w:rFonts w:cstheme="minorHAnsi"/>
          <w:sz w:val="22"/>
          <w:szCs w:val="22"/>
        </w:rPr>
        <w:t xml:space="preserve"> did not develop obesity </w:t>
      </w:r>
      <w:r w:rsidR="00F35287" w:rsidRPr="00806E41">
        <w:rPr>
          <w:rFonts w:cstheme="minorHAnsi"/>
          <w:sz w:val="22"/>
          <w:szCs w:val="22"/>
        </w:rPr>
        <w:t xml:space="preserve">at mating </w:t>
      </w:r>
      <w:r w:rsidRPr="00806E41">
        <w:rPr>
          <w:rFonts w:cstheme="minorHAnsi"/>
          <w:sz w:val="22"/>
          <w:szCs w:val="22"/>
        </w:rPr>
        <w:t>show increased fetal weights at E18.5 and increased placental mTORC1 signaling</w:t>
      </w:r>
      <w:r w:rsidR="00E140A9" w:rsidRPr="00806E41">
        <w:rPr>
          <w:rFonts w:cstheme="minorHAnsi"/>
          <w:sz w:val="22"/>
          <w:szCs w:val="22"/>
        </w:rPr>
        <w:t xml:space="preserve"> </w:t>
      </w:r>
      <w:r w:rsidR="00E140A9" w:rsidRPr="00806E41">
        <w:rPr>
          <w:rFonts w:cstheme="minorHAnsi"/>
          <w:sz w:val="22"/>
          <w:szCs w:val="22"/>
        </w:rPr>
        <w:fldChar w:fldCharType="begin" w:fldLock="1"/>
      </w:r>
      <w:r w:rsidR="00964CB2"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00E140A9" w:rsidRPr="00806E41">
        <w:rPr>
          <w:rFonts w:cstheme="minorHAnsi"/>
          <w:sz w:val="22"/>
          <w:szCs w:val="22"/>
        </w:rPr>
        <w:fldChar w:fldCharType="separate"/>
      </w:r>
      <w:r w:rsidR="00E140A9" w:rsidRPr="00806E41">
        <w:rPr>
          <w:rFonts w:cstheme="minorHAnsi"/>
          <w:noProof/>
          <w:sz w:val="22"/>
          <w:szCs w:val="22"/>
        </w:rPr>
        <w:t xml:space="preserve">(Jones </w:t>
      </w:r>
      <w:r w:rsidR="00E140A9" w:rsidRPr="00806E41">
        <w:rPr>
          <w:rFonts w:cstheme="minorHAnsi"/>
          <w:i/>
          <w:noProof/>
          <w:sz w:val="22"/>
          <w:szCs w:val="22"/>
        </w:rPr>
        <w:t>et al.</w:t>
      </w:r>
      <w:r w:rsidR="00E140A9" w:rsidRPr="00806E41">
        <w:rPr>
          <w:rFonts w:cstheme="minorHAnsi"/>
          <w:noProof/>
          <w:sz w:val="22"/>
          <w:szCs w:val="22"/>
        </w:rPr>
        <w:t>, 2009)</w:t>
      </w:r>
      <w:r w:rsidR="00E140A9" w:rsidRPr="00806E41">
        <w:rPr>
          <w:rFonts w:cstheme="minorHAnsi"/>
          <w:sz w:val="22"/>
          <w:szCs w:val="22"/>
        </w:rPr>
        <w:fldChar w:fldCharType="end"/>
      </w:r>
      <w:r w:rsidRPr="00806E41">
        <w:rPr>
          <w:rFonts w:cstheme="minorHAnsi"/>
          <w:sz w:val="22"/>
          <w:szCs w:val="22"/>
        </w:rPr>
        <w:t xml:space="preserve">. Increased fetal weight was attributed to </w:t>
      </w:r>
      <w:r w:rsidR="00823C11" w:rsidRPr="00806E41">
        <w:rPr>
          <w:rFonts w:cstheme="minorHAnsi"/>
          <w:sz w:val="22"/>
          <w:szCs w:val="22"/>
        </w:rPr>
        <w:t xml:space="preserve">the increased placental transport of radiolabeled glucose and system </w:t>
      </w:r>
      <w:proofErr w:type="spellStart"/>
      <w:r w:rsidR="00823C11" w:rsidRPr="00806E41">
        <w:rPr>
          <w:rFonts w:cstheme="minorHAnsi"/>
          <w:sz w:val="22"/>
          <w:szCs w:val="22"/>
        </w:rPr>
        <w:t>A</w:t>
      </w:r>
      <w:proofErr w:type="spellEnd"/>
      <w:r w:rsidR="00823C11" w:rsidRPr="00806E41">
        <w:rPr>
          <w:rFonts w:cstheme="minorHAnsi"/>
          <w:sz w:val="22"/>
          <w:szCs w:val="22"/>
        </w:rPr>
        <w:t xml:space="preserve"> amino acid </w:t>
      </w:r>
      <w:r w:rsidR="00823C11" w:rsidRPr="00806E41">
        <w:rPr>
          <w:rFonts w:cstheme="minorHAnsi"/>
          <w:i/>
          <w:sz w:val="22"/>
          <w:szCs w:val="22"/>
        </w:rPr>
        <w:t>in vivo</w:t>
      </w:r>
      <w:r w:rsidR="00823C11" w:rsidRPr="00806E41">
        <w:rPr>
          <w:rFonts w:cstheme="minorHAnsi"/>
          <w:sz w:val="22"/>
          <w:szCs w:val="22"/>
        </w:rPr>
        <w:t xml:space="preserve"> </w:t>
      </w:r>
      <w:r w:rsidR="00823C11" w:rsidRPr="00806E41">
        <w:rPr>
          <w:rFonts w:cstheme="minorHAnsi"/>
          <w:sz w:val="22"/>
          <w:szCs w:val="22"/>
        </w:rPr>
        <w:fldChar w:fldCharType="begin" w:fldLock="1"/>
      </w:r>
      <w:r w:rsidR="00964CB2"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00823C11" w:rsidRPr="00806E41">
        <w:rPr>
          <w:rFonts w:cstheme="minorHAnsi"/>
          <w:sz w:val="22"/>
          <w:szCs w:val="22"/>
        </w:rPr>
        <w:fldChar w:fldCharType="separate"/>
      </w:r>
      <w:r w:rsidR="00823C11" w:rsidRPr="00806E41">
        <w:rPr>
          <w:rFonts w:cstheme="minorHAnsi"/>
          <w:noProof/>
          <w:sz w:val="22"/>
          <w:szCs w:val="22"/>
        </w:rPr>
        <w:t xml:space="preserve">(Jones </w:t>
      </w:r>
      <w:r w:rsidR="00823C11" w:rsidRPr="00806E41">
        <w:rPr>
          <w:rFonts w:cstheme="minorHAnsi"/>
          <w:i/>
          <w:noProof/>
          <w:sz w:val="22"/>
          <w:szCs w:val="22"/>
        </w:rPr>
        <w:t>et al.</w:t>
      </w:r>
      <w:r w:rsidR="00823C11" w:rsidRPr="00806E41">
        <w:rPr>
          <w:rFonts w:cstheme="minorHAnsi"/>
          <w:noProof/>
          <w:sz w:val="22"/>
          <w:szCs w:val="22"/>
        </w:rPr>
        <w:t>, 2009)</w:t>
      </w:r>
      <w:r w:rsidR="00823C11" w:rsidRPr="00806E41">
        <w:rPr>
          <w:rFonts w:cstheme="minorHAnsi"/>
          <w:sz w:val="22"/>
          <w:szCs w:val="22"/>
        </w:rPr>
        <w:fldChar w:fldCharType="end"/>
      </w:r>
      <w:r w:rsidR="00823C11" w:rsidRPr="00806E41">
        <w:rPr>
          <w:rFonts w:cstheme="minorHAnsi"/>
          <w:sz w:val="22"/>
          <w:szCs w:val="22"/>
        </w:rPr>
        <w:t xml:space="preserve">. </w:t>
      </w:r>
      <w:r w:rsidR="00823C11" w:rsidRPr="00806E41">
        <w:rPr>
          <w:rFonts w:cstheme="minorHAnsi"/>
          <w:i/>
          <w:sz w:val="22"/>
          <w:szCs w:val="22"/>
        </w:rPr>
        <w:t>Ex vivo</w:t>
      </w:r>
      <w:r w:rsidR="00823C11" w:rsidRPr="00806E41">
        <w:rPr>
          <w:rFonts w:cstheme="minorHAnsi"/>
          <w:sz w:val="22"/>
          <w:szCs w:val="22"/>
        </w:rPr>
        <w:t xml:space="preserve">, placental GLUT1 and SNAT2 protein expression was markedly increased despite no change in GLUT3 and SNAT4 </w:t>
      </w:r>
      <w:r w:rsidR="00633534" w:rsidRPr="00806E41">
        <w:rPr>
          <w:rFonts w:cstheme="minorHAnsi"/>
          <w:sz w:val="22"/>
          <w:szCs w:val="22"/>
        </w:rPr>
        <w:t>ex</w:t>
      </w:r>
      <w:r w:rsidR="00823C11" w:rsidRPr="00806E41">
        <w:rPr>
          <w:rFonts w:cstheme="minorHAnsi"/>
          <w:sz w:val="22"/>
          <w:szCs w:val="22"/>
        </w:rPr>
        <w:t xml:space="preserve">pression </w:t>
      </w:r>
      <w:r w:rsidR="00823C11" w:rsidRPr="00806E41">
        <w:rPr>
          <w:rFonts w:cstheme="minorHAnsi"/>
          <w:sz w:val="22"/>
          <w:szCs w:val="22"/>
        </w:rPr>
        <w:fldChar w:fldCharType="begin" w:fldLock="1"/>
      </w:r>
      <w:r w:rsidR="00964CB2"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00823C11" w:rsidRPr="00806E41">
        <w:rPr>
          <w:rFonts w:cstheme="minorHAnsi"/>
          <w:sz w:val="22"/>
          <w:szCs w:val="22"/>
        </w:rPr>
        <w:fldChar w:fldCharType="separate"/>
      </w:r>
      <w:r w:rsidR="00823C11" w:rsidRPr="00806E41">
        <w:rPr>
          <w:rFonts w:cstheme="minorHAnsi"/>
          <w:noProof/>
          <w:sz w:val="22"/>
          <w:szCs w:val="22"/>
        </w:rPr>
        <w:t xml:space="preserve">(Jones </w:t>
      </w:r>
      <w:r w:rsidR="00823C11" w:rsidRPr="00806E41">
        <w:rPr>
          <w:rFonts w:cstheme="minorHAnsi"/>
          <w:i/>
          <w:noProof/>
          <w:sz w:val="22"/>
          <w:szCs w:val="22"/>
        </w:rPr>
        <w:t>et al.</w:t>
      </w:r>
      <w:r w:rsidR="00823C11" w:rsidRPr="00806E41">
        <w:rPr>
          <w:rFonts w:cstheme="minorHAnsi"/>
          <w:noProof/>
          <w:sz w:val="22"/>
          <w:szCs w:val="22"/>
        </w:rPr>
        <w:t>, 2009)</w:t>
      </w:r>
      <w:r w:rsidR="00823C11" w:rsidRPr="00806E41">
        <w:rPr>
          <w:rFonts w:cstheme="minorHAnsi"/>
          <w:sz w:val="22"/>
          <w:szCs w:val="22"/>
        </w:rPr>
        <w:fldChar w:fldCharType="end"/>
      </w:r>
      <w:r w:rsidR="00823C11" w:rsidRPr="00806E41">
        <w:rPr>
          <w:rFonts w:cstheme="minorHAnsi"/>
          <w:sz w:val="22"/>
          <w:szCs w:val="22"/>
        </w:rPr>
        <w:t>.</w:t>
      </w:r>
      <w:r w:rsidR="00F35287" w:rsidRPr="00806E41">
        <w:rPr>
          <w:rFonts w:cstheme="minorHAnsi"/>
          <w:sz w:val="22"/>
          <w:szCs w:val="22"/>
        </w:rPr>
        <w:t xml:space="preserve"> Rats fed a high-fat diet starting at E2 and throughout pregnancy who did not develop obesity </w:t>
      </w:r>
      <w:r w:rsidR="00467C8D" w:rsidRPr="00806E41">
        <w:rPr>
          <w:rFonts w:cstheme="minorHAnsi"/>
          <w:sz w:val="22"/>
          <w:szCs w:val="22"/>
        </w:rPr>
        <w:t>had increased mTORC1 signaling evident by increased ratio of phosphorylated to total 4E-BP1 in male placentas but not in female placentas</w:t>
      </w:r>
      <w:r w:rsidR="00F35287" w:rsidRPr="00806E41">
        <w:rPr>
          <w:rFonts w:cstheme="minorHAnsi"/>
          <w:sz w:val="22"/>
          <w:szCs w:val="22"/>
        </w:rPr>
        <w:t xml:space="preserve"> </w:t>
      </w:r>
      <w:r w:rsidR="00F35287" w:rsidRPr="00806E41">
        <w:rPr>
          <w:rFonts w:cstheme="minorHAnsi"/>
          <w:sz w:val="22"/>
          <w:szCs w:val="22"/>
        </w:rPr>
        <w:fldChar w:fldCharType="begin" w:fldLock="1"/>
      </w:r>
      <w:r w:rsidR="00964CB2"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00F35287" w:rsidRPr="00806E41">
        <w:rPr>
          <w:rFonts w:cstheme="minorHAnsi"/>
          <w:sz w:val="22"/>
          <w:szCs w:val="22"/>
        </w:rPr>
        <w:fldChar w:fldCharType="separate"/>
      </w:r>
      <w:r w:rsidR="00F35287" w:rsidRPr="00806E41">
        <w:rPr>
          <w:rFonts w:cstheme="minorHAnsi"/>
          <w:noProof/>
          <w:sz w:val="22"/>
          <w:szCs w:val="22"/>
        </w:rPr>
        <w:t xml:space="preserve">(Song </w:t>
      </w:r>
      <w:r w:rsidR="00F35287" w:rsidRPr="00806E41">
        <w:rPr>
          <w:rFonts w:cstheme="minorHAnsi"/>
          <w:i/>
          <w:noProof/>
          <w:sz w:val="22"/>
          <w:szCs w:val="22"/>
        </w:rPr>
        <w:t>et al.</w:t>
      </w:r>
      <w:r w:rsidR="00F35287" w:rsidRPr="00806E41">
        <w:rPr>
          <w:rFonts w:cstheme="minorHAnsi"/>
          <w:noProof/>
          <w:sz w:val="22"/>
          <w:szCs w:val="22"/>
        </w:rPr>
        <w:t>, 2017)</w:t>
      </w:r>
      <w:r w:rsidR="00F35287" w:rsidRPr="00806E41">
        <w:rPr>
          <w:rFonts w:cstheme="minorHAnsi"/>
          <w:sz w:val="22"/>
          <w:szCs w:val="22"/>
        </w:rPr>
        <w:fldChar w:fldCharType="end"/>
      </w:r>
      <w:r w:rsidR="0077307D" w:rsidRPr="00806E41">
        <w:rPr>
          <w:rFonts w:cstheme="minorHAnsi"/>
          <w:sz w:val="22"/>
          <w:szCs w:val="22"/>
        </w:rPr>
        <w:t xml:space="preserve">. </w:t>
      </w:r>
      <w:r w:rsidR="00A4588D" w:rsidRPr="00806E41">
        <w:rPr>
          <w:rFonts w:cstheme="minorHAnsi"/>
          <w:sz w:val="22"/>
          <w:szCs w:val="22"/>
        </w:rPr>
        <w:t xml:space="preserve">Placental weights were unchanged as labyrinth zone thickness was decreased and decidual thickness increased </w:t>
      </w:r>
      <w:r w:rsidR="00A4588D" w:rsidRPr="00806E41">
        <w:rPr>
          <w:rFonts w:cstheme="minorHAnsi"/>
          <w:sz w:val="22"/>
          <w:szCs w:val="22"/>
        </w:rPr>
        <w:fldChar w:fldCharType="begin" w:fldLock="1"/>
      </w:r>
      <w:r w:rsidR="00964CB2"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00A4588D" w:rsidRPr="00806E41">
        <w:rPr>
          <w:rFonts w:cstheme="minorHAnsi"/>
          <w:sz w:val="22"/>
          <w:szCs w:val="22"/>
        </w:rPr>
        <w:fldChar w:fldCharType="separate"/>
      </w:r>
      <w:r w:rsidR="00A4588D" w:rsidRPr="00806E41">
        <w:rPr>
          <w:rFonts w:cstheme="minorHAnsi"/>
          <w:noProof/>
          <w:sz w:val="22"/>
          <w:szCs w:val="22"/>
        </w:rPr>
        <w:t xml:space="preserve">(Song </w:t>
      </w:r>
      <w:r w:rsidR="00A4588D" w:rsidRPr="00806E41">
        <w:rPr>
          <w:rFonts w:cstheme="minorHAnsi"/>
          <w:i/>
          <w:noProof/>
          <w:sz w:val="22"/>
          <w:szCs w:val="22"/>
        </w:rPr>
        <w:t>et al.</w:t>
      </w:r>
      <w:r w:rsidR="00A4588D" w:rsidRPr="00806E41">
        <w:rPr>
          <w:rFonts w:cstheme="minorHAnsi"/>
          <w:noProof/>
          <w:sz w:val="22"/>
          <w:szCs w:val="22"/>
        </w:rPr>
        <w:t>, 2017)</w:t>
      </w:r>
      <w:r w:rsidR="00A4588D" w:rsidRPr="00806E41">
        <w:rPr>
          <w:rFonts w:cstheme="minorHAnsi"/>
          <w:sz w:val="22"/>
          <w:szCs w:val="22"/>
        </w:rPr>
        <w:fldChar w:fldCharType="end"/>
      </w:r>
      <w:r w:rsidR="00A4588D" w:rsidRPr="00806E41">
        <w:rPr>
          <w:rFonts w:cstheme="minorHAnsi"/>
          <w:sz w:val="22"/>
          <w:szCs w:val="22"/>
        </w:rPr>
        <w:t xml:space="preserve">. </w:t>
      </w:r>
      <w:r w:rsidR="00C60650" w:rsidRPr="00806E41">
        <w:rPr>
          <w:rFonts w:cstheme="minorHAnsi"/>
          <w:sz w:val="22"/>
          <w:szCs w:val="22"/>
        </w:rPr>
        <w:t xml:space="preserve">Additionally, GLUT3 and SNAT2 mRNA expression </w:t>
      </w:r>
      <w:r w:rsidR="001D179A" w:rsidRPr="00806E41">
        <w:rPr>
          <w:rFonts w:cstheme="minorHAnsi"/>
          <w:sz w:val="22"/>
          <w:szCs w:val="22"/>
        </w:rPr>
        <w:t xml:space="preserve">was increased </w:t>
      </w:r>
      <w:r w:rsidR="001D179A" w:rsidRPr="00806E41">
        <w:rPr>
          <w:rFonts w:cstheme="minorHAnsi"/>
          <w:sz w:val="22"/>
          <w:szCs w:val="22"/>
        </w:rPr>
        <w:lastRenderedPageBreak/>
        <w:t xml:space="preserve">only in male placentas </w:t>
      </w:r>
      <w:r w:rsidR="00A4588D" w:rsidRPr="00806E41">
        <w:rPr>
          <w:rFonts w:cstheme="minorHAnsi"/>
          <w:sz w:val="22"/>
          <w:szCs w:val="22"/>
        </w:rPr>
        <w:t xml:space="preserve">despite no changes in male fetal weights, but there were </w:t>
      </w:r>
      <w:r w:rsidR="001D179A" w:rsidRPr="00806E41">
        <w:rPr>
          <w:rFonts w:cstheme="minorHAnsi"/>
          <w:sz w:val="22"/>
          <w:szCs w:val="22"/>
        </w:rPr>
        <w:t xml:space="preserve">no changes in GLUT1 or SNAT1 expression </w:t>
      </w:r>
      <w:r w:rsidR="001D179A" w:rsidRPr="00806E41">
        <w:rPr>
          <w:rFonts w:cstheme="minorHAnsi"/>
          <w:sz w:val="22"/>
          <w:szCs w:val="22"/>
        </w:rPr>
        <w:fldChar w:fldCharType="begin" w:fldLock="1"/>
      </w:r>
      <w:r w:rsidR="00964CB2"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001D179A" w:rsidRPr="00806E41">
        <w:rPr>
          <w:rFonts w:cstheme="minorHAnsi"/>
          <w:sz w:val="22"/>
          <w:szCs w:val="22"/>
        </w:rPr>
        <w:fldChar w:fldCharType="separate"/>
      </w:r>
      <w:r w:rsidR="001D179A" w:rsidRPr="00806E41">
        <w:rPr>
          <w:rFonts w:cstheme="minorHAnsi"/>
          <w:noProof/>
          <w:sz w:val="22"/>
          <w:szCs w:val="22"/>
        </w:rPr>
        <w:t xml:space="preserve">(Song </w:t>
      </w:r>
      <w:r w:rsidR="001D179A" w:rsidRPr="00806E41">
        <w:rPr>
          <w:rFonts w:cstheme="minorHAnsi"/>
          <w:i/>
          <w:noProof/>
          <w:sz w:val="22"/>
          <w:szCs w:val="22"/>
        </w:rPr>
        <w:t>et al.</w:t>
      </w:r>
      <w:r w:rsidR="001D179A" w:rsidRPr="00806E41">
        <w:rPr>
          <w:rFonts w:cstheme="minorHAnsi"/>
          <w:noProof/>
          <w:sz w:val="22"/>
          <w:szCs w:val="22"/>
        </w:rPr>
        <w:t>, 2017)</w:t>
      </w:r>
      <w:r w:rsidR="001D179A" w:rsidRPr="00806E41">
        <w:rPr>
          <w:rFonts w:cstheme="minorHAnsi"/>
          <w:sz w:val="22"/>
          <w:szCs w:val="22"/>
        </w:rPr>
        <w:fldChar w:fldCharType="end"/>
      </w:r>
      <w:r w:rsidR="001D179A" w:rsidRPr="00806E41">
        <w:rPr>
          <w:rFonts w:cstheme="minorHAnsi"/>
          <w:sz w:val="22"/>
          <w:szCs w:val="22"/>
        </w:rPr>
        <w:t>.</w:t>
      </w:r>
    </w:p>
    <w:p w14:paraId="55B91F5A" w14:textId="3A801F30" w:rsidR="00915475" w:rsidRPr="00806E41" w:rsidRDefault="00AE18D3" w:rsidP="003360B7">
      <w:pPr>
        <w:rPr>
          <w:rFonts w:cstheme="minorHAnsi"/>
          <w:sz w:val="22"/>
          <w:szCs w:val="22"/>
        </w:rPr>
      </w:pPr>
      <w:r w:rsidRPr="00806E41">
        <w:rPr>
          <w:rFonts w:cstheme="minorHAnsi"/>
          <w:sz w:val="22"/>
          <w:szCs w:val="22"/>
        </w:rPr>
        <w:t xml:space="preserve"> </w:t>
      </w:r>
    </w:p>
    <w:p w14:paraId="70DB75FA" w14:textId="77777777" w:rsidR="00664C12" w:rsidRPr="00806E41" w:rsidRDefault="003360B7" w:rsidP="003360B7">
      <w:pPr>
        <w:pStyle w:val="Heading2"/>
        <w:rPr>
          <w:rFonts w:asciiTheme="minorHAnsi" w:hAnsiTheme="minorHAnsi" w:cstheme="minorHAnsi"/>
        </w:rPr>
      </w:pPr>
      <w:bookmarkStart w:id="21" w:name="_Toc17059094"/>
      <w:r w:rsidRPr="00806E41">
        <w:rPr>
          <w:rFonts w:asciiTheme="minorHAnsi" w:hAnsiTheme="minorHAnsi" w:cstheme="minorHAnsi"/>
        </w:rPr>
        <w:t>Effect of Obesity on Placental Endocrine Function</w:t>
      </w:r>
      <w:bookmarkEnd w:id="21"/>
    </w:p>
    <w:p w14:paraId="2E49E478" w14:textId="1234B2B9" w:rsidR="00664C12" w:rsidRPr="00806E41" w:rsidRDefault="00664C12" w:rsidP="00664C12">
      <w:pPr>
        <w:rPr>
          <w:rFonts w:cstheme="minorHAnsi"/>
          <w:sz w:val="22"/>
          <w:szCs w:val="22"/>
        </w:rPr>
      </w:pPr>
      <w:r w:rsidRPr="00806E41">
        <w:rPr>
          <w:rFonts w:cstheme="minorHAnsi"/>
          <w:sz w:val="22"/>
          <w:szCs w:val="22"/>
        </w:rPr>
        <w:t xml:space="preserve">Growth differentiation factor 15 is produced in the placenta, and changes are associated with a variety of complications including miscarriage, nausea and hypertension </w:t>
      </w:r>
      <w:r w:rsidRPr="00806E41">
        <w:rPr>
          <w:rFonts w:cstheme="minorHAnsi"/>
          <w:sz w:val="22"/>
          <w:szCs w:val="22"/>
        </w:rPr>
        <w:fldChar w:fldCharType="begin" w:fldLock="1"/>
      </w:r>
      <w:r w:rsidRPr="00806E41">
        <w:rPr>
          <w:rFonts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(Tong </w:t>
      </w:r>
      <w:r w:rsidRPr="00806E41">
        <w:rPr>
          <w:rFonts w:cstheme="minorHAnsi"/>
          <w:i/>
          <w:noProof/>
          <w:sz w:val="22"/>
          <w:szCs w:val="22"/>
        </w:rPr>
        <w:t>et al.</w:t>
      </w:r>
      <w:r w:rsidRPr="00806E41">
        <w:rPr>
          <w:rFonts w:cstheme="minorHAnsi"/>
          <w:noProof/>
          <w:sz w:val="22"/>
          <w:szCs w:val="22"/>
        </w:rPr>
        <w:t xml:space="preserve">, 2004; Chen </w:t>
      </w:r>
      <w:r w:rsidRPr="00806E41">
        <w:rPr>
          <w:rFonts w:cstheme="minorHAnsi"/>
          <w:i/>
          <w:noProof/>
          <w:sz w:val="22"/>
          <w:szCs w:val="22"/>
        </w:rPr>
        <w:t>et al.</w:t>
      </w:r>
      <w:r w:rsidRPr="00806E41">
        <w:rPr>
          <w:rFonts w:cstheme="minorHAnsi"/>
          <w:noProof/>
          <w:sz w:val="22"/>
          <w:szCs w:val="22"/>
        </w:rPr>
        <w:t xml:space="preserve">, 2016; Petry </w:t>
      </w:r>
      <w:r w:rsidRPr="00806E41">
        <w:rPr>
          <w:rFonts w:cstheme="minorHAnsi"/>
          <w:i/>
          <w:noProof/>
          <w:sz w:val="22"/>
          <w:szCs w:val="22"/>
        </w:rPr>
        <w:t>et al.</w:t>
      </w:r>
      <w:r w:rsidRPr="00806E41">
        <w:rPr>
          <w:rFonts w:cstheme="minorHAnsi"/>
          <w:noProof/>
          <w:sz w:val="22"/>
          <w:szCs w:val="22"/>
        </w:rPr>
        <w:t>, 2018)</w:t>
      </w:r>
      <w:r w:rsidRPr="00806E41">
        <w:rPr>
          <w:rFonts w:cstheme="minorHAnsi"/>
          <w:sz w:val="22"/>
          <w:szCs w:val="22"/>
        </w:rPr>
        <w:fldChar w:fldCharType="end"/>
      </w:r>
      <w:r w:rsidRPr="00806E41">
        <w:rPr>
          <w:rFonts w:cstheme="minorHAnsi"/>
          <w:sz w:val="22"/>
          <w:szCs w:val="22"/>
        </w:rPr>
        <w:t xml:space="preserve">. There are no studies assessing placental GDF15 activity in response to maternal obesity. Placental GDF15 levels are positively correlated with maternal and fetal GDF15 levels, suggesting that the placenta is the primary source of this hormone during pregnancy </w:t>
      </w:r>
      <w:r w:rsidRPr="00806E41">
        <w:rPr>
          <w:rFonts w:cstheme="minorHAnsi"/>
          <w:sz w:val="22"/>
          <w:szCs w:val="22"/>
        </w:rPr>
        <w:fldChar w:fldCharType="begin" w:fldLock="1"/>
      </w:r>
      <w:r w:rsidRPr="00806E41">
        <w:rPr>
          <w:rFonts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(Sugulle </w:t>
      </w:r>
      <w:r w:rsidRPr="00806E41">
        <w:rPr>
          <w:rFonts w:cstheme="minorHAnsi"/>
          <w:i/>
          <w:noProof/>
          <w:sz w:val="22"/>
          <w:szCs w:val="22"/>
        </w:rPr>
        <w:t>et al.</w:t>
      </w:r>
      <w:r w:rsidRPr="00806E41">
        <w:rPr>
          <w:rFonts w:cstheme="minorHAnsi"/>
          <w:noProof/>
          <w:sz w:val="22"/>
          <w:szCs w:val="22"/>
        </w:rPr>
        <w:t>, 2009)</w:t>
      </w:r>
      <w:r w:rsidRPr="00806E41">
        <w:rPr>
          <w:rFonts w:cstheme="minorHAnsi"/>
          <w:sz w:val="22"/>
          <w:szCs w:val="22"/>
        </w:rPr>
        <w:fldChar w:fldCharType="end"/>
      </w:r>
      <w:r w:rsidRPr="00806E41">
        <w:rPr>
          <w:rFonts w:cstheme="minorHAnsi"/>
          <w:sz w:val="22"/>
          <w:szCs w:val="22"/>
        </w:rPr>
        <w:t xml:space="preserve">. </w:t>
      </w:r>
    </w:p>
    <w:p w14:paraId="70A8F6F4" w14:textId="77777777" w:rsidR="003360B7" w:rsidRPr="00806E41" w:rsidRDefault="003360B7" w:rsidP="003360B7">
      <w:pPr>
        <w:rPr>
          <w:rFonts w:cstheme="minorHAnsi"/>
        </w:rPr>
      </w:pPr>
    </w:p>
    <w:p w14:paraId="1D16F30B" w14:textId="0AD574AF" w:rsidR="003360B7" w:rsidRPr="00806E41" w:rsidRDefault="003360B7" w:rsidP="003360B7">
      <w:pPr>
        <w:pStyle w:val="Heading2"/>
        <w:rPr>
          <w:rFonts w:asciiTheme="minorHAnsi" w:hAnsiTheme="minorHAnsi" w:cstheme="minorHAnsi"/>
        </w:rPr>
      </w:pPr>
      <w:bookmarkStart w:id="22" w:name="_Toc17059095"/>
      <w:r w:rsidRPr="00806E41">
        <w:rPr>
          <w:rFonts w:asciiTheme="minorHAnsi" w:hAnsiTheme="minorHAnsi" w:cstheme="minorHAnsi"/>
        </w:rPr>
        <w:t>Effect of Obesity on Offspring</w:t>
      </w:r>
      <w:bookmarkEnd w:id="22"/>
    </w:p>
    <w:p w14:paraId="39EA1ED6" w14:textId="29F8276D" w:rsidR="00186D4A" w:rsidRPr="00806E41" w:rsidRDefault="00186D4A" w:rsidP="00186D4A">
      <w:pPr>
        <w:rPr>
          <w:rFonts w:cstheme="minorHAnsi"/>
          <w:sz w:val="22"/>
          <w:szCs w:val="22"/>
        </w:rPr>
      </w:pPr>
      <w:r w:rsidRPr="00806E41">
        <w:rPr>
          <w:rFonts w:cstheme="minorHAnsi"/>
          <w:sz w:val="22"/>
          <w:szCs w:val="22"/>
        </w:rPr>
        <w:t xml:space="preserve">Maternal obesity is positively associated with childhood risk of developing metabolic syndrome in large-for-gestational-age babies </w:t>
      </w:r>
      <w:r w:rsidRPr="00806E41">
        <w:rPr>
          <w:rFonts w:cstheme="minorHAnsi"/>
          <w:sz w:val="22"/>
          <w:szCs w:val="22"/>
        </w:rPr>
        <w:fldChar w:fldCharType="begin" w:fldLock="1"/>
      </w:r>
      <w:r w:rsidR="002F0509" w:rsidRPr="00806E41">
        <w:rPr>
          <w:rFonts w:cstheme="minorHAnsi"/>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(Boney </w:t>
      </w:r>
      <w:r w:rsidRPr="00806E41">
        <w:rPr>
          <w:rFonts w:cstheme="minorHAnsi"/>
          <w:i/>
          <w:noProof/>
          <w:sz w:val="22"/>
          <w:szCs w:val="22"/>
        </w:rPr>
        <w:t>et al.</w:t>
      </w:r>
      <w:r w:rsidRPr="00806E41">
        <w:rPr>
          <w:rFonts w:cstheme="minorHAnsi"/>
          <w:noProof/>
          <w:sz w:val="22"/>
          <w:szCs w:val="22"/>
        </w:rPr>
        <w:t>, 2005)</w:t>
      </w:r>
      <w:r w:rsidRPr="00806E41">
        <w:rPr>
          <w:rFonts w:cstheme="minorHAnsi"/>
          <w:sz w:val="22"/>
          <w:szCs w:val="22"/>
        </w:rPr>
        <w:fldChar w:fldCharType="end"/>
      </w:r>
      <w:r w:rsidR="00335535" w:rsidRPr="00806E41">
        <w:rPr>
          <w:rFonts w:cstheme="minorHAnsi"/>
          <w:sz w:val="22"/>
          <w:szCs w:val="22"/>
        </w:rPr>
        <w:t xml:space="preserve">. </w:t>
      </w:r>
      <w:r w:rsidR="00FE0F51" w:rsidRPr="00806E41">
        <w:rPr>
          <w:rFonts w:cstheme="minorHAnsi"/>
          <w:sz w:val="22"/>
          <w:szCs w:val="22"/>
        </w:rPr>
        <w:t xml:space="preserve">Indeed, maternal pre-pregnancy obesity was the strongest determinant of childhood obesity at 6-11 years of age </w:t>
      </w:r>
      <w:r w:rsidR="00FE0F51" w:rsidRPr="00806E41">
        <w:rPr>
          <w:rFonts w:cstheme="minorHAnsi"/>
          <w:sz w:val="22"/>
          <w:szCs w:val="22"/>
        </w:rPr>
        <w:fldChar w:fldCharType="begin" w:fldLock="1"/>
      </w:r>
      <w:r w:rsidR="006E4FD8" w:rsidRPr="00806E41">
        <w:rPr>
          <w:rFonts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00FE0F51" w:rsidRPr="00806E41">
        <w:rPr>
          <w:rFonts w:cstheme="minorHAnsi"/>
          <w:sz w:val="22"/>
          <w:szCs w:val="22"/>
        </w:rPr>
        <w:fldChar w:fldCharType="separate"/>
      </w:r>
      <w:r w:rsidR="00A53C6D" w:rsidRPr="00806E41">
        <w:rPr>
          <w:rFonts w:cstheme="minorHAnsi"/>
          <w:noProof/>
          <w:sz w:val="22"/>
          <w:szCs w:val="22"/>
        </w:rPr>
        <w:t xml:space="preserve">(Catalano </w:t>
      </w:r>
      <w:r w:rsidR="00A53C6D" w:rsidRPr="00806E41">
        <w:rPr>
          <w:rFonts w:cstheme="minorHAnsi"/>
          <w:i/>
          <w:noProof/>
          <w:sz w:val="22"/>
          <w:szCs w:val="22"/>
        </w:rPr>
        <w:t>et al.</w:t>
      </w:r>
      <w:r w:rsidR="00A53C6D" w:rsidRPr="00806E41">
        <w:rPr>
          <w:rFonts w:cstheme="minorHAnsi"/>
          <w:noProof/>
          <w:sz w:val="22"/>
          <w:szCs w:val="22"/>
        </w:rPr>
        <w:t>, 2009</w:t>
      </w:r>
      <w:r w:rsidR="00A53C6D" w:rsidRPr="00806E41">
        <w:rPr>
          <w:rFonts w:cstheme="minorHAnsi"/>
          <w:i/>
          <w:noProof/>
          <w:sz w:val="22"/>
          <w:szCs w:val="22"/>
        </w:rPr>
        <w:t>a</w:t>
      </w:r>
      <w:r w:rsidR="00A53C6D" w:rsidRPr="00806E41">
        <w:rPr>
          <w:rFonts w:cstheme="minorHAnsi"/>
          <w:noProof/>
          <w:sz w:val="22"/>
          <w:szCs w:val="22"/>
        </w:rPr>
        <w:t>)</w:t>
      </w:r>
      <w:r w:rsidR="00FE0F51" w:rsidRPr="00806E41">
        <w:rPr>
          <w:rFonts w:cstheme="minorHAnsi"/>
          <w:sz w:val="22"/>
          <w:szCs w:val="22"/>
        </w:rPr>
        <w:fldChar w:fldCharType="end"/>
      </w:r>
      <w:r w:rsidR="00FE0F51" w:rsidRPr="00806E41">
        <w:rPr>
          <w:rFonts w:cstheme="minorHAnsi"/>
          <w:sz w:val="22"/>
          <w:szCs w:val="22"/>
        </w:rPr>
        <w:t xml:space="preserve">. Furthermore, </w:t>
      </w:r>
      <w:r w:rsidR="00A53C6D" w:rsidRPr="00806E41">
        <w:rPr>
          <w:rFonts w:cstheme="minorHAnsi"/>
          <w:sz w:val="22"/>
          <w:szCs w:val="22"/>
        </w:rPr>
        <w:t xml:space="preserve">maternal obesity </w:t>
      </w:r>
      <w:r w:rsidR="006E4FD8" w:rsidRPr="00806E41">
        <w:rPr>
          <w:rFonts w:cstheme="minorHAnsi"/>
          <w:sz w:val="22"/>
          <w:szCs w:val="22"/>
        </w:rPr>
        <w:t xml:space="preserve">was positively correlated with fetal body fat percentage and fetal insulin resistance whereby maternal obesity </w:t>
      </w:r>
      <w:r w:rsidR="00A53C6D" w:rsidRPr="00806E41">
        <w:rPr>
          <w:rFonts w:cstheme="minorHAnsi"/>
          <w:sz w:val="22"/>
          <w:szCs w:val="22"/>
        </w:rPr>
        <w:t xml:space="preserve">caused significant increase in neonatal body fat percentage, neonatal fat mass, placental weight, and umbilical cord insulin levels </w:t>
      </w:r>
      <w:r w:rsidR="00A53C6D" w:rsidRPr="00806E41">
        <w:rPr>
          <w:rFonts w:cstheme="minorHAnsi"/>
          <w:sz w:val="22"/>
          <w:szCs w:val="22"/>
        </w:rPr>
        <w:fldChar w:fldCharType="begin" w:fldLock="1"/>
      </w:r>
      <w:r w:rsidR="006E4FD8" w:rsidRPr="00806E41">
        <w:rPr>
          <w:rFonts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00A53C6D" w:rsidRPr="00806E41">
        <w:rPr>
          <w:rFonts w:cstheme="minorHAnsi"/>
          <w:sz w:val="22"/>
          <w:szCs w:val="22"/>
        </w:rPr>
        <w:fldChar w:fldCharType="separate"/>
      </w:r>
      <w:r w:rsidR="00A53C6D" w:rsidRPr="00806E41">
        <w:rPr>
          <w:rFonts w:cstheme="minorHAnsi"/>
          <w:noProof/>
          <w:sz w:val="22"/>
          <w:szCs w:val="22"/>
        </w:rPr>
        <w:t xml:space="preserve">(Catalano </w:t>
      </w:r>
      <w:r w:rsidR="00A53C6D" w:rsidRPr="00806E41">
        <w:rPr>
          <w:rFonts w:cstheme="minorHAnsi"/>
          <w:i/>
          <w:noProof/>
          <w:sz w:val="22"/>
          <w:szCs w:val="22"/>
        </w:rPr>
        <w:t>et al.</w:t>
      </w:r>
      <w:r w:rsidR="00A53C6D" w:rsidRPr="00806E41">
        <w:rPr>
          <w:rFonts w:cstheme="minorHAnsi"/>
          <w:noProof/>
          <w:sz w:val="22"/>
          <w:szCs w:val="22"/>
        </w:rPr>
        <w:t>, 2009</w:t>
      </w:r>
      <w:r w:rsidR="00A53C6D" w:rsidRPr="00806E41">
        <w:rPr>
          <w:rFonts w:cstheme="minorHAnsi"/>
          <w:i/>
          <w:noProof/>
          <w:sz w:val="22"/>
          <w:szCs w:val="22"/>
        </w:rPr>
        <w:t>b</w:t>
      </w:r>
      <w:r w:rsidR="00A53C6D" w:rsidRPr="00806E41">
        <w:rPr>
          <w:rFonts w:cstheme="minorHAnsi"/>
          <w:noProof/>
          <w:sz w:val="22"/>
          <w:szCs w:val="22"/>
        </w:rPr>
        <w:t>)</w:t>
      </w:r>
      <w:r w:rsidR="00A53C6D" w:rsidRPr="00806E41">
        <w:rPr>
          <w:rFonts w:cstheme="minorHAnsi"/>
          <w:sz w:val="22"/>
          <w:szCs w:val="22"/>
        </w:rPr>
        <w:fldChar w:fldCharType="end"/>
      </w:r>
      <w:r w:rsidR="00A53C6D" w:rsidRPr="00806E41">
        <w:rPr>
          <w:rFonts w:cstheme="minorHAnsi"/>
          <w:sz w:val="22"/>
          <w:szCs w:val="22"/>
        </w:rPr>
        <w:t xml:space="preserve">. </w:t>
      </w:r>
      <w:r w:rsidR="00C95F92" w:rsidRPr="00806E41">
        <w:rPr>
          <w:rFonts w:cstheme="minorHAnsi"/>
          <w:sz w:val="22"/>
          <w:szCs w:val="22"/>
        </w:rPr>
        <w:t xml:space="preserve">Fetuses of mothers who had obesity were more insulin resistant than fetuses of lean mothers </w:t>
      </w:r>
      <w:r w:rsidR="00EB4100" w:rsidRPr="00806E41">
        <w:rPr>
          <w:rFonts w:cstheme="minorHAnsi"/>
          <w:sz w:val="22"/>
          <w:szCs w:val="22"/>
        </w:rPr>
        <w:t xml:space="preserve">using umbilical cord blood </w:t>
      </w:r>
      <w:r w:rsidR="00C95F92" w:rsidRPr="00806E41">
        <w:rPr>
          <w:rFonts w:cstheme="minorHAnsi"/>
          <w:sz w:val="22"/>
          <w:szCs w:val="22"/>
        </w:rPr>
        <w:t xml:space="preserve">at delivery </w:t>
      </w:r>
      <w:r w:rsidR="00C95F92" w:rsidRPr="00806E41">
        <w:rPr>
          <w:rFonts w:cstheme="minorHAnsi"/>
          <w:sz w:val="22"/>
          <w:szCs w:val="22"/>
        </w:rPr>
        <w:fldChar w:fldCharType="begin" w:fldLock="1"/>
      </w:r>
      <w:r w:rsidR="006E4FD8" w:rsidRPr="00806E41">
        <w:rPr>
          <w:rFonts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00C95F92" w:rsidRPr="00806E41">
        <w:rPr>
          <w:rFonts w:cstheme="minorHAnsi"/>
          <w:sz w:val="22"/>
          <w:szCs w:val="22"/>
        </w:rPr>
        <w:fldChar w:fldCharType="separate"/>
      </w:r>
      <w:r w:rsidR="00C95F92" w:rsidRPr="00806E41">
        <w:rPr>
          <w:rFonts w:cstheme="minorHAnsi"/>
          <w:noProof/>
          <w:sz w:val="22"/>
          <w:szCs w:val="22"/>
        </w:rPr>
        <w:t xml:space="preserve">(Catalano </w:t>
      </w:r>
      <w:r w:rsidR="00C95F92" w:rsidRPr="00806E41">
        <w:rPr>
          <w:rFonts w:cstheme="minorHAnsi"/>
          <w:i/>
          <w:noProof/>
          <w:sz w:val="22"/>
          <w:szCs w:val="22"/>
        </w:rPr>
        <w:t>et al.</w:t>
      </w:r>
      <w:r w:rsidR="00C95F92" w:rsidRPr="00806E41">
        <w:rPr>
          <w:rFonts w:cstheme="minorHAnsi"/>
          <w:noProof/>
          <w:sz w:val="22"/>
          <w:szCs w:val="22"/>
        </w:rPr>
        <w:t>, 2009</w:t>
      </w:r>
      <w:r w:rsidR="00C95F92" w:rsidRPr="00806E41">
        <w:rPr>
          <w:rFonts w:cstheme="minorHAnsi"/>
          <w:i/>
          <w:noProof/>
          <w:sz w:val="22"/>
          <w:szCs w:val="22"/>
        </w:rPr>
        <w:t>b</w:t>
      </w:r>
      <w:r w:rsidR="00C95F92" w:rsidRPr="00806E41">
        <w:rPr>
          <w:rFonts w:cstheme="minorHAnsi"/>
          <w:noProof/>
          <w:sz w:val="22"/>
          <w:szCs w:val="22"/>
        </w:rPr>
        <w:t>)</w:t>
      </w:r>
      <w:r w:rsidR="00C95F92" w:rsidRPr="00806E41">
        <w:rPr>
          <w:rFonts w:cstheme="minorHAnsi"/>
          <w:sz w:val="22"/>
          <w:szCs w:val="22"/>
        </w:rPr>
        <w:fldChar w:fldCharType="end"/>
      </w:r>
      <w:r w:rsidR="00450968" w:rsidRPr="00806E41">
        <w:rPr>
          <w:rFonts w:cstheme="minorHAnsi"/>
          <w:sz w:val="22"/>
          <w:szCs w:val="22"/>
        </w:rPr>
        <w:t>.</w:t>
      </w:r>
      <w:r w:rsidR="006E4FD8" w:rsidRPr="00806E41">
        <w:rPr>
          <w:rFonts w:cstheme="minorHAnsi"/>
          <w:sz w:val="22"/>
          <w:szCs w:val="22"/>
        </w:rPr>
        <w:t xml:space="preserve"> Additionally, preschool childhood obesity was positively associated with maternal pre-pregnancy BMI </w:t>
      </w:r>
      <w:r w:rsidR="006E4FD8" w:rsidRPr="00806E41">
        <w:rPr>
          <w:rFonts w:cstheme="minorHAnsi"/>
          <w:sz w:val="22"/>
          <w:szCs w:val="22"/>
        </w:rPr>
        <w:fldChar w:fldCharType="begin" w:fldLock="1"/>
      </w:r>
      <w:r w:rsidR="00525B8F" w:rsidRPr="00806E41">
        <w:rPr>
          <w:rFonts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006E4FD8" w:rsidRPr="00806E41">
        <w:rPr>
          <w:rFonts w:cstheme="minorHAnsi"/>
          <w:sz w:val="22"/>
          <w:szCs w:val="22"/>
        </w:rPr>
        <w:fldChar w:fldCharType="separate"/>
      </w:r>
      <w:r w:rsidR="006E4FD8" w:rsidRPr="00806E41">
        <w:rPr>
          <w:rFonts w:cstheme="minorHAnsi"/>
          <w:noProof/>
          <w:sz w:val="22"/>
          <w:szCs w:val="22"/>
        </w:rPr>
        <w:t>(Whitaker, 2004)</w:t>
      </w:r>
      <w:r w:rsidR="006E4FD8" w:rsidRPr="00806E41">
        <w:rPr>
          <w:rFonts w:cstheme="minorHAnsi"/>
          <w:sz w:val="22"/>
          <w:szCs w:val="22"/>
        </w:rPr>
        <w:fldChar w:fldCharType="end"/>
      </w:r>
      <w:r w:rsidR="006E4FD8" w:rsidRPr="00806E41">
        <w:rPr>
          <w:rFonts w:cstheme="minorHAnsi"/>
          <w:sz w:val="22"/>
          <w:szCs w:val="22"/>
        </w:rPr>
        <w:t xml:space="preserve">. </w:t>
      </w:r>
      <w:r w:rsidR="00525B8F" w:rsidRPr="00806E41">
        <w:rPr>
          <w:rFonts w:cstheme="minorHAnsi"/>
          <w:sz w:val="22"/>
          <w:szCs w:val="22"/>
        </w:rPr>
        <w:t xml:space="preserve">Children born to obese mothers were two times more likely to be LGA, and LGA was further predictive of early childhood obesity </w:t>
      </w:r>
      <w:r w:rsidR="00525B8F" w:rsidRPr="00806E41">
        <w:rPr>
          <w:rFonts w:cstheme="minorHAnsi"/>
          <w:sz w:val="22"/>
          <w:szCs w:val="22"/>
        </w:rPr>
        <w:fldChar w:fldCharType="begin" w:fldLock="1"/>
      </w:r>
      <w:r w:rsidR="00F34E6E" w:rsidRPr="00806E41">
        <w:rPr>
          <w:rFonts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00525B8F" w:rsidRPr="00806E41">
        <w:rPr>
          <w:rFonts w:cstheme="minorHAnsi"/>
          <w:sz w:val="22"/>
          <w:szCs w:val="22"/>
        </w:rPr>
        <w:fldChar w:fldCharType="separate"/>
      </w:r>
      <w:r w:rsidR="00525B8F" w:rsidRPr="00806E41">
        <w:rPr>
          <w:rFonts w:cstheme="minorHAnsi"/>
          <w:noProof/>
          <w:sz w:val="22"/>
          <w:szCs w:val="22"/>
        </w:rPr>
        <w:t>(Whitaker, 2004)</w:t>
      </w:r>
      <w:r w:rsidR="00525B8F" w:rsidRPr="00806E41">
        <w:rPr>
          <w:rFonts w:cstheme="minorHAnsi"/>
          <w:sz w:val="22"/>
          <w:szCs w:val="22"/>
        </w:rPr>
        <w:fldChar w:fldCharType="end"/>
      </w:r>
      <w:r w:rsidR="00525B8F" w:rsidRPr="00806E41">
        <w:rPr>
          <w:rFonts w:cstheme="minorHAnsi"/>
          <w:sz w:val="22"/>
          <w:szCs w:val="22"/>
        </w:rPr>
        <w:t>.</w:t>
      </w:r>
      <w:r w:rsidR="00DF4093">
        <w:rPr>
          <w:rFonts w:cstheme="minorHAnsi"/>
          <w:sz w:val="22"/>
          <w:szCs w:val="22"/>
        </w:rPr>
        <w:t xml:space="preserve"> In </w:t>
      </w:r>
      <w:r w:rsidR="00DF4093" w:rsidRPr="009775BE">
        <w:rPr>
          <w:rFonts w:cstheme="minorHAnsi"/>
          <w:sz w:val="22"/>
          <w:szCs w:val="22"/>
        </w:rPr>
        <w:t>humans, maternal obesity was associated with early adulthood development of obesity and insulin resistance, even if the offspring had a normal birthweight</w:t>
      </w:r>
      <w:r w:rsidR="00DF4093">
        <w:rPr>
          <w:rFonts w:cstheme="minorHAnsi"/>
          <w:sz w:val="22"/>
          <w:szCs w:val="22"/>
        </w:rPr>
        <w:t xml:space="preserve"> </w:t>
      </w:r>
      <w:r w:rsidR="00DF4093">
        <w:rPr>
          <w:rFonts w:cstheme="minorHAnsi"/>
          <w:sz w:val="22"/>
          <w:szCs w:val="22"/>
        </w:rPr>
        <w:fldChar w:fldCharType="begin" w:fldLock="1"/>
      </w:r>
      <w:r w:rsidR="009050B1">
        <w:rPr>
          <w:rFonts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00DF4093">
        <w:rPr>
          <w:rFonts w:cstheme="minorHAnsi"/>
          <w:sz w:val="22"/>
          <w:szCs w:val="22"/>
        </w:rPr>
        <w:fldChar w:fldCharType="separate"/>
      </w:r>
      <w:r w:rsidR="00DF4093" w:rsidRPr="009775BE">
        <w:rPr>
          <w:rFonts w:cstheme="minorHAnsi"/>
          <w:noProof/>
          <w:sz w:val="22"/>
          <w:szCs w:val="22"/>
        </w:rPr>
        <w:t xml:space="preserve">(Mingrone </w:t>
      </w:r>
      <w:r w:rsidR="00DF4093" w:rsidRPr="009775BE">
        <w:rPr>
          <w:rFonts w:cstheme="minorHAnsi"/>
          <w:i/>
          <w:noProof/>
          <w:sz w:val="22"/>
          <w:szCs w:val="22"/>
        </w:rPr>
        <w:t>et al.</w:t>
      </w:r>
      <w:r w:rsidR="00DF4093" w:rsidRPr="009775BE">
        <w:rPr>
          <w:rFonts w:cstheme="minorHAnsi"/>
          <w:noProof/>
          <w:sz w:val="22"/>
          <w:szCs w:val="22"/>
        </w:rPr>
        <w:t>, 2008)</w:t>
      </w:r>
      <w:r w:rsidR="00DF4093">
        <w:rPr>
          <w:rFonts w:cstheme="minorHAnsi"/>
          <w:sz w:val="22"/>
          <w:szCs w:val="22"/>
        </w:rPr>
        <w:fldChar w:fldCharType="end"/>
      </w:r>
      <w:r w:rsidR="00DF4093">
        <w:rPr>
          <w:rFonts w:cstheme="minorHAnsi"/>
          <w:sz w:val="22"/>
          <w:szCs w:val="22"/>
        </w:rPr>
        <w:t>.</w:t>
      </w:r>
      <w:r w:rsidR="009050B1">
        <w:rPr>
          <w:rFonts w:cstheme="minorHAnsi"/>
          <w:sz w:val="22"/>
          <w:szCs w:val="22"/>
        </w:rPr>
        <w:t xml:space="preserve"> Finally, </w:t>
      </w:r>
      <w:r w:rsidR="009050B1" w:rsidRPr="009050B1">
        <w:rPr>
          <w:rFonts w:cstheme="minorHAnsi"/>
          <w:sz w:val="22"/>
          <w:szCs w:val="22"/>
        </w:rPr>
        <w:t xml:space="preserve">children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009050B1" w:rsidRPr="009050B1">
        <w:rPr>
          <w:rFonts w:cstheme="minorHAnsi"/>
          <w:sz w:val="22"/>
          <w:szCs w:val="22"/>
        </w:rPr>
        <w:fldChar w:fldCharType="begin" w:fldLock="1"/>
      </w:r>
      <w:r w:rsidR="007D3357">
        <w:rPr>
          <w:rFonts w:cstheme="minorHAnsi"/>
          <w:sz w:val="22"/>
          <w:szCs w:val="22"/>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care","id":"ITEM-3","issue":"9","issued":{"date-parts":[["2008","9","1"]]},"page":"1872-6","publisher":"American Diabetes Association","title":"Influence of maternal obesity on insulin sensitivity and secretion in offspring.","type":"article-journal","volume":"31"},"uris":["http://www.mendeley.com/documents/?uuid=fd163b5e-59e4-337f-9dfd-e3d53f439159"]},{"id":"ITEM-4","itemData":{"DOI":"10.3238/arztebl.2018.0276","ISSN":"1866-0452","PMID":"29739495","abstract":"BACKGROUND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international","id":"ITEM-4","issue":"16","issued":{"date-parts":[["2018","4","20"]]},"page":"276-283","publisher":"Deutscher Arzte-Verlag GmbH","title":"The Risks Associated With Obesity in Pregnancy.","type":"article-journal","volume":"115"},"uris":["http://www.mendeley.com/documents/?uuid=2ca71ca8-712a-3b0e-9039-b13245730c7c"]},{"id":"ITEM-5","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W.V.","non-dropping-particle":"","parse-names":false,"suffix":""}],"container-title":"Hypertension","id":"ITEM-5","issue":"4","issued":{"date-parts":[["2014","4"]]},"page":"683-691","title":"Childhood Cardiometabolic Outcomes of Maternal Obesity During Pregnancy","type":"article-journal","volume":"63"},"uris":["http://www.mendeley.com/documents/?uuid=3635d444-0400-3765-be98-4913231ef30a"]}],"mendeley":{"formattedCitation":"(Leddy &lt;i&gt;et al.&lt;/i&gt;, 2008; Mingrone &lt;i&gt;et al.&lt;/i&gt;, 2008; Gaillard &lt;i&gt;et al.&lt;/i&gt;, 2014; Williams &lt;i&gt;et al.&lt;/i&gt;, 2014; Stubert &lt;i&gt;et al.&lt;/i&gt;, 2018)","plainTextFormattedCitation":"(Leddy et al., 2008; Mingrone et al., 2008; Gaillard et al., 2014; Williams et al., 2014; Stubert et al., 2018)","previouslyFormattedCitation":"(Leddy &lt;i&gt;et al.&lt;/i&gt;, 2008; Mingrone &lt;i&gt;et al.&lt;/i&gt;, 2008; Gaillard &lt;i&gt;et al.&lt;/i&gt;, 2014; Williams &lt;i&gt;et al.&lt;/i&gt;, 2014; Stubert &lt;i&gt;et al.&lt;/i&gt;, 2018)"},"properties":{"noteIndex":0},"schema":"https://github.com/citation-style-language/schema/raw/master/csl-citation.json"}</w:instrText>
      </w:r>
      <w:r w:rsidR="009050B1" w:rsidRPr="009050B1">
        <w:rPr>
          <w:rFonts w:cstheme="minorHAnsi"/>
          <w:sz w:val="22"/>
          <w:szCs w:val="22"/>
        </w:rPr>
        <w:fldChar w:fldCharType="separate"/>
      </w:r>
      <w:r w:rsidR="009050B1" w:rsidRPr="009050B1">
        <w:rPr>
          <w:rFonts w:cstheme="minorHAnsi"/>
          <w:noProof/>
          <w:sz w:val="22"/>
          <w:szCs w:val="22"/>
        </w:rPr>
        <w:t xml:space="preserve">(Leddy </w:t>
      </w:r>
      <w:r w:rsidR="009050B1" w:rsidRPr="009050B1">
        <w:rPr>
          <w:rFonts w:cstheme="minorHAnsi"/>
          <w:i/>
          <w:noProof/>
          <w:sz w:val="22"/>
          <w:szCs w:val="22"/>
        </w:rPr>
        <w:t>et al.</w:t>
      </w:r>
      <w:r w:rsidR="009050B1" w:rsidRPr="009050B1">
        <w:rPr>
          <w:rFonts w:cstheme="minorHAnsi"/>
          <w:noProof/>
          <w:sz w:val="22"/>
          <w:szCs w:val="22"/>
        </w:rPr>
        <w:t xml:space="preserve">, 2008; Mingrone </w:t>
      </w:r>
      <w:r w:rsidR="009050B1" w:rsidRPr="009050B1">
        <w:rPr>
          <w:rFonts w:cstheme="minorHAnsi"/>
          <w:i/>
          <w:noProof/>
          <w:sz w:val="22"/>
          <w:szCs w:val="22"/>
        </w:rPr>
        <w:t>et al.</w:t>
      </w:r>
      <w:r w:rsidR="009050B1" w:rsidRPr="009050B1">
        <w:rPr>
          <w:rFonts w:cstheme="minorHAnsi"/>
          <w:noProof/>
          <w:sz w:val="22"/>
          <w:szCs w:val="22"/>
        </w:rPr>
        <w:t xml:space="preserve">, 2008; Gaillard </w:t>
      </w:r>
      <w:r w:rsidR="009050B1" w:rsidRPr="009050B1">
        <w:rPr>
          <w:rFonts w:cstheme="minorHAnsi"/>
          <w:i/>
          <w:noProof/>
          <w:sz w:val="22"/>
          <w:szCs w:val="22"/>
        </w:rPr>
        <w:t>et al.</w:t>
      </w:r>
      <w:r w:rsidR="009050B1" w:rsidRPr="009050B1">
        <w:rPr>
          <w:rFonts w:cstheme="minorHAnsi"/>
          <w:noProof/>
          <w:sz w:val="22"/>
          <w:szCs w:val="22"/>
        </w:rPr>
        <w:t xml:space="preserve">, 2014; Williams </w:t>
      </w:r>
      <w:r w:rsidR="009050B1" w:rsidRPr="009050B1">
        <w:rPr>
          <w:rFonts w:cstheme="minorHAnsi"/>
          <w:i/>
          <w:noProof/>
          <w:sz w:val="22"/>
          <w:szCs w:val="22"/>
        </w:rPr>
        <w:t>et al.</w:t>
      </w:r>
      <w:r w:rsidR="009050B1" w:rsidRPr="009050B1">
        <w:rPr>
          <w:rFonts w:cstheme="minorHAnsi"/>
          <w:noProof/>
          <w:sz w:val="22"/>
          <w:szCs w:val="22"/>
        </w:rPr>
        <w:t xml:space="preserve">, 2014; Stubert </w:t>
      </w:r>
      <w:r w:rsidR="009050B1" w:rsidRPr="009050B1">
        <w:rPr>
          <w:rFonts w:cstheme="minorHAnsi"/>
          <w:i/>
          <w:noProof/>
          <w:sz w:val="22"/>
          <w:szCs w:val="22"/>
        </w:rPr>
        <w:t>et al.</w:t>
      </w:r>
      <w:r w:rsidR="009050B1" w:rsidRPr="009050B1">
        <w:rPr>
          <w:rFonts w:cstheme="minorHAnsi"/>
          <w:noProof/>
          <w:sz w:val="22"/>
          <w:szCs w:val="22"/>
        </w:rPr>
        <w:t>, 2018)</w:t>
      </w:r>
      <w:r w:rsidR="009050B1" w:rsidRPr="009050B1">
        <w:rPr>
          <w:rFonts w:cstheme="minorHAnsi"/>
          <w:sz w:val="22"/>
          <w:szCs w:val="22"/>
        </w:rPr>
        <w:fldChar w:fldCharType="end"/>
      </w:r>
      <w:r w:rsidR="009050B1" w:rsidRPr="009050B1">
        <w:rPr>
          <w:rFonts w:cstheme="minorHAnsi"/>
          <w:sz w:val="22"/>
          <w:szCs w:val="22"/>
        </w:rPr>
        <w:t>.</w:t>
      </w:r>
    </w:p>
    <w:p w14:paraId="14769EFA" w14:textId="77777777" w:rsidR="003360B7" w:rsidRPr="00806E41" w:rsidRDefault="003360B7" w:rsidP="003360B7">
      <w:pPr>
        <w:rPr>
          <w:rFonts w:cstheme="minorHAnsi"/>
        </w:rPr>
      </w:pPr>
    </w:p>
    <w:p w14:paraId="25BD9638" w14:textId="77777777" w:rsidR="003360B7" w:rsidRPr="00806E41" w:rsidRDefault="003360B7" w:rsidP="003360B7">
      <w:pPr>
        <w:pStyle w:val="Heading1"/>
        <w:rPr>
          <w:rFonts w:asciiTheme="minorHAnsi" w:hAnsiTheme="minorHAnsi" w:cstheme="minorHAnsi"/>
        </w:rPr>
      </w:pPr>
      <w:bookmarkStart w:id="23" w:name="_Toc15461868"/>
      <w:bookmarkStart w:id="24" w:name="_Toc16190088"/>
      <w:bookmarkStart w:id="25" w:name="_Toc17059096"/>
      <w:r w:rsidRPr="00806E41">
        <w:rPr>
          <w:rFonts w:asciiTheme="minorHAnsi" w:hAnsiTheme="minorHAnsi" w:cstheme="minorHAnsi"/>
        </w:rPr>
        <w:t>Experimental Design</w:t>
      </w:r>
      <w:bookmarkEnd w:id="23"/>
      <w:bookmarkEnd w:id="24"/>
      <w:bookmarkEnd w:id="25"/>
    </w:p>
    <w:p w14:paraId="75389B10" w14:textId="70885842" w:rsidR="003360B7" w:rsidRPr="00806E41" w:rsidRDefault="003360B7" w:rsidP="003360B7">
      <w:pPr>
        <w:rPr>
          <w:rFonts w:cstheme="minorHAnsi"/>
          <w:sz w:val="22"/>
          <w:szCs w:val="22"/>
        </w:rPr>
      </w:pPr>
      <w:r w:rsidRPr="00806E41">
        <w:rPr>
          <w:rFonts w:cstheme="minorHAnsi"/>
          <w:sz w:val="22"/>
          <w:szCs w:val="22"/>
        </w:rPr>
        <w:t xml:space="preserve">To determine the effects of mTORC1 hyperactivation on the placenta and the fetus, we will develop a placenta-specific </w:t>
      </w:r>
      <w:r w:rsidRPr="00806E41">
        <w:rPr>
          <w:rFonts w:cstheme="minorHAnsi"/>
          <w:i/>
          <w:sz w:val="22"/>
          <w:szCs w:val="22"/>
        </w:rPr>
        <w:t>Tsc1</w:t>
      </w:r>
      <w:r w:rsidRPr="00806E41">
        <w:rPr>
          <w:rFonts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806E41">
        <w:rPr>
          <w:rFonts w:cstheme="minorHAnsi"/>
          <w:i/>
          <w:sz w:val="22"/>
          <w:szCs w:val="22"/>
        </w:rPr>
        <w:t>Tsc1</w:t>
      </w:r>
      <w:r w:rsidRPr="00806E41">
        <w:rPr>
          <w:rFonts w:cstheme="minorHAnsi"/>
          <w:sz w:val="22"/>
          <w:szCs w:val="22"/>
        </w:rPr>
        <w:t xml:space="preserve">-KO, we will use the </w:t>
      </w:r>
      <w:proofErr w:type="spellStart"/>
      <w:r w:rsidRPr="00806E41">
        <w:rPr>
          <w:rFonts w:cstheme="minorHAnsi"/>
          <w:sz w:val="22"/>
          <w:szCs w:val="22"/>
        </w:rPr>
        <w:t>Cre-loxP</w:t>
      </w:r>
      <w:proofErr w:type="spellEnd"/>
      <w:r w:rsidRPr="00806E41">
        <w:rPr>
          <w:rFonts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w:t>
      </w:r>
      <w:r w:rsidR="00AA3647" w:rsidRPr="00806E41">
        <w:rPr>
          <w:rFonts w:cstheme="minorHAnsi"/>
          <w:sz w:val="22"/>
          <w:szCs w:val="22"/>
        </w:rPr>
        <w:t>3</w:t>
      </w:r>
      <w:r w:rsidRPr="00806E41">
        <w:rPr>
          <w:rFonts w:cstheme="minorHAnsi"/>
          <w:sz w:val="22"/>
          <w:szCs w:val="22"/>
        </w:rPr>
        <w:t xml:space="preserve">. First, female mice with homozygously </w:t>
      </w:r>
      <w:r w:rsidR="00212246" w:rsidRPr="00806E41">
        <w:rPr>
          <w:rFonts w:cstheme="minorHAnsi"/>
          <w:sz w:val="22"/>
          <w:szCs w:val="22"/>
        </w:rPr>
        <w:t xml:space="preserve">flanked </w:t>
      </w:r>
      <w:r w:rsidR="00212246" w:rsidRPr="00806E41">
        <w:rPr>
          <w:rFonts w:cstheme="minorHAnsi"/>
          <w:i/>
          <w:sz w:val="22"/>
          <w:szCs w:val="22"/>
        </w:rPr>
        <w:t>Tsc1</w:t>
      </w:r>
      <w:r w:rsidR="00212246" w:rsidRPr="00806E41">
        <w:rPr>
          <w:rFonts w:cstheme="minorHAnsi"/>
          <w:sz w:val="22"/>
          <w:szCs w:val="22"/>
        </w:rPr>
        <w:t xml:space="preserve"> gene exons 17 and 18 </w:t>
      </w:r>
      <w:r w:rsidRPr="00806E41">
        <w:rPr>
          <w:rFonts w:cstheme="minorHAnsi"/>
          <w:sz w:val="22"/>
          <w:szCs w:val="22"/>
        </w:rPr>
        <w:t xml:space="preserve"> of </w:t>
      </w:r>
      <w:r w:rsidRPr="00806E41">
        <w:rPr>
          <w:rFonts w:cstheme="minorHAnsi"/>
          <w:i/>
          <w:sz w:val="22"/>
          <w:szCs w:val="22"/>
        </w:rPr>
        <w:t>Tsc1</w:t>
      </w:r>
      <w:r w:rsidRPr="00806E41">
        <w:rPr>
          <w:rFonts w:cstheme="minorHAnsi"/>
          <w:sz w:val="22"/>
          <w:szCs w:val="22"/>
        </w:rPr>
        <w:t xml:space="preserve"> will be crossed with a male having placental driver </w:t>
      </w:r>
      <w:r w:rsidRPr="00806E41">
        <w:rPr>
          <w:rFonts w:cstheme="minorHAnsi"/>
          <w:i/>
          <w:sz w:val="22"/>
          <w:szCs w:val="22"/>
        </w:rPr>
        <w:t>Cyp19a1-Cre</w:t>
      </w:r>
      <w:r w:rsidRPr="00806E41">
        <w:rPr>
          <w:rFonts w:cstheme="minorHAnsi"/>
          <w:i/>
          <w:sz w:val="22"/>
          <w:szCs w:val="22"/>
          <w:vertAlign w:val="superscript"/>
        </w:rPr>
        <w:t>Tg/+</w:t>
      </w:r>
      <w:r w:rsidRPr="00806E41">
        <w:rPr>
          <w:rFonts w:cstheme="minorHAnsi"/>
          <w:sz w:val="22"/>
          <w:szCs w:val="22"/>
        </w:rPr>
        <w:t xml:space="preserve"> </w:t>
      </w:r>
      <w:r w:rsidRPr="00806E41">
        <w:rPr>
          <w:rFonts w:cstheme="minorHAnsi"/>
          <w:sz w:val="22"/>
          <w:szCs w:val="22"/>
        </w:rPr>
        <w:fldChar w:fldCharType="begin" w:fldLock="1"/>
      </w:r>
      <w:r w:rsidRPr="00806E41">
        <w:rPr>
          <w:rFonts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(Wenzel &amp; Leone, 2007)</w:t>
      </w:r>
      <w:r w:rsidRPr="00806E41">
        <w:rPr>
          <w:rFonts w:cstheme="minorHAnsi"/>
          <w:sz w:val="22"/>
          <w:szCs w:val="22"/>
        </w:rPr>
        <w:fldChar w:fldCharType="end"/>
      </w:r>
      <w:r w:rsidRPr="00806E41">
        <w:rPr>
          <w:rFonts w:cstheme="minorHAnsi"/>
          <w:sz w:val="22"/>
          <w:szCs w:val="22"/>
        </w:rPr>
        <w:t xml:space="preserve">.This </w:t>
      </w:r>
      <w:r w:rsidRPr="00806E41">
        <w:rPr>
          <w:rFonts w:cstheme="minorHAnsi"/>
          <w:i/>
          <w:sz w:val="22"/>
          <w:szCs w:val="22"/>
        </w:rPr>
        <w:t>Cyp19a1-Cre</w:t>
      </w:r>
      <w:r w:rsidRPr="00806E41">
        <w:rPr>
          <w:rFonts w:cstheme="minorHAnsi"/>
          <w:sz w:val="22"/>
          <w:szCs w:val="22"/>
        </w:rPr>
        <w:t xml:space="preserve"> has been also used elsewhere to generate a placental knockout model </w:t>
      </w:r>
      <w:r w:rsidRPr="00806E41">
        <w:rPr>
          <w:rFonts w:cstheme="minorHAnsi"/>
          <w:sz w:val="22"/>
          <w:szCs w:val="22"/>
        </w:rPr>
        <w:fldChar w:fldCharType="begin" w:fldLock="1"/>
      </w:r>
      <w:r w:rsidRPr="00806E41">
        <w:rPr>
          <w:rFonts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(Wieczorek </w:t>
      </w:r>
      <w:r w:rsidRPr="00806E41">
        <w:rPr>
          <w:rFonts w:cstheme="minorHAnsi"/>
          <w:i/>
          <w:noProof/>
          <w:sz w:val="22"/>
          <w:szCs w:val="22"/>
        </w:rPr>
        <w:t>et al.</w:t>
      </w:r>
      <w:r w:rsidRPr="00806E41">
        <w:rPr>
          <w:rFonts w:cstheme="minorHAnsi"/>
          <w:noProof/>
          <w:sz w:val="22"/>
          <w:szCs w:val="22"/>
        </w:rPr>
        <w:t>, 2019)</w:t>
      </w:r>
      <w:r w:rsidRPr="00806E41">
        <w:rPr>
          <w:rFonts w:cstheme="minorHAnsi"/>
          <w:sz w:val="22"/>
          <w:szCs w:val="22"/>
        </w:rPr>
        <w:fldChar w:fldCharType="end"/>
      </w:r>
      <w:r w:rsidRPr="00806E41">
        <w:rPr>
          <w:rFonts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806E41">
        <w:rPr>
          <w:rFonts w:cstheme="minorHAnsi"/>
          <w:i/>
          <w:sz w:val="22"/>
          <w:szCs w:val="22"/>
        </w:rPr>
        <w:t xml:space="preserve"> 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proofErr w:type="spellStart"/>
      <w:r w:rsidRPr="00806E41">
        <w:rPr>
          <w:rFonts w:cstheme="minorHAnsi"/>
          <w:sz w:val="22"/>
          <w:szCs w:val="22"/>
          <w:vertAlign w:val="superscript"/>
        </w:rPr>
        <w:t>fl</w:t>
      </w:r>
      <w:proofErr w:type="spellEnd"/>
      <w:r w:rsidRPr="00806E41">
        <w:rPr>
          <w:rFonts w:cstheme="minorHAnsi"/>
          <w:sz w:val="22"/>
          <w:szCs w:val="22"/>
        </w:rPr>
        <w:t>;</w:t>
      </w:r>
      <w:r w:rsidRPr="00806E41">
        <w:rPr>
          <w:rFonts w:cstheme="minorHAnsi"/>
          <w:sz w:val="22"/>
          <w:szCs w:val="22"/>
          <w:vertAlign w:val="superscript"/>
        </w:rPr>
        <w:t xml:space="preserve"> </w:t>
      </w:r>
      <w:r w:rsidRPr="00806E41">
        <w:rPr>
          <w:rFonts w:cstheme="minorHAnsi"/>
          <w:i/>
          <w:sz w:val="22"/>
          <w:szCs w:val="22"/>
        </w:rPr>
        <w:t>Cyp19a1-Cre</w:t>
      </w:r>
      <w:r w:rsidRPr="00806E41">
        <w:rPr>
          <w:rFonts w:cstheme="minorHAnsi"/>
          <w:i/>
          <w:sz w:val="22"/>
          <w:szCs w:val="22"/>
          <w:vertAlign w:val="superscript"/>
        </w:rPr>
        <w:t>Tg/ +</w:t>
      </w:r>
      <w:r w:rsidRPr="00806E41">
        <w:rPr>
          <w:rFonts w:cstheme="minorHAnsi"/>
          <w:sz w:val="22"/>
          <w:szCs w:val="22"/>
        </w:rPr>
        <w:t>, conditionally heterozygous</w:t>
      </w:r>
      <w:r w:rsidRPr="00806E41">
        <w:rPr>
          <w:rFonts w:cstheme="minorHAnsi"/>
          <w:i/>
          <w:sz w:val="22"/>
          <w:szCs w:val="22"/>
        </w:rPr>
        <w:t xml:space="preserve"> 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r w:rsidRPr="00806E41">
        <w:rPr>
          <w:rFonts w:cstheme="minorHAnsi"/>
          <w:sz w:val="22"/>
          <w:szCs w:val="22"/>
        </w:rPr>
        <w:t>;</w:t>
      </w:r>
      <w:r w:rsidRPr="00806E41">
        <w:rPr>
          <w:rFonts w:cstheme="minorHAnsi"/>
          <w:sz w:val="22"/>
          <w:szCs w:val="22"/>
          <w:vertAlign w:val="superscript"/>
        </w:rPr>
        <w:t xml:space="preserve"> </w:t>
      </w:r>
      <w:r w:rsidRPr="00806E41">
        <w:rPr>
          <w:rFonts w:cstheme="minorHAnsi"/>
          <w:i/>
          <w:sz w:val="22"/>
          <w:szCs w:val="22"/>
        </w:rPr>
        <w:t>Cyp19a1-Cre</w:t>
      </w:r>
      <w:r w:rsidRPr="00806E41">
        <w:rPr>
          <w:rFonts w:cstheme="minorHAnsi"/>
          <w:i/>
          <w:sz w:val="22"/>
          <w:szCs w:val="22"/>
          <w:vertAlign w:val="superscript"/>
        </w:rPr>
        <w:t>Tg/+</w:t>
      </w:r>
      <w:r w:rsidRPr="00806E41">
        <w:rPr>
          <w:rFonts w:cstheme="minorHAnsi"/>
          <w:i/>
          <w:sz w:val="22"/>
          <w:szCs w:val="22"/>
        </w:rPr>
        <w:t xml:space="preserve"> </w:t>
      </w:r>
      <w:r w:rsidRPr="00806E41">
        <w:rPr>
          <w:rFonts w:cstheme="minorHAnsi"/>
          <w:sz w:val="22"/>
          <w:szCs w:val="22"/>
        </w:rPr>
        <w:t xml:space="preserve">, and wild-type </w:t>
      </w:r>
      <w:r w:rsidRPr="00806E41">
        <w:rPr>
          <w:rFonts w:cstheme="minorHAnsi"/>
          <w:i/>
          <w:sz w:val="22"/>
          <w:szCs w:val="22"/>
        </w:rPr>
        <w:t xml:space="preserve">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r w:rsidRPr="00806E41">
        <w:rPr>
          <w:rFonts w:cstheme="minorHAnsi"/>
          <w:sz w:val="22"/>
          <w:szCs w:val="22"/>
          <w:vertAlign w:val="superscript"/>
        </w:rPr>
        <w:t xml:space="preserve">+/+ </w:t>
      </w:r>
      <w:r w:rsidRPr="00806E41">
        <w:rPr>
          <w:rFonts w:cstheme="minorHAnsi"/>
          <w:sz w:val="22"/>
          <w:szCs w:val="22"/>
        </w:rPr>
        <w:t xml:space="preserve">, </w:t>
      </w:r>
      <w:r w:rsidRPr="00806E41">
        <w:rPr>
          <w:rFonts w:cstheme="minorHAnsi"/>
          <w:i/>
          <w:sz w:val="22"/>
          <w:szCs w:val="22"/>
        </w:rPr>
        <w:t xml:space="preserve">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r w:rsidRPr="00806E41">
        <w:rPr>
          <w:rFonts w:cstheme="minorHAnsi"/>
          <w:sz w:val="22"/>
          <w:szCs w:val="22"/>
          <w:vertAlign w:val="superscript"/>
        </w:rPr>
        <w:t xml:space="preserve">+/+ </w:t>
      </w:r>
      <w:r w:rsidRPr="00806E41">
        <w:rPr>
          <w:rFonts w:cstheme="minorHAnsi"/>
          <w:sz w:val="22"/>
          <w:szCs w:val="22"/>
        </w:rPr>
        <w:t xml:space="preserve">, </w:t>
      </w:r>
      <w:r w:rsidRPr="00806E41">
        <w:rPr>
          <w:rFonts w:cstheme="minorHAnsi"/>
          <w:i/>
          <w:sz w:val="22"/>
          <w:szCs w:val="22"/>
        </w:rPr>
        <w:t xml:space="preserve">Tsc1 </w:t>
      </w:r>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r w:rsidRPr="00806E41">
        <w:rPr>
          <w:rFonts w:cstheme="minorHAnsi"/>
          <w:sz w:val="22"/>
          <w:szCs w:val="22"/>
          <w:vertAlign w:val="superscript"/>
        </w:rPr>
        <w:t>+/+</w:t>
      </w:r>
      <w:r w:rsidRPr="00806E41">
        <w:rPr>
          <w:rFonts w:cstheme="minorHAnsi"/>
          <w:sz w:val="22"/>
          <w:szCs w:val="22"/>
        </w:rPr>
        <w:t xml:space="preserve"> , or </w:t>
      </w:r>
      <w:r w:rsidRPr="00806E41">
        <w:rPr>
          <w:rFonts w:cstheme="minorHAnsi"/>
          <w:i/>
          <w:sz w:val="22"/>
          <w:szCs w:val="22"/>
        </w:rPr>
        <w:t xml:space="preserve">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proofErr w:type="spellStart"/>
      <w:r w:rsidRPr="00806E41">
        <w:rPr>
          <w:rFonts w:cstheme="minorHAnsi"/>
          <w:sz w:val="22"/>
          <w:szCs w:val="22"/>
          <w:vertAlign w:val="superscript"/>
        </w:rPr>
        <w:t>Tg</w:t>
      </w:r>
      <w:proofErr w:type="spellEnd"/>
      <w:r w:rsidRPr="00806E41">
        <w:rPr>
          <w:rFonts w:cstheme="minorHAnsi"/>
          <w:sz w:val="22"/>
          <w:szCs w:val="22"/>
          <w:vertAlign w:val="superscript"/>
        </w:rPr>
        <w:t>/+</w:t>
      </w:r>
      <w:r w:rsidRPr="00806E41">
        <w:rPr>
          <w:rFonts w:cstheme="minorHAnsi"/>
          <w:sz w:val="22"/>
          <w:szCs w:val="22"/>
        </w:rPr>
        <w:t xml:space="preserve"> (no </w:t>
      </w:r>
      <w:proofErr w:type="spellStart"/>
      <w:r w:rsidRPr="00806E41">
        <w:rPr>
          <w:rFonts w:cstheme="minorHAnsi"/>
          <w:sz w:val="22"/>
          <w:szCs w:val="22"/>
        </w:rPr>
        <w:t>Cre</w:t>
      </w:r>
      <w:proofErr w:type="spellEnd"/>
      <w:r w:rsidRPr="00806E41">
        <w:rPr>
          <w:rFonts w:cstheme="minorHAnsi"/>
          <w:sz w:val="22"/>
          <w:szCs w:val="22"/>
        </w:rPr>
        <w:t xml:space="preserve"> transgene) at an expected ratio of 1:2:5 with the knockout and wild-type (</w:t>
      </w:r>
      <w:r w:rsidRPr="00806E41">
        <w:rPr>
          <w:rFonts w:cstheme="minorHAnsi"/>
          <w:i/>
          <w:sz w:val="22"/>
          <w:szCs w:val="22"/>
        </w:rPr>
        <w:t xml:space="preserve">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r w:rsidRPr="00806E41">
        <w:rPr>
          <w:rFonts w:cstheme="minorHAnsi"/>
          <w:sz w:val="22"/>
          <w:szCs w:val="22"/>
          <w:vertAlign w:val="superscript"/>
        </w:rPr>
        <w:t>+/+</w:t>
      </w:r>
      <w:r w:rsidRPr="00806E41">
        <w:rPr>
          <w:rFonts w:cstheme="minorHAnsi"/>
          <w:sz w:val="22"/>
          <w:szCs w:val="22"/>
        </w:rPr>
        <w:t xml:space="preserve"> only) animals only being used for further breeding. The expected timeline </w:t>
      </w:r>
      <w:r w:rsidRPr="00806E41">
        <w:rPr>
          <w:rFonts w:cstheme="minorHAnsi"/>
          <w:sz w:val="22"/>
          <w:szCs w:val="22"/>
        </w:rPr>
        <w:lastRenderedPageBreak/>
        <w:t xml:space="preserve">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806E41">
        <w:rPr>
          <w:rFonts w:cstheme="minorHAnsi"/>
          <w:sz w:val="22"/>
          <w:szCs w:val="22"/>
        </w:rPr>
        <w:t>floxed</w:t>
      </w:r>
      <w:proofErr w:type="spellEnd"/>
      <w:r w:rsidRPr="00806E41">
        <w:rPr>
          <w:rFonts w:cstheme="minorHAnsi"/>
          <w:sz w:val="22"/>
          <w:szCs w:val="22"/>
        </w:rPr>
        <w:t xml:space="preserve"> allele with the </w:t>
      </w:r>
      <w:proofErr w:type="spellStart"/>
      <w:r w:rsidRPr="00806E41">
        <w:rPr>
          <w:rFonts w:cstheme="minorHAnsi"/>
          <w:sz w:val="22"/>
          <w:szCs w:val="22"/>
        </w:rPr>
        <w:t>Cre</w:t>
      </w:r>
      <w:proofErr w:type="spellEnd"/>
      <w:r w:rsidRPr="00806E41">
        <w:rPr>
          <w:rFonts w:cstheme="minorHAnsi"/>
          <w:sz w:val="22"/>
          <w:szCs w:val="22"/>
        </w:rPr>
        <w:t xml:space="preserve"> (KO) or without (WT). The offspring generated from the last main parental breed will either be WT with intact placentas or knockout with placental KO and a phenotypically WT embryo. </w:t>
      </w:r>
    </w:p>
    <w:p w14:paraId="17A1A1E9" w14:textId="60EA8AAE" w:rsidR="002332DA" w:rsidRPr="00806E41" w:rsidRDefault="002332DA" w:rsidP="002332DA">
      <w:pPr>
        <w:rPr>
          <w:rFonts w:cstheme="minorHAnsi"/>
          <w:sz w:val="22"/>
          <w:szCs w:val="22"/>
        </w:rPr>
      </w:pPr>
      <w:r w:rsidRPr="00806E41">
        <w:rPr>
          <w:rFonts w:cstheme="minorHAnsi"/>
          <w:sz w:val="22"/>
          <w:szCs w:val="22"/>
        </w:rPr>
        <w:t xml:space="preserve">To determine how mTORC1-hyperactivation model of obesity affects placental function, we will use </w:t>
      </w:r>
      <w:r w:rsidR="00DD4BC3">
        <w:rPr>
          <w:rFonts w:cstheme="minorHAnsi"/>
          <w:sz w:val="22"/>
          <w:szCs w:val="22"/>
        </w:rPr>
        <w:t>a total of 44 WT and KO female and 44 WT and KO male mice (n=11 females and 11 males per group- 4 groups total)</w:t>
      </w:r>
      <w:r w:rsidR="00DD4BC3">
        <w:rPr>
          <w:rStyle w:val="FootnoteReference"/>
          <w:rFonts w:cstheme="minorHAnsi"/>
          <w:sz w:val="22"/>
          <w:szCs w:val="22"/>
        </w:rPr>
        <w:footnoteReference w:id="2"/>
      </w:r>
      <w:r w:rsidR="00DD4BC3">
        <w:rPr>
          <w:rFonts w:cstheme="minorHAnsi"/>
          <w:sz w:val="22"/>
          <w:szCs w:val="22"/>
        </w:rPr>
        <w:t xml:space="preserve"> that are WT and KO at a ratio of 1:1 and that are 8</w:t>
      </w:r>
      <w:r w:rsidRPr="00806E41">
        <w:rPr>
          <w:rFonts w:cstheme="minorHAnsi"/>
          <w:sz w:val="22"/>
          <w:szCs w:val="22"/>
        </w:rPr>
        <w:t xml:space="preserve"> week-old C57BL/6 virgin mice from the parental strain (shown in Figure </w:t>
      </w:r>
      <w:r w:rsidR="00FE4B6B">
        <w:rPr>
          <w:rFonts w:cstheme="minorHAnsi"/>
          <w:sz w:val="22"/>
          <w:szCs w:val="22"/>
        </w:rPr>
        <w:t>3</w:t>
      </w:r>
      <w:r w:rsidRPr="00806E41">
        <w:rPr>
          <w:rFonts w:cstheme="minorHAnsi"/>
          <w:sz w:val="22"/>
          <w:szCs w:val="22"/>
        </w:rPr>
        <w:t xml:space="preserve">). </w:t>
      </w:r>
      <w:r w:rsidR="00C60011" w:rsidRPr="00806E41">
        <w:rPr>
          <w:rFonts w:cstheme="minorHAnsi"/>
          <w:sz w:val="22"/>
          <w:szCs w:val="22"/>
        </w:rPr>
        <w:t xml:space="preserve">At </w:t>
      </w:r>
      <w:r w:rsidR="00A1038C" w:rsidRPr="00806E41">
        <w:rPr>
          <w:rFonts w:cstheme="minorHAnsi"/>
          <w:sz w:val="22"/>
          <w:szCs w:val="22"/>
        </w:rPr>
        <w:t>6</w:t>
      </w:r>
      <w:r w:rsidR="00C60011" w:rsidRPr="00806E41">
        <w:rPr>
          <w:rFonts w:cstheme="minorHAnsi"/>
          <w:sz w:val="22"/>
          <w:szCs w:val="22"/>
        </w:rPr>
        <w:t>-weeks, mice</w:t>
      </w:r>
      <w:r w:rsidRPr="00806E41">
        <w:rPr>
          <w:rFonts w:cstheme="minorHAnsi"/>
          <w:sz w:val="22"/>
          <w:szCs w:val="22"/>
        </w:rPr>
        <w:t xml:space="preserve"> will be single-housed </w:t>
      </w:r>
      <w:r w:rsidR="00A1038C" w:rsidRPr="00806E41">
        <w:rPr>
          <w:rFonts w:cstheme="minorHAnsi"/>
          <w:sz w:val="22"/>
          <w:szCs w:val="22"/>
        </w:rPr>
        <w:t>to allow for acclimatization prior to mating</w:t>
      </w:r>
      <w:r w:rsidR="0087107F" w:rsidRPr="00806E41">
        <w:rPr>
          <w:rFonts w:cstheme="minorHAnsi"/>
          <w:sz w:val="22"/>
          <w:szCs w:val="22"/>
        </w:rPr>
        <w:t xml:space="preserve"> </w:t>
      </w:r>
      <w:r w:rsidR="00DD4BC3">
        <w:rPr>
          <w:rFonts w:cstheme="minorHAnsi"/>
          <w:sz w:val="22"/>
          <w:szCs w:val="22"/>
        </w:rPr>
        <w:t xml:space="preserve">(at 8 weeks of age) </w:t>
      </w:r>
      <w:r w:rsidR="0087107F" w:rsidRPr="00806E41">
        <w:rPr>
          <w:rFonts w:cstheme="minorHAnsi"/>
          <w:sz w:val="22"/>
          <w:szCs w:val="22"/>
        </w:rPr>
        <w:t xml:space="preserve">then will be </w:t>
      </w:r>
      <w:r w:rsidRPr="00806E41">
        <w:rPr>
          <w:rFonts w:cstheme="minorHAnsi"/>
          <w:sz w:val="22"/>
          <w:szCs w:val="22"/>
        </w:rPr>
        <w:t xml:space="preserve">randomized into one of the following </w:t>
      </w:r>
      <w:r w:rsidR="0087107F" w:rsidRPr="00806E41">
        <w:rPr>
          <w:rFonts w:cstheme="minorHAnsi"/>
          <w:sz w:val="22"/>
          <w:szCs w:val="22"/>
        </w:rPr>
        <w:t xml:space="preserve">four </w:t>
      </w:r>
      <w:r w:rsidRPr="00806E41">
        <w:rPr>
          <w:rFonts w:cstheme="minorHAnsi"/>
          <w:sz w:val="22"/>
          <w:szCs w:val="22"/>
        </w:rPr>
        <w:t>groups, to assess placental morphology (at E14.5) and effects on offspring (a</w:t>
      </w:r>
      <w:r w:rsidR="00A1038C" w:rsidRPr="00806E41">
        <w:rPr>
          <w:rFonts w:cstheme="minorHAnsi"/>
          <w:sz w:val="22"/>
          <w:szCs w:val="22"/>
        </w:rPr>
        <w:t>fter</w:t>
      </w:r>
      <w:r w:rsidRPr="00806E41">
        <w:rPr>
          <w:rFonts w:cstheme="minorHAnsi"/>
          <w:sz w:val="22"/>
          <w:szCs w:val="22"/>
        </w:rPr>
        <w:t xml:space="preserve"> delivery). The experimental design is represented in Figure </w:t>
      </w:r>
      <w:r w:rsidR="00AA3647" w:rsidRPr="00806E41">
        <w:rPr>
          <w:rFonts w:cstheme="minorHAnsi"/>
          <w:sz w:val="22"/>
          <w:szCs w:val="22"/>
        </w:rPr>
        <w:t>4</w:t>
      </w:r>
      <w:r w:rsidRPr="00806E41">
        <w:rPr>
          <w:rFonts w:cstheme="minorHAnsi"/>
          <w:sz w:val="22"/>
          <w:szCs w:val="22"/>
        </w:rPr>
        <w:t>. Pending these results</w:t>
      </w:r>
      <w:r w:rsidR="00C60011" w:rsidRPr="00806E41">
        <w:rPr>
          <w:rFonts w:cstheme="minorHAnsi"/>
          <w:sz w:val="22"/>
          <w:szCs w:val="22"/>
        </w:rPr>
        <w:t>,</w:t>
      </w:r>
      <w:r w:rsidRPr="00806E41">
        <w:rPr>
          <w:rFonts w:cstheme="minorHAnsi"/>
          <w:sz w:val="22"/>
          <w:szCs w:val="22"/>
        </w:rPr>
        <w:t xml:space="preserve"> other groups may be evaluated at different gestation timepoints.</w:t>
      </w:r>
    </w:p>
    <w:p w14:paraId="2ECD2D1B" w14:textId="77777777" w:rsidR="002332DA" w:rsidRPr="00806E41" w:rsidRDefault="002332DA" w:rsidP="002332DA">
      <w:pPr>
        <w:rPr>
          <w:rFonts w:cstheme="minorHAnsi"/>
          <w:sz w:val="22"/>
          <w:szCs w:val="22"/>
        </w:rPr>
      </w:pPr>
    </w:p>
    <w:p w14:paraId="104826E6" w14:textId="77777777" w:rsidR="0087107F" w:rsidRPr="00806E41" w:rsidRDefault="00E32A72" w:rsidP="002332DA">
      <w:pPr>
        <w:rPr>
          <w:rFonts w:cstheme="minorHAnsi"/>
          <w:sz w:val="22"/>
          <w:szCs w:val="22"/>
        </w:rPr>
      </w:pPr>
      <w:r w:rsidRPr="00806E41">
        <w:rPr>
          <w:rFonts w:cstheme="minorHAnsi"/>
          <w:sz w:val="22"/>
          <w:szCs w:val="22"/>
        </w:rPr>
        <w:t>Cohort A Groups:</w:t>
      </w:r>
    </w:p>
    <w:p w14:paraId="3B0900F9" w14:textId="77777777" w:rsidR="0087107F" w:rsidRPr="00806E41" w:rsidRDefault="00C60011" w:rsidP="00651EA9">
      <w:pPr>
        <w:pStyle w:val="ListParagraph"/>
        <w:numPr>
          <w:ilvl w:val="0"/>
          <w:numId w:val="1"/>
        </w:numPr>
        <w:rPr>
          <w:rFonts w:asciiTheme="minorHAnsi" w:hAnsiTheme="minorHAnsi" w:cstheme="minorHAnsi"/>
          <w:sz w:val="22"/>
          <w:szCs w:val="22"/>
        </w:rPr>
      </w:pPr>
      <w:r w:rsidRPr="00806E41">
        <w:rPr>
          <w:rFonts w:asciiTheme="minorHAnsi" w:hAnsiTheme="minorHAnsi" w:cstheme="minorHAnsi"/>
          <w:i/>
          <w:sz w:val="22"/>
          <w:szCs w:val="22"/>
        </w:rPr>
        <w:t>WT</w:t>
      </w:r>
      <w:r w:rsidR="002332DA" w:rsidRPr="00806E41">
        <w:rPr>
          <w:rFonts w:asciiTheme="minorHAnsi" w:hAnsiTheme="minorHAnsi" w:cstheme="minorHAnsi"/>
          <w:i/>
          <w:sz w:val="22"/>
          <w:szCs w:val="22"/>
        </w:rPr>
        <w:t xml:space="preserve"> till E14.5:</w:t>
      </w:r>
      <w:r w:rsidR="002332DA" w:rsidRPr="00806E41">
        <w:rPr>
          <w:rFonts w:asciiTheme="minorHAnsi" w:hAnsiTheme="minorHAnsi" w:cstheme="minorHAnsi"/>
          <w:sz w:val="22"/>
          <w:szCs w:val="22"/>
        </w:rPr>
        <w:t xml:space="preserve"> </w:t>
      </w:r>
      <w:r w:rsidRPr="00806E41">
        <w:rPr>
          <w:rFonts w:asciiTheme="minorHAnsi" w:hAnsiTheme="minorHAnsi" w:cstheme="minorHAnsi"/>
          <w:sz w:val="22"/>
          <w:szCs w:val="22"/>
        </w:rPr>
        <w:t xml:space="preserve">WT </w:t>
      </w:r>
      <w:r w:rsidR="00A1038C" w:rsidRPr="00806E41">
        <w:rPr>
          <w:rFonts w:asciiTheme="minorHAnsi" w:hAnsiTheme="minorHAnsi" w:cstheme="minorHAnsi"/>
          <w:sz w:val="22"/>
          <w:szCs w:val="22"/>
        </w:rPr>
        <w:t>female mated with WT male</w:t>
      </w:r>
      <w:r w:rsidR="002332DA" w:rsidRPr="00806E41">
        <w:rPr>
          <w:rFonts w:asciiTheme="minorHAnsi" w:hAnsiTheme="minorHAnsi" w:cstheme="minorHAnsi"/>
          <w:sz w:val="22"/>
          <w:szCs w:val="22"/>
        </w:rPr>
        <w:t xml:space="preserve"> on water</w:t>
      </w:r>
      <w:r w:rsidRPr="00806E41">
        <w:rPr>
          <w:rFonts w:asciiTheme="minorHAnsi" w:hAnsiTheme="minorHAnsi" w:cstheme="minorHAnsi"/>
          <w:sz w:val="22"/>
          <w:szCs w:val="22"/>
        </w:rPr>
        <w:t xml:space="preserve"> and normal chow diet</w:t>
      </w:r>
      <w:r w:rsidR="002332DA" w:rsidRPr="00806E41">
        <w:rPr>
          <w:rFonts w:asciiTheme="minorHAnsi" w:hAnsiTheme="minorHAnsi" w:cstheme="minorHAnsi"/>
          <w:sz w:val="22"/>
          <w:szCs w:val="22"/>
        </w:rPr>
        <w:t xml:space="preserve"> until midgestation at embryonic day 14.5</w:t>
      </w:r>
    </w:p>
    <w:p w14:paraId="63772BDE" w14:textId="77777777" w:rsidR="00C60011" w:rsidRPr="00806E41" w:rsidRDefault="00C60011" w:rsidP="00C60011">
      <w:pPr>
        <w:pStyle w:val="ListParagraph"/>
        <w:numPr>
          <w:ilvl w:val="0"/>
          <w:numId w:val="1"/>
        </w:numPr>
        <w:rPr>
          <w:rFonts w:asciiTheme="minorHAnsi" w:hAnsiTheme="minorHAnsi" w:cstheme="minorHAnsi"/>
          <w:sz w:val="22"/>
          <w:szCs w:val="22"/>
        </w:rPr>
      </w:pPr>
      <w:r w:rsidRPr="00806E41">
        <w:rPr>
          <w:rFonts w:asciiTheme="minorHAnsi" w:hAnsiTheme="minorHAnsi" w:cstheme="minorHAnsi"/>
          <w:i/>
          <w:sz w:val="22"/>
          <w:szCs w:val="22"/>
        </w:rPr>
        <w:t>KO</w:t>
      </w:r>
      <w:r w:rsidR="002332DA" w:rsidRPr="00806E41">
        <w:rPr>
          <w:rFonts w:asciiTheme="minorHAnsi" w:hAnsiTheme="minorHAnsi" w:cstheme="minorHAnsi"/>
          <w:i/>
          <w:sz w:val="22"/>
          <w:szCs w:val="22"/>
        </w:rPr>
        <w:t xml:space="preserve"> till E14.5</w:t>
      </w:r>
      <w:r w:rsidR="002332DA" w:rsidRPr="00806E41">
        <w:rPr>
          <w:rFonts w:asciiTheme="minorHAnsi" w:hAnsiTheme="minorHAnsi" w:cstheme="minorHAnsi"/>
          <w:sz w:val="22"/>
          <w:szCs w:val="22"/>
        </w:rPr>
        <w:t xml:space="preserve">: </w:t>
      </w:r>
      <w:r w:rsidR="00A1038C" w:rsidRPr="00806E41">
        <w:rPr>
          <w:rFonts w:asciiTheme="minorHAnsi" w:hAnsiTheme="minorHAnsi" w:cstheme="minorHAnsi"/>
          <w:sz w:val="22"/>
          <w:szCs w:val="22"/>
        </w:rPr>
        <w:t>WT</w:t>
      </w:r>
      <w:r w:rsidRPr="00806E41">
        <w:rPr>
          <w:rFonts w:asciiTheme="minorHAnsi" w:hAnsiTheme="minorHAnsi" w:cstheme="minorHAnsi"/>
          <w:sz w:val="22"/>
          <w:szCs w:val="22"/>
        </w:rPr>
        <w:t xml:space="preserve"> </w:t>
      </w:r>
      <w:r w:rsidR="00A1038C" w:rsidRPr="00806E41">
        <w:rPr>
          <w:rFonts w:asciiTheme="minorHAnsi" w:hAnsiTheme="minorHAnsi" w:cstheme="minorHAnsi"/>
          <w:sz w:val="22"/>
          <w:szCs w:val="22"/>
        </w:rPr>
        <w:t>female</w:t>
      </w:r>
      <w:r w:rsidRPr="00806E41">
        <w:rPr>
          <w:rFonts w:asciiTheme="minorHAnsi" w:hAnsiTheme="minorHAnsi" w:cstheme="minorHAnsi"/>
          <w:sz w:val="22"/>
          <w:szCs w:val="22"/>
        </w:rPr>
        <w:t xml:space="preserve"> </w:t>
      </w:r>
      <w:r w:rsidR="00A1038C" w:rsidRPr="00806E41">
        <w:rPr>
          <w:rFonts w:asciiTheme="minorHAnsi" w:hAnsiTheme="minorHAnsi" w:cstheme="minorHAnsi"/>
          <w:sz w:val="22"/>
          <w:szCs w:val="22"/>
        </w:rPr>
        <w:t xml:space="preserve">mated with KO male </w:t>
      </w:r>
      <w:r w:rsidRPr="00806E41">
        <w:rPr>
          <w:rFonts w:asciiTheme="minorHAnsi" w:hAnsiTheme="minorHAnsi" w:cstheme="minorHAnsi"/>
          <w:sz w:val="22"/>
          <w:szCs w:val="22"/>
        </w:rPr>
        <w:t>on water and normal chow diet until midgestation at embryonic day 14.5</w:t>
      </w:r>
    </w:p>
    <w:p w14:paraId="6DDAD490" w14:textId="77777777" w:rsidR="00E32A72" w:rsidRPr="00806E41" w:rsidRDefault="00E32A72" w:rsidP="00E32A72">
      <w:pPr>
        <w:pStyle w:val="ListParagraph"/>
        <w:rPr>
          <w:rFonts w:asciiTheme="minorHAnsi" w:hAnsiTheme="minorHAnsi" w:cstheme="minorHAnsi"/>
          <w:sz w:val="22"/>
          <w:szCs w:val="22"/>
        </w:rPr>
      </w:pPr>
    </w:p>
    <w:p w14:paraId="7F198E3F" w14:textId="77777777" w:rsidR="00E32A72" w:rsidRPr="00806E41" w:rsidRDefault="00E32A72" w:rsidP="00E32A72">
      <w:pPr>
        <w:rPr>
          <w:rFonts w:cstheme="minorHAnsi"/>
          <w:sz w:val="22"/>
          <w:szCs w:val="22"/>
        </w:rPr>
      </w:pPr>
      <w:r w:rsidRPr="00806E41">
        <w:rPr>
          <w:rFonts w:cstheme="minorHAnsi"/>
          <w:sz w:val="22"/>
          <w:szCs w:val="22"/>
        </w:rPr>
        <w:t>Cohort B Groups:</w:t>
      </w:r>
    </w:p>
    <w:p w14:paraId="1273037F" w14:textId="77777777" w:rsidR="00E32A72" w:rsidRPr="00806E41" w:rsidRDefault="00C60011" w:rsidP="00651EA9">
      <w:pPr>
        <w:pStyle w:val="ListParagraph"/>
        <w:numPr>
          <w:ilvl w:val="0"/>
          <w:numId w:val="2"/>
        </w:numPr>
        <w:rPr>
          <w:rFonts w:asciiTheme="minorHAnsi" w:hAnsiTheme="minorHAnsi" w:cstheme="minorHAnsi"/>
          <w:sz w:val="22"/>
          <w:szCs w:val="22"/>
        </w:rPr>
      </w:pPr>
      <w:r w:rsidRPr="00806E41">
        <w:rPr>
          <w:rFonts w:asciiTheme="minorHAnsi" w:hAnsiTheme="minorHAnsi" w:cstheme="minorHAnsi"/>
          <w:i/>
          <w:sz w:val="22"/>
          <w:szCs w:val="22"/>
        </w:rPr>
        <w:t>WT</w:t>
      </w:r>
      <w:r w:rsidR="002332DA" w:rsidRPr="00806E41">
        <w:rPr>
          <w:rFonts w:asciiTheme="minorHAnsi" w:hAnsiTheme="minorHAnsi" w:cstheme="minorHAnsi"/>
          <w:i/>
          <w:sz w:val="22"/>
          <w:szCs w:val="22"/>
        </w:rPr>
        <w:t xml:space="preserve"> till </w:t>
      </w:r>
      <w:r w:rsidR="00A1038C" w:rsidRPr="00806E41">
        <w:rPr>
          <w:rFonts w:asciiTheme="minorHAnsi" w:hAnsiTheme="minorHAnsi" w:cstheme="minorHAnsi"/>
          <w:i/>
          <w:sz w:val="22"/>
          <w:szCs w:val="22"/>
        </w:rPr>
        <w:t>Weaning</w:t>
      </w:r>
      <w:r w:rsidR="002332DA" w:rsidRPr="00806E41">
        <w:rPr>
          <w:rFonts w:asciiTheme="minorHAnsi" w:hAnsiTheme="minorHAnsi" w:cstheme="minorHAnsi"/>
          <w:sz w:val="22"/>
          <w:szCs w:val="22"/>
        </w:rPr>
        <w:t xml:space="preserve">: </w:t>
      </w:r>
      <w:r w:rsidRPr="00806E41">
        <w:rPr>
          <w:rFonts w:asciiTheme="minorHAnsi" w:hAnsiTheme="minorHAnsi" w:cstheme="minorHAnsi"/>
          <w:sz w:val="22"/>
          <w:szCs w:val="22"/>
        </w:rPr>
        <w:t xml:space="preserve">WT mother </w:t>
      </w:r>
      <w:r w:rsidR="00A1038C" w:rsidRPr="00806E41">
        <w:rPr>
          <w:rFonts w:asciiTheme="minorHAnsi" w:hAnsiTheme="minorHAnsi" w:cstheme="minorHAnsi"/>
          <w:sz w:val="22"/>
          <w:szCs w:val="22"/>
        </w:rPr>
        <w:t xml:space="preserve">mated with WT male </w:t>
      </w:r>
      <w:r w:rsidRPr="00806E41">
        <w:rPr>
          <w:rFonts w:asciiTheme="minorHAnsi" w:hAnsiTheme="minorHAnsi" w:cstheme="minorHAnsi"/>
          <w:sz w:val="22"/>
          <w:szCs w:val="22"/>
        </w:rPr>
        <w:t>on water and normal chow diet until delivery and weaning</w:t>
      </w:r>
    </w:p>
    <w:p w14:paraId="6159D54F" w14:textId="77777777" w:rsidR="002332DA" w:rsidRPr="00806E41" w:rsidRDefault="00C60011" w:rsidP="00E32A72">
      <w:pPr>
        <w:pStyle w:val="ListParagraph"/>
        <w:numPr>
          <w:ilvl w:val="0"/>
          <w:numId w:val="2"/>
        </w:numPr>
        <w:rPr>
          <w:rFonts w:asciiTheme="minorHAnsi" w:hAnsiTheme="minorHAnsi" w:cstheme="minorHAnsi"/>
          <w:sz w:val="22"/>
          <w:szCs w:val="22"/>
        </w:rPr>
      </w:pPr>
      <w:r w:rsidRPr="00806E41">
        <w:rPr>
          <w:rFonts w:asciiTheme="minorHAnsi" w:hAnsiTheme="minorHAnsi" w:cstheme="minorHAnsi"/>
          <w:i/>
          <w:sz w:val="22"/>
          <w:szCs w:val="22"/>
        </w:rPr>
        <w:t>KO</w:t>
      </w:r>
      <w:r w:rsidR="002332DA" w:rsidRPr="00806E41">
        <w:rPr>
          <w:rFonts w:asciiTheme="minorHAnsi" w:hAnsiTheme="minorHAnsi" w:cstheme="minorHAnsi"/>
          <w:i/>
          <w:sz w:val="22"/>
          <w:szCs w:val="22"/>
        </w:rPr>
        <w:t xml:space="preserve"> till </w:t>
      </w:r>
      <w:r w:rsidR="00A1038C" w:rsidRPr="00806E41">
        <w:rPr>
          <w:rFonts w:asciiTheme="minorHAnsi" w:hAnsiTheme="minorHAnsi" w:cstheme="minorHAnsi"/>
          <w:i/>
          <w:sz w:val="22"/>
          <w:szCs w:val="22"/>
        </w:rPr>
        <w:t>Weaning</w:t>
      </w:r>
      <w:r w:rsidR="002332DA" w:rsidRPr="00806E41">
        <w:rPr>
          <w:rFonts w:asciiTheme="minorHAnsi" w:hAnsiTheme="minorHAnsi" w:cstheme="minorHAnsi"/>
          <w:sz w:val="22"/>
          <w:szCs w:val="22"/>
        </w:rPr>
        <w:t xml:space="preserve">: </w:t>
      </w:r>
      <w:r w:rsidR="00A1038C" w:rsidRPr="00806E41">
        <w:rPr>
          <w:rFonts w:asciiTheme="minorHAnsi" w:hAnsiTheme="minorHAnsi" w:cstheme="minorHAnsi"/>
          <w:sz w:val="22"/>
          <w:szCs w:val="22"/>
        </w:rPr>
        <w:t>WT female mated with KO male</w:t>
      </w:r>
      <w:r w:rsidRPr="00806E41">
        <w:rPr>
          <w:rFonts w:asciiTheme="minorHAnsi" w:hAnsiTheme="minorHAnsi" w:cstheme="minorHAnsi"/>
          <w:sz w:val="22"/>
          <w:szCs w:val="22"/>
        </w:rPr>
        <w:t xml:space="preserve"> on water and normal chow diet until delivery and weaning</w:t>
      </w:r>
    </w:p>
    <w:p w14:paraId="4E591E0D" w14:textId="77777777" w:rsidR="00C60011" w:rsidRPr="00806E41" w:rsidRDefault="00C60011" w:rsidP="00C60011">
      <w:pPr>
        <w:ind w:left="360"/>
        <w:rPr>
          <w:rFonts w:cstheme="minorHAnsi"/>
          <w:sz w:val="22"/>
          <w:szCs w:val="22"/>
        </w:rPr>
      </w:pPr>
    </w:p>
    <w:p w14:paraId="4BE2B735" w14:textId="77777777" w:rsidR="00E32A72" w:rsidRPr="00806E41" w:rsidRDefault="002332DA" w:rsidP="002332DA">
      <w:pPr>
        <w:rPr>
          <w:rFonts w:cstheme="minorHAnsi"/>
          <w:sz w:val="22"/>
          <w:szCs w:val="22"/>
        </w:rPr>
      </w:pPr>
      <w:r w:rsidRPr="00806E41">
        <w:rPr>
          <w:rFonts w:cstheme="minorHAnsi"/>
          <w:sz w:val="22"/>
          <w:szCs w:val="22"/>
        </w:rPr>
        <w:t xml:space="preserve">All groups will have </w:t>
      </w:r>
      <w:r w:rsidRPr="00806E41">
        <w:rPr>
          <w:rFonts w:cstheme="minorHAnsi"/>
          <w:i/>
          <w:sz w:val="22"/>
          <w:szCs w:val="22"/>
        </w:rPr>
        <w:t>ad libitum</w:t>
      </w:r>
      <w:r w:rsidRPr="00806E41">
        <w:rPr>
          <w:rFonts w:cstheme="minorHAnsi"/>
          <w:sz w:val="22"/>
          <w:szCs w:val="22"/>
        </w:rPr>
        <w:t xml:space="preserve"> access to normal chow diet and water</w:t>
      </w:r>
      <w:r w:rsidR="00A1038C" w:rsidRPr="00806E41">
        <w:rPr>
          <w:rFonts w:cstheme="minorHAnsi"/>
          <w:sz w:val="22"/>
          <w:szCs w:val="22"/>
        </w:rPr>
        <w:t xml:space="preserve">. </w:t>
      </w:r>
      <w:r w:rsidR="00915F7C" w:rsidRPr="00806E41">
        <w:rPr>
          <w:rFonts w:cstheme="minorHAnsi"/>
          <w:sz w:val="22"/>
          <w:szCs w:val="22"/>
        </w:rPr>
        <w:t xml:space="preserve">WT </w:t>
      </w:r>
      <w:r w:rsidR="00E32A72" w:rsidRPr="00806E41">
        <w:rPr>
          <w:rFonts w:cstheme="minorHAnsi"/>
          <w:sz w:val="22"/>
          <w:szCs w:val="22"/>
        </w:rPr>
        <w:t>f</w:t>
      </w:r>
      <w:r w:rsidRPr="00806E41">
        <w:rPr>
          <w:rFonts w:cstheme="minorHAnsi"/>
          <w:sz w:val="22"/>
          <w:szCs w:val="22"/>
        </w:rPr>
        <w:t xml:space="preserve">emale mice will be mated with age-matched </w:t>
      </w:r>
      <w:r w:rsidR="00A1038C" w:rsidRPr="00806E41">
        <w:rPr>
          <w:rFonts w:cstheme="minorHAnsi"/>
          <w:sz w:val="22"/>
          <w:szCs w:val="22"/>
        </w:rPr>
        <w:t xml:space="preserve">WT or KO </w:t>
      </w:r>
      <w:r w:rsidRPr="00806E41">
        <w:rPr>
          <w:rFonts w:cstheme="minorHAnsi"/>
          <w:sz w:val="22"/>
          <w:szCs w:val="22"/>
        </w:rPr>
        <w:t xml:space="preserve">male mice after </w:t>
      </w:r>
      <w:r w:rsidR="00E32A72" w:rsidRPr="00806E41">
        <w:rPr>
          <w:rFonts w:cstheme="minorHAnsi"/>
          <w:sz w:val="22"/>
          <w:szCs w:val="22"/>
        </w:rPr>
        <w:t>2 weeks of acclimatization to being single-housed</w:t>
      </w:r>
      <w:r w:rsidRPr="00806E41">
        <w:rPr>
          <w:rFonts w:cstheme="minorHAnsi"/>
          <w:sz w:val="22"/>
          <w:szCs w:val="22"/>
        </w:rPr>
        <w:t xml:space="preserve">. A copulatory plug will be checked daily to identify E0.5 day. </w:t>
      </w:r>
      <w:r w:rsidR="00E32A72" w:rsidRPr="00806E41">
        <w:rPr>
          <w:rFonts w:cstheme="minorHAnsi"/>
          <w:sz w:val="22"/>
          <w:szCs w:val="22"/>
        </w:rPr>
        <w:t>M</w:t>
      </w:r>
      <w:r w:rsidRPr="00806E41">
        <w:rPr>
          <w:rFonts w:cstheme="minorHAnsi"/>
          <w:sz w:val="22"/>
          <w:szCs w:val="22"/>
        </w:rPr>
        <w:t xml:space="preserve">ice will be mated with age-matched males immediately after acclimatization while having </w:t>
      </w:r>
      <w:r w:rsidRPr="00806E41">
        <w:rPr>
          <w:rFonts w:cstheme="minorHAnsi"/>
          <w:i/>
          <w:sz w:val="22"/>
          <w:szCs w:val="22"/>
        </w:rPr>
        <w:t xml:space="preserve">ad libitum </w:t>
      </w:r>
      <w:r w:rsidRPr="00806E41">
        <w:rPr>
          <w:rFonts w:cstheme="minorHAnsi"/>
          <w:sz w:val="22"/>
          <w:szCs w:val="22"/>
        </w:rPr>
        <w:t>access to water. We will check for the presence of copulatory plugs daily. Males will be removed from the cage after a copulatory plug is detected</w:t>
      </w:r>
      <w:r w:rsidR="00E32A72" w:rsidRPr="00806E41">
        <w:rPr>
          <w:rFonts w:cstheme="minorHAnsi"/>
          <w:sz w:val="22"/>
          <w:szCs w:val="22"/>
        </w:rPr>
        <w:t xml:space="preserve">. </w:t>
      </w:r>
      <w:r w:rsidRPr="00806E41">
        <w:rPr>
          <w:rFonts w:cstheme="minorHAnsi"/>
          <w:sz w:val="22"/>
          <w:szCs w:val="22"/>
        </w:rPr>
        <w:t xml:space="preserve">Dams from all groups will undergo body mass assessment three times weekly using magnetic resonance to assess body composition. Water and food intake will be recorded weekly. </w:t>
      </w:r>
    </w:p>
    <w:p w14:paraId="539B47F7" w14:textId="77777777" w:rsidR="00E32A72" w:rsidRPr="00806E41" w:rsidRDefault="00E32A72" w:rsidP="002332DA">
      <w:pPr>
        <w:rPr>
          <w:rFonts w:cstheme="minorHAnsi"/>
          <w:sz w:val="22"/>
          <w:szCs w:val="22"/>
        </w:rPr>
      </w:pPr>
    </w:p>
    <w:p w14:paraId="0724B529" w14:textId="77777777" w:rsidR="002332DA" w:rsidRPr="00806E41" w:rsidRDefault="002332DA" w:rsidP="002332DA">
      <w:pPr>
        <w:rPr>
          <w:rFonts w:cstheme="minorHAnsi"/>
          <w:sz w:val="22"/>
          <w:szCs w:val="22"/>
        </w:rPr>
      </w:pPr>
      <w:r w:rsidRPr="00806E41">
        <w:rPr>
          <w:rFonts w:cstheme="minorHAnsi"/>
          <w:sz w:val="22"/>
          <w:szCs w:val="22"/>
        </w:rPr>
        <w:t>For groups</w:t>
      </w:r>
      <w:r w:rsidR="00E32A72" w:rsidRPr="00806E41">
        <w:rPr>
          <w:rFonts w:cstheme="minorHAnsi"/>
          <w:sz w:val="22"/>
          <w:szCs w:val="22"/>
        </w:rPr>
        <w:t xml:space="preserve"> of Cohort A</w:t>
      </w:r>
      <w:r w:rsidRPr="00806E41">
        <w:rPr>
          <w:rFonts w:cstheme="minorHAnsi"/>
          <w:sz w:val="22"/>
          <w:szCs w:val="22"/>
        </w:rPr>
        <w:t xml:space="preserve">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14:paraId="2646A4FC" w14:textId="77777777" w:rsidR="002332DA" w:rsidRPr="00806E41" w:rsidRDefault="002332DA" w:rsidP="002332DA">
      <w:pPr>
        <w:rPr>
          <w:rFonts w:cstheme="minorHAnsi"/>
          <w:sz w:val="22"/>
          <w:szCs w:val="22"/>
        </w:rPr>
      </w:pPr>
    </w:p>
    <w:p w14:paraId="7F342F22" w14:textId="57D2080B" w:rsidR="002332DA" w:rsidRPr="00806E41" w:rsidRDefault="002332DA" w:rsidP="002332DA">
      <w:pPr>
        <w:rPr>
          <w:rFonts w:cstheme="minorHAnsi"/>
          <w:sz w:val="22"/>
          <w:szCs w:val="22"/>
        </w:rPr>
      </w:pPr>
      <w:r w:rsidRPr="00806E41">
        <w:rPr>
          <w:rFonts w:cstheme="minorHAnsi"/>
          <w:sz w:val="22"/>
          <w:szCs w:val="22"/>
        </w:rPr>
        <w:t xml:space="preserve">For the groups </w:t>
      </w:r>
      <w:r w:rsidR="00E32A72" w:rsidRPr="00806E41">
        <w:rPr>
          <w:rFonts w:cstheme="minorHAnsi"/>
          <w:sz w:val="22"/>
          <w:szCs w:val="22"/>
        </w:rPr>
        <w:t xml:space="preserve">of Cohort B </w:t>
      </w:r>
      <w:r w:rsidRPr="00806E41">
        <w:rPr>
          <w:rFonts w:cstheme="minorHAnsi"/>
          <w:sz w:val="22"/>
          <w:szCs w:val="22"/>
        </w:rPr>
        <w:t xml:space="preserve">that will deliver their pups at E21.5, survival and birth rates will be noted. Pups will be sexed and culled to 2 at PND2.5. The offspring will be weighed at PND0.5, PND7.5, 14.5, and at 21.5. Pups will be weaned based on sex and </w:t>
      </w:r>
      <w:r w:rsidR="00E32A72" w:rsidRPr="00806E41">
        <w:rPr>
          <w:rFonts w:cstheme="minorHAnsi"/>
          <w:sz w:val="22"/>
          <w:szCs w:val="22"/>
        </w:rPr>
        <w:t>genotype</w:t>
      </w:r>
      <w:r w:rsidRPr="00806E41">
        <w:rPr>
          <w:rFonts w:cstheme="minorHAnsi"/>
          <w:sz w:val="22"/>
          <w:szCs w:val="22"/>
        </w:rPr>
        <w:t xml:space="preserve">. The weaned pups will have </w:t>
      </w:r>
      <w:r w:rsidRPr="00806E41">
        <w:rPr>
          <w:rFonts w:cstheme="minorHAnsi"/>
          <w:i/>
          <w:sz w:val="22"/>
          <w:szCs w:val="22"/>
        </w:rPr>
        <w:t xml:space="preserve">ad libitum </w:t>
      </w:r>
      <w:r w:rsidRPr="00806E41">
        <w:rPr>
          <w:rFonts w:cstheme="minorHAnsi"/>
          <w:sz w:val="22"/>
          <w:szCs w:val="22"/>
        </w:rPr>
        <w:t xml:space="preserve">access </w:t>
      </w:r>
      <w:r w:rsidRPr="00806E41">
        <w:rPr>
          <w:rFonts w:cstheme="minorHAnsi"/>
          <w:sz w:val="22"/>
          <w:szCs w:val="22"/>
        </w:rPr>
        <w:lastRenderedPageBreak/>
        <w:t xml:space="preserve">to normal chow diet and water. Their water and food intake will be assessed weekly. They will further undergo body composition analysis by </w:t>
      </w:r>
      <w:proofErr w:type="spellStart"/>
      <w:r w:rsidRPr="00806E41">
        <w:rPr>
          <w:rFonts w:cstheme="minorHAnsi"/>
          <w:sz w:val="22"/>
          <w:szCs w:val="22"/>
        </w:rPr>
        <w:t>echoMRI</w:t>
      </w:r>
      <w:proofErr w:type="spellEnd"/>
      <w:r w:rsidRPr="00806E41">
        <w:rPr>
          <w:rFonts w:cstheme="minorHAnsi"/>
          <w:sz w:val="22"/>
          <w:szCs w:val="22"/>
        </w:rPr>
        <w:t xml:space="preserve"> at weaning and weekly thereafter till 6 weeks of age. At the age of 6 weeks, offspring insulin sensitivity will be </w:t>
      </w:r>
      <w:r w:rsidR="00E32A72" w:rsidRPr="00806E41">
        <w:rPr>
          <w:rFonts w:cstheme="minorHAnsi"/>
          <w:sz w:val="22"/>
          <w:szCs w:val="22"/>
        </w:rPr>
        <w:t>assessed</w:t>
      </w:r>
      <w:r w:rsidRPr="00806E41">
        <w:rPr>
          <w:rFonts w:cstheme="minorHAnsi"/>
          <w:sz w:val="22"/>
          <w:szCs w:val="22"/>
        </w:rPr>
        <w:t xml:space="preserve"> by an insulin tolerance test (ITT) followed by sacrifice and tissue collection of fat pads 3 days after the ITT. Offspring fat pads (</w:t>
      </w:r>
      <w:proofErr w:type="spellStart"/>
      <w:r w:rsidRPr="00806E41">
        <w:rPr>
          <w:rFonts w:cstheme="minorHAnsi"/>
          <w:sz w:val="22"/>
          <w:szCs w:val="22"/>
        </w:rPr>
        <w:t>gWAT</w:t>
      </w:r>
      <w:proofErr w:type="spellEnd"/>
      <w:r w:rsidRPr="00806E41">
        <w:rPr>
          <w:rFonts w:cstheme="minorHAnsi"/>
          <w:sz w:val="22"/>
          <w:szCs w:val="22"/>
        </w:rPr>
        <w:t xml:space="preserve"> and </w:t>
      </w:r>
      <w:proofErr w:type="spellStart"/>
      <w:r w:rsidRPr="00806E41">
        <w:rPr>
          <w:rFonts w:cstheme="minorHAnsi"/>
          <w:sz w:val="22"/>
          <w:szCs w:val="22"/>
        </w:rPr>
        <w:t>iWAT</w:t>
      </w:r>
      <w:proofErr w:type="spellEnd"/>
      <w:r w:rsidRPr="00806E41">
        <w:rPr>
          <w:rFonts w:cstheme="minorHAnsi"/>
          <w:sz w:val="22"/>
          <w:szCs w:val="22"/>
        </w:rPr>
        <w:t>) will be collected and weighed to determine adiposity</w:t>
      </w:r>
      <w:r w:rsidR="00E32A72" w:rsidRPr="00806E41">
        <w:rPr>
          <w:rFonts w:cstheme="minorHAnsi"/>
          <w:sz w:val="22"/>
          <w:szCs w:val="22"/>
        </w:rPr>
        <w:t>.</w:t>
      </w:r>
    </w:p>
    <w:p w14:paraId="2F8B5FF8" w14:textId="77777777" w:rsidR="00967C55" w:rsidRPr="00806E41" w:rsidRDefault="00967C55" w:rsidP="002332DA">
      <w:pPr>
        <w:rPr>
          <w:rFonts w:cstheme="minorHAnsi"/>
          <w:sz w:val="22"/>
          <w:szCs w:val="22"/>
        </w:rPr>
      </w:pPr>
    </w:p>
    <w:p w14:paraId="10013885" w14:textId="785979DD" w:rsidR="003360B7" w:rsidRPr="00806E41" w:rsidRDefault="00967C55" w:rsidP="00967C55">
      <w:pPr>
        <w:pStyle w:val="Heading3"/>
        <w:rPr>
          <w:rFonts w:asciiTheme="minorHAnsi" w:hAnsiTheme="minorHAnsi" w:cstheme="minorHAnsi"/>
        </w:rPr>
      </w:pPr>
      <w:bookmarkStart w:id="26" w:name="_Toc16242679"/>
      <w:bookmarkStart w:id="27" w:name="_Toc17059097"/>
      <w:r w:rsidRPr="00806E41">
        <w:rPr>
          <w:rFonts w:asciiTheme="minorHAnsi" w:hAnsiTheme="minorHAnsi" w:cstheme="minorHAnsi"/>
        </w:rPr>
        <w:t xml:space="preserve">Figure 2: Schematic diagram representing TSC1/mTORC1 pathway in KO and WT </w:t>
      </w:r>
      <w:bookmarkEnd w:id="26"/>
      <w:r w:rsidRPr="00806E41">
        <w:rPr>
          <w:rFonts w:asciiTheme="minorHAnsi" w:hAnsiTheme="minorHAnsi" w:cstheme="minorHAnsi"/>
        </w:rPr>
        <w:t>placenta</w:t>
      </w:r>
      <w:bookmarkEnd w:id="27"/>
      <w:r w:rsidRPr="00806E41">
        <w:rPr>
          <w:rFonts w:asciiTheme="minorHAnsi" w:hAnsiTheme="minorHAnsi" w:cstheme="minorHAnsi"/>
        </w:rPr>
        <w:t xml:space="preserve"> </w:t>
      </w:r>
    </w:p>
    <w:p w14:paraId="6297E0C2" w14:textId="77964E7C" w:rsidR="00967C55" w:rsidRPr="00806E41" w:rsidRDefault="00967C55" w:rsidP="003360B7">
      <w:pPr>
        <w:rPr>
          <w:rFonts w:cstheme="minorHAnsi"/>
          <w:sz w:val="22"/>
          <w:szCs w:val="22"/>
        </w:rPr>
      </w:pPr>
      <w:r w:rsidRPr="00806E41">
        <w:rPr>
          <w:rFonts w:cstheme="minorHAnsi"/>
          <w:noProof/>
        </w:rPr>
        <w:drawing>
          <wp:inline distT="0" distB="0" distL="0" distR="0" wp14:anchorId="5C4DED59" wp14:editId="65F3DF7F">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9">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14:paraId="19E201E3" w14:textId="45B2D8AB" w:rsidR="003360B7" w:rsidRPr="00806E41" w:rsidRDefault="003360B7" w:rsidP="003360B7">
      <w:pPr>
        <w:pStyle w:val="Heading3"/>
        <w:rPr>
          <w:rFonts w:asciiTheme="minorHAnsi" w:hAnsiTheme="minorHAnsi" w:cstheme="minorHAnsi"/>
        </w:rPr>
      </w:pPr>
      <w:bookmarkStart w:id="28" w:name="_Toc14983226"/>
      <w:bookmarkStart w:id="29" w:name="_Toc15461869"/>
      <w:bookmarkStart w:id="30" w:name="_Toc16190090"/>
      <w:bookmarkStart w:id="31" w:name="_Toc17059098"/>
      <w:r w:rsidRPr="00806E41">
        <w:rPr>
          <w:rFonts w:asciiTheme="minorHAnsi" w:hAnsiTheme="minorHAnsi" w:cstheme="minorHAnsi"/>
        </w:rPr>
        <w:lastRenderedPageBreak/>
        <w:t xml:space="preserve">Figure </w:t>
      </w:r>
      <w:r w:rsidR="00967C55" w:rsidRPr="00806E41">
        <w:rPr>
          <w:rFonts w:asciiTheme="minorHAnsi" w:hAnsiTheme="minorHAnsi" w:cstheme="minorHAnsi"/>
        </w:rPr>
        <w:t>3</w:t>
      </w:r>
      <w:r w:rsidRPr="00806E41">
        <w:rPr>
          <w:rFonts w:asciiTheme="minorHAnsi" w:hAnsiTheme="minorHAnsi" w:cstheme="minorHAnsi"/>
        </w:rPr>
        <w:t xml:space="preserve">: Diagram representing the </w:t>
      </w:r>
      <w:bookmarkEnd w:id="28"/>
      <w:bookmarkEnd w:id="29"/>
      <w:r w:rsidRPr="00806E41">
        <w:rPr>
          <w:rFonts w:asciiTheme="minorHAnsi" w:hAnsiTheme="minorHAnsi" w:cstheme="minorHAnsi"/>
        </w:rPr>
        <w:t>breeding method to generate the knockout placenta</w:t>
      </w:r>
      <w:bookmarkEnd w:id="30"/>
      <w:bookmarkEnd w:id="31"/>
    </w:p>
    <w:p w14:paraId="0E6F2474" w14:textId="77777777" w:rsidR="003360B7" w:rsidRPr="00806E41" w:rsidRDefault="003360B7" w:rsidP="003360B7">
      <w:pPr>
        <w:rPr>
          <w:rFonts w:cstheme="minorHAnsi"/>
          <w:sz w:val="22"/>
          <w:szCs w:val="22"/>
        </w:rPr>
      </w:pPr>
      <w:r w:rsidRPr="00806E41">
        <w:rPr>
          <w:rFonts w:cstheme="minorHAnsi"/>
          <w:noProof/>
          <w:sz w:val="22"/>
          <w:szCs w:val="22"/>
        </w:rPr>
        <w:drawing>
          <wp:inline distT="0" distB="0" distL="0" distR="0" wp14:anchorId="05B65E8D" wp14:editId="4055E977">
            <wp:extent cx="5943600" cy="7691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8D63873" w14:textId="16EE9419" w:rsidR="00D21130" w:rsidRPr="00806E41" w:rsidRDefault="00D21130" w:rsidP="00D21130">
      <w:pPr>
        <w:pStyle w:val="Heading3"/>
        <w:rPr>
          <w:rFonts w:asciiTheme="minorHAnsi" w:hAnsiTheme="minorHAnsi" w:cstheme="minorHAnsi"/>
        </w:rPr>
      </w:pPr>
      <w:bookmarkStart w:id="32" w:name="_Toc17059099"/>
      <w:r w:rsidRPr="00806E41">
        <w:rPr>
          <w:rFonts w:asciiTheme="minorHAnsi" w:hAnsiTheme="minorHAnsi" w:cstheme="minorHAnsi"/>
        </w:rPr>
        <w:lastRenderedPageBreak/>
        <w:t xml:space="preserve">Figure </w:t>
      </w:r>
      <w:r w:rsidR="00967C55" w:rsidRPr="00806E41">
        <w:rPr>
          <w:rFonts w:asciiTheme="minorHAnsi" w:hAnsiTheme="minorHAnsi" w:cstheme="minorHAnsi"/>
        </w:rPr>
        <w:t>4</w:t>
      </w:r>
      <w:r w:rsidRPr="00806E41">
        <w:rPr>
          <w:rFonts w:asciiTheme="minorHAnsi" w:hAnsiTheme="minorHAnsi" w:cstheme="minorHAnsi"/>
        </w:rPr>
        <w:t xml:space="preserve">: Diagram representing the </w:t>
      </w:r>
      <w:r w:rsidR="00B2451E" w:rsidRPr="00806E41">
        <w:rPr>
          <w:rFonts w:asciiTheme="minorHAnsi" w:hAnsiTheme="minorHAnsi" w:cstheme="minorHAnsi"/>
        </w:rPr>
        <w:t>experimental design and respective timeline</w:t>
      </w:r>
      <w:bookmarkEnd w:id="32"/>
    </w:p>
    <w:p w14:paraId="2D408A77" w14:textId="77777777" w:rsidR="003360B7" w:rsidRPr="00806E41" w:rsidRDefault="00D21130" w:rsidP="003360B7">
      <w:pPr>
        <w:rPr>
          <w:rFonts w:cstheme="minorHAnsi"/>
        </w:rPr>
      </w:pPr>
      <w:r w:rsidRPr="00806E41">
        <w:rPr>
          <w:rFonts w:cstheme="minorHAnsi"/>
          <w:noProof/>
        </w:rPr>
        <w:drawing>
          <wp:inline distT="0" distB="0" distL="0" distR="0" wp14:anchorId="3AEA5472" wp14:editId="4AB66790">
            <wp:extent cx="6793009" cy="3182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1">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14:paraId="200CC648" w14:textId="77777777" w:rsidR="003360B7" w:rsidRPr="00806E41" w:rsidRDefault="003360B7" w:rsidP="003360B7">
      <w:pPr>
        <w:rPr>
          <w:rFonts w:cstheme="minorHAnsi"/>
        </w:rPr>
      </w:pPr>
    </w:p>
    <w:p w14:paraId="251F83D6" w14:textId="77777777" w:rsidR="003360B7" w:rsidRPr="00806E41" w:rsidRDefault="003360B7" w:rsidP="003360B7">
      <w:pPr>
        <w:pStyle w:val="Heading1"/>
        <w:rPr>
          <w:rFonts w:asciiTheme="minorHAnsi" w:hAnsiTheme="minorHAnsi" w:cstheme="minorHAnsi"/>
        </w:rPr>
      </w:pPr>
      <w:bookmarkStart w:id="33" w:name="_Toc15461870"/>
      <w:bookmarkStart w:id="34" w:name="_Toc16190091"/>
      <w:bookmarkStart w:id="35" w:name="_Toc17059100"/>
      <w:r w:rsidRPr="00806E41">
        <w:rPr>
          <w:rFonts w:asciiTheme="minorHAnsi" w:hAnsiTheme="minorHAnsi" w:cstheme="minorHAnsi"/>
        </w:rPr>
        <w:t>Methods</w:t>
      </w:r>
      <w:bookmarkEnd w:id="33"/>
      <w:bookmarkEnd w:id="34"/>
      <w:bookmarkEnd w:id="35"/>
    </w:p>
    <w:p w14:paraId="45116DC0" w14:textId="77777777" w:rsidR="003360B7" w:rsidRPr="00806E41" w:rsidRDefault="003360B7" w:rsidP="003360B7">
      <w:pPr>
        <w:pStyle w:val="Heading2"/>
        <w:rPr>
          <w:rFonts w:asciiTheme="minorHAnsi" w:hAnsiTheme="minorHAnsi" w:cstheme="minorHAnsi"/>
        </w:rPr>
      </w:pPr>
      <w:bookmarkStart w:id="36" w:name="_Toc14032694"/>
      <w:bookmarkStart w:id="37" w:name="_Toc15461872"/>
      <w:bookmarkStart w:id="38" w:name="_Toc16190093"/>
      <w:bookmarkStart w:id="39" w:name="_Toc17059101"/>
      <w:r w:rsidRPr="00806E41">
        <w:rPr>
          <w:rFonts w:asciiTheme="minorHAnsi" w:hAnsiTheme="minorHAnsi" w:cstheme="minorHAnsi"/>
        </w:rPr>
        <w:t>Food Intake</w:t>
      </w:r>
      <w:bookmarkEnd w:id="36"/>
      <w:bookmarkEnd w:id="37"/>
      <w:bookmarkEnd w:id="38"/>
      <w:bookmarkEnd w:id="39"/>
    </w:p>
    <w:p w14:paraId="48AC43C1" w14:textId="77777777" w:rsidR="003360B7" w:rsidRPr="00806E41" w:rsidRDefault="003360B7" w:rsidP="003360B7">
      <w:pPr>
        <w:rPr>
          <w:rFonts w:cstheme="minorHAnsi"/>
          <w:sz w:val="22"/>
          <w:szCs w:val="22"/>
        </w:rPr>
      </w:pPr>
      <w:r w:rsidRPr="00806E41">
        <w:rPr>
          <w:rFonts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14:paraId="13B01743" w14:textId="77777777" w:rsidR="003360B7" w:rsidRPr="00806E41" w:rsidRDefault="003360B7" w:rsidP="003360B7">
      <w:pPr>
        <w:rPr>
          <w:rFonts w:cstheme="minorHAnsi"/>
          <w:sz w:val="22"/>
          <w:szCs w:val="22"/>
        </w:rPr>
      </w:pPr>
      <w:r w:rsidRPr="00806E41">
        <w:rPr>
          <w:rFonts w:cstheme="minorHAnsi"/>
          <w:sz w:val="22"/>
          <w:szCs w:val="22"/>
        </w:rPr>
        <w:t>If the dam is single housed or with nursing pups:</w:t>
      </w:r>
    </w:p>
    <w:p w14:paraId="65791824" w14:textId="77777777" w:rsidR="003360B7" w:rsidRPr="00806E41" w:rsidRDefault="003360B7" w:rsidP="003360B7">
      <w:pPr>
        <w:ind w:left="720"/>
        <w:rPr>
          <w:rFonts w:cstheme="minorHAnsi"/>
          <w:sz w:val="22"/>
          <w:szCs w:val="22"/>
        </w:rPr>
      </w:pPr>
      <w:r w:rsidRPr="00806E41">
        <w:rPr>
          <w:rFonts w:cstheme="minorHAnsi"/>
          <w:sz w:val="22"/>
          <w:szCs w:val="22"/>
        </w:rPr>
        <w:t xml:space="preserve">(the new added total food weight - the last measurement’s food weight) / # of days between measurements </w:t>
      </w:r>
    </w:p>
    <w:p w14:paraId="719FFCC2" w14:textId="77777777" w:rsidR="003360B7" w:rsidRPr="00806E41" w:rsidRDefault="003360B7" w:rsidP="003360B7">
      <w:pPr>
        <w:rPr>
          <w:rFonts w:cstheme="minorHAnsi"/>
          <w:sz w:val="22"/>
          <w:szCs w:val="22"/>
        </w:rPr>
      </w:pPr>
      <w:r w:rsidRPr="00806E41">
        <w:rPr>
          <w:rFonts w:cstheme="minorHAnsi"/>
          <w:sz w:val="22"/>
          <w:szCs w:val="22"/>
        </w:rPr>
        <w:t>If more than one adult mouse is in the cage (when the male is breeding in the same cage, or when weaned offspring are housed together), food intake will be calculated as follows:</w:t>
      </w:r>
    </w:p>
    <w:p w14:paraId="21B09CF5" w14:textId="77777777" w:rsidR="003360B7" w:rsidRPr="00806E41" w:rsidRDefault="003360B7" w:rsidP="003360B7">
      <w:pPr>
        <w:ind w:left="720"/>
        <w:rPr>
          <w:rFonts w:cstheme="minorHAnsi"/>
          <w:sz w:val="22"/>
          <w:szCs w:val="22"/>
        </w:rPr>
      </w:pPr>
      <w:r w:rsidRPr="00806E41">
        <w:rPr>
          <w:rFonts w:cstheme="minorHAnsi"/>
          <w:sz w:val="22"/>
          <w:szCs w:val="22"/>
        </w:rPr>
        <w:t>(the new added total food weight - the last measurement’s food weight) * #of days between measurements / sum of days spent by each mouse in that cage between measurements</w:t>
      </w:r>
    </w:p>
    <w:p w14:paraId="0F822DDC" w14:textId="77777777" w:rsidR="003360B7" w:rsidRPr="00806E41" w:rsidRDefault="003360B7" w:rsidP="003360B7">
      <w:pPr>
        <w:pStyle w:val="Heading2"/>
        <w:rPr>
          <w:rFonts w:asciiTheme="minorHAnsi" w:hAnsiTheme="minorHAnsi" w:cstheme="minorHAnsi"/>
        </w:rPr>
      </w:pPr>
      <w:bookmarkStart w:id="40" w:name="_Toc14032695"/>
      <w:bookmarkStart w:id="41" w:name="_Toc15461873"/>
      <w:bookmarkStart w:id="42" w:name="_Toc16190094"/>
      <w:bookmarkStart w:id="43" w:name="_Toc17059102"/>
      <w:r w:rsidRPr="00806E41">
        <w:rPr>
          <w:rFonts w:asciiTheme="minorHAnsi" w:hAnsiTheme="minorHAnsi" w:cstheme="minorHAnsi"/>
        </w:rPr>
        <w:t>Body Composition</w:t>
      </w:r>
      <w:bookmarkEnd w:id="40"/>
      <w:bookmarkEnd w:id="41"/>
      <w:bookmarkEnd w:id="42"/>
      <w:bookmarkEnd w:id="43"/>
    </w:p>
    <w:p w14:paraId="10261602" w14:textId="77777777" w:rsidR="003360B7" w:rsidRPr="00806E41" w:rsidRDefault="003360B7" w:rsidP="003360B7">
      <w:pPr>
        <w:rPr>
          <w:rFonts w:cstheme="minorHAnsi"/>
          <w:sz w:val="22"/>
          <w:szCs w:val="22"/>
        </w:rPr>
      </w:pPr>
      <w:r w:rsidRPr="00806E41">
        <w:rPr>
          <w:rFonts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44" w:name="_Toc14032696"/>
      <w:bookmarkStart w:id="45" w:name="_Toc15461874"/>
    </w:p>
    <w:p w14:paraId="20271056" w14:textId="77777777" w:rsidR="003360B7" w:rsidRPr="00806E41" w:rsidRDefault="003360B7" w:rsidP="003360B7">
      <w:pPr>
        <w:pStyle w:val="Heading2"/>
        <w:rPr>
          <w:rFonts w:asciiTheme="minorHAnsi" w:hAnsiTheme="minorHAnsi" w:cstheme="minorHAnsi"/>
        </w:rPr>
      </w:pPr>
      <w:bookmarkStart w:id="46" w:name="_Toc16190095"/>
      <w:bookmarkStart w:id="47" w:name="_Toc17059103"/>
      <w:r w:rsidRPr="00806E41">
        <w:rPr>
          <w:rFonts w:asciiTheme="minorHAnsi" w:hAnsiTheme="minorHAnsi" w:cstheme="minorHAnsi"/>
        </w:rPr>
        <w:t>Sacrifice and Tissue Collection</w:t>
      </w:r>
      <w:bookmarkEnd w:id="44"/>
      <w:bookmarkEnd w:id="45"/>
      <w:bookmarkEnd w:id="46"/>
      <w:bookmarkEnd w:id="47"/>
    </w:p>
    <w:p w14:paraId="15AA8345" w14:textId="77777777" w:rsidR="003360B7" w:rsidRPr="00806E41" w:rsidRDefault="003360B7" w:rsidP="003360B7">
      <w:pPr>
        <w:rPr>
          <w:rFonts w:cstheme="minorHAnsi"/>
          <w:sz w:val="22"/>
          <w:szCs w:val="22"/>
        </w:rPr>
      </w:pPr>
      <w:r w:rsidRPr="00806E41">
        <w:rPr>
          <w:rFonts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w:t>
      </w:r>
      <w:r w:rsidRPr="00806E41">
        <w:rPr>
          <w:rFonts w:cstheme="minorHAnsi"/>
          <w:sz w:val="22"/>
          <w:szCs w:val="22"/>
        </w:rPr>
        <w:lastRenderedPageBreak/>
        <w:t xml:space="preserve">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14:paraId="497AA13E" w14:textId="77777777" w:rsidR="003360B7" w:rsidRPr="00806E41" w:rsidRDefault="003360B7" w:rsidP="003360B7">
      <w:pPr>
        <w:rPr>
          <w:rFonts w:cstheme="minorHAnsi"/>
          <w:sz w:val="22"/>
          <w:szCs w:val="22"/>
        </w:rPr>
      </w:pPr>
      <w:r w:rsidRPr="00806E41">
        <w:rPr>
          <w:rFonts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806E41">
        <w:rPr>
          <w:rFonts w:cstheme="minorHAnsi"/>
          <w:sz w:val="22"/>
          <w:szCs w:val="22"/>
        </w:rPr>
        <w:t>iWAT</w:t>
      </w:r>
      <w:proofErr w:type="spellEnd"/>
      <w:r w:rsidRPr="00806E41">
        <w:rPr>
          <w:rFonts w:cstheme="minorHAnsi"/>
          <w:sz w:val="22"/>
          <w:szCs w:val="22"/>
        </w:rPr>
        <w:t>) will 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806E41">
        <w:rPr>
          <w:rFonts w:cstheme="minorHAnsi"/>
          <w:sz w:val="22"/>
          <w:szCs w:val="22"/>
        </w:rPr>
        <w:t>gWAT</w:t>
      </w:r>
      <w:proofErr w:type="spellEnd"/>
      <w:r w:rsidRPr="00806E41">
        <w:rPr>
          <w:rFonts w:cstheme="minorHAnsi"/>
          <w:sz w:val="22"/>
          <w:szCs w:val="22"/>
        </w:rPr>
        <w:t>) will be collected next by scraping the fat along the gonads (ovaries or testis), weighed, and then snap frozen in liquid nitrogen in 2ml tubes. The fat pads will be stored at a temperature of -80C.</w:t>
      </w:r>
    </w:p>
    <w:p w14:paraId="0088A3B0" w14:textId="77777777" w:rsidR="003360B7" w:rsidRPr="00806E41" w:rsidRDefault="003360B7" w:rsidP="003360B7">
      <w:pPr>
        <w:pStyle w:val="Heading2"/>
        <w:rPr>
          <w:rFonts w:asciiTheme="minorHAnsi" w:hAnsiTheme="minorHAnsi" w:cstheme="minorHAnsi"/>
        </w:rPr>
      </w:pPr>
      <w:bookmarkStart w:id="48" w:name="_Toc16190096"/>
      <w:bookmarkStart w:id="49" w:name="_Toc17059104"/>
      <w:r w:rsidRPr="00806E41">
        <w:rPr>
          <w:rFonts w:asciiTheme="minorHAnsi" w:hAnsiTheme="minorHAnsi" w:cstheme="minorHAnsi"/>
        </w:rPr>
        <w:t>Insulin Tolerance Test</w:t>
      </w:r>
      <w:bookmarkEnd w:id="48"/>
      <w:bookmarkEnd w:id="49"/>
    </w:p>
    <w:p w14:paraId="14FC5A73" w14:textId="77777777" w:rsidR="003360B7" w:rsidRPr="00806E41" w:rsidRDefault="003360B7" w:rsidP="003360B7">
      <w:pPr>
        <w:rPr>
          <w:rFonts w:cstheme="minorHAnsi"/>
          <w:sz w:val="22"/>
          <w:szCs w:val="22"/>
        </w:rPr>
      </w:pPr>
      <w:r w:rsidRPr="00806E41">
        <w:rPr>
          <w:rFonts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806E41">
        <w:rPr>
          <w:rFonts w:cstheme="minorHAnsi"/>
          <w:i/>
          <w:sz w:val="22"/>
          <w:szCs w:val="22"/>
        </w:rPr>
        <w:t xml:space="preserve">ad libitum </w:t>
      </w:r>
      <w:r w:rsidRPr="00806E41">
        <w:rPr>
          <w:rFonts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806E41">
        <w:rPr>
          <w:rFonts w:cstheme="minorHAnsi"/>
          <w:sz w:val="22"/>
          <w:szCs w:val="22"/>
        </w:rPr>
        <w:t>AccuCheck</w:t>
      </w:r>
      <w:proofErr w:type="spellEnd"/>
      <w:r w:rsidRPr="00806E41">
        <w:rPr>
          <w:rFonts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806E41">
        <w:rPr>
          <w:rFonts w:cstheme="minorHAnsi"/>
          <w:sz w:val="22"/>
          <w:szCs w:val="22"/>
        </w:rPr>
        <w:t>interperitoneal</w:t>
      </w:r>
      <w:proofErr w:type="spellEnd"/>
      <w:r w:rsidRPr="00806E41">
        <w:rPr>
          <w:rFonts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806E41">
        <w:rPr>
          <w:rFonts w:cstheme="minorHAnsi"/>
          <w:i/>
          <w:sz w:val="22"/>
          <w:szCs w:val="22"/>
        </w:rPr>
        <w:t xml:space="preserve">ad libitum </w:t>
      </w:r>
      <w:r w:rsidRPr="00806E41">
        <w:rPr>
          <w:rFonts w:cstheme="minorHAnsi"/>
          <w:sz w:val="22"/>
          <w:szCs w:val="22"/>
        </w:rPr>
        <w:t>access to normal chow diet and water again. These data will be analyzed by mixed linear models of glucose at each time point.</w:t>
      </w:r>
      <w:bookmarkStart w:id="50" w:name="_Toc14983237"/>
      <w:bookmarkStart w:id="51" w:name="_Toc15461875"/>
      <w:bookmarkStart w:id="52" w:name="_Toc14032702"/>
    </w:p>
    <w:p w14:paraId="3026BA82" w14:textId="77777777" w:rsidR="003360B7" w:rsidRPr="00806E41" w:rsidRDefault="003360B7" w:rsidP="003360B7">
      <w:pPr>
        <w:pStyle w:val="Heading2"/>
        <w:rPr>
          <w:rFonts w:asciiTheme="minorHAnsi" w:hAnsiTheme="minorHAnsi" w:cstheme="minorHAnsi"/>
        </w:rPr>
      </w:pPr>
      <w:bookmarkStart w:id="53" w:name="_Toc16190097"/>
      <w:bookmarkStart w:id="54" w:name="_Toc17059105"/>
      <w:r w:rsidRPr="00806E41">
        <w:rPr>
          <w:rFonts w:asciiTheme="minorHAnsi" w:hAnsiTheme="minorHAnsi" w:cstheme="minorHAnsi"/>
        </w:rPr>
        <w:t>Real time qPCR</w:t>
      </w:r>
      <w:bookmarkEnd w:id="50"/>
      <w:bookmarkEnd w:id="51"/>
      <w:bookmarkEnd w:id="53"/>
      <w:bookmarkEnd w:id="54"/>
    </w:p>
    <w:p w14:paraId="58CDCC34" w14:textId="1E725A52" w:rsidR="003360B7" w:rsidRPr="00806E41" w:rsidRDefault="003360B7" w:rsidP="003360B7">
      <w:pPr>
        <w:rPr>
          <w:rFonts w:cstheme="minorHAnsi"/>
        </w:rPr>
      </w:pPr>
      <w:r w:rsidRPr="00806E41">
        <w:rPr>
          <w:rFonts w:cstheme="minorHAnsi"/>
          <w:sz w:val="22"/>
          <w:szCs w:val="22"/>
        </w:rPr>
        <w:t xml:space="preserve">Using the placental tissues collected from the dams, we will assess RNA expression of macronutrient transporters and endocrine hormones. RNA samples will be prepared from the mouse tissues using the </w:t>
      </w:r>
      <w:proofErr w:type="spellStart"/>
      <w:r w:rsidRPr="00806E41">
        <w:rPr>
          <w:rFonts w:cstheme="minorHAnsi"/>
          <w:sz w:val="22"/>
          <w:szCs w:val="22"/>
        </w:rPr>
        <w:t>PureLink</w:t>
      </w:r>
      <w:proofErr w:type="spellEnd"/>
      <w:r w:rsidRPr="00806E41">
        <w:rPr>
          <w:rFonts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SNAT1, SNAT2, SNAT4, LPL, GDF15 and IGF-II using primer pairs (forward and reverse). This will allow us to assess the overall endocrine and transport function of the placentas of </w:t>
      </w:r>
      <w:proofErr w:type="spellStart"/>
      <w:r w:rsidRPr="00806E41">
        <w:rPr>
          <w:rFonts w:cstheme="minorHAnsi"/>
          <w:sz w:val="22"/>
          <w:szCs w:val="22"/>
        </w:rPr>
        <w:t>Dex</w:t>
      </w:r>
      <w:proofErr w:type="spellEnd"/>
      <w:r w:rsidRPr="00806E41">
        <w:rPr>
          <w:rFonts w:cstheme="minorHAnsi"/>
          <w:sz w:val="22"/>
          <w:szCs w:val="22"/>
        </w:rPr>
        <w:t>- and Water-treated dams. PCR will be performed for </w:t>
      </w:r>
      <w:proofErr w:type="spellStart"/>
      <w:r w:rsidRPr="00806E41">
        <w:rPr>
          <w:rFonts w:cstheme="minorHAnsi"/>
          <w:i/>
          <w:iCs/>
          <w:sz w:val="22"/>
          <w:szCs w:val="22"/>
        </w:rPr>
        <w:t>Sry</w:t>
      </w:r>
      <w:proofErr w:type="spellEnd"/>
      <w:r w:rsidRPr="00806E41">
        <w:rPr>
          <w:rFonts w:cstheme="minorHAnsi"/>
          <w:sz w:val="22"/>
          <w:szCs w:val="22"/>
        </w:rPr>
        <w:t> to determine the sex of the placentas/fetuses using a piece of the placenta or fetal tails, respectively</w:t>
      </w:r>
      <w:r w:rsidRPr="00806E41">
        <w:rPr>
          <w:rFonts w:cstheme="minorHAnsi"/>
          <w:color w:val="2A2A2A"/>
          <w:sz w:val="22"/>
          <w:szCs w:val="22"/>
          <w:shd w:val="clear" w:color="auto" w:fill="FFFFFF"/>
        </w:rPr>
        <w:t>.</w:t>
      </w:r>
    </w:p>
    <w:p w14:paraId="6A1FC735" w14:textId="77777777" w:rsidR="003360B7" w:rsidRPr="00806E41" w:rsidRDefault="003360B7" w:rsidP="003360B7">
      <w:pPr>
        <w:pStyle w:val="Heading2"/>
        <w:rPr>
          <w:rFonts w:asciiTheme="minorHAnsi" w:hAnsiTheme="minorHAnsi" w:cstheme="minorHAnsi"/>
        </w:rPr>
      </w:pPr>
      <w:bookmarkStart w:id="55" w:name="_Toc16190098"/>
      <w:bookmarkStart w:id="56" w:name="_Toc17059106"/>
      <w:r w:rsidRPr="00806E41">
        <w:rPr>
          <w:rFonts w:asciiTheme="minorHAnsi" w:hAnsiTheme="minorHAnsi" w:cstheme="minorHAnsi"/>
        </w:rPr>
        <w:t>Genotyping</w:t>
      </w:r>
      <w:bookmarkEnd w:id="55"/>
      <w:bookmarkEnd w:id="56"/>
    </w:p>
    <w:p w14:paraId="602A3C61" w14:textId="77777777" w:rsidR="003360B7" w:rsidRPr="00806E41" w:rsidRDefault="003360B7" w:rsidP="003360B7">
      <w:pPr>
        <w:rPr>
          <w:rFonts w:cstheme="minorHAnsi"/>
          <w:sz w:val="22"/>
          <w:szCs w:val="22"/>
        </w:rPr>
      </w:pPr>
      <w:r w:rsidRPr="00806E41">
        <w:rPr>
          <w:rFonts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003A4D2F" w:rsidRPr="00806E41">
        <w:rPr>
          <w:rFonts w:cstheme="minorHAnsi"/>
          <w:i/>
          <w:sz w:val="22"/>
          <w:szCs w:val="22"/>
        </w:rPr>
        <w:t>Tsc</w:t>
      </w:r>
      <w:r w:rsidR="005C4FBE" w:rsidRPr="00806E41">
        <w:rPr>
          <w:rFonts w:cstheme="minorHAnsi"/>
          <w:i/>
          <w:sz w:val="22"/>
          <w:szCs w:val="22"/>
        </w:rPr>
        <w:t>1</w:t>
      </w:r>
      <w:r w:rsidR="003A4D2F" w:rsidRPr="00806E41">
        <w:rPr>
          <w:rFonts w:cstheme="minorHAnsi"/>
          <w:i/>
          <w:sz w:val="22"/>
          <w:szCs w:val="22"/>
        </w:rPr>
        <w:t xml:space="preserve"> </w:t>
      </w:r>
      <w:r w:rsidR="003A4D2F" w:rsidRPr="00806E41">
        <w:rPr>
          <w:rFonts w:cstheme="minorHAnsi"/>
          <w:sz w:val="22"/>
          <w:szCs w:val="22"/>
        </w:rPr>
        <w:t xml:space="preserve">and </w:t>
      </w:r>
      <w:r w:rsidR="003A4D2F" w:rsidRPr="00806E41">
        <w:rPr>
          <w:rFonts w:cstheme="minorHAnsi"/>
          <w:i/>
          <w:sz w:val="22"/>
          <w:szCs w:val="22"/>
        </w:rPr>
        <w:t>Cyp19a1</w:t>
      </w:r>
      <w:r w:rsidR="003A4D2F" w:rsidRPr="00806E41">
        <w:rPr>
          <w:rFonts w:cstheme="minorHAnsi"/>
          <w:sz w:val="22"/>
          <w:szCs w:val="22"/>
        </w:rPr>
        <w:t xml:space="preserve">-Cre </w:t>
      </w:r>
      <w:r w:rsidRPr="00806E41">
        <w:rPr>
          <w:rFonts w:cstheme="minorHAnsi"/>
          <w:sz w:val="22"/>
          <w:szCs w:val="22"/>
        </w:rPr>
        <w:t xml:space="preserve">gene will be conducted to determine </w:t>
      </w:r>
      <w:r w:rsidR="003A4D2F" w:rsidRPr="00806E41">
        <w:rPr>
          <w:rFonts w:cstheme="minorHAnsi"/>
          <w:sz w:val="22"/>
          <w:szCs w:val="22"/>
        </w:rPr>
        <w:t xml:space="preserve">presence of the </w:t>
      </w:r>
      <w:proofErr w:type="spellStart"/>
      <w:r w:rsidR="003A4D2F" w:rsidRPr="00806E41">
        <w:rPr>
          <w:rFonts w:cstheme="minorHAnsi"/>
          <w:sz w:val="22"/>
          <w:szCs w:val="22"/>
        </w:rPr>
        <w:t>floxed</w:t>
      </w:r>
      <w:proofErr w:type="spellEnd"/>
      <w:r w:rsidR="003A4D2F" w:rsidRPr="00806E41">
        <w:rPr>
          <w:rFonts w:cstheme="minorHAnsi"/>
          <w:sz w:val="22"/>
          <w:szCs w:val="22"/>
        </w:rPr>
        <w:t xml:space="preserve"> alleles</w:t>
      </w:r>
      <w:r w:rsidRPr="00806E41">
        <w:rPr>
          <w:rFonts w:cstheme="minorHAnsi"/>
          <w:sz w:val="22"/>
          <w:szCs w:val="22"/>
        </w:rPr>
        <w:t xml:space="preserve">. For fetal/placental genotyping, fetal tail will be entirely clipped for DNA </w:t>
      </w:r>
      <w:r w:rsidR="003A4D2F" w:rsidRPr="00806E41">
        <w:rPr>
          <w:rFonts w:cstheme="minorHAnsi"/>
          <w:sz w:val="22"/>
          <w:szCs w:val="22"/>
        </w:rPr>
        <w:t xml:space="preserve">analysis to confirm the presence of </w:t>
      </w:r>
      <w:proofErr w:type="spellStart"/>
      <w:r w:rsidR="003A4D2F" w:rsidRPr="00806E41">
        <w:rPr>
          <w:rFonts w:cstheme="minorHAnsi"/>
          <w:sz w:val="22"/>
          <w:szCs w:val="22"/>
        </w:rPr>
        <w:t>Cre</w:t>
      </w:r>
      <w:proofErr w:type="spellEnd"/>
      <w:r w:rsidR="003A4D2F" w:rsidRPr="00806E41">
        <w:rPr>
          <w:rFonts w:cstheme="minorHAnsi"/>
          <w:sz w:val="22"/>
          <w:szCs w:val="22"/>
        </w:rPr>
        <w:t xml:space="preserve"> and </w:t>
      </w:r>
      <w:proofErr w:type="spellStart"/>
      <w:r w:rsidR="003A4D2F" w:rsidRPr="00806E41">
        <w:rPr>
          <w:rFonts w:cstheme="minorHAnsi"/>
          <w:sz w:val="22"/>
          <w:szCs w:val="22"/>
        </w:rPr>
        <w:t>floxed</w:t>
      </w:r>
      <w:proofErr w:type="spellEnd"/>
      <w:r w:rsidR="003A4D2F" w:rsidRPr="00806E41">
        <w:rPr>
          <w:rFonts w:cstheme="minorHAnsi"/>
          <w:sz w:val="22"/>
          <w:szCs w:val="22"/>
        </w:rPr>
        <w:t xml:space="preserve"> alleles</w:t>
      </w:r>
      <w:r w:rsidRPr="00806E41">
        <w:rPr>
          <w:rFonts w:cstheme="minorHAnsi"/>
          <w:i/>
          <w:sz w:val="22"/>
          <w:szCs w:val="22"/>
        </w:rPr>
        <w:t>.</w:t>
      </w:r>
    </w:p>
    <w:p w14:paraId="4F5B464E" w14:textId="77777777" w:rsidR="003360B7" w:rsidRPr="00806E41" w:rsidRDefault="003360B7" w:rsidP="003360B7">
      <w:pPr>
        <w:pStyle w:val="Heading2"/>
        <w:rPr>
          <w:rFonts w:asciiTheme="minorHAnsi" w:hAnsiTheme="minorHAnsi" w:cstheme="minorHAnsi"/>
        </w:rPr>
      </w:pPr>
      <w:bookmarkStart w:id="57" w:name="_Toc15461876"/>
      <w:bookmarkStart w:id="58" w:name="_Toc16190099"/>
      <w:bookmarkStart w:id="59" w:name="_Toc17059107"/>
      <w:r w:rsidRPr="00806E41">
        <w:rPr>
          <w:rFonts w:asciiTheme="minorHAnsi" w:hAnsiTheme="minorHAnsi" w:cstheme="minorHAnsi"/>
        </w:rPr>
        <w:lastRenderedPageBreak/>
        <w:t>Western Blotting</w:t>
      </w:r>
      <w:bookmarkEnd w:id="52"/>
      <w:bookmarkEnd w:id="57"/>
      <w:bookmarkEnd w:id="58"/>
      <w:bookmarkEnd w:id="59"/>
    </w:p>
    <w:p w14:paraId="7BA4FBD8" w14:textId="77777777" w:rsidR="003360B7" w:rsidRPr="00806E41" w:rsidRDefault="003360B7" w:rsidP="003360B7">
      <w:pPr>
        <w:rPr>
          <w:rFonts w:cstheme="minorHAnsi"/>
          <w:sz w:val="22"/>
          <w:szCs w:val="22"/>
        </w:rPr>
      </w:pPr>
      <w:r w:rsidRPr="00806E41">
        <w:rPr>
          <w:rFonts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806E41">
        <w:rPr>
          <w:rFonts w:cstheme="minorHAnsi"/>
          <w:sz w:val="22"/>
          <w:szCs w:val="22"/>
        </w:rPr>
        <w:t>LiCOR</w:t>
      </w:r>
      <w:proofErr w:type="spellEnd"/>
      <w:r w:rsidRPr="00806E41">
        <w:rPr>
          <w:rFonts w:cstheme="minorHAnsi"/>
          <w:sz w:val="22"/>
          <w:szCs w:val="22"/>
        </w:rPr>
        <w:t xml:space="preserve"> to normalize against total protein. Samples will be incubated with the primary then the secondary antibodies. Briefly,</w:t>
      </w:r>
      <w:r w:rsidRPr="00806E41">
        <w:rPr>
          <w:rFonts w:cstheme="minorHAnsi"/>
          <w:color w:val="000000"/>
          <w:sz w:val="22"/>
          <w:szCs w:val="22"/>
          <w:shd w:val="clear" w:color="auto" w:fill="FFFFFF"/>
        </w:rPr>
        <w:t xml:space="preserve"> antibodies against </w:t>
      </w:r>
      <w:r w:rsidRPr="00806E41">
        <w:rPr>
          <w:rFonts w:cstheme="minorHAnsi"/>
          <w:sz w:val="22"/>
          <w:szCs w:val="22"/>
        </w:rPr>
        <w:t>total and phosphorylated mTORC1 targets (S6K, 4EBP1, S6) and regulators (</w:t>
      </w:r>
      <w:proofErr w:type="spellStart"/>
      <w:r w:rsidRPr="00806E41">
        <w:rPr>
          <w:rFonts w:cstheme="minorHAnsi"/>
          <w:sz w:val="22"/>
          <w:szCs w:val="22"/>
        </w:rPr>
        <w:t>Akt</w:t>
      </w:r>
      <w:proofErr w:type="spellEnd"/>
      <w:r w:rsidRPr="00806E41">
        <w:rPr>
          <w:rFonts w:cstheme="minorHAnsi"/>
          <w:sz w:val="22"/>
          <w:szCs w:val="22"/>
        </w:rPr>
        <w:t>, IRS and TSC2) and antibodies against GR will be used.</w:t>
      </w:r>
    </w:p>
    <w:p w14:paraId="035E81B0" w14:textId="77777777" w:rsidR="003360B7" w:rsidRPr="00806E41" w:rsidRDefault="003360B7" w:rsidP="003360B7">
      <w:pPr>
        <w:pStyle w:val="Heading2"/>
        <w:rPr>
          <w:rFonts w:asciiTheme="minorHAnsi" w:hAnsiTheme="minorHAnsi" w:cstheme="minorHAnsi"/>
        </w:rPr>
      </w:pPr>
      <w:bookmarkStart w:id="60" w:name="_Toc14032703"/>
      <w:bookmarkStart w:id="61" w:name="_Toc15461877"/>
      <w:bookmarkStart w:id="62" w:name="_Toc16190100"/>
      <w:bookmarkStart w:id="63" w:name="_Toc17059108"/>
      <w:r w:rsidRPr="00806E41">
        <w:rPr>
          <w:rFonts w:asciiTheme="minorHAnsi" w:hAnsiTheme="minorHAnsi" w:cstheme="minorHAnsi"/>
        </w:rPr>
        <w:t>Histology</w:t>
      </w:r>
      <w:bookmarkEnd w:id="60"/>
      <w:bookmarkEnd w:id="61"/>
      <w:bookmarkEnd w:id="62"/>
      <w:bookmarkEnd w:id="63"/>
    </w:p>
    <w:p w14:paraId="5BA1E5EC" w14:textId="77777777" w:rsidR="003360B7" w:rsidRPr="00806E41" w:rsidRDefault="003360B7" w:rsidP="003360B7">
      <w:pPr>
        <w:rPr>
          <w:rFonts w:cstheme="minorHAnsi"/>
          <w:sz w:val="22"/>
          <w:szCs w:val="22"/>
        </w:rPr>
      </w:pPr>
      <w:r w:rsidRPr="00806E41">
        <w:rPr>
          <w:rFonts w:cstheme="minorHAnsi"/>
          <w:sz w:val="22"/>
          <w:szCs w:val="22"/>
        </w:rPr>
        <w:t xml:space="preserve">Placentas collected from control and experimental at E14.5 will be embedded in paraffin and stained at the </w:t>
      </w:r>
      <w:proofErr w:type="spellStart"/>
      <w:r w:rsidRPr="00806E41">
        <w:rPr>
          <w:rFonts w:cstheme="minorHAnsi"/>
          <w:sz w:val="22"/>
          <w:szCs w:val="22"/>
        </w:rPr>
        <w:t>Rogel</w:t>
      </w:r>
      <w:proofErr w:type="spellEnd"/>
      <w:r w:rsidRPr="00806E41">
        <w:rPr>
          <w:rFonts w:cstheme="minorHAnsi"/>
          <w:sz w:val="22"/>
          <w:szCs w:val="22"/>
        </w:rPr>
        <w:t xml:space="preserve"> Cancer Center’s Tissue and Molecular Pathology. Slides will be blindly assessed for labyrinth thickness and area.</w:t>
      </w:r>
    </w:p>
    <w:p w14:paraId="6CFE7648" w14:textId="77777777" w:rsidR="003360B7" w:rsidRPr="00806E41" w:rsidRDefault="003360B7" w:rsidP="003360B7">
      <w:pPr>
        <w:rPr>
          <w:rFonts w:cstheme="minorHAnsi"/>
        </w:rPr>
      </w:pPr>
    </w:p>
    <w:p w14:paraId="790CA968" w14:textId="77777777" w:rsidR="003360B7" w:rsidRPr="00806E41" w:rsidRDefault="003360B7" w:rsidP="003360B7">
      <w:pPr>
        <w:keepNext/>
        <w:keepLines/>
        <w:spacing w:before="240"/>
        <w:outlineLvl w:val="0"/>
        <w:rPr>
          <w:rFonts w:eastAsiaTheme="majorEastAsia" w:cstheme="minorHAnsi"/>
          <w:color w:val="2F5496" w:themeColor="accent1" w:themeShade="BF"/>
          <w:sz w:val="32"/>
          <w:szCs w:val="32"/>
        </w:rPr>
      </w:pPr>
      <w:bookmarkStart w:id="64" w:name="_Toc15461878"/>
      <w:bookmarkStart w:id="65" w:name="_Toc16190101"/>
      <w:bookmarkStart w:id="66" w:name="_Toc17059109"/>
      <w:r w:rsidRPr="00806E41">
        <w:rPr>
          <w:rFonts w:eastAsiaTheme="majorEastAsia" w:cstheme="minorHAnsi"/>
          <w:color w:val="2F5496" w:themeColor="accent1" w:themeShade="BF"/>
          <w:sz w:val="32"/>
          <w:szCs w:val="32"/>
        </w:rPr>
        <w:t>Expected Results</w:t>
      </w:r>
      <w:bookmarkEnd w:id="64"/>
      <w:bookmarkEnd w:id="65"/>
      <w:bookmarkEnd w:id="66"/>
    </w:p>
    <w:p w14:paraId="75CBE15B" w14:textId="610BDC03" w:rsidR="003360B7" w:rsidRPr="00806E41" w:rsidRDefault="003360B7" w:rsidP="003360B7">
      <w:pPr>
        <w:pStyle w:val="Heading2"/>
        <w:rPr>
          <w:rFonts w:asciiTheme="minorHAnsi" w:hAnsiTheme="minorHAnsi" w:cstheme="minorHAnsi"/>
        </w:rPr>
      </w:pPr>
      <w:bookmarkStart w:id="67" w:name="_Toc17059110"/>
      <w:r w:rsidRPr="00806E41">
        <w:rPr>
          <w:rFonts w:asciiTheme="minorHAnsi" w:hAnsiTheme="minorHAnsi" w:cstheme="minorHAnsi"/>
          <w:b/>
        </w:rPr>
        <w:t>Aim 3.1:</w:t>
      </w:r>
      <w:r w:rsidRPr="00806E41">
        <w:rPr>
          <w:rFonts w:asciiTheme="minorHAnsi" w:hAnsiTheme="minorHAnsi" w:cstheme="minorHAnsi"/>
        </w:rPr>
        <w:t xml:space="preserve"> How does placental mTORC1 activity affect placental </w:t>
      </w:r>
      <w:r w:rsidR="00EC63D7" w:rsidRPr="00806E41">
        <w:rPr>
          <w:rFonts w:asciiTheme="minorHAnsi" w:hAnsiTheme="minorHAnsi" w:cstheme="minorHAnsi"/>
        </w:rPr>
        <w:t xml:space="preserve">development, </w:t>
      </w:r>
      <w:r w:rsidRPr="00806E41">
        <w:rPr>
          <w:rFonts w:asciiTheme="minorHAnsi" w:hAnsiTheme="minorHAnsi" w:cstheme="minorHAnsi"/>
        </w:rPr>
        <w:t>fetal growth</w:t>
      </w:r>
      <w:r w:rsidR="00EC63D7" w:rsidRPr="00806E41">
        <w:rPr>
          <w:rFonts w:asciiTheme="minorHAnsi" w:hAnsiTheme="minorHAnsi" w:cstheme="minorHAnsi"/>
        </w:rPr>
        <w:t>, and fetal survival?</w:t>
      </w:r>
      <w:bookmarkEnd w:id="67"/>
    </w:p>
    <w:p w14:paraId="2E11C098" w14:textId="161E1D7D" w:rsidR="00B717B9" w:rsidRPr="00971B93" w:rsidRDefault="002762A4" w:rsidP="006C6488">
      <w:pPr>
        <w:rPr>
          <w:rFonts w:eastAsia="Times New Roman" w:cstheme="minorHAnsi"/>
          <w:sz w:val="22"/>
          <w:szCs w:val="22"/>
        </w:rPr>
      </w:pPr>
      <w:r w:rsidRPr="002A460E">
        <w:rPr>
          <w:rFonts w:eastAsia="Times New Roman" w:cstheme="minorHAnsi"/>
          <w:sz w:val="22"/>
          <w:szCs w:val="22"/>
        </w:rPr>
        <w:t xml:space="preserve">I expect that mTORC1 hyperactivation in the placenta will cause increased </w:t>
      </w:r>
      <w:r w:rsidR="002A460E" w:rsidRPr="002A460E">
        <w:rPr>
          <w:rFonts w:eastAsia="Times New Roman" w:cstheme="minorHAnsi"/>
          <w:sz w:val="22"/>
          <w:szCs w:val="22"/>
        </w:rPr>
        <w:t xml:space="preserve">fetal </w:t>
      </w:r>
      <w:r w:rsidR="002A460E">
        <w:rPr>
          <w:rFonts w:eastAsia="Times New Roman" w:cstheme="minorHAnsi"/>
          <w:sz w:val="22"/>
          <w:szCs w:val="22"/>
        </w:rPr>
        <w:t xml:space="preserve">and </w:t>
      </w:r>
      <w:r w:rsidRPr="002A460E">
        <w:rPr>
          <w:rFonts w:eastAsia="Times New Roman" w:cstheme="minorHAnsi"/>
          <w:sz w:val="22"/>
          <w:szCs w:val="22"/>
        </w:rPr>
        <w:t xml:space="preserve">placental </w:t>
      </w:r>
      <w:r w:rsidR="002A460E" w:rsidRPr="002A460E">
        <w:rPr>
          <w:rFonts w:eastAsia="Times New Roman" w:cstheme="minorHAnsi"/>
          <w:sz w:val="22"/>
          <w:szCs w:val="22"/>
        </w:rPr>
        <w:t xml:space="preserve">weight, and the labyrinth zone will have increased thickness and area. This is supported by evidence </w:t>
      </w:r>
      <w:r w:rsidR="002A460E">
        <w:rPr>
          <w:rFonts w:eastAsia="Times New Roman" w:cstheme="minorHAnsi"/>
          <w:sz w:val="22"/>
          <w:szCs w:val="22"/>
        </w:rPr>
        <w:t>from increased human placental weights in maternal obesity</w:t>
      </w:r>
      <w:r w:rsidR="00B717B9">
        <w:rPr>
          <w:rFonts w:eastAsia="Times New Roman" w:cstheme="minorHAnsi"/>
          <w:sz w:val="22"/>
          <w:szCs w:val="22"/>
        </w:rPr>
        <w:t xml:space="preserve"> </w:t>
      </w:r>
      <w:r w:rsidR="00B717B9" w:rsidRPr="00806E41">
        <w:rPr>
          <w:rFonts w:cstheme="minorHAnsi"/>
          <w:sz w:val="22"/>
          <w:szCs w:val="22"/>
        </w:rPr>
        <w:fldChar w:fldCharType="begin" w:fldLock="1"/>
      </w:r>
      <w:r w:rsidR="00B717B9" w:rsidRPr="00806E41">
        <w:rPr>
          <w:rFonts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00B717B9" w:rsidRPr="00806E41">
        <w:rPr>
          <w:rFonts w:cstheme="minorHAnsi"/>
          <w:sz w:val="22"/>
          <w:szCs w:val="22"/>
        </w:rPr>
        <w:fldChar w:fldCharType="separate"/>
      </w:r>
      <w:r w:rsidR="00B717B9" w:rsidRPr="00806E41">
        <w:rPr>
          <w:rFonts w:cstheme="minorHAnsi"/>
          <w:noProof/>
          <w:sz w:val="22"/>
          <w:szCs w:val="22"/>
        </w:rPr>
        <w:t xml:space="preserve">(Ouyang </w:t>
      </w:r>
      <w:r w:rsidR="00B717B9" w:rsidRPr="00806E41">
        <w:rPr>
          <w:rFonts w:cstheme="minorHAnsi"/>
          <w:i/>
          <w:noProof/>
          <w:sz w:val="22"/>
          <w:szCs w:val="22"/>
        </w:rPr>
        <w:t>et al.</w:t>
      </w:r>
      <w:r w:rsidR="00B717B9" w:rsidRPr="00806E41">
        <w:rPr>
          <w:rFonts w:cstheme="minorHAnsi"/>
          <w:noProof/>
          <w:sz w:val="22"/>
          <w:szCs w:val="22"/>
        </w:rPr>
        <w:t xml:space="preserve">, 2013; Leon-Garcia </w:t>
      </w:r>
      <w:r w:rsidR="00B717B9" w:rsidRPr="00806E41">
        <w:rPr>
          <w:rFonts w:cstheme="minorHAnsi"/>
          <w:i/>
          <w:noProof/>
          <w:sz w:val="22"/>
          <w:szCs w:val="22"/>
        </w:rPr>
        <w:t>et al.</w:t>
      </w:r>
      <w:r w:rsidR="00B717B9" w:rsidRPr="00806E41">
        <w:rPr>
          <w:rFonts w:cstheme="minorHAnsi"/>
          <w:noProof/>
          <w:sz w:val="22"/>
          <w:szCs w:val="22"/>
        </w:rPr>
        <w:t xml:space="preserve">, 2016; Rosado-Yépez </w:t>
      </w:r>
      <w:r w:rsidR="00B717B9" w:rsidRPr="00806E41">
        <w:rPr>
          <w:rFonts w:cstheme="minorHAnsi"/>
          <w:i/>
          <w:noProof/>
          <w:sz w:val="22"/>
          <w:szCs w:val="22"/>
        </w:rPr>
        <w:t>et al.</w:t>
      </w:r>
      <w:r w:rsidR="00B717B9" w:rsidRPr="00806E41">
        <w:rPr>
          <w:rFonts w:cstheme="minorHAnsi"/>
          <w:noProof/>
          <w:sz w:val="22"/>
          <w:szCs w:val="22"/>
        </w:rPr>
        <w:t>, 2019)</w:t>
      </w:r>
      <w:r w:rsidR="00B717B9" w:rsidRPr="00806E41">
        <w:rPr>
          <w:rFonts w:cstheme="minorHAnsi"/>
          <w:sz w:val="22"/>
          <w:szCs w:val="22"/>
        </w:rPr>
        <w:fldChar w:fldCharType="end"/>
      </w:r>
      <w:r w:rsidR="002A460E">
        <w:rPr>
          <w:rFonts w:eastAsia="Times New Roman" w:cstheme="minorHAnsi"/>
          <w:sz w:val="22"/>
          <w:szCs w:val="22"/>
        </w:rPr>
        <w:t>. It is worthy to mention that not all studies found increased placental weight in maternal obesity</w:t>
      </w:r>
      <w:r w:rsidR="00B717B9">
        <w:rPr>
          <w:rFonts w:eastAsia="Times New Roman" w:cstheme="minorHAnsi"/>
          <w:sz w:val="22"/>
          <w:szCs w:val="22"/>
        </w:rPr>
        <w:t xml:space="preserve"> </w:t>
      </w:r>
      <w:r w:rsidR="00B717B9" w:rsidRPr="00806E41">
        <w:rPr>
          <w:rFonts w:cstheme="minorHAnsi"/>
          <w:sz w:val="22"/>
          <w:szCs w:val="22"/>
        </w:rPr>
        <w:fldChar w:fldCharType="begin" w:fldLock="1"/>
      </w:r>
      <w:r w:rsidR="00B717B9" w:rsidRPr="00806E41">
        <w:rPr>
          <w:rFonts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00B717B9" w:rsidRPr="00806E41">
        <w:rPr>
          <w:rFonts w:cstheme="minorHAnsi"/>
          <w:sz w:val="22"/>
          <w:szCs w:val="22"/>
        </w:rPr>
        <w:fldChar w:fldCharType="separate"/>
      </w:r>
      <w:r w:rsidR="00B717B9" w:rsidRPr="00806E41">
        <w:rPr>
          <w:rFonts w:cstheme="minorHAnsi"/>
          <w:noProof/>
          <w:sz w:val="22"/>
          <w:szCs w:val="22"/>
        </w:rPr>
        <w:t xml:space="preserve">(Kovo </w:t>
      </w:r>
      <w:r w:rsidR="00B717B9" w:rsidRPr="00806E41">
        <w:rPr>
          <w:rFonts w:cstheme="minorHAnsi"/>
          <w:i/>
          <w:noProof/>
          <w:sz w:val="22"/>
          <w:szCs w:val="22"/>
        </w:rPr>
        <w:t>et al.</w:t>
      </w:r>
      <w:r w:rsidR="00B717B9" w:rsidRPr="00806E41">
        <w:rPr>
          <w:rFonts w:cstheme="minorHAnsi"/>
          <w:noProof/>
          <w:sz w:val="22"/>
          <w:szCs w:val="22"/>
        </w:rPr>
        <w:t>, 2015)</w:t>
      </w:r>
      <w:r w:rsidR="00B717B9" w:rsidRPr="00806E41">
        <w:rPr>
          <w:rFonts w:cstheme="minorHAnsi"/>
          <w:sz w:val="22"/>
          <w:szCs w:val="22"/>
        </w:rPr>
        <w:fldChar w:fldCharType="end"/>
      </w:r>
      <w:r w:rsidR="002A460E">
        <w:rPr>
          <w:rFonts w:eastAsia="Times New Roman" w:cstheme="minorHAnsi"/>
          <w:sz w:val="22"/>
          <w:szCs w:val="22"/>
        </w:rPr>
        <w:t>. Additionally, a</w:t>
      </w:r>
      <w:r w:rsidR="00D6720D" w:rsidRPr="00F47021">
        <w:rPr>
          <w:rFonts w:eastAsia="Times New Roman" w:cstheme="minorHAnsi"/>
          <w:sz w:val="22"/>
          <w:szCs w:val="22"/>
        </w:rPr>
        <w:t xml:space="preserve"> study showed that labyrinth area was increased in a mouse model of obesity induced by high-fat diet </w:t>
      </w:r>
      <w:r w:rsidR="00D6720D" w:rsidRPr="00F47021">
        <w:rPr>
          <w:rFonts w:eastAsia="Times New Roman" w:cstheme="minorHAnsi"/>
          <w:sz w:val="22"/>
          <w:szCs w:val="22"/>
        </w:rPr>
        <w:fldChar w:fldCharType="begin" w:fldLock="1"/>
      </w:r>
      <w:r w:rsidR="00831D32" w:rsidRPr="00F47021">
        <w:rPr>
          <w:rFonts w:eastAsia="Times New Roman" w:cstheme="minorHAnsi"/>
          <w:sz w:val="22"/>
          <w:szCs w:val="22"/>
        </w:rPr>
        <w:instrText>ADDIN CSL_CITATION {"citationItems":[{"id":"ITEM-1","itemData":{"author":[{"dropping-particle":"","family":"Hayes","given":"Emily K","non-dropping-particle":"","parse-names":false,"suffix":""}],"id":"ITEM-1","issued":{"date-parts":[["2012"]]},"title":"THE EFFECT OF LIFELONG MATERNAL OBESITY ON PREGNANCY OUTCOMES AND PLACENTAL DEVELOPMENT","type":"report"},"uris":["http://www.mendeley.com/documents/?uuid=a6047e32-2e81-3f9d-a7fc-ac4ffd66874c"]}],"mendeley":{"formattedCitation":"(Hayes, 2012)","plainTextFormattedCitation":"(Hayes, 2012)","previouslyFormattedCitation":"(Hayes, 2012)"},"properties":{"noteIndex":0},"schema":"https://github.com/citation-style-language/schema/raw/master/csl-citation.json"}</w:instrText>
      </w:r>
      <w:r w:rsidR="00D6720D" w:rsidRPr="00F47021">
        <w:rPr>
          <w:rFonts w:eastAsia="Times New Roman" w:cstheme="minorHAnsi"/>
          <w:sz w:val="22"/>
          <w:szCs w:val="22"/>
        </w:rPr>
        <w:fldChar w:fldCharType="separate"/>
      </w:r>
      <w:r w:rsidR="00D6720D" w:rsidRPr="00F47021">
        <w:rPr>
          <w:rFonts w:eastAsia="Times New Roman" w:cstheme="minorHAnsi"/>
          <w:noProof/>
          <w:sz w:val="22"/>
          <w:szCs w:val="22"/>
        </w:rPr>
        <w:t>(Hayes, 2012)</w:t>
      </w:r>
      <w:r w:rsidR="00D6720D" w:rsidRPr="00F47021">
        <w:rPr>
          <w:rFonts w:eastAsia="Times New Roman" w:cstheme="minorHAnsi"/>
          <w:sz w:val="22"/>
          <w:szCs w:val="22"/>
        </w:rPr>
        <w:fldChar w:fldCharType="end"/>
      </w:r>
      <w:r w:rsidR="00D6720D" w:rsidRPr="00F47021">
        <w:rPr>
          <w:rFonts w:eastAsia="Times New Roman" w:cstheme="minorHAnsi"/>
          <w:sz w:val="22"/>
          <w:szCs w:val="22"/>
        </w:rPr>
        <w:t>.</w:t>
      </w:r>
      <w:r w:rsidR="00655242" w:rsidRPr="00F47021">
        <w:rPr>
          <w:rFonts w:eastAsia="Times New Roman" w:cstheme="minorHAnsi"/>
          <w:sz w:val="22"/>
          <w:szCs w:val="22"/>
        </w:rPr>
        <w:t xml:space="preserve"> </w:t>
      </w:r>
      <w:r w:rsidR="00B717B9">
        <w:rPr>
          <w:rFonts w:eastAsia="Times New Roman" w:cstheme="minorHAnsi"/>
          <w:sz w:val="22"/>
          <w:szCs w:val="22"/>
        </w:rPr>
        <w:t xml:space="preserve">The predicted increased fetal weight is supported by maternal diet-induced obesity in rodents </w:t>
      </w:r>
      <w:r w:rsidR="00B717B9" w:rsidRPr="00806E41">
        <w:rPr>
          <w:rFonts w:cstheme="minorHAnsi"/>
          <w:sz w:val="22"/>
          <w:szCs w:val="22"/>
        </w:rPr>
        <w:fldChar w:fldCharType="begin" w:fldLock="1"/>
      </w:r>
      <w:r w:rsidR="00CD7405">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overgrowth.","type":"article-journal","volume":"310"},"uris":["http://www.mendeley.com/documents/?uuid=a7c5abe9-b1b8-3b0c-8ea6-d6729376b8b7"]},{"id":"ITEM-2","itemData":{"DOI":"10.1002/oby.21165","ISSN":"19307381","PMID":"26193061","abstract":"OBJECTIVE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-2","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 2016)","plainTextFormattedCitation":"(Rosario et al., 2015, 2016)","previouslyFormattedCitation":"(Rosario &lt;i&gt;et al.&lt;/i&gt;, 2015, 2016)"},"properties":{"noteIndex":0},"schema":"https://github.com/citation-style-language/schema/raw/master/csl-citation.json"}</w:instrText>
      </w:r>
      <w:r w:rsidR="00B717B9"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 2016)</w:t>
      </w:r>
      <w:r w:rsidR="00B717B9" w:rsidRPr="00806E41">
        <w:rPr>
          <w:rFonts w:cstheme="minorHAnsi"/>
          <w:sz w:val="22"/>
          <w:szCs w:val="22"/>
        </w:rPr>
        <w:fldChar w:fldCharType="end"/>
      </w:r>
      <w:r w:rsidR="00B717B9" w:rsidRPr="00806E41">
        <w:rPr>
          <w:rFonts w:cstheme="minorHAnsi"/>
          <w:sz w:val="22"/>
          <w:szCs w:val="22"/>
        </w:rPr>
        <w:t xml:space="preserve">. </w:t>
      </w:r>
      <w:r w:rsidR="00971B93">
        <w:rPr>
          <w:rFonts w:cstheme="minorHAnsi"/>
          <w:sz w:val="22"/>
          <w:szCs w:val="22"/>
        </w:rPr>
        <w:t xml:space="preserve">I predict fetal survival to be unaffected. This is supported by unaltered litter size in mouse model of obesity </w:t>
      </w:r>
      <w:r w:rsidR="00971B93" w:rsidRPr="00806E41">
        <w:rPr>
          <w:rFonts w:cstheme="minorHAnsi"/>
          <w:sz w:val="22"/>
          <w:szCs w:val="22"/>
        </w:rPr>
        <w:fldChar w:fldCharType="begin" w:fldLock="1"/>
      </w:r>
      <w:r w:rsidR="00971B93"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971B93" w:rsidRPr="00806E41">
        <w:rPr>
          <w:rFonts w:cstheme="minorHAnsi"/>
          <w:sz w:val="22"/>
          <w:szCs w:val="22"/>
        </w:rPr>
        <w:fldChar w:fldCharType="separate"/>
      </w:r>
      <w:r w:rsidR="00971B93" w:rsidRPr="00806E41">
        <w:rPr>
          <w:rFonts w:cstheme="minorHAnsi"/>
          <w:noProof/>
          <w:sz w:val="22"/>
          <w:szCs w:val="22"/>
        </w:rPr>
        <w:t xml:space="preserve">(Rosario </w:t>
      </w:r>
      <w:r w:rsidR="00971B93" w:rsidRPr="00806E41">
        <w:rPr>
          <w:rFonts w:cstheme="minorHAnsi"/>
          <w:i/>
          <w:noProof/>
          <w:sz w:val="22"/>
          <w:szCs w:val="22"/>
        </w:rPr>
        <w:t>et al.</w:t>
      </w:r>
      <w:r w:rsidR="00971B93" w:rsidRPr="00806E41">
        <w:rPr>
          <w:rFonts w:cstheme="minorHAnsi"/>
          <w:noProof/>
          <w:sz w:val="22"/>
          <w:szCs w:val="22"/>
        </w:rPr>
        <w:t>, 2016)</w:t>
      </w:r>
      <w:r w:rsidR="00971B93" w:rsidRPr="00806E41">
        <w:rPr>
          <w:rFonts w:cstheme="minorHAnsi"/>
          <w:sz w:val="22"/>
          <w:szCs w:val="22"/>
        </w:rPr>
        <w:fldChar w:fldCharType="end"/>
      </w:r>
      <w:r w:rsidR="00971B93" w:rsidRPr="00806E41">
        <w:rPr>
          <w:rFonts w:cstheme="minorHAnsi"/>
          <w:sz w:val="22"/>
          <w:szCs w:val="22"/>
        </w:rPr>
        <w:t>.</w:t>
      </w:r>
      <w:r w:rsidR="00971B93">
        <w:rPr>
          <w:rFonts w:cstheme="minorHAnsi"/>
          <w:sz w:val="22"/>
          <w:szCs w:val="22"/>
        </w:rPr>
        <w:t xml:space="preserve"> </w:t>
      </w:r>
    </w:p>
    <w:p w14:paraId="29915386" w14:textId="77777777" w:rsidR="00EC63D7" w:rsidRPr="00806E41" w:rsidRDefault="00EC63D7" w:rsidP="00EC63D7">
      <w:pPr>
        <w:rPr>
          <w:rFonts w:cstheme="minorHAnsi"/>
        </w:rPr>
      </w:pPr>
    </w:p>
    <w:p w14:paraId="473E1212" w14:textId="5B4F3F25" w:rsidR="00EC63D7" w:rsidRDefault="00EC63D7" w:rsidP="00EC63D7">
      <w:pPr>
        <w:pStyle w:val="Heading2"/>
        <w:rPr>
          <w:rFonts w:asciiTheme="minorHAnsi" w:hAnsiTheme="minorHAnsi" w:cstheme="minorHAnsi"/>
        </w:rPr>
      </w:pPr>
      <w:bookmarkStart w:id="68" w:name="_Toc17059111"/>
      <w:r w:rsidRPr="00806E41">
        <w:rPr>
          <w:rFonts w:asciiTheme="minorHAnsi" w:hAnsiTheme="minorHAnsi" w:cstheme="minorHAnsi"/>
          <w:b/>
        </w:rPr>
        <w:t>Aim 3.2:</w:t>
      </w:r>
      <w:r w:rsidRPr="00806E41">
        <w:rPr>
          <w:rFonts w:asciiTheme="minorHAnsi" w:hAnsiTheme="minorHAnsi" w:cstheme="minorHAnsi"/>
        </w:rPr>
        <w:t xml:space="preserve"> How does placental mTORC1 hyperactivation affect the expression of placental nutrient transporter expression?</w:t>
      </w:r>
      <w:bookmarkEnd w:id="68"/>
    </w:p>
    <w:p w14:paraId="5B1D08AD" w14:textId="0F2E7C4B" w:rsidR="004055D0" w:rsidRDefault="00413A07" w:rsidP="00FC408D">
      <w:pPr>
        <w:rPr>
          <w:rFonts w:cstheme="minorHAnsi"/>
          <w:sz w:val="22"/>
          <w:szCs w:val="22"/>
        </w:rPr>
      </w:pPr>
      <w:r>
        <w:rPr>
          <w:sz w:val="22"/>
          <w:szCs w:val="22"/>
        </w:rPr>
        <w:t xml:space="preserve">Since GLUT1 and GLUT3 are the most important glucose transporters in rodents, </w:t>
      </w:r>
      <w:r w:rsidR="00FC408D" w:rsidRPr="00FC408D">
        <w:rPr>
          <w:sz w:val="22"/>
          <w:szCs w:val="22"/>
        </w:rPr>
        <w:t>I hypothesize that our exposure will ca</w:t>
      </w:r>
      <w:r w:rsidR="00FA2F13">
        <w:rPr>
          <w:sz w:val="22"/>
          <w:szCs w:val="22"/>
        </w:rPr>
        <w:t>u</w:t>
      </w:r>
      <w:r w:rsidR="00FC408D" w:rsidRPr="00FC408D">
        <w:rPr>
          <w:sz w:val="22"/>
          <w:szCs w:val="22"/>
        </w:rPr>
        <w:t xml:space="preserve">se upregulation </w:t>
      </w:r>
      <w:r w:rsidR="00FC408D">
        <w:rPr>
          <w:sz w:val="22"/>
          <w:szCs w:val="22"/>
        </w:rPr>
        <w:t xml:space="preserve">of </w:t>
      </w:r>
      <w:r w:rsidR="00FA2F13">
        <w:rPr>
          <w:sz w:val="22"/>
          <w:szCs w:val="22"/>
        </w:rPr>
        <w:t>GLUT1</w:t>
      </w:r>
      <w:r w:rsidR="004258E9">
        <w:rPr>
          <w:sz w:val="22"/>
          <w:szCs w:val="22"/>
        </w:rPr>
        <w:t xml:space="preserve"> and</w:t>
      </w:r>
      <w:r w:rsidR="00FA2F13">
        <w:rPr>
          <w:sz w:val="22"/>
          <w:szCs w:val="22"/>
        </w:rPr>
        <w:t xml:space="preserve"> GLUT3</w:t>
      </w:r>
      <w:r w:rsidR="004258E9">
        <w:rPr>
          <w:sz w:val="22"/>
          <w:szCs w:val="22"/>
        </w:rPr>
        <w:t xml:space="preserve"> supported by reduced GLUT3 expression </w:t>
      </w:r>
      <w:r w:rsidR="004258E9">
        <w:rPr>
          <w:rFonts w:cstheme="minorHAnsi"/>
          <w:sz w:val="22"/>
          <w:szCs w:val="22"/>
        </w:rPr>
        <w:t xml:space="preserve">in </w:t>
      </w:r>
      <w:r w:rsidR="004258E9" w:rsidRPr="00806E41">
        <w:rPr>
          <w:rFonts w:cstheme="minorHAnsi"/>
          <w:sz w:val="22"/>
          <w:szCs w:val="22"/>
        </w:rPr>
        <w:t xml:space="preserve">JEG-3 human choriocarcinoma cell line </w:t>
      </w:r>
      <w:r w:rsidR="004258E9">
        <w:rPr>
          <w:rFonts w:cstheme="minorHAnsi"/>
          <w:sz w:val="22"/>
          <w:szCs w:val="22"/>
        </w:rPr>
        <w:t>with mTORC1 inhibition</w:t>
      </w:r>
      <w:r w:rsidR="004258E9" w:rsidRPr="00806E41">
        <w:rPr>
          <w:rFonts w:cstheme="minorHAnsi"/>
          <w:sz w:val="22"/>
          <w:szCs w:val="22"/>
        </w:rPr>
        <w:t xml:space="preserve"> </w:t>
      </w:r>
      <w:r w:rsidR="004258E9" w:rsidRPr="00806E41">
        <w:rPr>
          <w:rFonts w:cstheme="minorHAnsi"/>
          <w:sz w:val="22"/>
          <w:szCs w:val="22"/>
        </w:rPr>
        <w:fldChar w:fldCharType="begin" w:fldLock="1"/>
      </w:r>
      <w:r w:rsidR="004258E9" w:rsidRPr="00806E41">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004258E9" w:rsidRPr="00806E41">
        <w:rPr>
          <w:rFonts w:cstheme="minorHAnsi"/>
          <w:sz w:val="22"/>
          <w:szCs w:val="22"/>
        </w:rPr>
        <w:fldChar w:fldCharType="separate"/>
      </w:r>
      <w:r w:rsidR="004258E9" w:rsidRPr="00806E41">
        <w:rPr>
          <w:rFonts w:cstheme="minorHAnsi"/>
          <w:noProof/>
          <w:sz w:val="22"/>
          <w:szCs w:val="22"/>
        </w:rPr>
        <w:t xml:space="preserve">(Xu </w:t>
      </w:r>
      <w:r w:rsidR="004258E9" w:rsidRPr="00806E41">
        <w:rPr>
          <w:rFonts w:cstheme="minorHAnsi"/>
          <w:i/>
          <w:noProof/>
          <w:sz w:val="22"/>
          <w:szCs w:val="22"/>
        </w:rPr>
        <w:t>et al.</w:t>
      </w:r>
      <w:r w:rsidR="004258E9" w:rsidRPr="00806E41">
        <w:rPr>
          <w:rFonts w:cstheme="minorHAnsi"/>
          <w:noProof/>
          <w:sz w:val="22"/>
          <w:szCs w:val="22"/>
        </w:rPr>
        <w:t>, 2015)</w:t>
      </w:r>
      <w:r w:rsidR="004258E9" w:rsidRPr="00806E41">
        <w:rPr>
          <w:rFonts w:cstheme="minorHAnsi"/>
          <w:sz w:val="22"/>
          <w:szCs w:val="22"/>
        </w:rPr>
        <w:fldChar w:fldCharType="end"/>
      </w:r>
      <w:r w:rsidR="004258E9">
        <w:rPr>
          <w:rFonts w:cstheme="minorHAnsi"/>
          <w:sz w:val="22"/>
          <w:szCs w:val="22"/>
        </w:rPr>
        <w:t xml:space="preserve"> and increased</w:t>
      </w:r>
      <w:r w:rsidR="004055D0">
        <w:rPr>
          <w:rFonts w:cstheme="minorHAnsi"/>
          <w:sz w:val="22"/>
          <w:szCs w:val="22"/>
        </w:rPr>
        <w:t xml:space="preserve"> </w:t>
      </w:r>
      <w:r w:rsidR="004258E9">
        <w:rPr>
          <w:rFonts w:cstheme="minorHAnsi"/>
          <w:sz w:val="22"/>
          <w:szCs w:val="22"/>
        </w:rPr>
        <w:t>placental GLUT1 expression</w:t>
      </w:r>
      <w:r w:rsidR="00FA2F13">
        <w:rPr>
          <w:sz w:val="22"/>
          <w:szCs w:val="22"/>
        </w:rPr>
        <w:t xml:space="preserve"> </w:t>
      </w:r>
      <w:r w:rsidR="004055D0">
        <w:rPr>
          <w:sz w:val="22"/>
          <w:szCs w:val="22"/>
        </w:rPr>
        <w:t xml:space="preserve">in non-obese mice fed a high-fat diet </w:t>
      </w:r>
      <w:r w:rsidR="004055D0" w:rsidRPr="00806E41">
        <w:rPr>
          <w:rFonts w:cstheme="minorHAnsi"/>
          <w:sz w:val="22"/>
          <w:szCs w:val="22"/>
        </w:rPr>
        <w:fldChar w:fldCharType="begin" w:fldLock="1"/>
      </w:r>
      <w:r w:rsidR="004055D0"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004055D0" w:rsidRPr="00806E41">
        <w:rPr>
          <w:rFonts w:cstheme="minorHAnsi"/>
          <w:sz w:val="22"/>
          <w:szCs w:val="22"/>
        </w:rPr>
        <w:fldChar w:fldCharType="separate"/>
      </w:r>
      <w:r w:rsidR="004055D0" w:rsidRPr="00806E41">
        <w:rPr>
          <w:rFonts w:cstheme="minorHAnsi"/>
          <w:noProof/>
          <w:sz w:val="22"/>
          <w:szCs w:val="22"/>
        </w:rPr>
        <w:t xml:space="preserve">(Jones </w:t>
      </w:r>
      <w:r w:rsidR="004055D0" w:rsidRPr="00806E41">
        <w:rPr>
          <w:rFonts w:cstheme="minorHAnsi"/>
          <w:i/>
          <w:noProof/>
          <w:sz w:val="22"/>
          <w:szCs w:val="22"/>
        </w:rPr>
        <w:t>et al.</w:t>
      </w:r>
      <w:r w:rsidR="004055D0" w:rsidRPr="00806E41">
        <w:rPr>
          <w:rFonts w:cstheme="minorHAnsi"/>
          <w:noProof/>
          <w:sz w:val="22"/>
          <w:szCs w:val="22"/>
        </w:rPr>
        <w:t>, 2009)</w:t>
      </w:r>
      <w:r w:rsidR="004055D0" w:rsidRPr="00806E41">
        <w:rPr>
          <w:rFonts w:cstheme="minorHAnsi"/>
          <w:sz w:val="22"/>
          <w:szCs w:val="22"/>
        </w:rPr>
        <w:fldChar w:fldCharType="end"/>
      </w:r>
      <w:r w:rsidR="004055D0">
        <w:rPr>
          <w:rFonts w:cstheme="minorHAnsi"/>
          <w:sz w:val="22"/>
          <w:szCs w:val="22"/>
        </w:rPr>
        <w:t>.</w:t>
      </w:r>
    </w:p>
    <w:p w14:paraId="34185185" w14:textId="308BF739" w:rsidR="004055D0" w:rsidRDefault="00413A07" w:rsidP="00FC408D">
      <w:pPr>
        <w:rPr>
          <w:rFonts w:cstheme="minorHAnsi"/>
          <w:sz w:val="22"/>
          <w:szCs w:val="22"/>
        </w:rPr>
      </w:pPr>
      <w:r>
        <w:rPr>
          <w:sz w:val="22"/>
          <w:szCs w:val="22"/>
        </w:rPr>
        <w:t xml:space="preserve">As System </w:t>
      </w:r>
      <w:proofErr w:type="spellStart"/>
      <w:r>
        <w:rPr>
          <w:sz w:val="22"/>
          <w:szCs w:val="22"/>
        </w:rPr>
        <w:t>A</w:t>
      </w:r>
      <w:proofErr w:type="spellEnd"/>
      <w:r>
        <w:rPr>
          <w:sz w:val="22"/>
          <w:szCs w:val="22"/>
        </w:rPr>
        <w:t xml:space="preserve"> amino acid transporter is primarily associated with fetal growth, System A activity will be studied in our model. </w:t>
      </w:r>
      <w:r w:rsidR="004055D0">
        <w:rPr>
          <w:sz w:val="22"/>
          <w:szCs w:val="22"/>
        </w:rPr>
        <w:t xml:space="preserve">I predict SNAT2 expression, </w:t>
      </w:r>
      <w:r>
        <w:rPr>
          <w:sz w:val="22"/>
          <w:szCs w:val="22"/>
        </w:rPr>
        <w:t xml:space="preserve">but not SNAT4, </w:t>
      </w:r>
      <w:r w:rsidR="004055D0">
        <w:rPr>
          <w:sz w:val="22"/>
          <w:szCs w:val="22"/>
        </w:rPr>
        <w:t xml:space="preserve">to be increased </w:t>
      </w:r>
      <w:r w:rsidR="00FA2F13">
        <w:rPr>
          <w:sz w:val="22"/>
          <w:szCs w:val="22"/>
        </w:rPr>
        <w:t xml:space="preserve">supported by increased placental SNAT2 expression in </w:t>
      </w:r>
      <w:r w:rsidR="00FA2F13">
        <w:rPr>
          <w:rFonts w:cstheme="minorHAnsi"/>
          <w:sz w:val="22"/>
          <w:szCs w:val="22"/>
        </w:rPr>
        <w:t xml:space="preserve">obese </w:t>
      </w:r>
      <w:r w:rsidR="00FC408D" w:rsidRPr="00FC408D">
        <w:rPr>
          <w:rFonts w:cstheme="minorHAnsi"/>
          <w:sz w:val="22"/>
          <w:szCs w:val="22"/>
        </w:rPr>
        <w:t>mic</w:t>
      </w:r>
      <w:r w:rsidR="00FC408D" w:rsidRPr="00FA2F13">
        <w:rPr>
          <w:rFonts w:cstheme="minorHAnsi"/>
          <w:sz w:val="22"/>
          <w:szCs w:val="22"/>
        </w:rPr>
        <w:t xml:space="preserve">e but no changes in SNAT4 </w:t>
      </w:r>
      <w:r w:rsidR="00FC408D" w:rsidRPr="00FA2F13">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00FC408D" w:rsidRPr="00FA2F13">
        <w:rPr>
          <w:rFonts w:cstheme="minorHAnsi"/>
          <w:sz w:val="22"/>
          <w:szCs w:val="22"/>
        </w:rPr>
        <w:fldChar w:fldCharType="separate"/>
      </w:r>
      <w:r w:rsidR="00FC408D" w:rsidRPr="00FA2F13">
        <w:rPr>
          <w:rFonts w:cstheme="minorHAnsi"/>
          <w:noProof/>
          <w:sz w:val="22"/>
          <w:szCs w:val="22"/>
        </w:rPr>
        <w:t xml:space="preserve">(Rosario </w:t>
      </w:r>
      <w:r w:rsidR="00FC408D" w:rsidRPr="00FA2F13">
        <w:rPr>
          <w:rFonts w:cstheme="minorHAnsi"/>
          <w:i/>
          <w:noProof/>
          <w:sz w:val="22"/>
          <w:szCs w:val="22"/>
        </w:rPr>
        <w:t>et al.</w:t>
      </w:r>
      <w:r w:rsidR="00FC408D" w:rsidRPr="00FA2F13">
        <w:rPr>
          <w:rFonts w:cstheme="minorHAnsi"/>
          <w:noProof/>
          <w:sz w:val="22"/>
          <w:szCs w:val="22"/>
        </w:rPr>
        <w:t>, 2015)</w:t>
      </w:r>
      <w:r w:rsidR="00FC408D" w:rsidRPr="00FA2F13">
        <w:rPr>
          <w:rFonts w:cstheme="minorHAnsi"/>
          <w:sz w:val="22"/>
          <w:szCs w:val="22"/>
        </w:rPr>
        <w:fldChar w:fldCharType="end"/>
      </w:r>
      <w:r w:rsidR="00FC408D" w:rsidRPr="00FA2F13">
        <w:rPr>
          <w:rFonts w:cstheme="minorHAnsi"/>
          <w:sz w:val="22"/>
          <w:szCs w:val="22"/>
        </w:rPr>
        <w:t xml:space="preserve">. </w:t>
      </w:r>
      <w:r>
        <w:rPr>
          <w:rFonts w:cstheme="minorHAnsi"/>
          <w:sz w:val="22"/>
          <w:szCs w:val="22"/>
        </w:rPr>
        <w:t xml:space="preserve">I predict no change in SNAT1 expression as shown by no change in SNAT1 mRNA expression in human placental extracts treated with rapamycin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a</w:t>
      </w:r>
      <w:r w:rsidRPr="00806E41">
        <w:rPr>
          <w:rFonts w:cstheme="minorHAnsi"/>
          <w:noProof/>
          <w:sz w:val="22"/>
          <w:szCs w:val="22"/>
        </w:rPr>
        <w:t>)</w:t>
      </w:r>
      <w:r w:rsidRPr="00806E41">
        <w:rPr>
          <w:rFonts w:cstheme="minorHAnsi"/>
          <w:sz w:val="22"/>
          <w:szCs w:val="22"/>
        </w:rPr>
        <w:fldChar w:fldCharType="end"/>
      </w:r>
      <w:r>
        <w:rPr>
          <w:rFonts w:cstheme="minorHAnsi"/>
          <w:sz w:val="22"/>
          <w:szCs w:val="22"/>
        </w:rPr>
        <w:t>.</w:t>
      </w:r>
    </w:p>
    <w:p w14:paraId="1157E77B" w14:textId="0E31AB8E" w:rsidR="004055D0" w:rsidRDefault="004055D0" w:rsidP="00FC408D">
      <w:pPr>
        <w:rPr>
          <w:rFonts w:cstheme="minorHAnsi"/>
          <w:sz w:val="22"/>
          <w:szCs w:val="22"/>
        </w:rPr>
      </w:pPr>
      <w:r>
        <w:rPr>
          <w:rFonts w:cstheme="minorHAnsi"/>
          <w:sz w:val="22"/>
          <w:szCs w:val="22"/>
        </w:rPr>
        <w:t xml:space="preserve">It is worth noting that not all studies are in agreement regarding transporter expression with </w:t>
      </w:r>
      <w:proofErr w:type="spellStart"/>
      <w:r>
        <w:rPr>
          <w:rFonts w:cstheme="minorHAnsi"/>
          <w:sz w:val="22"/>
          <w:szCs w:val="22"/>
        </w:rPr>
        <w:t>Gacciolli</w:t>
      </w:r>
      <w:proofErr w:type="spellEnd"/>
      <w:r>
        <w:rPr>
          <w:rFonts w:cstheme="minorHAnsi"/>
          <w:sz w:val="22"/>
          <w:szCs w:val="22"/>
        </w:rPr>
        <w:t xml:space="preserve"> et al. detecting no</w:t>
      </w:r>
      <w:r w:rsidR="00FC408D" w:rsidRPr="00FA2F13">
        <w:rPr>
          <w:rFonts w:cstheme="minorHAnsi"/>
          <w:sz w:val="22"/>
          <w:szCs w:val="22"/>
        </w:rPr>
        <w:t xml:space="preserve"> change in placental weight or transporter expression of GLUT1, GLUT3, SNAT2, SNAT4</w:t>
      </w:r>
      <w:r w:rsidR="00FA2F13" w:rsidRPr="00FA2F13">
        <w:rPr>
          <w:rFonts w:cstheme="minorHAnsi"/>
          <w:sz w:val="22"/>
          <w:szCs w:val="22"/>
        </w:rPr>
        <w:t xml:space="preserve"> </w:t>
      </w:r>
      <w:r w:rsidR="00FC408D" w:rsidRPr="00FA2F13">
        <w:rPr>
          <w:rFonts w:cstheme="minorHAnsi"/>
          <w:sz w:val="22"/>
          <w:szCs w:val="22"/>
        </w:rPr>
        <w:t xml:space="preserve">in the placentas from obese rats fed a high-fat diet </w:t>
      </w:r>
      <w:r w:rsidR="00413A07">
        <w:rPr>
          <w:rFonts w:cstheme="minorHAnsi"/>
          <w:sz w:val="22"/>
          <w:szCs w:val="22"/>
        </w:rPr>
        <w:t xml:space="preserve">with reductions in SNAT1 expression </w:t>
      </w:r>
      <w:r w:rsidR="00FC408D" w:rsidRPr="00FA2F13">
        <w:rPr>
          <w:rFonts w:cstheme="minorHAnsi"/>
          <w:sz w:val="22"/>
          <w:szCs w:val="22"/>
        </w:rPr>
        <w:fldChar w:fldCharType="begin" w:fldLock="1"/>
      </w:r>
      <w:r w:rsidR="00FC408D" w:rsidRPr="00FA2F13">
        <w:rPr>
          <w:rFonts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00FC408D" w:rsidRPr="00FA2F13">
        <w:rPr>
          <w:rFonts w:cstheme="minorHAnsi"/>
          <w:sz w:val="22"/>
          <w:szCs w:val="22"/>
        </w:rPr>
        <w:fldChar w:fldCharType="separate"/>
      </w:r>
      <w:r w:rsidR="00FC408D" w:rsidRPr="00FA2F13">
        <w:rPr>
          <w:rFonts w:cstheme="minorHAnsi"/>
          <w:noProof/>
          <w:sz w:val="22"/>
          <w:szCs w:val="22"/>
        </w:rPr>
        <w:t xml:space="preserve">(Gaccioli </w:t>
      </w:r>
      <w:r w:rsidR="00FC408D" w:rsidRPr="00FA2F13">
        <w:rPr>
          <w:rFonts w:cstheme="minorHAnsi"/>
          <w:i/>
          <w:noProof/>
          <w:sz w:val="22"/>
          <w:szCs w:val="22"/>
        </w:rPr>
        <w:t>et al.</w:t>
      </w:r>
      <w:r w:rsidR="00FC408D" w:rsidRPr="00FA2F13">
        <w:rPr>
          <w:rFonts w:cstheme="minorHAnsi"/>
          <w:noProof/>
          <w:sz w:val="22"/>
          <w:szCs w:val="22"/>
        </w:rPr>
        <w:t>, 2013</w:t>
      </w:r>
      <w:r w:rsidR="00FC408D" w:rsidRPr="00FA2F13">
        <w:rPr>
          <w:rFonts w:cstheme="minorHAnsi"/>
          <w:i/>
          <w:noProof/>
          <w:sz w:val="22"/>
          <w:szCs w:val="22"/>
        </w:rPr>
        <w:t>b</w:t>
      </w:r>
      <w:r w:rsidR="00FC408D" w:rsidRPr="00FA2F13">
        <w:rPr>
          <w:rFonts w:cstheme="minorHAnsi"/>
          <w:noProof/>
          <w:sz w:val="22"/>
          <w:szCs w:val="22"/>
        </w:rPr>
        <w:t>)</w:t>
      </w:r>
      <w:r w:rsidR="00FC408D" w:rsidRPr="00FA2F13">
        <w:rPr>
          <w:rFonts w:cstheme="minorHAnsi"/>
          <w:sz w:val="22"/>
          <w:szCs w:val="22"/>
        </w:rPr>
        <w:fldChar w:fldCharType="end"/>
      </w:r>
      <w:r w:rsidR="00FC408D" w:rsidRPr="00FA2F13">
        <w:rPr>
          <w:rFonts w:cstheme="minorHAnsi"/>
          <w:sz w:val="22"/>
          <w:szCs w:val="22"/>
        </w:rPr>
        <w:t>.</w:t>
      </w:r>
      <w:r w:rsidR="00FA2F13" w:rsidRPr="00FA2F13">
        <w:rPr>
          <w:rFonts w:cstheme="minorHAnsi"/>
          <w:sz w:val="22"/>
          <w:szCs w:val="22"/>
        </w:rPr>
        <w:t xml:space="preserve"> </w:t>
      </w:r>
    </w:p>
    <w:p w14:paraId="73228377" w14:textId="6DAC387C" w:rsidR="00FC408D" w:rsidRDefault="00FA2F13" w:rsidP="00FC408D">
      <w:pPr>
        <w:rPr>
          <w:rFonts w:cstheme="minorHAnsi"/>
          <w:sz w:val="22"/>
          <w:szCs w:val="22"/>
        </w:rPr>
      </w:pPr>
      <w:r w:rsidRPr="004055D0">
        <w:rPr>
          <w:rFonts w:cstheme="minorHAnsi"/>
          <w:sz w:val="22"/>
          <w:szCs w:val="22"/>
        </w:rPr>
        <w:t xml:space="preserve">Additionally, </w:t>
      </w:r>
      <w:r w:rsidR="004055D0" w:rsidRPr="004055D0">
        <w:rPr>
          <w:rFonts w:cstheme="minorHAnsi"/>
          <w:sz w:val="22"/>
          <w:szCs w:val="22"/>
        </w:rPr>
        <w:t xml:space="preserve">I predict </w:t>
      </w:r>
      <w:r w:rsidRPr="00806E41">
        <w:rPr>
          <w:rFonts w:cstheme="minorHAnsi"/>
          <w:sz w:val="22"/>
          <w:szCs w:val="22"/>
        </w:rPr>
        <w:t xml:space="preserve">placental LPL activity </w:t>
      </w:r>
      <w:r w:rsidR="004055D0">
        <w:rPr>
          <w:rFonts w:cstheme="minorHAnsi"/>
          <w:sz w:val="22"/>
          <w:szCs w:val="22"/>
        </w:rPr>
        <w:t xml:space="preserve">to be increased as it </w:t>
      </w:r>
      <w:r w:rsidRPr="00806E41">
        <w:rPr>
          <w:rFonts w:cstheme="minorHAnsi"/>
          <w:sz w:val="22"/>
          <w:szCs w:val="22"/>
        </w:rPr>
        <w:t xml:space="preserve">was increased in placentas of obese women compared to their lean counterparts </w:t>
      </w:r>
      <w:r w:rsidRPr="00806E41">
        <w:rPr>
          <w:rFonts w:cstheme="minorHAnsi"/>
          <w:sz w:val="22"/>
          <w:szCs w:val="22"/>
        </w:rPr>
        <w:fldChar w:fldCharType="begin" w:fldLock="1"/>
      </w:r>
      <w:r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r w:rsidRPr="00806E41">
        <w:rPr>
          <w:rFonts w:cstheme="minorHAnsi"/>
          <w:sz w:val="22"/>
          <w:szCs w:val="22"/>
        </w:rPr>
        <w:t>.</w:t>
      </w:r>
      <w:r>
        <w:rPr>
          <w:rFonts w:cstheme="minorHAnsi"/>
          <w:sz w:val="22"/>
          <w:szCs w:val="22"/>
        </w:rPr>
        <w:t xml:space="preserve"> </w:t>
      </w:r>
    </w:p>
    <w:p w14:paraId="5A4150B8" w14:textId="77777777" w:rsidR="00413A07" w:rsidRDefault="00413A07" w:rsidP="003360B7">
      <w:pPr>
        <w:pStyle w:val="Heading2"/>
        <w:rPr>
          <w:rFonts w:asciiTheme="minorHAnsi" w:eastAsiaTheme="minorHAnsi" w:hAnsiTheme="minorHAnsi" w:cstheme="minorHAnsi"/>
          <w:color w:val="auto"/>
          <w:sz w:val="24"/>
          <w:szCs w:val="24"/>
        </w:rPr>
      </w:pPr>
    </w:p>
    <w:p w14:paraId="720A9C54" w14:textId="3228974E" w:rsidR="003360B7" w:rsidRPr="00806E41" w:rsidRDefault="003360B7" w:rsidP="003360B7">
      <w:pPr>
        <w:pStyle w:val="Heading2"/>
        <w:rPr>
          <w:rFonts w:asciiTheme="minorHAnsi" w:hAnsiTheme="minorHAnsi" w:cstheme="minorHAnsi"/>
        </w:rPr>
      </w:pPr>
      <w:bookmarkStart w:id="69" w:name="_Toc17059112"/>
      <w:r w:rsidRPr="00806E41">
        <w:rPr>
          <w:rFonts w:asciiTheme="minorHAnsi" w:hAnsiTheme="minorHAnsi" w:cstheme="minorHAnsi"/>
          <w:b/>
        </w:rPr>
        <w:t>Aim 3.</w:t>
      </w:r>
      <w:r w:rsidR="00EC63D7" w:rsidRPr="00806E41">
        <w:rPr>
          <w:rFonts w:asciiTheme="minorHAnsi" w:hAnsiTheme="minorHAnsi" w:cstheme="minorHAnsi"/>
          <w:b/>
        </w:rPr>
        <w:t>3</w:t>
      </w:r>
      <w:r w:rsidRPr="00806E41">
        <w:rPr>
          <w:rFonts w:asciiTheme="minorHAnsi" w:hAnsiTheme="minorHAnsi" w:cstheme="minorHAnsi"/>
          <w:b/>
        </w:rPr>
        <w:t>:</w:t>
      </w:r>
      <w:r w:rsidRPr="00806E41">
        <w:rPr>
          <w:rFonts w:asciiTheme="minorHAnsi" w:hAnsiTheme="minorHAnsi" w:cstheme="minorHAnsi"/>
        </w:rPr>
        <w:t xml:space="preserve"> How does mTORC1 signaling affect placental endocrine function</w:t>
      </w:r>
      <w:r w:rsidR="00EC63D7" w:rsidRPr="00806E41">
        <w:rPr>
          <w:rFonts w:asciiTheme="minorHAnsi" w:hAnsiTheme="minorHAnsi" w:cstheme="minorHAnsi"/>
        </w:rPr>
        <w:t>?</w:t>
      </w:r>
      <w:bookmarkEnd w:id="69"/>
    </w:p>
    <w:p w14:paraId="38411E41" w14:textId="0AAA8507" w:rsidR="00696ECF" w:rsidRPr="00806E41" w:rsidRDefault="00696ECF" w:rsidP="00696ECF">
      <w:pPr>
        <w:rPr>
          <w:rFonts w:cstheme="minorHAnsi"/>
          <w:sz w:val="22"/>
          <w:szCs w:val="22"/>
        </w:rPr>
      </w:pPr>
      <w:r w:rsidRPr="00806E41">
        <w:rPr>
          <w:rFonts w:cstheme="minorHAnsi"/>
          <w:sz w:val="22"/>
          <w:szCs w:val="22"/>
        </w:rPr>
        <w:t xml:space="preserve">I hypothesize GDF15, an anorexic hormone, to be </w:t>
      </w:r>
      <w:r w:rsidR="009242A0">
        <w:rPr>
          <w:rFonts w:cstheme="minorHAnsi"/>
          <w:sz w:val="22"/>
          <w:szCs w:val="22"/>
        </w:rPr>
        <w:t>up</w:t>
      </w:r>
      <w:r w:rsidRPr="00806E41">
        <w:rPr>
          <w:rFonts w:cstheme="minorHAnsi"/>
          <w:sz w:val="22"/>
          <w:szCs w:val="22"/>
        </w:rPr>
        <w:t xml:space="preserve">regulated in </w:t>
      </w:r>
      <w:r w:rsidR="009242A0">
        <w:rPr>
          <w:rFonts w:cstheme="minorHAnsi"/>
          <w:sz w:val="22"/>
          <w:szCs w:val="22"/>
        </w:rPr>
        <w:t>mTORC1-hyperactivated placentas</w:t>
      </w:r>
      <w:r w:rsidRPr="00806E41">
        <w:rPr>
          <w:rFonts w:cstheme="minorHAnsi"/>
          <w:sz w:val="22"/>
          <w:szCs w:val="22"/>
        </w:rPr>
        <w:t xml:space="preserve">. Given that GDF15 levels are increased in muscle with activated mTORC1 activity </w:t>
      </w:r>
      <w:r w:rsidRPr="00806E41">
        <w:rPr>
          <w:rFonts w:cstheme="minorHAnsi"/>
          <w:sz w:val="22"/>
          <w:szCs w:val="22"/>
        </w:rPr>
        <w:fldChar w:fldCharType="begin" w:fldLock="1"/>
      </w:r>
      <w:r w:rsidRPr="00806E41">
        <w:rPr>
          <w:rFonts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(Tang </w:t>
      </w:r>
      <w:r w:rsidRPr="00806E41">
        <w:rPr>
          <w:rFonts w:cstheme="minorHAnsi"/>
          <w:i/>
          <w:noProof/>
          <w:sz w:val="22"/>
          <w:szCs w:val="22"/>
        </w:rPr>
        <w:t>et al.</w:t>
      </w:r>
      <w:r w:rsidRPr="00806E41">
        <w:rPr>
          <w:rFonts w:cstheme="minorHAnsi"/>
          <w:noProof/>
          <w:sz w:val="22"/>
          <w:szCs w:val="22"/>
        </w:rPr>
        <w:t xml:space="preserve">, 2019; Stephenson </w:t>
      </w:r>
      <w:r w:rsidRPr="00806E41">
        <w:rPr>
          <w:rFonts w:cstheme="minorHAnsi"/>
          <w:i/>
          <w:noProof/>
          <w:sz w:val="22"/>
          <w:szCs w:val="22"/>
        </w:rPr>
        <w:t>et al.</w:t>
      </w:r>
      <w:r w:rsidRPr="00806E41">
        <w:rPr>
          <w:rFonts w:cstheme="minorHAnsi"/>
          <w:noProof/>
          <w:sz w:val="22"/>
          <w:szCs w:val="22"/>
        </w:rPr>
        <w:t>, 2019)</w:t>
      </w:r>
      <w:r w:rsidRPr="00806E41">
        <w:rPr>
          <w:rFonts w:cstheme="minorHAnsi"/>
          <w:sz w:val="22"/>
          <w:szCs w:val="22"/>
        </w:rPr>
        <w:fldChar w:fldCharType="end"/>
      </w:r>
      <w:r w:rsidRPr="00806E41">
        <w:rPr>
          <w:rFonts w:cstheme="minorHAnsi"/>
          <w:sz w:val="22"/>
          <w:szCs w:val="22"/>
        </w:rPr>
        <w:t xml:space="preserve"> and reduced in plasma after rapamycin treatment </w:t>
      </w:r>
      <w:r w:rsidRPr="00806E41">
        <w:rPr>
          <w:rFonts w:cstheme="minorHAnsi"/>
          <w:sz w:val="22"/>
          <w:szCs w:val="22"/>
        </w:rPr>
        <w:fldChar w:fldCharType="begin" w:fldLock="1"/>
      </w:r>
      <w:r w:rsidRPr="00806E41">
        <w:rPr>
          <w:rFonts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(Khan </w:t>
      </w:r>
      <w:r w:rsidRPr="00806E41">
        <w:rPr>
          <w:rFonts w:cstheme="minorHAnsi"/>
          <w:i/>
          <w:noProof/>
          <w:sz w:val="22"/>
          <w:szCs w:val="22"/>
        </w:rPr>
        <w:t>et al.</w:t>
      </w:r>
      <w:r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xml:space="preserve">, and since placental mTORC1 </w:t>
      </w:r>
      <w:r w:rsidR="009242A0">
        <w:rPr>
          <w:rFonts w:cstheme="minorHAnsi"/>
          <w:sz w:val="22"/>
          <w:szCs w:val="22"/>
        </w:rPr>
        <w:t>is hyperactivated in our model,</w:t>
      </w:r>
      <w:r w:rsidRPr="00806E41">
        <w:rPr>
          <w:rFonts w:cstheme="minorHAnsi"/>
          <w:sz w:val="22"/>
          <w:szCs w:val="22"/>
        </w:rPr>
        <w:t xml:space="preserve"> then GDF15 levels should </w:t>
      </w:r>
      <w:r w:rsidR="009242A0">
        <w:rPr>
          <w:rFonts w:cstheme="minorHAnsi"/>
          <w:sz w:val="22"/>
          <w:szCs w:val="22"/>
        </w:rPr>
        <w:t>increase</w:t>
      </w:r>
      <w:r w:rsidRPr="00806E41">
        <w:rPr>
          <w:rFonts w:cstheme="minorHAnsi"/>
          <w:sz w:val="22"/>
          <w:szCs w:val="22"/>
        </w:rPr>
        <w:t xml:space="preserve"> accordingly.  </w:t>
      </w:r>
    </w:p>
    <w:p w14:paraId="48351A5C" w14:textId="3D811DB2" w:rsidR="00696ECF" w:rsidRDefault="00696ECF" w:rsidP="00696ECF">
      <w:pPr>
        <w:rPr>
          <w:rFonts w:cstheme="minorHAnsi"/>
        </w:rPr>
      </w:pPr>
    </w:p>
    <w:p w14:paraId="12E9DEEA" w14:textId="5C99F219" w:rsidR="00FC408D" w:rsidRDefault="007A0128" w:rsidP="00FC408D">
      <w:pPr>
        <w:rPr>
          <w:rFonts w:cstheme="minorHAnsi"/>
          <w:sz w:val="22"/>
          <w:szCs w:val="22"/>
        </w:rPr>
      </w:pPr>
      <w:r>
        <w:rPr>
          <w:rFonts w:cstheme="minorHAnsi"/>
          <w:sz w:val="22"/>
          <w:szCs w:val="22"/>
        </w:rPr>
        <w:t xml:space="preserve">Placental </w:t>
      </w:r>
      <w:r>
        <w:rPr>
          <w:rFonts w:cstheme="minorHAnsi"/>
          <w:i/>
          <w:sz w:val="22"/>
          <w:szCs w:val="22"/>
        </w:rPr>
        <w:t xml:space="preserve">Igf2 </w:t>
      </w:r>
      <w:r>
        <w:rPr>
          <w:rFonts w:cstheme="minorHAnsi"/>
          <w:sz w:val="22"/>
          <w:szCs w:val="22"/>
        </w:rPr>
        <w:t xml:space="preserve">is predicted to be upregulated since </w:t>
      </w:r>
      <w:r w:rsidR="00FC408D" w:rsidRPr="00806E41">
        <w:rPr>
          <w:rFonts w:cstheme="minorHAnsi"/>
          <w:sz w:val="22"/>
          <w:szCs w:val="22"/>
        </w:rPr>
        <w:t xml:space="preserve">mouse model of maternal obesity </w:t>
      </w:r>
      <w:r>
        <w:rPr>
          <w:rFonts w:cstheme="minorHAnsi"/>
          <w:sz w:val="22"/>
          <w:szCs w:val="22"/>
        </w:rPr>
        <w:t>showed increased insulin</w:t>
      </w:r>
      <w:r w:rsidR="00FC408D" w:rsidRPr="00806E41">
        <w:rPr>
          <w:rFonts w:cstheme="minorHAnsi"/>
          <w:sz w:val="22"/>
          <w:szCs w:val="22"/>
        </w:rPr>
        <w:t xml:space="preserve"> </w:t>
      </w:r>
      <w:r>
        <w:rPr>
          <w:rFonts w:cstheme="minorHAnsi"/>
          <w:sz w:val="22"/>
          <w:szCs w:val="22"/>
        </w:rPr>
        <w:t>signaling along with increased mTORC1 signaling</w:t>
      </w:r>
      <w:r w:rsidR="00FC408D">
        <w:rPr>
          <w:rFonts w:cstheme="minorHAnsi"/>
          <w:sz w:val="22"/>
          <w:szCs w:val="22"/>
        </w:rPr>
        <w:t xml:space="preserve"> </w:t>
      </w:r>
      <w:r w:rsidR="00FC408D" w:rsidRPr="00806E41">
        <w:rPr>
          <w:rFonts w:cstheme="minorHAnsi"/>
          <w:sz w:val="22"/>
          <w:szCs w:val="22"/>
        </w:rPr>
        <w:fldChar w:fldCharType="begin" w:fldLock="1"/>
      </w:r>
      <w:r w:rsidR="00FC408D"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FC408D" w:rsidRPr="00806E41">
        <w:rPr>
          <w:rFonts w:cstheme="minorHAnsi"/>
          <w:sz w:val="22"/>
          <w:szCs w:val="22"/>
        </w:rPr>
        <w:fldChar w:fldCharType="separate"/>
      </w:r>
      <w:r w:rsidR="00FC408D" w:rsidRPr="00806E41">
        <w:rPr>
          <w:rFonts w:cstheme="minorHAnsi"/>
          <w:noProof/>
          <w:sz w:val="22"/>
          <w:szCs w:val="22"/>
        </w:rPr>
        <w:t xml:space="preserve">(Rosario </w:t>
      </w:r>
      <w:r w:rsidR="00FC408D" w:rsidRPr="00806E41">
        <w:rPr>
          <w:rFonts w:cstheme="minorHAnsi"/>
          <w:i/>
          <w:noProof/>
          <w:sz w:val="22"/>
          <w:szCs w:val="22"/>
        </w:rPr>
        <w:t>et al.</w:t>
      </w:r>
      <w:r w:rsidR="00FC408D" w:rsidRPr="00806E41">
        <w:rPr>
          <w:rFonts w:cstheme="minorHAnsi"/>
          <w:noProof/>
          <w:sz w:val="22"/>
          <w:szCs w:val="22"/>
        </w:rPr>
        <w:t>, 2016)</w:t>
      </w:r>
      <w:r w:rsidR="00FC408D" w:rsidRPr="00806E41">
        <w:rPr>
          <w:rFonts w:cstheme="minorHAnsi"/>
          <w:sz w:val="22"/>
          <w:szCs w:val="22"/>
        </w:rPr>
        <w:fldChar w:fldCharType="end"/>
      </w:r>
      <w:r w:rsidR="00FC408D" w:rsidRPr="00806E41">
        <w:rPr>
          <w:rFonts w:cstheme="minorHAnsi"/>
          <w:sz w:val="22"/>
          <w:szCs w:val="22"/>
        </w:rPr>
        <w:t xml:space="preserve">. </w:t>
      </w:r>
      <w:r w:rsidR="00CD7405">
        <w:rPr>
          <w:rFonts w:cstheme="minorHAnsi"/>
          <w:sz w:val="22"/>
          <w:szCs w:val="22"/>
        </w:rPr>
        <w:t xml:space="preserve">Furthermore, mTORC1 is suggested to positively affect expression of </w:t>
      </w:r>
      <w:proofErr w:type="spellStart"/>
      <w:r w:rsidR="00CD7405">
        <w:rPr>
          <w:rFonts w:cstheme="minorHAnsi"/>
          <w:sz w:val="22"/>
          <w:szCs w:val="22"/>
        </w:rPr>
        <w:t>Igf</w:t>
      </w:r>
      <w:proofErr w:type="spellEnd"/>
      <w:r w:rsidR="00CD7405">
        <w:rPr>
          <w:rFonts w:cstheme="minorHAnsi"/>
          <w:sz w:val="22"/>
          <w:szCs w:val="22"/>
        </w:rPr>
        <w:t xml:space="preserve">-II </w:t>
      </w:r>
      <w:r w:rsidR="00CD7405">
        <w:rPr>
          <w:rFonts w:cstheme="minorHAnsi"/>
          <w:sz w:val="22"/>
          <w:szCs w:val="22"/>
        </w:rPr>
        <w:fldChar w:fldCharType="begin" w:fldLock="1"/>
      </w:r>
      <w:r w:rsidR="009775BE">
        <w:rPr>
          <w:rFonts w:cstheme="minorHAnsi"/>
          <w:sz w:val="22"/>
          <w:szCs w:val="22"/>
        </w:rPr>
        <w:instrText>ADDIN CSL_CITATION {"citationItems":[{"id":"ITEM-1","itemData":{"DOI":"10.1083/jcb.200307158","author":[{"dropping-particle":"","family":"Erbay","given":"Ebru","non-dropping-particle":"","parse-names":false,"suffix":""},{"dropping-particle":"","family":"Park","given":"In-Hyun","non-dropping-particle":"","parse-names":false,"suffix":""},{"dropping-particle":"","family":"Nuzzi","given":"Paul D","non-dropping-particle":"","parse-names":false,"suffix":""},{"dropping-particle":"","family":"Schoenherr","given":"Christopher J","non-dropping-particle":"","parse-names":false,"suffix":""},{"dropping-particle":"","family":"Chen","given":"Jie","non-dropping-particle":"","parse-names":false,"suffix":""}],"container-title":"The Journal of Cell Biology JCB The Journal of Cell Biology","id":"ITEM-1","issue":"5","issued":{"date-parts":[["2003"]]},"page":"931-936","title":"IGF-II transcription in skeletal myogenesis is controlled by mTOR and nutrients","type":"article-journal","volume":"163"},"uris":["http://www.mendeley.com/documents/?uuid=ceb1e6b5-5a48-3e60-b9e6-2d8c265715b0"]}],"mendeley":{"formattedCitation":"(Erbay &lt;i&gt;et al.&lt;/i&gt;, 2003)","plainTextFormattedCitation":"(Erbay et al., 2003)","previouslyFormattedCitation":"(Erbay &lt;i&gt;et al.&lt;/i&gt;, 2003)"},"properties":{"noteIndex":0},"schema":"https://github.com/citation-style-language/schema/raw/master/csl-citation.json"}</w:instrText>
      </w:r>
      <w:r w:rsidR="00CD7405">
        <w:rPr>
          <w:rFonts w:cstheme="minorHAnsi"/>
          <w:sz w:val="22"/>
          <w:szCs w:val="22"/>
        </w:rPr>
        <w:fldChar w:fldCharType="separate"/>
      </w:r>
      <w:r w:rsidR="00CD7405" w:rsidRPr="00CD7405">
        <w:rPr>
          <w:rFonts w:cstheme="minorHAnsi"/>
          <w:noProof/>
          <w:sz w:val="22"/>
          <w:szCs w:val="22"/>
        </w:rPr>
        <w:t xml:space="preserve">(Erbay </w:t>
      </w:r>
      <w:r w:rsidR="00CD7405" w:rsidRPr="00CD7405">
        <w:rPr>
          <w:rFonts w:cstheme="minorHAnsi"/>
          <w:i/>
          <w:noProof/>
          <w:sz w:val="22"/>
          <w:szCs w:val="22"/>
        </w:rPr>
        <w:t>et al.</w:t>
      </w:r>
      <w:r w:rsidR="00CD7405" w:rsidRPr="00CD7405">
        <w:rPr>
          <w:rFonts w:cstheme="minorHAnsi"/>
          <w:noProof/>
          <w:sz w:val="22"/>
          <w:szCs w:val="22"/>
        </w:rPr>
        <w:t>, 2003)</w:t>
      </w:r>
      <w:r w:rsidR="00CD7405">
        <w:rPr>
          <w:rFonts w:cstheme="minorHAnsi"/>
          <w:sz w:val="22"/>
          <w:szCs w:val="22"/>
        </w:rPr>
        <w:fldChar w:fldCharType="end"/>
      </w:r>
      <w:r w:rsidR="005202C0">
        <w:rPr>
          <w:rFonts w:cstheme="minorHAnsi"/>
          <w:sz w:val="22"/>
          <w:szCs w:val="22"/>
        </w:rPr>
        <w:t xml:space="preserve">, and was increased in female placentas of rats fed a high-fat diet during gestation </w:t>
      </w:r>
      <w:r w:rsidR="005202C0" w:rsidRPr="00806E41">
        <w:rPr>
          <w:rFonts w:cstheme="minorHAnsi"/>
          <w:sz w:val="22"/>
          <w:szCs w:val="22"/>
        </w:rPr>
        <w:fldChar w:fldCharType="begin" w:fldLock="1"/>
      </w:r>
      <w:r w:rsidR="005202C0"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005202C0" w:rsidRPr="00806E41">
        <w:rPr>
          <w:rFonts w:cstheme="minorHAnsi"/>
          <w:sz w:val="22"/>
          <w:szCs w:val="22"/>
        </w:rPr>
        <w:fldChar w:fldCharType="separate"/>
      </w:r>
      <w:r w:rsidR="005202C0" w:rsidRPr="00806E41">
        <w:rPr>
          <w:rFonts w:cstheme="minorHAnsi"/>
          <w:noProof/>
          <w:sz w:val="22"/>
          <w:szCs w:val="22"/>
        </w:rPr>
        <w:t xml:space="preserve">(Song </w:t>
      </w:r>
      <w:r w:rsidR="005202C0" w:rsidRPr="00806E41">
        <w:rPr>
          <w:rFonts w:cstheme="minorHAnsi"/>
          <w:i/>
          <w:noProof/>
          <w:sz w:val="22"/>
          <w:szCs w:val="22"/>
        </w:rPr>
        <w:t>et al.</w:t>
      </w:r>
      <w:r w:rsidR="005202C0" w:rsidRPr="00806E41">
        <w:rPr>
          <w:rFonts w:cstheme="minorHAnsi"/>
          <w:noProof/>
          <w:sz w:val="22"/>
          <w:szCs w:val="22"/>
        </w:rPr>
        <w:t>, 2017)</w:t>
      </w:r>
      <w:r w:rsidR="005202C0" w:rsidRPr="00806E41">
        <w:rPr>
          <w:rFonts w:cstheme="minorHAnsi"/>
          <w:sz w:val="22"/>
          <w:szCs w:val="22"/>
        </w:rPr>
        <w:fldChar w:fldCharType="end"/>
      </w:r>
      <w:r w:rsidR="005202C0">
        <w:rPr>
          <w:rFonts w:cstheme="minorHAnsi"/>
          <w:sz w:val="22"/>
          <w:szCs w:val="22"/>
        </w:rPr>
        <w:t>.</w:t>
      </w:r>
    </w:p>
    <w:p w14:paraId="1C1C25E0" w14:textId="77777777" w:rsidR="00EC63D7" w:rsidRPr="00806E41" w:rsidRDefault="00EC63D7" w:rsidP="00EC63D7">
      <w:pPr>
        <w:rPr>
          <w:rFonts w:cstheme="minorHAnsi"/>
        </w:rPr>
      </w:pPr>
    </w:p>
    <w:p w14:paraId="7EE5B074" w14:textId="77777777" w:rsidR="003360B7" w:rsidRPr="00806E41" w:rsidRDefault="003360B7" w:rsidP="003360B7">
      <w:pPr>
        <w:pStyle w:val="Heading2"/>
        <w:rPr>
          <w:rFonts w:asciiTheme="minorHAnsi" w:hAnsiTheme="minorHAnsi" w:cstheme="minorHAnsi"/>
        </w:rPr>
      </w:pPr>
      <w:bookmarkStart w:id="70" w:name="_Toc17059113"/>
      <w:r w:rsidRPr="00806E41">
        <w:rPr>
          <w:rFonts w:asciiTheme="minorHAnsi" w:hAnsiTheme="minorHAnsi" w:cstheme="minorHAnsi"/>
          <w:b/>
        </w:rPr>
        <w:t>Aim 3.4:</w:t>
      </w:r>
      <w:r w:rsidRPr="00806E41">
        <w:rPr>
          <w:rFonts w:asciiTheme="minorHAnsi" w:hAnsiTheme="minorHAnsi" w:cstheme="minorHAnsi"/>
        </w:rPr>
        <w:t xml:space="preserve"> </w:t>
      </w:r>
      <w:r w:rsidR="00EC63D7" w:rsidRPr="00806E41">
        <w:rPr>
          <w:rFonts w:asciiTheme="minorHAnsi" w:hAnsiTheme="minorHAnsi" w:cstheme="minorHAnsi"/>
        </w:rPr>
        <w:t xml:space="preserve">How does placental mTORC1 hyperactivation affect </w:t>
      </w:r>
      <w:r w:rsidRPr="00806E41">
        <w:rPr>
          <w:rFonts w:asciiTheme="minorHAnsi" w:hAnsiTheme="minorHAnsi" w:cstheme="minorHAnsi"/>
        </w:rPr>
        <w:t xml:space="preserve">offspring </w:t>
      </w:r>
      <w:r w:rsidR="00EC63D7" w:rsidRPr="00806E41">
        <w:rPr>
          <w:rFonts w:asciiTheme="minorHAnsi" w:hAnsiTheme="minorHAnsi" w:cstheme="minorHAnsi"/>
        </w:rPr>
        <w:t>survival, weight, body composition, and insulin sensitivity?</w:t>
      </w:r>
      <w:bookmarkEnd w:id="70"/>
    </w:p>
    <w:p w14:paraId="4CAF472E" w14:textId="7FCAE8C7" w:rsidR="00EC63D7" w:rsidRDefault="00665E10" w:rsidP="00665E10">
      <w:pPr>
        <w:rPr>
          <w:rFonts w:cstheme="minorHAnsi"/>
          <w:sz w:val="22"/>
          <w:szCs w:val="22"/>
        </w:rPr>
      </w:pPr>
      <w:r w:rsidRPr="00806E41">
        <w:rPr>
          <w:rFonts w:cstheme="minorHAnsi"/>
          <w:sz w:val="22"/>
          <w:szCs w:val="22"/>
        </w:rPr>
        <w:t>It is well established</w:t>
      </w:r>
      <w:r w:rsidR="00C2352E">
        <w:rPr>
          <w:rFonts w:cstheme="minorHAnsi"/>
          <w:sz w:val="22"/>
          <w:szCs w:val="22"/>
        </w:rPr>
        <w:t xml:space="preserve"> </w:t>
      </w:r>
      <w:r w:rsidRPr="00806E41">
        <w:rPr>
          <w:rFonts w:cstheme="minorHAnsi"/>
          <w:sz w:val="22"/>
          <w:szCs w:val="22"/>
        </w:rPr>
        <w:t xml:space="preserve">that maternal obesity is positively associated with birthweight </w:t>
      </w:r>
      <w:r w:rsidRPr="00806E41">
        <w:rPr>
          <w:rFonts w:cstheme="minorHAnsi"/>
          <w:sz w:val="22"/>
          <w:szCs w:val="22"/>
        </w:rPr>
        <w:fldChar w:fldCharType="begin" w:fldLock="1"/>
      </w:r>
      <w:r>
        <w:rPr>
          <w:rFonts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(Sebire </w:t>
      </w:r>
      <w:r w:rsidRPr="00806E41">
        <w:rPr>
          <w:rFonts w:cstheme="minorHAnsi"/>
          <w:i/>
          <w:noProof/>
          <w:sz w:val="22"/>
          <w:szCs w:val="22"/>
        </w:rPr>
        <w:t>et al.</w:t>
      </w:r>
      <w:r w:rsidRPr="00806E41">
        <w:rPr>
          <w:rFonts w:cstheme="minorHAnsi"/>
          <w:noProof/>
          <w:sz w:val="22"/>
          <w:szCs w:val="22"/>
        </w:rPr>
        <w:t xml:space="preserve">, 2001; Ehrenberg </w:t>
      </w:r>
      <w:r w:rsidRPr="00806E41">
        <w:rPr>
          <w:rFonts w:cstheme="minorHAnsi"/>
          <w:i/>
          <w:noProof/>
          <w:sz w:val="22"/>
          <w:szCs w:val="22"/>
        </w:rPr>
        <w:t>et al.</w:t>
      </w:r>
      <w:r w:rsidRPr="00806E41">
        <w:rPr>
          <w:rFonts w:cstheme="minorHAnsi"/>
          <w:noProof/>
          <w:sz w:val="22"/>
          <w:szCs w:val="22"/>
        </w:rPr>
        <w:t xml:space="preserve">, 2004; Ouyang </w:t>
      </w:r>
      <w:r w:rsidRPr="00806E41">
        <w:rPr>
          <w:rFonts w:cstheme="minorHAnsi"/>
          <w:i/>
          <w:noProof/>
          <w:sz w:val="22"/>
          <w:szCs w:val="22"/>
        </w:rPr>
        <w:t>et al.</w:t>
      </w:r>
      <w:r w:rsidRPr="00806E41">
        <w:rPr>
          <w:rFonts w:cstheme="minorHAnsi"/>
          <w:noProof/>
          <w:sz w:val="22"/>
          <w:szCs w:val="22"/>
        </w:rPr>
        <w:t xml:space="preserve">, 2013; Acosta </w:t>
      </w:r>
      <w:r w:rsidRPr="00806E41">
        <w:rPr>
          <w:rFonts w:cstheme="minorHAnsi"/>
          <w:i/>
          <w:noProof/>
          <w:sz w:val="22"/>
          <w:szCs w:val="22"/>
        </w:rPr>
        <w:t>et al.</w:t>
      </w:r>
      <w:r w:rsidRPr="00806E41">
        <w:rPr>
          <w:rFonts w:cstheme="minorHAnsi"/>
          <w:noProof/>
          <w:sz w:val="22"/>
          <w:szCs w:val="22"/>
        </w:rPr>
        <w:t xml:space="preserve">, 2015; Kovo </w:t>
      </w:r>
      <w:r w:rsidRPr="00806E41">
        <w:rPr>
          <w:rFonts w:cstheme="minorHAnsi"/>
          <w:i/>
          <w:noProof/>
          <w:sz w:val="22"/>
          <w:szCs w:val="22"/>
        </w:rPr>
        <w:t>et al.</w:t>
      </w:r>
      <w:r w:rsidRPr="00806E41">
        <w:rPr>
          <w:rFonts w:cstheme="minorHAnsi"/>
          <w:noProof/>
          <w:sz w:val="22"/>
          <w:szCs w:val="22"/>
        </w:rPr>
        <w:t xml:space="preserve">, 2015; Leon-Garcia </w:t>
      </w:r>
      <w:r w:rsidRPr="00806E41">
        <w:rPr>
          <w:rFonts w:cstheme="minorHAnsi"/>
          <w:i/>
          <w:noProof/>
          <w:sz w:val="22"/>
          <w:szCs w:val="22"/>
        </w:rPr>
        <w:t>et al.</w:t>
      </w:r>
      <w:r w:rsidRPr="00806E41">
        <w:rPr>
          <w:rFonts w:cstheme="minorHAnsi"/>
          <w:noProof/>
          <w:sz w:val="22"/>
          <w:szCs w:val="22"/>
        </w:rPr>
        <w:t xml:space="preserve">, 2016; Rosado-Yépez </w:t>
      </w:r>
      <w:r w:rsidRPr="00806E41">
        <w:rPr>
          <w:rFonts w:cstheme="minorHAnsi"/>
          <w:i/>
          <w:noProof/>
          <w:sz w:val="22"/>
          <w:szCs w:val="22"/>
        </w:rPr>
        <w:t>et al.</w:t>
      </w:r>
      <w:r w:rsidRPr="00806E41">
        <w:rPr>
          <w:rFonts w:cstheme="minorHAnsi"/>
          <w:noProof/>
          <w:sz w:val="22"/>
          <w:szCs w:val="22"/>
        </w:rPr>
        <w:t>, 2019)</w:t>
      </w:r>
      <w:r w:rsidRPr="00806E41">
        <w:rPr>
          <w:rFonts w:cstheme="minorHAnsi"/>
          <w:sz w:val="22"/>
          <w:szCs w:val="22"/>
        </w:rPr>
        <w:fldChar w:fldCharType="end"/>
      </w:r>
      <w:r w:rsidR="00C2352E">
        <w:rPr>
          <w:rFonts w:cstheme="minorHAnsi"/>
          <w:sz w:val="22"/>
          <w:szCs w:val="22"/>
        </w:rPr>
        <w:t>, and therefore I hypothesize that offspring weight will be higher at PND0.5, 7.5, 14.5, 21.5 and weekly after weaning till 6 weeks of age</w:t>
      </w:r>
      <w:r w:rsidR="009775BE">
        <w:rPr>
          <w:rFonts w:cstheme="minorHAnsi"/>
          <w:sz w:val="22"/>
          <w:szCs w:val="22"/>
        </w:rPr>
        <w:t xml:space="preserve"> with increased body fat mass</w:t>
      </w:r>
      <w:r w:rsidR="00C2352E">
        <w:rPr>
          <w:rFonts w:cstheme="minorHAnsi"/>
          <w:sz w:val="22"/>
          <w:szCs w:val="22"/>
        </w:rPr>
        <w:t xml:space="preserve">, consistent with human data </w:t>
      </w:r>
      <w:r w:rsidR="00C2352E" w:rsidRPr="009775BE">
        <w:rPr>
          <w:rFonts w:cstheme="minorHAnsi"/>
          <w:sz w:val="22"/>
          <w:szCs w:val="22"/>
        </w:rPr>
        <w:t xml:space="preserve">showing increased childhood obesity at 6-11 years of age </w:t>
      </w:r>
      <w:r w:rsidR="00C2352E" w:rsidRPr="009775BE">
        <w:rPr>
          <w:rFonts w:cstheme="minorHAnsi"/>
          <w:sz w:val="22"/>
          <w:szCs w:val="22"/>
        </w:rPr>
        <w:fldChar w:fldCharType="begin" w:fldLock="1"/>
      </w:r>
      <w:r w:rsidR="00C2352E" w:rsidRPr="009775BE">
        <w:rPr>
          <w:rFonts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00C2352E" w:rsidRPr="009775BE">
        <w:rPr>
          <w:rFonts w:cstheme="minorHAnsi"/>
          <w:sz w:val="22"/>
          <w:szCs w:val="22"/>
        </w:rPr>
        <w:fldChar w:fldCharType="separate"/>
      </w:r>
      <w:r w:rsidR="00C2352E" w:rsidRPr="009775BE">
        <w:rPr>
          <w:rFonts w:cstheme="minorHAnsi"/>
          <w:noProof/>
          <w:sz w:val="22"/>
          <w:szCs w:val="22"/>
        </w:rPr>
        <w:t xml:space="preserve">(Catalano </w:t>
      </w:r>
      <w:r w:rsidR="00C2352E" w:rsidRPr="009775BE">
        <w:rPr>
          <w:rFonts w:cstheme="minorHAnsi"/>
          <w:i/>
          <w:noProof/>
          <w:sz w:val="22"/>
          <w:szCs w:val="22"/>
        </w:rPr>
        <w:t>et al.</w:t>
      </w:r>
      <w:r w:rsidR="00C2352E" w:rsidRPr="009775BE">
        <w:rPr>
          <w:rFonts w:cstheme="minorHAnsi"/>
          <w:noProof/>
          <w:sz w:val="22"/>
          <w:szCs w:val="22"/>
        </w:rPr>
        <w:t>, 2009</w:t>
      </w:r>
      <w:r w:rsidR="00C2352E" w:rsidRPr="009775BE">
        <w:rPr>
          <w:rFonts w:cstheme="minorHAnsi"/>
          <w:i/>
          <w:noProof/>
          <w:sz w:val="22"/>
          <w:szCs w:val="22"/>
        </w:rPr>
        <w:t>a</w:t>
      </w:r>
      <w:r w:rsidR="00C2352E" w:rsidRPr="009775BE">
        <w:rPr>
          <w:rFonts w:cstheme="minorHAnsi"/>
          <w:noProof/>
          <w:sz w:val="22"/>
          <w:szCs w:val="22"/>
        </w:rPr>
        <w:t>)</w:t>
      </w:r>
      <w:r w:rsidR="00C2352E" w:rsidRPr="009775BE">
        <w:rPr>
          <w:rFonts w:cstheme="minorHAnsi"/>
          <w:sz w:val="22"/>
          <w:szCs w:val="22"/>
        </w:rPr>
        <w:fldChar w:fldCharType="end"/>
      </w:r>
      <w:r w:rsidR="00C2352E" w:rsidRPr="009775BE">
        <w:rPr>
          <w:rFonts w:cstheme="minorHAnsi"/>
          <w:sz w:val="22"/>
          <w:szCs w:val="22"/>
        </w:rPr>
        <w:t>.</w:t>
      </w:r>
    </w:p>
    <w:p w14:paraId="3446AC29" w14:textId="4F4C3192" w:rsidR="00111981" w:rsidRPr="009775BE" w:rsidRDefault="009775BE" w:rsidP="00111981">
      <w:pPr>
        <w:rPr>
          <w:rFonts w:cstheme="minorHAnsi"/>
          <w:sz w:val="22"/>
          <w:szCs w:val="22"/>
        </w:rPr>
      </w:pPr>
      <w:r>
        <w:rPr>
          <w:rFonts w:cstheme="minorHAnsi"/>
          <w:sz w:val="22"/>
          <w:szCs w:val="22"/>
        </w:rPr>
        <w:t>Offspring at 6 weeks of age are expected to be insulin resistant</w:t>
      </w:r>
      <w:r w:rsidR="00DF4093">
        <w:rPr>
          <w:rFonts w:cstheme="minorHAnsi"/>
          <w:sz w:val="22"/>
          <w:szCs w:val="22"/>
        </w:rPr>
        <w:t xml:space="preserve"> since </w:t>
      </w:r>
      <w:r w:rsidR="00DF4093" w:rsidRPr="00806E41">
        <w:rPr>
          <w:rFonts w:cstheme="minorHAnsi"/>
          <w:sz w:val="22"/>
          <w:szCs w:val="22"/>
        </w:rPr>
        <w:t xml:space="preserve">maternal obesity was positively correlated with fetal insulin resistance </w:t>
      </w:r>
      <w:r w:rsidR="00DF4093" w:rsidRPr="00806E41">
        <w:rPr>
          <w:rFonts w:cstheme="minorHAnsi"/>
          <w:sz w:val="22"/>
          <w:szCs w:val="22"/>
        </w:rPr>
        <w:fldChar w:fldCharType="begin" w:fldLock="1"/>
      </w:r>
      <w:r w:rsidR="00DF4093" w:rsidRPr="00806E41">
        <w:rPr>
          <w:rFonts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00DF4093" w:rsidRPr="00806E41">
        <w:rPr>
          <w:rFonts w:cstheme="minorHAnsi"/>
          <w:sz w:val="22"/>
          <w:szCs w:val="22"/>
        </w:rPr>
        <w:fldChar w:fldCharType="separate"/>
      </w:r>
      <w:r w:rsidR="00DF4093" w:rsidRPr="00806E41">
        <w:rPr>
          <w:rFonts w:cstheme="minorHAnsi"/>
          <w:noProof/>
          <w:sz w:val="22"/>
          <w:szCs w:val="22"/>
        </w:rPr>
        <w:t xml:space="preserve">(Catalano </w:t>
      </w:r>
      <w:r w:rsidR="00DF4093" w:rsidRPr="00806E41">
        <w:rPr>
          <w:rFonts w:cstheme="minorHAnsi"/>
          <w:i/>
          <w:noProof/>
          <w:sz w:val="22"/>
          <w:szCs w:val="22"/>
        </w:rPr>
        <w:t>et al.</w:t>
      </w:r>
      <w:r w:rsidR="00DF4093" w:rsidRPr="00806E41">
        <w:rPr>
          <w:rFonts w:cstheme="minorHAnsi"/>
          <w:noProof/>
          <w:sz w:val="22"/>
          <w:szCs w:val="22"/>
        </w:rPr>
        <w:t>, 2009</w:t>
      </w:r>
      <w:r w:rsidR="00DF4093" w:rsidRPr="00806E41">
        <w:rPr>
          <w:rFonts w:cstheme="minorHAnsi"/>
          <w:i/>
          <w:noProof/>
          <w:sz w:val="22"/>
          <w:szCs w:val="22"/>
        </w:rPr>
        <w:t>b</w:t>
      </w:r>
      <w:r w:rsidR="00DF4093" w:rsidRPr="00806E41">
        <w:rPr>
          <w:rFonts w:cstheme="minorHAnsi"/>
          <w:noProof/>
          <w:sz w:val="22"/>
          <w:szCs w:val="22"/>
        </w:rPr>
        <w:t>)</w:t>
      </w:r>
      <w:r w:rsidR="00DF4093" w:rsidRPr="00806E41">
        <w:rPr>
          <w:rFonts w:cstheme="minorHAnsi"/>
          <w:sz w:val="22"/>
          <w:szCs w:val="22"/>
        </w:rPr>
        <w:fldChar w:fldCharType="end"/>
      </w:r>
      <w:r w:rsidR="00DF4093">
        <w:rPr>
          <w:rFonts w:cstheme="minorHAnsi"/>
          <w:sz w:val="22"/>
          <w:szCs w:val="22"/>
        </w:rPr>
        <w:t>, and</w:t>
      </w:r>
      <w:r w:rsidRPr="009775BE">
        <w:rPr>
          <w:rFonts w:cstheme="minorHAnsi"/>
          <w:sz w:val="22"/>
          <w:szCs w:val="22"/>
        </w:rPr>
        <w:t xml:space="preserve"> maternal obesity was associated with early adulthood development of obesity and insulin resistance</w:t>
      </w:r>
      <w:r w:rsidR="00DF4093">
        <w:rPr>
          <w:rFonts w:cstheme="minorHAnsi"/>
          <w:sz w:val="22"/>
          <w:szCs w:val="22"/>
        </w:rPr>
        <w:t xml:space="preserve"> </w:t>
      </w:r>
      <w:r>
        <w:rPr>
          <w:rFonts w:cstheme="minorHAnsi"/>
          <w:sz w:val="22"/>
          <w:szCs w:val="22"/>
        </w:rPr>
        <w:fldChar w:fldCharType="begin" w:fldLock="1"/>
      </w:r>
      <w:r w:rsidR="009050B1">
        <w:rPr>
          <w:rFonts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Pr>
          <w:rFonts w:cstheme="minorHAnsi"/>
          <w:sz w:val="22"/>
          <w:szCs w:val="22"/>
        </w:rPr>
        <w:fldChar w:fldCharType="separate"/>
      </w:r>
      <w:r w:rsidRPr="009775BE">
        <w:rPr>
          <w:rFonts w:cstheme="minorHAnsi"/>
          <w:noProof/>
          <w:sz w:val="22"/>
          <w:szCs w:val="22"/>
        </w:rPr>
        <w:t xml:space="preserve">(Mingrone </w:t>
      </w:r>
      <w:r w:rsidRPr="009775BE">
        <w:rPr>
          <w:rFonts w:cstheme="minorHAnsi"/>
          <w:i/>
          <w:noProof/>
          <w:sz w:val="22"/>
          <w:szCs w:val="22"/>
        </w:rPr>
        <w:t>et al.</w:t>
      </w:r>
      <w:r w:rsidRPr="009775BE">
        <w:rPr>
          <w:rFonts w:cstheme="minorHAnsi"/>
          <w:noProof/>
          <w:sz w:val="22"/>
          <w:szCs w:val="22"/>
        </w:rPr>
        <w:t>, 2008)</w:t>
      </w:r>
      <w:r>
        <w:rPr>
          <w:rFonts w:cstheme="minorHAnsi"/>
          <w:sz w:val="22"/>
          <w:szCs w:val="22"/>
        </w:rPr>
        <w:fldChar w:fldCharType="end"/>
      </w:r>
      <w:r>
        <w:rPr>
          <w:rFonts w:cstheme="minorHAnsi"/>
          <w:sz w:val="22"/>
          <w:szCs w:val="22"/>
        </w:rPr>
        <w:t>.</w:t>
      </w:r>
    </w:p>
    <w:p w14:paraId="2930129C" w14:textId="77777777" w:rsidR="00111981" w:rsidRPr="00665E10" w:rsidRDefault="00111981" w:rsidP="00665E10">
      <w:pPr>
        <w:rPr>
          <w:rFonts w:eastAsia="Times New Roman" w:cstheme="minorHAnsi"/>
          <w:sz w:val="22"/>
          <w:szCs w:val="22"/>
        </w:rPr>
      </w:pPr>
    </w:p>
    <w:p w14:paraId="7B4A7F0F" w14:textId="1589E4D0" w:rsidR="000D7500" w:rsidRDefault="00EC63D7" w:rsidP="00EC63D7">
      <w:pPr>
        <w:pStyle w:val="Heading1"/>
        <w:rPr>
          <w:rFonts w:asciiTheme="minorHAnsi" w:hAnsiTheme="minorHAnsi" w:cstheme="minorHAnsi"/>
        </w:rPr>
      </w:pPr>
      <w:bookmarkStart w:id="71" w:name="_Toc15461885"/>
      <w:bookmarkStart w:id="72" w:name="_Toc16190108"/>
      <w:bookmarkStart w:id="73" w:name="_Toc17059114"/>
      <w:r w:rsidRPr="00806E41">
        <w:rPr>
          <w:rFonts w:asciiTheme="minorHAnsi" w:hAnsiTheme="minorHAnsi" w:cstheme="minorHAnsi"/>
        </w:rPr>
        <w:t xml:space="preserve">Potential Pitfalls and </w:t>
      </w:r>
      <w:r w:rsidR="009113CD">
        <w:rPr>
          <w:rFonts w:asciiTheme="minorHAnsi" w:hAnsiTheme="minorHAnsi" w:cstheme="minorHAnsi"/>
        </w:rPr>
        <w:t>A</w:t>
      </w:r>
      <w:r w:rsidRPr="00806E41">
        <w:rPr>
          <w:rFonts w:asciiTheme="minorHAnsi" w:hAnsiTheme="minorHAnsi" w:cstheme="minorHAnsi"/>
        </w:rPr>
        <w:t>lternate Approaches (Aims 3.1-3.4)</w:t>
      </w:r>
      <w:bookmarkEnd w:id="71"/>
      <w:bookmarkEnd w:id="72"/>
      <w:bookmarkEnd w:id="73"/>
    </w:p>
    <w:p w14:paraId="0D86E1FE" w14:textId="5F3E6027" w:rsidR="00187D9B" w:rsidRPr="00806E41" w:rsidRDefault="00014FF4">
      <w:pPr>
        <w:rPr>
          <w:rFonts w:cstheme="minorHAnsi"/>
          <w:sz w:val="22"/>
          <w:szCs w:val="22"/>
        </w:rPr>
      </w:pPr>
      <w:r w:rsidRPr="008A184E">
        <w:rPr>
          <w:rFonts w:cstheme="minorHAnsi"/>
          <w:sz w:val="22"/>
          <w:szCs w:val="22"/>
        </w:rPr>
        <w:t>It is possibl</w:t>
      </w:r>
      <w:r w:rsidR="009113CD">
        <w:rPr>
          <w:rFonts w:cstheme="minorHAnsi"/>
          <w:sz w:val="22"/>
          <w:szCs w:val="22"/>
        </w:rPr>
        <w:t>e</w:t>
      </w:r>
      <w:r w:rsidRPr="008A184E">
        <w:rPr>
          <w:rFonts w:cstheme="minorHAnsi"/>
          <w:sz w:val="22"/>
          <w:szCs w:val="22"/>
        </w:rPr>
        <w:t xml:space="preserve"> that our placental </w:t>
      </w:r>
      <w:r w:rsidR="009113CD">
        <w:rPr>
          <w:rFonts w:cstheme="minorHAnsi"/>
          <w:sz w:val="22"/>
          <w:szCs w:val="22"/>
        </w:rPr>
        <w:t>mTORC1 hyperactivation may prove lethal, as this model has not been generated or described before.</w:t>
      </w:r>
      <w:r w:rsidRPr="008A184E">
        <w:rPr>
          <w:rFonts w:cstheme="minorHAnsi"/>
          <w:sz w:val="22"/>
          <w:szCs w:val="22"/>
        </w:rPr>
        <w:t xml:space="preserve"> In that case, we will use a different parental strain of </w:t>
      </w:r>
      <w:proofErr w:type="spellStart"/>
      <w:r w:rsidRPr="008A184E">
        <w:rPr>
          <w:rFonts w:cstheme="minorHAnsi"/>
          <w:sz w:val="22"/>
          <w:szCs w:val="22"/>
        </w:rPr>
        <w:t>Hets</w:t>
      </w:r>
      <w:proofErr w:type="spellEnd"/>
      <w:r w:rsidRPr="008A184E">
        <w:rPr>
          <w:rFonts w:cstheme="minorHAnsi"/>
          <w:sz w:val="22"/>
          <w:szCs w:val="22"/>
        </w:rPr>
        <w:t xml:space="preserve"> (Het x Het) to generate a partial knockout that may prove viable. </w:t>
      </w:r>
      <w:r w:rsidR="009113CD">
        <w:rPr>
          <w:rFonts w:cstheme="minorHAnsi"/>
          <w:sz w:val="22"/>
          <w:szCs w:val="22"/>
        </w:rPr>
        <w:t xml:space="preserve">If the mice are viable, this model will prove useful in determining the exact mechanism at which mTORC1 acts in the placenta in the absence of all the confounding variables that maternal obesity poses. </w:t>
      </w:r>
      <w:r w:rsidR="00187D9B" w:rsidRPr="00806E41">
        <w:rPr>
          <w:rFonts w:cstheme="minorHAnsi"/>
          <w:sz w:val="22"/>
          <w:szCs w:val="22"/>
        </w:rPr>
        <w:br w:type="page"/>
      </w:r>
    </w:p>
    <w:p w14:paraId="1F3E06CD" w14:textId="3C0B749B" w:rsidR="00BE5129" w:rsidRPr="00806E41" w:rsidRDefault="00BE5129" w:rsidP="00BE5129">
      <w:pPr>
        <w:pStyle w:val="Heading1"/>
        <w:rPr>
          <w:rFonts w:asciiTheme="minorHAnsi" w:hAnsiTheme="minorHAnsi" w:cstheme="minorHAnsi"/>
        </w:rPr>
      </w:pPr>
      <w:bookmarkStart w:id="74" w:name="_Toc16512897"/>
      <w:bookmarkStart w:id="75" w:name="_Toc17059115"/>
      <w:r w:rsidRPr="00806E41">
        <w:rPr>
          <w:rFonts w:asciiTheme="minorHAnsi" w:hAnsiTheme="minorHAnsi" w:cstheme="minorHAnsi"/>
        </w:rPr>
        <w:lastRenderedPageBreak/>
        <w:t>Appendix A: Summary Table of Compiled Studies Examining Effects of Maternal Obesity / mTORC1 on Placental/Fetal Development and Health</w:t>
      </w:r>
      <w:bookmarkEnd w:id="74"/>
      <w:bookmarkEnd w:id="75"/>
      <w:r w:rsidRPr="00806E41">
        <w:rPr>
          <w:rFonts w:asciiTheme="minorHAnsi" w:hAnsiTheme="minorHAnsi" w:cstheme="minorHAnsi"/>
        </w:rPr>
        <w:t xml:space="preserve"> </w:t>
      </w:r>
    </w:p>
    <w:p w14:paraId="1E853AFF" w14:textId="77777777" w:rsidR="00102A18" w:rsidRPr="00806E41" w:rsidRDefault="00102A18" w:rsidP="00102A18">
      <w:pPr>
        <w:rPr>
          <w:rFonts w:cstheme="minorHAnsi"/>
        </w:rPr>
      </w:pPr>
    </w:p>
    <w:tbl>
      <w:tblPr>
        <w:tblStyle w:val="TableGrid"/>
        <w:tblW w:w="11520" w:type="dxa"/>
        <w:tblInd w:w="-1085" w:type="dxa"/>
        <w:tblLook w:val="04A0" w:firstRow="1" w:lastRow="0" w:firstColumn="1" w:lastColumn="0" w:noHBand="0" w:noVBand="1"/>
      </w:tblPr>
      <w:tblGrid>
        <w:gridCol w:w="1980"/>
        <w:gridCol w:w="3960"/>
        <w:gridCol w:w="5580"/>
      </w:tblGrid>
      <w:tr w:rsidR="00102A18" w:rsidRPr="00806E41" w14:paraId="5F77E3E2" w14:textId="77777777" w:rsidTr="00806E41">
        <w:tc>
          <w:tcPr>
            <w:tcW w:w="1980" w:type="dxa"/>
          </w:tcPr>
          <w:p w14:paraId="5D66F812" w14:textId="77777777" w:rsidR="00102A18" w:rsidRPr="00806E41" w:rsidRDefault="00102A18" w:rsidP="00806E41">
            <w:pPr>
              <w:rPr>
                <w:rFonts w:cstheme="minorHAnsi"/>
                <w:sz w:val="22"/>
                <w:szCs w:val="22"/>
              </w:rPr>
            </w:pPr>
            <w:r w:rsidRPr="00806E41">
              <w:rPr>
                <w:rFonts w:cstheme="minorHAnsi"/>
                <w:sz w:val="22"/>
                <w:szCs w:val="22"/>
              </w:rPr>
              <w:t>Paper</w:t>
            </w:r>
          </w:p>
        </w:tc>
        <w:tc>
          <w:tcPr>
            <w:tcW w:w="3960" w:type="dxa"/>
          </w:tcPr>
          <w:p w14:paraId="5247B0D1" w14:textId="77777777" w:rsidR="00102A18" w:rsidRPr="00806E41" w:rsidRDefault="00102A18" w:rsidP="00806E41">
            <w:pPr>
              <w:rPr>
                <w:rFonts w:cstheme="minorHAnsi"/>
                <w:sz w:val="22"/>
                <w:szCs w:val="22"/>
              </w:rPr>
            </w:pPr>
            <w:r w:rsidRPr="00806E41">
              <w:rPr>
                <w:rFonts w:cstheme="minorHAnsi"/>
                <w:sz w:val="22"/>
                <w:szCs w:val="22"/>
              </w:rPr>
              <w:t>Methods/Exposure</w:t>
            </w:r>
          </w:p>
        </w:tc>
        <w:tc>
          <w:tcPr>
            <w:tcW w:w="5580" w:type="dxa"/>
          </w:tcPr>
          <w:p w14:paraId="23571972" w14:textId="77777777" w:rsidR="00102A18" w:rsidRPr="00806E41" w:rsidRDefault="00102A18" w:rsidP="00806E41">
            <w:pPr>
              <w:rPr>
                <w:rFonts w:cstheme="minorHAnsi"/>
                <w:sz w:val="22"/>
                <w:szCs w:val="22"/>
              </w:rPr>
            </w:pPr>
            <w:r w:rsidRPr="00806E41">
              <w:rPr>
                <w:rFonts w:cstheme="minorHAnsi"/>
                <w:sz w:val="22"/>
                <w:szCs w:val="22"/>
              </w:rPr>
              <w:t>Results</w:t>
            </w:r>
          </w:p>
        </w:tc>
      </w:tr>
      <w:tr w:rsidR="00102A18" w:rsidRPr="00806E41" w14:paraId="1CA7FDD3" w14:textId="77777777" w:rsidTr="00806E41">
        <w:tc>
          <w:tcPr>
            <w:tcW w:w="1980" w:type="dxa"/>
          </w:tcPr>
          <w:p w14:paraId="156E3B28"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a</w:t>
            </w:r>
            <w:r w:rsidRPr="00806E41">
              <w:rPr>
                <w:rFonts w:cstheme="minorHAnsi"/>
                <w:noProof/>
                <w:sz w:val="22"/>
                <w:szCs w:val="22"/>
              </w:rPr>
              <w:t>)</w:t>
            </w:r>
            <w:r w:rsidRPr="00806E41">
              <w:rPr>
                <w:rFonts w:cstheme="minorHAnsi"/>
                <w:sz w:val="22"/>
                <w:szCs w:val="22"/>
              </w:rPr>
              <w:fldChar w:fldCharType="end"/>
            </w:r>
          </w:p>
        </w:tc>
        <w:tc>
          <w:tcPr>
            <w:tcW w:w="3960" w:type="dxa"/>
          </w:tcPr>
          <w:p w14:paraId="40E03025" w14:textId="77777777" w:rsidR="00102A18" w:rsidRPr="00806E41" w:rsidRDefault="00102A18" w:rsidP="00806E41">
            <w:pPr>
              <w:rPr>
                <w:rFonts w:cstheme="minorHAnsi"/>
                <w:sz w:val="22"/>
                <w:szCs w:val="22"/>
              </w:rPr>
            </w:pPr>
            <w:r w:rsidRPr="00806E41">
              <w:rPr>
                <w:rFonts w:cstheme="minorHAnsi"/>
                <w:sz w:val="22"/>
                <w:szCs w:val="22"/>
              </w:rPr>
              <w:t>Human term-placental extracts used to measure 14CMeAIB, 3HTaurine, and 3HLeucine uptake when incubated with 100nM rapamycin</w:t>
            </w:r>
          </w:p>
        </w:tc>
        <w:tc>
          <w:tcPr>
            <w:tcW w:w="5580" w:type="dxa"/>
          </w:tcPr>
          <w:p w14:paraId="73A3C146" w14:textId="77777777" w:rsidR="00102A18" w:rsidRPr="00806E41" w:rsidRDefault="00102A18" w:rsidP="00806E41">
            <w:pPr>
              <w:rPr>
                <w:rFonts w:cstheme="minorHAnsi"/>
                <w:sz w:val="22"/>
                <w:szCs w:val="22"/>
              </w:rPr>
            </w:pPr>
            <w:r w:rsidRPr="00806E41">
              <w:rPr>
                <w:rFonts w:cstheme="minorHAnsi"/>
                <w:sz w:val="22"/>
                <w:szCs w:val="22"/>
              </w:rPr>
              <w:t xml:space="preserve">Rapamycin reduced TAUT, system A and system L transport </w:t>
            </w:r>
          </w:p>
          <w:p w14:paraId="6C3A7F5B" w14:textId="77777777" w:rsidR="00102A18" w:rsidRPr="00806E41" w:rsidRDefault="00102A18" w:rsidP="00806E41">
            <w:pPr>
              <w:rPr>
                <w:rFonts w:cstheme="minorHAnsi"/>
                <w:sz w:val="22"/>
                <w:szCs w:val="22"/>
              </w:rPr>
            </w:pPr>
          </w:p>
          <w:p w14:paraId="1B34B9AD" w14:textId="77777777" w:rsidR="00102A18" w:rsidRPr="00806E41" w:rsidRDefault="00102A18" w:rsidP="00806E41">
            <w:pPr>
              <w:rPr>
                <w:rFonts w:cstheme="minorHAnsi"/>
                <w:sz w:val="22"/>
                <w:szCs w:val="22"/>
              </w:rPr>
            </w:pPr>
            <w:r w:rsidRPr="00806E41">
              <w:rPr>
                <w:rFonts w:cstheme="minorHAnsi"/>
                <w:sz w:val="22"/>
                <w:szCs w:val="22"/>
              </w:rPr>
              <w:t>Rapamycin reduced expression of pS6K and p4E-BP1, downstream effectors of mTORC1.</w:t>
            </w:r>
          </w:p>
          <w:p w14:paraId="50C3DFD0" w14:textId="77777777" w:rsidR="00102A18" w:rsidRPr="00806E41" w:rsidRDefault="00102A18" w:rsidP="00806E41">
            <w:pPr>
              <w:rPr>
                <w:rFonts w:cstheme="minorHAnsi"/>
                <w:sz w:val="22"/>
                <w:szCs w:val="22"/>
              </w:rPr>
            </w:pPr>
          </w:p>
          <w:p w14:paraId="056E10B9" w14:textId="77777777" w:rsidR="00102A18" w:rsidRPr="00806E41" w:rsidRDefault="00102A18" w:rsidP="00806E41">
            <w:pPr>
              <w:rPr>
                <w:rFonts w:cstheme="minorHAnsi"/>
                <w:sz w:val="22"/>
                <w:szCs w:val="22"/>
              </w:rPr>
            </w:pPr>
            <w:r w:rsidRPr="00806E41">
              <w:rPr>
                <w:rFonts w:cstheme="minorHAnsi"/>
                <w:sz w:val="22"/>
                <w:szCs w:val="22"/>
              </w:rPr>
              <w:t>Protein expression of SNAT2, SNAT4, LAT2, and TAUT was unaffected by rapamycin.</w:t>
            </w:r>
          </w:p>
          <w:p w14:paraId="6A843ABB" w14:textId="77777777" w:rsidR="00102A18" w:rsidRPr="00806E41" w:rsidRDefault="00102A18" w:rsidP="00806E41">
            <w:pPr>
              <w:rPr>
                <w:rFonts w:cstheme="minorHAnsi"/>
                <w:sz w:val="22"/>
                <w:szCs w:val="22"/>
              </w:rPr>
            </w:pPr>
          </w:p>
          <w:p w14:paraId="6DCE1A9B" w14:textId="77777777" w:rsidR="00102A18" w:rsidRPr="00806E41" w:rsidRDefault="00102A18" w:rsidP="00806E41">
            <w:pPr>
              <w:rPr>
                <w:rFonts w:cstheme="minorHAnsi"/>
                <w:sz w:val="22"/>
                <w:szCs w:val="22"/>
              </w:rPr>
            </w:pPr>
            <w:r w:rsidRPr="00806E41">
              <w:rPr>
                <w:rFonts w:cstheme="minorHAnsi"/>
                <w:sz w:val="22"/>
                <w:szCs w:val="22"/>
              </w:rPr>
              <w:t>mRNA expression of LAT1 and TAUT were reduced whereas that of SNAT1, SNAT2, SNAT4, and LAT2 was unchanged with rapamycin.</w:t>
            </w:r>
          </w:p>
          <w:p w14:paraId="16DFA41F" w14:textId="77777777" w:rsidR="00102A18" w:rsidRPr="00806E41" w:rsidRDefault="00102A18" w:rsidP="00806E41">
            <w:pPr>
              <w:rPr>
                <w:rFonts w:cstheme="minorHAnsi"/>
                <w:sz w:val="22"/>
                <w:szCs w:val="22"/>
              </w:rPr>
            </w:pPr>
          </w:p>
        </w:tc>
      </w:tr>
      <w:tr w:rsidR="00102A18" w:rsidRPr="00806E41" w14:paraId="0EE72FC3" w14:textId="77777777" w:rsidTr="00806E41">
        <w:tc>
          <w:tcPr>
            <w:tcW w:w="1980" w:type="dxa"/>
          </w:tcPr>
          <w:p w14:paraId="73C142D8"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2007)</w:t>
            </w:r>
            <w:r w:rsidRPr="00806E41">
              <w:rPr>
                <w:rFonts w:cstheme="minorHAnsi"/>
                <w:sz w:val="22"/>
                <w:szCs w:val="22"/>
              </w:rPr>
              <w:fldChar w:fldCharType="end"/>
            </w:r>
          </w:p>
        </w:tc>
        <w:tc>
          <w:tcPr>
            <w:tcW w:w="3960" w:type="dxa"/>
          </w:tcPr>
          <w:p w14:paraId="582E4557" w14:textId="77777777" w:rsidR="00102A18" w:rsidRPr="00806E41" w:rsidRDefault="00102A18" w:rsidP="00806E41">
            <w:pPr>
              <w:rPr>
                <w:rFonts w:cstheme="minorHAnsi"/>
                <w:sz w:val="22"/>
                <w:szCs w:val="22"/>
              </w:rPr>
            </w:pPr>
            <w:r w:rsidRPr="00806E41">
              <w:rPr>
                <w:rFonts w:cstheme="minorHAnsi"/>
                <w:sz w:val="22"/>
                <w:szCs w:val="22"/>
              </w:rPr>
              <w:t>Human term-placental extracts from AGA, LGA and SGA/IUGR deliveries incubated with radiolabeled amino acids transported by system A, system L and taurine.</w:t>
            </w:r>
          </w:p>
        </w:tc>
        <w:tc>
          <w:tcPr>
            <w:tcW w:w="5580" w:type="dxa"/>
          </w:tcPr>
          <w:p w14:paraId="0226F19A" w14:textId="77777777" w:rsidR="00102A18" w:rsidRPr="00806E41" w:rsidRDefault="00102A18" w:rsidP="00806E41">
            <w:pPr>
              <w:rPr>
                <w:rFonts w:cstheme="minorHAnsi"/>
                <w:sz w:val="22"/>
                <w:szCs w:val="22"/>
              </w:rPr>
            </w:pPr>
            <w:r w:rsidRPr="00806E41">
              <w:rPr>
                <w:rFonts w:cstheme="minorHAnsi"/>
                <w:sz w:val="22"/>
                <w:szCs w:val="22"/>
              </w:rPr>
              <w:t>Expression of mTOR was detected in the syncytiotrophoblasts.</w:t>
            </w:r>
          </w:p>
          <w:p w14:paraId="2B0F5000" w14:textId="77777777" w:rsidR="00102A18" w:rsidRPr="00806E41" w:rsidRDefault="00102A18" w:rsidP="00806E41">
            <w:pPr>
              <w:rPr>
                <w:rFonts w:cstheme="minorHAnsi"/>
                <w:sz w:val="22"/>
                <w:szCs w:val="22"/>
              </w:rPr>
            </w:pPr>
          </w:p>
          <w:p w14:paraId="057CEC8B" w14:textId="77777777" w:rsidR="00102A18" w:rsidRPr="00806E41" w:rsidRDefault="00102A18" w:rsidP="00806E41">
            <w:pPr>
              <w:rPr>
                <w:rFonts w:cstheme="minorHAnsi"/>
                <w:sz w:val="22"/>
                <w:szCs w:val="22"/>
              </w:rPr>
            </w:pPr>
            <w:r w:rsidRPr="00806E41">
              <w:rPr>
                <w:rFonts w:cstheme="minorHAnsi"/>
                <w:sz w:val="22"/>
                <w:szCs w:val="22"/>
              </w:rPr>
              <w:t xml:space="preserve">Rapamycin 100nM reduced system L activity but not system A or taurine activity. </w:t>
            </w:r>
          </w:p>
          <w:p w14:paraId="248B4120" w14:textId="77777777" w:rsidR="00102A18" w:rsidRPr="00806E41" w:rsidRDefault="00102A18" w:rsidP="00806E41">
            <w:pPr>
              <w:rPr>
                <w:rFonts w:cstheme="minorHAnsi"/>
                <w:sz w:val="22"/>
                <w:szCs w:val="22"/>
              </w:rPr>
            </w:pPr>
          </w:p>
          <w:p w14:paraId="0D4E3E0C" w14:textId="77777777" w:rsidR="00102A18" w:rsidRPr="00806E41" w:rsidRDefault="00102A18" w:rsidP="00806E41">
            <w:pPr>
              <w:rPr>
                <w:rFonts w:cstheme="minorHAnsi"/>
                <w:sz w:val="22"/>
                <w:szCs w:val="22"/>
              </w:rPr>
            </w:pPr>
            <w:r w:rsidRPr="00806E41">
              <w:rPr>
                <w:rFonts w:cstheme="minorHAnsi"/>
                <w:sz w:val="22"/>
                <w:szCs w:val="22"/>
              </w:rPr>
              <w:t xml:space="preserve">mTORC1 expression was upregulated by 51% along with 45% reduction of pS6K in IUGR placentas, downregulated by 39% with no change in pS6K in LGA placentas. </w:t>
            </w:r>
          </w:p>
          <w:p w14:paraId="0DAF0889" w14:textId="77777777" w:rsidR="00102A18" w:rsidRPr="00806E41" w:rsidRDefault="00102A18" w:rsidP="00806E41">
            <w:pPr>
              <w:rPr>
                <w:rFonts w:cstheme="minorHAnsi"/>
                <w:sz w:val="22"/>
                <w:szCs w:val="22"/>
              </w:rPr>
            </w:pPr>
          </w:p>
        </w:tc>
      </w:tr>
      <w:tr w:rsidR="00102A18" w:rsidRPr="00806E41" w14:paraId="7E664D0F" w14:textId="77777777" w:rsidTr="00806E41">
        <w:tc>
          <w:tcPr>
            <w:tcW w:w="1980" w:type="dxa"/>
          </w:tcPr>
          <w:p w14:paraId="562003F6"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p>
        </w:tc>
        <w:tc>
          <w:tcPr>
            <w:tcW w:w="3960" w:type="dxa"/>
          </w:tcPr>
          <w:p w14:paraId="2544D015" w14:textId="77777777" w:rsidR="00102A18" w:rsidRPr="00806E41" w:rsidRDefault="00102A18" w:rsidP="00806E41">
            <w:pPr>
              <w:rPr>
                <w:rFonts w:cstheme="minorHAnsi"/>
                <w:sz w:val="22"/>
                <w:szCs w:val="22"/>
              </w:rPr>
            </w:pPr>
            <w:r w:rsidRPr="00806E41">
              <w:rPr>
                <w:rFonts w:cstheme="minorHAnsi"/>
                <w:sz w:val="22"/>
                <w:szCs w:val="22"/>
              </w:rPr>
              <w:t xml:space="preserve">Human term-placental explants used to determine amino acid transport with varying glucose concentrations, insulin, IGF1, and rapamycin. </w:t>
            </w:r>
          </w:p>
        </w:tc>
        <w:tc>
          <w:tcPr>
            <w:tcW w:w="5580" w:type="dxa"/>
          </w:tcPr>
          <w:p w14:paraId="5BEF75B1" w14:textId="77777777" w:rsidR="00102A18" w:rsidRPr="00806E41" w:rsidRDefault="00102A18" w:rsidP="00806E41">
            <w:pPr>
              <w:rPr>
                <w:rFonts w:cstheme="minorHAnsi"/>
                <w:sz w:val="22"/>
                <w:szCs w:val="22"/>
              </w:rPr>
            </w:pPr>
            <w:r w:rsidRPr="00806E41">
              <w:rPr>
                <w:rFonts w:cstheme="minorHAnsi"/>
                <w:sz w:val="22"/>
                <w:szCs w:val="22"/>
              </w:rPr>
              <w:t>Rapamycin reduced system L activity in presence of 16mM glucose standard glucose concentration).</w:t>
            </w:r>
          </w:p>
          <w:p w14:paraId="0C82ECC2" w14:textId="77777777" w:rsidR="00102A18" w:rsidRPr="00806E41" w:rsidRDefault="00102A18" w:rsidP="00806E41">
            <w:pPr>
              <w:rPr>
                <w:rFonts w:cstheme="minorHAnsi"/>
                <w:sz w:val="22"/>
                <w:szCs w:val="22"/>
              </w:rPr>
            </w:pPr>
          </w:p>
          <w:p w14:paraId="15C17FB5" w14:textId="77777777" w:rsidR="00102A18" w:rsidRPr="00806E41" w:rsidRDefault="00102A18" w:rsidP="00806E41">
            <w:pPr>
              <w:rPr>
                <w:rFonts w:cstheme="minorHAnsi"/>
                <w:sz w:val="22"/>
                <w:szCs w:val="22"/>
              </w:rPr>
            </w:pPr>
            <w:r w:rsidRPr="00806E41">
              <w:rPr>
                <w:rFonts w:cstheme="minorHAnsi"/>
                <w:sz w:val="22"/>
                <w:szCs w:val="22"/>
              </w:rPr>
              <w:t>Reductions in glucose concentrations from 16 to 4.5 and 0.5 caused decreased system L activity in a dose-dependent manner, but adding rapamycin did not cause further reductions to the activity at the lower glucose concentrations.</w:t>
            </w:r>
          </w:p>
          <w:p w14:paraId="3B4D0331" w14:textId="77777777" w:rsidR="00102A18" w:rsidRPr="00806E41" w:rsidRDefault="00102A18" w:rsidP="00806E41">
            <w:pPr>
              <w:rPr>
                <w:rFonts w:cstheme="minorHAnsi"/>
                <w:sz w:val="22"/>
                <w:szCs w:val="22"/>
              </w:rPr>
            </w:pPr>
          </w:p>
          <w:p w14:paraId="148050BC" w14:textId="77777777" w:rsidR="00102A18" w:rsidRPr="00806E41" w:rsidRDefault="00102A18" w:rsidP="00806E41">
            <w:pPr>
              <w:rPr>
                <w:rFonts w:cstheme="minorHAnsi"/>
                <w:sz w:val="22"/>
                <w:szCs w:val="22"/>
              </w:rPr>
            </w:pPr>
            <w:r w:rsidRPr="00806E41">
              <w:rPr>
                <w:rFonts w:cstheme="minorHAnsi"/>
                <w:sz w:val="22"/>
                <w:szCs w:val="22"/>
              </w:rPr>
              <w:t xml:space="preserve">Reductions in glucose concentrations did not affect system A activity, but at the lower glucose concentrations (4.5 and 0.5 </w:t>
            </w:r>
            <w:proofErr w:type="spellStart"/>
            <w:r w:rsidRPr="00806E41">
              <w:rPr>
                <w:rFonts w:cstheme="minorHAnsi"/>
                <w:sz w:val="22"/>
                <w:szCs w:val="22"/>
              </w:rPr>
              <w:t>mM</w:t>
            </w:r>
            <w:proofErr w:type="spellEnd"/>
            <w:r w:rsidRPr="00806E41">
              <w:rPr>
                <w:rFonts w:cstheme="minorHAnsi"/>
                <w:sz w:val="22"/>
                <w:szCs w:val="22"/>
              </w:rPr>
              <w:t xml:space="preserve">) rapamycin increased its system A activity in a dose-dependent manner compared to cells incubated with rapamycin and 16mM glucose. </w:t>
            </w:r>
          </w:p>
          <w:p w14:paraId="19A5FF49" w14:textId="77777777" w:rsidR="00102A18" w:rsidRPr="00806E41" w:rsidRDefault="00102A18" w:rsidP="00806E41">
            <w:pPr>
              <w:rPr>
                <w:rFonts w:cstheme="minorHAnsi"/>
                <w:sz w:val="22"/>
                <w:szCs w:val="22"/>
              </w:rPr>
            </w:pPr>
          </w:p>
          <w:p w14:paraId="103F55D6" w14:textId="77777777" w:rsidR="00102A18" w:rsidRPr="00806E41" w:rsidRDefault="00102A18" w:rsidP="00806E41">
            <w:pPr>
              <w:rPr>
                <w:rFonts w:cstheme="minorHAnsi"/>
                <w:sz w:val="22"/>
                <w:szCs w:val="22"/>
              </w:rPr>
            </w:pPr>
            <w:r w:rsidRPr="00806E41">
              <w:rPr>
                <w:rFonts w:cstheme="minorHAnsi"/>
                <w:sz w:val="22"/>
                <w:szCs w:val="22"/>
              </w:rPr>
              <w:t>Taurine transporter activity was increased with lower glucose concentrations in presence and absence of rapamycin, though at the respective concentrations (at 16 and 0.5mM glucose), rapamycin reduced activity.</w:t>
            </w:r>
          </w:p>
          <w:p w14:paraId="68CC9CB3" w14:textId="77777777" w:rsidR="00102A18" w:rsidRPr="00806E41" w:rsidRDefault="00102A18" w:rsidP="00806E41">
            <w:pPr>
              <w:rPr>
                <w:rFonts w:cstheme="minorHAnsi"/>
                <w:sz w:val="22"/>
                <w:szCs w:val="22"/>
              </w:rPr>
            </w:pPr>
          </w:p>
          <w:p w14:paraId="0CA47472" w14:textId="77777777" w:rsidR="00102A18" w:rsidRPr="00806E41" w:rsidRDefault="00102A18" w:rsidP="00806E41">
            <w:pPr>
              <w:rPr>
                <w:rFonts w:cstheme="minorHAnsi"/>
                <w:sz w:val="22"/>
                <w:szCs w:val="22"/>
              </w:rPr>
            </w:pPr>
            <w:r w:rsidRPr="00806E41">
              <w:rPr>
                <w:rFonts w:cstheme="minorHAnsi"/>
                <w:sz w:val="22"/>
                <w:szCs w:val="22"/>
              </w:rPr>
              <w:t xml:space="preserve">In 16mM glucose, insulin increased System A and system L activity, but this increase was abolished when insulin and rapamycin were both added. </w:t>
            </w:r>
          </w:p>
          <w:p w14:paraId="1C13DEBB" w14:textId="77777777" w:rsidR="00102A18" w:rsidRPr="00806E41" w:rsidRDefault="00102A18" w:rsidP="00806E41">
            <w:pPr>
              <w:rPr>
                <w:rFonts w:cstheme="minorHAnsi"/>
                <w:sz w:val="22"/>
                <w:szCs w:val="22"/>
              </w:rPr>
            </w:pPr>
            <w:r w:rsidRPr="00806E41">
              <w:rPr>
                <w:rFonts w:cstheme="minorHAnsi"/>
                <w:sz w:val="22"/>
                <w:szCs w:val="22"/>
              </w:rPr>
              <w:t xml:space="preserve">IGF1 increased system A activity only but this was abolished with rapamycin +IGF1 incubation. </w:t>
            </w:r>
          </w:p>
          <w:p w14:paraId="415470F1" w14:textId="77777777" w:rsidR="00102A18" w:rsidRPr="00806E41" w:rsidRDefault="00102A18" w:rsidP="00806E41">
            <w:pPr>
              <w:rPr>
                <w:rFonts w:cstheme="minorHAnsi"/>
                <w:sz w:val="22"/>
                <w:szCs w:val="22"/>
              </w:rPr>
            </w:pPr>
            <w:r w:rsidRPr="00806E41">
              <w:rPr>
                <w:rFonts w:cstheme="minorHAnsi"/>
                <w:sz w:val="22"/>
                <w:szCs w:val="22"/>
              </w:rPr>
              <w:t xml:space="preserve">Protein expression of pS6K was significantly reduced only when glucose levels were lowest at 0.5mM but expression as unchanged between 16 and 4.5mM. p4E-BP1 expression was unchanged at all three glucose concentrations. </w:t>
            </w:r>
          </w:p>
          <w:p w14:paraId="5F7DB28D" w14:textId="77777777" w:rsidR="00102A18" w:rsidRPr="00806E41" w:rsidRDefault="00102A18" w:rsidP="00806E41">
            <w:pPr>
              <w:rPr>
                <w:rFonts w:cstheme="minorHAnsi"/>
                <w:sz w:val="22"/>
                <w:szCs w:val="22"/>
              </w:rPr>
            </w:pPr>
          </w:p>
          <w:p w14:paraId="7437C5BA" w14:textId="77777777" w:rsidR="00102A18" w:rsidRPr="00806E41" w:rsidRDefault="00102A18" w:rsidP="00806E41">
            <w:pPr>
              <w:rPr>
                <w:rFonts w:cstheme="minorHAnsi"/>
                <w:sz w:val="22"/>
                <w:szCs w:val="22"/>
              </w:rPr>
            </w:pPr>
            <w:r w:rsidRPr="00806E41">
              <w:rPr>
                <w:rFonts w:cstheme="minorHAnsi"/>
                <w:sz w:val="22"/>
                <w:szCs w:val="22"/>
              </w:rPr>
              <w:t xml:space="preserve">AMPK and REDD1 expression was unchanged at all glucose concentrations. </w:t>
            </w:r>
          </w:p>
          <w:p w14:paraId="1AA9701A" w14:textId="77777777" w:rsidR="00102A18" w:rsidRPr="00806E41" w:rsidRDefault="00102A18" w:rsidP="00806E41">
            <w:pPr>
              <w:rPr>
                <w:rFonts w:cstheme="minorHAnsi"/>
                <w:sz w:val="22"/>
                <w:szCs w:val="22"/>
              </w:rPr>
            </w:pPr>
          </w:p>
          <w:p w14:paraId="713E4EEA" w14:textId="77777777" w:rsidR="00102A18" w:rsidRPr="00806E41" w:rsidRDefault="00102A18" w:rsidP="00806E41">
            <w:pPr>
              <w:rPr>
                <w:rFonts w:cstheme="minorHAnsi"/>
                <w:sz w:val="22"/>
                <w:szCs w:val="22"/>
              </w:rPr>
            </w:pPr>
          </w:p>
        </w:tc>
      </w:tr>
      <w:tr w:rsidR="00102A18" w:rsidRPr="00806E41" w14:paraId="7D616AE3" w14:textId="77777777" w:rsidTr="00806E41">
        <w:tc>
          <w:tcPr>
            <w:tcW w:w="1980" w:type="dxa"/>
          </w:tcPr>
          <w:p w14:paraId="35A72193" w14:textId="77777777" w:rsidR="00102A18" w:rsidRPr="00806E41" w:rsidRDefault="00102A18" w:rsidP="00806E41">
            <w:pPr>
              <w:rPr>
                <w:rFonts w:cstheme="minorHAnsi"/>
                <w:sz w:val="22"/>
                <w:szCs w:val="22"/>
              </w:rPr>
            </w:pPr>
            <w:r w:rsidRPr="00806E41">
              <w:rPr>
                <w:rFonts w:cstheme="minorHAnsi"/>
                <w:sz w:val="22"/>
                <w:szCs w:val="22"/>
              </w:rPr>
              <w:lastRenderedPageBreak/>
              <w:fldChar w:fldCharType="begin" w:fldLock="1"/>
            </w:r>
            <w:r w:rsidRPr="00806E41">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(Xu </w:t>
            </w:r>
            <w:r w:rsidRPr="00806E41">
              <w:rPr>
                <w:rFonts w:cstheme="minorHAnsi"/>
                <w:i/>
                <w:noProof/>
                <w:sz w:val="22"/>
                <w:szCs w:val="22"/>
              </w:rPr>
              <w:t>et al.</w:t>
            </w:r>
            <w:r w:rsidRPr="00806E41">
              <w:rPr>
                <w:rFonts w:cstheme="minorHAnsi"/>
                <w:noProof/>
                <w:sz w:val="22"/>
                <w:szCs w:val="22"/>
              </w:rPr>
              <w:t>, 2015)</w:t>
            </w:r>
            <w:r w:rsidRPr="00806E41">
              <w:rPr>
                <w:rFonts w:cstheme="minorHAnsi"/>
                <w:sz w:val="22"/>
                <w:szCs w:val="22"/>
              </w:rPr>
              <w:fldChar w:fldCharType="end"/>
            </w:r>
          </w:p>
        </w:tc>
        <w:tc>
          <w:tcPr>
            <w:tcW w:w="3960" w:type="dxa"/>
          </w:tcPr>
          <w:p w14:paraId="67BFD83F" w14:textId="77777777" w:rsidR="00102A18" w:rsidRPr="00806E41" w:rsidRDefault="00102A18" w:rsidP="00806E41">
            <w:pPr>
              <w:rPr>
                <w:rFonts w:cstheme="minorHAnsi"/>
                <w:sz w:val="22"/>
                <w:szCs w:val="22"/>
              </w:rPr>
            </w:pPr>
            <w:r w:rsidRPr="00806E41">
              <w:rPr>
                <w:rFonts w:cstheme="minorHAnsi"/>
                <w:sz w:val="22"/>
                <w:szCs w:val="22"/>
              </w:rPr>
              <w:t>JEG-3 human choriocarcinoma cell line used to determine GLUT3 expression</w:t>
            </w:r>
          </w:p>
        </w:tc>
        <w:tc>
          <w:tcPr>
            <w:tcW w:w="5580" w:type="dxa"/>
          </w:tcPr>
          <w:p w14:paraId="45D7CC8B" w14:textId="77777777" w:rsidR="00102A18" w:rsidRPr="00806E41" w:rsidRDefault="00102A18" w:rsidP="00806E41">
            <w:pPr>
              <w:rPr>
                <w:rFonts w:cstheme="minorHAnsi"/>
                <w:sz w:val="22"/>
                <w:szCs w:val="22"/>
              </w:rPr>
            </w:pPr>
            <w:r w:rsidRPr="00806E41">
              <w:rPr>
                <w:rFonts w:cstheme="minorHAnsi"/>
                <w:sz w:val="22"/>
                <w:szCs w:val="22"/>
              </w:rPr>
              <w:t>Treating cells with rapamycin reduced GLUT3 mRNA expression by 60% and reduced protein expression by 28%</w:t>
            </w:r>
          </w:p>
          <w:p w14:paraId="02CEBA4E" w14:textId="77777777" w:rsidR="00102A18" w:rsidRPr="00806E41" w:rsidRDefault="00102A18" w:rsidP="00806E41">
            <w:pPr>
              <w:rPr>
                <w:rFonts w:cstheme="minorHAnsi"/>
                <w:sz w:val="22"/>
                <w:szCs w:val="22"/>
              </w:rPr>
            </w:pPr>
          </w:p>
          <w:p w14:paraId="4FCDF297" w14:textId="77777777" w:rsidR="00102A18" w:rsidRPr="00806E41" w:rsidRDefault="00102A18" w:rsidP="00806E41">
            <w:pPr>
              <w:rPr>
                <w:rFonts w:cstheme="minorHAnsi"/>
                <w:sz w:val="22"/>
                <w:szCs w:val="22"/>
              </w:rPr>
            </w:pPr>
            <w:r w:rsidRPr="00806E41">
              <w:rPr>
                <w:rFonts w:cstheme="minorHAnsi"/>
                <w:sz w:val="22"/>
                <w:szCs w:val="22"/>
              </w:rPr>
              <w:t xml:space="preserve">Raptor knockdown to inhibit mTORC1 reduced GLUT3 mRNA expression by 41% and reduced protein by 50%. </w:t>
            </w:r>
          </w:p>
          <w:p w14:paraId="2AE063CD" w14:textId="77777777" w:rsidR="00102A18" w:rsidRPr="00806E41" w:rsidRDefault="00102A18" w:rsidP="00806E41">
            <w:pPr>
              <w:rPr>
                <w:rFonts w:cstheme="minorHAnsi"/>
                <w:sz w:val="22"/>
                <w:szCs w:val="22"/>
              </w:rPr>
            </w:pPr>
          </w:p>
        </w:tc>
      </w:tr>
      <w:tr w:rsidR="00102A18" w:rsidRPr="00806E41" w14:paraId="0A7B36E2" w14:textId="77777777" w:rsidTr="00806E41">
        <w:tc>
          <w:tcPr>
            <w:tcW w:w="1980" w:type="dxa"/>
          </w:tcPr>
          <w:p w14:paraId="1D4E883E"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(Lager </w:t>
            </w:r>
            <w:r w:rsidRPr="00806E41">
              <w:rPr>
                <w:rFonts w:cstheme="minorHAnsi"/>
                <w:i/>
                <w:noProof/>
                <w:sz w:val="22"/>
                <w:szCs w:val="22"/>
              </w:rPr>
              <w:t>et al.</w:t>
            </w:r>
            <w:r w:rsidRPr="00806E41">
              <w:rPr>
                <w:rFonts w:cstheme="minorHAnsi"/>
                <w:noProof/>
                <w:sz w:val="22"/>
                <w:szCs w:val="22"/>
              </w:rPr>
              <w:t>, 2014)</w:t>
            </w:r>
            <w:r w:rsidRPr="00806E41">
              <w:rPr>
                <w:rFonts w:cstheme="minorHAnsi"/>
                <w:sz w:val="22"/>
                <w:szCs w:val="22"/>
              </w:rPr>
              <w:fldChar w:fldCharType="end"/>
            </w:r>
          </w:p>
        </w:tc>
        <w:tc>
          <w:tcPr>
            <w:tcW w:w="3960" w:type="dxa"/>
          </w:tcPr>
          <w:p w14:paraId="68CD7D13" w14:textId="77777777" w:rsidR="00102A18" w:rsidRPr="00806E41" w:rsidRDefault="00102A18" w:rsidP="00806E41">
            <w:pPr>
              <w:rPr>
                <w:rFonts w:cstheme="minorHAnsi"/>
                <w:sz w:val="22"/>
                <w:szCs w:val="22"/>
              </w:rPr>
            </w:pPr>
            <w:r w:rsidRPr="00806E41">
              <w:rPr>
                <w:rFonts w:cstheme="minorHAnsi"/>
                <w:sz w:val="22"/>
                <w:szCs w:val="22"/>
              </w:rPr>
              <w:t>Human term-placental extracts used to assess amino acid uptake using isotope-labeled tracers when incubated with saturated and unsaturated fatty acids (DHA 22:6 polyunsaturated, OA 18:1 monounsaturated, PA16:0 saturated).</w:t>
            </w:r>
          </w:p>
        </w:tc>
        <w:tc>
          <w:tcPr>
            <w:tcW w:w="5580" w:type="dxa"/>
          </w:tcPr>
          <w:p w14:paraId="2E4437D7" w14:textId="77777777" w:rsidR="00102A18" w:rsidRPr="00806E41" w:rsidRDefault="00102A18" w:rsidP="00806E41">
            <w:pPr>
              <w:rPr>
                <w:rFonts w:cstheme="minorHAnsi"/>
                <w:sz w:val="22"/>
                <w:szCs w:val="22"/>
              </w:rPr>
            </w:pPr>
            <w:r w:rsidRPr="00806E41">
              <w:rPr>
                <w:rFonts w:cstheme="minorHAnsi"/>
                <w:sz w:val="22"/>
                <w:szCs w:val="22"/>
              </w:rPr>
              <w:t>DHA reduced system A and system L amino acid uptake and reduced phosphorylated mTORC1, reduced p4E-BP1 expression with no effect on pS6K1 (reduced mTORC1 signal).</w:t>
            </w:r>
          </w:p>
          <w:p w14:paraId="0A1F0934" w14:textId="77777777" w:rsidR="00102A18" w:rsidRPr="00806E41" w:rsidRDefault="00102A18" w:rsidP="00806E41">
            <w:pPr>
              <w:rPr>
                <w:rFonts w:cstheme="minorHAnsi"/>
                <w:sz w:val="22"/>
                <w:szCs w:val="22"/>
              </w:rPr>
            </w:pPr>
            <w:r w:rsidRPr="00806E41">
              <w:rPr>
                <w:rFonts w:cstheme="minorHAnsi"/>
                <w:sz w:val="22"/>
                <w:szCs w:val="22"/>
              </w:rPr>
              <w:t xml:space="preserve">  </w:t>
            </w:r>
          </w:p>
          <w:p w14:paraId="63B0B80D" w14:textId="77777777" w:rsidR="00102A18" w:rsidRPr="00806E41" w:rsidRDefault="00102A18" w:rsidP="00806E41">
            <w:pPr>
              <w:rPr>
                <w:rFonts w:cstheme="minorHAnsi"/>
                <w:sz w:val="22"/>
                <w:szCs w:val="22"/>
              </w:rPr>
            </w:pPr>
            <w:r w:rsidRPr="00806E41">
              <w:rPr>
                <w:rFonts w:cstheme="minorHAnsi"/>
                <w:sz w:val="22"/>
                <w:szCs w:val="22"/>
              </w:rPr>
              <w:t xml:space="preserve">DHA+OA incubation increased system </w:t>
            </w:r>
            <w:proofErr w:type="spellStart"/>
            <w:r w:rsidRPr="00806E41">
              <w:rPr>
                <w:rFonts w:cstheme="minorHAnsi"/>
                <w:sz w:val="22"/>
                <w:szCs w:val="22"/>
              </w:rPr>
              <w:t>A</w:t>
            </w:r>
            <w:proofErr w:type="spellEnd"/>
            <w:r w:rsidRPr="00806E41">
              <w:rPr>
                <w:rFonts w:cstheme="minorHAnsi"/>
                <w:sz w:val="22"/>
                <w:szCs w:val="22"/>
              </w:rPr>
              <w:t xml:space="preserve"> amino acid uptake, but did not affect system L. Had no effect on phosphorylated mTORC1, p4E-BP1, or pS6K1 (no effect on mTORC1).</w:t>
            </w:r>
          </w:p>
          <w:p w14:paraId="0D91B25A" w14:textId="77777777" w:rsidR="00102A18" w:rsidRPr="00806E41" w:rsidRDefault="00102A18" w:rsidP="00806E41">
            <w:pPr>
              <w:rPr>
                <w:rFonts w:cstheme="minorHAnsi"/>
                <w:sz w:val="22"/>
                <w:szCs w:val="22"/>
              </w:rPr>
            </w:pPr>
          </w:p>
          <w:p w14:paraId="2973E231" w14:textId="77777777" w:rsidR="00102A18" w:rsidRPr="00806E41" w:rsidRDefault="00102A18" w:rsidP="00806E41">
            <w:pPr>
              <w:rPr>
                <w:rFonts w:cstheme="minorHAnsi"/>
                <w:sz w:val="22"/>
                <w:szCs w:val="22"/>
              </w:rPr>
            </w:pPr>
            <w:r w:rsidRPr="00806E41">
              <w:rPr>
                <w:rFonts w:cstheme="minorHAnsi"/>
                <w:sz w:val="22"/>
                <w:szCs w:val="22"/>
              </w:rPr>
              <w:t>OA increased system A uptake but did not affect system L. Oa increased phosphorylated mTORC1, and increased pS6K1 but did not affect 4E-BP1 expression (increased mTORC1 activity).</w:t>
            </w:r>
          </w:p>
          <w:p w14:paraId="5DB92DD1" w14:textId="77777777" w:rsidR="00102A18" w:rsidRPr="00806E41" w:rsidRDefault="00102A18" w:rsidP="00806E41">
            <w:pPr>
              <w:rPr>
                <w:rFonts w:cstheme="minorHAnsi"/>
                <w:sz w:val="22"/>
                <w:szCs w:val="22"/>
              </w:rPr>
            </w:pPr>
          </w:p>
          <w:p w14:paraId="241F97B9" w14:textId="77777777" w:rsidR="00102A18" w:rsidRPr="00806E41" w:rsidRDefault="00102A18" w:rsidP="00806E41">
            <w:pPr>
              <w:rPr>
                <w:rFonts w:cstheme="minorHAnsi"/>
                <w:sz w:val="22"/>
                <w:szCs w:val="22"/>
              </w:rPr>
            </w:pPr>
            <w:r w:rsidRPr="00806E41">
              <w:rPr>
                <w:rFonts w:cstheme="minorHAnsi"/>
                <w:sz w:val="22"/>
                <w:szCs w:val="22"/>
              </w:rPr>
              <w:t xml:space="preserve">PA did not cause changes in amino acid uptake. PA did not affect mTORC1 signaling or downstream targets. </w:t>
            </w:r>
          </w:p>
          <w:p w14:paraId="6B0C6427" w14:textId="77777777" w:rsidR="00102A18" w:rsidRPr="00806E41" w:rsidRDefault="00102A18" w:rsidP="00806E41">
            <w:pPr>
              <w:rPr>
                <w:rFonts w:cstheme="minorHAnsi"/>
                <w:sz w:val="22"/>
                <w:szCs w:val="22"/>
              </w:rPr>
            </w:pPr>
          </w:p>
          <w:p w14:paraId="556B251A" w14:textId="77777777" w:rsidR="00102A18" w:rsidRPr="00806E41" w:rsidRDefault="00102A18" w:rsidP="00806E41">
            <w:pPr>
              <w:rPr>
                <w:rFonts w:cstheme="minorHAnsi"/>
                <w:sz w:val="22"/>
                <w:szCs w:val="22"/>
              </w:rPr>
            </w:pPr>
          </w:p>
        </w:tc>
      </w:tr>
      <w:tr w:rsidR="00102A18" w:rsidRPr="00806E41" w14:paraId="0A68DCE1" w14:textId="77777777" w:rsidTr="00806E41">
        <w:tc>
          <w:tcPr>
            <w:tcW w:w="1980" w:type="dxa"/>
          </w:tcPr>
          <w:p w14:paraId="33F526D0"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(Hennig </w:t>
            </w:r>
            <w:r w:rsidRPr="00806E41">
              <w:rPr>
                <w:rFonts w:cstheme="minorHAnsi"/>
                <w:i/>
                <w:noProof/>
                <w:sz w:val="22"/>
                <w:szCs w:val="22"/>
              </w:rPr>
              <w:t>et al.</w:t>
            </w:r>
            <w:r w:rsidRPr="00806E41">
              <w:rPr>
                <w:rFonts w:cstheme="minorHAnsi"/>
                <w:noProof/>
                <w:sz w:val="22"/>
                <w:szCs w:val="22"/>
              </w:rPr>
              <w:t>, 2017)</w:t>
            </w:r>
            <w:r w:rsidRPr="00806E41">
              <w:rPr>
                <w:rFonts w:cstheme="minorHAnsi"/>
                <w:sz w:val="22"/>
                <w:szCs w:val="22"/>
              </w:rPr>
              <w:fldChar w:fldCharType="end"/>
            </w:r>
          </w:p>
        </w:tc>
        <w:tc>
          <w:tcPr>
            <w:tcW w:w="3960" w:type="dxa"/>
          </w:tcPr>
          <w:p w14:paraId="5EDEC191" w14:textId="77777777" w:rsidR="00102A18" w:rsidRPr="00806E41" w:rsidRDefault="00102A18" w:rsidP="00806E41">
            <w:pPr>
              <w:rPr>
                <w:rFonts w:cstheme="minorHAnsi"/>
                <w:sz w:val="22"/>
                <w:szCs w:val="22"/>
              </w:rPr>
            </w:pPr>
            <w:r w:rsidRPr="00806E41">
              <w:rPr>
                <w:rFonts w:cstheme="minorHAnsi"/>
                <w:sz w:val="22"/>
                <w:szCs w:val="22"/>
              </w:rPr>
              <w:t>Pregnant mice treated with subcutaneous injections of rapamycin (5mg/kg body weight) every 12 hours starting at E15.5 until delivery</w:t>
            </w:r>
          </w:p>
          <w:p w14:paraId="22B4C6DF" w14:textId="77777777" w:rsidR="00102A18" w:rsidRPr="00806E41" w:rsidRDefault="00102A18" w:rsidP="00806E41">
            <w:pPr>
              <w:rPr>
                <w:rFonts w:cstheme="minorHAnsi"/>
                <w:sz w:val="22"/>
                <w:szCs w:val="22"/>
              </w:rPr>
            </w:pPr>
          </w:p>
          <w:p w14:paraId="0C3E21C5" w14:textId="77777777" w:rsidR="00102A18" w:rsidRPr="00806E41" w:rsidRDefault="00102A18" w:rsidP="00806E41">
            <w:pPr>
              <w:rPr>
                <w:rFonts w:cstheme="minorHAnsi"/>
                <w:sz w:val="22"/>
                <w:szCs w:val="22"/>
              </w:rPr>
            </w:pPr>
            <w:r w:rsidRPr="00806E41">
              <w:rPr>
                <w:rFonts w:cstheme="minorHAnsi"/>
                <w:sz w:val="22"/>
                <w:szCs w:val="22"/>
              </w:rPr>
              <w:t xml:space="preserve">Treatment of rapamycin starting at E11.5 </w:t>
            </w:r>
          </w:p>
        </w:tc>
        <w:tc>
          <w:tcPr>
            <w:tcW w:w="5580" w:type="dxa"/>
          </w:tcPr>
          <w:p w14:paraId="46A2445A" w14:textId="77777777" w:rsidR="00102A18" w:rsidRPr="00806E41" w:rsidRDefault="00102A18" w:rsidP="00806E41">
            <w:pPr>
              <w:tabs>
                <w:tab w:val="left" w:pos="3355"/>
              </w:tabs>
              <w:rPr>
                <w:rFonts w:cstheme="minorHAnsi"/>
                <w:sz w:val="22"/>
                <w:szCs w:val="22"/>
              </w:rPr>
            </w:pPr>
            <w:r w:rsidRPr="00806E41">
              <w:rPr>
                <w:rFonts w:cstheme="minorHAnsi"/>
                <w:sz w:val="22"/>
                <w:szCs w:val="22"/>
              </w:rPr>
              <w:t>Offspring of dams treated with rapamycin at E11.5 every 12 hours died at E16.5 and had severe growth restriction and malformations.</w:t>
            </w:r>
          </w:p>
          <w:p w14:paraId="5A251CF7" w14:textId="77777777" w:rsidR="00102A18" w:rsidRPr="00806E41" w:rsidRDefault="00102A18" w:rsidP="00806E41">
            <w:pPr>
              <w:tabs>
                <w:tab w:val="left" w:pos="3355"/>
              </w:tabs>
              <w:rPr>
                <w:rFonts w:cstheme="minorHAnsi"/>
                <w:sz w:val="22"/>
                <w:szCs w:val="22"/>
              </w:rPr>
            </w:pPr>
          </w:p>
          <w:p w14:paraId="5CD51BA0" w14:textId="77777777" w:rsidR="00102A18" w:rsidRPr="00806E41" w:rsidRDefault="00102A18" w:rsidP="00806E41">
            <w:pPr>
              <w:tabs>
                <w:tab w:val="left" w:pos="3355"/>
              </w:tabs>
              <w:rPr>
                <w:rFonts w:cstheme="minorHAnsi"/>
                <w:sz w:val="22"/>
                <w:szCs w:val="22"/>
                <w:u w:val="single"/>
              </w:rPr>
            </w:pPr>
            <w:r w:rsidRPr="00806E41">
              <w:rPr>
                <w:rFonts w:cstheme="minorHAnsi"/>
                <w:sz w:val="22"/>
                <w:szCs w:val="22"/>
                <w:u w:val="single"/>
              </w:rPr>
              <w:t>Using mice treated at E15.5:</w:t>
            </w:r>
          </w:p>
          <w:p w14:paraId="7691B88A"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PND1 offspring tissue (heart, kidney, and lung) showed reduced mTORC1 verifying fetal mTORC1 inhibition. </w:t>
            </w:r>
          </w:p>
          <w:p w14:paraId="4F618A28" w14:textId="77777777" w:rsidR="00102A18" w:rsidRPr="00806E41" w:rsidRDefault="00102A18" w:rsidP="00806E41">
            <w:pPr>
              <w:tabs>
                <w:tab w:val="left" w:pos="3355"/>
              </w:tabs>
              <w:rPr>
                <w:rFonts w:cstheme="minorHAnsi"/>
                <w:sz w:val="22"/>
                <w:szCs w:val="22"/>
              </w:rPr>
            </w:pPr>
          </w:p>
          <w:p w14:paraId="6BFDFC77" w14:textId="77777777" w:rsidR="00102A18" w:rsidRPr="00806E41" w:rsidRDefault="00102A18" w:rsidP="00806E41">
            <w:pPr>
              <w:tabs>
                <w:tab w:val="left" w:pos="3355"/>
              </w:tabs>
              <w:rPr>
                <w:rFonts w:cstheme="minorHAnsi"/>
                <w:sz w:val="22"/>
                <w:szCs w:val="22"/>
              </w:rPr>
            </w:pPr>
            <w:r w:rsidRPr="00806E41">
              <w:rPr>
                <w:rFonts w:cstheme="minorHAnsi"/>
                <w:sz w:val="22"/>
                <w:szCs w:val="22"/>
              </w:rPr>
              <w:lastRenderedPageBreak/>
              <w:t xml:space="preserve">Rapamycin treatment caused reduced offspring weight at PND1 with reduced heart weight by 34.5%. Kidney weight was reduced by 19.7% </w:t>
            </w:r>
          </w:p>
          <w:p w14:paraId="09CB5C91" w14:textId="77777777" w:rsidR="00102A18" w:rsidRPr="00806E41" w:rsidRDefault="00102A18" w:rsidP="00806E41">
            <w:pPr>
              <w:tabs>
                <w:tab w:val="left" w:pos="3355"/>
              </w:tabs>
              <w:rPr>
                <w:rFonts w:cstheme="minorHAnsi"/>
                <w:sz w:val="22"/>
                <w:szCs w:val="22"/>
              </w:rPr>
            </w:pPr>
          </w:p>
          <w:p w14:paraId="59AAD98D"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mTORC1 inhibition at E15.5 till delivery had no effect on fetal lethality. </w:t>
            </w:r>
          </w:p>
        </w:tc>
      </w:tr>
      <w:tr w:rsidR="00102A18" w:rsidRPr="00806E41" w14:paraId="75209DEA" w14:textId="77777777" w:rsidTr="00806E41">
        <w:tc>
          <w:tcPr>
            <w:tcW w:w="1980" w:type="dxa"/>
          </w:tcPr>
          <w:p w14:paraId="73EE515E" w14:textId="77777777" w:rsidR="00102A18" w:rsidRPr="00806E41" w:rsidRDefault="00102A18" w:rsidP="00806E41">
            <w:pPr>
              <w:rPr>
                <w:rFonts w:cstheme="minorHAnsi"/>
                <w:sz w:val="22"/>
                <w:szCs w:val="22"/>
              </w:rPr>
            </w:pPr>
            <w:r w:rsidRPr="00806E41">
              <w:rPr>
                <w:rFonts w:cstheme="minorHAnsi"/>
                <w:sz w:val="22"/>
                <w:szCs w:val="22"/>
              </w:rPr>
              <w:lastRenderedPageBreak/>
              <w:fldChar w:fldCharType="begin" w:fldLock="1"/>
            </w:r>
            <w:r w:rsidRPr="00806E41">
              <w:rPr>
                <w:rFonts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(Jansson </w:t>
            </w:r>
            <w:r w:rsidRPr="00806E41">
              <w:rPr>
                <w:rFonts w:cstheme="minorHAnsi"/>
                <w:i/>
                <w:noProof/>
                <w:sz w:val="22"/>
                <w:szCs w:val="22"/>
              </w:rPr>
              <w:t>et al.</w:t>
            </w:r>
            <w:r w:rsidRPr="00806E41">
              <w:rPr>
                <w:rFonts w:cstheme="minorHAnsi"/>
                <w:noProof/>
                <w:sz w:val="22"/>
                <w:szCs w:val="22"/>
              </w:rPr>
              <w:t>, 2013)</w:t>
            </w:r>
            <w:r w:rsidRPr="00806E41">
              <w:rPr>
                <w:rFonts w:cstheme="minorHAnsi"/>
                <w:sz w:val="22"/>
                <w:szCs w:val="22"/>
              </w:rPr>
              <w:fldChar w:fldCharType="end"/>
            </w:r>
          </w:p>
        </w:tc>
        <w:tc>
          <w:tcPr>
            <w:tcW w:w="3960" w:type="dxa"/>
          </w:tcPr>
          <w:p w14:paraId="18B474BE" w14:textId="77777777" w:rsidR="00102A18" w:rsidRPr="00806E41" w:rsidRDefault="00102A18" w:rsidP="00806E41">
            <w:pPr>
              <w:rPr>
                <w:rFonts w:cstheme="minorHAnsi"/>
                <w:sz w:val="22"/>
                <w:szCs w:val="22"/>
              </w:rPr>
            </w:pPr>
            <w:r w:rsidRPr="00806E41">
              <w:rPr>
                <w:rFonts w:cstheme="minorHAnsi"/>
                <w:sz w:val="22"/>
                <w:szCs w:val="22"/>
              </w:rPr>
              <w:t>Placentas from term-pregnancies with available pre-pregnancy maternal BMI</w:t>
            </w:r>
          </w:p>
        </w:tc>
        <w:tc>
          <w:tcPr>
            <w:tcW w:w="5580" w:type="dxa"/>
          </w:tcPr>
          <w:p w14:paraId="5DEF5E96" w14:textId="77777777" w:rsidR="00102A18" w:rsidRPr="00806E41" w:rsidRDefault="00102A18" w:rsidP="00806E41">
            <w:pPr>
              <w:tabs>
                <w:tab w:val="left" w:pos="1597"/>
              </w:tabs>
              <w:rPr>
                <w:rFonts w:cstheme="minorHAnsi"/>
                <w:sz w:val="22"/>
                <w:szCs w:val="22"/>
              </w:rPr>
            </w:pPr>
            <w:r w:rsidRPr="00806E41">
              <w:rPr>
                <w:rFonts w:cstheme="minorHAnsi"/>
                <w:sz w:val="22"/>
                <w:szCs w:val="22"/>
              </w:rPr>
              <w:t>Pre-pregnancy body mass index (BMI) was positively correlated with placental mTORC1 activity and birth weight.</w:t>
            </w:r>
          </w:p>
          <w:p w14:paraId="430C77DC" w14:textId="77777777" w:rsidR="00102A18" w:rsidRPr="00806E41" w:rsidRDefault="00102A18" w:rsidP="00806E41">
            <w:pPr>
              <w:tabs>
                <w:tab w:val="left" w:pos="1597"/>
              </w:tabs>
              <w:rPr>
                <w:rFonts w:cstheme="minorHAnsi"/>
                <w:sz w:val="22"/>
                <w:szCs w:val="22"/>
              </w:rPr>
            </w:pPr>
          </w:p>
          <w:p w14:paraId="505F04D1" w14:textId="77777777" w:rsidR="00102A18" w:rsidRPr="00806E41" w:rsidRDefault="00102A18" w:rsidP="00806E41">
            <w:pPr>
              <w:tabs>
                <w:tab w:val="left" w:pos="1597"/>
              </w:tabs>
              <w:rPr>
                <w:rFonts w:cstheme="minorHAnsi"/>
                <w:sz w:val="22"/>
                <w:szCs w:val="22"/>
              </w:rPr>
            </w:pPr>
            <w:r w:rsidRPr="00806E41">
              <w:rPr>
                <w:rFonts w:cstheme="minorHAnsi"/>
                <w:sz w:val="22"/>
                <w:szCs w:val="22"/>
              </w:rPr>
              <w:t>System A and system L amino acid transporter activity was unchanged with increased maternal pre-pregnancy BMI.</w:t>
            </w:r>
          </w:p>
          <w:p w14:paraId="6848B438" w14:textId="77777777" w:rsidR="00102A18" w:rsidRPr="00806E41" w:rsidRDefault="00102A18" w:rsidP="00806E41">
            <w:pPr>
              <w:tabs>
                <w:tab w:val="left" w:pos="1597"/>
              </w:tabs>
              <w:rPr>
                <w:rFonts w:cstheme="minorHAnsi"/>
                <w:sz w:val="22"/>
                <w:szCs w:val="22"/>
              </w:rPr>
            </w:pPr>
          </w:p>
          <w:p w14:paraId="4836B092" w14:textId="77777777" w:rsidR="00102A18" w:rsidRPr="00806E41" w:rsidRDefault="00102A18" w:rsidP="00806E41">
            <w:pPr>
              <w:tabs>
                <w:tab w:val="left" w:pos="1597"/>
              </w:tabs>
              <w:rPr>
                <w:rFonts w:cstheme="minorHAnsi"/>
                <w:sz w:val="22"/>
                <w:szCs w:val="22"/>
              </w:rPr>
            </w:pPr>
            <w:r w:rsidRPr="00806E41">
              <w:rPr>
                <w:rFonts w:cstheme="minorHAnsi"/>
                <w:sz w:val="22"/>
                <w:szCs w:val="22"/>
              </w:rPr>
              <w:t>System A SNAT2 protein expression was positively associated with offspring birth weight</w:t>
            </w:r>
          </w:p>
        </w:tc>
      </w:tr>
      <w:tr w:rsidR="00102A18" w:rsidRPr="00806E41" w14:paraId="172269FE" w14:textId="77777777" w:rsidTr="00806E41">
        <w:tc>
          <w:tcPr>
            <w:tcW w:w="1980" w:type="dxa"/>
          </w:tcPr>
          <w:p w14:paraId="7F5701C8"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(Rosario </w:t>
            </w:r>
            <w:r w:rsidRPr="00806E41">
              <w:rPr>
                <w:rFonts w:cstheme="minorHAnsi"/>
                <w:i/>
                <w:noProof/>
                <w:sz w:val="22"/>
                <w:szCs w:val="22"/>
              </w:rPr>
              <w:t>et al.</w:t>
            </w:r>
            <w:r w:rsidRPr="00806E41">
              <w:rPr>
                <w:rFonts w:cstheme="minorHAnsi"/>
                <w:noProof/>
                <w:sz w:val="22"/>
                <w:szCs w:val="22"/>
              </w:rPr>
              <w:t>, 2016)</w:t>
            </w:r>
            <w:r w:rsidRPr="00806E41">
              <w:rPr>
                <w:rFonts w:cstheme="minorHAnsi"/>
                <w:sz w:val="22"/>
                <w:szCs w:val="22"/>
              </w:rPr>
              <w:fldChar w:fldCharType="end"/>
            </w:r>
            <w:r w:rsidRPr="00806E41">
              <w:rPr>
                <w:rFonts w:cstheme="minorHAnsi"/>
                <w:sz w:val="22"/>
                <w:szCs w:val="22"/>
              </w:rPr>
              <w:t>.</w:t>
            </w:r>
          </w:p>
        </w:tc>
        <w:tc>
          <w:tcPr>
            <w:tcW w:w="3960" w:type="dxa"/>
          </w:tcPr>
          <w:p w14:paraId="47EC4586" w14:textId="77777777" w:rsidR="00102A18" w:rsidRPr="00806E41" w:rsidRDefault="00102A18" w:rsidP="00806E41">
            <w:pPr>
              <w:rPr>
                <w:rFonts w:cstheme="minorHAnsi"/>
                <w:sz w:val="22"/>
                <w:szCs w:val="22"/>
              </w:rPr>
            </w:pPr>
            <w:r w:rsidRPr="00806E41">
              <w:rPr>
                <w:rFonts w:cstheme="minorHAnsi"/>
                <w:sz w:val="22"/>
                <w:szCs w:val="22"/>
              </w:rPr>
              <w:t xml:space="preserve">Mouse model of obesity fed high </w:t>
            </w:r>
            <w:proofErr w:type="spellStart"/>
            <w:r w:rsidRPr="00806E41">
              <w:rPr>
                <w:rFonts w:cstheme="minorHAnsi"/>
                <w:sz w:val="22"/>
                <w:szCs w:val="22"/>
              </w:rPr>
              <w:t>fat,high</w:t>
            </w:r>
            <w:proofErr w:type="spellEnd"/>
            <w:r w:rsidRPr="00806E41">
              <w:rPr>
                <w:rFonts w:cstheme="minorHAnsi"/>
                <w:sz w:val="22"/>
                <w:szCs w:val="22"/>
              </w:rPr>
              <w:t xml:space="preserve"> sugar diet starting at 13 weeks of age and for 4-6 weeks prior to mating to establish 25% increase in weight. Dams were maintained on their control or experimental diets during pregnancy.</w:t>
            </w:r>
          </w:p>
        </w:tc>
        <w:tc>
          <w:tcPr>
            <w:tcW w:w="5580" w:type="dxa"/>
          </w:tcPr>
          <w:p w14:paraId="4E3406DC"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E18.5 experimental fetuses had 18% increase in weight. </w:t>
            </w:r>
          </w:p>
          <w:p w14:paraId="3CF81651" w14:textId="77777777" w:rsidR="00102A18" w:rsidRPr="00806E41" w:rsidRDefault="00102A18" w:rsidP="00806E41">
            <w:pPr>
              <w:tabs>
                <w:tab w:val="left" w:pos="3355"/>
              </w:tabs>
              <w:rPr>
                <w:rFonts w:cstheme="minorHAnsi"/>
                <w:sz w:val="22"/>
                <w:szCs w:val="22"/>
              </w:rPr>
            </w:pPr>
            <w:r w:rsidRPr="00806E41">
              <w:rPr>
                <w:rFonts w:cstheme="minorHAnsi"/>
                <w:sz w:val="22"/>
                <w:szCs w:val="22"/>
              </w:rPr>
              <w:t>No difference in litter size.</w:t>
            </w:r>
          </w:p>
          <w:p w14:paraId="147CE696" w14:textId="77777777" w:rsidR="00102A18" w:rsidRPr="00806E41" w:rsidRDefault="00102A18" w:rsidP="00806E41">
            <w:pPr>
              <w:tabs>
                <w:tab w:val="left" w:pos="3355"/>
              </w:tabs>
              <w:rPr>
                <w:rFonts w:cstheme="minorHAnsi"/>
                <w:sz w:val="22"/>
                <w:szCs w:val="22"/>
              </w:rPr>
            </w:pPr>
            <w:r w:rsidRPr="00806E41">
              <w:rPr>
                <w:rFonts w:cstheme="minorHAnsi"/>
                <w:sz w:val="22"/>
                <w:szCs w:val="22"/>
              </w:rPr>
              <w:t>Placental weights at E18.5 were the same.</w:t>
            </w:r>
          </w:p>
          <w:p w14:paraId="16A6D512" w14:textId="77777777" w:rsidR="00102A18" w:rsidRPr="00806E41" w:rsidRDefault="00102A18" w:rsidP="00806E41">
            <w:pPr>
              <w:tabs>
                <w:tab w:val="left" w:pos="3355"/>
              </w:tabs>
              <w:rPr>
                <w:rFonts w:cstheme="minorHAnsi"/>
                <w:sz w:val="22"/>
                <w:szCs w:val="22"/>
              </w:rPr>
            </w:pPr>
          </w:p>
          <w:p w14:paraId="1948DF72"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pS6 and 4E-BP1 had increased phosphorylation by 150 and 89%, respectively indicating increased placental mTORC1 signaling. </w:t>
            </w:r>
          </w:p>
          <w:p w14:paraId="1BB0CBF8" w14:textId="77777777" w:rsidR="00102A18" w:rsidRPr="00806E41" w:rsidRDefault="00102A18" w:rsidP="00806E41">
            <w:pPr>
              <w:tabs>
                <w:tab w:val="left" w:pos="3355"/>
              </w:tabs>
              <w:rPr>
                <w:rFonts w:cstheme="minorHAnsi"/>
                <w:sz w:val="22"/>
                <w:szCs w:val="22"/>
              </w:rPr>
            </w:pPr>
          </w:p>
          <w:p w14:paraId="688D9B5E" w14:textId="77777777" w:rsidR="00102A18" w:rsidRPr="00806E41" w:rsidRDefault="00102A18" w:rsidP="00806E41">
            <w:pPr>
              <w:tabs>
                <w:tab w:val="left" w:pos="3355"/>
              </w:tabs>
              <w:rPr>
                <w:rFonts w:cstheme="minorHAnsi"/>
                <w:sz w:val="22"/>
                <w:szCs w:val="22"/>
              </w:rPr>
            </w:pPr>
            <w:r w:rsidRPr="00806E41">
              <w:rPr>
                <w:rFonts w:cstheme="minorHAnsi"/>
                <w:sz w:val="22"/>
                <w:szCs w:val="22"/>
              </w:rPr>
              <w:t>Placental AMPK, upstream mTORC1 inhibitor, had reduced phosphorylation by 75%.</w:t>
            </w:r>
          </w:p>
          <w:p w14:paraId="1B8E60C8" w14:textId="77777777" w:rsidR="00102A18" w:rsidRPr="00806E41" w:rsidRDefault="00102A18" w:rsidP="00806E41">
            <w:pPr>
              <w:tabs>
                <w:tab w:val="left" w:pos="3355"/>
              </w:tabs>
              <w:rPr>
                <w:rFonts w:cstheme="minorHAnsi"/>
                <w:sz w:val="22"/>
                <w:szCs w:val="22"/>
              </w:rPr>
            </w:pPr>
          </w:p>
          <w:p w14:paraId="4023A742"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insulin/IGF-I signaling was increased with higher phosphorylated IRS1 and </w:t>
            </w:r>
            <w:proofErr w:type="spellStart"/>
            <w:r w:rsidRPr="00806E41">
              <w:rPr>
                <w:rFonts w:cstheme="minorHAnsi"/>
                <w:sz w:val="22"/>
                <w:szCs w:val="22"/>
              </w:rPr>
              <w:t>Akt</w:t>
            </w:r>
            <w:proofErr w:type="spellEnd"/>
            <w:r w:rsidRPr="00806E41">
              <w:rPr>
                <w:rFonts w:cstheme="minorHAnsi"/>
                <w:sz w:val="22"/>
                <w:szCs w:val="22"/>
              </w:rPr>
              <w:t xml:space="preserve"> by 50% and 90%, respectively.</w:t>
            </w:r>
          </w:p>
          <w:p w14:paraId="32D45735"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 </w:t>
            </w:r>
          </w:p>
        </w:tc>
      </w:tr>
      <w:tr w:rsidR="00102A18" w:rsidRPr="00806E41" w14:paraId="7F464E00" w14:textId="77777777" w:rsidTr="00806E41">
        <w:tc>
          <w:tcPr>
            <w:tcW w:w="1980" w:type="dxa"/>
          </w:tcPr>
          <w:p w14:paraId="1E48F1AB" w14:textId="05E074AF" w:rsidR="00102A18" w:rsidRPr="00806E41" w:rsidRDefault="00102A18" w:rsidP="00806E41">
            <w:pPr>
              <w:rPr>
                <w:rFonts w:cstheme="minorHAnsi"/>
                <w:sz w:val="22"/>
                <w:szCs w:val="22"/>
              </w:rPr>
            </w:pPr>
            <w:r w:rsidRPr="00806E41">
              <w:rPr>
                <w:rFonts w:cstheme="minorHAnsi"/>
                <w:sz w:val="22"/>
                <w:szCs w:val="22"/>
              </w:rPr>
              <w:fldChar w:fldCharType="begin" w:fldLock="1"/>
            </w:r>
            <w:r w:rsidR="00455592">
              <w:rPr>
                <w:rFonts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806E41">
              <w:rPr>
                <w:rFonts w:cstheme="minorHAnsi"/>
                <w:sz w:val="22"/>
                <w:szCs w:val="22"/>
              </w:rPr>
              <w:fldChar w:fldCharType="separate"/>
            </w:r>
            <w:r w:rsidR="00455592" w:rsidRPr="00455592">
              <w:rPr>
                <w:rFonts w:cstheme="minorHAnsi"/>
                <w:noProof/>
                <w:sz w:val="22"/>
                <w:szCs w:val="22"/>
              </w:rPr>
              <w:t xml:space="preserve">(Gaccioli </w:t>
            </w:r>
            <w:r w:rsidR="00455592" w:rsidRPr="00455592">
              <w:rPr>
                <w:rFonts w:cstheme="minorHAnsi"/>
                <w:i/>
                <w:noProof/>
                <w:sz w:val="22"/>
                <w:szCs w:val="22"/>
              </w:rPr>
              <w:t>et al.</w:t>
            </w:r>
            <w:r w:rsidR="00455592" w:rsidRPr="00455592">
              <w:rPr>
                <w:rFonts w:cstheme="minorHAnsi"/>
                <w:noProof/>
                <w:sz w:val="22"/>
                <w:szCs w:val="22"/>
              </w:rPr>
              <w:t>, 2013</w:t>
            </w:r>
            <w:r w:rsidR="00455592" w:rsidRPr="00455592">
              <w:rPr>
                <w:rFonts w:cstheme="minorHAnsi"/>
                <w:i/>
                <w:noProof/>
                <w:sz w:val="22"/>
                <w:szCs w:val="22"/>
              </w:rPr>
              <w:t>b</w:t>
            </w:r>
            <w:r w:rsidR="00455592" w:rsidRPr="00455592">
              <w:rPr>
                <w:rFonts w:cstheme="minorHAnsi"/>
                <w:noProof/>
                <w:sz w:val="22"/>
                <w:szCs w:val="22"/>
              </w:rPr>
              <w:t>)</w:t>
            </w:r>
            <w:r w:rsidRPr="00806E41">
              <w:rPr>
                <w:rFonts w:cstheme="minorHAnsi"/>
                <w:sz w:val="22"/>
                <w:szCs w:val="22"/>
              </w:rPr>
              <w:fldChar w:fldCharType="end"/>
            </w:r>
          </w:p>
        </w:tc>
        <w:tc>
          <w:tcPr>
            <w:tcW w:w="3960" w:type="dxa"/>
          </w:tcPr>
          <w:p w14:paraId="6F6BF008" w14:textId="77777777" w:rsidR="00102A18" w:rsidRPr="00806E41" w:rsidRDefault="00102A18" w:rsidP="00806E41">
            <w:pPr>
              <w:rPr>
                <w:rFonts w:cstheme="minorHAnsi"/>
                <w:sz w:val="22"/>
                <w:szCs w:val="22"/>
              </w:rPr>
            </w:pPr>
            <w:r w:rsidRPr="00806E41">
              <w:rPr>
                <w:rFonts w:cstheme="minorHAnsi"/>
                <w:sz w:val="22"/>
                <w:szCs w:val="22"/>
              </w:rPr>
              <w:t>Rats fed high fat diet at 6 weeks of age for 7 weeks then mated. Rats maintained on diet throughout pregnancy.</w:t>
            </w:r>
            <w:r w:rsidRPr="00806E41">
              <w:rPr>
                <w:rFonts w:cstheme="minorHAnsi"/>
                <w:sz w:val="22"/>
                <w:szCs w:val="22"/>
              </w:rPr>
              <w:br/>
            </w:r>
          </w:p>
          <w:p w14:paraId="1AE4449E" w14:textId="77777777" w:rsidR="00102A18" w:rsidRPr="00806E41" w:rsidRDefault="00102A18" w:rsidP="00806E41">
            <w:pPr>
              <w:rPr>
                <w:rFonts w:cstheme="minorHAnsi"/>
                <w:sz w:val="22"/>
                <w:szCs w:val="22"/>
              </w:rPr>
            </w:pPr>
            <w:r w:rsidRPr="00806E41">
              <w:rPr>
                <w:rFonts w:cstheme="minorHAnsi"/>
                <w:sz w:val="22"/>
                <w:szCs w:val="22"/>
              </w:rPr>
              <w:t xml:space="preserve">Trophoblast plasma membranes were assessed for LPL activity and for amino acid transport activity. </w:t>
            </w:r>
          </w:p>
        </w:tc>
        <w:tc>
          <w:tcPr>
            <w:tcW w:w="5580" w:type="dxa"/>
          </w:tcPr>
          <w:p w14:paraId="42290F7B" w14:textId="77777777" w:rsidR="00102A18" w:rsidRPr="00806E41" w:rsidRDefault="00102A18" w:rsidP="00806E41">
            <w:pPr>
              <w:tabs>
                <w:tab w:val="left" w:pos="3355"/>
              </w:tabs>
              <w:rPr>
                <w:rFonts w:cstheme="minorHAnsi"/>
                <w:sz w:val="22"/>
                <w:szCs w:val="22"/>
              </w:rPr>
            </w:pPr>
            <w:r w:rsidRPr="00806E41">
              <w:rPr>
                <w:rFonts w:cstheme="minorHAnsi"/>
                <w:sz w:val="22"/>
                <w:szCs w:val="22"/>
              </w:rPr>
              <w:t>E21 fetal weight increased significantly</w:t>
            </w:r>
          </w:p>
          <w:p w14:paraId="3C43B05C" w14:textId="77777777" w:rsidR="00102A18" w:rsidRPr="00806E41" w:rsidRDefault="00102A18" w:rsidP="00806E41">
            <w:pPr>
              <w:tabs>
                <w:tab w:val="left" w:pos="3355"/>
              </w:tabs>
              <w:rPr>
                <w:rFonts w:cstheme="minorHAnsi"/>
                <w:sz w:val="22"/>
                <w:szCs w:val="22"/>
              </w:rPr>
            </w:pPr>
            <w:r w:rsidRPr="00806E41">
              <w:rPr>
                <w:rFonts w:cstheme="minorHAnsi"/>
                <w:sz w:val="22"/>
                <w:szCs w:val="22"/>
              </w:rPr>
              <w:t>Fetal blood glucose was higher but not significant</w:t>
            </w:r>
          </w:p>
          <w:p w14:paraId="0BD188A0" w14:textId="77777777" w:rsidR="00102A18" w:rsidRPr="00806E41" w:rsidRDefault="00102A18" w:rsidP="00806E41">
            <w:pPr>
              <w:tabs>
                <w:tab w:val="left" w:pos="3355"/>
              </w:tabs>
              <w:rPr>
                <w:rFonts w:cstheme="minorHAnsi"/>
                <w:sz w:val="22"/>
                <w:szCs w:val="22"/>
              </w:rPr>
            </w:pPr>
            <w:r w:rsidRPr="00806E41">
              <w:rPr>
                <w:rFonts w:cstheme="minorHAnsi"/>
                <w:sz w:val="22"/>
                <w:szCs w:val="22"/>
              </w:rPr>
              <w:t>Fetal plasma triglyceride, plasma insulin, and plasma leptin were significantly higher.</w:t>
            </w:r>
          </w:p>
          <w:p w14:paraId="00731561" w14:textId="77777777" w:rsidR="00102A18" w:rsidRPr="00806E41" w:rsidRDefault="00102A18" w:rsidP="00806E41">
            <w:pPr>
              <w:tabs>
                <w:tab w:val="left" w:pos="3355"/>
              </w:tabs>
              <w:rPr>
                <w:rFonts w:cstheme="minorHAnsi"/>
                <w:sz w:val="22"/>
                <w:szCs w:val="22"/>
              </w:rPr>
            </w:pPr>
          </w:p>
          <w:p w14:paraId="5A07E701" w14:textId="77777777" w:rsidR="00102A18" w:rsidRPr="00806E41" w:rsidRDefault="00102A18" w:rsidP="00806E41">
            <w:pPr>
              <w:tabs>
                <w:tab w:val="left" w:pos="3355"/>
              </w:tabs>
              <w:rPr>
                <w:rFonts w:cstheme="minorHAnsi"/>
                <w:sz w:val="22"/>
                <w:szCs w:val="22"/>
              </w:rPr>
            </w:pPr>
            <w:r w:rsidRPr="00806E41">
              <w:rPr>
                <w:rFonts w:cstheme="minorHAnsi"/>
                <w:sz w:val="22"/>
                <w:szCs w:val="22"/>
              </w:rPr>
              <w:t>E21 placental weight was not significantly different.</w:t>
            </w:r>
          </w:p>
          <w:p w14:paraId="7C35F71D" w14:textId="77777777" w:rsidR="00102A18" w:rsidRPr="00806E41" w:rsidRDefault="00102A18" w:rsidP="00806E41">
            <w:pPr>
              <w:tabs>
                <w:tab w:val="left" w:pos="3355"/>
              </w:tabs>
              <w:rPr>
                <w:rFonts w:cstheme="minorHAnsi"/>
                <w:sz w:val="22"/>
                <w:szCs w:val="22"/>
              </w:rPr>
            </w:pPr>
          </w:p>
          <w:p w14:paraId="3D561277"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mTORC1 signal increased as shown by increased phosphorylation of downstream targets. </w:t>
            </w:r>
          </w:p>
          <w:p w14:paraId="2A0F2DAF" w14:textId="77777777" w:rsidR="00102A18" w:rsidRPr="00806E41" w:rsidRDefault="00102A18" w:rsidP="00806E41">
            <w:pPr>
              <w:tabs>
                <w:tab w:val="left" w:pos="3355"/>
              </w:tabs>
              <w:rPr>
                <w:rFonts w:cstheme="minorHAnsi"/>
                <w:sz w:val="22"/>
                <w:szCs w:val="22"/>
              </w:rPr>
            </w:pPr>
          </w:p>
          <w:p w14:paraId="23584CDF"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AMPK phosphorylation was significantly reduced (AMPK is inhibitor of mTORC1). </w:t>
            </w:r>
          </w:p>
          <w:p w14:paraId="0D89C6A1" w14:textId="77777777" w:rsidR="00102A18" w:rsidRPr="00806E41" w:rsidRDefault="00102A18" w:rsidP="00806E41">
            <w:pPr>
              <w:tabs>
                <w:tab w:val="left" w:pos="3355"/>
              </w:tabs>
              <w:rPr>
                <w:rFonts w:cstheme="minorHAnsi"/>
                <w:sz w:val="22"/>
                <w:szCs w:val="22"/>
              </w:rPr>
            </w:pPr>
          </w:p>
          <w:p w14:paraId="7995CA21" w14:textId="77777777" w:rsidR="00102A18" w:rsidRPr="00806E41" w:rsidRDefault="00102A18" w:rsidP="00806E41">
            <w:pPr>
              <w:tabs>
                <w:tab w:val="left" w:pos="3355"/>
              </w:tabs>
              <w:rPr>
                <w:rFonts w:cstheme="minorHAnsi"/>
                <w:sz w:val="22"/>
                <w:szCs w:val="22"/>
              </w:rPr>
            </w:pPr>
            <w:r w:rsidRPr="00806E41">
              <w:rPr>
                <w:rFonts w:cstheme="minorHAnsi"/>
                <w:sz w:val="22"/>
                <w:szCs w:val="22"/>
              </w:rPr>
              <w:t>System A: decreased SNAT1 protein expression in HF placentas, and unchanged SNAT2 and SNAT4.</w:t>
            </w:r>
          </w:p>
          <w:p w14:paraId="0278444F" w14:textId="77777777" w:rsidR="00102A18" w:rsidRPr="00806E41" w:rsidRDefault="00102A18" w:rsidP="00806E41">
            <w:pPr>
              <w:tabs>
                <w:tab w:val="left" w:pos="3355"/>
              </w:tabs>
              <w:rPr>
                <w:rFonts w:cstheme="minorHAnsi"/>
                <w:sz w:val="22"/>
                <w:szCs w:val="22"/>
              </w:rPr>
            </w:pPr>
          </w:p>
          <w:p w14:paraId="5AE148F7" w14:textId="77777777" w:rsidR="00102A18" w:rsidRPr="00806E41" w:rsidRDefault="00102A18" w:rsidP="00806E41">
            <w:pPr>
              <w:tabs>
                <w:tab w:val="left" w:pos="3355"/>
              </w:tabs>
              <w:rPr>
                <w:rFonts w:cstheme="minorHAnsi"/>
                <w:sz w:val="22"/>
                <w:szCs w:val="22"/>
              </w:rPr>
            </w:pPr>
            <w:r w:rsidRPr="00806E41">
              <w:rPr>
                <w:rFonts w:cstheme="minorHAnsi"/>
                <w:sz w:val="22"/>
                <w:szCs w:val="22"/>
              </w:rPr>
              <w:t>No change in placental glucose transporters: GLUT1, 3 and 9.</w:t>
            </w:r>
          </w:p>
          <w:p w14:paraId="0FB90367" w14:textId="77777777" w:rsidR="00102A18" w:rsidRPr="00806E41" w:rsidRDefault="00102A18" w:rsidP="00806E41">
            <w:pPr>
              <w:tabs>
                <w:tab w:val="left" w:pos="3355"/>
              </w:tabs>
              <w:rPr>
                <w:rFonts w:cstheme="minorHAnsi"/>
                <w:sz w:val="22"/>
                <w:szCs w:val="22"/>
              </w:rPr>
            </w:pPr>
          </w:p>
          <w:p w14:paraId="47C43E77" w14:textId="77777777" w:rsidR="00102A18" w:rsidRPr="00806E41" w:rsidRDefault="00102A18" w:rsidP="00806E41">
            <w:pPr>
              <w:tabs>
                <w:tab w:val="left" w:pos="3355"/>
              </w:tabs>
              <w:rPr>
                <w:rFonts w:cstheme="minorHAnsi"/>
                <w:sz w:val="22"/>
                <w:szCs w:val="22"/>
              </w:rPr>
            </w:pPr>
            <w:r w:rsidRPr="00806E41">
              <w:rPr>
                <w:rFonts w:cstheme="minorHAnsi"/>
                <w:sz w:val="22"/>
                <w:szCs w:val="22"/>
              </w:rPr>
              <w:lastRenderedPageBreak/>
              <w:t>No change in LPL or fatty acid transporter expression (FATP4 and FATP6).</w:t>
            </w:r>
          </w:p>
          <w:p w14:paraId="4E9D2FF9" w14:textId="77777777" w:rsidR="00102A18" w:rsidRPr="00806E41" w:rsidRDefault="00102A18" w:rsidP="00806E41">
            <w:pPr>
              <w:tabs>
                <w:tab w:val="left" w:pos="3355"/>
              </w:tabs>
              <w:rPr>
                <w:rFonts w:cstheme="minorHAnsi"/>
                <w:sz w:val="22"/>
                <w:szCs w:val="22"/>
              </w:rPr>
            </w:pPr>
          </w:p>
        </w:tc>
      </w:tr>
      <w:tr w:rsidR="00102A18" w:rsidRPr="00806E41" w14:paraId="2621E544" w14:textId="77777777" w:rsidTr="00806E41">
        <w:tc>
          <w:tcPr>
            <w:tcW w:w="1980" w:type="dxa"/>
          </w:tcPr>
          <w:p w14:paraId="472B6171" w14:textId="77777777" w:rsidR="00102A18" w:rsidRPr="00806E41" w:rsidRDefault="00102A18" w:rsidP="00806E41">
            <w:pPr>
              <w:rPr>
                <w:rFonts w:cstheme="minorHAnsi"/>
                <w:sz w:val="22"/>
                <w:szCs w:val="22"/>
              </w:rPr>
            </w:pPr>
            <w:r w:rsidRPr="00806E41">
              <w:rPr>
                <w:rFonts w:cstheme="minorHAnsi"/>
                <w:sz w:val="22"/>
                <w:szCs w:val="22"/>
              </w:rPr>
              <w:lastRenderedPageBreak/>
              <w:fldChar w:fldCharType="begin" w:fldLock="1"/>
            </w:r>
            <w:r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(Jones </w:t>
            </w:r>
            <w:r w:rsidRPr="00806E41">
              <w:rPr>
                <w:rFonts w:cstheme="minorHAnsi"/>
                <w:i/>
                <w:noProof/>
                <w:sz w:val="22"/>
                <w:szCs w:val="22"/>
              </w:rPr>
              <w:t>et al.</w:t>
            </w:r>
            <w:r w:rsidRPr="00806E41">
              <w:rPr>
                <w:rFonts w:cstheme="minorHAnsi"/>
                <w:noProof/>
                <w:sz w:val="22"/>
                <w:szCs w:val="22"/>
              </w:rPr>
              <w:t>, 2009)</w:t>
            </w:r>
            <w:r w:rsidRPr="00806E41">
              <w:rPr>
                <w:rFonts w:cstheme="minorHAnsi"/>
                <w:sz w:val="22"/>
                <w:szCs w:val="22"/>
              </w:rPr>
              <w:fldChar w:fldCharType="end"/>
            </w:r>
          </w:p>
        </w:tc>
        <w:tc>
          <w:tcPr>
            <w:tcW w:w="3960" w:type="dxa"/>
          </w:tcPr>
          <w:p w14:paraId="6646073D" w14:textId="77777777" w:rsidR="00102A18" w:rsidRPr="00806E41" w:rsidRDefault="00102A18" w:rsidP="00806E41">
            <w:pPr>
              <w:rPr>
                <w:rFonts w:cstheme="minorHAnsi"/>
                <w:sz w:val="22"/>
                <w:szCs w:val="22"/>
              </w:rPr>
            </w:pPr>
            <w:r w:rsidRPr="00806E41">
              <w:rPr>
                <w:rFonts w:cstheme="minorHAnsi"/>
                <w:sz w:val="22"/>
                <w:szCs w:val="22"/>
              </w:rPr>
              <w:t>8-week old mice fed high fat diet for 8 weeks prior to mating and during pregnancy.</w:t>
            </w:r>
          </w:p>
          <w:p w14:paraId="27908B2D" w14:textId="77777777" w:rsidR="00102A18" w:rsidRPr="00806E41" w:rsidRDefault="00102A18" w:rsidP="00806E41">
            <w:pPr>
              <w:rPr>
                <w:rFonts w:cstheme="minorHAnsi"/>
                <w:sz w:val="22"/>
                <w:szCs w:val="22"/>
              </w:rPr>
            </w:pPr>
            <w:r w:rsidRPr="00806E41">
              <w:rPr>
                <w:rFonts w:cstheme="minorHAnsi"/>
                <w:i/>
                <w:sz w:val="22"/>
                <w:szCs w:val="22"/>
              </w:rPr>
              <w:t xml:space="preserve">In vivo </w:t>
            </w:r>
            <w:r w:rsidRPr="00806E41">
              <w:rPr>
                <w:rFonts w:cstheme="minorHAnsi"/>
                <w:sz w:val="22"/>
                <w:szCs w:val="22"/>
              </w:rPr>
              <w:t xml:space="preserve"> and </w:t>
            </w:r>
            <w:r w:rsidRPr="00806E41">
              <w:rPr>
                <w:rFonts w:cstheme="minorHAnsi"/>
                <w:i/>
                <w:sz w:val="22"/>
                <w:szCs w:val="22"/>
              </w:rPr>
              <w:t>ex vivo p</w:t>
            </w:r>
            <w:r w:rsidRPr="00806E41">
              <w:rPr>
                <w:rFonts w:cstheme="minorHAnsi"/>
                <w:sz w:val="22"/>
                <w:szCs w:val="22"/>
              </w:rPr>
              <w:t xml:space="preserve">lacental studies to assess glucose and amino acid transporter activity. </w:t>
            </w:r>
          </w:p>
        </w:tc>
        <w:tc>
          <w:tcPr>
            <w:tcW w:w="5580" w:type="dxa"/>
          </w:tcPr>
          <w:p w14:paraId="6F37F2EB"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E18.5 fetuses had 43% increased weights. </w:t>
            </w:r>
          </w:p>
          <w:p w14:paraId="506F1CB4"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weight was not different. </w:t>
            </w:r>
          </w:p>
          <w:p w14:paraId="51ACFEA1" w14:textId="77777777" w:rsidR="00102A18" w:rsidRPr="00806E41" w:rsidRDefault="00102A18" w:rsidP="00806E41">
            <w:pPr>
              <w:tabs>
                <w:tab w:val="left" w:pos="3355"/>
              </w:tabs>
              <w:rPr>
                <w:rFonts w:cstheme="minorHAnsi"/>
                <w:sz w:val="22"/>
                <w:szCs w:val="22"/>
              </w:rPr>
            </w:pPr>
          </w:p>
          <w:p w14:paraId="74B14D23" w14:textId="77777777" w:rsidR="00102A18" w:rsidRPr="00806E41" w:rsidRDefault="00102A18" w:rsidP="00806E41">
            <w:pPr>
              <w:tabs>
                <w:tab w:val="left" w:pos="3355"/>
              </w:tabs>
              <w:rPr>
                <w:rFonts w:cstheme="minorHAnsi"/>
                <w:sz w:val="22"/>
                <w:szCs w:val="22"/>
              </w:rPr>
            </w:pPr>
            <w:r w:rsidRPr="00806E41">
              <w:rPr>
                <w:rFonts w:cstheme="minorHAnsi"/>
                <w:i/>
                <w:sz w:val="22"/>
                <w:szCs w:val="22"/>
              </w:rPr>
              <w:t xml:space="preserve">In vivo </w:t>
            </w:r>
            <w:r w:rsidRPr="00806E41">
              <w:rPr>
                <w:rFonts w:cstheme="minorHAnsi"/>
                <w:sz w:val="22"/>
                <w:szCs w:val="22"/>
              </w:rPr>
              <w:t>transport showed increased placental clearance of radiolabeled glucose by 5-fold and amino acid (</w:t>
            </w:r>
            <w:proofErr w:type="spellStart"/>
            <w:r w:rsidRPr="00806E41">
              <w:rPr>
                <w:rFonts w:cstheme="minorHAnsi"/>
                <w:sz w:val="22"/>
                <w:szCs w:val="22"/>
              </w:rPr>
              <w:t>MeAIB</w:t>
            </w:r>
            <w:proofErr w:type="spellEnd"/>
            <w:r w:rsidRPr="00806E41">
              <w:rPr>
                <w:rFonts w:cstheme="minorHAnsi"/>
                <w:sz w:val="22"/>
                <w:szCs w:val="22"/>
              </w:rPr>
              <w:t xml:space="preserve">) by 10-fold in HF placentas. </w:t>
            </w:r>
          </w:p>
          <w:p w14:paraId="50E93212" w14:textId="77777777" w:rsidR="00102A18" w:rsidRPr="00806E41" w:rsidRDefault="00102A18" w:rsidP="00806E41">
            <w:pPr>
              <w:tabs>
                <w:tab w:val="left" w:pos="3355"/>
              </w:tabs>
              <w:rPr>
                <w:rFonts w:cstheme="minorHAnsi"/>
                <w:sz w:val="22"/>
                <w:szCs w:val="22"/>
              </w:rPr>
            </w:pPr>
          </w:p>
          <w:p w14:paraId="1D32CE35"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HF placentas had increased GLUT1 and SNAT2 protein expression </w:t>
            </w:r>
            <w:r w:rsidRPr="00806E41">
              <w:rPr>
                <w:rFonts w:cstheme="minorHAnsi"/>
                <w:i/>
                <w:sz w:val="22"/>
                <w:szCs w:val="22"/>
              </w:rPr>
              <w:t>ex vivo.</w:t>
            </w:r>
            <w:r w:rsidRPr="00806E41">
              <w:rPr>
                <w:rFonts w:cstheme="minorHAnsi"/>
                <w:sz w:val="22"/>
                <w:szCs w:val="22"/>
              </w:rPr>
              <w:t xml:space="preserve"> SNAT4 and GLUT3 were unaffected. </w:t>
            </w:r>
          </w:p>
          <w:p w14:paraId="411D8FC9" w14:textId="77777777" w:rsidR="00102A18" w:rsidRPr="00806E41" w:rsidRDefault="00102A18" w:rsidP="00806E41">
            <w:pPr>
              <w:tabs>
                <w:tab w:val="left" w:pos="3355"/>
              </w:tabs>
              <w:rPr>
                <w:rFonts w:cstheme="minorHAnsi"/>
                <w:sz w:val="22"/>
                <w:szCs w:val="22"/>
              </w:rPr>
            </w:pPr>
          </w:p>
        </w:tc>
      </w:tr>
      <w:tr w:rsidR="00102A18" w:rsidRPr="00806E41" w14:paraId="5B64BB00" w14:textId="77777777" w:rsidTr="00806E41">
        <w:tc>
          <w:tcPr>
            <w:tcW w:w="1980" w:type="dxa"/>
          </w:tcPr>
          <w:p w14:paraId="7D6533F9"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(Song </w:t>
            </w:r>
            <w:r w:rsidRPr="00806E41">
              <w:rPr>
                <w:rFonts w:cstheme="minorHAnsi"/>
                <w:i/>
                <w:noProof/>
                <w:sz w:val="22"/>
                <w:szCs w:val="22"/>
              </w:rPr>
              <w:t>et al.</w:t>
            </w:r>
            <w:r w:rsidRPr="00806E41">
              <w:rPr>
                <w:rFonts w:cstheme="minorHAnsi"/>
                <w:noProof/>
                <w:sz w:val="22"/>
                <w:szCs w:val="22"/>
              </w:rPr>
              <w:t>, 2017)</w:t>
            </w:r>
            <w:r w:rsidRPr="00806E41">
              <w:rPr>
                <w:rFonts w:cstheme="minorHAnsi"/>
                <w:sz w:val="22"/>
                <w:szCs w:val="22"/>
              </w:rPr>
              <w:fldChar w:fldCharType="end"/>
            </w:r>
          </w:p>
        </w:tc>
        <w:tc>
          <w:tcPr>
            <w:tcW w:w="3960" w:type="dxa"/>
          </w:tcPr>
          <w:p w14:paraId="2E87C23B" w14:textId="77777777" w:rsidR="00102A18" w:rsidRPr="00806E41" w:rsidRDefault="00102A18" w:rsidP="00806E41">
            <w:pPr>
              <w:rPr>
                <w:rFonts w:cstheme="minorHAnsi"/>
                <w:sz w:val="22"/>
                <w:szCs w:val="22"/>
              </w:rPr>
            </w:pPr>
            <w:r w:rsidRPr="00806E41">
              <w:rPr>
                <w:rFonts w:cstheme="minorHAnsi"/>
                <w:sz w:val="22"/>
                <w:szCs w:val="22"/>
              </w:rPr>
              <w:t xml:space="preserve">Rats fed a high fat diet starting at E2 and throughout gestation. </w:t>
            </w:r>
          </w:p>
        </w:tc>
        <w:tc>
          <w:tcPr>
            <w:tcW w:w="5580" w:type="dxa"/>
          </w:tcPr>
          <w:p w14:paraId="29332521" w14:textId="77777777" w:rsidR="00102A18" w:rsidRPr="00806E41" w:rsidRDefault="00102A18" w:rsidP="00806E41">
            <w:pPr>
              <w:tabs>
                <w:tab w:val="left" w:pos="3355"/>
              </w:tabs>
              <w:rPr>
                <w:rFonts w:cstheme="minorHAnsi"/>
                <w:sz w:val="22"/>
                <w:szCs w:val="22"/>
              </w:rPr>
            </w:pPr>
            <w:r w:rsidRPr="00806E41">
              <w:rPr>
                <w:rFonts w:cstheme="minorHAnsi"/>
                <w:sz w:val="22"/>
                <w:szCs w:val="22"/>
              </w:rPr>
              <w:t>On E21, placental total thickness was unchanged, but labyrinth thickness was reduced and inversely, decidual thickness increased. Placental weight was not affected.</w:t>
            </w:r>
          </w:p>
          <w:p w14:paraId="2A2438B5" w14:textId="77777777" w:rsidR="00102A18" w:rsidRPr="00806E41" w:rsidRDefault="00102A18" w:rsidP="00806E41">
            <w:pPr>
              <w:tabs>
                <w:tab w:val="left" w:pos="3355"/>
              </w:tabs>
              <w:rPr>
                <w:rFonts w:cstheme="minorHAnsi"/>
                <w:sz w:val="22"/>
                <w:szCs w:val="22"/>
              </w:rPr>
            </w:pPr>
          </w:p>
          <w:p w14:paraId="4AA049CD" w14:textId="77777777" w:rsidR="00102A18" w:rsidRPr="00806E41" w:rsidRDefault="00102A18" w:rsidP="00806E41">
            <w:pPr>
              <w:tabs>
                <w:tab w:val="left" w:pos="3355"/>
              </w:tabs>
              <w:rPr>
                <w:rFonts w:cstheme="minorHAnsi"/>
                <w:sz w:val="22"/>
                <w:szCs w:val="22"/>
              </w:rPr>
            </w:pPr>
            <w:r w:rsidRPr="00806E41">
              <w:rPr>
                <w:rFonts w:cstheme="minorHAnsi"/>
                <w:sz w:val="22"/>
                <w:szCs w:val="22"/>
              </w:rPr>
              <w:t>Fetal weight was reduced only in females of HF dams, no change in males.</w:t>
            </w:r>
          </w:p>
          <w:p w14:paraId="023C1358" w14:textId="77777777" w:rsidR="00102A18" w:rsidRPr="00806E41" w:rsidRDefault="00102A18" w:rsidP="00806E41">
            <w:pPr>
              <w:tabs>
                <w:tab w:val="left" w:pos="3355"/>
              </w:tabs>
              <w:rPr>
                <w:rFonts w:cstheme="minorHAnsi"/>
                <w:sz w:val="22"/>
                <w:szCs w:val="22"/>
              </w:rPr>
            </w:pPr>
          </w:p>
          <w:p w14:paraId="55BED096" w14:textId="77777777" w:rsidR="00102A18" w:rsidRPr="00806E41" w:rsidRDefault="00102A18" w:rsidP="00806E41">
            <w:pPr>
              <w:tabs>
                <w:tab w:val="left" w:pos="3355"/>
              </w:tabs>
              <w:rPr>
                <w:rFonts w:cstheme="minorHAnsi"/>
                <w:sz w:val="22"/>
                <w:szCs w:val="22"/>
              </w:rPr>
            </w:pPr>
            <w:r w:rsidRPr="00806E41">
              <w:rPr>
                <w:rFonts w:cstheme="minorHAnsi"/>
                <w:sz w:val="22"/>
                <w:szCs w:val="22"/>
              </w:rPr>
              <w:t>GLUT3 mRNA expression increased in male placentas of HF diet, but not in female placentas.</w:t>
            </w:r>
          </w:p>
          <w:p w14:paraId="1454FE7D"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GLUT1 and SNAT1 were unchanged in male and female placentas. </w:t>
            </w:r>
          </w:p>
          <w:p w14:paraId="1BB3AC6C" w14:textId="77777777" w:rsidR="00102A18" w:rsidRPr="00806E41" w:rsidRDefault="00102A18" w:rsidP="00806E41">
            <w:pPr>
              <w:tabs>
                <w:tab w:val="left" w:pos="3355"/>
              </w:tabs>
              <w:rPr>
                <w:rFonts w:cstheme="minorHAnsi"/>
                <w:sz w:val="22"/>
                <w:szCs w:val="22"/>
              </w:rPr>
            </w:pPr>
            <w:r w:rsidRPr="00806E41">
              <w:rPr>
                <w:rFonts w:cstheme="minorHAnsi"/>
                <w:sz w:val="22"/>
                <w:szCs w:val="22"/>
              </w:rPr>
              <w:t>SNAT2 mRNA expression was increased in male placentas only but unchanged in female placentas.</w:t>
            </w:r>
          </w:p>
          <w:p w14:paraId="56EA68C0" w14:textId="77777777" w:rsidR="00102A18" w:rsidRPr="00806E41" w:rsidRDefault="00102A18" w:rsidP="00806E41">
            <w:pPr>
              <w:tabs>
                <w:tab w:val="left" w:pos="3355"/>
              </w:tabs>
              <w:rPr>
                <w:rFonts w:cstheme="minorHAnsi"/>
                <w:sz w:val="22"/>
                <w:szCs w:val="22"/>
              </w:rPr>
            </w:pPr>
          </w:p>
          <w:p w14:paraId="79C16C75" w14:textId="77777777" w:rsidR="00102A18" w:rsidRPr="00806E41" w:rsidRDefault="00102A18" w:rsidP="00806E41">
            <w:pPr>
              <w:tabs>
                <w:tab w:val="left" w:pos="3355"/>
              </w:tabs>
              <w:rPr>
                <w:rFonts w:cstheme="minorHAnsi"/>
                <w:sz w:val="22"/>
                <w:szCs w:val="22"/>
              </w:rPr>
            </w:pPr>
            <w:r w:rsidRPr="00806E41">
              <w:rPr>
                <w:rFonts w:cstheme="minorHAnsi"/>
                <w:sz w:val="22"/>
                <w:szCs w:val="22"/>
              </w:rPr>
              <w:t>mTORC1 signaling was increased in male placentas as evident by reduced total 4E-BP1 levels which caused increased ratio of p4E-BP1:total 4E-BP1. No change in other downstream targets of mTORC1 and no change in mTORC1 signal in female placentas.</w:t>
            </w:r>
          </w:p>
          <w:p w14:paraId="0C6AB520" w14:textId="77777777" w:rsidR="00102A18" w:rsidRPr="00806E41" w:rsidRDefault="00102A18" w:rsidP="00806E41">
            <w:pPr>
              <w:tabs>
                <w:tab w:val="left" w:pos="3355"/>
              </w:tabs>
              <w:rPr>
                <w:rFonts w:cstheme="minorHAnsi"/>
                <w:sz w:val="22"/>
                <w:szCs w:val="22"/>
              </w:rPr>
            </w:pPr>
          </w:p>
          <w:p w14:paraId="74B34066" w14:textId="77777777" w:rsidR="00102A18" w:rsidRPr="00806E41" w:rsidRDefault="00102A18" w:rsidP="00806E41">
            <w:pPr>
              <w:tabs>
                <w:tab w:val="left" w:pos="3355"/>
              </w:tabs>
              <w:rPr>
                <w:rFonts w:cstheme="minorHAnsi"/>
                <w:sz w:val="22"/>
                <w:szCs w:val="22"/>
              </w:rPr>
            </w:pPr>
            <w:r w:rsidRPr="00806E41">
              <w:rPr>
                <w:rFonts w:cstheme="minorHAnsi"/>
                <w:i/>
                <w:sz w:val="22"/>
                <w:szCs w:val="22"/>
              </w:rPr>
              <w:t xml:space="preserve">Igf2 </w:t>
            </w:r>
            <w:r w:rsidRPr="00806E41">
              <w:rPr>
                <w:rFonts w:cstheme="minorHAnsi"/>
                <w:sz w:val="22"/>
                <w:szCs w:val="22"/>
              </w:rPr>
              <w:t>mRNA expression was increased in female placentas.</w:t>
            </w:r>
          </w:p>
          <w:p w14:paraId="1BBA769A" w14:textId="77777777" w:rsidR="00102A18" w:rsidRPr="00806E41" w:rsidRDefault="00102A18" w:rsidP="00806E41">
            <w:pPr>
              <w:tabs>
                <w:tab w:val="left" w:pos="3355"/>
              </w:tabs>
              <w:rPr>
                <w:rFonts w:cstheme="minorHAnsi"/>
                <w:sz w:val="22"/>
                <w:szCs w:val="22"/>
              </w:rPr>
            </w:pPr>
          </w:p>
        </w:tc>
      </w:tr>
      <w:tr w:rsidR="00102A18" w:rsidRPr="00806E41" w14:paraId="037D478A" w14:textId="77777777" w:rsidTr="00806E41">
        <w:tc>
          <w:tcPr>
            <w:tcW w:w="1980" w:type="dxa"/>
          </w:tcPr>
          <w:p w14:paraId="4266CCA9" w14:textId="41D9F216" w:rsidR="00102A18" w:rsidRPr="00806E41" w:rsidRDefault="00102A18" w:rsidP="00806E41">
            <w:pPr>
              <w:rPr>
                <w:rFonts w:cstheme="minorHAnsi"/>
                <w:sz w:val="22"/>
                <w:szCs w:val="22"/>
              </w:rPr>
            </w:pPr>
            <w:r w:rsidRPr="00806E41">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w:t>
            </w:r>
            <w:r w:rsidRPr="00806E41">
              <w:rPr>
                <w:rFonts w:cstheme="minorHAnsi"/>
                <w:sz w:val="22"/>
                <w:szCs w:val="22"/>
              </w:rPr>
              <w:fldChar w:fldCharType="end"/>
            </w:r>
          </w:p>
        </w:tc>
        <w:tc>
          <w:tcPr>
            <w:tcW w:w="3960" w:type="dxa"/>
          </w:tcPr>
          <w:p w14:paraId="7CC64B2E" w14:textId="77777777" w:rsidR="00102A18" w:rsidRPr="00806E41" w:rsidRDefault="00102A18" w:rsidP="00806E41">
            <w:pPr>
              <w:rPr>
                <w:rFonts w:cstheme="minorHAnsi"/>
                <w:sz w:val="22"/>
                <w:szCs w:val="22"/>
              </w:rPr>
            </w:pPr>
            <w:r w:rsidRPr="00806E41">
              <w:rPr>
                <w:rFonts w:cstheme="minorHAnsi"/>
                <w:sz w:val="22"/>
                <w:szCs w:val="22"/>
              </w:rPr>
              <w:t>Mice fed high fat, high sugar diet starting at 13 weeks of age. Mice were then mated after a 25% increase in body weight was achieved, maternal obesity.</w:t>
            </w:r>
          </w:p>
          <w:p w14:paraId="5E3F111B" w14:textId="77777777" w:rsidR="00102A18" w:rsidRPr="00806E41" w:rsidRDefault="00102A18" w:rsidP="00806E41">
            <w:pPr>
              <w:rPr>
                <w:rFonts w:cstheme="minorHAnsi"/>
                <w:sz w:val="22"/>
                <w:szCs w:val="22"/>
              </w:rPr>
            </w:pPr>
            <w:r w:rsidRPr="00806E41">
              <w:rPr>
                <w:rFonts w:cstheme="minorHAnsi"/>
                <w:sz w:val="22"/>
                <w:szCs w:val="22"/>
              </w:rPr>
              <w:t>Trophoblast plasma membranes isolated for glucose and amino acid transport activity.</w:t>
            </w:r>
          </w:p>
        </w:tc>
        <w:tc>
          <w:tcPr>
            <w:tcW w:w="5580" w:type="dxa"/>
          </w:tcPr>
          <w:p w14:paraId="34801A24" w14:textId="77777777" w:rsidR="00102A18" w:rsidRPr="00806E41" w:rsidRDefault="00102A18" w:rsidP="00806E41">
            <w:pPr>
              <w:rPr>
                <w:rFonts w:cstheme="minorHAnsi"/>
                <w:sz w:val="22"/>
                <w:szCs w:val="22"/>
              </w:rPr>
            </w:pPr>
            <w:r w:rsidRPr="00806E41">
              <w:rPr>
                <w:rFonts w:cstheme="minorHAnsi"/>
                <w:sz w:val="22"/>
                <w:szCs w:val="22"/>
              </w:rPr>
              <w:t>E18.5 fetal weight was increased by 18%, no change in placental weights.</w:t>
            </w:r>
          </w:p>
          <w:p w14:paraId="3177AF0C" w14:textId="77777777" w:rsidR="00102A18" w:rsidRPr="00806E41" w:rsidRDefault="00102A18" w:rsidP="00806E41">
            <w:pPr>
              <w:rPr>
                <w:rFonts w:cstheme="minorHAnsi"/>
                <w:sz w:val="22"/>
                <w:szCs w:val="22"/>
              </w:rPr>
            </w:pPr>
          </w:p>
          <w:p w14:paraId="57831C46" w14:textId="77777777" w:rsidR="00102A18" w:rsidRPr="00806E41" w:rsidRDefault="00102A18" w:rsidP="00806E41">
            <w:pPr>
              <w:rPr>
                <w:rFonts w:cstheme="minorHAnsi"/>
                <w:sz w:val="22"/>
                <w:szCs w:val="22"/>
              </w:rPr>
            </w:pPr>
            <w:r w:rsidRPr="00806E41">
              <w:rPr>
                <w:rFonts w:cstheme="minorHAnsi"/>
                <w:sz w:val="22"/>
                <w:szCs w:val="22"/>
              </w:rPr>
              <w:t>Placental weights unchanged.</w:t>
            </w:r>
          </w:p>
          <w:p w14:paraId="5BE09D1E" w14:textId="77777777" w:rsidR="00102A18" w:rsidRPr="00806E41" w:rsidRDefault="00102A18" w:rsidP="00806E41">
            <w:pPr>
              <w:rPr>
                <w:rFonts w:cstheme="minorHAnsi"/>
                <w:sz w:val="22"/>
                <w:szCs w:val="22"/>
              </w:rPr>
            </w:pPr>
          </w:p>
          <w:p w14:paraId="52F8731F" w14:textId="77777777" w:rsidR="00102A18" w:rsidRPr="00806E41" w:rsidRDefault="00102A18" w:rsidP="00806E41">
            <w:pPr>
              <w:rPr>
                <w:rFonts w:cstheme="minorHAnsi"/>
                <w:sz w:val="22"/>
                <w:szCs w:val="22"/>
              </w:rPr>
            </w:pPr>
            <w:r w:rsidRPr="00806E41">
              <w:rPr>
                <w:rFonts w:cstheme="minorHAnsi"/>
                <w:sz w:val="22"/>
                <w:szCs w:val="22"/>
              </w:rPr>
              <w:t xml:space="preserve">SNAT2 protein expression increased in TPM of HF dams. No change in SNAT4 expression. System </w:t>
            </w:r>
            <w:proofErr w:type="spellStart"/>
            <w:r w:rsidRPr="00806E41">
              <w:rPr>
                <w:rFonts w:cstheme="minorHAnsi"/>
                <w:sz w:val="22"/>
                <w:szCs w:val="22"/>
              </w:rPr>
              <w:t>A</w:t>
            </w:r>
            <w:proofErr w:type="spellEnd"/>
            <w:r w:rsidRPr="00806E41">
              <w:rPr>
                <w:rFonts w:cstheme="minorHAnsi"/>
                <w:sz w:val="22"/>
                <w:szCs w:val="22"/>
              </w:rPr>
              <w:t xml:space="preserve"> amino acid uptake was increased by 1.9 fold.</w:t>
            </w:r>
          </w:p>
          <w:p w14:paraId="20654355" w14:textId="77777777" w:rsidR="00102A18" w:rsidRPr="00806E41" w:rsidRDefault="00102A18" w:rsidP="00806E41">
            <w:pPr>
              <w:rPr>
                <w:rFonts w:cstheme="minorHAnsi"/>
                <w:sz w:val="22"/>
                <w:szCs w:val="22"/>
              </w:rPr>
            </w:pPr>
          </w:p>
          <w:p w14:paraId="67D4C9E6" w14:textId="77777777" w:rsidR="00102A18" w:rsidRPr="00806E41" w:rsidRDefault="00102A18" w:rsidP="00806E41">
            <w:pPr>
              <w:rPr>
                <w:rFonts w:cstheme="minorHAnsi"/>
                <w:sz w:val="22"/>
                <w:szCs w:val="22"/>
              </w:rPr>
            </w:pPr>
            <w:r w:rsidRPr="00806E41">
              <w:rPr>
                <w:rFonts w:cstheme="minorHAnsi"/>
                <w:sz w:val="22"/>
                <w:szCs w:val="22"/>
              </w:rPr>
              <w:t>LAT1 protein expression increased (system L amino acid transporter), but no change in LAT2. System L amino acid uptake increased by 2.1 fold.</w:t>
            </w:r>
          </w:p>
          <w:p w14:paraId="69527B55" w14:textId="77777777" w:rsidR="00102A18" w:rsidRPr="00806E41" w:rsidRDefault="00102A18" w:rsidP="00806E41">
            <w:pPr>
              <w:rPr>
                <w:rFonts w:cstheme="minorHAnsi"/>
                <w:sz w:val="22"/>
                <w:szCs w:val="22"/>
              </w:rPr>
            </w:pPr>
          </w:p>
          <w:p w14:paraId="1C52529C" w14:textId="77777777" w:rsidR="00102A18" w:rsidRPr="00806E41" w:rsidRDefault="00102A18" w:rsidP="00806E41">
            <w:pPr>
              <w:rPr>
                <w:rFonts w:cstheme="minorHAnsi"/>
                <w:sz w:val="22"/>
                <w:szCs w:val="22"/>
              </w:rPr>
            </w:pPr>
            <w:r w:rsidRPr="00806E41">
              <w:rPr>
                <w:rFonts w:cstheme="minorHAnsi"/>
                <w:sz w:val="22"/>
                <w:szCs w:val="22"/>
              </w:rPr>
              <w:lastRenderedPageBreak/>
              <w:t>GLUT1 and GLUT3 protein expression was increased in HF dam placentas.</w:t>
            </w:r>
          </w:p>
          <w:p w14:paraId="1D37DF46" w14:textId="77777777" w:rsidR="00102A18" w:rsidRPr="00806E41" w:rsidRDefault="00102A18" w:rsidP="00806E41">
            <w:pPr>
              <w:rPr>
                <w:rFonts w:cstheme="minorHAnsi"/>
                <w:sz w:val="22"/>
                <w:szCs w:val="22"/>
              </w:rPr>
            </w:pPr>
          </w:p>
        </w:tc>
      </w:tr>
      <w:tr w:rsidR="00102A18" w:rsidRPr="00806E41" w14:paraId="369F9187" w14:textId="77777777" w:rsidTr="00806E41">
        <w:tc>
          <w:tcPr>
            <w:tcW w:w="1980" w:type="dxa"/>
          </w:tcPr>
          <w:p w14:paraId="782E3B11" w14:textId="77777777" w:rsidR="00102A18" w:rsidRPr="00806E41" w:rsidRDefault="00102A18" w:rsidP="00806E41">
            <w:pPr>
              <w:rPr>
                <w:rFonts w:cstheme="minorHAnsi"/>
                <w:sz w:val="22"/>
                <w:szCs w:val="22"/>
              </w:rPr>
            </w:pPr>
            <w:r w:rsidRPr="00806E41">
              <w:rPr>
                <w:rFonts w:cstheme="minorHAnsi"/>
                <w:sz w:val="22"/>
                <w:szCs w:val="22"/>
              </w:rPr>
              <w:lastRenderedPageBreak/>
              <w:fldChar w:fldCharType="begin" w:fldLock="1"/>
            </w:r>
            <w:r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p>
        </w:tc>
        <w:tc>
          <w:tcPr>
            <w:tcW w:w="3960" w:type="dxa"/>
          </w:tcPr>
          <w:p w14:paraId="209CF563" w14:textId="77777777" w:rsidR="00102A18" w:rsidRPr="00806E41" w:rsidRDefault="00102A18" w:rsidP="00806E41">
            <w:pPr>
              <w:rPr>
                <w:rFonts w:cstheme="minorHAnsi"/>
                <w:sz w:val="22"/>
                <w:szCs w:val="22"/>
              </w:rPr>
            </w:pPr>
            <w:proofErr w:type="spellStart"/>
            <w:r w:rsidRPr="00806E41">
              <w:rPr>
                <w:rFonts w:cstheme="minorHAnsi"/>
                <w:sz w:val="22"/>
                <w:szCs w:val="22"/>
              </w:rPr>
              <w:t>Womn</w:t>
            </w:r>
            <w:proofErr w:type="spellEnd"/>
            <w:r w:rsidRPr="00806E41">
              <w:rPr>
                <w:rFonts w:cstheme="minorHAnsi"/>
                <w:sz w:val="22"/>
                <w:szCs w:val="22"/>
              </w:rPr>
              <w:t xml:space="preserve"> prospectively enrolled in study with varying pre-pregnancy BMI. Placentas collected at term delivery to assess LPL activity and linoleic acid uptake.</w:t>
            </w:r>
          </w:p>
        </w:tc>
        <w:tc>
          <w:tcPr>
            <w:tcW w:w="5580" w:type="dxa"/>
          </w:tcPr>
          <w:p w14:paraId="407E9455" w14:textId="77777777" w:rsidR="00102A18" w:rsidRPr="00806E41" w:rsidRDefault="00102A18" w:rsidP="00806E41">
            <w:pPr>
              <w:rPr>
                <w:rFonts w:cstheme="minorHAnsi"/>
                <w:sz w:val="22"/>
                <w:szCs w:val="22"/>
              </w:rPr>
            </w:pPr>
            <w:r w:rsidRPr="00806E41">
              <w:rPr>
                <w:rFonts w:cstheme="minorHAnsi"/>
                <w:sz w:val="22"/>
                <w:szCs w:val="22"/>
              </w:rPr>
              <w:t xml:space="preserve">Newborns of obese mothers had increased total cholesterol and LDL plasma levels, but had similar TG and FFA. </w:t>
            </w:r>
          </w:p>
          <w:p w14:paraId="530D51A7" w14:textId="77777777" w:rsidR="00102A18" w:rsidRPr="00806E41" w:rsidRDefault="00102A18" w:rsidP="00806E41">
            <w:pPr>
              <w:rPr>
                <w:rFonts w:cstheme="minorHAnsi"/>
                <w:sz w:val="22"/>
                <w:szCs w:val="22"/>
              </w:rPr>
            </w:pPr>
          </w:p>
          <w:p w14:paraId="4102462A" w14:textId="77777777" w:rsidR="00102A18" w:rsidRPr="00806E41" w:rsidRDefault="00102A18" w:rsidP="00806E41">
            <w:pPr>
              <w:rPr>
                <w:rFonts w:cstheme="minorHAnsi"/>
                <w:sz w:val="22"/>
                <w:szCs w:val="22"/>
              </w:rPr>
            </w:pPr>
            <w:r w:rsidRPr="00806E41">
              <w:rPr>
                <w:rFonts w:cstheme="minorHAnsi"/>
                <w:sz w:val="22"/>
                <w:szCs w:val="22"/>
              </w:rPr>
              <w:t>Placental expression of FABP1 mRNA and protein was reduced in placentas of obese women.</w:t>
            </w:r>
          </w:p>
          <w:p w14:paraId="0F4A9293" w14:textId="77777777" w:rsidR="00102A18" w:rsidRPr="00806E41" w:rsidRDefault="00102A18" w:rsidP="00806E41">
            <w:pPr>
              <w:rPr>
                <w:rFonts w:cstheme="minorHAnsi"/>
                <w:sz w:val="22"/>
                <w:szCs w:val="22"/>
              </w:rPr>
            </w:pPr>
          </w:p>
          <w:p w14:paraId="3AE5D8A9" w14:textId="77777777" w:rsidR="00102A18" w:rsidRPr="00806E41" w:rsidRDefault="00102A18" w:rsidP="00806E41">
            <w:pPr>
              <w:rPr>
                <w:rFonts w:cstheme="minorHAnsi"/>
                <w:sz w:val="22"/>
                <w:szCs w:val="22"/>
              </w:rPr>
            </w:pPr>
            <w:r w:rsidRPr="00806E41">
              <w:rPr>
                <w:rFonts w:cstheme="minorHAnsi"/>
                <w:sz w:val="22"/>
                <w:szCs w:val="22"/>
              </w:rPr>
              <w:t>FABP3 mRNA expression was unchanged, but FABP3 protein was reduced in placentas of obese women.</w:t>
            </w:r>
          </w:p>
          <w:p w14:paraId="1EB59B45" w14:textId="77777777" w:rsidR="00102A18" w:rsidRPr="00806E41" w:rsidRDefault="00102A18" w:rsidP="00806E41">
            <w:pPr>
              <w:rPr>
                <w:rFonts w:cstheme="minorHAnsi"/>
                <w:sz w:val="22"/>
                <w:szCs w:val="22"/>
              </w:rPr>
            </w:pPr>
          </w:p>
          <w:p w14:paraId="381271AB" w14:textId="77777777" w:rsidR="00102A18" w:rsidRPr="00806E41" w:rsidRDefault="00102A18" w:rsidP="00806E41">
            <w:pPr>
              <w:rPr>
                <w:rFonts w:cstheme="minorHAnsi"/>
                <w:sz w:val="22"/>
                <w:szCs w:val="22"/>
              </w:rPr>
            </w:pPr>
            <w:r w:rsidRPr="00806E41">
              <w:rPr>
                <w:rFonts w:cstheme="minorHAnsi"/>
                <w:sz w:val="22"/>
                <w:szCs w:val="22"/>
              </w:rPr>
              <w:t>LPL protein and mRNA expression was unchanged, but LPL activity was increased in 3</w:t>
            </w:r>
            <w:r w:rsidRPr="00806E41">
              <w:rPr>
                <w:rFonts w:cstheme="minorHAnsi"/>
                <w:sz w:val="22"/>
                <w:szCs w:val="22"/>
                <w:vertAlign w:val="superscript"/>
              </w:rPr>
              <w:t>rd</w:t>
            </w:r>
            <w:r w:rsidRPr="00806E41">
              <w:rPr>
                <w:rFonts w:cstheme="minorHAnsi"/>
                <w:sz w:val="22"/>
                <w:szCs w:val="22"/>
              </w:rPr>
              <w:t xml:space="preserve"> trimester placentas from obese women compared to lean. </w:t>
            </w:r>
          </w:p>
        </w:tc>
      </w:tr>
    </w:tbl>
    <w:p w14:paraId="229EAACE" w14:textId="77777777" w:rsidR="00102A18" w:rsidRPr="00806E41" w:rsidRDefault="00102A18" w:rsidP="00102A18">
      <w:pPr>
        <w:rPr>
          <w:rFonts w:cstheme="minorHAnsi"/>
          <w:sz w:val="22"/>
          <w:szCs w:val="22"/>
        </w:rPr>
      </w:pPr>
    </w:p>
    <w:p w14:paraId="4540AE2E" w14:textId="77777777" w:rsidR="00102A18" w:rsidRPr="00806E41" w:rsidRDefault="00102A18" w:rsidP="00102A18">
      <w:pPr>
        <w:rPr>
          <w:rFonts w:cstheme="minorHAnsi"/>
        </w:rPr>
      </w:pPr>
    </w:p>
    <w:p w14:paraId="4D9235B0" w14:textId="6D2E2B3F" w:rsidR="006C6488" w:rsidRPr="00806E41" w:rsidRDefault="006C6488">
      <w:pPr>
        <w:rPr>
          <w:rFonts w:cstheme="minorHAnsi"/>
          <w:sz w:val="22"/>
          <w:szCs w:val="22"/>
        </w:rPr>
      </w:pPr>
      <w:r w:rsidRPr="00806E41">
        <w:rPr>
          <w:rFonts w:cstheme="minorHAnsi"/>
          <w:sz w:val="22"/>
          <w:szCs w:val="22"/>
        </w:rPr>
        <w:br w:type="page"/>
      </w:r>
    </w:p>
    <w:p w14:paraId="7EA2A0D3" w14:textId="2D003573" w:rsidR="007D3357" w:rsidRPr="007D3357" w:rsidRDefault="00360D89" w:rsidP="007D3357">
      <w:pPr>
        <w:widowControl w:val="0"/>
        <w:autoSpaceDE w:val="0"/>
        <w:autoSpaceDN w:val="0"/>
        <w:adjustRightInd w:val="0"/>
        <w:spacing w:before="240"/>
        <w:ind w:left="480" w:hanging="480"/>
        <w:rPr>
          <w:rFonts w:ascii="Calibri" w:hAnsi="Calibri" w:cs="Calibri"/>
          <w:noProof/>
          <w:sz w:val="22"/>
        </w:rPr>
      </w:pPr>
      <w:r w:rsidRPr="00806E41">
        <w:rPr>
          <w:rFonts w:cstheme="minorHAnsi"/>
          <w:sz w:val="22"/>
          <w:szCs w:val="22"/>
        </w:rPr>
        <w:lastRenderedPageBreak/>
        <w:fldChar w:fldCharType="begin" w:fldLock="1"/>
      </w:r>
      <w:r w:rsidRPr="00806E41">
        <w:rPr>
          <w:rFonts w:cstheme="minorHAnsi"/>
          <w:sz w:val="22"/>
          <w:szCs w:val="22"/>
        </w:rPr>
        <w:instrText xml:space="preserve">ADDIN Mendeley Bibliography CSL_BIBLIOGRAPHY </w:instrText>
      </w:r>
      <w:r w:rsidRPr="00806E41">
        <w:rPr>
          <w:rFonts w:cstheme="minorHAnsi"/>
          <w:sz w:val="22"/>
          <w:szCs w:val="22"/>
        </w:rPr>
        <w:fldChar w:fldCharType="separate"/>
      </w:r>
      <w:r w:rsidR="007D3357" w:rsidRPr="007D3357">
        <w:rPr>
          <w:rFonts w:ascii="Calibri" w:hAnsi="Calibri" w:cs="Calibri"/>
          <w:noProof/>
          <w:sz w:val="22"/>
        </w:rPr>
        <w:t xml:space="preserve">Acosta O, Ramirez VI, Lager S, Gaccioli F, Dudley DJ, Powell TL &amp; Jansson T (2015). Increased glucose and placental GLUT-1 in large infants of obese nondiabetic mothers. </w:t>
      </w:r>
      <w:r w:rsidR="007D3357" w:rsidRPr="007D3357">
        <w:rPr>
          <w:rFonts w:ascii="Calibri" w:hAnsi="Calibri" w:cs="Calibri"/>
          <w:i/>
          <w:iCs/>
          <w:noProof/>
          <w:sz w:val="22"/>
        </w:rPr>
        <w:t>Am J Obstet Gynecol</w:t>
      </w:r>
      <w:r w:rsidR="007D3357" w:rsidRPr="007D3357">
        <w:rPr>
          <w:rFonts w:ascii="Calibri" w:hAnsi="Calibri" w:cs="Calibri"/>
          <w:noProof/>
          <w:sz w:val="22"/>
        </w:rPr>
        <w:t xml:space="preserve"> </w:t>
      </w:r>
      <w:r w:rsidR="007D3357" w:rsidRPr="007D3357">
        <w:rPr>
          <w:rFonts w:ascii="Calibri" w:hAnsi="Calibri" w:cs="Calibri"/>
          <w:b/>
          <w:bCs/>
          <w:noProof/>
          <w:sz w:val="22"/>
        </w:rPr>
        <w:t>212,</w:t>
      </w:r>
      <w:r w:rsidR="007D3357" w:rsidRPr="007D3357">
        <w:rPr>
          <w:rFonts w:ascii="Calibri" w:hAnsi="Calibri" w:cs="Calibri"/>
          <w:noProof/>
          <w:sz w:val="22"/>
        </w:rPr>
        <w:t xml:space="preserve"> 227.e1-227.e7.</w:t>
      </w:r>
    </w:p>
    <w:p w14:paraId="4000B81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Baeten JM, Bukusi EA &amp; Lambe M (2001). Pregnancy complications and outcomes among overweight and obese nulliparous women. </w:t>
      </w:r>
      <w:r w:rsidRPr="007D3357">
        <w:rPr>
          <w:rFonts w:ascii="Calibri" w:hAnsi="Calibri" w:cs="Calibri"/>
          <w:i/>
          <w:iCs/>
          <w:noProof/>
          <w:sz w:val="22"/>
        </w:rPr>
        <w:t>Am J Public Health</w:t>
      </w:r>
      <w:r w:rsidRPr="007D3357">
        <w:rPr>
          <w:rFonts w:ascii="Calibri" w:hAnsi="Calibri" w:cs="Calibri"/>
          <w:noProof/>
          <w:sz w:val="22"/>
        </w:rPr>
        <w:t xml:space="preserve"> </w:t>
      </w:r>
      <w:r w:rsidRPr="007D3357">
        <w:rPr>
          <w:rFonts w:ascii="Calibri" w:hAnsi="Calibri" w:cs="Calibri"/>
          <w:b/>
          <w:bCs/>
          <w:noProof/>
          <w:sz w:val="22"/>
        </w:rPr>
        <w:t>91,</w:t>
      </w:r>
      <w:r w:rsidRPr="007D3357">
        <w:rPr>
          <w:rFonts w:ascii="Calibri" w:hAnsi="Calibri" w:cs="Calibri"/>
          <w:noProof/>
          <w:sz w:val="22"/>
        </w:rPr>
        <w:t xml:space="preserve"> 436–440.</w:t>
      </w:r>
    </w:p>
    <w:p w14:paraId="76A3F4F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Boney CM, Verma A, Tucker R &amp; Vohr BR (2005). Metabolic Syndrome in Childhood: Association With Birth Weight, Maternal Obesity, and Gestational Diabetes Mellitus. </w:t>
      </w:r>
      <w:r w:rsidRPr="007D3357">
        <w:rPr>
          <w:rFonts w:ascii="Calibri" w:hAnsi="Calibri" w:cs="Calibri"/>
          <w:i/>
          <w:iCs/>
          <w:noProof/>
          <w:sz w:val="22"/>
        </w:rPr>
        <w:t>Pediatrics</w:t>
      </w:r>
      <w:r w:rsidRPr="007D3357">
        <w:rPr>
          <w:rFonts w:ascii="Calibri" w:hAnsi="Calibri" w:cs="Calibri"/>
          <w:noProof/>
          <w:sz w:val="22"/>
        </w:rPr>
        <w:t xml:space="preserve"> </w:t>
      </w:r>
      <w:r w:rsidRPr="007D3357">
        <w:rPr>
          <w:rFonts w:ascii="Calibri" w:hAnsi="Calibri" w:cs="Calibri"/>
          <w:b/>
          <w:bCs/>
          <w:noProof/>
          <w:sz w:val="22"/>
        </w:rPr>
        <w:t>115,</w:t>
      </w:r>
      <w:r w:rsidRPr="007D3357">
        <w:rPr>
          <w:rFonts w:ascii="Calibri" w:hAnsi="Calibri" w:cs="Calibri"/>
          <w:noProof/>
          <w:sz w:val="22"/>
        </w:rPr>
        <w:t xml:space="preserve"> e290–e296.</w:t>
      </w:r>
    </w:p>
    <w:p w14:paraId="0AF8BB8A"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14:paraId="033F458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Brett K, Ferraro Z, Yockell-Lelievre J, Gruslin A &amp; Adamo K (2014). Maternal–Fetal Nutrient Transport in Pregnancy Pathologies: The Role of the Placenta. </w:t>
      </w:r>
      <w:r w:rsidRPr="007D3357">
        <w:rPr>
          <w:rFonts w:ascii="Calibri" w:hAnsi="Calibri" w:cs="Calibri"/>
          <w:i/>
          <w:iCs/>
          <w:noProof/>
          <w:sz w:val="22"/>
        </w:rPr>
        <w:t>Int J Mol Sci</w:t>
      </w:r>
      <w:r w:rsidRPr="007D3357">
        <w:rPr>
          <w:rFonts w:ascii="Calibri" w:hAnsi="Calibri" w:cs="Calibri"/>
          <w:noProof/>
          <w:sz w:val="22"/>
        </w:rPr>
        <w:t xml:space="preserve"> </w:t>
      </w:r>
      <w:r w:rsidRPr="007D3357">
        <w:rPr>
          <w:rFonts w:ascii="Calibri" w:hAnsi="Calibri" w:cs="Calibri"/>
          <w:b/>
          <w:bCs/>
          <w:noProof/>
          <w:sz w:val="22"/>
        </w:rPr>
        <w:t>15,</w:t>
      </w:r>
      <w:r w:rsidRPr="007D3357">
        <w:rPr>
          <w:rFonts w:ascii="Calibri" w:hAnsi="Calibri" w:cs="Calibri"/>
          <w:noProof/>
          <w:sz w:val="22"/>
        </w:rPr>
        <w:t xml:space="preserve"> 16153–16185.</w:t>
      </w:r>
    </w:p>
    <w:p w14:paraId="2D5AD57C"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Bronson SL &amp; Bale TL (2016). The Placenta as a Mediator of Stress Effects on Neurodevelopmental Reprogramming. </w:t>
      </w:r>
      <w:r w:rsidRPr="007D3357">
        <w:rPr>
          <w:rFonts w:ascii="Calibri" w:hAnsi="Calibri" w:cs="Calibri"/>
          <w:i/>
          <w:iCs/>
          <w:noProof/>
          <w:sz w:val="22"/>
        </w:rPr>
        <w:t>Neuropsychopharmacology</w:t>
      </w:r>
      <w:r w:rsidRPr="007D3357">
        <w:rPr>
          <w:rFonts w:ascii="Calibri" w:hAnsi="Calibri" w:cs="Calibri"/>
          <w:noProof/>
          <w:sz w:val="22"/>
        </w:rPr>
        <w:t xml:space="preserve"> </w:t>
      </w:r>
      <w:r w:rsidRPr="007D3357">
        <w:rPr>
          <w:rFonts w:ascii="Calibri" w:hAnsi="Calibri" w:cs="Calibri"/>
          <w:b/>
          <w:bCs/>
          <w:noProof/>
          <w:sz w:val="22"/>
        </w:rPr>
        <w:t>41,</w:t>
      </w:r>
      <w:r w:rsidRPr="007D3357">
        <w:rPr>
          <w:rFonts w:ascii="Calibri" w:hAnsi="Calibri" w:cs="Calibri"/>
          <w:noProof/>
          <w:sz w:val="22"/>
        </w:rPr>
        <w:t xml:space="preserve"> 207–218.</w:t>
      </w:r>
    </w:p>
    <w:p w14:paraId="10BCCB8C"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Campbell FM, Bush PG, Veerkamp JH &amp; Dutta-Roy AK (1998). Detection and cellular localization of plasma membrane-associated and cytoplasmic fatty acid-binding proteins in human placenta.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19,</w:t>
      </w:r>
      <w:r w:rsidRPr="007D3357">
        <w:rPr>
          <w:rFonts w:ascii="Calibri" w:hAnsi="Calibri" w:cs="Calibri"/>
          <w:noProof/>
          <w:sz w:val="22"/>
        </w:rPr>
        <w:t xml:space="preserve"> 409–415.</w:t>
      </w:r>
    </w:p>
    <w:p w14:paraId="35D967A4"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Catalano PM, Farrell K, Thomas A, Huston-Presley L, Mencin P, de Mouzon SH &amp; Amini SB (2009</w:t>
      </w:r>
      <w:r w:rsidRPr="007D3357">
        <w:rPr>
          <w:rFonts w:ascii="Calibri" w:hAnsi="Calibri" w:cs="Calibri"/>
          <w:i/>
          <w:iCs/>
          <w:noProof/>
          <w:sz w:val="22"/>
        </w:rPr>
        <w:t>a</w:t>
      </w:r>
      <w:r w:rsidRPr="007D3357">
        <w:rPr>
          <w:rFonts w:ascii="Calibri" w:hAnsi="Calibri" w:cs="Calibri"/>
          <w:noProof/>
          <w:sz w:val="22"/>
        </w:rPr>
        <w:t xml:space="preserve">). Perinatal risk factors for childhood obesity and metabolic dysregulation. </w:t>
      </w:r>
      <w:r w:rsidRPr="007D3357">
        <w:rPr>
          <w:rFonts w:ascii="Calibri" w:hAnsi="Calibri" w:cs="Calibri"/>
          <w:i/>
          <w:iCs/>
          <w:noProof/>
          <w:sz w:val="22"/>
        </w:rPr>
        <w:t>Am J Clin Nutr</w:t>
      </w:r>
      <w:r w:rsidRPr="007D3357">
        <w:rPr>
          <w:rFonts w:ascii="Calibri" w:hAnsi="Calibri" w:cs="Calibri"/>
          <w:noProof/>
          <w:sz w:val="22"/>
        </w:rPr>
        <w:t xml:space="preserve"> </w:t>
      </w:r>
      <w:r w:rsidRPr="007D3357">
        <w:rPr>
          <w:rFonts w:ascii="Calibri" w:hAnsi="Calibri" w:cs="Calibri"/>
          <w:b/>
          <w:bCs/>
          <w:noProof/>
          <w:sz w:val="22"/>
        </w:rPr>
        <w:t>90,</w:t>
      </w:r>
      <w:r w:rsidRPr="007D3357">
        <w:rPr>
          <w:rFonts w:ascii="Calibri" w:hAnsi="Calibri" w:cs="Calibri"/>
          <w:noProof/>
          <w:sz w:val="22"/>
        </w:rPr>
        <w:t xml:space="preserve"> 1303–1313.</w:t>
      </w:r>
    </w:p>
    <w:p w14:paraId="7069D7B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Catalano PM, Presley L, Minium J &amp; Hauguel-de Mouzon S (2009</w:t>
      </w:r>
      <w:r w:rsidRPr="007D3357">
        <w:rPr>
          <w:rFonts w:ascii="Calibri" w:hAnsi="Calibri" w:cs="Calibri"/>
          <w:i/>
          <w:iCs/>
          <w:noProof/>
          <w:sz w:val="22"/>
        </w:rPr>
        <w:t>b</w:t>
      </w:r>
      <w:r w:rsidRPr="007D3357">
        <w:rPr>
          <w:rFonts w:ascii="Calibri" w:hAnsi="Calibri" w:cs="Calibri"/>
          <w:noProof/>
          <w:sz w:val="22"/>
        </w:rPr>
        <w:t xml:space="preserve">). Fetuses of Obese Mothers Develop Insulin Resistance in Utero. </w:t>
      </w:r>
      <w:r w:rsidRPr="007D3357">
        <w:rPr>
          <w:rFonts w:ascii="Calibri" w:hAnsi="Calibri" w:cs="Calibri"/>
          <w:i/>
          <w:iCs/>
          <w:noProof/>
          <w:sz w:val="22"/>
        </w:rPr>
        <w:t>Diabetes Care</w:t>
      </w:r>
      <w:r w:rsidRPr="007D3357">
        <w:rPr>
          <w:rFonts w:ascii="Calibri" w:hAnsi="Calibri" w:cs="Calibri"/>
          <w:noProof/>
          <w:sz w:val="22"/>
        </w:rPr>
        <w:t xml:space="preserve"> </w:t>
      </w:r>
      <w:r w:rsidRPr="007D3357">
        <w:rPr>
          <w:rFonts w:ascii="Calibri" w:hAnsi="Calibri" w:cs="Calibri"/>
          <w:b/>
          <w:bCs/>
          <w:noProof/>
          <w:sz w:val="22"/>
        </w:rPr>
        <w:t>32,</w:t>
      </w:r>
      <w:r w:rsidRPr="007D3357">
        <w:rPr>
          <w:rFonts w:ascii="Calibri" w:hAnsi="Calibri" w:cs="Calibri"/>
          <w:noProof/>
          <w:sz w:val="22"/>
        </w:rPr>
        <w:t xml:space="preserve"> 1076–1080.</w:t>
      </w:r>
    </w:p>
    <w:p w14:paraId="278673B5"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Cetin I, Ronzoni S, Marconi AM, Perugino G, Corbetta C, Battaglia FC &amp; Pardi G (1996). Maternal concentrations and fetal-maternal concentration differences of plasma amino acids in normal and intrauterine growth-restricted pregnancies. </w:t>
      </w:r>
      <w:r w:rsidRPr="007D3357">
        <w:rPr>
          <w:rFonts w:ascii="Calibri" w:hAnsi="Calibri" w:cs="Calibri"/>
          <w:i/>
          <w:iCs/>
          <w:noProof/>
          <w:sz w:val="22"/>
        </w:rPr>
        <w:t>Am J Obstet Gynecol</w:t>
      </w:r>
      <w:r w:rsidRPr="007D3357">
        <w:rPr>
          <w:rFonts w:ascii="Calibri" w:hAnsi="Calibri" w:cs="Calibri"/>
          <w:noProof/>
          <w:sz w:val="22"/>
        </w:rPr>
        <w:t xml:space="preserve"> </w:t>
      </w:r>
      <w:r w:rsidRPr="007D3357">
        <w:rPr>
          <w:rFonts w:ascii="Calibri" w:hAnsi="Calibri" w:cs="Calibri"/>
          <w:b/>
          <w:bCs/>
          <w:noProof/>
          <w:sz w:val="22"/>
        </w:rPr>
        <w:t>174,</w:t>
      </w:r>
      <w:r w:rsidRPr="007D3357">
        <w:rPr>
          <w:rFonts w:ascii="Calibri" w:hAnsi="Calibri" w:cs="Calibri"/>
          <w:noProof/>
          <w:sz w:val="22"/>
        </w:rPr>
        <w:t xml:space="preserve"> 1575–1583.</w:t>
      </w:r>
    </w:p>
    <w:p w14:paraId="6C11BEF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Chen C, Xu X &amp; Yan Y (2018). Estimated global overweight and obesity burden in pregnant women based on panel data model. </w:t>
      </w:r>
      <w:r w:rsidRPr="007D3357">
        <w:rPr>
          <w:rFonts w:ascii="Calibri" w:hAnsi="Calibri" w:cs="Calibri"/>
          <w:i/>
          <w:iCs/>
          <w:noProof/>
          <w:sz w:val="22"/>
        </w:rPr>
        <w:t>PLoS One</w:t>
      </w:r>
      <w:r w:rsidRPr="007D3357">
        <w:rPr>
          <w:rFonts w:ascii="Calibri" w:hAnsi="Calibri" w:cs="Calibri"/>
          <w:noProof/>
          <w:sz w:val="22"/>
        </w:rPr>
        <w:t>; DOI: 10.1371/journal.pone.0202183.</w:t>
      </w:r>
    </w:p>
    <w:p w14:paraId="7FD71BBB"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Chen Q, Wang Y, Zhao M, Hyett J, da Silva Costa F &amp; Nie G (2016). Serum levels of GDF15 are reduced in preeclampsia and the reduction is more profound in late-onset than early-onset cases. </w:t>
      </w:r>
      <w:r w:rsidRPr="007D3357">
        <w:rPr>
          <w:rFonts w:ascii="Calibri" w:hAnsi="Calibri" w:cs="Calibri"/>
          <w:i/>
          <w:iCs/>
          <w:noProof/>
          <w:sz w:val="22"/>
        </w:rPr>
        <w:t>Cytokine</w:t>
      </w:r>
      <w:r w:rsidRPr="007D3357">
        <w:rPr>
          <w:rFonts w:ascii="Calibri" w:hAnsi="Calibri" w:cs="Calibri"/>
          <w:noProof/>
          <w:sz w:val="22"/>
        </w:rPr>
        <w:t xml:space="preserve"> </w:t>
      </w:r>
      <w:r w:rsidRPr="007D3357">
        <w:rPr>
          <w:rFonts w:ascii="Calibri" w:hAnsi="Calibri" w:cs="Calibri"/>
          <w:b/>
          <w:bCs/>
          <w:noProof/>
          <w:sz w:val="22"/>
        </w:rPr>
        <w:t>83,</w:t>
      </w:r>
      <w:r w:rsidRPr="007D3357">
        <w:rPr>
          <w:rFonts w:ascii="Calibri" w:hAnsi="Calibri" w:cs="Calibri"/>
          <w:noProof/>
          <w:sz w:val="22"/>
        </w:rPr>
        <w:t xml:space="preserve"> 226–230.</w:t>
      </w:r>
    </w:p>
    <w:p w14:paraId="7A4FE29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Dubé E, Gravel A, Martin C, Desparois G, Moussa I, Ethier-Chiasson M, Forest J-C, Giguère Y, Masse A &amp; Lafond J (2012). Modulation of Fatty Acid Transport and Metabolism by Maternal Obesity in the Human Full-Term Placenta1. </w:t>
      </w:r>
      <w:r w:rsidRPr="007D3357">
        <w:rPr>
          <w:rFonts w:ascii="Calibri" w:hAnsi="Calibri" w:cs="Calibri"/>
          <w:i/>
          <w:iCs/>
          <w:noProof/>
          <w:sz w:val="22"/>
        </w:rPr>
        <w:t>Biol Reprod</w:t>
      </w:r>
      <w:r w:rsidRPr="007D3357">
        <w:rPr>
          <w:rFonts w:ascii="Calibri" w:hAnsi="Calibri" w:cs="Calibri"/>
          <w:noProof/>
          <w:sz w:val="22"/>
        </w:rPr>
        <w:t>; DOI: 10.1095/biolreprod.111.098095.</w:t>
      </w:r>
    </w:p>
    <w:p w14:paraId="65B5DA2E"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Ehrenberg HM, Mercer BM &amp; Catalano PM (2004). The influence of obesity and diabetes on the prevalence of macrosomia. </w:t>
      </w:r>
      <w:r w:rsidRPr="007D3357">
        <w:rPr>
          <w:rFonts w:ascii="Calibri" w:hAnsi="Calibri" w:cs="Calibri"/>
          <w:i/>
          <w:iCs/>
          <w:noProof/>
          <w:sz w:val="22"/>
        </w:rPr>
        <w:t>Am J Obstet Gynecol</w:t>
      </w:r>
      <w:r w:rsidRPr="007D3357">
        <w:rPr>
          <w:rFonts w:ascii="Calibri" w:hAnsi="Calibri" w:cs="Calibri"/>
          <w:noProof/>
          <w:sz w:val="22"/>
        </w:rPr>
        <w:t xml:space="preserve"> </w:t>
      </w:r>
      <w:r w:rsidRPr="007D3357">
        <w:rPr>
          <w:rFonts w:ascii="Calibri" w:hAnsi="Calibri" w:cs="Calibri"/>
          <w:b/>
          <w:bCs/>
          <w:noProof/>
          <w:sz w:val="22"/>
        </w:rPr>
        <w:t>191,</w:t>
      </w:r>
      <w:r w:rsidRPr="007D3357">
        <w:rPr>
          <w:rFonts w:ascii="Calibri" w:hAnsi="Calibri" w:cs="Calibri"/>
          <w:noProof/>
          <w:sz w:val="22"/>
        </w:rPr>
        <w:t xml:space="preserve"> 964–968.</w:t>
      </w:r>
    </w:p>
    <w:p w14:paraId="0C80109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lastRenderedPageBreak/>
        <w:t xml:space="preserve">Erbay E, Park I-H, Nuzzi PD, Schoenherr CJ &amp; Chen J (2003). IGF-II transcription in skeletal myogenesis is controlled by mTOR and nutrients. </w:t>
      </w:r>
      <w:r w:rsidRPr="007D3357">
        <w:rPr>
          <w:rFonts w:ascii="Calibri" w:hAnsi="Calibri" w:cs="Calibri"/>
          <w:i/>
          <w:iCs/>
          <w:noProof/>
          <w:sz w:val="22"/>
        </w:rPr>
        <w:t>J Cell Biol JCB J Cell Biol</w:t>
      </w:r>
      <w:r w:rsidRPr="007D3357">
        <w:rPr>
          <w:rFonts w:ascii="Calibri" w:hAnsi="Calibri" w:cs="Calibri"/>
          <w:noProof/>
          <w:sz w:val="22"/>
        </w:rPr>
        <w:t xml:space="preserve"> </w:t>
      </w:r>
      <w:r w:rsidRPr="007D3357">
        <w:rPr>
          <w:rFonts w:ascii="Calibri" w:hAnsi="Calibri" w:cs="Calibri"/>
          <w:b/>
          <w:bCs/>
          <w:noProof/>
          <w:sz w:val="22"/>
        </w:rPr>
        <w:t>163,</w:t>
      </w:r>
      <w:r w:rsidRPr="007D3357">
        <w:rPr>
          <w:rFonts w:ascii="Calibri" w:hAnsi="Calibri" w:cs="Calibri"/>
          <w:noProof/>
          <w:sz w:val="22"/>
        </w:rPr>
        <w:t xml:space="preserve"> 931–936.</w:t>
      </w:r>
    </w:p>
    <w:p w14:paraId="280A6B8B"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Gaccioli F, Aye ILMH, Roos S, Lager S, Ramirez VI, Kanai Y, Powell TL &amp; Jansson T (2015). Expression and functional characterisation of System L amino acid transporters in the human term placenta. </w:t>
      </w:r>
      <w:r w:rsidRPr="007D3357">
        <w:rPr>
          <w:rFonts w:ascii="Calibri" w:hAnsi="Calibri" w:cs="Calibri"/>
          <w:i/>
          <w:iCs/>
          <w:noProof/>
          <w:sz w:val="22"/>
        </w:rPr>
        <w:t>Reprod Biol Endocrinol</w:t>
      </w:r>
      <w:r w:rsidRPr="007D3357">
        <w:rPr>
          <w:rFonts w:ascii="Calibri" w:hAnsi="Calibri" w:cs="Calibri"/>
          <w:noProof/>
          <w:sz w:val="22"/>
        </w:rPr>
        <w:t xml:space="preserve"> </w:t>
      </w:r>
      <w:r w:rsidRPr="007D3357">
        <w:rPr>
          <w:rFonts w:ascii="Calibri" w:hAnsi="Calibri" w:cs="Calibri"/>
          <w:b/>
          <w:bCs/>
          <w:noProof/>
          <w:sz w:val="22"/>
        </w:rPr>
        <w:t>13,</w:t>
      </w:r>
      <w:r w:rsidRPr="007D3357">
        <w:rPr>
          <w:rFonts w:ascii="Calibri" w:hAnsi="Calibri" w:cs="Calibri"/>
          <w:noProof/>
          <w:sz w:val="22"/>
        </w:rPr>
        <w:t xml:space="preserve"> 57.</w:t>
      </w:r>
    </w:p>
    <w:p w14:paraId="32CC8DC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Gaccioli F, Lager S, Powell TL &amp; Jansson T (2013</w:t>
      </w:r>
      <w:r w:rsidRPr="007D3357">
        <w:rPr>
          <w:rFonts w:ascii="Calibri" w:hAnsi="Calibri" w:cs="Calibri"/>
          <w:i/>
          <w:iCs/>
          <w:noProof/>
          <w:sz w:val="22"/>
        </w:rPr>
        <w:t>a</w:t>
      </w:r>
      <w:r w:rsidRPr="007D3357">
        <w:rPr>
          <w:rFonts w:ascii="Calibri" w:hAnsi="Calibri" w:cs="Calibri"/>
          <w:noProof/>
          <w:sz w:val="22"/>
        </w:rPr>
        <w:t xml:space="preserve">). Placental transport in response to altered maternal nutrition. </w:t>
      </w:r>
      <w:r w:rsidRPr="007D3357">
        <w:rPr>
          <w:rFonts w:ascii="Calibri" w:hAnsi="Calibri" w:cs="Calibri"/>
          <w:i/>
          <w:iCs/>
          <w:noProof/>
          <w:sz w:val="22"/>
        </w:rPr>
        <w:t>J Dev Orig Health Dis</w:t>
      </w:r>
      <w:r w:rsidRPr="007D3357">
        <w:rPr>
          <w:rFonts w:ascii="Calibri" w:hAnsi="Calibri" w:cs="Calibri"/>
          <w:noProof/>
          <w:sz w:val="22"/>
        </w:rPr>
        <w:t xml:space="preserve"> </w:t>
      </w:r>
      <w:r w:rsidRPr="007D3357">
        <w:rPr>
          <w:rFonts w:ascii="Calibri" w:hAnsi="Calibri" w:cs="Calibri"/>
          <w:b/>
          <w:bCs/>
          <w:noProof/>
          <w:sz w:val="22"/>
        </w:rPr>
        <w:t>4,</w:t>
      </w:r>
      <w:r w:rsidRPr="007D3357">
        <w:rPr>
          <w:rFonts w:ascii="Calibri" w:hAnsi="Calibri" w:cs="Calibri"/>
          <w:noProof/>
          <w:sz w:val="22"/>
        </w:rPr>
        <w:t xml:space="preserve"> 101–115.</w:t>
      </w:r>
    </w:p>
    <w:p w14:paraId="6C682D2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Gaccioli F, White V, Capobianco E, Powell TL, Jawerbaum A &amp; Jansson T (2013</w:t>
      </w:r>
      <w:r w:rsidRPr="007D3357">
        <w:rPr>
          <w:rFonts w:ascii="Calibri" w:hAnsi="Calibri" w:cs="Calibri"/>
          <w:i/>
          <w:iCs/>
          <w:noProof/>
          <w:sz w:val="22"/>
        </w:rPr>
        <w:t>b</w:t>
      </w:r>
      <w:r w:rsidRPr="007D3357">
        <w:rPr>
          <w:rFonts w:ascii="Calibri" w:hAnsi="Calibri" w:cs="Calibri"/>
          <w:noProof/>
          <w:sz w:val="22"/>
        </w:rPr>
        <w:t xml:space="preserve">). Maternal Overweight Induced by a Diet with High Content of Saturated Fat Activates Placental mTOR and eIF2alpha Signaling and Increases Fetal Growth in Rats1. </w:t>
      </w:r>
      <w:r w:rsidRPr="007D3357">
        <w:rPr>
          <w:rFonts w:ascii="Calibri" w:hAnsi="Calibri" w:cs="Calibri"/>
          <w:i/>
          <w:iCs/>
          <w:noProof/>
          <w:sz w:val="22"/>
        </w:rPr>
        <w:t>Biol Reprod</w:t>
      </w:r>
      <w:r w:rsidRPr="007D3357">
        <w:rPr>
          <w:rFonts w:ascii="Calibri" w:hAnsi="Calibri" w:cs="Calibri"/>
          <w:noProof/>
          <w:sz w:val="22"/>
        </w:rPr>
        <w:t xml:space="preserve"> </w:t>
      </w:r>
      <w:r w:rsidRPr="007D3357">
        <w:rPr>
          <w:rFonts w:ascii="Calibri" w:hAnsi="Calibri" w:cs="Calibri"/>
          <w:b/>
          <w:bCs/>
          <w:noProof/>
          <w:sz w:val="22"/>
        </w:rPr>
        <w:t>89,</w:t>
      </w:r>
      <w:r w:rsidRPr="007D3357">
        <w:rPr>
          <w:rFonts w:ascii="Calibri" w:hAnsi="Calibri" w:cs="Calibri"/>
          <w:noProof/>
          <w:sz w:val="22"/>
        </w:rPr>
        <w:t xml:space="preserve"> 96.</w:t>
      </w:r>
    </w:p>
    <w:p w14:paraId="73987EB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Gaillard R, Steegers EAP, Duijts L, Felix JF, Hofman A, Franco OH &amp; Jaddoe VWV (2014). Childhood Cardiometabolic Outcomes of Maternal Obesity During Pregnancy. </w:t>
      </w:r>
      <w:r w:rsidRPr="007D3357">
        <w:rPr>
          <w:rFonts w:ascii="Calibri" w:hAnsi="Calibri" w:cs="Calibri"/>
          <w:i/>
          <w:iCs/>
          <w:noProof/>
          <w:sz w:val="22"/>
        </w:rPr>
        <w:t>Hypertension</w:t>
      </w:r>
      <w:r w:rsidRPr="007D3357">
        <w:rPr>
          <w:rFonts w:ascii="Calibri" w:hAnsi="Calibri" w:cs="Calibri"/>
          <w:noProof/>
          <w:sz w:val="22"/>
        </w:rPr>
        <w:t xml:space="preserve"> </w:t>
      </w:r>
      <w:r w:rsidRPr="007D3357">
        <w:rPr>
          <w:rFonts w:ascii="Calibri" w:hAnsi="Calibri" w:cs="Calibri"/>
          <w:b/>
          <w:bCs/>
          <w:noProof/>
          <w:sz w:val="22"/>
        </w:rPr>
        <w:t>63,</w:t>
      </w:r>
      <w:r w:rsidRPr="007D3357">
        <w:rPr>
          <w:rFonts w:ascii="Calibri" w:hAnsi="Calibri" w:cs="Calibri"/>
          <w:noProof/>
          <w:sz w:val="22"/>
        </w:rPr>
        <w:t xml:space="preserve"> 683–691.</w:t>
      </w:r>
    </w:p>
    <w:p w14:paraId="3C430F92"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Gangloff Y-G, Mueller M, Dann SG, Svoboda P, Sticker M, Spetz J-F, Um SH, Brown EJ, Cereghini S, Thomas G &amp; Kozma SC (2004). Disruption of the mouse mTOR gene leads to early postimplantation lethality and prohibits embryonic stem cell development. </w:t>
      </w:r>
      <w:r w:rsidRPr="007D3357">
        <w:rPr>
          <w:rFonts w:ascii="Calibri" w:hAnsi="Calibri" w:cs="Calibri"/>
          <w:i/>
          <w:iCs/>
          <w:noProof/>
          <w:sz w:val="22"/>
        </w:rPr>
        <w:t>Mol Cell Biol</w:t>
      </w:r>
      <w:r w:rsidRPr="007D3357">
        <w:rPr>
          <w:rFonts w:ascii="Calibri" w:hAnsi="Calibri" w:cs="Calibri"/>
          <w:noProof/>
          <w:sz w:val="22"/>
        </w:rPr>
        <w:t xml:space="preserve"> </w:t>
      </w:r>
      <w:r w:rsidRPr="007D3357">
        <w:rPr>
          <w:rFonts w:ascii="Calibri" w:hAnsi="Calibri" w:cs="Calibri"/>
          <w:b/>
          <w:bCs/>
          <w:noProof/>
          <w:sz w:val="22"/>
        </w:rPr>
        <w:t>24,</w:t>
      </w:r>
      <w:r w:rsidRPr="007D3357">
        <w:rPr>
          <w:rFonts w:ascii="Calibri" w:hAnsi="Calibri" w:cs="Calibri"/>
          <w:noProof/>
          <w:sz w:val="22"/>
        </w:rPr>
        <w:t xml:space="preserve"> 9508–9516.</w:t>
      </w:r>
    </w:p>
    <w:p w14:paraId="73B9381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Georgiades P, Ferguson-Smith AC &amp; Burton GJ (2002). Comparative Developmental Anatomy of the Murine and Human Definitive Placentae.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23,</w:t>
      </w:r>
      <w:r w:rsidRPr="007D3357">
        <w:rPr>
          <w:rFonts w:ascii="Calibri" w:hAnsi="Calibri" w:cs="Calibri"/>
          <w:noProof/>
          <w:sz w:val="22"/>
        </w:rPr>
        <w:t xml:space="preserve"> 3–19.</w:t>
      </w:r>
    </w:p>
    <w:p w14:paraId="23A8D0D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7D3357">
        <w:rPr>
          <w:rFonts w:ascii="Calibri" w:hAnsi="Calibri" w:cs="Calibri"/>
          <w:i/>
          <w:iCs/>
          <w:noProof/>
          <w:sz w:val="22"/>
        </w:rPr>
        <w:t>Pediatr Res</w:t>
      </w:r>
      <w:r w:rsidRPr="007D3357">
        <w:rPr>
          <w:rFonts w:ascii="Calibri" w:hAnsi="Calibri" w:cs="Calibri"/>
          <w:noProof/>
          <w:sz w:val="22"/>
        </w:rPr>
        <w:t xml:space="preserve"> </w:t>
      </w:r>
      <w:r w:rsidRPr="007D3357">
        <w:rPr>
          <w:rFonts w:ascii="Calibri" w:hAnsi="Calibri" w:cs="Calibri"/>
          <w:b/>
          <w:bCs/>
          <w:noProof/>
          <w:sz w:val="22"/>
        </w:rPr>
        <w:t>42,</w:t>
      </w:r>
      <w:r w:rsidRPr="007D3357">
        <w:rPr>
          <w:rFonts w:ascii="Calibri" w:hAnsi="Calibri" w:cs="Calibri"/>
          <w:noProof/>
          <w:sz w:val="22"/>
        </w:rPr>
        <w:t xml:space="preserve"> 514–519.</w:t>
      </w:r>
    </w:p>
    <w:p w14:paraId="1E5FF0D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Gupta MB &amp; Jansson T (2019). Novel roles of mechanistic target of rapamycin signaling in regulating fetal growth†. </w:t>
      </w:r>
      <w:r w:rsidRPr="007D3357">
        <w:rPr>
          <w:rFonts w:ascii="Calibri" w:hAnsi="Calibri" w:cs="Calibri"/>
          <w:i/>
          <w:iCs/>
          <w:noProof/>
          <w:sz w:val="22"/>
        </w:rPr>
        <w:t>Biol Reprod</w:t>
      </w:r>
      <w:r w:rsidRPr="007D3357">
        <w:rPr>
          <w:rFonts w:ascii="Calibri" w:hAnsi="Calibri" w:cs="Calibri"/>
          <w:noProof/>
          <w:sz w:val="22"/>
        </w:rPr>
        <w:t xml:space="preserve"> </w:t>
      </w:r>
      <w:r w:rsidRPr="007D3357">
        <w:rPr>
          <w:rFonts w:ascii="Calibri" w:hAnsi="Calibri" w:cs="Calibri"/>
          <w:b/>
          <w:bCs/>
          <w:noProof/>
          <w:sz w:val="22"/>
        </w:rPr>
        <w:t>100,</w:t>
      </w:r>
      <w:r w:rsidRPr="007D3357">
        <w:rPr>
          <w:rFonts w:ascii="Calibri" w:hAnsi="Calibri" w:cs="Calibri"/>
          <w:noProof/>
          <w:sz w:val="22"/>
        </w:rPr>
        <w:t xml:space="preserve"> 872–884.</w:t>
      </w:r>
    </w:p>
    <w:p w14:paraId="61A6444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Hahn T, Barth S, Graf R, Engelmann M, Beslagic D, Reul JMHM, Holsboer F, Dohr G &amp; Desoye G (1999). Placental Glucose Transporter Expression Is Regulated by Glucocorticoids </w:t>
      </w:r>
      <w:r w:rsidRPr="007D3357">
        <w:rPr>
          <w:rFonts w:ascii="Calibri" w:hAnsi="Calibri" w:cs="Calibri"/>
          <w:noProof/>
          <w:sz w:val="22"/>
          <w:vertAlign w:val="superscript"/>
        </w:rPr>
        <w:t>1</w:t>
      </w:r>
      <w:r w:rsidRPr="007D3357">
        <w:rPr>
          <w:rFonts w:ascii="Calibri" w:hAnsi="Calibri" w:cs="Calibri"/>
          <w:noProof/>
          <w:sz w:val="22"/>
        </w:rPr>
        <w:t xml:space="preserve">. </w:t>
      </w:r>
      <w:r w:rsidRPr="007D3357">
        <w:rPr>
          <w:rFonts w:ascii="Calibri" w:hAnsi="Calibri" w:cs="Calibri"/>
          <w:i/>
          <w:iCs/>
          <w:noProof/>
          <w:sz w:val="22"/>
        </w:rPr>
        <w:t>J Clin Endocrinol Metab</w:t>
      </w:r>
      <w:r w:rsidRPr="007D3357">
        <w:rPr>
          <w:rFonts w:ascii="Calibri" w:hAnsi="Calibri" w:cs="Calibri"/>
          <w:noProof/>
          <w:sz w:val="22"/>
        </w:rPr>
        <w:t xml:space="preserve"> </w:t>
      </w:r>
      <w:r w:rsidRPr="007D3357">
        <w:rPr>
          <w:rFonts w:ascii="Calibri" w:hAnsi="Calibri" w:cs="Calibri"/>
          <w:b/>
          <w:bCs/>
          <w:noProof/>
          <w:sz w:val="22"/>
        </w:rPr>
        <w:t>84,</w:t>
      </w:r>
      <w:r w:rsidRPr="007D3357">
        <w:rPr>
          <w:rFonts w:ascii="Calibri" w:hAnsi="Calibri" w:cs="Calibri"/>
          <w:noProof/>
          <w:sz w:val="22"/>
        </w:rPr>
        <w:t xml:space="preserve"> 1445–1452.</w:t>
      </w:r>
    </w:p>
    <w:p w14:paraId="4297885B"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Hahn T &amp; Desoye G (1996). Ontogeny of glucose transport systems in the placenta and its progenitor tissues. </w:t>
      </w:r>
      <w:r w:rsidRPr="007D3357">
        <w:rPr>
          <w:rFonts w:ascii="Calibri" w:hAnsi="Calibri" w:cs="Calibri"/>
          <w:i/>
          <w:iCs/>
          <w:noProof/>
          <w:sz w:val="22"/>
        </w:rPr>
        <w:t>Early Pregnancy</w:t>
      </w:r>
      <w:r w:rsidRPr="007D3357">
        <w:rPr>
          <w:rFonts w:ascii="Calibri" w:hAnsi="Calibri" w:cs="Calibri"/>
          <w:noProof/>
          <w:sz w:val="22"/>
        </w:rPr>
        <w:t xml:space="preserve"> </w:t>
      </w:r>
      <w:r w:rsidRPr="007D3357">
        <w:rPr>
          <w:rFonts w:ascii="Calibri" w:hAnsi="Calibri" w:cs="Calibri"/>
          <w:b/>
          <w:bCs/>
          <w:noProof/>
          <w:sz w:val="22"/>
        </w:rPr>
        <w:t>2,</w:t>
      </w:r>
      <w:r w:rsidRPr="007D3357">
        <w:rPr>
          <w:rFonts w:ascii="Calibri" w:hAnsi="Calibri" w:cs="Calibri"/>
          <w:noProof/>
          <w:sz w:val="22"/>
        </w:rPr>
        <w:t xml:space="preserve"> 168–182.</w:t>
      </w:r>
    </w:p>
    <w:p w14:paraId="4A56D5F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Hayes EK (2012). </w:t>
      </w:r>
      <w:r w:rsidRPr="007D3357">
        <w:rPr>
          <w:rFonts w:ascii="Calibri" w:hAnsi="Calibri" w:cs="Calibri"/>
          <w:i/>
          <w:iCs/>
          <w:noProof/>
          <w:sz w:val="22"/>
        </w:rPr>
        <w:t>THE EFFECT OF LIFELONG MATERNAL OBESITY ON PREGNANCY OUTCOMES AND PLACENTAL DEVELOPMENT</w:t>
      </w:r>
      <w:r w:rsidRPr="007D3357">
        <w:rPr>
          <w:rFonts w:ascii="Calibri" w:hAnsi="Calibri" w:cs="Calibri"/>
          <w:noProof/>
          <w:sz w:val="22"/>
        </w:rPr>
        <w:t>. Available at: http://citeseerx.ist.psu.edu/viewdoc/download?doi=10.1.1.1004.8647&amp;rep=rep1&amp;type=pdf [Accessed August 15, 2019].</w:t>
      </w:r>
    </w:p>
    <w:p w14:paraId="005C16F7"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Hennig M, Fiedler S, Jux C, Thierfelder L &amp; Drenckhahn J-D (2017). Prenatal Mechanistic Target of Rapamycin Complex 1 (m TORC1) Inhibition by Rapamycin Treatment of Pregnant Mice Causes Intrauterine Growth Restriction and Alters Postnatal Cardiac Growth, Morphology, and Function. </w:t>
      </w:r>
      <w:r w:rsidRPr="007D3357">
        <w:rPr>
          <w:rFonts w:ascii="Calibri" w:hAnsi="Calibri" w:cs="Calibri"/>
          <w:i/>
          <w:iCs/>
          <w:noProof/>
          <w:sz w:val="22"/>
        </w:rPr>
        <w:t>J Am Heart Assoc</w:t>
      </w:r>
      <w:r w:rsidRPr="007D3357">
        <w:rPr>
          <w:rFonts w:ascii="Calibri" w:hAnsi="Calibri" w:cs="Calibri"/>
          <w:noProof/>
          <w:sz w:val="22"/>
        </w:rPr>
        <w:t>; DOI: 10.1161/JAHA.117.005506.</w:t>
      </w:r>
    </w:p>
    <w:p w14:paraId="67E9C337"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lastRenderedPageBreak/>
        <w:t xml:space="preserve">Huter O, Wolf HJ, Schnetzer A &amp; Pfaller K (1997). Lipoprotein lipase, LDL receptors and apo-lipoproteins in human fetal membranes at term.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18,</w:t>
      </w:r>
      <w:r w:rsidRPr="007D3357">
        <w:rPr>
          <w:rFonts w:ascii="Calibri" w:hAnsi="Calibri" w:cs="Calibri"/>
          <w:noProof/>
          <w:sz w:val="22"/>
        </w:rPr>
        <w:t xml:space="preserve"> 707–715.</w:t>
      </w:r>
    </w:p>
    <w:p w14:paraId="0DF30BB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Jansson N, Rosario FJ, Gaccioli F, Lager S, Jones HN, Roos S, Jansson T &amp; Powell TL (2013). Activation of Placental mTOR Signaling and Amino Acid Transporters in Obese Women Giving Birth to Large Babies. </w:t>
      </w:r>
      <w:r w:rsidRPr="007D3357">
        <w:rPr>
          <w:rFonts w:ascii="Calibri" w:hAnsi="Calibri" w:cs="Calibri"/>
          <w:i/>
          <w:iCs/>
          <w:noProof/>
          <w:sz w:val="22"/>
        </w:rPr>
        <w:t>J Clin Endocrinol Metab</w:t>
      </w:r>
      <w:r w:rsidRPr="007D3357">
        <w:rPr>
          <w:rFonts w:ascii="Calibri" w:hAnsi="Calibri" w:cs="Calibri"/>
          <w:noProof/>
          <w:sz w:val="22"/>
        </w:rPr>
        <w:t xml:space="preserve"> </w:t>
      </w:r>
      <w:r w:rsidRPr="007D3357">
        <w:rPr>
          <w:rFonts w:ascii="Calibri" w:hAnsi="Calibri" w:cs="Calibri"/>
          <w:b/>
          <w:bCs/>
          <w:noProof/>
          <w:sz w:val="22"/>
        </w:rPr>
        <w:t>98,</w:t>
      </w:r>
      <w:r w:rsidRPr="007D3357">
        <w:rPr>
          <w:rFonts w:ascii="Calibri" w:hAnsi="Calibri" w:cs="Calibri"/>
          <w:noProof/>
          <w:sz w:val="22"/>
        </w:rPr>
        <w:t xml:space="preserve"> 105–113.</w:t>
      </w:r>
    </w:p>
    <w:p w14:paraId="40165C6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Jansson T &amp; Powell TL (2013). Role of placental nutrient sensing in developmental programming. </w:t>
      </w:r>
      <w:r w:rsidRPr="007D3357">
        <w:rPr>
          <w:rFonts w:ascii="Calibri" w:hAnsi="Calibri" w:cs="Calibri"/>
          <w:i/>
          <w:iCs/>
          <w:noProof/>
          <w:sz w:val="22"/>
        </w:rPr>
        <w:t>Clin Obstet Gynecol</w:t>
      </w:r>
      <w:r w:rsidRPr="007D3357">
        <w:rPr>
          <w:rFonts w:ascii="Calibri" w:hAnsi="Calibri" w:cs="Calibri"/>
          <w:noProof/>
          <w:sz w:val="22"/>
        </w:rPr>
        <w:t xml:space="preserve"> </w:t>
      </w:r>
      <w:r w:rsidRPr="007D3357">
        <w:rPr>
          <w:rFonts w:ascii="Calibri" w:hAnsi="Calibri" w:cs="Calibri"/>
          <w:b/>
          <w:bCs/>
          <w:noProof/>
          <w:sz w:val="22"/>
        </w:rPr>
        <w:t>56,</w:t>
      </w:r>
      <w:r w:rsidRPr="007D3357">
        <w:rPr>
          <w:rFonts w:ascii="Calibri" w:hAnsi="Calibri" w:cs="Calibri"/>
          <w:noProof/>
          <w:sz w:val="22"/>
        </w:rPr>
        <w:t xml:space="preserve"> 591–601.</w:t>
      </w:r>
    </w:p>
    <w:p w14:paraId="34E4AAB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Jones HN, Ashworth CJ, Page KR &amp; McArdle HJ (2006). Cortisol stimulates system A amino acid transport and SNAT2 expression in a human placental cell line (BeWo). </w:t>
      </w:r>
      <w:r w:rsidRPr="007D3357">
        <w:rPr>
          <w:rFonts w:ascii="Calibri" w:hAnsi="Calibri" w:cs="Calibri"/>
          <w:i/>
          <w:iCs/>
          <w:noProof/>
          <w:sz w:val="22"/>
        </w:rPr>
        <w:t>Am J Physiol Metab</w:t>
      </w:r>
      <w:r w:rsidRPr="007D3357">
        <w:rPr>
          <w:rFonts w:ascii="Calibri" w:hAnsi="Calibri" w:cs="Calibri"/>
          <w:noProof/>
          <w:sz w:val="22"/>
        </w:rPr>
        <w:t xml:space="preserve"> </w:t>
      </w:r>
      <w:r w:rsidRPr="007D3357">
        <w:rPr>
          <w:rFonts w:ascii="Calibri" w:hAnsi="Calibri" w:cs="Calibri"/>
          <w:b/>
          <w:bCs/>
          <w:noProof/>
          <w:sz w:val="22"/>
        </w:rPr>
        <w:t>291,</w:t>
      </w:r>
      <w:r w:rsidRPr="007D3357">
        <w:rPr>
          <w:rFonts w:ascii="Calibri" w:hAnsi="Calibri" w:cs="Calibri"/>
          <w:noProof/>
          <w:sz w:val="22"/>
        </w:rPr>
        <w:t xml:space="preserve"> E596–E603.</w:t>
      </w:r>
    </w:p>
    <w:p w14:paraId="43764EFA"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Jones HN, Woollett LA, Barbour N, Prasad PD, Powell TL &amp; Jansson T (2009). High-fat diet before and during pregnancy causes marked up-regulation of placental nutrient transport and fetal overgrowth in C57/BL6 mice. </w:t>
      </w:r>
      <w:r w:rsidRPr="007D3357">
        <w:rPr>
          <w:rFonts w:ascii="Calibri" w:hAnsi="Calibri" w:cs="Calibri"/>
          <w:i/>
          <w:iCs/>
          <w:noProof/>
          <w:sz w:val="22"/>
        </w:rPr>
        <w:t>FASEB J</w:t>
      </w:r>
      <w:r w:rsidRPr="007D3357">
        <w:rPr>
          <w:rFonts w:ascii="Calibri" w:hAnsi="Calibri" w:cs="Calibri"/>
          <w:noProof/>
          <w:sz w:val="22"/>
        </w:rPr>
        <w:t xml:space="preserve"> </w:t>
      </w:r>
      <w:r w:rsidRPr="007D3357">
        <w:rPr>
          <w:rFonts w:ascii="Calibri" w:hAnsi="Calibri" w:cs="Calibri"/>
          <w:b/>
          <w:bCs/>
          <w:noProof/>
          <w:sz w:val="22"/>
        </w:rPr>
        <w:t>23,</w:t>
      </w:r>
      <w:r w:rsidRPr="007D3357">
        <w:rPr>
          <w:rFonts w:ascii="Calibri" w:hAnsi="Calibri" w:cs="Calibri"/>
          <w:noProof/>
          <w:sz w:val="22"/>
        </w:rPr>
        <w:t xml:space="preserve"> 271–278.</w:t>
      </w:r>
    </w:p>
    <w:p w14:paraId="2CC0A982"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Khan NA, Nikkanen J, Yatsuga S, Jackson C, Wang L, Pradhan S, Kivelä R, Pessia A, Velagapudi V &amp; Suomalainen A (2017). mTORC1 Regulates Mitochondrial Integrated Stress Response and Mitochondrial Myopathy Progression. </w:t>
      </w:r>
      <w:r w:rsidRPr="007D3357">
        <w:rPr>
          <w:rFonts w:ascii="Calibri" w:hAnsi="Calibri" w:cs="Calibri"/>
          <w:i/>
          <w:iCs/>
          <w:noProof/>
          <w:sz w:val="22"/>
        </w:rPr>
        <w:t>Cell Metab</w:t>
      </w:r>
      <w:r w:rsidRPr="007D3357">
        <w:rPr>
          <w:rFonts w:ascii="Calibri" w:hAnsi="Calibri" w:cs="Calibri"/>
          <w:noProof/>
          <w:sz w:val="22"/>
        </w:rPr>
        <w:t xml:space="preserve"> </w:t>
      </w:r>
      <w:r w:rsidRPr="007D3357">
        <w:rPr>
          <w:rFonts w:ascii="Calibri" w:hAnsi="Calibri" w:cs="Calibri"/>
          <w:b/>
          <w:bCs/>
          <w:noProof/>
          <w:sz w:val="22"/>
        </w:rPr>
        <w:t>26,</w:t>
      </w:r>
      <w:r w:rsidRPr="007D3357">
        <w:rPr>
          <w:rFonts w:ascii="Calibri" w:hAnsi="Calibri" w:cs="Calibri"/>
          <w:noProof/>
          <w:sz w:val="22"/>
        </w:rPr>
        <w:t xml:space="preserve"> 419-428.e5.</w:t>
      </w:r>
    </w:p>
    <w:p w14:paraId="7633AE2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Kovo M, Zion-Saukhanov E, Schreiber L, Mevorach N, Divon M, Ben-Haroush A &amp; Bar J (2015). The Effect of Maternal Obesity on Pregnancy Outcome in Correlation With Placental Pathology. </w:t>
      </w:r>
      <w:r w:rsidRPr="007D3357">
        <w:rPr>
          <w:rFonts w:ascii="Calibri" w:hAnsi="Calibri" w:cs="Calibri"/>
          <w:i/>
          <w:iCs/>
          <w:noProof/>
          <w:sz w:val="22"/>
        </w:rPr>
        <w:t>Reprod Sci</w:t>
      </w:r>
      <w:r w:rsidRPr="007D3357">
        <w:rPr>
          <w:rFonts w:ascii="Calibri" w:hAnsi="Calibri" w:cs="Calibri"/>
          <w:noProof/>
          <w:sz w:val="22"/>
        </w:rPr>
        <w:t xml:space="preserve"> </w:t>
      </w:r>
      <w:r w:rsidRPr="007D3357">
        <w:rPr>
          <w:rFonts w:ascii="Calibri" w:hAnsi="Calibri" w:cs="Calibri"/>
          <w:b/>
          <w:bCs/>
          <w:noProof/>
          <w:sz w:val="22"/>
        </w:rPr>
        <w:t>22,</w:t>
      </w:r>
      <w:r w:rsidRPr="007D3357">
        <w:rPr>
          <w:rFonts w:ascii="Calibri" w:hAnsi="Calibri" w:cs="Calibri"/>
          <w:noProof/>
          <w:sz w:val="22"/>
        </w:rPr>
        <w:t xml:space="preserve"> 1643–1648.</w:t>
      </w:r>
    </w:p>
    <w:p w14:paraId="37ACE46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Kwiatkowski DJ, Zhang H, Bandura JL, Heiberger KM, Glogauer M, el-Hashemite N &amp; Onda H (2002). A mouse model of TSC1 reveals sex-dependent lethality from liver hemangiomas, and up-regulation of p70S6 kinase activity in Tsc1 null cells. </w:t>
      </w:r>
      <w:r w:rsidRPr="007D3357">
        <w:rPr>
          <w:rFonts w:ascii="Calibri" w:hAnsi="Calibri" w:cs="Calibri"/>
          <w:i/>
          <w:iCs/>
          <w:noProof/>
          <w:sz w:val="22"/>
        </w:rPr>
        <w:t>Hum Mol Genet</w:t>
      </w:r>
      <w:r w:rsidRPr="007D3357">
        <w:rPr>
          <w:rFonts w:ascii="Calibri" w:hAnsi="Calibri" w:cs="Calibri"/>
          <w:noProof/>
          <w:sz w:val="22"/>
        </w:rPr>
        <w:t xml:space="preserve"> </w:t>
      </w:r>
      <w:r w:rsidRPr="007D3357">
        <w:rPr>
          <w:rFonts w:ascii="Calibri" w:hAnsi="Calibri" w:cs="Calibri"/>
          <w:b/>
          <w:bCs/>
          <w:noProof/>
          <w:sz w:val="22"/>
        </w:rPr>
        <w:t>11,</w:t>
      </w:r>
      <w:r w:rsidRPr="007D3357">
        <w:rPr>
          <w:rFonts w:ascii="Calibri" w:hAnsi="Calibri" w:cs="Calibri"/>
          <w:noProof/>
          <w:sz w:val="22"/>
        </w:rPr>
        <w:t xml:space="preserve"> 525–534.</w:t>
      </w:r>
    </w:p>
    <w:p w14:paraId="7EC36CA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Lager S, Jansson T &amp; Powell TL (2014). Differential regulation of placental amino acid transport by saturated and unsaturated fatty acids. </w:t>
      </w:r>
      <w:r w:rsidRPr="007D3357">
        <w:rPr>
          <w:rFonts w:ascii="Calibri" w:hAnsi="Calibri" w:cs="Calibri"/>
          <w:i/>
          <w:iCs/>
          <w:noProof/>
          <w:sz w:val="22"/>
        </w:rPr>
        <w:t>Am J Physiol Cell Physiol</w:t>
      </w:r>
      <w:r w:rsidRPr="007D3357">
        <w:rPr>
          <w:rFonts w:ascii="Calibri" w:hAnsi="Calibri" w:cs="Calibri"/>
          <w:noProof/>
          <w:sz w:val="22"/>
        </w:rPr>
        <w:t xml:space="preserve"> </w:t>
      </w:r>
      <w:r w:rsidRPr="007D3357">
        <w:rPr>
          <w:rFonts w:ascii="Calibri" w:hAnsi="Calibri" w:cs="Calibri"/>
          <w:b/>
          <w:bCs/>
          <w:noProof/>
          <w:sz w:val="22"/>
        </w:rPr>
        <w:t>307,</w:t>
      </w:r>
      <w:r w:rsidRPr="007D3357">
        <w:rPr>
          <w:rFonts w:ascii="Calibri" w:hAnsi="Calibri" w:cs="Calibri"/>
          <w:noProof/>
          <w:sz w:val="22"/>
        </w:rPr>
        <w:t xml:space="preserve"> C738-44.</w:t>
      </w:r>
    </w:p>
    <w:p w14:paraId="2A2D359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Leddy MA, Power ML &amp; Schulkin J (2008). The impact of maternal obesity on maternal and fetal health. </w:t>
      </w:r>
      <w:r w:rsidRPr="007D3357">
        <w:rPr>
          <w:rFonts w:ascii="Calibri" w:hAnsi="Calibri" w:cs="Calibri"/>
          <w:i/>
          <w:iCs/>
          <w:noProof/>
          <w:sz w:val="22"/>
        </w:rPr>
        <w:t>Rev Obstet Gynecol</w:t>
      </w:r>
      <w:r w:rsidRPr="007D3357">
        <w:rPr>
          <w:rFonts w:ascii="Calibri" w:hAnsi="Calibri" w:cs="Calibri"/>
          <w:noProof/>
          <w:sz w:val="22"/>
        </w:rPr>
        <w:t xml:space="preserve"> </w:t>
      </w:r>
      <w:r w:rsidRPr="007D3357">
        <w:rPr>
          <w:rFonts w:ascii="Calibri" w:hAnsi="Calibri" w:cs="Calibri"/>
          <w:b/>
          <w:bCs/>
          <w:noProof/>
          <w:sz w:val="22"/>
        </w:rPr>
        <w:t>1,</w:t>
      </w:r>
      <w:r w:rsidRPr="007D3357">
        <w:rPr>
          <w:rFonts w:ascii="Calibri" w:hAnsi="Calibri" w:cs="Calibri"/>
          <w:noProof/>
          <w:sz w:val="22"/>
        </w:rPr>
        <w:t xml:space="preserve"> 170–178.</w:t>
      </w:r>
    </w:p>
    <w:p w14:paraId="236CB3F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Leon-Garcia SM, Roeder HA, Nelson KK, Liao X, Pizzo DP, Laurent LC, Parast MM &amp; LaCoursiere DY (2016). Maternal obesity and sex-specific differences in placental pathology.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38,</w:t>
      </w:r>
      <w:r w:rsidRPr="007D3357">
        <w:rPr>
          <w:rFonts w:ascii="Calibri" w:hAnsi="Calibri" w:cs="Calibri"/>
          <w:noProof/>
          <w:sz w:val="22"/>
        </w:rPr>
        <w:t xml:space="preserve"> 33–40.</w:t>
      </w:r>
    </w:p>
    <w:p w14:paraId="1C40349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Malassine A, Frendo J-L &amp; Evain-Brion D (2003). A comparison of placental development and endocrine functions between the human and mouse model. </w:t>
      </w:r>
      <w:r w:rsidRPr="007D3357">
        <w:rPr>
          <w:rFonts w:ascii="Calibri" w:hAnsi="Calibri" w:cs="Calibri"/>
          <w:i/>
          <w:iCs/>
          <w:noProof/>
          <w:sz w:val="22"/>
        </w:rPr>
        <w:t>Hum Reprod Update</w:t>
      </w:r>
      <w:r w:rsidRPr="007D3357">
        <w:rPr>
          <w:rFonts w:ascii="Calibri" w:hAnsi="Calibri" w:cs="Calibri"/>
          <w:noProof/>
          <w:sz w:val="22"/>
        </w:rPr>
        <w:t xml:space="preserve"> </w:t>
      </w:r>
      <w:r w:rsidRPr="007D3357">
        <w:rPr>
          <w:rFonts w:ascii="Calibri" w:hAnsi="Calibri" w:cs="Calibri"/>
          <w:b/>
          <w:bCs/>
          <w:noProof/>
          <w:sz w:val="22"/>
        </w:rPr>
        <w:t>9,</w:t>
      </w:r>
      <w:r w:rsidRPr="007D3357">
        <w:rPr>
          <w:rFonts w:ascii="Calibri" w:hAnsi="Calibri" w:cs="Calibri"/>
          <w:noProof/>
          <w:sz w:val="22"/>
        </w:rPr>
        <w:t xml:space="preserve"> 531–539.</w:t>
      </w:r>
    </w:p>
    <w:p w14:paraId="662D567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Mingrone G, Manco M, Mora MEV, Guidone C, Iaconelli A, Gniuli D, Leccesi L, Chiellini C &amp; Ghirlanda G (2008). Influence of maternal obesity on insulin sensitivity and secretion in offspring. </w:t>
      </w:r>
      <w:r w:rsidRPr="007D3357">
        <w:rPr>
          <w:rFonts w:ascii="Calibri" w:hAnsi="Calibri" w:cs="Calibri"/>
          <w:i/>
          <w:iCs/>
          <w:noProof/>
          <w:sz w:val="22"/>
        </w:rPr>
        <w:t>Diabetes Care</w:t>
      </w:r>
      <w:r w:rsidRPr="007D3357">
        <w:rPr>
          <w:rFonts w:ascii="Calibri" w:hAnsi="Calibri" w:cs="Calibri"/>
          <w:noProof/>
          <w:sz w:val="22"/>
        </w:rPr>
        <w:t xml:space="preserve"> </w:t>
      </w:r>
      <w:r w:rsidRPr="007D3357">
        <w:rPr>
          <w:rFonts w:ascii="Calibri" w:hAnsi="Calibri" w:cs="Calibri"/>
          <w:b/>
          <w:bCs/>
          <w:noProof/>
          <w:sz w:val="22"/>
        </w:rPr>
        <w:t>31,</w:t>
      </w:r>
      <w:r w:rsidRPr="007D3357">
        <w:rPr>
          <w:rFonts w:ascii="Calibri" w:hAnsi="Calibri" w:cs="Calibri"/>
          <w:noProof/>
          <w:sz w:val="22"/>
        </w:rPr>
        <w:t xml:space="preserve"> 1872–1876.</w:t>
      </w:r>
    </w:p>
    <w:p w14:paraId="745C2C5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Mparmpakas D, Zachariades E, Goumenou A, Gidron Y &amp; Karteris E (2012). Placental DEPTOR as a stress sensor during pregnancy. </w:t>
      </w:r>
      <w:r w:rsidRPr="007D3357">
        <w:rPr>
          <w:rFonts w:ascii="Calibri" w:hAnsi="Calibri" w:cs="Calibri"/>
          <w:i/>
          <w:iCs/>
          <w:noProof/>
          <w:sz w:val="22"/>
        </w:rPr>
        <w:t>Clin Sci (Lond)</w:t>
      </w:r>
      <w:r w:rsidRPr="007D3357">
        <w:rPr>
          <w:rFonts w:ascii="Calibri" w:hAnsi="Calibri" w:cs="Calibri"/>
          <w:noProof/>
          <w:sz w:val="22"/>
        </w:rPr>
        <w:t xml:space="preserve"> </w:t>
      </w:r>
      <w:r w:rsidRPr="007D3357">
        <w:rPr>
          <w:rFonts w:ascii="Calibri" w:hAnsi="Calibri" w:cs="Calibri"/>
          <w:b/>
          <w:bCs/>
          <w:noProof/>
          <w:sz w:val="22"/>
        </w:rPr>
        <w:t>122,</w:t>
      </w:r>
      <w:r w:rsidRPr="007D3357">
        <w:rPr>
          <w:rFonts w:ascii="Calibri" w:hAnsi="Calibri" w:cs="Calibri"/>
          <w:noProof/>
          <w:sz w:val="22"/>
        </w:rPr>
        <w:t xml:space="preserve"> 349–359.</w:t>
      </w:r>
    </w:p>
    <w:p w14:paraId="0F1DD628"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Murakami M, Ichisaka T, Maeda M, Oshiro N, Hara K, Edenhofer F, Kiyama H, Yonezawa K &amp; Yamanaka S </w:t>
      </w:r>
      <w:r w:rsidRPr="007D3357">
        <w:rPr>
          <w:rFonts w:ascii="Calibri" w:hAnsi="Calibri" w:cs="Calibri"/>
          <w:noProof/>
          <w:sz w:val="22"/>
        </w:rPr>
        <w:lastRenderedPageBreak/>
        <w:t xml:space="preserve">(2004). mTOR is essential for growth and proliferation in early mouse embryos and embryonic stem cells. </w:t>
      </w:r>
      <w:r w:rsidRPr="007D3357">
        <w:rPr>
          <w:rFonts w:ascii="Calibri" w:hAnsi="Calibri" w:cs="Calibri"/>
          <w:i/>
          <w:iCs/>
          <w:noProof/>
          <w:sz w:val="22"/>
        </w:rPr>
        <w:t>Mol Cell Biol</w:t>
      </w:r>
      <w:r w:rsidRPr="007D3357">
        <w:rPr>
          <w:rFonts w:ascii="Calibri" w:hAnsi="Calibri" w:cs="Calibri"/>
          <w:noProof/>
          <w:sz w:val="22"/>
        </w:rPr>
        <w:t xml:space="preserve"> </w:t>
      </w:r>
      <w:r w:rsidRPr="007D3357">
        <w:rPr>
          <w:rFonts w:ascii="Calibri" w:hAnsi="Calibri" w:cs="Calibri"/>
          <w:b/>
          <w:bCs/>
          <w:noProof/>
          <w:sz w:val="22"/>
        </w:rPr>
        <w:t>24,</w:t>
      </w:r>
      <w:r w:rsidRPr="007D3357">
        <w:rPr>
          <w:rFonts w:ascii="Calibri" w:hAnsi="Calibri" w:cs="Calibri"/>
          <w:noProof/>
          <w:sz w:val="22"/>
        </w:rPr>
        <w:t xml:space="preserve"> 6710–6718.</w:t>
      </w:r>
    </w:p>
    <w:p w14:paraId="06AD7A3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Napso T, Yong HEJ, Lopez-Tello J &amp; Sferruzzi-Perri AN (2018). The Role of Placental Hormones in Mediating Maternal Adaptations to Support Pregnancy and Lactation. </w:t>
      </w:r>
      <w:r w:rsidRPr="007D3357">
        <w:rPr>
          <w:rFonts w:ascii="Calibri" w:hAnsi="Calibri" w:cs="Calibri"/>
          <w:i/>
          <w:iCs/>
          <w:noProof/>
          <w:sz w:val="22"/>
        </w:rPr>
        <w:t>Front Physiol</w:t>
      </w:r>
      <w:r w:rsidRPr="007D3357">
        <w:rPr>
          <w:rFonts w:ascii="Calibri" w:hAnsi="Calibri" w:cs="Calibri"/>
          <w:noProof/>
          <w:sz w:val="22"/>
        </w:rPr>
        <w:t xml:space="preserve"> </w:t>
      </w:r>
      <w:r w:rsidRPr="007D3357">
        <w:rPr>
          <w:rFonts w:ascii="Calibri" w:hAnsi="Calibri" w:cs="Calibri"/>
          <w:b/>
          <w:bCs/>
          <w:noProof/>
          <w:sz w:val="22"/>
        </w:rPr>
        <w:t>9,</w:t>
      </w:r>
      <w:r w:rsidRPr="007D3357">
        <w:rPr>
          <w:rFonts w:ascii="Calibri" w:hAnsi="Calibri" w:cs="Calibri"/>
          <w:noProof/>
          <w:sz w:val="22"/>
        </w:rPr>
        <w:t xml:space="preserve"> 1091.</w:t>
      </w:r>
    </w:p>
    <w:p w14:paraId="4835BCC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Ouyang F, Parker M, Cerda S, Pearson C, Fu L, Gillman MW, Zuckerman B &amp; Wang X (2013). Placental weight mediates the effects of prenatal factors on fetal growth: the extent differs by preterm status. </w:t>
      </w:r>
      <w:r w:rsidRPr="007D3357">
        <w:rPr>
          <w:rFonts w:ascii="Calibri" w:hAnsi="Calibri" w:cs="Calibri"/>
          <w:i/>
          <w:iCs/>
          <w:noProof/>
          <w:sz w:val="22"/>
        </w:rPr>
        <w:t>Obesity</w:t>
      </w:r>
      <w:r w:rsidRPr="007D3357">
        <w:rPr>
          <w:rFonts w:ascii="Calibri" w:hAnsi="Calibri" w:cs="Calibri"/>
          <w:noProof/>
          <w:sz w:val="22"/>
        </w:rPr>
        <w:t xml:space="preserve"> </w:t>
      </w:r>
      <w:r w:rsidRPr="007D3357">
        <w:rPr>
          <w:rFonts w:ascii="Calibri" w:hAnsi="Calibri" w:cs="Calibri"/>
          <w:b/>
          <w:bCs/>
          <w:noProof/>
          <w:sz w:val="22"/>
        </w:rPr>
        <w:t>21,</w:t>
      </w:r>
      <w:r w:rsidRPr="007D3357">
        <w:rPr>
          <w:rFonts w:ascii="Calibri" w:hAnsi="Calibri" w:cs="Calibri"/>
          <w:noProof/>
          <w:sz w:val="22"/>
        </w:rPr>
        <w:t xml:space="preserve"> 609–620.</w:t>
      </w:r>
    </w:p>
    <w:p w14:paraId="5099399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7D3357">
        <w:rPr>
          <w:rFonts w:ascii="Calibri" w:hAnsi="Calibri" w:cs="Calibri"/>
          <w:i/>
          <w:iCs/>
          <w:noProof/>
          <w:sz w:val="22"/>
        </w:rPr>
        <w:t>Wellcome open Res</w:t>
      </w:r>
      <w:r w:rsidRPr="007D3357">
        <w:rPr>
          <w:rFonts w:ascii="Calibri" w:hAnsi="Calibri" w:cs="Calibri"/>
          <w:noProof/>
          <w:sz w:val="22"/>
        </w:rPr>
        <w:t xml:space="preserve"> </w:t>
      </w:r>
      <w:r w:rsidRPr="007D3357">
        <w:rPr>
          <w:rFonts w:ascii="Calibri" w:hAnsi="Calibri" w:cs="Calibri"/>
          <w:b/>
          <w:bCs/>
          <w:noProof/>
          <w:sz w:val="22"/>
        </w:rPr>
        <w:t>3,</w:t>
      </w:r>
      <w:r w:rsidRPr="007D3357">
        <w:rPr>
          <w:rFonts w:ascii="Calibri" w:hAnsi="Calibri" w:cs="Calibri"/>
          <w:noProof/>
          <w:sz w:val="22"/>
        </w:rPr>
        <w:t xml:space="preserve"> 123.</w:t>
      </w:r>
    </w:p>
    <w:p w14:paraId="21429738"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Regnault TRH, Orbus RJ, de Vrijer B, Davidsen ML, Galan HL, Wilkening RB &amp; Anthony RV (2002). Placental Expression of VEGF, PlGF and their Receptors in a Model of Placental Insufficiency—Intrauterine Growth Restriction (PI-IUGR).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23,</w:t>
      </w:r>
      <w:r w:rsidRPr="007D3357">
        <w:rPr>
          <w:rFonts w:ascii="Calibri" w:hAnsi="Calibri" w:cs="Calibri"/>
          <w:noProof/>
          <w:sz w:val="22"/>
        </w:rPr>
        <w:t xml:space="preserve"> 132–144.</w:t>
      </w:r>
    </w:p>
    <w:p w14:paraId="12AFF884"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7D3357">
        <w:rPr>
          <w:rFonts w:ascii="Calibri" w:hAnsi="Calibri" w:cs="Calibri"/>
          <w:i/>
          <w:iCs/>
          <w:noProof/>
          <w:sz w:val="22"/>
        </w:rPr>
        <w:t>Proc Natl Acad Sci U S A</w:t>
      </w:r>
      <w:r w:rsidRPr="007D3357">
        <w:rPr>
          <w:rFonts w:ascii="Calibri" w:hAnsi="Calibri" w:cs="Calibri"/>
          <w:noProof/>
          <w:sz w:val="22"/>
        </w:rPr>
        <w:t xml:space="preserve"> </w:t>
      </w:r>
      <w:r w:rsidRPr="007D3357">
        <w:rPr>
          <w:rFonts w:ascii="Calibri" w:hAnsi="Calibri" w:cs="Calibri"/>
          <w:b/>
          <w:bCs/>
          <w:noProof/>
          <w:sz w:val="22"/>
        </w:rPr>
        <w:t>95,</w:t>
      </w:r>
      <w:r w:rsidRPr="007D3357">
        <w:rPr>
          <w:rFonts w:ascii="Calibri" w:hAnsi="Calibri" w:cs="Calibri"/>
          <w:noProof/>
          <w:sz w:val="22"/>
        </w:rPr>
        <w:t xml:space="preserve"> 15629–15634.</w:t>
      </w:r>
    </w:p>
    <w:p w14:paraId="03DDAA2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Roos S, Jansson N, Palmberg I, Säljö K, Powell TL &amp; Jansson T (2007). Mammalian target of rapamycin in the human placenta regulates leucine transport and is down-regulated in restricted fetal growth. </w:t>
      </w:r>
      <w:r w:rsidRPr="007D3357">
        <w:rPr>
          <w:rFonts w:ascii="Calibri" w:hAnsi="Calibri" w:cs="Calibri"/>
          <w:i/>
          <w:iCs/>
          <w:noProof/>
          <w:sz w:val="22"/>
        </w:rPr>
        <w:t>J Physiol</w:t>
      </w:r>
      <w:r w:rsidRPr="007D3357">
        <w:rPr>
          <w:rFonts w:ascii="Calibri" w:hAnsi="Calibri" w:cs="Calibri"/>
          <w:noProof/>
          <w:sz w:val="22"/>
        </w:rPr>
        <w:t xml:space="preserve"> </w:t>
      </w:r>
      <w:r w:rsidRPr="007D3357">
        <w:rPr>
          <w:rFonts w:ascii="Calibri" w:hAnsi="Calibri" w:cs="Calibri"/>
          <w:b/>
          <w:bCs/>
          <w:noProof/>
          <w:sz w:val="22"/>
        </w:rPr>
        <w:t>582,</w:t>
      </w:r>
      <w:r w:rsidRPr="007D3357">
        <w:rPr>
          <w:rFonts w:ascii="Calibri" w:hAnsi="Calibri" w:cs="Calibri"/>
          <w:noProof/>
          <w:sz w:val="22"/>
        </w:rPr>
        <w:t xml:space="preserve"> 449–459.</w:t>
      </w:r>
    </w:p>
    <w:p w14:paraId="69D4AD72"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Roos S, Kanai Y, Prasad PD, Powell TL &amp; Jansson T (2009</w:t>
      </w:r>
      <w:r w:rsidRPr="007D3357">
        <w:rPr>
          <w:rFonts w:ascii="Calibri" w:hAnsi="Calibri" w:cs="Calibri"/>
          <w:i/>
          <w:iCs/>
          <w:noProof/>
          <w:sz w:val="22"/>
        </w:rPr>
        <w:t>a</w:t>
      </w:r>
      <w:r w:rsidRPr="007D3357">
        <w:rPr>
          <w:rFonts w:ascii="Calibri" w:hAnsi="Calibri" w:cs="Calibri"/>
          <w:noProof/>
          <w:sz w:val="22"/>
        </w:rPr>
        <w:t xml:space="preserve">). Regulation of placental amino acid transporter activity by mammalian target of rapamycin. </w:t>
      </w:r>
      <w:r w:rsidRPr="007D3357">
        <w:rPr>
          <w:rFonts w:ascii="Calibri" w:hAnsi="Calibri" w:cs="Calibri"/>
          <w:i/>
          <w:iCs/>
          <w:noProof/>
          <w:sz w:val="22"/>
        </w:rPr>
        <w:t>Am J Physiol Physiol</w:t>
      </w:r>
      <w:r w:rsidRPr="007D3357">
        <w:rPr>
          <w:rFonts w:ascii="Calibri" w:hAnsi="Calibri" w:cs="Calibri"/>
          <w:noProof/>
          <w:sz w:val="22"/>
        </w:rPr>
        <w:t xml:space="preserve"> </w:t>
      </w:r>
      <w:r w:rsidRPr="007D3357">
        <w:rPr>
          <w:rFonts w:ascii="Calibri" w:hAnsi="Calibri" w:cs="Calibri"/>
          <w:b/>
          <w:bCs/>
          <w:noProof/>
          <w:sz w:val="22"/>
        </w:rPr>
        <w:t>296,</w:t>
      </w:r>
      <w:r w:rsidRPr="007D3357">
        <w:rPr>
          <w:rFonts w:ascii="Calibri" w:hAnsi="Calibri" w:cs="Calibri"/>
          <w:noProof/>
          <w:sz w:val="22"/>
        </w:rPr>
        <w:t xml:space="preserve"> C142–C150.</w:t>
      </w:r>
    </w:p>
    <w:p w14:paraId="1F0ED91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Roos S, Lagerlöf O, Wennergren M, Powell TL &amp; Jansson T (2009</w:t>
      </w:r>
      <w:r w:rsidRPr="007D3357">
        <w:rPr>
          <w:rFonts w:ascii="Calibri" w:hAnsi="Calibri" w:cs="Calibri"/>
          <w:i/>
          <w:iCs/>
          <w:noProof/>
          <w:sz w:val="22"/>
        </w:rPr>
        <w:t>b</w:t>
      </w:r>
      <w:r w:rsidRPr="007D3357">
        <w:rPr>
          <w:rFonts w:ascii="Calibri" w:hAnsi="Calibri" w:cs="Calibri"/>
          <w:noProof/>
          <w:sz w:val="22"/>
        </w:rPr>
        <w:t xml:space="preserve">). Regulation of amino acid transporters by glucose and growth factors in cultured primary human trophoblast cells is mediated by mTOR signaling. </w:t>
      </w:r>
      <w:r w:rsidRPr="007D3357">
        <w:rPr>
          <w:rFonts w:ascii="Calibri" w:hAnsi="Calibri" w:cs="Calibri"/>
          <w:i/>
          <w:iCs/>
          <w:noProof/>
          <w:sz w:val="22"/>
        </w:rPr>
        <w:t>Am J Physiol Physiol</w:t>
      </w:r>
      <w:r w:rsidRPr="007D3357">
        <w:rPr>
          <w:rFonts w:ascii="Calibri" w:hAnsi="Calibri" w:cs="Calibri"/>
          <w:noProof/>
          <w:sz w:val="22"/>
        </w:rPr>
        <w:t xml:space="preserve"> </w:t>
      </w:r>
      <w:r w:rsidRPr="007D3357">
        <w:rPr>
          <w:rFonts w:ascii="Calibri" w:hAnsi="Calibri" w:cs="Calibri"/>
          <w:b/>
          <w:bCs/>
          <w:noProof/>
          <w:sz w:val="22"/>
        </w:rPr>
        <w:t>297,</w:t>
      </w:r>
      <w:r w:rsidRPr="007D3357">
        <w:rPr>
          <w:rFonts w:ascii="Calibri" w:hAnsi="Calibri" w:cs="Calibri"/>
          <w:noProof/>
          <w:sz w:val="22"/>
        </w:rPr>
        <w:t xml:space="preserve"> C723–C731.</w:t>
      </w:r>
    </w:p>
    <w:p w14:paraId="17ABFA3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Rosado-Yépez PI, Chávez-Corral D V., Reza-López SA, Leal-Berumen I, Fierro-Murga R, Caballero-Cummings S &amp; Levario-Carrillo M (2019). Relation between pregestational obesity and characteristics of the placenta. </w:t>
      </w:r>
      <w:r w:rsidRPr="007D3357">
        <w:rPr>
          <w:rFonts w:ascii="Calibri" w:hAnsi="Calibri" w:cs="Calibri"/>
          <w:i/>
          <w:iCs/>
          <w:noProof/>
          <w:sz w:val="22"/>
        </w:rPr>
        <w:t>J Matern Neonatal Med</w:t>
      </w:r>
      <w:r w:rsidRPr="007D3357">
        <w:rPr>
          <w:rFonts w:ascii="Calibri" w:hAnsi="Calibri" w:cs="Calibri"/>
          <w:noProof/>
          <w:sz w:val="22"/>
        </w:rPr>
        <w:t>1–6.</w:t>
      </w:r>
    </w:p>
    <w:p w14:paraId="3BA9D64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Rosario FJ, Kanai Y, Powell TL &amp; Jansson T (2015). Increased placental nutrient transport in a novel mouse model of maternal obesity with fetal overgrowth. </w:t>
      </w:r>
      <w:r w:rsidRPr="007D3357">
        <w:rPr>
          <w:rFonts w:ascii="Calibri" w:hAnsi="Calibri" w:cs="Calibri"/>
          <w:i/>
          <w:iCs/>
          <w:noProof/>
          <w:sz w:val="22"/>
        </w:rPr>
        <w:t>Obesity</w:t>
      </w:r>
      <w:r w:rsidRPr="007D3357">
        <w:rPr>
          <w:rFonts w:ascii="Calibri" w:hAnsi="Calibri" w:cs="Calibri"/>
          <w:noProof/>
          <w:sz w:val="22"/>
        </w:rPr>
        <w:t xml:space="preserve"> </w:t>
      </w:r>
      <w:r w:rsidRPr="007D3357">
        <w:rPr>
          <w:rFonts w:ascii="Calibri" w:hAnsi="Calibri" w:cs="Calibri"/>
          <w:b/>
          <w:bCs/>
          <w:noProof/>
          <w:sz w:val="22"/>
        </w:rPr>
        <w:t>23,</w:t>
      </w:r>
      <w:r w:rsidRPr="007D3357">
        <w:rPr>
          <w:rFonts w:ascii="Calibri" w:hAnsi="Calibri" w:cs="Calibri"/>
          <w:noProof/>
          <w:sz w:val="22"/>
        </w:rPr>
        <w:t xml:space="preserve"> 1663–1670.</w:t>
      </w:r>
    </w:p>
    <w:p w14:paraId="7D8F6A7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Rosario FJ, Powell TL &amp; Jansson T (2016). Activation of placental insulin and mTOR signaling in a mouse model of maternal obesity associated with fetal overgrowth. </w:t>
      </w:r>
      <w:r w:rsidRPr="007D3357">
        <w:rPr>
          <w:rFonts w:ascii="Calibri" w:hAnsi="Calibri" w:cs="Calibri"/>
          <w:i/>
          <w:iCs/>
          <w:noProof/>
          <w:sz w:val="22"/>
        </w:rPr>
        <w:t>Am J Physiol Regul Integr Comp Physiol</w:t>
      </w:r>
      <w:r w:rsidRPr="007D3357">
        <w:rPr>
          <w:rFonts w:ascii="Calibri" w:hAnsi="Calibri" w:cs="Calibri"/>
          <w:noProof/>
          <w:sz w:val="22"/>
        </w:rPr>
        <w:t xml:space="preserve"> </w:t>
      </w:r>
      <w:r w:rsidRPr="007D3357">
        <w:rPr>
          <w:rFonts w:ascii="Calibri" w:hAnsi="Calibri" w:cs="Calibri"/>
          <w:b/>
          <w:bCs/>
          <w:noProof/>
          <w:sz w:val="22"/>
        </w:rPr>
        <w:t>310,</w:t>
      </w:r>
      <w:r w:rsidRPr="007D3357">
        <w:rPr>
          <w:rFonts w:ascii="Calibri" w:hAnsi="Calibri" w:cs="Calibri"/>
          <w:noProof/>
          <w:sz w:val="22"/>
        </w:rPr>
        <w:t xml:space="preserve"> R87-93.</w:t>
      </w:r>
    </w:p>
    <w:p w14:paraId="01F53CCB"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Scifres CM, Chen B, Nelson DM &amp; Sadovsky Y (2011). Fatty Acid Binding Protein 4 Regulates Intracellular Lipid Accumulation in Human Trophoblasts. </w:t>
      </w:r>
      <w:r w:rsidRPr="007D3357">
        <w:rPr>
          <w:rFonts w:ascii="Calibri" w:hAnsi="Calibri" w:cs="Calibri"/>
          <w:i/>
          <w:iCs/>
          <w:noProof/>
          <w:sz w:val="22"/>
        </w:rPr>
        <w:t>J Clin Endocrinol Metab</w:t>
      </w:r>
      <w:r w:rsidRPr="007D3357">
        <w:rPr>
          <w:rFonts w:ascii="Calibri" w:hAnsi="Calibri" w:cs="Calibri"/>
          <w:noProof/>
          <w:sz w:val="22"/>
        </w:rPr>
        <w:t xml:space="preserve"> </w:t>
      </w:r>
      <w:r w:rsidRPr="007D3357">
        <w:rPr>
          <w:rFonts w:ascii="Calibri" w:hAnsi="Calibri" w:cs="Calibri"/>
          <w:b/>
          <w:bCs/>
          <w:noProof/>
          <w:sz w:val="22"/>
        </w:rPr>
        <w:t>96,</w:t>
      </w:r>
      <w:r w:rsidRPr="007D3357">
        <w:rPr>
          <w:rFonts w:ascii="Calibri" w:hAnsi="Calibri" w:cs="Calibri"/>
          <w:noProof/>
          <w:sz w:val="22"/>
        </w:rPr>
        <w:t xml:space="preserve"> E1083–E1091.</w:t>
      </w:r>
    </w:p>
    <w:p w14:paraId="3829E32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Sebire N, Jolly M, Harris J, Wadsworth J, Joffe M, Beard R, Regan L &amp; Robinson S (2001). Maternal </w:t>
      </w:r>
      <w:r w:rsidRPr="007D3357">
        <w:rPr>
          <w:rFonts w:ascii="Calibri" w:hAnsi="Calibri" w:cs="Calibri"/>
          <w:noProof/>
          <w:sz w:val="22"/>
        </w:rPr>
        <w:lastRenderedPageBreak/>
        <w:t xml:space="preserve">obesity and pregnancy outcome: a study of 287 213 pregnancies in London. </w:t>
      </w:r>
      <w:r w:rsidRPr="007D3357">
        <w:rPr>
          <w:rFonts w:ascii="Calibri" w:hAnsi="Calibri" w:cs="Calibri"/>
          <w:i/>
          <w:iCs/>
          <w:noProof/>
          <w:sz w:val="22"/>
        </w:rPr>
        <w:t>Int J Obes</w:t>
      </w:r>
      <w:r w:rsidRPr="007D3357">
        <w:rPr>
          <w:rFonts w:ascii="Calibri" w:hAnsi="Calibri" w:cs="Calibri"/>
          <w:noProof/>
          <w:sz w:val="22"/>
        </w:rPr>
        <w:t xml:space="preserve"> </w:t>
      </w:r>
      <w:r w:rsidRPr="007D3357">
        <w:rPr>
          <w:rFonts w:ascii="Calibri" w:hAnsi="Calibri" w:cs="Calibri"/>
          <w:b/>
          <w:bCs/>
          <w:noProof/>
          <w:sz w:val="22"/>
        </w:rPr>
        <w:t>25,</w:t>
      </w:r>
      <w:r w:rsidRPr="007D3357">
        <w:rPr>
          <w:rFonts w:ascii="Calibri" w:hAnsi="Calibri" w:cs="Calibri"/>
          <w:noProof/>
          <w:sz w:val="22"/>
        </w:rPr>
        <w:t xml:space="preserve"> 1175–1182.</w:t>
      </w:r>
    </w:p>
    <w:p w14:paraId="39FB495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Song L, Sun B, Boersma GJ, Cordner ZA, Yan J, Moran TH &amp; Tamashiro KLK (2017). Prenatal high-fat diet alters placental morphology, nutrient transporter expression, and mtorc1 signaling in rat. </w:t>
      </w:r>
      <w:r w:rsidRPr="007D3357">
        <w:rPr>
          <w:rFonts w:ascii="Calibri" w:hAnsi="Calibri" w:cs="Calibri"/>
          <w:i/>
          <w:iCs/>
          <w:noProof/>
          <w:sz w:val="22"/>
        </w:rPr>
        <w:t>Obesity</w:t>
      </w:r>
      <w:r w:rsidRPr="007D3357">
        <w:rPr>
          <w:rFonts w:ascii="Calibri" w:hAnsi="Calibri" w:cs="Calibri"/>
          <w:noProof/>
          <w:sz w:val="22"/>
        </w:rPr>
        <w:t xml:space="preserve"> </w:t>
      </w:r>
      <w:r w:rsidRPr="007D3357">
        <w:rPr>
          <w:rFonts w:ascii="Calibri" w:hAnsi="Calibri" w:cs="Calibri"/>
          <w:b/>
          <w:bCs/>
          <w:noProof/>
          <w:sz w:val="22"/>
        </w:rPr>
        <w:t>25,</w:t>
      </w:r>
      <w:r w:rsidRPr="007D3357">
        <w:rPr>
          <w:rFonts w:ascii="Calibri" w:hAnsi="Calibri" w:cs="Calibri"/>
          <w:noProof/>
          <w:sz w:val="22"/>
        </w:rPr>
        <w:t xml:space="preserve"> 909–919.</w:t>
      </w:r>
    </w:p>
    <w:p w14:paraId="7839BC70"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Stephenson EJ, Redd JR, Snyder D, Tran QT, Lu B, Peloquin MJ, Mulcahy MC, Harvey I, Fisher K, Han JC, Qi N, Saltiel AR &amp; Bridges D (2019). Skeletal Muscle mTORC1 Activation Increases Energy Expenditure and Reduces Longevity in Mice. </w:t>
      </w:r>
      <w:r w:rsidRPr="007D3357">
        <w:rPr>
          <w:rFonts w:ascii="Calibri" w:hAnsi="Calibri" w:cs="Calibri"/>
          <w:i/>
          <w:iCs/>
          <w:noProof/>
          <w:sz w:val="22"/>
        </w:rPr>
        <w:t>bioRxiv</w:t>
      </w:r>
      <w:r w:rsidRPr="007D3357">
        <w:rPr>
          <w:rFonts w:ascii="Calibri" w:hAnsi="Calibri" w:cs="Calibri"/>
          <w:noProof/>
          <w:sz w:val="22"/>
        </w:rPr>
        <w:t>720540.</w:t>
      </w:r>
    </w:p>
    <w:p w14:paraId="59FEFE1C"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Stubert J, Reister F, Hartmann S &amp; Janni W (2018). The Risks Associated With Obesity in Pregnancy. </w:t>
      </w:r>
      <w:r w:rsidRPr="007D3357">
        <w:rPr>
          <w:rFonts w:ascii="Calibri" w:hAnsi="Calibri" w:cs="Calibri"/>
          <w:i/>
          <w:iCs/>
          <w:noProof/>
          <w:sz w:val="22"/>
        </w:rPr>
        <w:t>Dtsch Arztebl Int</w:t>
      </w:r>
      <w:r w:rsidRPr="007D3357">
        <w:rPr>
          <w:rFonts w:ascii="Calibri" w:hAnsi="Calibri" w:cs="Calibri"/>
          <w:noProof/>
          <w:sz w:val="22"/>
        </w:rPr>
        <w:t xml:space="preserve"> </w:t>
      </w:r>
      <w:r w:rsidRPr="007D3357">
        <w:rPr>
          <w:rFonts w:ascii="Calibri" w:hAnsi="Calibri" w:cs="Calibri"/>
          <w:b/>
          <w:bCs/>
          <w:noProof/>
          <w:sz w:val="22"/>
        </w:rPr>
        <w:t>115,</w:t>
      </w:r>
      <w:r w:rsidRPr="007D3357">
        <w:rPr>
          <w:rFonts w:ascii="Calibri" w:hAnsi="Calibri" w:cs="Calibri"/>
          <w:noProof/>
          <w:sz w:val="22"/>
        </w:rPr>
        <w:t xml:space="preserve"> 276–283.</w:t>
      </w:r>
    </w:p>
    <w:p w14:paraId="266767E4"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7D3357">
        <w:rPr>
          <w:rFonts w:ascii="Calibri" w:hAnsi="Calibri" w:cs="Calibri"/>
          <w:i/>
          <w:iCs/>
          <w:noProof/>
          <w:sz w:val="22"/>
        </w:rPr>
        <w:t>Hypertens (Dallas, Tex  1979)</w:t>
      </w:r>
      <w:r w:rsidRPr="007D3357">
        <w:rPr>
          <w:rFonts w:ascii="Calibri" w:hAnsi="Calibri" w:cs="Calibri"/>
          <w:noProof/>
          <w:sz w:val="22"/>
        </w:rPr>
        <w:t xml:space="preserve"> </w:t>
      </w:r>
      <w:r w:rsidRPr="007D3357">
        <w:rPr>
          <w:rFonts w:ascii="Calibri" w:hAnsi="Calibri" w:cs="Calibri"/>
          <w:b/>
          <w:bCs/>
          <w:noProof/>
          <w:sz w:val="22"/>
        </w:rPr>
        <w:t>54,</w:t>
      </w:r>
      <w:r w:rsidRPr="007D3357">
        <w:rPr>
          <w:rFonts w:ascii="Calibri" w:hAnsi="Calibri" w:cs="Calibri"/>
          <w:noProof/>
          <w:sz w:val="22"/>
        </w:rPr>
        <w:t xml:space="preserve"> 106–112.</w:t>
      </w:r>
    </w:p>
    <w:p w14:paraId="680968F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Tang H et al. (2019). mTORC1 underlies age‐related muscle fiber damage and loss by inducing oxidative stress and catabolism. </w:t>
      </w:r>
      <w:r w:rsidRPr="007D3357">
        <w:rPr>
          <w:rFonts w:ascii="Calibri" w:hAnsi="Calibri" w:cs="Calibri"/>
          <w:i/>
          <w:iCs/>
          <w:noProof/>
          <w:sz w:val="22"/>
        </w:rPr>
        <w:t>Aging Cell</w:t>
      </w:r>
      <w:r w:rsidRPr="007D3357">
        <w:rPr>
          <w:rFonts w:ascii="Calibri" w:hAnsi="Calibri" w:cs="Calibri"/>
          <w:noProof/>
          <w:sz w:val="22"/>
        </w:rPr>
        <w:t xml:space="preserve"> </w:t>
      </w:r>
      <w:r w:rsidRPr="007D3357">
        <w:rPr>
          <w:rFonts w:ascii="Calibri" w:hAnsi="Calibri" w:cs="Calibri"/>
          <w:b/>
          <w:bCs/>
          <w:noProof/>
          <w:sz w:val="22"/>
        </w:rPr>
        <w:t>18,</w:t>
      </w:r>
      <w:r w:rsidRPr="007D3357">
        <w:rPr>
          <w:rFonts w:ascii="Calibri" w:hAnsi="Calibri" w:cs="Calibri"/>
          <w:noProof/>
          <w:sz w:val="22"/>
        </w:rPr>
        <w:t xml:space="preserve"> e12943.</w:t>
      </w:r>
    </w:p>
    <w:p w14:paraId="4C0DF04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Tong S, Marjono B, Brown DA, Mulvey S, Breit SN, Manuelpillai U &amp; Wallace EM (2004). Serum concentrations of macrophage inhibitory cytokine 1 (MIC 1) as a predictor of miscarriage. </w:t>
      </w:r>
      <w:r w:rsidRPr="007D3357">
        <w:rPr>
          <w:rFonts w:ascii="Calibri" w:hAnsi="Calibri" w:cs="Calibri"/>
          <w:i/>
          <w:iCs/>
          <w:noProof/>
          <w:sz w:val="22"/>
        </w:rPr>
        <w:t>Lancet</w:t>
      </w:r>
      <w:r w:rsidRPr="007D3357">
        <w:rPr>
          <w:rFonts w:ascii="Calibri" w:hAnsi="Calibri" w:cs="Calibri"/>
          <w:noProof/>
          <w:sz w:val="22"/>
        </w:rPr>
        <w:t xml:space="preserve"> </w:t>
      </w:r>
      <w:r w:rsidRPr="007D3357">
        <w:rPr>
          <w:rFonts w:ascii="Calibri" w:hAnsi="Calibri" w:cs="Calibri"/>
          <w:b/>
          <w:bCs/>
          <w:noProof/>
          <w:sz w:val="22"/>
        </w:rPr>
        <w:t>363,</w:t>
      </w:r>
      <w:r w:rsidRPr="007D3357">
        <w:rPr>
          <w:rFonts w:ascii="Calibri" w:hAnsi="Calibri" w:cs="Calibri"/>
          <w:noProof/>
          <w:sz w:val="22"/>
        </w:rPr>
        <w:t xml:space="preserve"> 129–130.</w:t>
      </w:r>
    </w:p>
    <w:p w14:paraId="4DC8A8DE"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Vaughan OR, Rosario FJ, Powell TL &amp; Jansson T (2017). Regulation of Placental Amino Acid Transport and Fetal Growth. </w:t>
      </w:r>
      <w:r w:rsidRPr="007D3357">
        <w:rPr>
          <w:rFonts w:ascii="Calibri" w:hAnsi="Calibri" w:cs="Calibri"/>
          <w:i/>
          <w:iCs/>
          <w:noProof/>
          <w:sz w:val="22"/>
        </w:rPr>
        <w:t>Prog Mol Biol Transl Sci</w:t>
      </w:r>
      <w:r w:rsidRPr="007D3357">
        <w:rPr>
          <w:rFonts w:ascii="Calibri" w:hAnsi="Calibri" w:cs="Calibri"/>
          <w:noProof/>
          <w:sz w:val="22"/>
        </w:rPr>
        <w:t xml:space="preserve"> </w:t>
      </w:r>
      <w:r w:rsidRPr="007D3357">
        <w:rPr>
          <w:rFonts w:ascii="Calibri" w:hAnsi="Calibri" w:cs="Calibri"/>
          <w:b/>
          <w:bCs/>
          <w:noProof/>
          <w:sz w:val="22"/>
        </w:rPr>
        <w:t>145,</w:t>
      </w:r>
      <w:r w:rsidRPr="007D3357">
        <w:rPr>
          <w:rFonts w:ascii="Calibri" w:hAnsi="Calibri" w:cs="Calibri"/>
          <w:noProof/>
          <w:sz w:val="22"/>
        </w:rPr>
        <w:t xml:space="preserve"> 217–251.</w:t>
      </w:r>
    </w:p>
    <w:p w14:paraId="26031FE5"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Wen HY, Abbasi S, Kellems RE &amp; Xia Y (2005). mTOR: A placental growth signaling sensor.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26,</w:t>
      </w:r>
      <w:r w:rsidRPr="007D3357">
        <w:rPr>
          <w:rFonts w:ascii="Calibri" w:hAnsi="Calibri" w:cs="Calibri"/>
          <w:noProof/>
          <w:sz w:val="22"/>
        </w:rPr>
        <w:t xml:space="preserve"> S63–S69.</w:t>
      </w:r>
    </w:p>
    <w:p w14:paraId="60EB667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Wenzel PL &amp; Leone G (2007). Expression of Cre recombinase in early diploid trophoblast cells of the mouse placenta. </w:t>
      </w:r>
      <w:r w:rsidRPr="007D3357">
        <w:rPr>
          <w:rFonts w:ascii="Calibri" w:hAnsi="Calibri" w:cs="Calibri"/>
          <w:i/>
          <w:iCs/>
          <w:noProof/>
          <w:sz w:val="22"/>
        </w:rPr>
        <w:t>genesis</w:t>
      </w:r>
      <w:r w:rsidRPr="007D3357">
        <w:rPr>
          <w:rFonts w:ascii="Calibri" w:hAnsi="Calibri" w:cs="Calibri"/>
          <w:noProof/>
          <w:sz w:val="22"/>
        </w:rPr>
        <w:t xml:space="preserve"> </w:t>
      </w:r>
      <w:r w:rsidRPr="007D3357">
        <w:rPr>
          <w:rFonts w:ascii="Calibri" w:hAnsi="Calibri" w:cs="Calibri"/>
          <w:b/>
          <w:bCs/>
          <w:noProof/>
          <w:sz w:val="22"/>
        </w:rPr>
        <w:t>45,</w:t>
      </w:r>
      <w:r w:rsidRPr="007D3357">
        <w:rPr>
          <w:rFonts w:ascii="Calibri" w:hAnsi="Calibri" w:cs="Calibri"/>
          <w:noProof/>
          <w:sz w:val="22"/>
        </w:rPr>
        <w:t xml:space="preserve"> 129–134.</w:t>
      </w:r>
    </w:p>
    <w:p w14:paraId="41C6A7A4"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Whitaker RC (2004). Predicting Preschooler Obesity at Birth: The Role of Maternal Obesity in Early Pregnancy. </w:t>
      </w:r>
      <w:r w:rsidRPr="007D3357">
        <w:rPr>
          <w:rFonts w:ascii="Calibri" w:hAnsi="Calibri" w:cs="Calibri"/>
          <w:i/>
          <w:iCs/>
          <w:noProof/>
          <w:sz w:val="22"/>
        </w:rPr>
        <w:t>Pediatrics</w:t>
      </w:r>
      <w:r w:rsidRPr="007D3357">
        <w:rPr>
          <w:rFonts w:ascii="Calibri" w:hAnsi="Calibri" w:cs="Calibri"/>
          <w:noProof/>
          <w:sz w:val="22"/>
        </w:rPr>
        <w:t xml:space="preserve"> </w:t>
      </w:r>
      <w:r w:rsidRPr="007D3357">
        <w:rPr>
          <w:rFonts w:ascii="Calibri" w:hAnsi="Calibri" w:cs="Calibri"/>
          <w:b/>
          <w:bCs/>
          <w:noProof/>
          <w:sz w:val="22"/>
        </w:rPr>
        <w:t>114,</w:t>
      </w:r>
      <w:r w:rsidRPr="007D3357">
        <w:rPr>
          <w:rFonts w:ascii="Calibri" w:hAnsi="Calibri" w:cs="Calibri"/>
          <w:noProof/>
          <w:sz w:val="22"/>
        </w:rPr>
        <w:t xml:space="preserve"> e29–e36.</w:t>
      </w:r>
    </w:p>
    <w:p w14:paraId="7D1A1232"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Wieczorek A, Perani C V., Nixon M, Constancia M, Sandovici I, Zazara DE, Leone G, Zhang M-Z, Arck PC &amp; Solano ME (2019). Sex-specific regulation of stress-induced fetal glucocorticoid surge by the mouse placenta. </w:t>
      </w:r>
      <w:r w:rsidRPr="007D3357">
        <w:rPr>
          <w:rFonts w:ascii="Calibri" w:hAnsi="Calibri" w:cs="Calibri"/>
          <w:i/>
          <w:iCs/>
          <w:noProof/>
          <w:sz w:val="22"/>
        </w:rPr>
        <w:t>Am J Physiol Metab</w:t>
      </w:r>
      <w:r w:rsidRPr="007D3357">
        <w:rPr>
          <w:rFonts w:ascii="Calibri" w:hAnsi="Calibri" w:cs="Calibri"/>
          <w:noProof/>
          <w:sz w:val="22"/>
        </w:rPr>
        <w:t xml:space="preserve"> </w:t>
      </w:r>
      <w:r w:rsidRPr="007D3357">
        <w:rPr>
          <w:rFonts w:ascii="Calibri" w:hAnsi="Calibri" w:cs="Calibri"/>
          <w:b/>
          <w:bCs/>
          <w:noProof/>
          <w:sz w:val="22"/>
        </w:rPr>
        <w:t>317,</w:t>
      </w:r>
      <w:r w:rsidRPr="007D3357">
        <w:rPr>
          <w:rFonts w:ascii="Calibri" w:hAnsi="Calibri" w:cs="Calibri"/>
          <w:noProof/>
          <w:sz w:val="22"/>
        </w:rPr>
        <w:t xml:space="preserve"> E109–E120.</w:t>
      </w:r>
    </w:p>
    <w:p w14:paraId="6C38FD4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Williams CB, Mackenzie KC &amp; Gahagan S (2014). The effect of maternal obesity on the offspring. </w:t>
      </w:r>
      <w:r w:rsidRPr="007D3357">
        <w:rPr>
          <w:rFonts w:ascii="Calibri" w:hAnsi="Calibri" w:cs="Calibri"/>
          <w:i/>
          <w:iCs/>
          <w:noProof/>
          <w:sz w:val="22"/>
        </w:rPr>
        <w:t>Clin Obstet Gynecol</w:t>
      </w:r>
      <w:r w:rsidRPr="007D3357">
        <w:rPr>
          <w:rFonts w:ascii="Calibri" w:hAnsi="Calibri" w:cs="Calibri"/>
          <w:noProof/>
          <w:sz w:val="22"/>
        </w:rPr>
        <w:t xml:space="preserve"> </w:t>
      </w:r>
      <w:r w:rsidRPr="007D3357">
        <w:rPr>
          <w:rFonts w:ascii="Calibri" w:hAnsi="Calibri" w:cs="Calibri"/>
          <w:b/>
          <w:bCs/>
          <w:noProof/>
          <w:sz w:val="22"/>
        </w:rPr>
        <w:t>57,</w:t>
      </w:r>
      <w:r w:rsidRPr="007D3357">
        <w:rPr>
          <w:rFonts w:ascii="Calibri" w:hAnsi="Calibri" w:cs="Calibri"/>
          <w:noProof/>
          <w:sz w:val="22"/>
        </w:rPr>
        <w:t xml:space="preserve"> 508–515.</w:t>
      </w:r>
    </w:p>
    <w:p w14:paraId="6159630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Winterhager E &amp; Gellhaus A (2017). Transplacental Nutrient Transport Mechanisms of Intrauterine Growth Restriction in Rodent Models and Humans. </w:t>
      </w:r>
      <w:r w:rsidRPr="007D3357">
        <w:rPr>
          <w:rFonts w:ascii="Calibri" w:hAnsi="Calibri" w:cs="Calibri"/>
          <w:i/>
          <w:iCs/>
          <w:noProof/>
          <w:sz w:val="22"/>
        </w:rPr>
        <w:t>Front Physiol</w:t>
      </w:r>
      <w:r w:rsidRPr="007D3357">
        <w:rPr>
          <w:rFonts w:ascii="Calibri" w:hAnsi="Calibri" w:cs="Calibri"/>
          <w:noProof/>
          <w:sz w:val="22"/>
        </w:rPr>
        <w:t xml:space="preserve"> </w:t>
      </w:r>
      <w:r w:rsidRPr="007D3357">
        <w:rPr>
          <w:rFonts w:ascii="Calibri" w:hAnsi="Calibri" w:cs="Calibri"/>
          <w:b/>
          <w:bCs/>
          <w:noProof/>
          <w:sz w:val="22"/>
        </w:rPr>
        <w:t>8,</w:t>
      </w:r>
      <w:r w:rsidRPr="007D3357">
        <w:rPr>
          <w:rFonts w:ascii="Calibri" w:hAnsi="Calibri" w:cs="Calibri"/>
          <w:noProof/>
          <w:sz w:val="22"/>
        </w:rPr>
        <w:t xml:space="preserve"> 951.</w:t>
      </w:r>
    </w:p>
    <w:p w14:paraId="3D392CCE"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Woods L, Perez-Garcia V &amp; Hemberger M (2018). Regulation of Placental Development and Its Impact on </w:t>
      </w:r>
      <w:r w:rsidRPr="007D3357">
        <w:rPr>
          <w:rFonts w:ascii="Calibri" w:hAnsi="Calibri" w:cs="Calibri"/>
          <w:noProof/>
          <w:sz w:val="22"/>
        </w:rPr>
        <w:lastRenderedPageBreak/>
        <w:t xml:space="preserve">Fetal Growth-New Insights From Mouse Models. </w:t>
      </w:r>
      <w:r w:rsidRPr="007D3357">
        <w:rPr>
          <w:rFonts w:ascii="Calibri" w:hAnsi="Calibri" w:cs="Calibri"/>
          <w:i/>
          <w:iCs/>
          <w:noProof/>
          <w:sz w:val="22"/>
        </w:rPr>
        <w:t>Front Endocrinol (Lausanne)</w:t>
      </w:r>
      <w:r w:rsidRPr="007D3357">
        <w:rPr>
          <w:rFonts w:ascii="Calibri" w:hAnsi="Calibri" w:cs="Calibri"/>
          <w:noProof/>
          <w:sz w:val="22"/>
        </w:rPr>
        <w:t xml:space="preserve"> </w:t>
      </w:r>
      <w:r w:rsidRPr="007D3357">
        <w:rPr>
          <w:rFonts w:ascii="Calibri" w:hAnsi="Calibri" w:cs="Calibri"/>
          <w:b/>
          <w:bCs/>
          <w:noProof/>
          <w:sz w:val="22"/>
        </w:rPr>
        <w:t>9,</w:t>
      </w:r>
      <w:r w:rsidRPr="007D3357">
        <w:rPr>
          <w:rFonts w:ascii="Calibri" w:hAnsi="Calibri" w:cs="Calibri"/>
          <w:noProof/>
          <w:sz w:val="22"/>
        </w:rPr>
        <w:t xml:space="preserve"> 570.</w:t>
      </w:r>
    </w:p>
    <w:p w14:paraId="5578C130"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Xu J, Lu C, Wang J, Zhang R, Qian X &amp; Zhu H (2015). Regulation of Human Trophoblast GLUT3 Glucose Transporter by Mammalian Target of Rapamycin Signaling. </w:t>
      </w:r>
      <w:r w:rsidRPr="007D3357">
        <w:rPr>
          <w:rFonts w:ascii="Calibri" w:hAnsi="Calibri" w:cs="Calibri"/>
          <w:i/>
          <w:iCs/>
          <w:noProof/>
          <w:sz w:val="22"/>
        </w:rPr>
        <w:t>Int J Mol Sci</w:t>
      </w:r>
      <w:r w:rsidRPr="007D3357">
        <w:rPr>
          <w:rFonts w:ascii="Calibri" w:hAnsi="Calibri" w:cs="Calibri"/>
          <w:noProof/>
          <w:sz w:val="22"/>
        </w:rPr>
        <w:t xml:space="preserve"> </w:t>
      </w:r>
      <w:r w:rsidRPr="007D3357">
        <w:rPr>
          <w:rFonts w:ascii="Calibri" w:hAnsi="Calibri" w:cs="Calibri"/>
          <w:b/>
          <w:bCs/>
          <w:noProof/>
          <w:sz w:val="22"/>
        </w:rPr>
        <w:t>16,</w:t>
      </w:r>
      <w:r w:rsidRPr="007D3357">
        <w:rPr>
          <w:rFonts w:ascii="Calibri" w:hAnsi="Calibri" w:cs="Calibri"/>
          <w:noProof/>
          <w:sz w:val="22"/>
        </w:rPr>
        <w:t xml:space="preserve"> 13815–13828.</w:t>
      </w:r>
    </w:p>
    <w:p w14:paraId="14982CE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Yagi T, Ikawa Y, Yoshida K, Shigetani Y, Takeda N, Mabuchi I, Yamamoto T, Aizawa S &amp; Knudson AG (1990). Homologous recombination at c-fyn locus of mouse embryonic stem cells with use of diphtheria toxin A-fragment gene in negative selection. </w:t>
      </w:r>
      <w:r w:rsidRPr="007D3357">
        <w:rPr>
          <w:rFonts w:ascii="Calibri" w:hAnsi="Calibri" w:cs="Calibri"/>
          <w:i/>
          <w:iCs/>
          <w:noProof/>
          <w:sz w:val="22"/>
        </w:rPr>
        <w:t>Proc Natl Acad Sci U S A</w:t>
      </w:r>
      <w:r w:rsidRPr="007D3357">
        <w:rPr>
          <w:rFonts w:ascii="Calibri" w:hAnsi="Calibri" w:cs="Calibri"/>
          <w:noProof/>
          <w:sz w:val="22"/>
        </w:rPr>
        <w:t xml:space="preserve"> </w:t>
      </w:r>
      <w:r w:rsidRPr="007D3357">
        <w:rPr>
          <w:rFonts w:ascii="Calibri" w:hAnsi="Calibri" w:cs="Calibri"/>
          <w:b/>
          <w:bCs/>
          <w:noProof/>
          <w:sz w:val="22"/>
        </w:rPr>
        <w:t>87,</w:t>
      </w:r>
      <w:r w:rsidRPr="007D3357">
        <w:rPr>
          <w:rFonts w:ascii="Calibri" w:hAnsi="Calibri" w:cs="Calibri"/>
          <w:noProof/>
          <w:sz w:val="22"/>
        </w:rPr>
        <w:t xml:space="preserve"> 9918–9922.</w:t>
      </w:r>
    </w:p>
    <w:p w14:paraId="153FEDAC" w14:textId="300D46E2" w:rsidR="00EC63D7" w:rsidRPr="00806E41" w:rsidRDefault="00360D89" w:rsidP="007D3357">
      <w:pPr>
        <w:widowControl w:val="0"/>
        <w:autoSpaceDE w:val="0"/>
        <w:autoSpaceDN w:val="0"/>
        <w:adjustRightInd w:val="0"/>
        <w:spacing w:before="240"/>
        <w:ind w:left="480" w:hanging="480"/>
        <w:rPr>
          <w:rFonts w:cstheme="minorHAnsi"/>
        </w:rPr>
      </w:pPr>
      <w:r w:rsidRPr="00806E41">
        <w:rPr>
          <w:rFonts w:cstheme="minorHAnsi"/>
          <w:sz w:val="22"/>
          <w:szCs w:val="22"/>
        </w:rPr>
        <w:fldChar w:fldCharType="end"/>
      </w:r>
    </w:p>
    <w:p w14:paraId="508D9701" w14:textId="77777777" w:rsidR="003360B7" w:rsidRPr="00806E41" w:rsidRDefault="003360B7">
      <w:pPr>
        <w:rPr>
          <w:rFonts w:cstheme="minorHAnsi"/>
        </w:rPr>
      </w:pPr>
    </w:p>
    <w:p w14:paraId="62E6F20E" w14:textId="77777777" w:rsidR="003360B7" w:rsidRPr="00806E41" w:rsidRDefault="003360B7">
      <w:pPr>
        <w:rPr>
          <w:rFonts w:cstheme="minorHAnsi"/>
        </w:rPr>
      </w:pPr>
    </w:p>
    <w:sectPr w:rsidR="003360B7" w:rsidRPr="00806E41" w:rsidSect="00212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92456" w14:textId="77777777" w:rsidR="00B05690" w:rsidRDefault="00B05690" w:rsidP="00A15724">
      <w:r>
        <w:separator/>
      </w:r>
    </w:p>
  </w:endnote>
  <w:endnote w:type="continuationSeparator" w:id="0">
    <w:p w14:paraId="2D083643" w14:textId="77777777" w:rsidR="00B05690" w:rsidRDefault="00B05690" w:rsidP="00A15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FF6D5" w14:textId="77777777" w:rsidR="00B05690" w:rsidRDefault="00B05690" w:rsidP="00A15724">
      <w:r>
        <w:separator/>
      </w:r>
    </w:p>
  </w:footnote>
  <w:footnote w:type="continuationSeparator" w:id="0">
    <w:p w14:paraId="589C3052" w14:textId="77777777" w:rsidR="00B05690" w:rsidRDefault="00B05690" w:rsidP="00A15724">
      <w:r>
        <w:continuationSeparator/>
      </w:r>
    </w:p>
  </w:footnote>
  <w:footnote w:id="1">
    <w:p w14:paraId="350220FD" w14:textId="77777777" w:rsidR="009050B1" w:rsidRPr="002F21E9" w:rsidRDefault="009050B1" w:rsidP="009050B1">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1" w:history="1">
        <w:r w:rsidRPr="00583A59">
          <w:rPr>
            <w:rStyle w:val="Hyperlink"/>
          </w:rPr>
          <w:t>https://www.cdc.gov/nchs/data/factsheets/factsheet_nhanes.pdf</w:t>
        </w:r>
      </w:hyperlink>
      <w:r>
        <w:t xml:space="preserve"> </w:t>
      </w:r>
    </w:p>
    <w:p w14:paraId="2DB8518B" w14:textId="77777777" w:rsidR="009050B1" w:rsidRDefault="009050B1" w:rsidP="009050B1">
      <w:pPr>
        <w:pStyle w:val="FootnoteText"/>
      </w:pPr>
    </w:p>
  </w:footnote>
  <w:footnote w:id="2">
    <w:p w14:paraId="41CB5EEA" w14:textId="73C8D28F" w:rsidR="00DD4BC3" w:rsidRDefault="00DD4BC3">
      <w:pPr>
        <w:pStyle w:val="FootnoteText"/>
      </w:pPr>
      <w:r>
        <w:rPr>
          <w:rStyle w:val="FootnoteReference"/>
        </w:rPr>
        <w:footnoteRef/>
      </w:r>
      <w:r>
        <w:t xml:space="preserve"> Powered to see 1.1SD effect size in placental and offspring weights, we need 11 female mice and 11 male mice per group (4 groups total) to get a power of 0.801.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0B7"/>
    <w:rsid w:val="00007DCD"/>
    <w:rsid w:val="000131D1"/>
    <w:rsid w:val="00014FF4"/>
    <w:rsid w:val="00016B64"/>
    <w:rsid w:val="00022377"/>
    <w:rsid w:val="000436C7"/>
    <w:rsid w:val="00050084"/>
    <w:rsid w:val="000520FF"/>
    <w:rsid w:val="00066663"/>
    <w:rsid w:val="00095476"/>
    <w:rsid w:val="000A6E57"/>
    <w:rsid w:val="000C0646"/>
    <w:rsid w:val="000C19D3"/>
    <w:rsid w:val="000C36C6"/>
    <w:rsid w:val="000C4B17"/>
    <w:rsid w:val="000C4B6B"/>
    <w:rsid w:val="000D1943"/>
    <w:rsid w:val="000D7500"/>
    <w:rsid w:val="000F4E9B"/>
    <w:rsid w:val="00100AAC"/>
    <w:rsid w:val="00102A18"/>
    <w:rsid w:val="00111981"/>
    <w:rsid w:val="00113D09"/>
    <w:rsid w:val="00120110"/>
    <w:rsid w:val="00121FEB"/>
    <w:rsid w:val="00133BA4"/>
    <w:rsid w:val="00163882"/>
    <w:rsid w:val="00170878"/>
    <w:rsid w:val="0017449B"/>
    <w:rsid w:val="00186D4A"/>
    <w:rsid w:val="00187D9B"/>
    <w:rsid w:val="001967CB"/>
    <w:rsid w:val="001A1A09"/>
    <w:rsid w:val="001A1FD3"/>
    <w:rsid w:val="001B4270"/>
    <w:rsid w:val="001C254C"/>
    <w:rsid w:val="001D179A"/>
    <w:rsid w:val="001D7DBE"/>
    <w:rsid w:val="001E0A3B"/>
    <w:rsid w:val="001E18EC"/>
    <w:rsid w:val="001F1A33"/>
    <w:rsid w:val="001F1CA0"/>
    <w:rsid w:val="00206787"/>
    <w:rsid w:val="00212190"/>
    <w:rsid w:val="00212246"/>
    <w:rsid w:val="00214F6C"/>
    <w:rsid w:val="002332DA"/>
    <w:rsid w:val="002550B2"/>
    <w:rsid w:val="00275911"/>
    <w:rsid w:val="002762A4"/>
    <w:rsid w:val="0029634A"/>
    <w:rsid w:val="002A35B3"/>
    <w:rsid w:val="002A43E1"/>
    <w:rsid w:val="002A460E"/>
    <w:rsid w:val="002B16FC"/>
    <w:rsid w:val="002C1F86"/>
    <w:rsid w:val="002C4285"/>
    <w:rsid w:val="002D01B3"/>
    <w:rsid w:val="002F0509"/>
    <w:rsid w:val="002F76B0"/>
    <w:rsid w:val="00302209"/>
    <w:rsid w:val="003040E9"/>
    <w:rsid w:val="003311C1"/>
    <w:rsid w:val="00335535"/>
    <w:rsid w:val="003360B7"/>
    <w:rsid w:val="00337B71"/>
    <w:rsid w:val="003447B1"/>
    <w:rsid w:val="0035017A"/>
    <w:rsid w:val="00360D89"/>
    <w:rsid w:val="0036479A"/>
    <w:rsid w:val="003671C2"/>
    <w:rsid w:val="00367EDF"/>
    <w:rsid w:val="00386269"/>
    <w:rsid w:val="00390F1A"/>
    <w:rsid w:val="00396C6F"/>
    <w:rsid w:val="003A4D2F"/>
    <w:rsid w:val="003A5F9B"/>
    <w:rsid w:val="003E6095"/>
    <w:rsid w:val="003F0E7F"/>
    <w:rsid w:val="003F3C9A"/>
    <w:rsid w:val="004055D0"/>
    <w:rsid w:val="00407FAA"/>
    <w:rsid w:val="00413A07"/>
    <w:rsid w:val="004258E9"/>
    <w:rsid w:val="00450968"/>
    <w:rsid w:val="00453D4C"/>
    <w:rsid w:val="00455592"/>
    <w:rsid w:val="00467C8D"/>
    <w:rsid w:val="00484FBD"/>
    <w:rsid w:val="00497947"/>
    <w:rsid w:val="004A371B"/>
    <w:rsid w:val="004A52E0"/>
    <w:rsid w:val="004D3B15"/>
    <w:rsid w:val="004E283B"/>
    <w:rsid w:val="005100FB"/>
    <w:rsid w:val="00516B3B"/>
    <w:rsid w:val="005202C0"/>
    <w:rsid w:val="00525B8F"/>
    <w:rsid w:val="00550691"/>
    <w:rsid w:val="005640F9"/>
    <w:rsid w:val="00585CB6"/>
    <w:rsid w:val="005A6F6F"/>
    <w:rsid w:val="005B4A1F"/>
    <w:rsid w:val="005B6EB3"/>
    <w:rsid w:val="005C4FBE"/>
    <w:rsid w:val="005F725B"/>
    <w:rsid w:val="006013C1"/>
    <w:rsid w:val="00620186"/>
    <w:rsid w:val="00633534"/>
    <w:rsid w:val="00651EA9"/>
    <w:rsid w:val="006549BF"/>
    <w:rsid w:val="00655242"/>
    <w:rsid w:val="00663F4F"/>
    <w:rsid w:val="00664C12"/>
    <w:rsid w:val="00665E10"/>
    <w:rsid w:val="00675CA1"/>
    <w:rsid w:val="00696ECF"/>
    <w:rsid w:val="006A55B4"/>
    <w:rsid w:val="006A7884"/>
    <w:rsid w:val="006C215C"/>
    <w:rsid w:val="006C3EBB"/>
    <w:rsid w:val="006C6488"/>
    <w:rsid w:val="006C76AE"/>
    <w:rsid w:val="006D3116"/>
    <w:rsid w:val="006E4FD8"/>
    <w:rsid w:val="006F41A0"/>
    <w:rsid w:val="00704C87"/>
    <w:rsid w:val="00751827"/>
    <w:rsid w:val="00752E59"/>
    <w:rsid w:val="00754C7C"/>
    <w:rsid w:val="0077307D"/>
    <w:rsid w:val="0077740A"/>
    <w:rsid w:val="007825A2"/>
    <w:rsid w:val="00792499"/>
    <w:rsid w:val="00793054"/>
    <w:rsid w:val="007A0128"/>
    <w:rsid w:val="007B185A"/>
    <w:rsid w:val="007B75E1"/>
    <w:rsid w:val="007D3357"/>
    <w:rsid w:val="00800544"/>
    <w:rsid w:val="00806E41"/>
    <w:rsid w:val="00822FBB"/>
    <w:rsid w:val="00823C11"/>
    <w:rsid w:val="008260FD"/>
    <w:rsid w:val="00831D32"/>
    <w:rsid w:val="008375AD"/>
    <w:rsid w:val="00843764"/>
    <w:rsid w:val="0087107F"/>
    <w:rsid w:val="0088190E"/>
    <w:rsid w:val="00882131"/>
    <w:rsid w:val="00885343"/>
    <w:rsid w:val="008A175F"/>
    <w:rsid w:val="008B1600"/>
    <w:rsid w:val="008D394B"/>
    <w:rsid w:val="008E260C"/>
    <w:rsid w:val="008E37EE"/>
    <w:rsid w:val="009031EC"/>
    <w:rsid w:val="009050B1"/>
    <w:rsid w:val="0090652E"/>
    <w:rsid w:val="009113CD"/>
    <w:rsid w:val="009126B1"/>
    <w:rsid w:val="00915475"/>
    <w:rsid w:val="00915F7C"/>
    <w:rsid w:val="009242A0"/>
    <w:rsid w:val="00925F25"/>
    <w:rsid w:val="00964CB2"/>
    <w:rsid w:val="00967C55"/>
    <w:rsid w:val="00970414"/>
    <w:rsid w:val="00971B93"/>
    <w:rsid w:val="009775BE"/>
    <w:rsid w:val="009933AD"/>
    <w:rsid w:val="0099379A"/>
    <w:rsid w:val="009A3319"/>
    <w:rsid w:val="009A7950"/>
    <w:rsid w:val="009B004A"/>
    <w:rsid w:val="009C3A03"/>
    <w:rsid w:val="009C4541"/>
    <w:rsid w:val="009E5AD6"/>
    <w:rsid w:val="009F700D"/>
    <w:rsid w:val="009F774F"/>
    <w:rsid w:val="00A04E52"/>
    <w:rsid w:val="00A05857"/>
    <w:rsid w:val="00A1038C"/>
    <w:rsid w:val="00A15724"/>
    <w:rsid w:val="00A26F3E"/>
    <w:rsid w:val="00A35821"/>
    <w:rsid w:val="00A36F8B"/>
    <w:rsid w:val="00A40191"/>
    <w:rsid w:val="00A4588D"/>
    <w:rsid w:val="00A460AC"/>
    <w:rsid w:val="00A53C6D"/>
    <w:rsid w:val="00A636A1"/>
    <w:rsid w:val="00A816A7"/>
    <w:rsid w:val="00A953D5"/>
    <w:rsid w:val="00AA3647"/>
    <w:rsid w:val="00AA669D"/>
    <w:rsid w:val="00AC30A3"/>
    <w:rsid w:val="00AD07E0"/>
    <w:rsid w:val="00AD778B"/>
    <w:rsid w:val="00AE0704"/>
    <w:rsid w:val="00AE18D3"/>
    <w:rsid w:val="00AF3177"/>
    <w:rsid w:val="00AF653F"/>
    <w:rsid w:val="00B05690"/>
    <w:rsid w:val="00B2077A"/>
    <w:rsid w:val="00B23366"/>
    <w:rsid w:val="00B2451E"/>
    <w:rsid w:val="00B640CF"/>
    <w:rsid w:val="00B65906"/>
    <w:rsid w:val="00B674FC"/>
    <w:rsid w:val="00B717B9"/>
    <w:rsid w:val="00B74443"/>
    <w:rsid w:val="00B975E0"/>
    <w:rsid w:val="00BA13C3"/>
    <w:rsid w:val="00BA5D42"/>
    <w:rsid w:val="00BC109B"/>
    <w:rsid w:val="00BE5129"/>
    <w:rsid w:val="00C008C1"/>
    <w:rsid w:val="00C04868"/>
    <w:rsid w:val="00C13685"/>
    <w:rsid w:val="00C2352E"/>
    <w:rsid w:val="00C274B0"/>
    <w:rsid w:val="00C31E3D"/>
    <w:rsid w:val="00C33D9E"/>
    <w:rsid w:val="00C60011"/>
    <w:rsid w:val="00C60650"/>
    <w:rsid w:val="00C87011"/>
    <w:rsid w:val="00C9014B"/>
    <w:rsid w:val="00C95F92"/>
    <w:rsid w:val="00CB37BC"/>
    <w:rsid w:val="00CC13EF"/>
    <w:rsid w:val="00CC6336"/>
    <w:rsid w:val="00CD5B82"/>
    <w:rsid w:val="00CD7405"/>
    <w:rsid w:val="00CE4A26"/>
    <w:rsid w:val="00CF3860"/>
    <w:rsid w:val="00CF5AFE"/>
    <w:rsid w:val="00D16E03"/>
    <w:rsid w:val="00D21130"/>
    <w:rsid w:val="00D212C5"/>
    <w:rsid w:val="00D21CB0"/>
    <w:rsid w:val="00D26311"/>
    <w:rsid w:val="00D3706A"/>
    <w:rsid w:val="00D37976"/>
    <w:rsid w:val="00D44D1A"/>
    <w:rsid w:val="00D5280A"/>
    <w:rsid w:val="00D6720D"/>
    <w:rsid w:val="00D93CEB"/>
    <w:rsid w:val="00DA05BA"/>
    <w:rsid w:val="00DC4A30"/>
    <w:rsid w:val="00DC5A0E"/>
    <w:rsid w:val="00DD4929"/>
    <w:rsid w:val="00DD4BC3"/>
    <w:rsid w:val="00DE6F42"/>
    <w:rsid w:val="00DE7E7E"/>
    <w:rsid w:val="00DF29C2"/>
    <w:rsid w:val="00DF2C8C"/>
    <w:rsid w:val="00DF4093"/>
    <w:rsid w:val="00E140A9"/>
    <w:rsid w:val="00E14662"/>
    <w:rsid w:val="00E27054"/>
    <w:rsid w:val="00E32A72"/>
    <w:rsid w:val="00E53DB0"/>
    <w:rsid w:val="00E55179"/>
    <w:rsid w:val="00E815F6"/>
    <w:rsid w:val="00E839C2"/>
    <w:rsid w:val="00E93CD6"/>
    <w:rsid w:val="00EB4100"/>
    <w:rsid w:val="00EB6498"/>
    <w:rsid w:val="00EC58AB"/>
    <w:rsid w:val="00EC63D7"/>
    <w:rsid w:val="00ED3245"/>
    <w:rsid w:val="00EE0C34"/>
    <w:rsid w:val="00EE141D"/>
    <w:rsid w:val="00EF6ED0"/>
    <w:rsid w:val="00F057F6"/>
    <w:rsid w:val="00F117ED"/>
    <w:rsid w:val="00F212BB"/>
    <w:rsid w:val="00F21FAA"/>
    <w:rsid w:val="00F34E6E"/>
    <w:rsid w:val="00F35287"/>
    <w:rsid w:val="00F47021"/>
    <w:rsid w:val="00F51802"/>
    <w:rsid w:val="00F51D34"/>
    <w:rsid w:val="00F538BD"/>
    <w:rsid w:val="00F6082F"/>
    <w:rsid w:val="00F65AD8"/>
    <w:rsid w:val="00F8352B"/>
    <w:rsid w:val="00FA2F13"/>
    <w:rsid w:val="00FA3EF7"/>
    <w:rsid w:val="00FA7B8E"/>
    <w:rsid w:val="00FC408D"/>
    <w:rsid w:val="00FE0F51"/>
    <w:rsid w:val="00FE4B6B"/>
    <w:rsid w:val="00FE4E7A"/>
    <w:rsid w:val="00FE6ED8"/>
    <w:rsid w:val="00FF0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FF26D"/>
  <w15:chartTrackingRefBased/>
  <w15:docId w15:val="{72DC7214-B76A-6744-87FD-4E9B547CE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60B7"/>
  </w:style>
  <w:style w:type="paragraph" w:styleId="Heading1">
    <w:name w:val="heading 1"/>
    <w:basedOn w:val="Normal"/>
    <w:next w:val="Normal"/>
    <w:link w:val="Heading1Char"/>
    <w:uiPriority w:val="9"/>
    <w:qFormat/>
    <w:rsid w:val="003360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0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0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0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0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60B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3360B7"/>
    <w:pPr>
      <w:spacing w:before="480" w:line="276" w:lineRule="auto"/>
      <w:outlineLvl w:val="9"/>
    </w:pPr>
    <w:rPr>
      <w:b/>
      <w:bCs/>
      <w:sz w:val="28"/>
      <w:szCs w:val="28"/>
    </w:rPr>
  </w:style>
  <w:style w:type="paragraph" w:styleId="TOC1">
    <w:name w:val="toc 1"/>
    <w:basedOn w:val="Normal"/>
    <w:next w:val="Normal"/>
    <w:autoRedefine/>
    <w:uiPriority w:val="39"/>
    <w:unhideWhenUsed/>
    <w:rsid w:val="003360B7"/>
    <w:pPr>
      <w:spacing w:before="120"/>
    </w:pPr>
    <w:rPr>
      <w:rFonts w:cstheme="minorHAnsi"/>
      <w:b/>
      <w:bCs/>
      <w:i/>
      <w:iCs/>
    </w:rPr>
  </w:style>
  <w:style w:type="paragraph" w:styleId="TOC2">
    <w:name w:val="toc 2"/>
    <w:basedOn w:val="Normal"/>
    <w:next w:val="Normal"/>
    <w:autoRedefine/>
    <w:uiPriority w:val="39"/>
    <w:unhideWhenUsed/>
    <w:rsid w:val="003360B7"/>
    <w:pPr>
      <w:spacing w:before="120"/>
      <w:ind w:left="240"/>
    </w:pPr>
    <w:rPr>
      <w:rFonts w:cstheme="minorHAnsi"/>
      <w:b/>
      <w:bCs/>
      <w:sz w:val="22"/>
      <w:szCs w:val="22"/>
    </w:rPr>
  </w:style>
  <w:style w:type="paragraph" w:styleId="TOC3">
    <w:name w:val="toc 3"/>
    <w:basedOn w:val="Normal"/>
    <w:next w:val="Normal"/>
    <w:autoRedefine/>
    <w:uiPriority w:val="39"/>
    <w:unhideWhenUsed/>
    <w:rsid w:val="003360B7"/>
    <w:pPr>
      <w:ind w:left="480"/>
    </w:pPr>
    <w:rPr>
      <w:rFonts w:cstheme="minorHAnsi"/>
      <w:sz w:val="20"/>
      <w:szCs w:val="20"/>
    </w:rPr>
  </w:style>
  <w:style w:type="character" w:styleId="Hyperlink">
    <w:name w:val="Hyperlink"/>
    <w:basedOn w:val="DefaultParagraphFont"/>
    <w:uiPriority w:val="99"/>
    <w:unhideWhenUsed/>
    <w:rsid w:val="003360B7"/>
    <w:rPr>
      <w:color w:val="0563C1" w:themeColor="hyperlink"/>
      <w:u w:val="single"/>
    </w:rPr>
  </w:style>
  <w:style w:type="paragraph" w:styleId="TOC4">
    <w:name w:val="toc 4"/>
    <w:basedOn w:val="Normal"/>
    <w:next w:val="Normal"/>
    <w:autoRedefine/>
    <w:uiPriority w:val="39"/>
    <w:semiHidden/>
    <w:unhideWhenUsed/>
    <w:rsid w:val="003360B7"/>
    <w:pPr>
      <w:ind w:left="720"/>
    </w:pPr>
    <w:rPr>
      <w:rFonts w:cstheme="minorHAnsi"/>
      <w:sz w:val="20"/>
      <w:szCs w:val="20"/>
    </w:rPr>
  </w:style>
  <w:style w:type="paragraph" w:styleId="TOC5">
    <w:name w:val="toc 5"/>
    <w:basedOn w:val="Normal"/>
    <w:next w:val="Normal"/>
    <w:autoRedefine/>
    <w:uiPriority w:val="39"/>
    <w:semiHidden/>
    <w:unhideWhenUsed/>
    <w:rsid w:val="003360B7"/>
    <w:pPr>
      <w:ind w:left="960"/>
    </w:pPr>
    <w:rPr>
      <w:rFonts w:cstheme="minorHAnsi"/>
      <w:sz w:val="20"/>
      <w:szCs w:val="20"/>
    </w:rPr>
  </w:style>
  <w:style w:type="paragraph" w:styleId="TOC6">
    <w:name w:val="toc 6"/>
    <w:basedOn w:val="Normal"/>
    <w:next w:val="Normal"/>
    <w:autoRedefine/>
    <w:uiPriority w:val="39"/>
    <w:semiHidden/>
    <w:unhideWhenUsed/>
    <w:rsid w:val="003360B7"/>
    <w:pPr>
      <w:ind w:left="1200"/>
    </w:pPr>
    <w:rPr>
      <w:rFonts w:cstheme="minorHAnsi"/>
      <w:sz w:val="20"/>
      <w:szCs w:val="20"/>
    </w:rPr>
  </w:style>
  <w:style w:type="paragraph" w:styleId="TOC7">
    <w:name w:val="toc 7"/>
    <w:basedOn w:val="Normal"/>
    <w:next w:val="Normal"/>
    <w:autoRedefine/>
    <w:uiPriority w:val="39"/>
    <w:semiHidden/>
    <w:unhideWhenUsed/>
    <w:rsid w:val="003360B7"/>
    <w:pPr>
      <w:ind w:left="1440"/>
    </w:pPr>
    <w:rPr>
      <w:rFonts w:cstheme="minorHAnsi"/>
      <w:sz w:val="20"/>
      <w:szCs w:val="20"/>
    </w:rPr>
  </w:style>
  <w:style w:type="paragraph" w:styleId="TOC8">
    <w:name w:val="toc 8"/>
    <w:basedOn w:val="Normal"/>
    <w:next w:val="Normal"/>
    <w:autoRedefine/>
    <w:uiPriority w:val="39"/>
    <w:semiHidden/>
    <w:unhideWhenUsed/>
    <w:rsid w:val="003360B7"/>
    <w:pPr>
      <w:ind w:left="1680"/>
    </w:pPr>
    <w:rPr>
      <w:rFonts w:cstheme="minorHAnsi"/>
      <w:sz w:val="20"/>
      <w:szCs w:val="20"/>
    </w:rPr>
  </w:style>
  <w:style w:type="paragraph" w:styleId="TOC9">
    <w:name w:val="toc 9"/>
    <w:basedOn w:val="Normal"/>
    <w:next w:val="Normal"/>
    <w:autoRedefine/>
    <w:uiPriority w:val="39"/>
    <w:semiHidden/>
    <w:unhideWhenUsed/>
    <w:rsid w:val="003360B7"/>
    <w:pPr>
      <w:ind w:left="1920"/>
    </w:pPr>
    <w:rPr>
      <w:rFonts w:cstheme="minorHAnsi"/>
      <w:sz w:val="20"/>
      <w:szCs w:val="20"/>
    </w:rPr>
  </w:style>
  <w:style w:type="paragraph" w:styleId="FootnoteText">
    <w:name w:val="footnote text"/>
    <w:basedOn w:val="Normal"/>
    <w:link w:val="FootnoteTextChar"/>
    <w:uiPriority w:val="99"/>
    <w:semiHidden/>
    <w:unhideWhenUsed/>
    <w:rsid w:val="00A15724"/>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1572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15724"/>
    <w:rPr>
      <w:vertAlign w:val="superscript"/>
    </w:rPr>
  </w:style>
  <w:style w:type="paragraph" w:styleId="ListParagraph">
    <w:name w:val="List Paragraph"/>
    <w:basedOn w:val="Normal"/>
    <w:uiPriority w:val="34"/>
    <w:qFormat/>
    <w:rsid w:val="002332DA"/>
    <w:pPr>
      <w:ind w:left="720"/>
      <w:contextualSpacing/>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375AD"/>
    <w:rPr>
      <w:sz w:val="16"/>
      <w:szCs w:val="16"/>
    </w:rPr>
  </w:style>
  <w:style w:type="paragraph" w:styleId="CommentText">
    <w:name w:val="annotation text"/>
    <w:basedOn w:val="Normal"/>
    <w:link w:val="CommentTextChar"/>
    <w:uiPriority w:val="99"/>
    <w:semiHidden/>
    <w:unhideWhenUsed/>
    <w:rsid w:val="008375AD"/>
    <w:rPr>
      <w:sz w:val="20"/>
      <w:szCs w:val="20"/>
    </w:rPr>
  </w:style>
  <w:style w:type="character" w:customStyle="1" w:styleId="CommentTextChar">
    <w:name w:val="Comment Text Char"/>
    <w:basedOn w:val="DefaultParagraphFont"/>
    <w:link w:val="CommentText"/>
    <w:uiPriority w:val="99"/>
    <w:semiHidden/>
    <w:rsid w:val="008375AD"/>
    <w:rPr>
      <w:sz w:val="20"/>
      <w:szCs w:val="20"/>
    </w:rPr>
  </w:style>
  <w:style w:type="paragraph" w:styleId="BalloonText">
    <w:name w:val="Balloon Text"/>
    <w:basedOn w:val="Normal"/>
    <w:link w:val="BalloonTextChar"/>
    <w:uiPriority w:val="99"/>
    <w:semiHidden/>
    <w:unhideWhenUsed/>
    <w:rsid w:val="008375A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AD"/>
    <w:rPr>
      <w:rFonts w:ascii="Times New Roman" w:hAnsi="Times New Roman" w:cs="Times New Roman"/>
      <w:sz w:val="18"/>
      <w:szCs w:val="18"/>
    </w:rPr>
  </w:style>
  <w:style w:type="table" w:styleId="TableGrid">
    <w:name w:val="Table Grid"/>
    <w:basedOn w:val="TableNormal"/>
    <w:uiPriority w:val="39"/>
    <w:rsid w:val="00102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_rels/footnotes.xml.rels><?xml version="1.0" encoding="UTF-8" standalone="yes"?>
<Relationships xmlns="http://schemas.openxmlformats.org/package/2006/relationships"><Relationship Id="rId1"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5966D-1674-614D-A15C-76DD5787F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26</Pages>
  <Words>77727</Words>
  <Characters>443047</Characters>
  <Application>Microsoft Office Word</Application>
  <DocSecurity>0</DocSecurity>
  <Lines>3692</Lines>
  <Paragraphs>1039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Noura El Habbal</cp:lastModifiedBy>
  <cp:revision>260</cp:revision>
  <dcterms:created xsi:type="dcterms:W3CDTF">2019-08-09T11:45:00Z</dcterms:created>
  <dcterms:modified xsi:type="dcterms:W3CDTF">2019-08-19T02:18:00Z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http://www.zotero.org/styles/endocrinology</vt:lpwstr>
  </property>
  <property fmtid="{D5CDD505-2E9C-101B-9397-08002B2CF9AE}" pid="9" name="Mendeley Recent Style Name 3_1">
    <vt:lpwstr>Endocrinology</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