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13059" w14:textId="05EE2741"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does not 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1032723"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Noura</w:t>
      </w:r>
      <w:proofErr w:type="spellEnd"/>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JeAnna</w:t>
      </w:r>
      <w:proofErr w:type="spellEnd"/>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Haijing</w:t>
      </w:r>
      <w:proofErr w:type="spellEnd"/>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commentRangeStart w:id="0"/>
      <w:r w:rsidR="009B3F1D">
        <w:rPr>
          <w:rFonts w:ascii="Times New Roman" w:hAnsi="Times New Roman" w:cs="Times New Roman"/>
        </w:rPr>
        <w:t>Randy</w:t>
      </w:r>
      <w:r w:rsidR="00412470">
        <w:rPr>
          <w:rFonts w:ascii="Times New Roman" w:hAnsi="Times New Roman" w:cs="Times New Roman"/>
        </w:rPr>
        <w:t xml:space="preserve"> J.</w:t>
      </w:r>
      <w:r w:rsidR="009B3F1D">
        <w:rPr>
          <w:rFonts w:ascii="Times New Roman" w:hAnsi="Times New Roman" w:cs="Times New Roman"/>
        </w:rPr>
        <w:t xml:space="preserve"> Seeley</w:t>
      </w:r>
      <w:commentRangeEnd w:id="0"/>
      <w:r w:rsidR="00404E6F">
        <w:rPr>
          <w:rStyle w:val="CommentReference"/>
        </w:rPr>
        <w:commentReference w:id="0"/>
      </w:r>
      <w:r w:rsidR="00701E2E">
        <w:rPr>
          <w:rFonts w:ascii="Times New Roman" w:hAnsi="Times New Roman" w:cs="Times New Roman"/>
          <w:vertAlign w:val="superscript"/>
        </w:rPr>
        <w:t>3</w:t>
      </w:r>
      <w:r w:rsidRPr="00D10944">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2BAF9E86" w14:textId="3503B0E4" w:rsidR="00701E2E" w:rsidRPr="00701E2E" w:rsidRDefault="00701E2E">
      <w:pPr>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Michigan Medicine, Department of Surgery</w:t>
      </w:r>
    </w:p>
    <w:p w14:paraId="56185FC5" w14:textId="22AFDDEB" w:rsidR="00283B15" w:rsidRPr="00D10944" w:rsidRDefault="00283B15">
      <w:pPr>
        <w:rPr>
          <w:rFonts w:ascii="Times New Roman" w:hAnsi="Times New Roman" w:cs="Times New Roman"/>
          <w:b/>
          <w:bCs/>
        </w:rPr>
      </w:pPr>
      <w:r w:rsidRPr="00D10944">
        <w:rPr>
          <w:rFonts w:ascii="Times New Roman" w:hAnsi="Times New Roman" w:cs="Times New Roman"/>
          <w:b/>
          <w:bCs/>
        </w:rPr>
        <w:t xml:space="preserve">Keywords: </w:t>
      </w:r>
    </w:p>
    <w:p w14:paraId="30B9FC99" w14:textId="77777777" w:rsidR="00444701" w:rsidRDefault="00444701">
      <w:pPr>
        <w:rPr>
          <w:rFonts w:ascii="Times New Roman" w:hAnsi="Times New Roman" w:cs="Times New Roman"/>
        </w:rPr>
      </w:pPr>
    </w:p>
    <w:p w14:paraId="0EFAD0E6" w14:textId="77777777" w:rsidR="00444701" w:rsidRDefault="00444701">
      <w:pPr>
        <w:rPr>
          <w:rFonts w:ascii="Times New Roman" w:hAnsi="Times New Roman" w:cs="Times New Roman"/>
        </w:rPr>
      </w:pPr>
    </w:p>
    <w:p w14:paraId="2C3A70D0" w14:textId="298EAAA2"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 xml:space="preserve">M, NEH, </w:t>
      </w:r>
      <w:r w:rsidR="00412470">
        <w:rPr>
          <w:rFonts w:ascii="Times New Roman" w:hAnsi="Times New Roman" w:cs="Times New Roman"/>
        </w:rPr>
        <w:t xml:space="preserve">RJS,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R</w:t>
      </w:r>
      <w:r w:rsidR="00412470">
        <w:rPr>
          <w:rFonts w:ascii="Times New Roman" w:hAnsi="Times New Roman" w:cs="Times New Roman"/>
        </w:rPr>
        <w:t>J</w:t>
      </w:r>
      <w:r>
        <w:rPr>
          <w:rFonts w:ascii="Times New Roman" w:hAnsi="Times New Roman" w:cs="Times New Roman"/>
        </w:rPr>
        <w:t xml:space="preserve">S provided </w:t>
      </w:r>
      <w:r w:rsidR="00404E6F">
        <w:rPr>
          <w:rFonts w:ascii="Times New Roman" w:hAnsi="Times New Roman" w:cs="Times New Roman"/>
        </w:rPr>
        <w:t>the experimental animals</w:t>
      </w:r>
      <w:r>
        <w:rPr>
          <w:rFonts w:ascii="Times New Roman" w:hAnsi="Times New Roman" w:cs="Times New Roman"/>
        </w:rPr>
        <w:t>.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2445EA2A" w:rsidR="00101A41" w:rsidRDefault="00101A41">
      <w:pPr>
        <w:rPr>
          <w:rFonts w:ascii="Times New Roman" w:hAnsi="Times New Roman" w:cs="Times New Roman"/>
        </w:rPr>
      </w:pPr>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w:t>
      </w:r>
      <w:proofErr w:type="spellStart"/>
      <w:r>
        <w:rPr>
          <w:rFonts w:ascii="Times New Roman" w:hAnsi="Times New Roman" w:cs="Times New Roman"/>
        </w:rPr>
        <w:t>MCubed</w:t>
      </w:r>
      <w:proofErr w:type="spellEnd"/>
      <w:r w:rsidR="00121EC1">
        <w:rPr>
          <w:rFonts w:ascii="Times New Roman" w:hAnsi="Times New Roman" w:cs="Times New Roman"/>
        </w:rPr>
        <w:t xml:space="preserve"> to DB and RJS</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w:t>
      </w:r>
      <w:commentRangeStart w:id="1"/>
      <w:commentRangeStart w:id="2"/>
      <w:r w:rsidR="00121EC1">
        <w:rPr>
          <w:rFonts w:ascii="Times New Roman" w:hAnsi="Times New Roman" w:cs="Times New Roman"/>
        </w:rPr>
        <w:t>DB</w:t>
      </w:r>
      <w:commentRangeEnd w:id="1"/>
      <w:r w:rsidR="00121EC1">
        <w:rPr>
          <w:rStyle w:val="CommentReference"/>
        </w:rPr>
        <w:commentReference w:id="1"/>
      </w:r>
      <w:commentRangeEnd w:id="2"/>
      <w:r w:rsidR="00B9364A">
        <w:rPr>
          <w:rStyle w:val="CommentReference"/>
        </w:rPr>
        <w:commentReference w:id="2"/>
      </w:r>
      <w:r w:rsidR="00121EC1">
        <w:rPr>
          <w:rFonts w:ascii="Times New Roman" w:hAnsi="Times New Roman" w:cs="Times New Roman"/>
        </w:rPr>
        <w:t xml:space="preserve">). </w:t>
      </w:r>
    </w:p>
    <w:p w14:paraId="626CA789" w14:textId="77777777" w:rsidR="00101A41" w:rsidRPr="00B9364A" w:rsidRDefault="00101A41">
      <w:pPr>
        <w:rPr>
          <w:ins w:id="3" w:author="Dave Bridges" w:date="2022-11-03T14:14:00Z"/>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33280E0D" w14:textId="77777777" w:rsidR="00834B50" w:rsidRPr="00834B50" w:rsidRDefault="00834B50" w:rsidP="00834B50">
      <w:pPr>
        <w:rPr>
          <w:rFonts w:ascii="Times New Roman" w:eastAsia="Times New Roman" w:hAnsi="Times New Roman" w:cs="Times New Roman"/>
        </w:rPr>
      </w:pPr>
      <w:r w:rsidRPr="00834B50">
        <w:rPr>
          <w:rFonts w:ascii="Times New Roman" w:eastAsia="Times New Roman" w:hAnsi="Times New Roman" w:cs="Times New Roman"/>
          <w:color w:val="000000"/>
          <w:shd w:val="clear" w:color="auto" w:fill="FFFFFF"/>
        </w:rPr>
        <w:t>Dave Bridges, PhD, Email address: </w:t>
      </w:r>
      <w:hyperlink r:id="rId12"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p>
    <w:p w14:paraId="6E3E8280" w14:textId="77777777" w:rsidR="00834B50" w:rsidRDefault="00834B50">
      <w:pPr>
        <w:rPr>
          <w:rFonts w:ascii="Times New Roman" w:hAnsi="Times New Roman" w:cs="Times New Roman"/>
        </w:rPr>
      </w:pPr>
    </w:p>
    <w:p w14:paraId="0FE3C2EC" w14:textId="233CD723" w:rsidR="00BF5335" w:rsidRPr="00D10944" w:rsidRDefault="00BF5335">
      <w:pPr>
        <w:rPr>
          <w:rFonts w:ascii="Times New Roman" w:hAnsi="Times New Roman" w:cs="Times New Roman"/>
          <w:b/>
          <w:bCs/>
        </w:rPr>
      </w:pPr>
      <w:r w:rsidRPr="00D10944">
        <w:rPr>
          <w:rFonts w:ascii="Times New Roman" w:hAnsi="Times New Roman" w:cs="Times New Roman"/>
          <w:b/>
          <w:bCs/>
        </w:rPr>
        <w:t xml:space="preserve">Journals: </w:t>
      </w:r>
    </w:p>
    <w:p w14:paraId="102B270F" w14:textId="07C79D21" w:rsidR="00444701" w:rsidRPr="00303552" w:rsidRDefault="00444701">
      <w:pPr>
        <w:rPr>
          <w:rFonts w:ascii="Times New Roman" w:hAnsi="Times New Roman" w:cs="Times New Roman"/>
        </w:rPr>
        <w:sectPr w:rsidR="00444701" w:rsidRPr="00303552" w:rsidSect="00587EB0">
          <w:footerReference w:type="even" r:id="rId13"/>
          <w:footerReference w:type="default" r:id="rId14"/>
          <w:pgSz w:w="12240" w:h="15840"/>
          <w:pgMar w:top="1440" w:right="1440" w:bottom="1440" w:left="1440" w:header="720" w:footer="720" w:gutter="0"/>
          <w:cols w:space="720"/>
          <w:docGrid w:linePitch="360"/>
        </w:sectPr>
      </w:pPr>
      <w:r>
        <w:rPr>
          <w:rFonts w:ascii="Times New Roman" w:hAnsi="Times New Roman" w:cs="Times New Roman"/>
        </w:rPr>
        <w:br/>
      </w:r>
    </w:p>
    <w:p w14:paraId="5927205A" w14:textId="2AFFD020" w:rsidR="00283B15" w:rsidRPr="00303552" w:rsidRDefault="00283B15" w:rsidP="00C279A3">
      <w:pPr>
        <w:pStyle w:val="Heading1"/>
        <w:rPr>
          <w:rFonts w:cs="Times New Roman"/>
        </w:rPr>
      </w:pPr>
      <w:r w:rsidRPr="00303552">
        <w:rPr>
          <w:rFonts w:cs="Times New Roman"/>
        </w:rPr>
        <w:lastRenderedPageBreak/>
        <w:t>Abstract</w:t>
      </w:r>
    </w:p>
    <w:p w14:paraId="5229362F" w14:textId="77777777" w:rsidR="00283B15" w:rsidRDefault="00283B15">
      <w:pPr>
        <w:rPr>
          <w:rFonts w:ascii="Times New Roman" w:hAnsi="Times New Roman" w:cs="Times New Roman"/>
        </w:rPr>
      </w:pPr>
    </w:p>
    <w:p w14:paraId="529AED8D" w14:textId="77777777" w:rsidR="00391CE5" w:rsidRDefault="00391CE5">
      <w:pPr>
        <w:rPr>
          <w:rFonts w:ascii="Times New Roman" w:hAnsi="Times New Roman" w:cs="Times New Roman"/>
        </w:rPr>
      </w:pPr>
    </w:p>
    <w:p w14:paraId="5B1A2E50" w14:textId="78BBD984" w:rsidR="00391CE5" w:rsidRPr="001D246D" w:rsidRDefault="00B9364A" w:rsidP="00391CE5">
      <w:pPr>
        <w:spacing w:line="360" w:lineRule="auto"/>
        <w:rPr>
          <w:rFonts w:ascii="Times New Roman" w:hAnsi="Times New Roman" w:cs="Times New Roman"/>
        </w:rPr>
        <w:sectPr w:rsidR="00391CE5" w:rsidRPr="001D246D" w:rsidSect="00587EB0">
          <w:pgSz w:w="12240" w:h="15840"/>
          <w:pgMar w:top="1440" w:right="1440" w:bottom="1440" w:left="1440" w:header="720" w:footer="720" w:gutter="0"/>
          <w:cols w:space="720"/>
          <w:docGrid w:linePitch="360"/>
        </w:sectPr>
      </w:pPr>
      <w:r>
        <w:rPr>
          <w:rFonts w:ascii="Times New Roman" w:hAnsi="Times New Roman" w:cs="Times New Roman"/>
        </w:rPr>
        <w:t>Growth differentiation factor-15 (</w:t>
      </w:r>
      <w:r w:rsidR="00391CE5">
        <w:rPr>
          <w:rFonts w:ascii="Times New Roman" w:hAnsi="Times New Roman" w:cs="Times New Roman"/>
        </w:rPr>
        <w:t>Gdf15</w:t>
      </w:r>
      <w:r>
        <w:rPr>
          <w:rFonts w:ascii="Times New Roman" w:hAnsi="Times New Roman" w:cs="Times New Roman"/>
        </w:rPr>
        <w:t>)</w:t>
      </w:r>
      <w:r w:rsidR="00391CE5">
        <w:rPr>
          <w:rFonts w:ascii="Times New Roman" w:hAnsi="Times New Roman" w:cs="Times New Roman"/>
        </w:rPr>
        <w:t xml:space="preserve"> is known to increase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and </w:t>
      </w:r>
      <w:r w:rsidR="00D16BFE">
        <w:rPr>
          <w:rFonts w:ascii="Times New Roman" w:hAnsi="Times New Roman" w:cs="Times New Roman"/>
        </w:rPr>
        <w:t xml:space="preserve">weight loss, complications of pregnancy, and dysmetabolism.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to assess the role of </w:t>
      </w:r>
      <w:r w:rsidR="001D246D" w:rsidRPr="001D246D">
        <w:rPr>
          <w:rFonts w:ascii="Times New Roman" w:hAnsi="Times New Roman" w:cs="Times New Roman"/>
          <w:i/>
          <w:iCs/>
        </w:rPr>
        <w:t>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ate a similar amount of food and gained similar amounts of weight during the course of pregnancy as their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counterparts.</w:t>
      </w:r>
      <w:r w:rsidR="00674C7A">
        <w:rPr>
          <w:rFonts w:ascii="Times New Roman" w:hAnsi="Times New Roman" w:cs="Times New Roman"/>
        </w:rPr>
        <w:t xml:space="preserve"> Insulin sensitivity on gestational day 16.5 was also comparable between dams. In the postnatal period, pups were of similar birthweight, litter size, and has similar survival rates in both genotypes. There were also 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D04B5D">
        <w:rPr>
          <w:rFonts w:ascii="Times New Roman" w:hAnsi="Times New Roman" w:cs="Times New Roman"/>
        </w:rPr>
        <w:t xml:space="preserve">, </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fat percentage</w:t>
      </w:r>
      <w:r w:rsidR="00D04B5D">
        <w:rPr>
          <w:rFonts w:ascii="Times New Roman" w:hAnsi="Times New Roman" w:cs="Times New Roman"/>
        </w:rPr>
        <w:t>,</w:t>
      </w:r>
      <w:r w:rsidR="00674C7A">
        <w:rPr>
          <w:rFonts w:ascii="Times New Roman" w:hAnsi="Times New Roman" w:cs="Times New Roman"/>
        </w:rPr>
        <w:t xml:space="preserve"> or in offspring postnatal body weight</w:t>
      </w:r>
      <w:r w:rsidR="00D04B5D">
        <w:rPr>
          <w:rFonts w:ascii="Times New Roman" w:hAnsi="Times New Roman" w:cs="Times New Roman"/>
        </w:rPr>
        <w:t>s</w:t>
      </w:r>
      <w:r w:rsidR="00674C7A">
        <w:rPr>
          <w:rFonts w:ascii="Times New Roman" w:hAnsi="Times New Roman" w:cs="Times New Roman"/>
        </w:rPr>
        <w:t xml:space="preserve"> until day 14.5 of life.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elimination of Gdf15 is </w:t>
      </w:r>
      <w:r w:rsidR="00D04B5D">
        <w:rPr>
          <w:rFonts w:ascii="Times New Roman" w:hAnsi="Times New Roman" w:cs="Times New Roman"/>
        </w:rPr>
        <w:t xml:space="preserve">inessential </w:t>
      </w:r>
      <w:r w:rsidR="00260665">
        <w:rPr>
          <w:rFonts w:ascii="Times New Roman" w:hAnsi="Times New Roman" w:cs="Times New Roman"/>
        </w:rPr>
        <w:t xml:space="preserve">for </w:t>
      </w:r>
      <w:r w:rsidR="00D04B5D">
        <w:rPr>
          <w:rFonts w:ascii="Times New Roman" w:hAnsi="Times New Roman" w:cs="Times New Roman"/>
        </w:rPr>
        <w:t>differences in</w:t>
      </w:r>
      <w:r w:rsidR="00A7296B">
        <w:rPr>
          <w:rFonts w:ascii="Times New Roman" w:hAnsi="Times New Roman" w:cs="Times New Roman"/>
        </w:rPr>
        <w:t xml:space="preserve"> food intake, weight gain, and dysmetabolism during pregnancy in a mouse model. </w:t>
      </w:r>
      <w:r w:rsidR="00C060D1">
        <w:rPr>
          <w:rFonts w:ascii="Times New Roman" w:hAnsi="Times New Roman" w:cs="Times New Roman"/>
        </w:rPr>
        <w:t xml:space="preserve"> Further research is warranted to evaluate the role of Gdf15 in pregnancy, outside of its role in body weight and food intake regulation. </w:t>
      </w:r>
    </w:p>
    <w:p w14:paraId="5D59DF05" w14:textId="77777777" w:rsidR="00283B15" w:rsidRDefault="00283B15" w:rsidP="00C279A3">
      <w:pPr>
        <w:pStyle w:val="Heading1"/>
        <w:rPr>
          <w:rFonts w:cs="Times New Roman"/>
        </w:rPr>
      </w:pPr>
      <w:r w:rsidRPr="00303552">
        <w:rPr>
          <w:rFonts w:cs="Times New Roman"/>
        </w:rPr>
        <w:lastRenderedPageBreak/>
        <w:t>Introduction</w:t>
      </w:r>
    </w:p>
    <w:p w14:paraId="59E899DB" w14:textId="77777777" w:rsidR="00920A42" w:rsidRDefault="00920A42" w:rsidP="00920A42"/>
    <w:p w14:paraId="45308EB6" w14:textId="373C713F" w:rsidR="0077796A" w:rsidRDefault="00920A42" w:rsidP="00001F18">
      <w:pPr>
        <w:spacing w:line="36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(Gdf15)</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xml:space="preserve">, placental 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CA15D4" w:rsidRPr="003F141D">
        <w:rPr>
          <w:rFonts w:ascii="Times New Roman" w:hAnsi="Times New Roman" w:cs="Times New Roman"/>
        </w:rPr>
        <w:instrText xml:space="preserve"> ADDIN ZOTERO_ITEM CSL_CITATION {"citationID":"OXhp9647","properties":{"formattedCitation":"(Bootcov et al., 1997)","plainCitation":"(Bootcov et al., 1997)","noteIndex":0},"citationItems":[{"id":1431,"uris":["http://zotero.org/users/5073745/items/93AFYQ39"],"itemData":{"id":1431,"type":"article-journal","container-title":"Proceedings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CA15D4" w:rsidRPr="003F141D">
        <w:rPr>
          <w:rFonts w:ascii="Times New Roman" w:hAnsi="Times New Roman" w:cs="Times New Roman"/>
          <w:noProof/>
        </w:rPr>
        <w:t>(Bootcov et al., 1997)</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 xml:space="preserve">irculating levels of Gdf15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D80DAC" w:rsidRPr="003F141D">
        <w:rPr>
          <w:rFonts w:ascii="Times New Roman" w:hAnsi="Times New Roman" w:cs="Times New Roman"/>
        </w:rPr>
        <w:t>In a large sample</w:t>
      </w:r>
      <w:r w:rsidR="002F31A4">
        <w:rPr>
          <w:rFonts w:ascii="Times New Roman" w:hAnsi="Times New Roman" w:cs="Times New Roman"/>
        </w:rPr>
        <w:t xml:space="preserve"> from Scotland</w:t>
      </w:r>
      <w:r w:rsidR="00D80DAC" w:rsidRPr="003F141D">
        <w:rPr>
          <w:rFonts w:ascii="Times New Roman" w:hAnsi="Times New Roman" w:cs="Times New Roman"/>
        </w:rPr>
        <w:t xml:space="preserve">, </w:t>
      </w:r>
      <w:r w:rsidR="002F31A4">
        <w:rPr>
          <w:rFonts w:ascii="Times New Roman" w:hAnsi="Times New Roman" w:cs="Times New Roman"/>
        </w:rPr>
        <w:t>they found that</w:t>
      </w:r>
      <w:r w:rsidR="00D80DAC" w:rsidRPr="003F141D">
        <w:rPr>
          <w:rFonts w:ascii="Times New Roman" w:hAnsi="Times New Roman" w:cs="Times New Roman"/>
        </w:rPr>
        <w:t xml:space="preserve"> levels of Gdf15 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 xml:space="preserve">tended to be higher in those who </w:t>
      </w:r>
      <w:r w:rsidR="00D80DAC" w:rsidRPr="003F141D">
        <w:rPr>
          <w:rFonts w:ascii="Times New Roman" w:hAnsi="Times New Roman" w:cs="Times New Roman"/>
        </w:rPr>
        <w:fldChar w:fldCharType="begin"/>
      </w:r>
      <w:r w:rsidR="00491522">
        <w:rPr>
          <w:rFonts w:ascii="Times New Roman" w:hAnsi="Times New Roman" w:cs="Times New Roman"/>
        </w:rPr>
        <w:instrText xml:space="preserve"> ADDIN ZOTERO_ITEM CSL_CITATION {"citationID":"GuU49TUF","properties":{"formattedCitation":"(Welsh et al., 2022)","plainCitation":"(Welsh et al., 2022)","dontUpdate":true,"noteIndex":0},"citationItems":[{"id":1418,"uris":["http://zotero.org/users/5073745/items/6RGK8GV2"],"itemData":{"id":1418,"type":"article-journal","abstract":"Objectives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2F31A4">
        <w:rPr>
          <w:rFonts w:ascii="Times New Roman" w:hAnsi="Times New Roman" w:cs="Times New Roman"/>
        </w:rPr>
        <w:t xml:space="preserve">had cardiovascular disease, cancer, or diabetes </w:t>
      </w:r>
      <w:r w:rsidR="00D80DAC" w:rsidRPr="003F141D">
        <w:rPr>
          <w:rFonts w:ascii="Times New Roman" w:hAnsi="Times New Roman" w:cs="Times New Roman"/>
          <w:noProof/>
        </w:rPr>
        <w:t>(Welsh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is known to increase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as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{"citationID":"GfJpRX1K","properties":{"formattedCitation":"(Kempf et al., 2006)","plainCitation":"(Kempf et al., 2006)","noteIndex":0},"citationItems":[{"id":1444,"uris":["http://zotero.org/users/5073745/items/ZGYIPTMH"],"itemData":{"id":1444,"type":"article-journal","abstract":"Data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(Kempf et al., 2006)</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{"citationID":"ir4AGC19","properties":{"formattedCitation":"(Suriben et al., 2020)","plainCitation":"(Suriben et al., 2020)","noteIndex":0},"citationItems":[{"id":1447,"uris":["http://zotero.org/users/5073745/items/DDYB6PDM"],"itemData":{"id":1447,"type":"article-journal","abstract":"Cancer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(Suriben et al., 2020)</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{"citationID":"51HXZE2Z","properties":{"formattedCitation":"(Ost et al., 2020)","plainCitation":"(Ost et al., 2020)","noteIndex":0},"citationItems":[{"id":564,"uris":["http://zotero.org/users/5073745/items/2MCBVNJG"],"itemData":{"id":564,"type":"article-journal","abstract":"Abstract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(Ost et al., 2020)</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{"citationID":"Q9ezapcM","properties":{"formattedCitation":"(Klein et al., 2021)","plainCitation":"(Klein et al., 2021)","noteIndex":0},"citationItems":[{"id":1441,"uris":["http://zotero.org/users/5073745/items/N7UUX6A6"],"itemData":{"id":1441,"type":"article-journal","abstract":"Growing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(Klein et al., 2021)</w:t>
      </w:r>
      <w:r w:rsidR="00D80DAC">
        <w:rPr>
          <w:rFonts w:ascii="Times New Roman" w:hAnsi="Times New Roman" w:cs="Times New Roman"/>
        </w:rPr>
        <w:fldChar w:fldCharType="end"/>
      </w:r>
      <w:r w:rsidR="00D80DAC" w:rsidRPr="003F141D">
        <w:rPr>
          <w:rFonts w:ascii="Times New Roman" w:hAnsi="Times New Roman" w:cs="Times New Roman"/>
        </w:rPr>
        <w:t>, 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D80DAC" w:rsidRPr="003F141D">
        <w:rPr>
          <w:rFonts w:ascii="Times New Roman" w:hAnsi="Times New Roman" w:cs="Times New Roman"/>
        </w:rPr>
        <w:instrText xml:space="preserve"> ADDIN ZOTERO_ITEM CSL_CITATION {"citationID":"t71WkO4L","properties":{"formattedCitation":"(Welsh et al., 2022)","plainCitation":"(Welsh et al., 2022)","noteIndex":0},"citationItems":[{"id":1418,"uris":["http://zotero.org/users/5073745/items/6RGK8GV2"],"itemData":{"id":1418,"type":"article-journal","abstract":"Objectives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D80DAC" w:rsidRPr="003F141D">
        <w:rPr>
          <w:rFonts w:ascii="Times New Roman" w:hAnsi="Times New Roman" w:cs="Times New Roman"/>
          <w:noProof/>
        </w:rPr>
        <w:t>(Welsh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159E169E" w14:textId="53AD625F" w:rsidR="00991A2D" w:rsidRDefault="002F31A4" w:rsidP="00991A2D">
      <w:pPr>
        <w:spacing w:line="360" w:lineRule="auto"/>
        <w:ind w:firstLine="720"/>
        <w:rPr>
          <w:rFonts w:ascii="Times New Roman" w:hAnsi="Times New Roman" w:cs="Times New Roman"/>
        </w:rPr>
      </w:pPr>
      <w:r>
        <w:rPr>
          <w:rFonts w:ascii="Times New Roman" w:hAnsi="Times New Roman" w:cs="Times New Roman"/>
        </w:rPr>
        <w:t>Much</w:t>
      </w:r>
      <w:r w:rsidR="00D80DAC">
        <w:rPr>
          <w:rFonts w:ascii="Times New Roman" w:hAnsi="Times New Roman" w:cs="Times New Roman"/>
        </w:rPr>
        <w:t xml:space="preserve"> preclinical </w:t>
      </w:r>
      <w:r>
        <w:rPr>
          <w:rFonts w:ascii="Times New Roman" w:hAnsi="Times New Roman" w:cs="Times New Roman"/>
        </w:rPr>
        <w:t xml:space="preserve">work with </w:t>
      </w:r>
      <w:r w:rsidR="00D80DAC">
        <w:rPr>
          <w:rFonts w:ascii="Times New Roman" w:hAnsi="Times New Roman" w:cs="Times New Roman"/>
        </w:rPr>
        <w:t xml:space="preserve">knockout </w:t>
      </w:r>
      <w:r w:rsidR="00C4175E">
        <w:rPr>
          <w:rFonts w:ascii="Times New Roman" w:hAnsi="Times New Roman" w:cs="Times New Roman"/>
        </w:rPr>
        <w:t xml:space="preserve">models </w:t>
      </w:r>
      <w:r w:rsidR="00A25764">
        <w:rPr>
          <w:rFonts w:ascii="Times New Roman" w:hAnsi="Times New Roman" w:cs="Times New Roman"/>
        </w:rPr>
        <w:t>have</w:t>
      </w:r>
      <w:r w:rsidR="00D80DAC">
        <w:rPr>
          <w:rFonts w:ascii="Times New Roman" w:hAnsi="Times New Roman" w:cs="Times New Roman"/>
        </w:rPr>
        <w:t xml:space="preserve"> highlighted the role of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D80DAC">
        <w:rPr>
          <w:rFonts w:ascii="Times New Roman" w:hAnsi="Times New Roman" w:cs="Times New Roman"/>
        </w:rPr>
        <w:t>in body weight regulation</w:t>
      </w:r>
      <w:r>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{"citationID":"LQpghmEy","properties":{"formattedCitation":"(Hsu et al., 2017, p. 15)","plainCitation":"(Hsu et al., 2017, p. 15)","noteIndex":0},"citationItems":[{"id":140,"uris":["http://zotero.org/users/5073745/items/E4JB9GBK"],"itemData":{"id":140,"type":"article-journal","abstract":"Under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F51390">
        <w:rPr>
          <w:rFonts w:ascii="Times New Roman" w:hAnsi="Times New Roman" w:cs="Times New Roman"/>
          <w:noProof/>
        </w:rPr>
        <w:t>(Hsu et al., 2017, p. 15)</w:t>
      </w:r>
      <w:r w:rsidR="00D80DAC">
        <w:rPr>
          <w:rFonts w:ascii="Times New Roman" w:hAnsi="Times New Roman" w:cs="Times New Roman"/>
        </w:rPr>
        <w:fldChar w:fldCharType="end"/>
      </w:r>
      <w:r w:rsidR="00D80DAC">
        <w:rPr>
          <w:rFonts w:ascii="Times New Roman" w:hAnsi="Times New Roman" w:cs="Times New Roman"/>
        </w:rPr>
        <w:t>, appetite, and emesis</w:t>
      </w:r>
      <w:r w:rsidR="00215AEE">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{"citationID":"6aMuzimC","properties":{"formattedCitation":"(Borner et al., 2020)","plainCitation":"(Borner et al., 2020)","noteIndex":0},"citationItems":[{"id":1449,"uris":["http://zotero.org/users/5073745/items/WDS35T9T"],"itemData":{"id":1449,"type":"article-journal","abstract":"Growth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(Borner et al., 2020)</w:t>
      </w:r>
      <w:r w:rsidR="00D80DAC">
        <w:rPr>
          <w:rFonts w:ascii="Times New Roman" w:hAnsi="Times New Roman" w:cs="Times New Roman"/>
        </w:rPr>
        <w:fldChar w:fldCharType="end"/>
      </w:r>
      <w:r w:rsidR="0015746A">
        <w:rPr>
          <w:rFonts w:ascii="Times New Roman" w:hAnsi="Times New Roman" w:cs="Times New Roman"/>
        </w:rPr>
        <w:t xml:space="preserve">. These models </w:t>
      </w:r>
      <w:r w:rsidR="00D80DAC">
        <w:rPr>
          <w:rFonts w:ascii="Times New Roman" w:hAnsi="Times New Roman" w:cs="Times New Roman"/>
        </w:rPr>
        <w:t xml:space="preserve">show </w:t>
      </w:r>
      <w:r w:rsidR="0015746A">
        <w:rPr>
          <w:rFonts w:ascii="Times New Roman" w:hAnsi="Times New Roman" w:cs="Times New Roman"/>
        </w:rPr>
        <w:t xml:space="preserve">that </w:t>
      </w:r>
      <w:r w:rsidR="00D80DAC">
        <w:rPr>
          <w:rFonts w:ascii="Times New Roman" w:hAnsi="Times New Roman" w:cs="Times New Roman"/>
        </w:rPr>
        <w:t xml:space="preserve">physiological and pharmaceutical </w:t>
      </w:r>
      <w:r w:rsidR="00D80DAC" w:rsidRPr="00D80DAC">
        <w:rPr>
          <w:rFonts w:ascii="Times New Roman" w:hAnsi="Times New Roman" w:cs="Times New Roman"/>
          <w:i/>
          <w:iCs/>
        </w:rPr>
        <w:t>Gdf15</w:t>
      </w:r>
      <w:r>
        <w:rPr>
          <w:rFonts w:ascii="Times New Roman" w:hAnsi="Times New Roman" w:cs="Times New Roman"/>
          <w:i/>
          <w:iCs/>
        </w:rPr>
        <w:t xml:space="preserve"> </w:t>
      </w:r>
      <w:r w:rsidRPr="002F31A4">
        <w:rPr>
          <w:rFonts w:ascii="Times New Roman" w:hAnsi="Times New Roman" w:cs="Times New Roman"/>
        </w:rPr>
        <w:t>levels</w:t>
      </w:r>
      <w:r w:rsidR="0015746A">
        <w:rPr>
          <w:rFonts w:ascii="Times New Roman" w:hAnsi="Times New Roman" w:cs="Times New Roman"/>
        </w:rPr>
        <w:t xml:space="preserve"> 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Pr>
          <w:rFonts w:ascii="Times New Roman" w:hAnsi="Times New Roman" w:cs="Times New Roman"/>
        </w:rPr>
        <w:t xml:space="preserve"> of the brain </w:t>
      </w:r>
      <w:r w:rsidR="00215AEE">
        <w:rPr>
          <w:rFonts w:ascii="Times New Roman" w:hAnsi="Times New Roman" w:cs="Times New Roman"/>
        </w:rPr>
        <w:fldChar w:fldCharType="begin"/>
      </w:r>
      <w:r w:rsidR="00215AEE">
        <w:rPr>
          <w:rFonts w:ascii="Times New Roman" w:hAnsi="Times New Roman" w:cs="Times New Roman"/>
        </w:rPr>
        <w:instrText xml:space="preserve"> ADDIN ZOTERO_ITEM CSL_CITATION {"citationID":"jph2RjnZ","properties":{"formattedCitation":"(Patel et al., 2019)","plainCitation":"(Patel et al., 2019)","noteIndex":0},"citationItems":[{"id":111,"uris":["http://zotero.org/users/5073745/items/T9W7L7G4"],"itemData":{"id":111,"type":"article-journal","abstract":"Summary\nGDF15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215AEE">
        <w:rPr>
          <w:rFonts w:ascii="Times New Roman" w:hAnsi="Times New Roman" w:cs="Times New Roman"/>
        </w:rPr>
        <w:fldChar w:fldCharType="separate"/>
      </w:r>
      <w:r w:rsidR="00215AEE">
        <w:rPr>
          <w:rFonts w:ascii="Times New Roman" w:hAnsi="Times New Roman" w:cs="Times New Roman"/>
          <w:noProof/>
        </w:rPr>
        <w:t>(Patel et al., 2019)</w:t>
      </w:r>
      <w:r w:rsidR="00215AEE">
        <w:rPr>
          <w:rFonts w:ascii="Times New Roman" w:hAnsi="Times New Roman" w:cs="Times New Roman"/>
        </w:rPr>
        <w:fldChar w:fldCharType="end"/>
      </w:r>
      <w:r w:rsidR="0015746A">
        <w:rPr>
          <w:rFonts w:ascii="Times New Roman" w:hAnsi="Times New Roman" w:cs="Times New Roman"/>
        </w:rPr>
        <w:t>.</w:t>
      </w:r>
      <w:r>
        <w:rPr>
          <w:rFonts w:ascii="Times New Roman" w:hAnsi="Times New Roman" w:cs="Times New Roman"/>
        </w:rPr>
        <w:t xml:space="preserve"> </w:t>
      </w:r>
      <w:r w:rsidR="00FE6E8E">
        <w:rPr>
          <w:rFonts w:ascii="Times New Roman" w:hAnsi="Times New Roman" w:cs="Times New Roman"/>
          <w:highlight w:val="yellow"/>
        </w:rPr>
        <w:t>Older evidence supported</w:t>
      </w:r>
      <w:r w:rsidR="00BB5A0C">
        <w:rPr>
          <w:rFonts w:ascii="Times New Roman" w:hAnsi="Times New Roman" w:cs="Times New Roman"/>
          <w:highlight w:val="yellow"/>
        </w:rPr>
        <w:t>, g</w:t>
      </w:r>
      <w:r w:rsidR="00991A2D" w:rsidRPr="000E03E5">
        <w:rPr>
          <w:rFonts w:ascii="Times New Roman" w:hAnsi="Times New Roman" w:cs="Times New Roman"/>
          <w:highlight w:val="yellow"/>
        </w:rPr>
        <w:t xml:space="preserve">enetic ablation of </w:t>
      </w:r>
      <w:r w:rsidR="00991A2D" w:rsidRPr="000E03E5">
        <w:rPr>
          <w:rFonts w:ascii="Times New Roman" w:hAnsi="Times New Roman" w:cs="Times New Roman"/>
          <w:i/>
          <w:highlight w:val="yellow"/>
        </w:rPr>
        <w:t>Gdf15</w:t>
      </w:r>
      <w:r w:rsidR="00991A2D" w:rsidRPr="000E03E5">
        <w:rPr>
          <w:rFonts w:ascii="Times New Roman" w:hAnsi="Times New Roman" w:cs="Times New Roman"/>
          <w:highlight w:val="yellow"/>
        </w:rPr>
        <w:t xml:space="preserve"> in </w:t>
      </w:r>
      <w:commentRangeStart w:id="4"/>
      <w:r w:rsidR="00991A2D" w:rsidRPr="000E03E5">
        <w:rPr>
          <w:rFonts w:ascii="Times New Roman" w:hAnsi="Times New Roman" w:cs="Times New Roman"/>
          <w:highlight w:val="yellow"/>
        </w:rPr>
        <w:t xml:space="preserve">mice results in reduction of body weight, fat mass, food intake, and improvement in glucose tolerance </w:t>
      </w:r>
      <w:r w:rsidR="00991A2D" w:rsidRPr="000E03E5">
        <w:rPr>
          <w:rFonts w:ascii="Times New Roman" w:hAnsi="Times New Roman" w:cs="Times New Roman"/>
          <w:highlight w:val="yellow"/>
        </w:rPr>
        <w:fldChar w:fldCharType="begin"/>
      </w:r>
      <w:r w:rsidR="00E66F59">
        <w:rPr>
          <w:rFonts w:ascii="Times New Roman" w:hAnsi="Times New Roman" w:cs="Times New Roman"/>
          <w:highlight w:val="yellow"/>
        </w:rPr>
        <w:instrText xml:space="preserve"> ADDIN ZOTERO_ITEM CSL_CITATION {"citationID":"S60VgjQj","properties":{"formattedCitation":"(Macia et al., 2012)","plainCitation":"(Macia et al., 2012)","noteIndex":0},"citationItems":[{"id":48,"uris":["http://zotero.org/users/5073745/items/PKC3AIKL"],"itemData":{"id":48,"type":"article-journal","abstract":"Food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homeostasis.","container-title":"PLOS ONE","DOI":"10.1371/journal.pone.0034868","ISSN":"1932-6203","issue":"4","journalAbbreviation":"PLOS ONE","language":"en","page":"e34868","source":"PLoS Journals","title":"Macrophage Inhibitory Cytokine 1 (MIC-1/GDF15) Decreases Food Intake, Body Weight and Improves Glucose Tolerance in Mice on Normal &amp; Obesogenic Diets","volume":"7","author":[{"family":"Macia","given":"Laurence"},{"family":"Tsai","given":"Vicky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sidR="00991A2D" w:rsidRPr="000E03E5">
        <w:rPr>
          <w:rFonts w:ascii="Times New Roman" w:hAnsi="Times New Roman" w:cs="Times New Roman"/>
          <w:highlight w:val="yellow"/>
        </w:rPr>
        <w:fldChar w:fldCharType="separate"/>
      </w:r>
      <w:r w:rsidR="00991A2D" w:rsidRPr="000E03E5">
        <w:rPr>
          <w:rFonts w:ascii="Times New Roman" w:hAnsi="Times New Roman" w:cs="Times New Roman"/>
          <w:noProof/>
          <w:highlight w:val="yellow"/>
        </w:rPr>
        <w:t>(Macia et al., 2012)</w:t>
      </w:r>
      <w:r w:rsidR="00991A2D" w:rsidRPr="000E03E5">
        <w:rPr>
          <w:rFonts w:ascii="Times New Roman" w:hAnsi="Times New Roman" w:cs="Times New Roman"/>
          <w:highlight w:val="yellow"/>
        </w:rPr>
        <w:fldChar w:fldCharType="end"/>
      </w:r>
      <w:r w:rsidR="0077796A" w:rsidRPr="000E03E5">
        <w:rPr>
          <w:rFonts w:ascii="Times New Roman" w:hAnsi="Times New Roman" w:cs="Times New Roman"/>
          <w:highlight w:val="yellow"/>
        </w:rPr>
        <w:t xml:space="preserve">. </w:t>
      </w:r>
      <w:commentRangeEnd w:id="4"/>
      <w:r w:rsidR="00E24076">
        <w:rPr>
          <w:rFonts w:ascii="Times New Roman" w:hAnsi="Times New Roman" w:cs="Times New Roman"/>
          <w:highlight w:val="yellow"/>
        </w:rPr>
        <w:t>However, more recently, these effects aren’t as evident</w:t>
      </w:r>
      <w:r w:rsidR="00FF336B" w:rsidRPr="000E03E5">
        <w:rPr>
          <w:rStyle w:val="CommentReference"/>
          <w:highlight w:val="yellow"/>
        </w:rPr>
        <w:commentReference w:id="4"/>
      </w:r>
      <w:r w:rsidR="00FE6E8E">
        <w:rPr>
          <w:rFonts w:ascii="Times New Roman" w:hAnsi="Times New Roman" w:cs="Times New Roman"/>
        </w:rPr>
        <w:t xml:space="preserve"> (CITE A BUNCH HERE). It is more common that for GDF15 to affect body weight and insulin sensitivity, supraphysiological levels must be </w:t>
      </w:r>
      <w:r w:rsidR="00E97D20">
        <w:rPr>
          <w:rFonts w:ascii="Times New Roman" w:hAnsi="Times New Roman" w:cs="Times New Roman"/>
        </w:rPr>
        <w:t>administer in animal studies (CITE SHIT HERE).</w:t>
      </w:r>
      <w:r w:rsidR="00FE6E8E">
        <w:rPr>
          <w:rFonts w:ascii="Times New Roman" w:hAnsi="Times New Roman" w:cs="Times New Roman"/>
        </w:rPr>
        <w:t xml:space="preserve"> </w:t>
      </w:r>
      <w:r w:rsidR="00991A2D">
        <w:rPr>
          <w:rFonts w:ascii="Times New Roman" w:hAnsi="Times New Roman" w:cs="Times New Roman"/>
        </w:rPr>
        <w:t xml:space="preserve">Furthermore, </w:t>
      </w:r>
      <w:r w:rsidR="0077796A">
        <w:rPr>
          <w:rFonts w:ascii="Times New Roman" w:hAnsi="Times New Roman" w:cs="Times New Roman"/>
        </w:rPr>
        <w:t xml:space="preserve">Antagonism of Gdf15 </w:t>
      </w:r>
      <w:r w:rsidR="00991A2D">
        <w:rPr>
          <w:rFonts w:ascii="Times New Roman" w:hAnsi="Times New Roman" w:cs="Times New Roman"/>
        </w:rPr>
        <w:t>by blocking</w:t>
      </w:r>
      <w:r w:rsidR="0077796A">
        <w:rPr>
          <w:rFonts w:ascii="Times New Roman" w:hAnsi="Times New Roman" w:cs="Times New Roman"/>
        </w:rPr>
        <w:t xml:space="preserve"> GFRAL has been shown to increase fat mass and inflammation in mice</w:t>
      </w:r>
      <w:r w:rsidR="00991A2D">
        <w:rPr>
          <w:rFonts w:ascii="Times New Roman" w:hAnsi="Times New Roman" w:cs="Times New Roman"/>
        </w:rPr>
        <w:t xml:space="preserve"> </w:t>
      </w:r>
      <w:r w:rsidR="00991A2D">
        <w:rPr>
          <w:rFonts w:ascii="Times New Roman" w:hAnsi="Times New Roman" w:cs="Times New Roman"/>
        </w:rPr>
        <w:fldChar w:fldCharType="begin"/>
      </w:r>
      <w:r w:rsidR="00991A2D">
        <w:rPr>
          <w:rFonts w:ascii="Times New Roman" w:hAnsi="Times New Roman" w:cs="Times New Roman"/>
        </w:rPr>
        <w:instrText xml:space="preserve"> ADDIN ZOTERO_ITEM CSL_CITATION {"citationID":"GYlQE9Ip","properties":{"formattedCitation":"(Tsai et al., 2019)","plainCitation":"(Tsai et al., 2019)","noteIndex":0},"citationItems":[{"id":1452,"uris":["http://zotero.org/users/5073745/items/FA9CTGNI"],"itemData":{"id":1452,"type":"article-journal","abstract":"Elevated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991A2D">
        <w:rPr>
          <w:rFonts w:ascii="Times New Roman" w:hAnsi="Times New Roman" w:cs="Times New Roman"/>
        </w:rPr>
        <w:fldChar w:fldCharType="separate"/>
      </w:r>
      <w:r w:rsidR="00991A2D">
        <w:rPr>
          <w:rFonts w:ascii="Times New Roman" w:hAnsi="Times New Roman" w:cs="Times New Roman"/>
          <w:noProof/>
        </w:rPr>
        <w:t>(Tsai et al., 2019)</w:t>
      </w:r>
      <w:r w:rsidR="00991A2D">
        <w:rPr>
          <w:rFonts w:ascii="Times New Roman" w:hAnsi="Times New Roman" w:cs="Times New Roman"/>
        </w:rPr>
        <w:fldChar w:fldCharType="end"/>
      </w:r>
      <w:r w:rsidR="0077796A">
        <w:rPr>
          <w:rFonts w:ascii="Times New Roman" w:hAnsi="Times New Roman" w:cs="Times New Roman"/>
        </w:rPr>
        <w:t xml:space="preserve">. </w:t>
      </w:r>
      <w:r w:rsidR="00001F18">
        <w:rPr>
          <w:rFonts w:ascii="Times New Roman" w:hAnsi="Times New Roman" w:cs="Times New Roman"/>
        </w:rPr>
        <w:t xml:space="preserve">As such, </w:t>
      </w:r>
      <w:r w:rsidR="00991A2D">
        <w:rPr>
          <w:rFonts w:ascii="Times New Roman" w:hAnsi="Times New Roman" w:cs="Times New Roman"/>
        </w:rPr>
        <w:t xml:space="preserve">evaluating </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 xml:space="preserve">its capacity to </w:t>
      </w:r>
      <w:r w:rsidR="00001F18">
        <w:rPr>
          <w:rFonts w:ascii="Times New Roman" w:hAnsi="Times New Roman" w:cs="Times New Roman"/>
        </w:rPr>
        <w:t xml:space="preserve">weight </w:t>
      </w:r>
      <w:r w:rsidR="00991A2D">
        <w:rPr>
          <w:rFonts w:ascii="Times New Roman" w:hAnsi="Times New Roman" w:cs="Times New Roman"/>
        </w:rPr>
        <w:t>ameliorate metabolic illness is currently being explored.</w:t>
      </w:r>
      <w:r w:rsidR="00001F18">
        <w:rPr>
          <w:rFonts w:ascii="Times New Roman" w:hAnsi="Times New Roman" w:cs="Times New Roman"/>
        </w:rPr>
        <w:t xml:space="preserve"> </w:t>
      </w:r>
    </w:p>
    <w:p w14:paraId="4C1DE1EE" w14:textId="44D6FA76" w:rsidR="004D25F0" w:rsidRPr="003F141D" w:rsidRDefault="00FF336B" w:rsidP="00D21874">
      <w:pPr>
        <w:spacing w:line="360" w:lineRule="auto"/>
        <w:ind w:firstLine="720"/>
        <w:rPr>
          <w:rFonts w:ascii="Times New Roman" w:hAnsi="Times New Roman" w:cs="Times New Roman"/>
        </w:rPr>
        <w:sectPr w:rsidR="004D25F0" w:rsidRPr="003F141D" w:rsidSect="00587EB0">
          <w:pgSz w:w="12240" w:h="15840"/>
          <w:pgMar w:top="1440" w:right="1440" w:bottom="1440" w:left="1440" w:header="720" w:footer="720" w:gutter="0"/>
          <w:cols w:space="720"/>
          <w:docGrid w:linePitch="360"/>
        </w:sectPr>
      </w:pPr>
      <w:r w:rsidRPr="000E03E5">
        <w:rPr>
          <w:rFonts w:ascii="Times New Roman" w:hAnsi="Times New Roman" w:cs="Times New Roman"/>
          <w:highlight w:val="yellow"/>
        </w:rPr>
        <w:t xml:space="preserve">During pregnancy </w:t>
      </w:r>
      <w:r w:rsidR="00EC0106" w:rsidRPr="000E03E5">
        <w:rPr>
          <w:rFonts w:ascii="Times New Roman" w:hAnsi="Times New Roman" w:cs="Times New Roman"/>
          <w:highlight w:val="yellow"/>
        </w:rPr>
        <w:t xml:space="preserve">GDF15 </w:t>
      </w:r>
      <w:commentRangeStart w:id="5"/>
      <w:r w:rsidR="00991A2D" w:rsidRPr="000E03E5">
        <w:rPr>
          <w:rFonts w:ascii="Times New Roman" w:hAnsi="Times New Roman" w:cs="Times New Roman"/>
          <w:highlight w:val="yellow"/>
        </w:rPr>
        <w:t xml:space="preserve">increases </w:t>
      </w:r>
      <w:commentRangeEnd w:id="5"/>
      <w:r w:rsidR="00660760" w:rsidRPr="000E03E5">
        <w:rPr>
          <w:rStyle w:val="CommentReference"/>
          <w:highlight w:val="yellow"/>
        </w:rPr>
        <w:commentReference w:id="5"/>
      </w:r>
      <w:r w:rsidR="00991A2D" w:rsidRPr="000E03E5">
        <w:rPr>
          <w:rFonts w:ascii="Times New Roman" w:hAnsi="Times New Roman" w:cs="Times New Roman"/>
          <w:highlight w:val="yellow"/>
        </w:rPr>
        <w:t xml:space="preserve">across gestation and </w:t>
      </w:r>
      <w:r w:rsidR="005C50AA" w:rsidRPr="000E03E5">
        <w:rPr>
          <w:rFonts w:ascii="Times New Roman" w:hAnsi="Times New Roman" w:cs="Times New Roman"/>
          <w:highlight w:val="yellow"/>
        </w:rPr>
        <w:t xml:space="preserve">reaches its highest levels </w:t>
      </w:r>
      <w:r w:rsidR="00737554" w:rsidRPr="000E03E5">
        <w:rPr>
          <w:rFonts w:ascii="Times New Roman" w:hAnsi="Times New Roman" w:cs="Times New Roman"/>
          <w:highlight w:val="yellow"/>
        </w:rPr>
        <w:t xml:space="preserve">during the third trimester </w:t>
      </w:r>
      <w:r w:rsidR="00991A2D" w:rsidRPr="000E03E5">
        <w:rPr>
          <w:rFonts w:ascii="Times New Roman" w:hAnsi="Times New Roman" w:cs="Times New Roman"/>
          <w:highlight w:val="yellow"/>
        </w:rPr>
        <w:t xml:space="preserve">of </w:t>
      </w:r>
      <w:commentRangeStart w:id="6"/>
      <w:r w:rsidR="00991A2D" w:rsidRPr="000E03E5">
        <w:rPr>
          <w:rFonts w:ascii="Times New Roman" w:hAnsi="Times New Roman" w:cs="Times New Roman"/>
          <w:highlight w:val="yellow"/>
        </w:rPr>
        <w:t xml:space="preserve">pregnancy </w:t>
      </w:r>
      <w:commentRangeEnd w:id="6"/>
      <w:r w:rsidRPr="000E03E5">
        <w:rPr>
          <w:rStyle w:val="CommentReference"/>
          <w:highlight w:val="yellow"/>
        </w:rPr>
        <w:commentReference w:id="6"/>
      </w:r>
      <w:r w:rsidR="00737554" w:rsidRPr="000E03E5">
        <w:rPr>
          <w:rFonts w:ascii="Times New Roman" w:hAnsi="Times New Roman" w:cs="Times New Roman"/>
          <w:highlight w:val="yellow"/>
        </w:rPr>
        <w:fldChar w:fldCharType="begin"/>
      </w:r>
      <w:r w:rsidR="00737554" w:rsidRPr="000E03E5">
        <w:rPr>
          <w:rFonts w:ascii="Times New Roman" w:hAnsi="Times New Roman" w:cs="Times New Roman"/>
          <w:highlight w:val="yellow"/>
        </w:rPr>
        <w:instrText xml:space="preserve"> ADDIN ZOTERO_ITEM CSL_CITATION {"citationID":"OC8z7wMZ","properties":{"formattedCitation":"(Moore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737554" w:rsidRPr="000E03E5">
        <w:rPr>
          <w:rFonts w:ascii="Times New Roman" w:hAnsi="Times New Roman" w:cs="Times New Roman"/>
          <w:highlight w:val="yellow"/>
        </w:rPr>
        <w:fldChar w:fldCharType="separate"/>
      </w:r>
      <w:r w:rsidR="00737554" w:rsidRPr="000E03E5">
        <w:rPr>
          <w:rFonts w:ascii="Times New Roman" w:hAnsi="Times New Roman" w:cs="Times New Roman"/>
          <w:noProof/>
          <w:highlight w:val="yellow"/>
        </w:rPr>
        <w:t>(Moore et al., 2000)</w:t>
      </w:r>
      <w:r w:rsidR="00737554" w:rsidRPr="000E03E5">
        <w:rPr>
          <w:rFonts w:ascii="Times New Roman" w:hAnsi="Times New Roman" w:cs="Times New Roman"/>
          <w:highlight w:val="yellow"/>
        </w:rPr>
        <w:fldChar w:fldCharType="end"/>
      </w:r>
      <w:r w:rsidR="00991A2D">
        <w:rPr>
          <w:rFonts w:ascii="Times New Roman" w:hAnsi="Times New Roman" w:cs="Times New Roman"/>
        </w:rPr>
        <w:t>. It 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the placenta</w:t>
      </w:r>
      <w:r w:rsidR="00660760">
        <w:rPr>
          <w:rFonts w:ascii="Times New Roman" w:hAnsi="Times New Roman" w:cs="Times New Roman"/>
        </w:rPr>
        <w:t>l trophoblasts</w:t>
      </w:r>
      <w:r w:rsidR="00991A2D">
        <w:rPr>
          <w:rFonts w:ascii="Times New Roman" w:hAnsi="Times New Roman" w:cs="Times New Roman"/>
        </w:rPr>
        <w:t xml:space="preserve">, </w:t>
      </w:r>
      <w:r w:rsidR="002D578E" w:rsidRPr="003F141D">
        <w:rPr>
          <w:rFonts w:ascii="Times New Roman" w:hAnsi="Times New Roman" w:cs="Times New Roman"/>
        </w:rPr>
        <w:t xml:space="preserve">and secreted into </w:t>
      </w:r>
      <w:r w:rsidR="00991A2D">
        <w:rPr>
          <w:rFonts w:ascii="Times New Roman" w:hAnsi="Times New Roman" w:cs="Times New Roman"/>
        </w:rPr>
        <w:t>parent</w:t>
      </w:r>
      <w:r w:rsidR="002D578E" w:rsidRPr="003F141D">
        <w:rPr>
          <w:rFonts w:ascii="Times New Roman" w:hAnsi="Times New Roman" w:cs="Times New Roman"/>
        </w:rPr>
        <w:t>al circulation</w:t>
      </w:r>
      <w:r w:rsidR="00991A2D">
        <w:rPr>
          <w:rFonts w:ascii="Times New Roman" w:hAnsi="Times New Roman" w:cs="Times New Roman"/>
        </w:rPr>
        <w:t xml:space="preserve">, </w:t>
      </w:r>
      <w:r w:rsidR="00BF728A" w:rsidRPr="003F141D">
        <w:rPr>
          <w:rFonts w:ascii="Times New Roman" w:hAnsi="Times New Roman" w:cs="Times New Roman"/>
        </w:rPr>
        <w:t>and is also present in the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991A2D">
        <w:rPr>
          <w:rFonts w:ascii="Times New Roman" w:hAnsi="Times New Roman" w:cs="Times New Roman"/>
        </w:rPr>
        <w:instrText xml:space="preserve"> ADDIN ZOTERO_ITEM CSL_CITATION {"citationID":"kUjf6dXh","properties":{"formattedCitation":"(Moore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991A2D">
        <w:rPr>
          <w:rFonts w:ascii="Times New Roman" w:hAnsi="Times New Roman" w:cs="Times New Roman"/>
          <w:noProof/>
        </w:rPr>
        <w:t>(Moore et al., 2000)</w:t>
      </w:r>
      <w:r w:rsidR="00991A2D">
        <w:rPr>
          <w:rFonts w:ascii="Times New Roman" w:hAnsi="Times New Roman" w:cs="Times New Roman"/>
        </w:rPr>
        <w:fldChar w:fldCharType="end"/>
      </w:r>
      <w:r w:rsidR="005C50AA" w:rsidRPr="003F141D">
        <w:rPr>
          <w:rFonts w:ascii="Times New Roman" w:hAnsi="Times New Roman" w:cs="Times New Roman"/>
        </w:rPr>
        <w:t xml:space="preserve">. </w:t>
      </w:r>
      <w:r w:rsidR="00660760">
        <w:rPr>
          <w:rFonts w:ascii="Times New Roman" w:hAnsi="Times New Roman" w:cs="Times New Roman"/>
        </w:rPr>
        <w:t xml:space="preserve">In spite of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th</w:t>
      </w:r>
      <w:r w:rsidR="000D36C6" w:rsidRPr="003F141D">
        <w:rPr>
          <w:rFonts w:ascii="Times New Roman" w:hAnsi="Times New Roman" w:cs="Times New Roman"/>
        </w:rPr>
        <w:t xml:space="preserve">e </w:t>
      </w:r>
      <w:r w:rsidR="001F5752">
        <w:rPr>
          <w:rFonts w:ascii="Times New Roman" w:hAnsi="Times New Roman" w:cs="Times New Roman"/>
        </w:rPr>
        <w:t xml:space="preserve">functional </w:t>
      </w:r>
      <w:r w:rsidR="000D36C6" w:rsidRPr="003F141D">
        <w:rPr>
          <w:rFonts w:ascii="Times New Roman" w:hAnsi="Times New Roman" w:cs="Times New Roman"/>
        </w:rPr>
        <w:t xml:space="preserve">role of </w:t>
      </w:r>
      <w:r w:rsidR="000D36C6" w:rsidRPr="003F141D">
        <w:rPr>
          <w:rFonts w:ascii="Times New Roman" w:hAnsi="Times New Roman" w:cs="Times New Roman"/>
          <w:i/>
          <w:iCs/>
        </w:rPr>
        <w:t>Gdf15</w:t>
      </w:r>
      <w:r w:rsidR="000D36C6" w:rsidRPr="003F141D">
        <w:rPr>
          <w:rFonts w:ascii="Times New Roman" w:hAnsi="Times New Roman" w:cs="Times New Roman"/>
        </w:rPr>
        <w:t xml:space="preserve"> in  pregnancy is </w:t>
      </w:r>
      <w:r w:rsidR="001F5752">
        <w:rPr>
          <w:rFonts w:ascii="Times New Roman" w:hAnsi="Times New Roman" w:cs="Times New Roman"/>
        </w:rPr>
        <w:t>largely</w:t>
      </w:r>
      <w:r w:rsidR="001F5752" w:rsidRPr="003F141D">
        <w:rPr>
          <w:rFonts w:ascii="Times New Roman" w:hAnsi="Times New Roman" w:cs="Times New Roman"/>
        </w:rPr>
        <w:t xml:space="preserve"> </w:t>
      </w:r>
      <w:r w:rsidR="000D36C6" w:rsidRPr="003F141D">
        <w:rPr>
          <w:rFonts w:ascii="Times New Roman" w:hAnsi="Times New Roman" w:cs="Times New Roman"/>
        </w:rPr>
        <w:t>unknown.</w:t>
      </w:r>
      <w:r w:rsidR="002D578E" w:rsidRPr="003F141D">
        <w:rPr>
          <w:rFonts w:ascii="Times New Roman" w:hAnsi="Times New Roman" w:cs="Times New Roman"/>
        </w:rPr>
        <w:t xml:space="preserve">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AB2246">
        <w:rPr>
          <w:rFonts w:ascii="Times New Roman" w:hAnsi="Times New Roman" w:cs="Times New Roman"/>
        </w:rPr>
        <w:t xml:space="preserve">were present in patients who later suffered a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AB2246">
        <w:rPr>
          <w:rFonts w:ascii="Times New Roman" w:hAnsi="Times New Roman" w:cs="Times New Roman"/>
        </w:rPr>
        <w:instrText xml:space="preserve"> ADDIN ZOTERO_ITEM CSL_CITATION {"citationID":"IdpR7dfm","properties":{"formattedCitation":"(Tong et al., 2004)","plainCitation":"(Tong et al., 2004)","noteIndex":0},"citationItems":[{"id":1461,"uris":["http://zotero.org/users/5073745/items/S8YA3E3X"],"itemData":{"id":1461,"type":"article-journal","abstract":"Macrophage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AB2246">
        <w:rPr>
          <w:rFonts w:ascii="Times New Roman" w:hAnsi="Times New Roman" w:cs="Times New Roman"/>
          <w:noProof/>
        </w:rPr>
        <w:t>(Tong et al., 2004)</w:t>
      </w:r>
      <w:r w:rsidR="00AB2246">
        <w:rPr>
          <w:rFonts w:ascii="Times New Roman" w:hAnsi="Times New Roman" w:cs="Times New Roman"/>
        </w:rPr>
        <w:fldChar w:fldCharType="end"/>
      </w:r>
      <w:r w:rsidR="00AB2246">
        <w:rPr>
          <w:rFonts w:ascii="Times New Roman" w:hAnsi="Times New Roman" w:cs="Times New Roman"/>
        </w:rPr>
        <w:t xml:space="preserve">. Gdf15 levels may also be play a role in gestational weight gain, as greater levels were negatively associated with cumulative gestational weight gain </w:t>
      </w:r>
      <w:commentRangeStart w:id="7"/>
      <w:r w:rsidR="00AB2246">
        <w:rPr>
          <w:rFonts w:ascii="Times New Roman" w:hAnsi="Times New Roman" w:cs="Times New Roman"/>
        </w:rPr>
        <w:fldChar w:fldCharType="begin"/>
      </w:r>
      <w:r w:rsidR="00AB2246">
        <w:rPr>
          <w:rFonts w:ascii="Times New Roman" w:hAnsi="Times New Roman" w:cs="Times New Roman"/>
        </w:rPr>
        <w:instrText xml:space="preserve"> ADDIN ZOTERO_ITEM CSL_CITATION {"citationID":"qR3HRkMK","properties":{"formattedCitation":"(Wang et al., 2020)","plainCitation":"(Wang et al., 2020)","noteIndex":0},"citationItems":[{"id":777,"uris":["http://zotero.org/users/5073745/items/9VI47QZ9"],"itemData":{"id":777,"type":"article-journal","abstract":"Objectives\nBased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AB2246">
        <w:rPr>
          <w:rFonts w:ascii="Times New Roman" w:hAnsi="Times New Roman" w:cs="Times New Roman"/>
        </w:rPr>
        <w:fldChar w:fldCharType="separate"/>
      </w:r>
      <w:r w:rsidR="00AB2246">
        <w:rPr>
          <w:rFonts w:ascii="Times New Roman" w:hAnsi="Times New Roman" w:cs="Times New Roman"/>
          <w:noProof/>
        </w:rPr>
        <w:t>(Wang et al., 2020)</w:t>
      </w:r>
      <w:r w:rsidR="00AB2246">
        <w:rPr>
          <w:rFonts w:ascii="Times New Roman" w:hAnsi="Times New Roman" w:cs="Times New Roman"/>
        </w:rPr>
        <w:fldChar w:fldCharType="end"/>
      </w:r>
      <w:r w:rsidR="00AB2246">
        <w:rPr>
          <w:rFonts w:ascii="Times New Roman" w:hAnsi="Times New Roman" w:cs="Times New Roman"/>
        </w:rPr>
        <w:t xml:space="preserve">. </w:t>
      </w:r>
      <w:commentRangeEnd w:id="7"/>
      <w:r w:rsidR="007F3588">
        <w:rPr>
          <w:rStyle w:val="CommentReference"/>
        </w:rPr>
        <w:commentReference w:id="7"/>
      </w:r>
      <w:r w:rsidR="00C4175E">
        <w:rPr>
          <w:rFonts w:ascii="Times New Roman" w:hAnsi="Times New Roman" w:cs="Times New Roman"/>
        </w:rPr>
        <w:t>D</w:t>
      </w:r>
      <w:r w:rsidR="00DB5600" w:rsidRPr="003F141D">
        <w:rPr>
          <w:rFonts w:ascii="Times New Roman" w:hAnsi="Times New Roman" w:cs="Times New Roman"/>
        </w:rPr>
        <w:t xml:space="preserve">ifferent levels of GDF15 </w:t>
      </w:r>
      <w:r w:rsidR="00C4175E">
        <w:rPr>
          <w:rFonts w:ascii="Times New Roman" w:hAnsi="Times New Roman" w:cs="Times New Roman"/>
        </w:rPr>
        <w:t xml:space="preserve">are </w:t>
      </w:r>
      <w:r w:rsidR="00DB5600" w:rsidRPr="003F141D">
        <w:rPr>
          <w:rFonts w:ascii="Times New Roman" w:hAnsi="Times New Roman" w:cs="Times New Roman"/>
        </w:rPr>
        <w:t xml:space="preserve">secreted in concert </w:t>
      </w:r>
      <w:r w:rsidR="00DB5600" w:rsidRPr="003F141D">
        <w:rPr>
          <w:rFonts w:ascii="Times New Roman" w:hAnsi="Times New Roman" w:cs="Times New Roman"/>
        </w:rPr>
        <w:lastRenderedPageBreak/>
        <w:t xml:space="preserve">with complications of pregnancy.  </w:t>
      </w:r>
      <w:r w:rsidR="007F3588">
        <w:rPr>
          <w:rFonts w:ascii="Times New Roman" w:hAnsi="Times New Roman" w:cs="Times New Roman"/>
        </w:rPr>
        <w:t>In several cases, the epidemiological data is in conflict.  For example, p</w:t>
      </w:r>
      <w:r w:rsidR="00F913B6">
        <w:rPr>
          <w:rFonts w:ascii="Times New Roman" w:hAnsi="Times New Roman" w:cs="Times New Roman"/>
        </w:rPr>
        <w:t>re-eclampsia, a life-threatening complication</w:t>
      </w:r>
      <w:r w:rsidR="00C4175E">
        <w:rPr>
          <w:rFonts w:ascii="Times New Roman" w:hAnsi="Times New Roman" w:cs="Times New Roman"/>
        </w:rPr>
        <w:t xml:space="preserve"> involving critically high blood pressure and protein loss in urine,</w:t>
      </w:r>
      <w:r w:rsidR="00F913B6">
        <w:rPr>
          <w:rFonts w:ascii="Times New Roman" w:hAnsi="Times New Roman" w:cs="Times New Roman"/>
        </w:rPr>
        <w:t xml:space="preserve"> </w:t>
      </w:r>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a reduction</w:t>
      </w:r>
      <w:r w:rsidR="004D25F0">
        <w:rPr>
          <w:rFonts w:ascii="Times New Roman" w:hAnsi="Times New Roman" w:cs="Times New Roman"/>
        </w:rPr>
        <w:t xml:space="preserve"> </w:t>
      </w:r>
      <w:r w:rsidR="00D401E9">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{"citationID":"asCyigVk","properties":{"formattedCitation":"(Chen et al., 2016)","plainCitation":"(Chen et al., 2016)","noteIndex":0},"citationItems":[{"id":1438,"uris":["http://zotero.org/users/5073745/items/ZAWNVL9J"],"itemData":{"id":1438,"type":"article-journal","abstract":"Background: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4D25F0">
        <w:rPr>
          <w:rFonts w:ascii="Times New Roman" w:hAnsi="Times New Roman" w:cs="Times New Roman"/>
          <w:noProof/>
        </w:rPr>
        <w:t>(Chen et al., 2016)</w:t>
      </w:r>
      <w:r w:rsidR="00D401E9">
        <w:rPr>
          <w:rFonts w:ascii="Times New Roman" w:hAnsi="Times New Roman" w:cs="Times New Roman"/>
        </w:rPr>
        <w:fldChar w:fldCharType="end"/>
      </w:r>
      <w:r w:rsidR="004D25F0">
        <w:rPr>
          <w:rFonts w:ascii="Times New Roman" w:hAnsi="Times New Roman" w:cs="Times New Roman"/>
        </w:rPr>
        <w:t xml:space="preserve">, an increase </w:t>
      </w:r>
      <w:r w:rsidR="004D25F0">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{"citationID":"pAp2BM55","properties":{"formattedCitation":"(Sugulle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4D25F0">
        <w:rPr>
          <w:rFonts w:ascii="Times New Roman" w:hAnsi="Times New Roman" w:cs="Times New Roman"/>
        </w:rPr>
        <w:fldChar w:fldCharType="separate"/>
      </w:r>
      <w:r w:rsidR="004D25F0">
        <w:rPr>
          <w:rFonts w:ascii="Times New Roman" w:hAnsi="Times New Roman" w:cs="Times New Roman"/>
          <w:noProof/>
        </w:rPr>
        <w:t>(Sugulle et al., 2009)</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{"citationID":"jCye46Ql","properties":{"formattedCitation":"(Marjono et al., 2003)","plainCitation":"(Marjono et al., 2003)","noteIndex":0},"citationItems":[{"id":1440,"uris":["http://zotero.org/users/5073745/items/FVD859KV"],"itemData":{"id":1440,"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4D25F0">
        <w:rPr>
          <w:rFonts w:ascii="Times New Roman" w:hAnsi="Times New Roman" w:cs="Times New Roman"/>
          <w:noProof/>
        </w:rPr>
        <w:t>(Marjono et al., 2003)</w:t>
      </w:r>
      <w:r w:rsidR="004D25F0">
        <w:rPr>
          <w:rFonts w:ascii="Times New Roman" w:hAnsi="Times New Roman" w:cs="Times New Roman"/>
        </w:rPr>
        <w:fldChar w:fldCharType="end"/>
      </w:r>
      <w:r w:rsidR="004D25F0">
        <w:rPr>
          <w:rFonts w:ascii="Times New Roman" w:hAnsi="Times New Roman" w:cs="Times New Roman"/>
        </w:rPr>
        <w:t xml:space="preserve"> in</w:t>
      </w:r>
      <w:r w:rsidR="00F913B6">
        <w:rPr>
          <w:rFonts w:ascii="Times New Roman" w:hAnsi="Times New Roman" w:cs="Times New Roman"/>
        </w:rPr>
        <w:t xml:space="preserve"> </w:t>
      </w:r>
      <w:r w:rsidR="007F3588">
        <w:rPr>
          <w:rFonts w:ascii="Times New Roman" w:hAnsi="Times New Roman" w:cs="Times New Roman"/>
        </w:rPr>
        <w:t xml:space="preserve">GDF15 </w:t>
      </w:r>
      <w:r w:rsidR="00F913B6">
        <w:rPr>
          <w:rFonts w:ascii="Times New Roman" w:hAnsi="Times New Roman" w:cs="Times New Roman"/>
        </w:rPr>
        <w:t xml:space="preserve">in serum compared to non-preeclamptic, normotensive parents. </w:t>
      </w:r>
      <w:r w:rsidR="007F3588">
        <w:rPr>
          <w:rFonts w:ascii="Times New Roman" w:hAnsi="Times New Roman" w:cs="Times New Roman"/>
        </w:rPr>
        <w:t>Similarly, s</w:t>
      </w:r>
      <w:r w:rsidR="00C4175E">
        <w:rPr>
          <w:rFonts w:ascii="Times New Roman" w:hAnsi="Times New Roman" w:cs="Times New Roman"/>
        </w:rPr>
        <w:t xml:space="preserve">ome studies find that GDF15 is higher in pregnancies complicated by GDM, while others find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commentRangeStart w:id="8"/>
      <w:r w:rsidR="007F3588">
        <w:rPr>
          <w:rFonts w:ascii="Times New Roman" w:hAnsi="Times New Roman" w:cs="Times New Roman"/>
        </w:rPr>
        <w:t>T1DM</w:t>
      </w:r>
      <w:commentRangeEnd w:id="8"/>
      <w:r w:rsidR="007F3588">
        <w:rPr>
          <w:rStyle w:val="CommentReference"/>
        </w:rPr>
        <w:commentReference w:id="8"/>
      </w:r>
      <w:r w:rsidR="007F3588">
        <w:rPr>
          <w:rFonts w:ascii="Times New Roman" w:hAnsi="Times New Roman" w:cs="Times New Roman"/>
        </w:rPr>
        <w:t xml:space="preserve"> </w:t>
      </w:r>
      <w:r w:rsidR="00C4175E">
        <w:rPr>
          <w:rFonts w:ascii="Times New Roman" w:hAnsi="Times New Roman" w:cs="Times New Roman"/>
        </w:rPr>
        <w:fldChar w:fldCharType="begin"/>
      </w:r>
      <w:r w:rsidR="00C4175E">
        <w:rPr>
          <w:rFonts w:ascii="Times New Roman" w:hAnsi="Times New Roman" w:cs="Times New Roman"/>
        </w:rPr>
        <w:instrText xml:space="preserve"> ADDIN ZOTERO_ITEM CSL_CITATION {"citationID":"Syd3pgzo","properties":{"formattedCitation":"(Jacobsen et al., 2022)","plainCitation":"(Jacobsen et al., 2022)","noteIndex":0},"citationItems":[{"id":1420,"uris":["http://zotero.org/users/5073745/items/CHLIH6VP"],"itemData":{"id":1420,"type":"article-journal","abstract":"Cardiovascular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C4175E">
        <w:rPr>
          <w:rFonts w:ascii="Times New Roman" w:hAnsi="Times New Roman" w:cs="Times New Roman"/>
          <w:noProof/>
        </w:rPr>
        <w:t>(Jacobsen et al., 2022)</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Other studies find that </w:t>
      </w:r>
      <w:r w:rsidR="00D21874">
        <w:rPr>
          <w:rFonts w:ascii="Times New Roman" w:hAnsi="Times New Roman" w:cs="Times New Roman"/>
        </w:rPr>
        <w:t xml:space="preserve">GDF15 </w:t>
      </w:r>
      <w:r w:rsidR="00DC1DEE">
        <w:rPr>
          <w:rFonts w:ascii="Times New Roman" w:hAnsi="Times New Roman" w:cs="Times New Roman"/>
        </w:rPr>
        <w:t xml:space="preserve">is higher in those who have T2DM and are pregnant </w:t>
      </w:r>
      <w:r w:rsidR="00DC1DEE">
        <w:rPr>
          <w:rFonts w:ascii="Times New Roman" w:hAnsi="Times New Roman" w:cs="Times New Roman"/>
        </w:rPr>
        <w:fldChar w:fldCharType="begin"/>
      </w:r>
      <w:r w:rsidR="00DC1DEE">
        <w:rPr>
          <w:rFonts w:ascii="Times New Roman" w:hAnsi="Times New Roman" w:cs="Times New Roman"/>
        </w:rPr>
        <w:instrText xml:space="preserve"> ADDIN ZOTERO_ITEM CSL_CITATION {"citationID":"t4jWlLmQ","properties":{"formattedCitation":"(Sugulle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DC1DEE">
        <w:rPr>
          <w:rFonts w:ascii="Times New Roman" w:hAnsi="Times New Roman" w:cs="Times New Roman"/>
        </w:rPr>
        <w:fldChar w:fldCharType="separate"/>
      </w:r>
      <w:r w:rsidR="00DC1DEE">
        <w:rPr>
          <w:rFonts w:ascii="Times New Roman" w:hAnsi="Times New Roman" w:cs="Times New Roman"/>
          <w:noProof/>
        </w:rPr>
        <w:t>(Sugulle et al., 2009)</w:t>
      </w:r>
      <w:r w:rsidR="00DC1DEE">
        <w:rPr>
          <w:rFonts w:ascii="Times New Roman" w:hAnsi="Times New Roman" w:cs="Times New Roman"/>
        </w:rPr>
        <w:fldChar w:fldCharType="end"/>
      </w:r>
      <w:r w:rsidR="00DC1DEE">
        <w:rPr>
          <w:rFonts w:ascii="Times New Roman" w:hAnsi="Times New Roman" w:cs="Times New Roman"/>
        </w:rPr>
        <w:t xml:space="preserve">. Recent GWAS studies have indicated that </w:t>
      </w:r>
      <w:r w:rsidR="0015746A">
        <w:rPr>
          <w:rFonts w:ascii="Times New Roman" w:hAnsi="Times New Roman" w:cs="Times New Roman"/>
        </w:rPr>
        <w:t xml:space="preserve">GDF15 </w:t>
      </w:r>
      <w:r w:rsidR="00DC1DEE">
        <w:rPr>
          <w:rFonts w:ascii="Times New Roman" w:hAnsi="Times New Roman" w:cs="Times New Roman"/>
        </w:rPr>
        <w:t>function in pregnant humans is causally related to risk of developing</w:t>
      </w:r>
      <w:r w:rsidR="0015746A">
        <w:rPr>
          <w:rFonts w:ascii="Times New Roman" w:hAnsi="Times New Roman" w:cs="Times New Roman"/>
        </w:rPr>
        <w:t xml:space="preserve"> hyperemesis gr</w:t>
      </w:r>
      <w:r w:rsidR="00DC1DEE">
        <w:rPr>
          <w:rFonts w:ascii="Times New Roman" w:hAnsi="Times New Roman" w:cs="Times New Roman"/>
        </w:rPr>
        <w:t>a</w:t>
      </w:r>
      <w:r w:rsidR="0015746A">
        <w:rPr>
          <w:rFonts w:ascii="Times New Roman" w:hAnsi="Times New Roman" w:cs="Times New Roman"/>
        </w:rPr>
        <w:t>vidarum,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15746A">
        <w:rPr>
          <w:rFonts w:ascii="Times New Roman" w:hAnsi="Times New Roman" w:cs="Times New Roman"/>
        </w:rPr>
        <w:instrText xml:space="preserve"> ADDIN ZOTERO_ITEM CSL_CITATION {"citationID":"BOsiCtMt","properties":{"formattedCitation":"(Fejzo et al., 2018, 2019)","plainCitation":"(Fejzo et al., 2018, 2019)","noteIndex":0},"citationItems":[{"id":508,"uris":["http://zotero.org/users/5073745/items/NQPGPKKE"],"itemData":{"id":508,"type":"article-journal","abstract":"Hyperemesis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15746A">
        <w:rPr>
          <w:rFonts w:ascii="Times New Roman" w:hAnsi="Times New Roman" w:cs="Times New Roman"/>
          <w:noProof/>
        </w:rPr>
        <w:t>(Fejzo et al., 2018, 2019)</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This is supported by other studies that those with higher levels of </w:t>
      </w:r>
      <w:r w:rsidR="00D21874">
        <w:rPr>
          <w:rFonts w:ascii="Times New Roman" w:hAnsi="Times New Roman" w:cs="Times New Roman"/>
        </w:rPr>
        <w:t xml:space="preserve">GDF15 </w:t>
      </w:r>
      <w:r w:rsidR="00DC1DEE">
        <w:rPr>
          <w:rFonts w:ascii="Times New Roman" w:hAnsi="Times New Roman" w:cs="Times New Roman"/>
        </w:rPr>
        <w:t xml:space="preserve">during pregnancy were </w:t>
      </w:r>
      <w:r w:rsidR="00D21874">
        <w:rPr>
          <w:rFonts w:ascii="Times New Roman" w:hAnsi="Times New Roman" w:cs="Times New Roman"/>
        </w:rPr>
        <w:t>associated with</w:t>
      </w:r>
      <w:r w:rsidR="00DC1DEE">
        <w:rPr>
          <w:rFonts w:ascii="Times New Roman" w:hAnsi="Times New Roman" w:cs="Times New Roman"/>
        </w:rPr>
        <w:t xml:space="preserve"> greater reports of pregnancy related vomiting and diagnosis of hyperemesis gravidarum</w:t>
      </w:r>
      <w:r w:rsidR="00D21874">
        <w:rPr>
          <w:rFonts w:ascii="Times New Roman" w:hAnsi="Times New Roman" w:cs="Times New Roman"/>
        </w:rPr>
        <w:t xml:space="preserve"> </w:t>
      </w:r>
      <w:commentRangeStart w:id="9"/>
      <w:r w:rsidR="00DC1DEE">
        <w:rPr>
          <w:rFonts w:ascii="Times New Roman" w:hAnsi="Times New Roman" w:cs="Times New Roman"/>
        </w:rPr>
        <w:fldChar w:fldCharType="begin"/>
      </w:r>
      <w:r w:rsidR="00DC1DEE">
        <w:rPr>
          <w:rFonts w:ascii="Times New Roman" w:hAnsi="Times New Roman" w:cs="Times New Roman"/>
        </w:rPr>
        <w:instrText xml:space="preserve"> ADDIN ZOTERO_ITEM CSL_CITATION {"citationID":"TB9B8QLs","properties":{"formattedCitation":"(Fejzo et al., 2019; Petry et al., 2018)","plainCitation":"(Fejzo et al., 2019; Petry et al., 2018)","noteIndex":0},"citationItems":[{"id":576,"uris":["http://zotero.org/users/5073745/items/39F2TGH3"],"itemData":{"id":576,"type":"article-journal","abstract":"Objective\nHyperemesis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DC1DEE">
        <w:rPr>
          <w:rFonts w:ascii="Times New Roman" w:hAnsi="Times New Roman" w:cs="Times New Roman"/>
        </w:rPr>
        <w:fldChar w:fldCharType="separate"/>
      </w:r>
      <w:r w:rsidR="00DC1DEE">
        <w:rPr>
          <w:rFonts w:ascii="Times New Roman" w:hAnsi="Times New Roman" w:cs="Times New Roman"/>
          <w:noProof/>
        </w:rPr>
        <w:t>(Fejzo et al., 2019; Petry et al., 2018)</w:t>
      </w:r>
      <w:r w:rsidR="00DC1DEE">
        <w:rPr>
          <w:rFonts w:ascii="Times New Roman" w:hAnsi="Times New Roman" w:cs="Times New Roman"/>
        </w:rPr>
        <w:fldChar w:fldCharType="end"/>
      </w:r>
      <w:r w:rsidR="00DC1DEE">
        <w:rPr>
          <w:rFonts w:ascii="Times New Roman" w:hAnsi="Times New Roman" w:cs="Times New Roman"/>
        </w:rPr>
        <w:t xml:space="preserve">. </w:t>
      </w:r>
      <w:commentRangeEnd w:id="9"/>
      <w:r w:rsidR="00D21874">
        <w:rPr>
          <w:rStyle w:val="CommentReference"/>
        </w:rPr>
        <w:commentReference w:id="9"/>
      </w:r>
      <w:r w:rsidR="00D21874">
        <w:rPr>
          <w:rFonts w:ascii="Times New Roman" w:hAnsi="Times New Roman" w:cs="Times New Roman"/>
        </w:rPr>
        <w:t>Finally</w:t>
      </w:r>
      <w:r w:rsidR="00DC1DEE">
        <w:rPr>
          <w:rFonts w:ascii="Times New Roman" w:hAnsi="Times New Roman" w:cs="Times New Roman"/>
        </w:rPr>
        <w:t xml:space="preserve">, Petry and colleagues found pre-pregnancy BMI was inversely related to GDF15 levels during pregnancy </w:t>
      </w:r>
      <w:r w:rsidR="00DC1DEE">
        <w:rPr>
          <w:rFonts w:ascii="Times New Roman" w:hAnsi="Times New Roman" w:cs="Times New Roman"/>
        </w:rPr>
        <w:fldChar w:fldCharType="begin"/>
      </w:r>
      <w:r w:rsidR="00DC1DEE">
        <w:rPr>
          <w:rFonts w:ascii="Times New Roman" w:hAnsi="Times New Roman" w:cs="Times New Roman"/>
        </w:rPr>
        <w:instrText xml:space="preserve"> ADDIN ZOTERO_ITEM CSL_CITATION {"citationID":"zqNKIVXo","properties":{"formattedCitation":"(Petry et al., 2018)","plainCitation":"(Petry et al., 2018)","noteIndex":0},"citationItems":[{"id":1467,"uris":["http://zotero.org/users/5073745/items/4M9LNJ5A"],"itemData":{"id":1467,"type":"article-journal","abstract":"Background: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DC1DEE">
        <w:rPr>
          <w:rFonts w:ascii="Times New Roman" w:hAnsi="Times New Roman" w:cs="Times New Roman"/>
        </w:rPr>
        <w:fldChar w:fldCharType="separate"/>
      </w:r>
      <w:r w:rsidR="00DC1DEE">
        <w:rPr>
          <w:rFonts w:ascii="Times New Roman" w:hAnsi="Times New Roman" w:cs="Times New Roman"/>
          <w:noProof/>
        </w:rPr>
        <w:t>(Petry et al., 2018)</w:t>
      </w:r>
      <w:r w:rsidR="00DC1DEE">
        <w:rPr>
          <w:rFonts w:ascii="Times New Roman" w:hAnsi="Times New Roman" w:cs="Times New Roman"/>
        </w:rPr>
        <w:fldChar w:fldCharType="end"/>
      </w:r>
      <w:r w:rsidR="00DC1DEE">
        <w:rPr>
          <w:rFonts w:ascii="Times New Roman" w:hAnsi="Times New Roman" w:cs="Times New Roman"/>
        </w:rPr>
        <w:t>.</w:t>
      </w:r>
      <w:r w:rsidR="00D21874">
        <w:rPr>
          <w:rFonts w:ascii="Times New Roman" w:hAnsi="Times New Roman" w:cs="Times New Roman"/>
        </w:rPr>
        <w:t xml:space="preserve">  Given the </w:t>
      </w:r>
      <w:r w:rsidR="00A275BC">
        <w:rPr>
          <w:rFonts w:ascii="Times New Roman" w:hAnsi="Times New Roman" w:cs="Times New Roman"/>
        </w:rPr>
        <w:t>sometimes-conflicting</w:t>
      </w:r>
      <w:r w:rsidR="00D21874">
        <w:rPr>
          <w:rFonts w:ascii="Times New Roman" w:hAnsi="Times New Roman" w:cs="Times New Roman"/>
        </w:rPr>
        <w:t xml:space="preserve"> human data, </w:t>
      </w:r>
      <w:r w:rsidR="00D93E43">
        <w:rPr>
          <w:rFonts w:ascii="Times New Roman" w:hAnsi="Times New Roman" w:cs="Times New Roman"/>
        </w:rPr>
        <w:t xml:space="preserve">we sought to understand more </w:t>
      </w:r>
      <w:r w:rsidR="00D21874">
        <w:rPr>
          <w:rFonts w:ascii="Times New Roman" w:hAnsi="Times New Roman" w:cs="Times New Roman"/>
        </w:rPr>
        <w:t>about the</w:t>
      </w:r>
      <w:r w:rsidR="00D93E43">
        <w:rPr>
          <w:rFonts w:ascii="Times New Roman" w:hAnsi="Times New Roman" w:cs="Times New Roman"/>
        </w:rPr>
        <w:t xml:space="preserve"> </w:t>
      </w:r>
      <w:r w:rsidR="00D21874">
        <w:rPr>
          <w:rFonts w:ascii="Times New Roman" w:hAnsi="Times New Roman" w:cs="Times New Roman"/>
        </w:rPr>
        <w:t>effects of</w:t>
      </w:r>
      <w:r w:rsidR="00D93E43">
        <w:rPr>
          <w:rFonts w:ascii="Times New Roman" w:hAnsi="Times New Roman" w:cs="Times New Roman"/>
        </w:rPr>
        <w:t xml:space="preserve"> Gdf15</w:t>
      </w:r>
      <w:r w:rsidR="00D21874">
        <w:rPr>
          <w:rFonts w:ascii="Times New Roman" w:hAnsi="Times New Roman" w:cs="Times New Roman"/>
        </w:rPr>
        <w:t xml:space="preserve"> loss of function</w:t>
      </w:r>
      <w:r w:rsidR="00D93E43">
        <w:rPr>
          <w:rFonts w:ascii="Times New Roman" w:hAnsi="Times New Roman" w:cs="Times New Roman"/>
        </w:rPr>
        <w:t xml:space="preserve"> </w:t>
      </w:r>
      <w:r w:rsidR="005B366D">
        <w:rPr>
          <w:rFonts w:ascii="Times New Roman" w:hAnsi="Times New Roman" w:cs="Times New Roman"/>
        </w:rPr>
        <w:t>during the course of pregnancy</w:t>
      </w:r>
      <w:r w:rsidR="00D21874">
        <w:rPr>
          <w:rFonts w:ascii="Times New Roman" w:hAnsi="Times New Roman" w:cs="Times New Roman"/>
        </w:rPr>
        <w:t>, including</w:t>
      </w:r>
      <w:r w:rsidR="005B366D">
        <w:rPr>
          <w:rFonts w:ascii="Times New Roman" w:hAnsi="Times New Roman" w:cs="Times New Roman"/>
        </w:rPr>
        <w:t xml:space="preserve"> </w:t>
      </w:r>
      <w:r w:rsidR="00D93E43">
        <w:rPr>
          <w:rFonts w:ascii="Times New Roman" w:hAnsi="Times New Roman" w:cs="Times New Roman"/>
        </w:rPr>
        <w:t>energy metabolism</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p>
    <w:p w14:paraId="32E01F36" w14:textId="2D702A17" w:rsidR="00283B15" w:rsidRPr="00303552" w:rsidRDefault="00283B15" w:rsidP="00C279A3">
      <w:pPr>
        <w:pStyle w:val="Heading1"/>
        <w:rPr>
          <w:rFonts w:cs="Times New Roman"/>
        </w:rPr>
      </w:pPr>
      <w:r w:rsidRPr="00303552">
        <w:rPr>
          <w:rFonts w:cs="Times New Roman"/>
        </w:rPr>
        <w:lastRenderedPageBreak/>
        <w:t>Materials and Methods:</w:t>
      </w:r>
    </w:p>
    <w:p w14:paraId="430B7B8A" w14:textId="0EE31BE2" w:rsidR="00283B15" w:rsidRPr="00303552" w:rsidRDefault="00283B15" w:rsidP="003B0707">
      <w:pPr>
        <w:pStyle w:val="Heading2"/>
      </w:pPr>
      <w:r w:rsidRPr="00303552">
        <w:t xml:space="preserve"> Animal Husbandry and Protocol</w:t>
      </w:r>
    </w:p>
    <w:p w14:paraId="0879F8BB" w14:textId="0B32B0C4" w:rsidR="000116FF" w:rsidRDefault="000116FF" w:rsidP="004C147B">
      <w:pPr>
        <w:spacing w:line="36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proofErr w:type="spellStart"/>
      <w:r w:rsidR="00B34F9F" w:rsidRPr="00303552">
        <w:rPr>
          <w:rFonts w:ascii="Times New Roman" w:hAnsi="Times New Roman" w:cs="Times New Roman"/>
        </w:rPr>
        <w:t>light:dark</w:t>
      </w:r>
      <w:proofErr w:type="spellEnd"/>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p>
    <w:p w14:paraId="563342C0" w14:textId="20AA666C" w:rsidR="000116FF" w:rsidRDefault="000116FF" w:rsidP="000116FF">
      <w:pPr>
        <w:pStyle w:val="Heading3"/>
      </w:pPr>
      <w:r>
        <w:t>Insulin resistance of pregnancy study</w:t>
      </w:r>
    </w:p>
    <w:p w14:paraId="4EB9E037" w14:textId="5E35CD43" w:rsidR="000116FF" w:rsidRDefault="000116FF" w:rsidP="000116FF">
      <w:pPr>
        <w:spacing w:line="360" w:lineRule="auto"/>
        <w:rPr>
          <w:rFonts w:ascii="Times New Roman" w:hAnsi="Times New Roman" w:cs="Times New Roman"/>
        </w:rPr>
      </w:pPr>
      <w:r>
        <w:rPr>
          <w:rFonts w:ascii="Times New Roman" w:hAnsi="Times New Roman" w:cs="Times New Roman"/>
        </w:rPr>
        <w:t xml:space="preserve">Virgin female C57BL/6J (RRID: ) mice were ordered from Jackson Laboratory. They were allowed to acclimatize for two weeks to </w:t>
      </w:r>
      <w:r w:rsidR="002A3666">
        <w:rPr>
          <w:rFonts w:ascii="Times New Roman" w:hAnsi="Times New Roman" w:cs="Times New Roman"/>
        </w:rPr>
        <w:t xml:space="preserve">the </w:t>
      </w:r>
      <w:proofErr w:type="spellStart"/>
      <w:r w:rsidR="002A3666">
        <w:rPr>
          <w:rFonts w:ascii="Times New Roman" w:hAnsi="Times New Roman" w:cs="Times New Roman"/>
        </w:rPr>
        <w:t>tempterature</w:t>
      </w:r>
      <w:proofErr w:type="spellEnd"/>
      <w:r w:rsidR="002A3666">
        <w:rPr>
          <w:rFonts w:ascii="Times New Roman" w:hAnsi="Times New Roman" w:cs="Times New Roman"/>
        </w:rPr>
        <w:t xml:space="preserve"> and humidity-</w:t>
      </w:r>
      <w:proofErr w:type="spellStart"/>
      <w:r w:rsidR="002A3666">
        <w:rPr>
          <w:rFonts w:ascii="Times New Roman" w:hAnsi="Times New Roman" w:cs="Times New Roman"/>
        </w:rPr>
        <w:t>contreolled</w:t>
      </w:r>
      <w:proofErr w:type="spellEnd"/>
      <w:r w:rsidR="002A3666">
        <w:rPr>
          <w:rFonts w:ascii="Times New Roman" w:hAnsi="Times New Roman" w:cs="Times New Roman"/>
        </w:rPr>
        <w:t xml:space="preserve"> facility with free access to water and laboratory chow</w:t>
      </w:r>
      <w:r>
        <w:rPr>
          <w:rFonts w:ascii="Times New Roman" w:hAnsi="Times New Roman" w:cs="Times New Roman"/>
        </w:rPr>
        <w:t xml:space="preserve">. </w:t>
      </w:r>
      <w:r w:rsidR="002A3666">
        <w:rPr>
          <w:rFonts w:ascii="Times New Roman" w:hAnsi="Times New Roman" w:cs="Times New Roman"/>
        </w:rPr>
        <w:t>After acclimatizing, females</w:t>
      </w:r>
      <w:r>
        <w:rPr>
          <w:rFonts w:ascii="Times New Roman" w:hAnsi="Times New Roman" w:cs="Times New Roman"/>
        </w:rPr>
        <w:t xml:space="preserve"> were randomized into 3 groups, non-pregnant females (n=7), pregnant females (n=7), and pregnant females exposed to dexamethasone in drinking water (n=7). </w:t>
      </w:r>
    </w:p>
    <w:p w14:paraId="6F9D16D5" w14:textId="77777777" w:rsidR="000116FF" w:rsidRDefault="000116FF" w:rsidP="000116FF">
      <w:pPr>
        <w:pStyle w:val="Heading3"/>
      </w:pPr>
      <w:r>
        <w:t>Gdf15 study</w:t>
      </w:r>
    </w:p>
    <w:p w14:paraId="7881DF03" w14:textId="77777777" w:rsidR="000116FF" w:rsidRDefault="000116FF" w:rsidP="000116FF">
      <w:pPr>
        <w:spacing w:line="360" w:lineRule="auto"/>
        <w:rPr>
          <w:rFonts w:ascii="Times New Roman" w:hAnsi="Times New Roman" w:cs="Times New Roman"/>
        </w:rPr>
      </w:pPr>
      <w:commentRangeStart w:id="10"/>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were </w:t>
      </w:r>
      <w:r>
        <w:rPr>
          <w:rFonts w:ascii="Times New Roman" w:hAnsi="Times New Roman" w:cs="Times New Roman"/>
        </w:rPr>
        <w:t>described in</w:t>
      </w:r>
      <w:commentRangeEnd w:id="10"/>
      <w:r>
        <w:rPr>
          <w:rStyle w:val="CommentReference"/>
        </w:rPr>
        <w:commentReference w:id="10"/>
      </w:r>
      <w:r>
        <w:rPr>
          <w:rFonts w:ascii="Times New Roman" w:hAnsi="Times New Roman" w:cs="Times New Roman"/>
        </w:rPr>
        <w:t xml:space="preserve"> </w:t>
      </w:r>
      <w:commentRangeStart w:id="11"/>
      <w:commentRangeStart w:id="12"/>
      <w:r>
        <w:rPr>
          <w:rFonts w:ascii="Times New Roman" w:hAnsi="Times New Roman" w:cs="Times New Roman"/>
        </w:rPr>
        <w:fldChar w:fldCharType="begin"/>
      </w:r>
      <w:r>
        <w:rPr>
          <w:rFonts w:ascii="Times New Roman" w:hAnsi="Times New Roman" w:cs="Times New Roman"/>
        </w:rPr>
        <w:instrText xml:space="preserve"> ADDIN ZOTERO_ITEM CSL_CITATION {"citationID":"xUy8dm8Y","properties":{"formattedCitation":"(Frikke-Schmidt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(Frikke-Schmidt et al., 2019)</w:t>
      </w:r>
      <w:r>
        <w:rPr>
          <w:rFonts w:ascii="Times New Roman" w:hAnsi="Times New Roman" w:cs="Times New Roman"/>
        </w:rPr>
        <w:fldChar w:fldCharType="end"/>
      </w:r>
      <w:commentRangeEnd w:id="11"/>
      <w:r>
        <w:rPr>
          <w:rStyle w:val="CommentReference"/>
        </w:rPr>
        <w:commentReference w:id="11"/>
      </w:r>
      <w:commentRangeEnd w:id="12"/>
      <w:r>
        <w:rPr>
          <w:rStyle w:val="CommentReference"/>
        </w:rPr>
        <w:commentReference w:id="12"/>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p>
    <w:p w14:paraId="442807A3" w14:textId="77777777" w:rsidR="000116FF" w:rsidRPr="000116FF" w:rsidRDefault="000116FF" w:rsidP="000116FF"/>
    <w:p w14:paraId="29433BAD" w14:textId="27BFBF8E" w:rsidR="000F3B3F" w:rsidRDefault="00436287" w:rsidP="003B0707">
      <w:pPr>
        <w:pStyle w:val="Heading2"/>
      </w:pPr>
      <w:r>
        <w:t>G</w:t>
      </w:r>
      <w:r w:rsidR="000F3B3F">
        <w:t>enotyping</w:t>
      </w:r>
    </w:p>
    <w:p w14:paraId="050F47B7" w14:textId="2F7A5295" w:rsidR="00436287" w:rsidRPr="00777A3D" w:rsidRDefault="00436287" w:rsidP="00373916">
      <w:pPr>
        <w:spacing w:line="360" w:lineRule="auto"/>
        <w:rPr>
          <w:rFonts w:ascii="Times New Roman" w:hAnsi="Times New Roman" w:cs="Times New Roman"/>
        </w:rPr>
      </w:pPr>
      <w:r w:rsidRPr="00777A3D">
        <w:rPr>
          <w:rFonts w:ascii="Times New Roman" w:hAnsi="Times New Roman" w:cs="Times New Roman"/>
        </w:rPr>
        <w:t xml:space="preserve">At 14 days of age, a small section of the tail was collected and digested in </w:t>
      </w:r>
      <w:r w:rsidR="00D671B1" w:rsidRPr="00777A3D">
        <w:rPr>
          <w:rFonts w:ascii="Times New Roman" w:hAnsi="Times New Roman" w:cs="Times New Roman"/>
        </w:rPr>
        <w:t xml:space="preserve">100uL of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for 4 hours.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 xml:space="preserve">gested DNA sample was </w:t>
      </w:r>
      <w:r w:rsidR="00C15B62">
        <w:rPr>
          <w:rFonts w:ascii="Times New Roman" w:hAnsi="Times New Roman" w:cs="Times New Roman"/>
        </w:rPr>
        <w:t>process</w:t>
      </w:r>
      <w:r w:rsidR="00D671B1" w:rsidRPr="00777A3D">
        <w:rPr>
          <w:rFonts w:ascii="Times New Roman" w:hAnsi="Times New Roman" w:cs="Times New Roman"/>
        </w:rPr>
        <w:t>ed with</w:t>
      </w:r>
      <w:r w:rsidRPr="00777A3D">
        <w:rPr>
          <w:rFonts w:ascii="Times New Roman" w:hAnsi="Times New Roman" w:cs="Times New Roman"/>
        </w:rPr>
        <w:t xml:space="preserve"> </w:t>
      </w:r>
      <w:proofErr w:type="spellStart"/>
      <w:r w:rsidRPr="00777A3D">
        <w:rPr>
          <w:rFonts w:ascii="Times New Roman" w:hAnsi="Times New Roman" w:cs="Times New Roman"/>
        </w:rPr>
        <w:t>DreamTaq</w:t>
      </w:r>
      <w:proofErr w:type="spellEnd"/>
      <w:r w:rsidRPr="00777A3D">
        <w:rPr>
          <w:rFonts w:ascii="Times New Roman" w:hAnsi="Times New Roman" w:cs="Times New Roman"/>
        </w:rPr>
        <w:t xml:space="preserve"> </w:t>
      </w:r>
      <w:r w:rsidR="00D671B1" w:rsidRPr="00777A3D">
        <w:rPr>
          <w:rFonts w:ascii="Times New Roman" w:hAnsi="Times New Roman" w:cs="Times New Roman"/>
        </w:rPr>
        <w:t>G</w:t>
      </w:r>
      <w:r w:rsidRPr="00777A3D">
        <w:rPr>
          <w:rFonts w:ascii="Times New Roman" w:hAnsi="Times New Roman" w:cs="Times New Roman"/>
        </w:rPr>
        <w:t>reen</w:t>
      </w:r>
      <w:r w:rsidR="00D671B1" w:rsidRPr="00777A3D">
        <w:rPr>
          <w:rFonts w:ascii="Times New Roman" w:hAnsi="Times New Roman" w:cs="Times New Roman"/>
        </w:rPr>
        <w:t xml:space="preserve"> to generate PCR product </w:t>
      </w:r>
      <w:r w:rsidR="00CD4198" w:rsidRPr="00777A3D">
        <w:rPr>
          <w:rFonts w:ascii="Times New Roman" w:hAnsi="Times New Roman" w:cs="Times New Roman"/>
        </w:rPr>
        <w:t>(</w:t>
      </w:r>
      <w:proofErr w:type="spellStart"/>
      <w:r w:rsidR="00CC5373" w:rsidRPr="00777A3D">
        <w:rPr>
          <w:rFonts w:ascii="Times New Roman" w:hAnsi="Times New Roman" w:cs="Times New Roman"/>
        </w:rPr>
        <w:t>ThermoFisher</w:t>
      </w:r>
      <w:proofErr w:type="spellEnd"/>
      <w:r w:rsidR="00CC5373" w:rsidRPr="00777A3D">
        <w:rPr>
          <w:rFonts w:ascii="Times New Roman" w:hAnsi="Times New Roman" w:cs="Times New Roman"/>
        </w:rPr>
        <w:t xml:space="preserve"> Scientific, </w:t>
      </w:r>
      <w:r w:rsidR="00B34F9F" w:rsidRPr="00777A3D">
        <w:rPr>
          <w:rFonts w:ascii="Times New Roman" w:hAnsi="Times New Roman" w:cs="Times New Roman"/>
        </w:rPr>
        <w:t>Catalog #</w:t>
      </w:r>
      <w:r w:rsidR="00CC5373" w:rsidRPr="00777A3D">
        <w:rPr>
          <w:rFonts w:ascii="Times New Roman" w:hAnsi="Times New Roman" w:cs="Times New Roman"/>
        </w:rPr>
        <w:t>K1081</w:t>
      </w:r>
      <w:r w:rsidR="00CD4198" w:rsidRPr="00777A3D">
        <w:rPr>
          <w:rFonts w:ascii="Times New Roman" w:hAnsi="Times New Roman" w:cs="Times New Roman"/>
        </w:rPr>
        <w: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D671B1" w:rsidRPr="00777A3D">
        <w:rPr>
          <w:rFonts w:ascii="Times New Roman" w:hAnsi="Times New Roman" w:cs="Times New Roman"/>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 xml:space="preserve">confirmed via maternal serum ELISA. </w:t>
      </w:r>
    </w:p>
    <w:p w14:paraId="2EEFFCD5" w14:textId="6C155D2C" w:rsidR="00910237" w:rsidRPr="00777A3D" w:rsidRDefault="00910237" w:rsidP="003B0707">
      <w:pPr>
        <w:pStyle w:val="Heading2"/>
      </w:pPr>
      <w:r w:rsidRPr="00777A3D">
        <w:t>Mating</w:t>
      </w:r>
    </w:p>
    <w:p w14:paraId="15403DC4" w14:textId="70237532" w:rsidR="00561068" w:rsidRDefault="005135AA" w:rsidP="00037D8F">
      <w:pPr>
        <w:spacing w:line="360" w:lineRule="auto"/>
        <w:rPr>
          <w:rFonts w:ascii="Times New Roman" w:hAnsi="Times New Roman" w:cs="Times New Roman"/>
        </w:rPr>
      </w:pPr>
      <w:r w:rsidRPr="005135AA">
        <w:rPr>
          <w:rFonts w:ascii="Times New Roman" w:hAnsi="Times New Roman" w:cs="Times New Roman"/>
          <w:i/>
          <w:iCs/>
        </w:rPr>
        <w:t>Gdf15</w:t>
      </w:r>
      <w:r>
        <w:rPr>
          <w:rFonts w:ascii="Times New Roman" w:hAnsi="Times New Roman" w:cs="Times New Roman"/>
        </w:rPr>
        <w:t xml:space="preserve"> is highly expressed in placental tissue</w:t>
      </w:r>
      <w:r w:rsidR="00F43922">
        <w:rPr>
          <w:rFonts w:ascii="Times New Roman" w:hAnsi="Times New Roman" w:cs="Times New Roman"/>
        </w:rPr>
        <w:t xml:space="preserve"> during </w:t>
      </w:r>
      <w:r w:rsidR="00E9416D">
        <w:rPr>
          <w:rFonts w:ascii="Times New Roman" w:hAnsi="Times New Roman" w:cs="Times New Roman"/>
          <w:highlight w:val="yellow"/>
        </w:rPr>
        <w:t xml:space="preserve">mouse </w:t>
      </w:r>
      <w:r w:rsidR="00F43922" w:rsidRPr="00CD0E3E">
        <w:rPr>
          <w:rFonts w:ascii="Times New Roman" w:hAnsi="Times New Roman" w:cs="Times New Roman"/>
          <w:highlight w:val="yellow"/>
        </w:rPr>
        <w:t>pregnancy</w:t>
      </w:r>
      <w:r w:rsidR="00E9416D">
        <w:rPr>
          <w:rFonts w:ascii="Times New Roman" w:hAnsi="Times New Roman" w:cs="Times New Roman"/>
        </w:rPr>
        <w:t xml:space="preserve"> (GDS3052)</w:t>
      </w:r>
      <w:r w:rsidR="00F43922">
        <w:rPr>
          <w:rFonts w:ascii="Times New Roman" w:hAnsi="Times New Roman" w:cs="Times New Roman"/>
        </w:rPr>
        <w:t xml:space="preserve"> . We chose to study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mated pairs compared to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pairs because comparing littermates of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pairs would result in placental contribution</w:t>
      </w:r>
      <w:r w:rsidR="00551955">
        <w:rPr>
          <w:rFonts w:ascii="Times New Roman" w:hAnsi="Times New Roman" w:cs="Times New Roman"/>
        </w:rPr>
        <w:t>s to</w:t>
      </w:r>
      <w:r w:rsidR="00F43922">
        <w:rPr>
          <w:rFonts w:ascii="Times New Roman" w:hAnsi="Times New Roman" w:cs="Times New Roman"/>
        </w:rPr>
        <w:t xml:space="preserve"> </w:t>
      </w:r>
      <w:r w:rsidR="00F43922" w:rsidRPr="006311F0">
        <w:rPr>
          <w:rFonts w:ascii="Times New Roman" w:hAnsi="Times New Roman" w:cs="Times New Roman"/>
          <w:i/>
          <w:iCs/>
        </w:rPr>
        <w:t>Gdf15</w:t>
      </w:r>
      <w:r w:rsidR="00F43922">
        <w:rPr>
          <w:rFonts w:ascii="Times New Roman" w:hAnsi="Times New Roman" w:cs="Times New Roman"/>
        </w:rPr>
        <w:t xml:space="preserve"> </w:t>
      </w:r>
      <w:r w:rsidR="00551955">
        <w:rPr>
          <w:rFonts w:ascii="Times New Roman" w:hAnsi="Times New Roman" w:cs="Times New Roman"/>
        </w:rPr>
        <w:t xml:space="preserve">in </w:t>
      </w:r>
      <w:r w:rsidR="00F43922">
        <w:rPr>
          <w:rFonts w:ascii="Times New Roman" w:hAnsi="Times New Roman" w:cs="Times New Roman"/>
        </w:rPr>
        <w:t xml:space="preserve">dam serum. </w:t>
      </w:r>
      <w:r w:rsidR="00551955">
        <w:rPr>
          <w:rFonts w:ascii="Times New Roman" w:hAnsi="Times New Roman" w:cs="Times New Roman"/>
        </w:rPr>
        <w:t>Therefore</w:t>
      </w:r>
      <w:r w:rsidR="00351C23">
        <w:rPr>
          <w:rFonts w:ascii="Times New Roman" w:hAnsi="Times New Roman" w:cs="Times New Roman"/>
        </w:rPr>
        <w:t>,</w:t>
      </w:r>
      <w:r w:rsidR="00551955">
        <w:rPr>
          <w:rFonts w:ascii="Times New Roman" w:hAnsi="Times New Roman" w:cs="Times New Roman"/>
        </w:rPr>
        <w:t xml:space="preserve"> we</w:t>
      </w:r>
      <w:r w:rsidR="005F2191" w:rsidRPr="006C7575">
        <w:rPr>
          <w:rFonts w:ascii="Times New Roman" w:hAnsi="Times New Roman" w:cs="Times New Roman"/>
        </w:rPr>
        <w:t xml:space="preserve"> </w:t>
      </w:r>
      <w:r w:rsidR="005F2191">
        <w:rPr>
          <w:rFonts w:ascii="Times New Roman" w:hAnsi="Times New Roman" w:cs="Times New Roman"/>
        </w:rPr>
        <w:t>combine</w:t>
      </w:r>
      <w:r w:rsidR="006311F0">
        <w:rPr>
          <w:rFonts w:ascii="Times New Roman" w:hAnsi="Times New Roman" w:cs="Times New Roman"/>
        </w:rPr>
        <w:t>d</w:t>
      </w:r>
      <w:r w:rsidR="005F2191">
        <w:rPr>
          <w:rFonts w:ascii="Times New Roman" w:hAnsi="Times New Roman" w:cs="Times New Roman"/>
        </w:rPr>
        <w:t xml:space="preserve"> </w:t>
      </w:r>
      <w:r w:rsidR="005F2191">
        <w:rPr>
          <w:rFonts w:ascii="Times New Roman" w:hAnsi="Times New Roman" w:cs="Times New Roman"/>
        </w:rPr>
        <w:lastRenderedPageBreak/>
        <w:t>homozygous genotype mating pairs</w:t>
      </w:r>
      <w:r w:rsidR="006311F0">
        <w:rPr>
          <w:rFonts w:ascii="Times New Roman" w:hAnsi="Times New Roman" w:cs="Times New Roman"/>
        </w:rPr>
        <w:t>, resulting in homogenous genotype progeny and placenta</w:t>
      </w:r>
      <w:r w:rsidR="00551955">
        <w:rPr>
          <w:rFonts w:ascii="Times New Roman" w:hAnsi="Times New Roman" w:cs="Times New Roman"/>
        </w:rPr>
        <w:t>e</w:t>
      </w:r>
      <w:r w:rsidR="00561068">
        <w:rPr>
          <w:rFonts w:ascii="Times New Roman" w:hAnsi="Times New Roman" w:cs="Times New Roman"/>
        </w:rPr>
        <w:t xml:space="preserve">. </w:t>
      </w:r>
      <w:r w:rsidR="00910237" w:rsidRPr="00303552">
        <w:rPr>
          <w:rFonts w:ascii="Times New Roman" w:hAnsi="Times New Roman" w:cs="Times New Roman"/>
        </w:rPr>
        <w:t xml:space="preserve">Adult </w:t>
      </w:r>
      <w:r w:rsidR="002C2FE7">
        <w:rPr>
          <w:rFonts w:ascii="Times New Roman" w:hAnsi="Times New Roman" w:cs="Times New Roman"/>
        </w:rPr>
        <w:t xml:space="preserve">virgin </w:t>
      </w:r>
      <w:r w:rsidR="00910237" w:rsidRPr="00303552">
        <w:rPr>
          <w:rFonts w:ascii="Times New Roman" w:hAnsi="Times New Roman" w:cs="Times New Roman"/>
        </w:rPr>
        <w:t>female mice</w:t>
      </w:r>
      <w:r w:rsidR="00910237">
        <w:rPr>
          <w:rFonts w:ascii="Times New Roman" w:hAnsi="Times New Roman" w:cs="Times New Roman"/>
        </w:rPr>
        <w:t xml:space="preserve"> (GDF15</w:t>
      </w:r>
      <w:r w:rsidR="00910237">
        <w:rPr>
          <w:rFonts w:ascii="Times New Roman" w:hAnsi="Times New Roman" w:cs="Times New Roman"/>
          <w:vertAlign w:val="superscript"/>
        </w:rPr>
        <w:t>-/-</w:t>
      </w:r>
      <w:r w:rsidR="00910237">
        <w:rPr>
          <w:rFonts w:ascii="Times New Roman" w:hAnsi="Times New Roman" w:cs="Times New Roman"/>
        </w:rPr>
        <w:t>n=8</w:t>
      </w:r>
      <w:r w:rsidR="00910237">
        <w:rPr>
          <w:rFonts w:ascii="Times New Roman" w:hAnsi="Times New Roman" w:cs="Times New Roman"/>
          <w:vertAlign w:val="superscript"/>
        </w:rPr>
        <w:t xml:space="preserve"> </w:t>
      </w:r>
      <w:r w:rsidR="00910237">
        <w:rPr>
          <w:rFonts w:ascii="Times New Roman" w:hAnsi="Times New Roman" w:cs="Times New Roman"/>
        </w:rPr>
        <w:t>, GDF15</w:t>
      </w:r>
      <w:r w:rsidR="00910237">
        <w:rPr>
          <w:rFonts w:ascii="Times New Roman" w:hAnsi="Times New Roman" w:cs="Times New Roman"/>
          <w:vertAlign w:val="superscript"/>
        </w:rPr>
        <w:t>+/+</w:t>
      </w:r>
      <w:r w:rsidR="00910237" w:rsidRPr="006B0F65">
        <w:rPr>
          <w:rFonts w:ascii="Times New Roman" w:hAnsi="Times New Roman" w:cs="Times New Roman"/>
        </w:rPr>
        <w:t>n</w:t>
      </w:r>
      <w:r w:rsidR="00910237">
        <w:rPr>
          <w:rFonts w:ascii="Times New Roman" w:hAnsi="Times New Roman" w:cs="Times New Roman"/>
        </w:rPr>
        <w:t>=6)</w:t>
      </w:r>
      <w:r w:rsidR="00910237" w:rsidRPr="00303552">
        <w:rPr>
          <w:rFonts w:ascii="Times New Roman" w:hAnsi="Times New Roman" w:cs="Times New Roman"/>
        </w:rPr>
        <w:t xml:space="preserve">, </w:t>
      </w:r>
      <w:r w:rsidR="00FA5D93">
        <w:rPr>
          <w:rFonts w:ascii="Times New Roman" w:hAnsi="Times New Roman" w:cs="Times New Roman"/>
        </w:rPr>
        <w:t>between 45 and 119 (mean=82.4)</w:t>
      </w:r>
      <w:r w:rsidR="00910237">
        <w:rPr>
          <w:rFonts w:ascii="Times New Roman" w:hAnsi="Times New Roman" w:cs="Times New Roman"/>
        </w:rPr>
        <w:t xml:space="preserve"> </w:t>
      </w:r>
      <w:r w:rsidR="00910237" w:rsidRPr="00303552">
        <w:rPr>
          <w:rFonts w:ascii="Times New Roman" w:hAnsi="Times New Roman" w:cs="Times New Roman"/>
        </w:rPr>
        <w:t>days old, were singly house</w:t>
      </w:r>
      <w:r w:rsidR="00B34F9F">
        <w:rPr>
          <w:rFonts w:ascii="Times New Roman" w:hAnsi="Times New Roman" w:cs="Times New Roman"/>
        </w:rPr>
        <w:t xml:space="preserve">d with </w:t>
      </w:r>
      <w:r w:rsidR="00B34F9F" w:rsidRPr="00B34F9F">
        <w:rPr>
          <w:rFonts w:ascii="Times New Roman" w:hAnsi="Times New Roman" w:cs="Times New Roman"/>
          <w:i/>
          <w:iCs/>
        </w:rPr>
        <w:t>ad libitum</w:t>
      </w:r>
      <w:r w:rsidR="00B34F9F">
        <w:rPr>
          <w:rFonts w:ascii="Times New Roman" w:hAnsi="Times New Roman" w:cs="Times New Roman"/>
        </w:rPr>
        <w:t xml:space="preserve"> access to</w:t>
      </w:r>
      <w:r w:rsidR="00910237" w:rsidRPr="00303552">
        <w:rPr>
          <w:rFonts w:ascii="Times New Roman" w:hAnsi="Times New Roman" w:cs="Times New Roman"/>
        </w:rPr>
        <w:t xml:space="preserve"> </w:t>
      </w:r>
      <w:r w:rsidR="00B34F9F">
        <w:rPr>
          <w:rFonts w:ascii="Times New Roman" w:hAnsi="Times New Roman" w:cs="Times New Roman"/>
        </w:rPr>
        <w:t>w</w:t>
      </w:r>
      <w:r w:rsidR="00910237">
        <w:rPr>
          <w:rFonts w:ascii="Times New Roman" w:hAnsi="Times New Roman" w:cs="Times New Roman"/>
        </w:rPr>
        <w:t xml:space="preserve">ater and </w:t>
      </w:r>
      <w:r w:rsidR="00B34F9F">
        <w:rPr>
          <w:rFonts w:ascii="Times New Roman" w:hAnsi="Times New Roman" w:cs="Times New Roman"/>
        </w:rPr>
        <w:t xml:space="preserve">a standard chow diet </w:t>
      </w:r>
      <w:r w:rsidR="00910237">
        <w:rPr>
          <w:rFonts w:ascii="Times New Roman" w:hAnsi="Times New Roman" w:cs="Times New Roman"/>
        </w:rPr>
        <w:t>(</w:t>
      </w:r>
      <w:r w:rsidR="00910237" w:rsidRPr="00037D8F">
        <w:rPr>
          <w:rFonts w:ascii="Times New Roman" w:eastAsia="Times New Roman" w:hAnsi="Times New Roman" w:cs="Times New Roman"/>
        </w:rPr>
        <w:t xml:space="preserve">CD, </w:t>
      </w:r>
      <w:proofErr w:type="spellStart"/>
      <w:r w:rsidR="00910237" w:rsidRPr="00037D8F">
        <w:rPr>
          <w:rFonts w:ascii="Times New Roman" w:eastAsia="Times New Roman" w:hAnsi="Times New Roman" w:cs="Times New Roman"/>
        </w:rPr>
        <w:t>Picolab</w:t>
      </w:r>
      <w:proofErr w:type="spellEnd"/>
      <w:r w:rsidR="00910237" w:rsidRPr="00037D8F">
        <w:rPr>
          <w:rFonts w:ascii="Times New Roman" w:eastAsia="Times New Roman" w:hAnsi="Times New Roman" w:cs="Times New Roman"/>
        </w:rPr>
        <w:t xml:space="preserve"> Laboratory Rodent diet</w:t>
      </w:r>
      <w:r w:rsidR="005F2191">
        <w:rPr>
          <w:rFonts w:ascii="Times New Roman" w:eastAsia="Times New Roman" w:hAnsi="Times New Roman" w:cs="Times New Roman"/>
        </w:rPr>
        <w:t xml:space="preserve"> </w:t>
      </w:r>
      <w:r w:rsidR="00910237" w:rsidRPr="00037D8F">
        <w:rPr>
          <w:rFonts w:ascii="Times New Roman" w:eastAsia="Times New Roman" w:hAnsi="Times New Roman" w:cs="Times New Roman"/>
        </w:rPr>
        <w:t>5L0D; 5% of Calories from fat, 24% from protein, 71% from carbohydrates</w:t>
      </w:r>
      <w:r w:rsidR="00910237">
        <w:rPr>
          <w:rFonts w:ascii="Times New Roman" w:hAnsi="Times New Roman" w:cs="Times New Roman"/>
        </w:rPr>
        <w:t xml:space="preserve">). </w:t>
      </w:r>
      <w:r w:rsidR="00910237" w:rsidRPr="00303552">
        <w:rPr>
          <w:rFonts w:ascii="Times New Roman" w:hAnsi="Times New Roman" w:cs="Times New Roman"/>
        </w:rPr>
        <w:t xml:space="preserve">Once single-housed, weekly food intake and body weight measurements began and continued throughout the experiment. After one week of food and body weight monitoring, males </w:t>
      </w:r>
      <w:r w:rsidR="000C3D44">
        <w:rPr>
          <w:rFonts w:ascii="Times New Roman" w:hAnsi="Times New Roman" w:cs="Times New Roman"/>
        </w:rPr>
        <w:t xml:space="preserve">of like-genotype for </w:t>
      </w:r>
      <w:r w:rsidR="000C3D44" w:rsidRPr="000C3D44">
        <w:rPr>
          <w:rFonts w:ascii="Times New Roman" w:hAnsi="Times New Roman" w:cs="Times New Roman"/>
          <w:i/>
          <w:iCs/>
        </w:rPr>
        <w:t xml:space="preserve">Gdf15 </w:t>
      </w:r>
      <w:r w:rsidR="00910237" w:rsidRPr="00303552">
        <w:rPr>
          <w:rFonts w:ascii="Times New Roman" w:hAnsi="Times New Roman" w:cs="Times New Roman"/>
        </w:rPr>
        <w:t xml:space="preserve">were introduced </w:t>
      </w:r>
      <w:r w:rsidR="000C3D44">
        <w:rPr>
          <w:rFonts w:ascii="Times New Roman" w:hAnsi="Times New Roman" w:cs="Times New Roman"/>
        </w:rPr>
        <w:t>into the dam’s cage</w:t>
      </w:r>
      <w:r w:rsidR="00910237" w:rsidRPr="00303552">
        <w:rPr>
          <w:rFonts w:ascii="Times New Roman" w:hAnsi="Times New Roman" w:cs="Times New Roman"/>
        </w:rPr>
        <w:t xml:space="preserve">. Males were allowed to remain in the breeding cage until a copulatory plug was discovered, indicating pregnancy (E0.5). </w:t>
      </w:r>
      <w:r w:rsidR="00910237">
        <w:rPr>
          <w:rFonts w:ascii="Times New Roman" w:hAnsi="Times New Roman" w:cs="Times New Roman"/>
        </w:rPr>
        <w:t xml:space="preserve">Body weight and food intake measurements continued weekly through gestation and postnatal day 14.5. Their resultant offspring </w:t>
      </w:r>
      <w:r w:rsidR="00AC4597">
        <w:rPr>
          <w:rFonts w:ascii="Times New Roman" w:hAnsi="Times New Roman" w:cs="Times New Roman"/>
        </w:rPr>
        <w:t xml:space="preserve">and their placentae </w:t>
      </w:r>
      <w:r w:rsidR="00910237">
        <w:rPr>
          <w:rFonts w:ascii="Times New Roman" w:hAnsi="Times New Roman" w:cs="Times New Roman"/>
        </w:rPr>
        <w:t xml:space="preserve">were homozygous </w:t>
      </w:r>
      <w:r w:rsidR="00792F75" w:rsidRPr="00916768">
        <w:rPr>
          <w:rFonts w:ascii="Times New Roman" w:hAnsi="Times New Roman" w:cs="Times New Roman"/>
          <w:i/>
          <w:iCs/>
        </w:rPr>
        <w:t>Gdf</w:t>
      </w:r>
      <w:r w:rsidR="00792F75">
        <w:rPr>
          <w:rFonts w:ascii="Times New Roman" w:hAnsi="Times New Roman" w:cs="Times New Roman"/>
          <w:i/>
          <w:iCs/>
        </w:rPr>
        <w:t>15</w:t>
      </w:r>
      <w:r w:rsidR="00792F75" w:rsidRPr="00792F75">
        <w:rPr>
          <w:rFonts w:ascii="Times New Roman" w:hAnsi="Times New Roman" w:cs="Times New Roman"/>
          <w:i/>
          <w:iCs/>
          <w:vertAlign w:val="superscript"/>
        </w:rPr>
        <w:t>+/+</w:t>
      </w:r>
      <w:r w:rsidR="00792F75" w:rsidRPr="00792F75">
        <w:rPr>
          <w:rFonts w:ascii="Times New Roman" w:hAnsi="Times New Roman" w:cs="Times New Roman"/>
          <w:i/>
          <w:iCs/>
        </w:rPr>
        <w:t xml:space="preserve"> </w:t>
      </w:r>
      <w:r w:rsidR="00792F75" w:rsidRPr="00916768">
        <w:rPr>
          <w:rFonts w:ascii="Times New Roman" w:hAnsi="Times New Roman" w:cs="Times New Roman"/>
          <w:i/>
          <w:iCs/>
        </w:rPr>
        <w:t>Gdf1</w:t>
      </w:r>
      <w:r w:rsidR="00792F75">
        <w:rPr>
          <w:rFonts w:ascii="Times New Roman" w:hAnsi="Times New Roman" w:cs="Times New Roman"/>
          <w:i/>
          <w:iCs/>
        </w:rPr>
        <w:t>5</w:t>
      </w:r>
      <w:r w:rsidR="00792F75" w:rsidRPr="00792F75">
        <w:rPr>
          <w:rFonts w:ascii="Times New Roman" w:hAnsi="Times New Roman" w:cs="Times New Roman"/>
          <w:i/>
          <w:iCs/>
          <w:vertAlign w:val="superscript"/>
        </w:rPr>
        <w:t>-/-</w:t>
      </w:r>
      <w:r w:rsidR="00910237">
        <w:rPr>
          <w:rFonts w:ascii="Times New Roman" w:hAnsi="Times New Roman" w:cs="Times New Roman"/>
        </w:rPr>
        <w:t xml:space="preserve"> and were studied until postnatal day 14 (PND14).</w:t>
      </w:r>
    </w:p>
    <w:p w14:paraId="465B9376" w14:textId="0966EB64" w:rsidR="00262874" w:rsidRPr="00777A3D" w:rsidRDefault="00561068" w:rsidP="00037D8F">
      <w:pPr>
        <w:spacing w:line="360" w:lineRule="auto"/>
        <w:rPr>
          <w:rFonts w:ascii="Times New Roman" w:hAnsi="Times New Roman" w:cs="Times New Roman"/>
          <w:i/>
          <w:iCs/>
          <w:vertAlign w:val="superscript"/>
        </w:rPr>
      </w:pPr>
      <w:r>
        <w:rPr>
          <w:rFonts w:ascii="Times New Roman" w:hAnsi="Times New Roman" w:cs="Times New Roman"/>
        </w:rPr>
        <w:t xml:space="preserve">Mating for the comparator c57BL/6J dams were also occurred by adding the male to the dam’s cage and allowing them to remain until gestational day 19. </w:t>
      </w:r>
      <w:r w:rsidR="00D50EED" w:rsidRPr="00303552">
        <w:rPr>
          <w:rFonts w:ascii="Times New Roman" w:hAnsi="Times New Roman" w:cs="Times New Roman"/>
        </w:rPr>
        <w:t xml:space="preserve">All protocols were approved by the </w:t>
      </w:r>
      <w:r w:rsidR="00391E5E">
        <w:rPr>
          <w:rFonts w:ascii="Times New Roman" w:hAnsi="Times New Roman" w:cs="Times New Roman"/>
        </w:rPr>
        <w:t>I</w:t>
      </w:r>
      <w:r w:rsidR="00D50EED" w:rsidRPr="00303552">
        <w:rPr>
          <w:rFonts w:ascii="Times New Roman" w:hAnsi="Times New Roman" w:cs="Times New Roman"/>
        </w:rPr>
        <w:t xml:space="preserve">nstitutional </w:t>
      </w:r>
      <w:r w:rsidR="00391E5E">
        <w:rPr>
          <w:rFonts w:ascii="Times New Roman" w:hAnsi="Times New Roman" w:cs="Times New Roman"/>
        </w:rPr>
        <w:t>A</w:t>
      </w:r>
      <w:r w:rsidR="00B41305" w:rsidRPr="00303552">
        <w:rPr>
          <w:rFonts w:ascii="Times New Roman" w:hAnsi="Times New Roman" w:cs="Times New Roman"/>
        </w:rPr>
        <w:t xml:space="preserve">nimal </w:t>
      </w:r>
      <w:r w:rsidR="00391E5E">
        <w:rPr>
          <w:rFonts w:ascii="Times New Roman" w:hAnsi="Times New Roman" w:cs="Times New Roman"/>
        </w:rPr>
        <w:t>C</w:t>
      </w:r>
      <w:r w:rsidR="00B41305" w:rsidRPr="00303552">
        <w:rPr>
          <w:rFonts w:ascii="Times New Roman" w:hAnsi="Times New Roman" w:cs="Times New Roman"/>
        </w:rPr>
        <w:t xml:space="preserve">are and </w:t>
      </w:r>
      <w:r w:rsidR="00391E5E">
        <w:rPr>
          <w:rFonts w:ascii="Times New Roman" w:hAnsi="Times New Roman" w:cs="Times New Roman"/>
        </w:rPr>
        <w:t>U</w:t>
      </w:r>
      <w:r w:rsidR="00B41305" w:rsidRPr="00303552">
        <w:rPr>
          <w:rFonts w:ascii="Times New Roman" w:hAnsi="Times New Roman" w:cs="Times New Roman"/>
        </w:rPr>
        <w:t xml:space="preserve">se </w:t>
      </w:r>
      <w:r w:rsidR="00391E5E">
        <w:rPr>
          <w:rFonts w:ascii="Times New Roman" w:hAnsi="Times New Roman" w:cs="Times New Roman"/>
        </w:rPr>
        <w:t>C</w:t>
      </w:r>
      <w:r w:rsidR="00B41305" w:rsidRPr="00303552">
        <w:rPr>
          <w:rFonts w:ascii="Times New Roman" w:hAnsi="Times New Roman" w:cs="Times New Roman"/>
        </w:rPr>
        <w:t>ommittee of the University of Michigan.</w:t>
      </w:r>
    </w:p>
    <w:p w14:paraId="1C6103A5" w14:textId="37148941" w:rsidR="00E973AF" w:rsidRDefault="0001059A" w:rsidP="003B0707">
      <w:pPr>
        <w:pStyle w:val="Heading2"/>
      </w:pPr>
      <w:r>
        <w:t>Insulin tolerance test</w:t>
      </w:r>
    </w:p>
    <w:p w14:paraId="71709A0D" w14:textId="0A995BB7" w:rsidR="00003106" w:rsidRDefault="00C345B1" w:rsidP="00EC23D1">
      <w:pPr>
        <w:spacing w:line="36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dams underwent insulin tolerance testing</w:t>
      </w:r>
      <w:r w:rsidR="002B64E3">
        <w:rPr>
          <w:rFonts w:ascii="Times New Roman" w:hAnsi="Times New Roman" w:cs="Times New Roman"/>
        </w:rPr>
        <w:t xml:space="preserve"> </w:t>
      </w:r>
      <w:r w:rsidR="00A22DC3">
        <w:rPr>
          <w:rFonts w:ascii="Times New Roman" w:hAnsi="Times New Roman" w:cs="Times New Roman"/>
        </w:rPr>
        <w:fldChar w:fldCharType="begin"/>
      </w:r>
      <w:r w:rsidR="002B64E3">
        <w:rPr>
          <w:rFonts w:ascii="Times New Roman" w:hAnsi="Times New Roman" w:cs="Times New Roman"/>
        </w:rPr>
        <w:instrText xml:space="preserve"> ADDIN ZOTERO_ITEM CSL_CITATION {"citationID":"u5ukMVdn","properties":{"formattedCitation":"(Bridges et al., 2022)","plainCitation":"(Bridges et al., 2022)","noteIndex":0},"citationItems":[{"id":1382,"uris":["http://zotero.org/users/5073745/items/GWKFWWRY"],"itemData":{"id":1382,"type":"webpage","abstract":"Insulin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2B64E3">
        <w:rPr>
          <w:rFonts w:ascii="Times New Roman" w:hAnsi="Times New Roman" w:cs="Times New Roman"/>
          <w:noProof/>
        </w:rPr>
        <w:t>(Bridges et al., 2022)</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 without access to food but with ad libitum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intraperitoneal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 taking the sum of all glucose values for each animal and averaging by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We then calculated the rate of initial drop in blood glucose after insulin administration. We limited data to the first 45 minutes after injection and modeling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7101E9BB" w:rsidR="00B34F9F" w:rsidRDefault="002F29DF" w:rsidP="00EC23D1">
      <w:pPr>
        <w:spacing w:line="360" w:lineRule="auto"/>
        <w:rPr>
          <w:rFonts w:ascii="Times New Roman" w:hAnsi="Times New Roman" w:cs="Times New Roman"/>
        </w:rPr>
      </w:pPr>
      <w:r>
        <w:rPr>
          <w:rFonts w:ascii="Times New Roman" w:eastAsia="Times New Roman" w:hAnsi="Times New Roman" w:cs="Times New Roman"/>
        </w:rPr>
        <w:t xml:space="preserve">24 hours after ITT, we collected </w:t>
      </w:r>
      <w:r w:rsidR="00FD0AB9">
        <w:rPr>
          <w:rFonts w:ascii="Times New Roman" w:eastAsia="Times New Roman" w:hAnsi="Times New Roman" w:cs="Times New Roman"/>
        </w:rPr>
        <w:t xml:space="preserve">two </w:t>
      </w:r>
      <w:r>
        <w:rPr>
          <w:rFonts w:ascii="Times New Roman" w:eastAsia="Times New Roman" w:hAnsi="Times New Roman" w:cs="Times New Roman"/>
        </w:rPr>
        <w:t xml:space="preserve"> fed blood sample</w:t>
      </w:r>
      <w:r w:rsidR="00FD0AB9">
        <w:rPr>
          <w:rFonts w:ascii="Times New Roman" w:eastAsia="Times New Roman" w:hAnsi="Times New Roman" w:cs="Times New Roman"/>
        </w:rPr>
        <w:t>s:</w:t>
      </w:r>
      <w:r>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and whole blood was collected by retroorbital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°C until used for analysis.</w:t>
      </w:r>
    </w:p>
    <w:p w14:paraId="5B8B22DA" w14:textId="62E80A70" w:rsidR="00B34F9F" w:rsidRPr="00B34F9F" w:rsidRDefault="00B34F9F" w:rsidP="00EC23D1">
      <w:pPr>
        <w:spacing w:line="360" w:lineRule="auto"/>
        <w:rPr>
          <w:rFonts w:ascii="Times New Roman" w:hAnsi="Times New Roman" w:cs="Times New Roman"/>
          <w:i/>
          <w:iCs/>
        </w:rPr>
      </w:pPr>
      <w:r w:rsidRPr="00B34F9F">
        <w:rPr>
          <w:rFonts w:ascii="Times New Roman" w:hAnsi="Times New Roman" w:cs="Times New Roman"/>
          <w:i/>
          <w:iCs/>
        </w:rPr>
        <w:t>Serum Gdf15 Quantification</w:t>
      </w:r>
    </w:p>
    <w:p w14:paraId="29E24FCB" w14:textId="1B11FC88" w:rsidR="0001059A" w:rsidRPr="002C2A53" w:rsidRDefault="002C2A53" w:rsidP="00EC23D1">
      <w:pPr>
        <w:spacing w:line="360" w:lineRule="auto"/>
        <w:rPr>
          <w:rFonts w:ascii="Times New Roman" w:eastAsia="Times New Roman" w:hAnsi="Times New Roman" w:cs="Times New Roman"/>
        </w:rPr>
      </w:pPr>
      <w:r>
        <w:rPr>
          <w:rFonts w:ascii="Times New Roman" w:hAnsi="Times New Roman" w:cs="Times New Roman"/>
        </w:rPr>
        <w:lastRenderedPageBreak/>
        <w:t xml:space="preserve">Serum </w:t>
      </w:r>
      <w:r w:rsidRPr="00F51390">
        <w:rPr>
          <w:rFonts w:ascii="Times New Roman" w:hAnsi="Times New Roman" w:cs="Times New Roman"/>
        </w:rPr>
        <w:t>G</w:t>
      </w:r>
      <w:r w:rsidR="00B34F9F" w:rsidRPr="00F51390">
        <w:rPr>
          <w:rFonts w:ascii="Times New Roman" w:hAnsi="Times New Roman" w:cs="Times New Roman"/>
        </w:rPr>
        <w:t>df</w:t>
      </w:r>
      <w:r w:rsidRPr="00F51390">
        <w:rPr>
          <w:rFonts w:ascii="Times New Roman" w:hAnsi="Times New Roman" w:cs="Times New Roman"/>
        </w:rPr>
        <w:t>15</w:t>
      </w:r>
      <w:r>
        <w:rPr>
          <w:rFonts w:ascii="Times New Roman" w:hAnsi="Times New Roman" w:cs="Times New Roman"/>
        </w:rPr>
        <w:t xml:space="preserve"> analysis was completed </w:t>
      </w:r>
      <w:r w:rsidR="00B34F9F">
        <w:rPr>
          <w:rFonts w:ascii="Times New Roman" w:hAnsi="Times New Roman" w:cs="Times New Roman"/>
        </w:rPr>
        <w:t xml:space="preserve">using maternal serum collected 24 hours after </w:t>
      </w:r>
      <w:r w:rsidR="00411AF3">
        <w:rPr>
          <w:rFonts w:ascii="Times New Roman" w:hAnsi="Times New Roman" w:cs="Times New Roman"/>
        </w:rPr>
        <w:t>insulin tolerance test</w:t>
      </w:r>
      <w:r w:rsidR="00561068">
        <w:rPr>
          <w:rFonts w:ascii="Times New Roman" w:hAnsi="Times New Roman" w:cs="Times New Roman"/>
        </w:rPr>
        <w:t>s on E16.5</w:t>
      </w:r>
      <w:r w:rsidR="0063061B">
        <w:rPr>
          <w:rFonts w:ascii="Times New Roman" w:hAnsi="Times New Roman" w:cs="Times New Roman"/>
        </w:rPr>
        <w:t xml:space="preserve"> in </w:t>
      </w:r>
      <w:r w:rsidR="00561068">
        <w:rPr>
          <w:rFonts w:ascii="Times New Roman" w:hAnsi="Times New Roman" w:cs="Times New Roman"/>
        </w:rPr>
        <w:t>the Gdf15 and maternal comparator C57BL/6J studies</w:t>
      </w:r>
      <w:r w:rsidR="00B34F9F">
        <w:rPr>
          <w:rFonts w:ascii="Times New Roman" w:hAnsi="Times New Roman" w:cs="Times New Roman"/>
        </w:rPr>
        <w:t xml:space="preserve">. Gdf15 levels were determined </w:t>
      </w:r>
      <w:r>
        <w:rPr>
          <w:rFonts w:ascii="Times New Roman" w:hAnsi="Times New Roman" w:cs="Times New Roman"/>
        </w:rPr>
        <w:t xml:space="preserve">via ELISA </w:t>
      </w:r>
      <w:r w:rsidR="00B34F9F">
        <w:rPr>
          <w:rFonts w:ascii="Times New Roman" w:hAnsi="Times New Roman" w:cs="Times New Roman"/>
        </w:rPr>
        <w:t>according to</w:t>
      </w:r>
      <w:r>
        <w:rPr>
          <w:rFonts w:ascii="Times New Roman" w:hAnsi="Times New Roman" w:cs="Times New Roman"/>
        </w:rPr>
        <w:t xml:space="preserve"> manufacturer </w:t>
      </w:r>
      <w:r w:rsidR="00B34F9F">
        <w:rPr>
          <w:rFonts w:ascii="Times New Roman" w:hAnsi="Times New Roman" w:cs="Times New Roman"/>
        </w:rPr>
        <w:t xml:space="preserve">guidelines </w:t>
      </w:r>
      <w:r>
        <w:rPr>
          <w:rFonts w:ascii="Times New Roman" w:hAnsi="Times New Roman" w:cs="Times New Roman"/>
        </w:rPr>
        <w:t xml:space="preserve">(R&amp;D system, catalog # </w:t>
      </w:r>
      <w:r w:rsidRPr="002C2A53">
        <w:rPr>
          <w:rFonts w:ascii="Times New Roman" w:eastAsia="Times New Roman" w:hAnsi="Times New Roman" w:cs="Times New Roman"/>
          <w:color w:val="000000" w:themeColor="text1"/>
          <w:shd w:val="clear" w:color="auto" w:fill="FFFFFF"/>
        </w:rPr>
        <w:t>MGD150</w:t>
      </w:r>
      <w:r>
        <w:rPr>
          <w:rFonts w:ascii="Times New Roman" w:eastAsia="Times New Roman" w:hAnsi="Times New Roman" w:cs="Times New Roman"/>
        </w:rPr>
        <w:t>)</w:t>
      </w:r>
      <w:r>
        <w:rPr>
          <w:rFonts w:ascii="Times New Roman" w:hAnsi="Times New Roman" w:cs="Times New Roman"/>
        </w:rPr>
        <w:t xml:space="preserve">. </w:t>
      </w:r>
    </w:p>
    <w:p w14:paraId="33B81746" w14:textId="3861A9F4" w:rsidR="00C345B1" w:rsidRPr="00C345B1" w:rsidRDefault="00C345B1" w:rsidP="003B0707">
      <w:pPr>
        <w:pStyle w:val="Heading2"/>
      </w:pPr>
      <w:r w:rsidRPr="00303552">
        <w:t>Offspring</w:t>
      </w:r>
    </w:p>
    <w:p w14:paraId="6124BF62" w14:textId="31784668" w:rsidR="00004DE4" w:rsidRDefault="00C345B1" w:rsidP="00004DE4">
      <w:pPr>
        <w:spacing w:line="360" w:lineRule="auto"/>
        <w:rPr>
          <w:rFonts w:ascii="Times New Roman" w:hAnsi="Times New Roman" w:cs="Times New Roman"/>
        </w:rPr>
      </w:pPr>
      <w:r>
        <w:rPr>
          <w:rFonts w:ascii="Times New Roman" w:hAnsi="Times New Roman" w:cs="Times New Roman"/>
        </w:rPr>
        <w:t>Pups were counted and body weights were recorded within 24 hours of birth</w:t>
      </w:r>
      <w:r w:rsidR="00106075">
        <w:rPr>
          <w:rFonts w:ascii="Times New Roman" w:hAnsi="Times New Roman" w:cs="Times New Roman"/>
        </w:rPr>
        <w:t>, postnatal day (PND 0.5)</w:t>
      </w:r>
      <w:r>
        <w:rPr>
          <w:rFonts w:ascii="Times New Roman" w:hAnsi="Times New Roman" w:cs="Times New Roman"/>
        </w:rPr>
        <w:t xml:space="preserve">. </w:t>
      </w:r>
      <w:r w:rsidR="0087718F">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At PND 3.5, litter sizes were culled to 2 male and 2 female pups, to standardize amount of nutrition provided to each pup. </w:t>
      </w:r>
      <w:r w:rsidR="00106075">
        <w:rPr>
          <w:rFonts w:ascii="Times New Roman" w:hAnsi="Times New Roman" w:cs="Times New Roman"/>
        </w:rPr>
        <w:t>Survival of pups to PND 3.5 was assessed by comparing the number of pups present at PND 3.5</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Body weight was assessed for each pup on PND 0.5, 3.5, 7.5, 10.5, and 14.5. Pups were euthanized by decapitation on the 2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B0707">
      <w:pPr>
        <w:pStyle w:val="Heading2"/>
      </w:pPr>
      <w:r w:rsidRPr="00303552">
        <w:t>Weigh-suckle-weigh, milk volume production</w:t>
      </w:r>
    </w:p>
    <w:p w14:paraId="7A333A11" w14:textId="6EBF75D3" w:rsidR="00C345B1" w:rsidRPr="00037D8F"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On postnatal day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F51390">
        <w:rPr>
          <w:rFonts w:ascii="Times New Roman" w:hAnsi="Times New Roman" w:cs="Times New Roman"/>
        </w:rPr>
        <w:instrText xml:space="preserve"> ADDIN ZOTERO_ITEM CSL_CITATION {"citationID":"Pgj7tJbO","properties":{"formattedCitation":"(Boston et al., 2001; Habbal et al., 2021)","plainCitation":"(Boston et al., 2001; Habbal et al., 2021)","noteIndex":0},"citationItems":[{"id":258,"uris":["http://zotero.org/users/5073745/items/X6KF8W8Y"],"itemData":{"id":258,"type":"article-journal","abstract":"Lactose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id":703,"uris":["http://zotero.org/users/5073745/items/QB76SJAF"],"itemData":{"id":703,"type":"article-journal","abstract":"&lt;p&gt;Human milk is the recommended nutrient source for newborns. The mammary gland comprises multiple cell types including epithelial cells and adipocytes. The contributions of mammary adipocytes to breast milk composition and the intersections between mammary nutrient sensing and milk lipids are not fully understood. A major nutrient sensor in most tissues is the mechanistic target of rapamycin 1 (mTORC1). To assess the role of excess nutrient sensing on mammary gland structure, function, milk composition, and offspring weights, we used an Adiponectin-Cre driven Tsc1 knockout model of adipocyte mTORC1 hyperactivation. Our results show that the knockout dams have higher milk fat contributing to higher milk caloric density and heavier offspring weight during lactation. Additionally, milk of knockout dams displayed a lower percentage of saturated fatty acids, higher percentage of monounsaturated fatty acids, and a lower milk ω6: ω3 ratio driven by increases in Docosahexaenoic acid (DHA). Mammary gland gene expression analyses identified changes in eicosanoid metabolism, adaptive immune function and contractile gene expression. Together, these results suggest a novel role of adipocyte mTORC1 in mammary gland function and morphology, milk composition, and offspring growth.&lt;/p&gt;","container-title":"bioRxiv","DOI":"10.1101/2021.07.01.450596","language":"en","license":"© 2021, Posted by Cold Spring Harbor Laboratory. This pre-print is available under a Creative Commons License (Attribution 4.0 International), CC BY 4.0, as described at http://creativecommons.org/licenses/by/4.0/","note":"publisher: Cold Spring Harbor Laboratory\nsection: New Results","page":"2021.07.01.450596","source":"www.biorxiv.org","title":"Activation of Adipocyte mTORC1 Increases Milk Lipids in a Mouse Model of Lactation","author":[{"family":"Habbal","given":"Noura El"},{"family":"Meyer","given":"Allison C."},{"family":"Hafner","given":"Hannah"},{"family":"Redd","given":"JeAnna R."},{"family":"Carlson","given":"Zach"},{"family":"Mulcahy","given":"Molly C."},{"family":"Gregg","given":"Brigid"},{"family":"Bridges","given":"Dave"}],"issued":{"date-parts":[["2021",7,1]]}}}],"schema":"https://github.com/citation-style-language/schema/raw/master/csl-citation.json"} </w:instrText>
      </w:r>
      <w:r w:rsidR="00F51390">
        <w:rPr>
          <w:rFonts w:ascii="Times New Roman" w:hAnsi="Times New Roman" w:cs="Times New Roman"/>
        </w:rPr>
        <w:fldChar w:fldCharType="separate"/>
      </w:r>
      <w:r w:rsidR="00F51390">
        <w:rPr>
          <w:rFonts w:ascii="Times New Roman" w:hAnsi="Times New Roman" w:cs="Times New Roman"/>
          <w:noProof/>
        </w:rPr>
        <w:t>(Boston et al., 2001; Habbal et al., 2021)</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scale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free access to food and water. Pups were then weighed in aggregate and placed in a clean cage on top of a heating pad without access to food or water. Dam and pups remained separated for 2 hours. After 2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 reintroduced to the dam’s cage where they remained for 1 hour. After one hour, the final weights were taken for both dams and pups in aggregate. Volume of milk produced is expressed the average </w:t>
      </w:r>
      <w:r>
        <w:rPr>
          <w:rFonts w:ascii="Times New Roman" w:hAnsi="Times New Roman" w:cs="Times New Roman"/>
        </w:rPr>
        <w:t xml:space="preserve">weight lost by each dam after 1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B0707">
      <w:pPr>
        <w:pStyle w:val="Heading2"/>
      </w:pPr>
      <w:r w:rsidRPr="00303552">
        <w:t>Milk collection</w:t>
      </w:r>
    </w:p>
    <w:p w14:paraId="45D5E4A4" w14:textId="10183D97" w:rsidR="00C345B1" w:rsidRPr="00C345B1"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2 hours before milk collection began. Dams were allowed to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(0.1275g/kg body weight) into forelimb muscle. Once the dam was fully anesthetized, an oxytocin injection (2U per </w:t>
      </w:r>
      <w:proofErr w:type="spellStart"/>
      <w:r w:rsidRPr="00303552">
        <w:rPr>
          <w:rFonts w:ascii="Times New Roman" w:hAnsi="Times New Roman" w:cs="Times New Roman"/>
        </w:rPr>
        <w:t>dam</w:t>
      </w:r>
      <w:proofErr w:type="spellEnd"/>
      <w:r w:rsidRPr="00303552">
        <w:rPr>
          <w:rFonts w:ascii="Times New Roman" w:hAnsi="Times New Roman" w:cs="Times New Roman"/>
        </w:rPr>
        <w:t>) was given in the forelimb muscle to begin let-down. Milk was collected with a pipette after manually expressing milk from nipples</w:t>
      </w:r>
      <w:r>
        <w:rPr>
          <w:rFonts w:ascii="Times New Roman" w:hAnsi="Times New Roman" w:cs="Times New Roman"/>
        </w:rPr>
        <w:t xml:space="preserve"> and stored </w:t>
      </w:r>
      <w:r>
        <w:rPr>
          <w:rFonts w:ascii="Times New Roman" w:hAnsi="Times New Roman" w:cs="Times New Roman"/>
        </w:rPr>
        <w:lastRenderedPageBreak/>
        <w:t>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 cervical dislocation.</w:t>
      </w:r>
    </w:p>
    <w:p w14:paraId="39B14B29" w14:textId="77777777" w:rsidR="00C345B1" w:rsidRPr="00303552" w:rsidRDefault="00C345B1" w:rsidP="003B0707">
      <w:pPr>
        <w:pStyle w:val="Heading2"/>
      </w:pPr>
      <w:r w:rsidRPr="00303552">
        <w:t>Milk fat percentage determination</w:t>
      </w:r>
    </w:p>
    <w:p w14:paraId="619D26B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Whole milk was collected from dams at Postnatal day 14.5-17.5 and was stored at -80° C until analyzed. Whole milk was thawed on wet ice then homogenized by pipetting up and down. Milk was then diluted in PBS+EDTA in a 1:3 ratio and mixed thoroughly by pipetting up and down. </w:t>
      </w:r>
    </w:p>
    <w:p w14:paraId="64E3AEA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 xml:space="preserve">Iris Sample Processing, </w:t>
      </w:r>
      <w:proofErr w:type="spellStart"/>
      <w:r>
        <w:rPr>
          <w:rFonts w:ascii="Times New Roman" w:hAnsi="Times New Roman" w:cs="Times New Roman"/>
        </w:rPr>
        <w:t>StatSpin</w:t>
      </w:r>
      <w:proofErr w:type="spellEnd"/>
      <w:r>
        <w:rPr>
          <w:rFonts w:ascii="Times New Roman" w:hAnsi="Times New Roman" w:cs="Times New Roman"/>
        </w:rPr>
        <w:t xml:space="preserve"> </w:t>
      </w:r>
      <w:proofErr w:type="spellStart"/>
      <w:r>
        <w:rPr>
          <w:rFonts w:ascii="Times New Roman" w:hAnsi="Times New Roman" w:cs="Times New Roman"/>
        </w:rPr>
        <w:t>CritSpin</w:t>
      </w:r>
      <w:proofErr w:type="spellEnd"/>
      <w:r>
        <w:rPr>
          <w:rFonts w:ascii="Times New Roman" w:hAnsi="Times New Roman" w:cs="Times New Roman"/>
        </w:rPr>
        <w:t xml:space="preserve"> M961-122</w:t>
      </w:r>
      <w:r w:rsidRPr="00303552">
        <w:rPr>
          <w:rFonts w:ascii="Times New Roman" w:hAnsi="Times New Roman" w:cs="Times New Roman"/>
        </w:rPr>
        <w:t>). In the capillary after 16 total minutes of spinning, total fat and aqueous layers were visible.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with based on total volume of diluted milk sample. Milk samples were analyzed in duplicate, or triplicate if milk fat percentage differed by more than 25% in the first two samples. </w:t>
      </w:r>
    </w:p>
    <w:p w14:paraId="45198C30" w14:textId="6D905FCD" w:rsidR="00C345B1" w:rsidRDefault="00C95715" w:rsidP="003B0707">
      <w:pPr>
        <w:pStyle w:val="Heading2"/>
      </w:pPr>
      <w:r>
        <w:t>Statistical Analyses</w:t>
      </w:r>
    </w:p>
    <w:p w14:paraId="56B82A5E" w14:textId="2C3FBEDE" w:rsidR="00C95715" w:rsidRPr="00C95715" w:rsidRDefault="006D0E50" w:rsidP="00EF6FDD">
      <w:pPr>
        <w:spacing w:line="36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{"citationID":"3uiNB6ty","properties":{"formattedCitation":"(R Core Team, 2021)","plainCitation":"(R Core Team, 2021)","noteIndex":0},"citationItems":[{"id":639,"uris":["http://zotero.org/users/5073745/items/2FPE9EQN"],"itemData":{"id":639,"type":"document","publisher":"R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(R Core Team, 2021)</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effects modeling using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737554">
        <w:rPr>
          <w:rFonts w:ascii="Times New Roman" w:eastAsia="Times New Roman" w:hAnsi="Times New Roman" w:cs="Times New Roman"/>
        </w:rPr>
        <w:instrText xml:space="preserve"> ADDIN ZOTERO_ITEM CSL_CITATION {"citationID":"U5X7zhr3","properties":{"formattedCitation":"(Bates et al., 2015)","plainCitation":"(Bates et al., 2015)","noteIndex":0},"citationItems":[{"id":757,"uris":["http://zotero.org/users/5073745/items/GUUE2ZQS"],"itemData":{"id":757,"type":"article-journal","abstract":"Maximum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2C2A53">
        <w:rPr>
          <w:rFonts w:ascii="Times New Roman" w:eastAsia="Times New Roman" w:hAnsi="Times New Roman" w:cs="Times New Roman"/>
          <w:noProof/>
        </w:rPr>
        <w:t>(Bates et al., 2015)</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commentRangeStart w:id="13"/>
      <w:r w:rsidR="002513AE" w:rsidRPr="002513AE">
        <w:rPr>
          <w:rFonts w:ascii="Times New Roman" w:eastAsia="Times New Roman" w:hAnsi="Times New Roman" w:cs="Times New Roman"/>
        </w:rPr>
        <w:t xml:space="preserve">Models </w:t>
      </w:r>
      <w:r w:rsidR="00EC23D1">
        <w:rPr>
          <w:rFonts w:ascii="Times New Roman" w:eastAsia="Times New Roman" w:hAnsi="Times New Roman" w:cs="Times New Roman"/>
        </w:rPr>
        <w:t xml:space="preserve">of offspring body weight </w:t>
      </w:r>
      <w:r w:rsidR="002513AE" w:rsidRPr="002513AE">
        <w:rPr>
          <w:rFonts w:ascii="Times New Roman" w:eastAsia="Times New Roman" w:hAnsi="Times New Roman" w:cs="Times New Roman"/>
        </w:rPr>
        <w:t>were assessed using ANOVA</w:t>
      </w:r>
      <w:r w:rsidR="006D4E0F">
        <w:rPr>
          <w:rFonts w:ascii="Times New Roman" w:eastAsia="Times New Roman" w:hAnsi="Times New Roman" w:cs="Times New Roman"/>
        </w:rPr>
        <w:t xml:space="preserve"> where </w:t>
      </w:r>
      <w:r w:rsidR="002513AE" w:rsidRPr="002513AE">
        <w:rPr>
          <w:rFonts w:ascii="Times New Roman" w:eastAsia="Times New Roman" w:hAnsi="Times New Roman" w:cs="Times New Roman"/>
        </w:rPr>
        <w:t>sex was used as a covariate in a non-interacting model.</w:t>
      </w:r>
      <w:r w:rsidR="00FD0AB9">
        <w:t xml:space="preserve"> </w:t>
      </w:r>
      <w:commentRangeEnd w:id="13"/>
      <w:r w:rsidR="00CF645B">
        <w:rPr>
          <w:rStyle w:val="CommentReference"/>
        </w:rPr>
        <w:commentReference w:id="13"/>
      </w:r>
      <w:del w:id="14" w:author="Dave Bridges" w:date="2022-11-03T13:25:00Z">
        <w:r w:rsidR="006D4E0F" w:rsidRPr="006D4E0F" w:rsidDel="00EE3756">
          <w:rPr>
            <w:rFonts w:ascii="Times New Roman" w:hAnsi="Times New Roman" w:cs="Times New Roman"/>
          </w:rPr>
          <w:delText>Effect sizes are reported as the effect of that variable on body weight in grams.</w:delText>
        </w:r>
      </w:del>
      <w:r w:rsidR="006D4E0F" w:rsidRPr="006D4E0F">
        <w:rPr>
          <w:rFonts w:ascii="Times New Roman" w:hAnsi="Times New Roman" w:cs="Times New Roman"/>
        </w:rPr>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w:t>
      </w:r>
      <w:proofErr w:type="spellStart"/>
      <w:r w:rsidR="002513AE">
        <w:rPr>
          <w:rFonts w:ascii="Times New Roman" w:eastAsia="Times New Roman" w:hAnsi="Times New Roman" w:cs="Times New Roman"/>
        </w:rPr>
        <w:t>Levene’s</w:t>
      </w:r>
      <w:proofErr w:type="spellEnd"/>
      <w:r w:rsidR="002513AE">
        <w:rPr>
          <w:rFonts w:ascii="Times New Roman" w:eastAsia="Times New Roman" w:hAnsi="Times New Roman" w:cs="Times New Roman"/>
        </w:rPr>
        <w:t xml:space="preserve">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EE3756">
        <w:rPr>
          <w:rFonts w:ascii="Times New Roman" w:eastAsia="Times New Roman" w:hAnsi="Times New Roman" w:cs="Times New Roman"/>
          <w:i/>
          <w:rPrChange w:id="15" w:author="Dave Bridges" w:date="2022-11-03T13:25:00Z">
            <w:rPr>
              <w:rFonts w:ascii="Times New Roman" w:eastAsia="Times New Roman" w:hAnsi="Times New Roman" w:cs="Times New Roman"/>
            </w:rPr>
          </w:rPrChange>
        </w:rPr>
        <w:t>t</w:t>
      </w:r>
      <w:r w:rsidR="002513AE">
        <w:rPr>
          <w:rFonts w:ascii="Times New Roman" w:eastAsia="Times New Roman" w:hAnsi="Times New Roman" w:cs="Times New Roman"/>
        </w:rPr>
        <w:t>-test</w:t>
      </w:r>
      <w:ins w:id="16" w:author="Dave Bridges" w:date="2022-11-03T13:25:00Z">
        <w:r w:rsidR="00EE3756">
          <w:rPr>
            <w:rFonts w:ascii="Times New Roman" w:eastAsia="Times New Roman" w:hAnsi="Times New Roman" w:cs="Times New Roman"/>
          </w:rPr>
          <w:t xml:space="preserve"> </w:t>
        </w:r>
      </w:ins>
      <w:r w:rsidR="00EE3756">
        <w:rPr>
          <w:rFonts w:ascii="Times New Roman" w:eastAsia="Times New Roman" w:hAnsi="Times New Roman" w:cs="Times New Roman"/>
        </w:rPr>
        <w:t xml:space="preserve">as noted in the </w:t>
      </w:r>
      <w:commentRangeStart w:id="17"/>
      <w:r w:rsidR="00EE3756">
        <w:rPr>
          <w:rFonts w:ascii="Times New Roman" w:eastAsia="Times New Roman" w:hAnsi="Times New Roman" w:cs="Times New Roman"/>
        </w:rPr>
        <w:t>figure legends</w:t>
      </w:r>
      <w:commentRangeEnd w:id="17"/>
      <w:r w:rsidR="00EE3756">
        <w:rPr>
          <w:rStyle w:val="CommentReference"/>
        </w:rPr>
        <w:commentReference w:id="17"/>
      </w:r>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C279A3">
      <w:pPr>
        <w:pStyle w:val="Heading1"/>
        <w:rPr>
          <w:rFonts w:cs="Times New Roman"/>
        </w:rPr>
      </w:pPr>
      <w:r w:rsidRPr="00303552">
        <w:rPr>
          <w:rFonts w:cs="Times New Roman"/>
        </w:rPr>
        <w:t>Results</w:t>
      </w:r>
    </w:p>
    <w:p w14:paraId="4DD32E6D" w14:textId="77777777" w:rsidR="008C42AD" w:rsidRDefault="003B0707" w:rsidP="00B039A5">
      <w:pPr>
        <w:spacing w:line="360" w:lineRule="auto"/>
        <w:ind w:firstLine="720"/>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4AB29782" w14:textId="4E301427" w:rsidR="006666C1" w:rsidRDefault="000060B1" w:rsidP="00B039A5">
      <w:pPr>
        <w:spacing w:line="360" w:lineRule="auto"/>
        <w:ind w:firstLine="720"/>
        <w:rPr>
          <w:rFonts w:ascii="Times New Roman" w:hAnsi="Times New Roman" w:cs="Times New Roman"/>
        </w:rPr>
      </w:pPr>
      <w:r>
        <w:rPr>
          <w:rFonts w:ascii="Times New Roman" w:hAnsi="Times New Roman" w:cs="Times New Roman"/>
        </w:rPr>
        <w:t xml:space="preserve">Previous work has shown that pregnancy in mice results in </w:t>
      </w:r>
      <w:r w:rsidR="005A030D">
        <w:rPr>
          <w:rFonts w:ascii="Times New Roman" w:hAnsi="Times New Roman" w:cs="Times New Roman"/>
        </w:rPr>
        <w:t xml:space="preserve">maternal </w:t>
      </w:r>
      <w:r>
        <w:rPr>
          <w:rFonts w:ascii="Times New Roman" w:hAnsi="Times New Roman" w:cs="Times New Roman"/>
        </w:rPr>
        <w:t xml:space="preserve">insulin resistance </w:t>
      </w:r>
      <w:r>
        <w:rPr>
          <w:rFonts w:ascii="Times New Roman" w:hAnsi="Times New Roman" w:cs="Times New Roman"/>
        </w:rPr>
        <w:fldChar w:fldCharType="begin"/>
      </w:r>
      <w:r>
        <w:rPr>
          <w:rFonts w:ascii="Times New Roman" w:hAnsi="Times New Roman" w:cs="Times New Roman"/>
        </w:rPr>
        <w:instrText xml:space="preserve"> ADDIN ZOTERO_ITEM CSL_CITATION {"citationID":"138NTu4T","properties":{"formattedCitation":"(Ladyman et al., 2018; Musial et al., 2016)","plainCitation":"(Ladyman et al., 2018; Musial et al., 2016)","noteIndex":0},"citationItems":[{"id":43,"uris":["http://zotero.org/users/5073745/items/3EYRTHI4"],"itemData":{"id":43,"type":"article-journal","abstract":"Pregnancy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R."}],"issued":{"date-parts":[["2018",10,1]]}}},{"id":850,"uris":["http://zotero.org/users/5073745/items/6KH8KP3B"],"itemData":{"id":850,"type":"article-journal","abstract":"In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(Ladyman et al., 2018; Musial et al., 2016)</w:t>
      </w:r>
      <w:r>
        <w:rPr>
          <w:rFonts w:ascii="Times New Roman" w:hAnsi="Times New Roman" w:cs="Times New Roman"/>
        </w:rPr>
        <w:fldChar w:fldCharType="end"/>
      </w:r>
      <w:r>
        <w:rPr>
          <w:rFonts w:ascii="Times New Roman" w:hAnsi="Times New Roman" w:cs="Times New Roman"/>
        </w:rPr>
        <w:t xml:space="preserve">. </w:t>
      </w:r>
      <w:r w:rsidR="005A030D">
        <w:rPr>
          <w:rFonts w:ascii="Times New Roman" w:hAnsi="Times New Roman" w:cs="Times New Roman"/>
        </w:rPr>
        <w:t>We wanted to recapitulate this phenotype, so w</w:t>
      </w:r>
      <w:r>
        <w:rPr>
          <w:rFonts w:ascii="Times New Roman" w:hAnsi="Times New Roman" w:cs="Times New Roman"/>
        </w:rPr>
        <w:t>e tested compar</w:t>
      </w:r>
      <w:r w:rsidR="005A030D">
        <w:rPr>
          <w:rFonts w:ascii="Times New Roman" w:hAnsi="Times New Roman" w:cs="Times New Roman"/>
        </w:rPr>
        <w:t>ed</w:t>
      </w:r>
      <w:r>
        <w:rPr>
          <w:rFonts w:ascii="Times New Roman" w:hAnsi="Times New Roman" w:cs="Times New Roman"/>
        </w:rPr>
        <w:t xml:space="preserve"> age-matched pregnant and non-pregnant females</w:t>
      </w:r>
      <w:r w:rsidR="005A030D">
        <w:rPr>
          <w:rFonts w:ascii="Times New Roman" w:hAnsi="Times New Roman" w:cs="Times New Roman"/>
        </w:rPr>
        <w:t xml:space="preserve"> using an intraperitoneal insulin tolerance test on day 16 of pregnancy</w:t>
      </w:r>
      <w:r w:rsidR="00E0146F">
        <w:rPr>
          <w:rFonts w:ascii="Times New Roman" w:hAnsi="Times New Roman" w:cs="Times New Roman"/>
        </w:rPr>
        <w:t xml:space="preserve"> (</w:t>
      </w:r>
      <w:r w:rsidR="00E0146F" w:rsidRPr="00E0146F">
        <w:rPr>
          <w:rFonts w:ascii="Times New Roman" w:hAnsi="Times New Roman" w:cs="Times New Roman"/>
          <w:b/>
          <w:bCs/>
        </w:rPr>
        <w:t>Figure 1A</w:t>
      </w:r>
      <w:r w:rsidR="00E0146F">
        <w:rPr>
          <w:rFonts w:ascii="Times New Roman" w:hAnsi="Times New Roman" w:cs="Times New Roman"/>
        </w:rPr>
        <w:t>)</w:t>
      </w:r>
      <w:r>
        <w:rPr>
          <w:rFonts w:ascii="Times New Roman" w:hAnsi="Times New Roman" w:cs="Times New Roman"/>
        </w:rPr>
        <w:t>. We found that non-</w:t>
      </w:r>
      <w:r w:rsidR="00846921">
        <w:rPr>
          <w:rFonts w:ascii="Times New Roman" w:hAnsi="Times New Roman" w:cs="Times New Roman"/>
        </w:rPr>
        <w:t>p</w:t>
      </w:r>
      <w:r>
        <w:rPr>
          <w:rFonts w:ascii="Times New Roman" w:hAnsi="Times New Roman" w:cs="Times New Roman"/>
        </w:rPr>
        <w:t xml:space="preserve">regnant mice had greater </w:t>
      </w:r>
      <w:r>
        <w:rPr>
          <w:rFonts w:ascii="Times New Roman" w:hAnsi="Times New Roman" w:cs="Times New Roman"/>
        </w:rPr>
        <w:lastRenderedPageBreak/>
        <w:t xml:space="preserve">reductions in blood glucose when we </w:t>
      </w:r>
      <w:r w:rsidR="00846921">
        <w:rPr>
          <w:rFonts w:ascii="Times New Roman" w:hAnsi="Times New Roman" w:cs="Times New Roman"/>
        </w:rPr>
        <w:t>administered</w:t>
      </w:r>
      <w:r>
        <w:rPr>
          <w:rFonts w:ascii="Times New Roman" w:hAnsi="Times New Roman" w:cs="Times New Roman"/>
        </w:rPr>
        <w:t xml:space="preserve"> an insulin compared to pregnant females(</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A</w:t>
      </w:r>
      <w:r w:rsidR="00030231">
        <w:rPr>
          <w:rFonts w:ascii="Times New Roman" w:hAnsi="Times New Roman" w:cs="Times New Roman"/>
        </w:rPr>
        <w:t xml:space="preserve">, </w:t>
      </w:r>
      <w:r>
        <w:rPr>
          <w:rFonts w:ascii="Times New Roman" w:hAnsi="Times New Roman" w:cs="Times New Roman"/>
        </w:rPr>
        <w:t>p=0.23)</w:t>
      </w:r>
      <w:r w:rsidR="00846921">
        <w:rPr>
          <w:rFonts w:ascii="Times New Roman" w:hAnsi="Times New Roman" w:cs="Times New Roman"/>
        </w:rPr>
        <w:t>. There were no differences in their fasting blood glucose (</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B</w:t>
      </w:r>
      <w:r w:rsidR="00030231">
        <w:rPr>
          <w:rFonts w:ascii="Times New Roman" w:hAnsi="Times New Roman" w:cs="Times New Roman"/>
        </w:rPr>
        <w:t xml:space="preserve">, </w:t>
      </w:r>
      <w:r w:rsidR="00846921">
        <w:rPr>
          <w:rFonts w:ascii="Times New Roman" w:hAnsi="Times New Roman" w:cs="Times New Roman"/>
        </w:rPr>
        <w:t>p=0.020), or area under the curve</w:t>
      </w:r>
      <w:r w:rsidR="00030231">
        <w:rPr>
          <w:rFonts w:ascii="Times New Roman" w:hAnsi="Times New Roman" w:cs="Times New Roman"/>
        </w:rPr>
        <w:t xml:space="preserve"> </w:t>
      </w:r>
      <w:r w:rsidR="00846921">
        <w:rPr>
          <w:rFonts w:ascii="Times New Roman" w:hAnsi="Times New Roman" w:cs="Times New Roman"/>
        </w:rPr>
        <w:t>(</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C</w:t>
      </w:r>
      <w:r w:rsidR="00030231">
        <w:rPr>
          <w:rFonts w:ascii="Times New Roman" w:hAnsi="Times New Roman" w:cs="Times New Roman"/>
        </w:rPr>
        <w:t xml:space="preserve">, </w:t>
      </w:r>
      <w:r w:rsidR="00846921">
        <w:rPr>
          <w:rFonts w:ascii="Times New Roman" w:hAnsi="Times New Roman" w:cs="Times New Roman"/>
        </w:rPr>
        <w:t xml:space="preserve">p=0.70). </w:t>
      </w:r>
      <w:r w:rsidR="00D14CBF">
        <w:rPr>
          <w:rFonts w:ascii="Times New Roman" w:hAnsi="Times New Roman" w:cs="Times New Roman"/>
        </w:rPr>
        <w:t>Body weights in pregnant females tended to be 1.57 grams heavier than non-pregnant females (</w:t>
      </w:r>
      <w:r w:rsidR="00D14CBF" w:rsidRPr="00EB4981">
        <w:rPr>
          <w:rFonts w:ascii="Times New Roman" w:hAnsi="Times New Roman" w:cs="Times New Roman"/>
          <w:b/>
          <w:bCs/>
        </w:rPr>
        <w:t xml:space="preserve">Figure </w:t>
      </w:r>
      <w:r w:rsidR="00E0146F">
        <w:rPr>
          <w:rFonts w:ascii="Times New Roman" w:hAnsi="Times New Roman" w:cs="Times New Roman"/>
          <w:b/>
          <w:bCs/>
        </w:rPr>
        <w:t>2</w:t>
      </w:r>
      <w:r w:rsidR="00D14CBF" w:rsidRPr="00EB4981">
        <w:rPr>
          <w:rFonts w:ascii="Times New Roman" w:hAnsi="Times New Roman" w:cs="Times New Roman"/>
          <w:b/>
          <w:bCs/>
        </w:rPr>
        <w:t>H</w:t>
      </w:r>
      <w:r w:rsidR="00D14CBF">
        <w:rPr>
          <w:rFonts w:ascii="Times New Roman" w:hAnsi="Times New Roman" w:cs="Times New Roman"/>
        </w:rPr>
        <w:t xml:space="preserve">, </w:t>
      </w:r>
      <w:r w:rsidR="00EB4981">
        <w:rPr>
          <w:rFonts w:ascii="Times New Roman" w:hAnsi="Times New Roman" w:cs="Times New Roman"/>
        </w:rPr>
        <w:t xml:space="preserve">p0.0039). </w:t>
      </w:r>
      <w:r w:rsidR="00846921">
        <w:rPr>
          <w:rFonts w:ascii="Times New Roman" w:hAnsi="Times New Roman" w:cs="Times New Roman"/>
        </w:rPr>
        <w:t>Previous work from our lab has demonstrated that administering the glucocorticoid dexamethasone</w:t>
      </w:r>
      <w:r w:rsidR="005A030D">
        <w:rPr>
          <w:rFonts w:ascii="Times New Roman" w:hAnsi="Times New Roman" w:cs="Times New Roman"/>
        </w:rPr>
        <w:t xml:space="preserve"> (</w:t>
      </w:r>
      <w:proofErr w:type="spellStart"/>
      <w:r w:rsidR="005A030D">
        <w:rPr>
          <w:rFonts w:ascii="Times New Roman" w:hAnsi="Times New Roman" w:cs="Times New Roman"/>
        </w:rPr>
        <w:t>dex</w:t>
      </w:r>
      <w:proofErr w:type="spellEnd"/>
      <w:r w:rsidR="005A030D">
        <w:rPr>
          <w:rFonts w:ascii="Times New Roman" w:hAnsi="Times New Roman" w:cs="Times New Roman"/>
        </w:rPr>
        <w:t>)</w:t>
      </w:r>
      <w:r w:rsidR="00846921">
        <w:rPr>
          <w:rFonts w:ascii="Times New Roman" w:hAnsi="Times New Roman" w:cs="Times New Roman"/>
        </w:rPr>
        <w:t xml:space="preserve"> in drinking water impairs insulin sensitivity</w:t>
      </w:r>
      <w:r w:rsidR="0084686F">
        <w:rPr>
          <w:rFonts w:ascii="Times New Roman" w:hAnsi="Times New Roman" w:cs="Times New Roman"/>
        </w:rPr>
        <w:t xml:space="preserve"> </w:t>
      </w:r>
      <w:r w:rsidR="00846921">
        <w:rPr>
          <w:rFonts w:ascii="Times New Roman" w:hAnsi="Times New Roman" w:cs="Times New Roman"/>
        </w:rPr>
        <w:fldChar w:fldCharType="begin"/>
      </w:r>
      <w:r w:rsidR="00846921">
        <w:rPr>
          <w:rFonts w:ascii="Times New Roman" w:hAnsi="Times New Roman" w:cs="Times New Roman"/>
        </w:rPr>
        <w:instrText xml:space="preserve"> ADDIN ZOTERO_ITEM CSL_CITATION {"citationID":"P1ffJs0f","properties":{"formattedCitation":"(Gunder et al., 2020; Harvey et al., 2018)","plainCitation":"(Gunder et al., 2020; Harvey et al., 2018)","noteIndex":0},"citationItems":[{"id":1525,"uris":["http://zotero.org/users/5073745/items/ANYLTPI6"],"itemData":{"id":1525,"type":"article-journal","abstract":"Glucocorticoids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V."},{"family":"Bridges","given":"Dave"}],"issued":{"date-parts":[["2020",10]]}}},{"id":330,"uris":["http://zotero.org/users/5073745/items/K8F72EMZ"],"itemData":{"id":330,"type":"article-journal","abstract":"We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846921">
        <w:rPr>
          <w:rFonts w:ascii="Times New Roman" w:hAnsi="Times New Roman" w:cs="Times New Roman"/>
          <w:noProof/>
        </w:rPr>
        <w:t>(Gunder et al., 2020; Harvey et al., 2018)</w:t>
      </w:r>
      <w:r w:rsidR="00846921">
        <w:rPr>
          <w:rFonts w:ascii="Times New Roman" w:hAnsi="Times New Roman" w:cs="Times New Roman"/>
        </w:rPr>
        <w:fldChar w:fldCharType="end"/>
      </w:r>
      <w:r w:rsidR="00846921">
        <w:rPr>
          <w:rFonts w:ascii="Times New Roman" w:hAnsi="Times New Roman" w:cs="Times New Roman"/>
        </w:rPr>
        <w:t xml:space="preserve">. </w:t>
      </w:r>
      <w:r w:rsidR="00604776">
        <w:rPr>
          <w:rFonts w:ascii="Times New Roman" w:hAnsi="Times New Roman" w:cs="Times New Roman"/>
        </w:rPr>
        <w:t xml:space="preserve">We wanted to test whether administering dexamethasone to </w:t>
      </w:r>
      <w:r w:rsidR="005A030D">
        <w:rPr>
          <w:rFonts w:ascii="Times New Roman" w:hAnsi="Times New Roman" w:cs="Times New Roman"/>
        </w:rPr>
        <w:t xml:space="preserve">pregnant </w:t>
      </w:r>
      <w:r w:rsidR="00604776">
        <w:rPr>
          <w:rFonts w:ascii="Times New Roman" w:hAnsi="Times New Roman" w:cs="Times New Roman"/>
        </w:rPr>
        <w:t>dams in their drinking water worsened pre-</w:t>
      </w:r>
      <w:r w:rsidR="00030231">
        <w:rPr>
          <w:rFonts w:ascii="Times New Roman" w:hAnsi="Times New Roman" w:cs="Times New Roman"/>
        </w:rPr>
        <w:t>existing</w:t>
      </w:r>
      <w:r w:rsidR="00604776">
        <w:rPr>
          <w:rFonts w:ascii="Times New Roman" w:hAnsi="Times New Roman" w:cs="Times New Roman"/>
        </w:rPr>
        <w:t xml:space="preserve"> insulin resistance of pregnancy. We </w:t>
      </w:r>
      <w:r w:rsidR="005A030D">
        <w:rPr>
          <w:rFonts w:ascii="Times New Roman" w:hAnsi="Times New Roman" w:cs="Times New Roman"/>
        </w:rPr>
        <w:t>began</w:t>
      </w:r>
      <w:r w:rsidR="00604776">
        <w:rPr>
          <w:rFonts w:ascii="Times New Roman" w:hAnsi="Times New Roman" w:cs="Times New Roman"/>
        </w:rPr>
        <w:t xml:space="preserve"> </w:t>
      </w:r>
      <w:proofErr w:type="spellStart"/>
      <w:r w:rsidR="00604776">
        <w:rPr>
          <w:rFonts w:ascii="Times New Roman" w:hAnsi="Times New Roman" w:cs="Times New Roman"/>
        </w:rPr>
        <w:t>dex</w:t>
      </w:r>
      <w:proofErr w:type="spellEnd"/>
      <w:r w:rsidR="00604776">
        <w:rPr>
          <w:rFonts w:ascii="Times New Roman" w:hAnsi="Times New Roman" w:cs="Times New Roman"/>
        </w:rPr>
        <w:t xml:space="preserve"> </w:t>
      </w:r>
      <w:r w:rsidR="005A030D">
        <w:rPr>
          <w:rFonts w:ascii="Times New Roman" w:hAnsi="Times New Roman" w:cs="Times New Roman"/>
        </w:rPr>
        <w:t>one week before mating and it continued for the length of the pregnancy.</w:t>
      </w:r>
      <w:r w:rsidR="009B2654">
        <w:rPr>
          <w:rFonts w:ascii="Times New Roman" w:hAnsi="Times New Roman" w:cs="Times New Roman"/>
        </w:rPr>
        <w:t xml:space="preserve"> </w:t>
      </w:r>
      <w:r w:rsidR="005A030D">
        <w:rPr>
          <w:rFonts w:ascii="Times New Roman" w:hAnsi="Times New Roman" w:cs="Times New Roman"/>
        </w:rPr>
        <w:t xml:space="preserve">We compared </w:t>
      </w:r>
      <w:proofErr w:type="spellStart"/>
      <w:r w:rsidR="005A030D">
        <w:rPr>
          <w:rFonts w:ascii="Times New Roman" w:hAnsi="Times New Roman" w:cs="Times New Roman"/>
        </w:rPr>
        <w:t>dex</w:t>
      </w:r>
      <w:proofErr w:type="spellEnd"/>
      <w:r w:rsidR="005A030D">
        <w:rPr>
          <w:rFonts w:ascii="Times New Roman" w:hAnsi="Times New Roman" w:cs="Times New Roman"/>
        </w:rPr>
        <w:t>-treated dams</w:t>
      </w:r>
      <w:r w:rsidR="009B2654">
        <w:rPr>
          <w:rFonts w:ascii="Times New Roman" w:hAnsi="Times New Roman" w:cs="Times New Roman"/>
        </w:rPr>
        <w:t xml:space="preserve"> </w:t>
      </w:r>
      <w:r w:rsidR="005A030D">
        <w:rPr>
          <w:rFonts w:ascii="Times New Roman" w:hAnsi="Times New Roman" w:cs="Times New Roman"/>
        </w:rPr>
        <w:t xml:space="preserve">to </w:t>
      </w:r>
      <w:r w:rsidR="009B2654">
        <w:rPr>
          <w:rFonts w:ascii="Times New Roman" w:hAnsi="Times New Roman" w:cs="Times New Roman"/>
        </w:rPr>
        <w:t>age-matched pregnant dams</w:t>
      </w:r>
      <w:r w:rsidR="005A030D">
        <w:rPr>
          <w:rFonts w:ascii="Times New Roman" w:hAnsi="Times New Roman" w:cs="Times New Roman"/>
        </w:rPr>
        <w:t xml:space="preserve"> who were given plain drinking water</w:t>
      </w:r>
      <w:r w:rsidR="009B2654">
        <w:rPr>
          <w:rFonts w:ascii="Times New Roman" w:hAnsi="Times New Roman" w:cs="Times New Roman"/>
        </w:rPr>
        <w:t xml:space="preserve">. We found that </w:t>
      </w:r>
      <w:proofErr w:type="spellStart"/>
      <w:r w:rsidR="009B2654">
        <w:rPr>
          <w:rFonts w:ascii="Times New Roman" w:hAnsi="Times New Roman" w:cs="Times New Roman"/>
        </w:rPr>
        <w:t>dex</w:t>
      </w:r>
      <w:proofErr w:type="spellEnd"/>
      <w:r w:rsidR="009B2654">
        <w:rPr>
          <w:rFonts w:ascii="Times New Roman" w:hAnsi="Times New Roman" w:cs="Times New Roman"/>
        </w:rPr>
        <w:t xml:space="preserve"> 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 xml:space="preserve">Figure </w:t>
      </w:r>
      <w:r w:rsidR="00E0146F">
        <w:rPr>
          <w:rFonts w:ascii="Times New Roman" w:hAnsi="Times New Roman" w:cs="Times New Roman"/>
          <w:b/>
          <w:bCs/>
        </w:rPr>
        <w:t>2</w:t>
      </w:r>
      <w:r w:rsidR="008D34BD" w:rsidRPr="008D34BD">
        <w:rPr>
          <w:rFonts w:ascii="Times New Roman" w:hAnsi="Times New Roman" w:cs="Times New Roman"/>
          <w:b/>
          <w:bCs/>
        </w:rPr>
        <w:t>D</w:t>
      </w:r>
      <w:r w:rsidR="008D34BD">
        <w:rPr>
          <w:rFonts w:ascii="Times New Roman" w:hAnsi="Times New Roman" w:cs="Times New Roman"/>
        </w:rPr>
        <w:t xml:space="preserve">, </w:t>
      </w:r>
      <w:proofErr w:type="spellStart"/>
      <w:r w:rsidR="008D34BD">
        <w:rPr>
          <w:rFonts w:ascii="Times New Roman" w:hAnsi="Times New Roman" w:cs="Times New Roman"/>
        </w:rPr>
        <w:t>p</w:t>
      </w:r>
      <w:r w:rsidR="008D34BD">
        <w:rPr>
          <w:rFonts w:ascii="Times New Roman" w:hAnsi="Times New Roman" w:cs="Times New Roman"/>
          <w:vertAlign w:val="subscript"/>
        </w:rPr>
        <w:t>dex</w:t>
      </w:r>
      <w:proofErr w:type="spellEnd"/>
      <w:r w:rsidR="008D34BD">
        <w:rPr>
          <w:rFonts w:ascii="Times New Roman" w:hAnsi="Times New Roman" w:cs="Times New Roman"/>
          <w:vertAlign w:val="subscript"/>
        </w:rPr>
        <w:t>*time</w:t>
      </w:r>
      <w:r w:rsidR="008D34BD">
        <w:rPr>
          <w:rFonts w:ascii="Times New Roman" w:hAnsi="Times New Roman" w:cs="Times New Roman"/>
        </w:rPr>
        <w:t>=0.0204)</w:t>
      </w:r>
      <w:r w:rsidR="0084686F">
        <w:rPr>
          <w:rFonts w:ascii="Times New Roman" w:hAnsi="Times New Roman" w:cs="Times New Roman"/>
        </w:rPr>
        <w:t xml:space="preserve">. </w:t>
      </w:r>
      <w:proofErr w:type="spellStart"/>
      <w:r w:rsidR="005A030D">
        <w:rPr>
          <w:rFonts w:ascii="Times New Roman" w:hAnsi="Times New Roman" w:cs="Times New Roman"/>
        </w:rPr>
        <w:t>Dex</w:t>
      </w:r>
      <w:proofErr w:type="spellEnd"/>
      <w:r w:rsidR="005A030D">
        <w:rPr>
          <w:rFonts w:ascii="Times New Roman" w:hAnsi="Times New Roman" w:cs="Times New Roman"/>
        </w:rPr>
        <w:t>-treated dams</w:t>
      </w:r>
      <w:r w:rsidR="0084686F">
        <w:rPr>
          <w:rFonts w:ascii="Times New Roman" w:hAnsi="Times New Roman" w:cs="Times New Roman"/>
        </w:rPr>
        <w:t xml:space="preserve"> also had 33% lower fasting blood glucose (</w:t>
      </w:r>
      <w:r w:rsidR="0084686F" w:rsidRPr="00296419">
        <w:rPr>
          <w:rFonts w:ascii="Times New Roman" w:hAnsi="Times New Roman" w:cs="Times New Roman"/>
          <w:b/>
          <w:bCs/>
        </w:rPr>
        <w:t xml:space="preserve">Figure </w:t>
      </w:r>
      <w:r w:rsidR="00E0146F">
        <w:rPr>
          <w:rFonts w:ascii="Times New Roman" w:hAnsi="Times New Roman" w:cs="Times New Roman"/>
          <w:b/>
          <w:bCs/>
        </w:rPr>
        <w:t>2</w:t>
      </w:r>
      <w:r w:rsidR="0084686F" w:rsidRPr="00296419">
        <w:rPr>
          <w:rFonts w:ascii="Times New Roman" w:hAnsi="Times New Roman" w:cs="Times New Roman"/>
          <w:b/>
          <w:bCs/>
        </w:rPr>
        <w:t>E</w:t>
      </w:r>
      <w:r w:rsidR="0084686F">
        <w:rPr>
          <w:rFonts w:ascii="Times New Roman" w:hAnsi="Times New Roman" w:cs="Times New Roman"/>
        </w:rPr>
        <w:t xml:space="preserve">, </w:t>
      </w:r>
      <w:proofErr w:type="spellStart"/>
      <w:r w:rsidR="0084686F">
        <w:rPr>
          <w:rFonts w:ascii="Times New Roman" w:hAnsi="Times New Roman" w:cs="Times New Roman"/>
        </w:rPr>
        <w:t>p</w:t>
      </w:r>
      <w:r w:rsidR="0084686F">
        <w:rPr>
          <w:rFonts w:ascii="Times New Roman" w:hAnsi="Times New Roman" w:cs="Times New Roman"/>
          <w:vertAlign w:val="subscript"/>
        </w:rPr>
        <w:t>dex</w:t>
      </w:r>
      <w:proofErr w:type="spellEnd"/>
      <w:r w:rsidR="0084686F">
        <w:rPr>
          <w:rFonts w:ascii="Times New Roman" w:hAnsi="Times New Roman" w:cs="Times New Roman"/>
        </w:rPr>
        <w:t>=0.007)</w:t>
      </w:r>
      <w:r w:rsidR="00296419">
        <w:rPr>
          <w:rFonts w:ascii="Times New Roman" w:hAnsi="Times New Roman" w:cs="Times New Roman"/>
        </w:rPr>
        <w:t>, but similar area</w:t>
      </w:r>
      <w:r w:rsidR="005A030D">
        <w:rPr>
          <w:rFonts w:ascii="Times New Roman" w:hAnsi="Times New Roman" w:cs="Times New Roman"/>
        </w:rPr>
        <w:t>s</w:t>
      </w:r>
      <w:r w:rsidR="00296419">
        <w:rPr>
          <w:rFonts w:ascii="Times New Roman" w:hAnsi="Times New Roman" w:cs="Times New Roman"/>
        </w:rPr>
        <w:t xml:space="preserve"> under the curve (</w:t>
      </w:r>
      <w:r w:rsidR="00296419" w:rsidRPr="00296419">
        <w:rPr>
          <w:rFonts w:ascii="Times New Roman" w:hAnsi="Times New Roman" w:cs="Times New Roman"/>
          <w:b/>
          <w:bCs/>
        </w:rPr>
        <w:t xml:space="preserve">Figure </w:t>
      </w:r>
      <w:r w:rsidR="00E0146F">
        <w:rPr>
          <w:rFonts w:ascii="Times New Roman" w:hAnsi="Times New Roman" w:cs="Times New Roman"/>
          <w:b/>
          <w:bCs/>
        </w:rPr>
        <w:t>2</w:t>
      </w:r>
      <w:r w:rsidR="00296419" w:rsidRPr="00296419">
        <w:rPr>
          <w:rFonts w:ascii="Times New Roman" w:hAnsi="Times New Roman" w:cs="Times New Roman"/>
          <w:b/>
          <w:bCs/>
        </w:rPr>
        <w:t>F</w:t>
      </w:r>
      <w:r w:rsidR="00296419">
        <w:rPr>
          <w:rFonts w:ascii="Times New Roman" w:hAnsi="Times New Roman" w:cs="Times New Roman"/>
        </w:rPr>
        <w:t>, p=0.80)</w:t>
      </w:r>
      <w:r w:rsidR="00E76DE4">
        <w:rPr>
          <w:rFonts w:ascii="Times New Roman" w:hAnsi="Times New Roman" w:cs="Times New Roman"/>
        </w:rPr>
        <w:t xml:space="preserve">. </w:t>
      </w:r>
      <w:r w:rsidR="00D14CBF">
        <w:rPr>
          <w:rFonts w:ascii="Times New Roman" w:hAnsi="Times New Roman" w:cs="Times New Roman"/>
        </w:rPr>
        <w:t xml:space="preserve">Body weights in pregnant dams were 2.77 grams lighter in those treated with </w:t>
      </w:r>
      <w:proofErr w:type="spellStart"/>
      <w:r w:rsidR="00D14CBF">
        <w:rPr>
          <w:rFonts w:ascii="Times New Roman" w:hAnsi="Times New Roman" w:cs="Times New Roman"/>
        </w:rPr>
        <w:t>dex</w:t>
      </w:r>
      <w:proofErr w:type="spellEnd"/>
      <w:r w:rsidR="00D14CBF">
        <w:rPr>
          <w:rFonts w:ascii="Times New Roman" w:hAnsi="Times New Roman" w:cs="Times New Roman"/>
        </w:rPr>
        <w:t xml:space="preserve"> compared to water dams (</w:t>
      </w:r>
      <w:r w:rsidR="00D14CBF" w:rsidRPr="00D14CBF">
        <w:rPr>
          <w:rFonts w:ascii="Times New Roman" w:hAnsi="Times New Roman" w:cs="Times New Roman"/>
          <w:b/>
          <w:bCs/>
        </w:rPr>
        <w:t xml:space="preserve">Figure </w:t>
      </w:r>
      <w:r w:rsidR="00E0146F">
        <w:rPr>
          <w:rFonts w:ascii="Times New Roman" w:hAnsi="Times New Roman" w:cs="Times New Roman"/>
          <w:b/>
          <w:bCs/>
        </w:rPr>
        <w:t>2</w:t>
      </w:r>
      <w:r w:rsidR="00D14CBF" w:rsidRPr="00D14CBF">
        <w:rPr>
          <w:rFonts w:ascii="Times New Roman" w:hAnsi="Times New Roman" w:cs="Times New Roman"/>
          <w:b/>
          <w:bCs/>
        </w:rPr>
        <w:t>H</w:t>
      </w:r>
      <w:r w:rsidR="00D14CBF">
        <w:rPr>
          <w:rFonts w:ascii="Times New Roman" w:hAnsi="Times New Roman" w:cs="Times New Roman"/>
        </w:rPr>
        <w:t>, p&lt;0.0001).</w:t>
      </w:r>
      <w:r w:rsidR="00E76DE4">
        <w:rPr>
          <w:rFonts w:ascii="Times New Roman" w:hAnsi="Times New Roman" w:cs="Times New Roman"/>
        </w:rPr>
        <w:t xml:space="preserve">We were interested to see how pregnancy and </w:t>
      </w:r>
      <w:proofErr w:type="spellStart"/>
      <w:r w:rsidR="00E76DE4">
        <w:rPr>
          <w:rFonts w:ascii="Times New Roman" w:hAnsi="Times New Roman" w:cs="Times New Roman"/>
        </w:rPr>
        <w:t>dex</w:t>
      </w:r>
      <w:proofErr w:type="spellEnd"/>
      <w:r w:rsidR="00E76DE4">
        <w:rPr>
          <w:rFonts w:ascii="Times New Roman" w:hAnsi="Times New Roman" w:cs="Times New Roman"/>
        </w:rPr>
        <w:t xml:space="preserve"> administration in pregnancy related to GDF15 levels in these mice. We found that</w:t>
      </w:r>
      <w:r w:rsidR="00BC742F">
        <w:rPr>
          <w:rFonts w:ascii="Times New Roman" w:hAnsi="Times New Roman" w:cs="Times New Roman"/>
        </w:rPr>
        <w:t xml:space="preserve"> GDF15 is </w:t>
      </w:r>
      <w:r w:rsidR="007864CD">
        <w:rPr>
          <w:rFonts w:ascii="Times New Roman" w:hAnsi="Times New Roman" w:cs="Times New Roman"/>
        </w:rPr>
        <w:t>49</w:t>
      </w:r>
      <w:r w:rsidR="000579D9">
        <w:rPr>
          <w:rFonts w:ascii="Times New Roman" w:hAnsi="Times New Roman" w:cs="Times New Roman"/>
        </w:rPr>
        <w:t>%</w:t>
      </w:r>
      <w:r w:rsidR="007864CD">
        <w:rPr>
          <w:rFonts w:ascii="Times New Roman" w:hAnsi="Times New Roman" w:cs="Times New Roman"/>
        </w:rPr>
        <w:t xml:space="preserve"> (54 </w:t>
      </w:r>
      <w:proofErr w:type="spellStart"/>
      <w:r w:rsidR="007864CD">
        <w:rPr>
          <w:rFonts w:ascii="Times New Roman" w:hAnsi="Times New Roman" w:cs="Times New Roman"/>
        </w:rPr>
        <w:t>pg</w:t>
      </w:r>
      <w:proofErr w:type="spellEnd"/>
      <w:r w:rsidR="007864CD">
        <w:rPr>
          <w:rFonts w:ascii="Times New Roman" w:hAnsi="Times New Roman" w:cs="Times New Roman"/>
        </w:rPr>
        <w:t>/dL)</w:t>
      </w:r>
      <w:r w:rsidR="000579D9">
        <w:rPr>
          <w:rFonts w:ascii="Times New Roman" w:hAnsi="Times New Roman" w:cs="Times New Roman"/>
        </w:rPr>
        <w:t xml:space="preserve"> </w:t>
      </w:r>
      <w:r w:rsidR="00BC742F">
        <w:rPr>
          <w:rFonts w:ascii="Times New Roman" w:hAnsi="Times New Roman" w:cs="Times New Roman"/>
        </w:rPr>
        <w:t>elevated in pregnant animals compared to non-pregnant mice (</w:t>
      </w:r>
      <w:r w:rsidR="00BC742F" w:rsidRPr="00BC742F">
        <w:rPr>
          <w:rFonts w:ascii="Times New Roman" w:hAnsi="Times New Roman" w:cs="Times New Roman"/>
          <w:b/>
          <w:bCs/>
        </w:rPr>
        <w:t xml:space="preserve">Figure </w:t>
      </w:r>
      <w:r w:rsidR="00E0146F">
        <w:rPr>
          <w:rFonts w:ascii="Times New Roman" w:hAnsi="Times New Roman" w:cs="Times New Roman"/>
          <w:b/>
          <w:bCs/>
        </w:rPr>
        <w:t>2</w:t>
      </w:r>
      <w:r w:rsidR="00BC742F" w:rsidRPr="00BC742F">
        <w:rPr>
          <w:rFonts w:ascii="Times New Roman" w:hAnsi="Times New Roman" w:cs="Times New Roman"/>
          <w:b/>
          <w:bCs/>
        </w:rPr>
        <w:t xml:space="preserve">G, </w:t>
      </w:r>
      <w:r w:rsidR="00BC742F">
        <w:rPr>
          <w:rFonts w:ascii="Times New Roman" w:hAnsi="Times New Roman" w:cs="Times New Roman"/>
        </w:rPr>
        <w:t>p=</w:t>
      </w:r>
      <w:r w:rsidR="00BC742F" w:rsidRPr="007864CD">
        <w:rPr>
          <w:rFonts w:ascii="Times New Roman" w:hAnsi="Times New Roman" w:cs="Times New Roman"/>
        </w:rPr>
        <w:t>0.</w:t>
      </w:r>
      <w:r w:rsidR="007864CD" w:rsidRPr="007864CD">
        <w:rPr>
          <w:rFonts w:ascii="Times New Roman" w:hAnsi="Times New Roman" w:cs="Times New Roman"/>
        </w:rPr>
        <w:t>007</w:t>
      </w:r>
      <w:r w:rsidR="00BC742F">
        <w:rPr>
          <w:rFonts w:ascii="Times New Roman" w:hAnsi="Times New Roman" w:cs="Times New Roman"/>
        </w:rPr>
        <w:t>), but was not increased by dexamethasone administration</w:t>
      </w:r>
      <w:r w:rsidR="007864CD">
        <w:rPr>
          <w:rFonts w:ascii="Times New Roman" w:hAnsi="Times New Roman" w:cs="Times New Roman"/>
        </w:rPr>
        <w:t>(</w:t>
      </w:r>
      <w:r w:rsidR="007864CD" w:rsidRPr="007864CD">
        <w:rPr>
          <w:rFonts w:ascii="Times New Roman" w:hAnsi="Times New Roman" w:cs="Times New Roman"/>
          <w:b/>
          <w:bCs/>
        </w:rPr>
        <w:t xml:space="preserve">Figure </w:t>
      </w:r>
      <w:r w:rsidR="00E0146F">
        <w:rPr>
          <w:rFonts w:ascii="Times New Roman" w:hAnsi="Times New Roman" w:cs="Times New Roman"/>
          <w:b/>
          <w:bCs/>
        </w:rPr>
        <w:t>2</w:t>
      </w:r>
      <w:r w:rsidR="007864CD" w:rsidRPr="007864CD">
        <w:rPr>
          <w:rFonts w:ascii="Times New Roman" w:hAnsi="Times New Roman" w:cs="Times New Roman"/>
          <w:b/>
          <w:bCs/>
        </w:rPr>
        <w:t>G</w:t>
      </w:r>
      <w:r w:rsidR="007864CD">
        <w:rPr>
          <w:rFonts w:ascii="Times New Roman" w:hAnsi="Times New Roman" w:cs="Times New Roman"/>
        </w:rPr>
        <w:t>, p=0.11)</w:t>
      </w:r>
      <w:r w:rsidR="00BC742F">
        <w:rPr>
          <w:rFonts w:ascii="Times New Roman" w:hAnsi="Times New Roman" w:cs="Times New Roman"/>
        </w:rPr>
        <w:t>.</w:t>
      </w:r>
      <w:r w:rsidR="003F5E7F">
        <w:rPr>
          <w:rFonts w:ascii="Times New Roman" w:hAnsi="Times New Roman" w:cs="Times New Roman"/>
        </w:rPr>
        <w:t xml:space="preserve"> </w:t>
      </w:r>
      <w:r w:rsidR="007864CD">
        <w:rPr>
          <w:rFonts w:ascii="Times New Roman" w:hAnsi="Times New Roman" w:cs="Times New Roman"/>
        </w:rPr>
        <w:t xml:space="preserve">Since </w:t>
      </w:r>
      <w:r w:rsidR="003F5E7F">
        <w:rPr>
          <w:rFonts w:ascii="Times New Roman" w:hAnsi="Times New Roman" w:cs="Times New Roman"/>
        </w:rPr>
        <w:t>Gdf15</w:t>
      </w:r>
      <w:r w:rsidR="007864CD">
        <w:rPr>
          <w:rFonts w:ascii="Times New Roman" w:hAnsi="Times New Roman" w:cs="Times New Roman"/>
        </w:rPr>
        <w:t xml:space="preserve"> is known to increase during pregnancy, supported by our own results, we sought to understand the role Gdf15 </w:t>
      </w:r>
      <w:r w:rsidR="003F5E7F">
        <w:rPr>
          <w:rFonts w:ascii="Times New Roman" w:hAnsi="Times New Roman" w:cs="Times New Roman"/>
        </w:rPr>
        <w:t xml:space="preserve">plays in on insulin sensitivity and body weight regulation </w:t>
      </w:r>
      <w:r w:rsidR="007864CD">
        <w:rPr>
          <w:rFonts w:ascii="Times New Roman" w:hAnsi="Times New Roman" w:cs="Times New Roman"/>
        </w:rPr>
        <w:t>during pregnancy in</w:t>
      </w:r>
      <w:r w:rsidR="003F5E7F">
        <w:rPr>
          <w:rFonts w:ascii="Times New Roman" w:hAnsi="Times New Roman" w:cs="Times New Roman"/>
        </w:rPr>
        <w:t xml:space="preserve"> mice. </w:t>
      </w:r>
    </w:p>
    <w:p w14:paraId="799FC599" w14:textId="3A31B7CD" w:rsidR="0069489E" w:rsidRPr="0069489E" w:rsidRDefault="0069489E" w:rsidP="0069489E">
      <w:pPr>
        <w:pStyle w:val="Heading2"/>
      </w:pPr>
      <w:r w:rsidRPr="003B0707">
        <w:t>Gdf15</w:t>
      </w:r>
      <w:r w:rsidRPr="00C62B2F">
        <w:t>-/-</w:t>
      </w:r>
      <w:r w:rsidRPr="003B0707">
        <w:t xml:space="preserve"> dams have normal weight gain and modestly reduced food intake during pregnancy and lactation</w:t>
      </w:r>
    </w:p>
    <w:p w14:paraId="2132F352" w14:textId="05B6F51F" w:rsidR="00122A75" w:rsidRDefault="009B2654" w:rsidP="00B039A5">
      <w:pPr>
        <w:spacing w:line="360" w:lineRule="auto"/>
        <w:ind w:firstLine="720"/>
        <w:rPr>
          <w:rFonts w:ascii="Times New Roman" w:hAnsi="Times New Roman" w:cs="Times New Roman"/>
        </w:rPr>
      </w:pPr>
      <w:r>
        <w:rPr>
          <w:rFonts w:ascii="Times New Roman" w:hAnsi="Times New Roman" w:cs="Times New Roman"/>
        </w:rPr>
        <w:t xml:space="preserve"> </w:t>
      </w:r>
      <w:r w:rsidR="00122A75">
        <w:rPr>
          <w:rFonts w:ascii="Times New Roman" w:hAnsi="Times New Roman" w:cs="Times New Roman"/>
        </w:rPr>
        <w:t xml:space="preserve">To assess 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mouse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577717">
        <w:rPr>
          <w:rFonts w:ascii="Times New Roman" w:hAnsi="Times New Roman" w:cs="Times New Roman"/>
        </w:rPr>
        <w:t xml:space="preserve"> (</w:t>
      </w:r>
      <w:r w:rsidR="00D31962" w:rsidRPr="00D31962">
        <w:rPr>
          <w:rFonts w:ascii="Times New Roman" w:hAnsi="Times New Roman" w:cs="Times New Roman"/>
          <w:b/>
          <w:bCs/>
        </w:rPr>
        <w:t>Figure 1B</w:t>
      </w:r>
      <w:r w:rsidR="00D31962">
        <w:rPr>
          <w:rFonts w:ascii="Times New Roman" w:hAnsi="Times New Roman" w:cs="Times New Roman"/>
        </w:rPr>
        <w:t xml:space="preserve">; </w:t>
      </w:r>
      <w:r w:rsidR="00577717" w:rsidRPr="00577717">
        <w:rPr>
          <w:rFonts w:ascii="Times New Roman" w:hAnsi="Times New Roman" w:cs="Times New Roman"/>
          <w:b/>
          <w:bCs/>
        </w:rPr>
        <w:t>Supplementary Figure 2</w:t>
      </w:r>
      <w:r w:rsidR="00577717">
        <w:rPr>
          <w:rFonts w:ascii="Times New Roman" w:hAnsi="Times New Roman" w:cs="Times New Roman"/>
        </w:rPr>
        <w:t>)</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4F374477" w14:textId="3F7BF10D" w:rsidR="001E21E6" w:rsidRDefault="002A5E0B" w:rsidP="00C62B2F">
      <w:pPr>
        <w:spacing w:line="360" w:lineRule="auto"/>
        <w:rPr>
          <w:rFonts w:ascii="Times New Roman" w:hAnsi="Times New Roman" w:cs="Times New Roman"/>
        </w:rPr>
      </w:pPr>
      <w:r>
        <w:rPr>
          <w:rFonts w:ascii="Times New Roman" w:hAnsi="Times New Roman" w:cs="Times New Roman"/>
        </w:rPr>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 xml:space="preserve">dams </w:t>
      </w:r>
      <w:r w:rsidR="001E21E6">
        <w:rPr>
          <w:rFonts w:ascii="Times New Roman" w:hAnsi="Times New Roman" w:cs="Times New Roman"/>
        </w:rPr>
        <w:t>consumed similar cumulative kilocalories during the prenatal period (</w:t>
      </w:r>
      <w:r w:rsidR="001E21E6" w:rsidRPr="00250326">
        <w:rPr>
          <w:rFonts w:ascii="Times New Roman" w:hAnsi="Times New Roman" w:cs="Times New Roman"/>
          <w:b/>
          <w:bCs/>
        </w:rPr>
        <w:t>Figure 3A</w:t>
      </w:r>
      <w:r w:rsidR="001E21E6">
        <w:rPr>
          <w:rFonts w:ascii="Times New Roman" w:hAnsi="Times New Roman" w:cs="Times New Roman"/>
        </w:rPr>
        <w:t>, p=0.5</w:t>
      </w:r>
      <w:r w:rsidR="00250326">
        <w:rPr>
          <w:rFonts w:ascii="Times New Roman" w:hAnsi="Times New Roman" w:cs="Times New Roman"/>
        </w:rPr>
        <w:t>2</w:t>
      </w:r>
      <w:r w:rsidR="001E21E6">
        <w:rPr>
          <w:rFonts w:ascii="Times New Roman" w:hAnsi="Times New Roman" w:cs="Times New Roman"/>
        </w:rPr>
        <w:t>)</w:t>
      </w:r>
      <w:r w:rsidR="00250326">
        <w:rPr>
          <w:rFonts w:ascii="Times New Roman" w:hAnsi="Times New Roman" w:cs="Times New Roman"/>
        </w:rPr>
        <w:t xml:space="preserve">. They also </w:t>
      </w:r>
      <w:r w:rsidR="001135A5">
        <w:rPr>
          <w:rFonts w:ascii="Times New Roman" w:hAnsi="Times New Roman" w:cs="Times New Roman"/>
        </w:rPr>
        <w:t xml:space="preserve">had </w:t>
      </w:r>
      <w:r w:rsidR="00250326">
        <w:rPr>
          <w:rFonts w:ascii="Times New Roman" w:hAnsi="Times New Roman" w:cs="Times New Roman"/>
        </w:rPr>
        <w:t xml:space="preserve">a similar </w:t>
      </w:r>
      <w:r w:rsidR="001135A5">
        <w:rPr>
          <w:rFonts w:ascii="Times New Roman" w:hAnsi="Times New Roman" w:cs="Times New Roman"/>
        </w:rPr>
        <w:t xml:space="preserve">weight change when compared to </w:t>
      </w:r>
      <w:r w:rsidR="001135A5" w:rsidRPr="00113179">
        <w:rPr>
          <w:rFonts w:ascii="Times New Roman" w:hAnsi="Times New Roman" w:cs="Times New Roman"/>
          <w:i/>
          <w:iCs/>
        </w:rPr>
        <w:t>Gdf15</w:t>
      </w:r>
      <w:r w:rsidR="001135A5" w:rsidRPr="00113179">
        <w:rPr>
          <w:rFonts w:ascii="Times New Roman" w:hAnsi="Times New Roman" w:cs="Times New Roman"/>
          <w:i/>
          <w:iCs/>
          <w:vertAlign w:val="superscript"/>
        </w:rPr>
        <w:t>+/+</w:t>
      </w:r>
      <w:r w:rsidR="001135A5">
        <w:rPr>
          <w:rFonts w:ascii="Times New Roman" w:hAnsi="Times New Roman" w:cs="Times New Roman"/>
        </w:rPr>
        <w:t xml:space="preserve"> </w:t>
      </w:r>
      <w:r w:rsidR="001135A5">
        <w:rPr>
          <w:rFonts w:ascii="Times New Roman" w:hAnsi="Times New Roman" w:cs="Times New Roman"/>
        </w:rPr>
        <w:t>dams</w:t>
      </w:r>
      <w:r w:rsidR="00250326">
        <w:rPr>
          <w:rFonts w:ascii="Times New Roman" w:hAnsi="Times New Roman" w:cs="Times New Roman"/>
        </w:rPr>
        <w:t xml:space="preserve"> during the course of pregnanc</w:t>
      </w:r>
      <w:r w:rsidR="001135A5">
        <w:rPr>
          <w:rFonts w:ascii="Times New Roman" w:hAnsi="Times New Roman" w:cs="Times New Roman"/>
        </w:rPr>
        <w:t>y</w:t>
      </w:r>
      <w:r w:rsidR="00250326">
        <w:rPr>
          <w:rFonts w:ascii="Times New Roman" w:hAnsi="Times New Roman" w:cs="Times New Roman"/>
        </w:rPr>
        <w:t xml:space="preserve"> (</w:t>
      </w:r>
      <w:r w:rsidR="00250326" w:rsidRPr="00250326">
        <w:rPr>
          <w:rFonts w:ascii="Times New Roman" w:hAnsi="Times New Roman" w:cs="Times New Roman"/>
          <w:b/>
          <w:bCs/>
        </w:rPr>
        <w:t>Figure 3B</w:t>
      </w:r>
      <w:r w:rsidR="00250326">
        <w:rPr>
          <w:rFonts w:ascii="Times New Roman" w:hAnsi="Times New Roman" w:cs="Times New Roman"/>
        </w:rPr>
        <w:t>, p=0.99).</w:t>
      </w:r>
    </w:p>
    <w:p w14:paraId="426DB12E" w14:textId="77777777" w:rsidR="001E21E6" w:rsidRDefault="001E21E6" w:rsidP="00C62B2F">
      <w:pPr>
        <w:spacing w:line="360" w:lineRule="auto"/>
        <w:rPr>
          <w:rFonts w:ascii="Times New Roman" w:hAnsi="Times New Roman" w:cs="Times New Roman"/>
        </w:rPr>
      </w:pPr>
    </w:p>
    <w:p w14:paraId="531F642A" w14:textId="77777777" w:rsidR="005E27E2" w:rsidRDefault="005A57BB" w:rsidP="00C62B2F">
      <w:pPr>
        <w:spacing w:line="360" w:lineRule="auto"/>
        <w:rPr>
          <w:rFonts w:ascii="Times New Roman" w:hAnsi="Times New Roman" w:cs="Times New Roman"/>
        </w:rPr>
      </w:pPr>
      <w:r w:rsidRPr="005A57BB">
        <w:rPr>
          <w:rFonts w:ascii="Times New Roman" w:hAnsi="Times New Roman" w:cs="Times New Roman"/>
        </w:rPr>
        <w:lastRenderedPageBreak/>
        <w:t>consum</w:t>
      </w:r>
      <w:r w:rsidR="00572224">
        <w:rPr>
          <w:rFonts w:ascii="Times New Roman" w:hAnsi="Times New Roman" w:cs="Times New Roman"/>
        </w:rPr>
        <w:t>ed</w:t>
      </w:r>
      <w:r w:rsidRPr="005A57BB">
        <w:rPr>
          <w:rFonts w:ascii="Times New Roman" w:hAnsi="Times New Roman" w:cs="Times New Roman"/>
        </w:rPr>
        <w:t xml:space="preserve"> </w:t>
      </w:r>
      <w:r w:rsidR="003B0707">
        <w:rPr>
          <w:rFonts w:ascii="Times New Roman" w:hAnsi="Times New Roman" w:cs="Times New Roman"/>
        </w:rPr>
        <w:t>similar calories</w:t>
      </w:r>
      <w:r w:rsidRPr="005A57BB">
        <w:rPr>
          <w:rFonts w:ascii="Times New Roman" w:hAnsi="Times New Roman" w:cs="Times New Roman"/>
        </w:rPr>
        <w:t xml:space="preserve"> </w:t>
      </w:r>
      <w:r w:rsidR="002C2FE7">
        <w:rPr>
          <w:rFonts w:ascii="Times New Roman" w:hAnsi="Times New Roman" w:cs="Times New Roman"/>
        </w:rPr>
        <w:t xml:space="preserve">weekly </w:t>
      </w:r>
      <w:r w:rsidR="003B0707">
        <w:rPr>
          <w:rFonts w:ascii="Times New Roman" w:hAnsi="Times New Roman" w:cs="Times New Roman"/>
        </w:rPr>
        <w:t>compared to</w:t>
      </w:r>
      <w:r w:rsidRPr="005A57BB">
        <w:rPr>
          <w:rFonts w:ascii="Times New Roman" w:hAnsi="Times New Roman" w:cs="Times New Roman"/>
        </w:rPr>
        <w:t xml:space="preserve"> </w:t>
      </w:r>
      <w:r w:rsidRPr="00C200CA">
        <w:rPr>
          <w:rFonts w:ascii="Times New Roman" w:hAnsi="Times New Roman" w:cs="Times New Roman"/>
          <w:i/>
          <w:iCs/>
        </w:rPr>
        <w:t>Gdf15</w:t>
      </w:r>
      <w:r w:rsidRPr="00C200CA">
        <w:rPr>
          <w:rFonts w:ascii="Times New Roman" w:hAnsi="Times New Roman" w:cs="Times New Roman"/>
          <w:i/>
          <w:iCs/>
          <w:vertAlign w:val="superscript"/>
        </w:rPr>
        <w:t>+/+</w:t>
      </w:r>
      <w:r>
        <w:rPr>
          <w:rFonts w:ascii="Times New Roman" w:hAnsi="Times New Roman" w:cs="Times New Roman"/>
        </w:rPr>
        <w:t xml:space="preserve"> counterparts (</w:t>
      </w:r>
      <w:r w:rsidR="001A3EA4" w:rsidRPr="001A3EA4">
        <w:rPr>
          <w:rFonts w:ascii="Times New Roman" w:hAnsi="Times New Roman" w:cs="Times New Roman"/>
          <w:b/>
          <w:bCs/>
        </w:rPr>
        <w:t>Figure 3</w:t>
      </w:r>
      <w:r w:rsidR="005E27E2">
        <w:rPr>
          <w:rFonts w:ascii="Times New Roman" w:hAnsi="Times New Roman" w:cs="Times New Roman"/>
          <w:b/>
          <w:bCs/>
        </w:rPr>
        <w:t>E</w:t>
      </w:r>
      <w:r w:rsidR="001A3EA4">
        <w:rPr>
          <w:rFonts w:ascii="Times New Roman" w:hAnsi="Times New Roman" w:cs="Times New Roman"/>
        </w:rPr>
        <w:t xml:space="preserve">, </w:t>
      </w:r>
      <w:proofErr w:type="spellStart"/>
      <w:r w:rsidR="00967CB8">
        <w:rPr>
          <w:rFonts w:ascii="Times New Roman" w:hAnsi="Times New Roman" w:cs="Times New Roman"/>
        </w:rPr>
        <w:t>p</w:t>
      </w:r>
      <w:r w:rsidR="00C13592">
        <w:rPr>
          <w:rFonts w:ascii="Times New Roman" w:hAnsi="Times New Roman" w:cs="Times New Roman"/>
          <w:vertAlign w:val="subscript"/>
        </w:rPr>
        <w:t>genotype</w:t>
      </w:r>
      <w:proofErr w:type="spellEnd"/>
      <w:r w:rsidR="00967CB8">
        <w:rPr>
          <w:rFonts w:ascii="Times New Roman" w:hAnsi="Times New Roman" w:cs="Times New Roman"/>
        </w:rPr>
        <w:t>=0.23</w:t>
      </w:r>
      <w:r>
        <w:rPr>
          <w:rFonts w:ascii="Times New Roman" w:hAnsi="Times New Roman" w:cs="Times New Roman"/>
        </w:rPr>
        <w:t>)</w:t>
      </w:r>
      <w:r w:rsidR="00C12747">
        <w:rPr>
          <w:rFonts w:ascii="Times New Roman" w:hAnsi="Times New Roman" w:cs="Times New Roman"/>
        </w:rPr>
        <w:t xml:space="preserve">. </w:t>
      </w:r>
      <w:r w:rsidR="003B0707">
        <w:rPr>
          <w:rFonts w:ascii="Times New Roman" w:hAnsi="Times New Roman" w:cs="Times New Roman"/>
        </w:rPr>
        <w:t>Both genotypes had a rapid increase in food intake in the final trimester of pregnancy</w:t>
      </w:r>
      <w:r w:rsidR="002C2FE7">
        <w:rPr>
          <w:rFonts w:ascii="Times New Roman" w:hAnsi="Times New Roman" w:cs="Times New Roman"/>
        </w:rPr>
        <w:t xml:space="preserve">, with a smaller increase in the </w:t>
      </w:r>
      <w:r w:rsidR="005E27E2" w:rsidRPr="00113179">
        <w:rPr>
          <w:rFonts w:ascii="Times New Roman" w:hAnsi="Times New Roman" w:cs="Times New Roman"/>
          <w:i/>
          <w:iCs/>
        </w:rPr>
        <w:t>Gdf15</w:t>
      </w:r>
      <w:r w:rsidR="005E27E2" w:rsidRPr="00113179">
        <w:rPr>
          <w:rFonts w:ascii="Times New Roman" w:hAnsi="Times New Roman" w:cs="Times New Roman"/>
          <w:i/>
          <w:iCs/>
          <w:vertAlign w:val="superscript"/>
        </w:rPr>
        <w:t>-/-</w:t>
      </w:r>
      <w:r w:rsidR="002C2FE7">
        <w:rPr>
          <w:rFonts w:ascii="Times New Roman" w:hAnsi="Times New Roman" w:cs="Times New Roman"/>
        </w:rPr>
        <w:t xml:space="preserve"> </w:t>
      </w:r>
      <w:r w:rsidR="005E27E2">
        <w:rPr>
          <w:rFonts w:ascii="Times New Roman" w:hAnsi="Times New Roman" w:cs="Times New Roman"/>
        </w:rPr>
        <w:t>dams</w:t>
      </w:r>
      <w:r w:rsidR="002C2FE7">
        <w:rPr>
          <w:rFonts w:ascii="Times New Roman" w:hAnsi="Times New Roman" w:cs="Times New Roman"/>
        </w:rPr>
        <w:t xml:space="preserve">. </w:t>
      </w:r>
      <w:r w:rsidR="005E27E2">
        <w:rPr>
          <w:rFonts w:ascii="Times New Roman" w:hAnsi="Times New Roman" w:cs="Times New Roman"/>
        </w:rPr>
        <w:t xml:space="preserve">Using linear mixed effect modeling, we found that </w:t>
      </w:r>
      <w:r w:rsidR="005E27E2" w:rsidRPr="00113179">
        <w:rPr>
          <w:rFonts w:ascii="Times New Roman" w:hAnsi="Times New Roman" w:cs="Times New Roman"/>
          <w:i/>
          <w:iCs/>
        </w:rPr>
        <w:t>Gdf15</w:t>
      </w:r>
      <w:r w:rsidR="005E27E2" w:rsidRPr="00113179">
        <w:rPr>
          <w:rFonts w:ascii="Times New Roman" w:hAnsi="Times New Roman" w:cs="Times New Roman"/>
          <w:i/>
          <w:iCs/>
          <w:vertAlign w:val="superscript"/>
        </w:rPr>
        <w:t>-/-</w:t>
      </w:r>
      <w:r w:rsidR="005E27E2">
        <w:rPr>
          <w:rFonts w:ascii="Times New Roman" w:hAnsi="Times New Roman" w:cs="Times New Roman"/>
        </w:rPr>
        <w:t xml:space="preserve"> dams consumed 1.13 kcal per day fewer than </w:t>
      </w:r>
      <w:r w:rsidR="005E27E2" w:rsidRPr="00C200CA">
        <w:rPr>
          <w:rFonts w:ascii="Times New Roman" w:hAnsi="Times New Roman" w:cs="Times New Roman"/>
          <w:i/>
          <w:iCs/>
        </w:rPr>
        <w:t>Gdf15</w:t>
      </w:r>
      <w:r w:rsidR="005E27E2" w:rsidRPr="00C200CA">
        <w:rPr>
          <w:rFonts w:ascii="Times New Roman" w:hAnsi="Times New Roman" w:cs="Times New Roman"/>
          <w:i/>
          <w:iCs/>
          <w:vertAlign w:val="superscript"/>
        </w:rPr>
        <w:t>+/+</w:t>
      </w:r>
      <w:r w:rsidR="005E27E2">
        <w:rPr>
          <w:rFonts w:ascii="Times New Roman" w:hAnsi="Times New Roman" w:cs="Times New Roman"/>
        </w:rPr>
        <w:t xml:space="preserve"> dams (</w:t>
      </w:r>
      <w:proofErr w:type="spellStart"/>
      <w:r w:rsidR="005E27E2">
        <w:rPr>
          <w:rFonts w:ascii="Times New Roman" w:hAnsi="Times New Roman" w:cs="Times New Roman"/>
        </w:rPr>
        <w:t>p</w:t>
      </w:r>
      <w:r w:rsidR="005E27E2">
        <w:rPr>
          <w:rFonts w:ascii="Times New Roman" w:hAnsi="Times New Roman" w:cs="Times New Roman"/>
          <w:vertAlign w:val="subscript"/>
        </w:rPr>
        <w:t>genotype</w:t>
      </w:r>
      <w:proofErr w:type="spellEnd"/>
      <w:r w:rsidR="005E27E2">
        <w:rPr>
          <w:rFonts w:ascii="Times New Roman" w:hAnsi="Times New Roman" w:cs="Times New Roman"/>
        </w:rPr>
        <w:t xml:space="preserve">=0.79). </w:t>
      </w:r>
      <w:r w:rsidR="00F0707F">
        <w:rPr>
          <w:rFonts w:ascii="Times New Roman" w:hAnsi="Times New Roman" w:cs="Times New Roman"/>
        </w:rPr>
        <w:t xml:space="preserve"> </w:t>
      </w:r>
    </w:p>
    <w:p w14:paraId="7E11332D" w14:textId="3C64B196" w:rsidR="00660D0E" w:rsidRPr="00660D0E" w:rsidRDefault="005E27E2" w:rsidP="00C62B2F">
      <w:pPr>
        <w:spacing w:line="360" w:lineRule="auto"/>
        <w:rPr>
          <w:rFonts w:ascii="Times New Roman" w:hAnsi="Times New Roman" w:cs="Times New Roman"/>
        </w:rPr>
      </w:pPr>
      <w:r>
        <w:rPr>
          <w:rFonts w:ascii="Times New Roman" w:hAnsi="Times New Roman" w:cs="Times New Roman"/>
        </w:rPr>
        <w:t>In the postnatal period, cumulative food intake was similar between genotypes (</w:t>
      </w:r>
      <w:r w:rsidRPr="005E27E2">
        <w:rPr>
          <w:rFonts w:ascii="Times New Roman" w:hAnsi="Times New Roman" w:cs="Times New Roman"/>
          <w:b/>
          <w:bCs/>
        </w:rPr>
        <w:t>Figure 3C</w:t>
      </w:r>
      <w:r>
        <w:rPr>
          <w:rFonts w:ascii="Times New Roman" w:hAnsi="Times New Roman" w:cs="Times New Roman"/>
        </w:rPr>
        <w:t xml:space="preserve">, p=0.94).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Pr>
          <w:rFonts w:ascii="Times New Roman" w:hAnsi="Times New Roman" w:cs="Times New Roman"/>
        </w:rPr>
        <w:t>had 54% lower postnatal weight loss</w:t>
      </w:r>
      <w:r w:rsidR="00637AEA">
        <w:rPr>
          <w:rFonts w:ascii="Times New Roman" w:hAnsi="Times New Roman" w:cs="Times New Roman"/>
        </w:rPr>
        <w:t xml:space="preserve">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 </w:t>
      </w:r>
      <w:r>
        <w:rPr>
          <w:rFonts w:ascii="Times New Roman" w:hAnsi="Times New Roman" w:cs="Times New Roman"/>
        </w:rPr>
        <w:t xml:space="preserve">did </w:t>
      </w:r>
      <w:r w:rsidR="002C1F42">
        <w:rPr>
          <w:rFonts w:ascii="Times New Roman" w:hAnsi="Times New Roman" w:cs="Times New Roman"/>
        </w:rPr>
        <w:t>but this failed to reach statistical significance</w:t>
      </w:r>
      <w:r w:rsidR="00A32ED9">
        <w:rPr>
          <w:rFonts w:ascii="Times New Roman" w:hAnsi="Times New Roman" w:cs="Times New Roman"/>
        </w:rPr>
        <w:t xml:space="preserve"> (</w:t>
      </w:r>
      <w:r w:rsidRPr="005E27E2">
        <w:rPr>
          <w:rFonts w:ascii="Times New Roman" w:hAnsi="Times New Roman" w:cs="Times New Roman"/>
          <w:b/>
          <w:bCs/>
        </w:rPr>
        <w:t>Figure 3D</w:t>
      </w:r>
      <w:r>
        <w:rPr>
          <w:rFonts w:ascii="Times New Roman" w:hAnsi="Times New Roman" w:cs="Times New Roman"/>
        </w:rPr>
        <w:t xml:space="preserve">, </w:t>
      </w:r>
      <w:r>
        <w:rPr>
          <w:rFonts w:ascii="Times New Roman" w:hAnsi="Times New Roman" w:cs="Times New Roman"/>
        </w:rPr>
        <w:t>p</w:t>
      </w:r>
      <w:r w:rsidR="00A32ED9">
        <w:rPr>
          <w:rFonts w:ascii="Times New Roman" w:hAnsi="Times New Roman" w:cs="Times New Roman"/>
        </w:rPr>
        <w:t>=0.20</w:t>
      </w:r>
      <w:r w:rsidR="00A05F5E">
        <w:rPr>
          <w:rFonts w:ascii="Times New Roman" w:hAnsi="Times New Roman" w:cs="Times New Roman"/>
        </w:rPr>
        <w:t xml:space="preserve">; </w:t>
      </w:r>
      <w:r w:rsidR="00A05F5E" w:rsidRPr="00A05F5E">
        <w:rPr>
          <w:rFonts w:ascii="Times New Roman" w:hAnsi="Times New Roman" w:cs="Times New Roman"/>
          <w:b/>
          <w:bCs/>
        </w:rPr>
        <w:t>Figure 3F</w:t>
      </w:r>
      <w:r w:rsidR="00A32ED9">
        <w:rPr>
          <w:rFonts w:ascii="Times New Roman" w:hAnsi="Times New Roman" w:cs="Times New Roman"/>
        </w:rPr>
        <w:t>)</w:t>
      </w:r>
      <w:r w:rsidR="00AE2672">
        <w:rPr>
          <w:rFonts w:ascii="Times New Roman" w:hAnsi="Times New Roman" w:cs="Times New Roman"/>
        </w:rPr>
        <w:t xml:space="preserve">. </w:t>
      </w:r>
      <w:r w:rsidR="00660D0E">
        <w:rPr>
          <w:rFonts w:ascii="Times New Roman" w:hAnsi="Times New Roman" w:cs="Times New Roman"/>
        </w:rPr>
        <w:t xml:space="preserve">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r w:rsidR="0090203C">
        <w:rPr>
          <w:rFonts w:ascii="Times New Roman" w:hAnsi="Times New Roman" w:cs="Times New Roman"/>
        </w:rPr>
        <w:t xml:space="preserve">first </w:t>
      </w:r>
      <w:r w:rsidR="00660D0E">
        <w:rPr>
          <w:rFonts w:ascii="Times New Roman" w:hAnsi="Times New Roman" w:cs="Times New Roman"/>
        </w:rPr>
        <w:t xml:space="preserve">pregnancy in the mouse. </w:t>
      </w:r>
    </w:p>
    <w:p w14:paraId="479934B1" w14:textId="3FEAD712" w:rsidR="00757CFC" w:rsidRPr="005D2740" w:rsidRDefault="00757CFC" w:rsidP="003B0707">
      <w:pPr>
        <w:pStyle w:val="Heading2"/>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385B8A33" w:rsidR="00655C34" w:rsidRDefault="00971C89" w:rsidP="00971C89">
      <w:pPr>
        <w:spacing w:line="36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r w:rsidR="00AC2FFC">
        <w:rPr>
          <w:rFonts w:ascii="Times New Roman" w:hAnsi="Times New Roman" w:cs="Times New Roman"/>
        </w:rPr>
        <w:t>of the experiment revealed a significant and expected effect of time</w:t>
      </w:r>
      <w:r w:rsidR="00E14631">
        <w:rPr>
          <w:rFonts w:ascii="Times New Roman" w:hAnsi="Times New Roman" w:cs="Times New Roman"/>
        </w:rPr>
        <w:t xml:space="preserve"> on blood glucose but no effect of the genotype </w:t>
      </w:r>
      <w:r w:rsidR="00AC2FFC">
        <w:rPr>
          <w:rFonts w:ascii="Times New Roman" w:hAnsi="Times New Roman" w:cs="Times New Roman"/>
        </w:rPr>
        <w:t>(</w:t>
      </w:r>
      <w:commentRangeStart w:id="18"/>
      <w:commentRangeStart w:id="19"/>
      <w:proofErr w:type="spellStart"/>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0.71</w:t>
      </w:r>
      <w:commentRangeEnd w:id="18"/>
      <w:r w:rsidR="00E14631">
        <w:rPr>
          <w:rStyle w:val="CommentReference"/>
        </w:rPr>
        <w:commentReference w:id="18"/>
      </w:r>
      <w:commentRangeEnd w:id="19"/>
      <w:r w:rsidR="00B72F32">
        <w:rPr>
          <w:rStyle w:val="CommentReference"/>
        </w:rPr>
        <w:commentReference w:id="19"/>
      </w:r>
      <w:r w:rsidR="00AC2FFC">
        <w:rPr>
          <w:rFonts w:ascii="Times New Roman" w:hAnsi="Times New Roman" w:cs="Times New Roman"/>
        </w:rPr>
        <w:t>)</w:t>
      </w:r>
      <w:r w:rsidR="00674C4E">
        <w:rPr>
          <w:rFonts w:ascii="Times New Roman" w:hAnsi="Times New Roman" w:cs="Times New Roman"/>
        </w:rPr>
        <w:t>. This was confirmed by</w:t>
      </w:r>
      <w:r w:rsidR="00E14631">
        <w:rPr>
          <w:rFonts w:ascii="Times New Roman" w:hAnsi="Times New Roman" w:cs="Times New Roman"/>
        </w:rPr>
        <w:t xml:space="preserve"> evaluating total</w:t>
      </w:r>
      <w:r w:rsidR="00344006">
        <w:rPr>
          <w:rFonts w:ascii="Times New Roman" w:hAnsi="Times New Roman" w:cs="Times New Roman"/>
        </w:rPr>
        <w:t xml:space="preserve"> areas under the </w:t>
      </w:r>
      <w:r w:rsidR="00E14631">
        <w:rPr>
          <w:rFonts w:ascii="Times New Roman" w:hAnsi="Times New Roman" w:cs="Times New Roman"/>
        </w:rPr>
        <w:t xml:space="preserve">ITT </w:t>
      </w:r>
      <w:r w:rsidR="00344006">
        <w:rPr>
          <w:rFonts w:ascii="Times New Roman" w:hAnsi="Times New Roman" w:cs="Times New Roman"/>
        </w:rPr>
        <w:t xml:space="preserve">curve, </w:t>
      </w:r>
      <w:r w:rsidR="00E14631">
        <w:rPr>
          <w:rFonts w:ascii="Times New Roman" w:hAnsi="Times New Roman" w:cs="Times New Roman"/>
        </w:rPr>
        <w:t>again showing similar responses</w:t>
      </w:r>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p=0.74</w:t>
      </w:r>
      <w:r w:rsidR="00344006">
        <w:rPr>
          <w:rFonts w:ascii="Times New Roman" w:hAnsi="Times New Roman" w:cs="Times New Roman"/>
        </w:rPr>
        <w:t xml:space="preserve">). </w:t>
      </w:r>
      <w:r w:rsidR="00E14631">
        <w:rPr>
          <w:rFonts w:ascii="Times New Roman" w:hAnsi="Times New Roman" w:cs="Times New Roman"/>
        </w:rPr>
        <w:t xml:space="preserve">Often the most informative insulin response is the </w:t>
      </w:r>
      <w:r w:rsidR="00344006">
        <w:rPr>
          <w:rFonts w:ascii="Times New Roman" w:hAnsi="Times New Roman" w:cs="Times New Roman"/>
        </w:rPr>
        <w:t>initial rate of drop of blood glucose</w:t>
      </w:r>
      <w:r w:rsidR="00E14631">
        <w:rPr>
          <w:rFonts w:ascii="Times New Roman" w:hAnsi="Times New Roman" w:cs="Times New Roman"/>
        </w:rPr>
        <w:t>.  The initial rate of glucose declines</w:t>
      </w:r>
      <w:r w:rsidR="00344006">
        <w:rPr>
          <w:rFonts w:ascii="Times New Roman" w:hAnsi="Times New Roman" w:cs="Times New Roman"/>
        </w:rPr>
        <w:t xml:space="preserve"> was </w:t>
      </w:r>
      <w:r w:rsidR="00F9088E">
        <w:rPr>
          <w:rFonts w:ascii="Times New Roman" w:hAnsi="Times New Roman" w:cs="Times New Roman"/>
        </w:rPr>
        <w:t xml:space="preserve">9.3% </w:t>
      </w:r>
      <w:r w:rsidR="00E14631">
        <w:rPr>
          <w:rFonts w:ascii="Times New Roman" w:hAnsi="Times New Roman" w:cs="Times New Roman"/>
        </w:rPr>
        <w:t xml:space="preserve">less </w:t>
      </w:r>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proofErr w:type="gramStart"/>
      <w:r w:rsidR="00F9088E">
        <w:rPr>
          <w:rFonts w:ascii="Times New Roman" w:hAnsi="Times New Roman" w:cs="Times New Roman"/>
        </w:rPr>
        <w:t>dams</w:t>
      </w:r>
      <w:r w:rsidR="00A850D5">
        <w:rPr>
          <w:rFonts w:ascii="Times New Roman" w:hAnsi="Times New Roman" w:cs="Times New Roman"/>
        </w:rPr>
        <w:t xml:space="preserve">, </w:t>
      </w:r>
      <w:r w:rsidR="0030401E">
        <w:rPr>
          <w:rFonts w:ascii="Times New Roman" w:hAnsi="Times New Roman" w:cs="Times New Roman"/>
        </w:rPr>
        <w:t>but</w:t>
      </w:r>
      <w:proofErr w:type="gramEnd"/>
      <w:r w:rsidR="0030401E">
        <w:rPr>
          <w:rFonts w:ascii="Times New Roman" w:hAnsi="Times New Roman" w:cs="Times New Roman"/>
        </w:rPr>
        <w:t xml:space="preserve"> did </w:t>
      </w:r>
      <w:r w:rsidR="00E14631">
        <w:rPr>
          <w:rFonts w:ascii="Times New Roman" w:hAnsi="Times New Roman" w:cs="Times New Roman"/>
        </w:rPr>
        <w:t xml:space="preserve">again </w:t>
      </w:r>
      <w:r w:rsidR="0030401E">
        <w:rPr>
          <w:rFonts w:ascii="Times New Roman" w:hAnsi="Times New Roman" w:cs="Times New Roman"/>
        </w:rPr>
        <w:t xml:space="preserve">not </w:t>
      </w:r>
      <w:r w:rsidR="0030401E">
        <w:rPr>
          <w:rFonts w:ascii="Times New Roman" w:hAnsi="Times New Roman" w:cs="Times New Roman"/>
        </w:rPr>
        <w:t>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xml:space="preserve">. These data suggest </w:t>
      </w:r>
      <w:r w:rsidR="00660D0E">
        <w:rPr>
          <w:rFonts w:ascii="Times New Roman" w:hAnsi="Times New Roman" w:cs="Times New Roman"/>
        </w:rPr>
        <w:t>that</w:t>
      </w:r>
      <w:r w:rsidR="00E14631">
        <w:rPr>
          <w:rFonts w:ascii="Times New Roman" w:hAnsi="Times New Roman" w:cs="Times New Roman"/>
        </w:rPr>
        <w:t xml:space="preserve"> ablation of</w:t>
      </w:r>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is not sufficient to </w:t>
      </w:r>
      <w:r w:rsidR="00E14631">
        <w:rPr>
          <w:rFonts w:ascii="Times New Roman" w:hAnsi="Times New Roman" w:cs="Times New Roman"/>
        </w:rPr>
        <w:t xml:space="preserve">effect </w:t>
      </w:r>
      <w:r w:rsidR="00660D0E">
        <w:rPr>
          <w:rFonts w:ascii="Times New Roman" w:hAnsi="Times New Roman" w:cs="Times New Roman"/>
        </w:rPr>
        <w:t>insulin sensitivity in t</w:t>
      </w:r>
      <w:r w:rsidR="00E14631">
        <w:rPr>
          <w:rFonts w:ascii="Times New Roman" w:hAnsi="Times New Roman" w:cs="Times New Roman"/>
        </w:rPr>
        <w:t>he pregnant mouse</w:t>
      </w:r>
      <w:r w:rsidR="00660D0E">
        <w:rPr>
          <w:rFonts w:ascii="Times New Roman" w:hAnsi="Times New Roman" w:cs="Times New Roman"/>
        </w:rPr>
        <w:t xml:space="preserve">. </w:t>
      </w:r>
    </w:p>
    <w:p w14:paraId="7C3252D2" w14:textId="77777777" w:rsidR="008F7BED" w:rsidRDefault="008F7BED" w:rsidP="00971C89">
      <w:pPr>
        <w:spacing w:line="360" w:lineRule="auto"/>
        <w:rPr>
          <w:rFonts w:ascii="Times New Roman" w:hAnsi="Times New Roman" w:cs="Times New Roman"/>
        </w:rPr>
      </w:pPr>
    </w:p>
    <w:p w14:paraId="085E5522" w14:textId="4730DB58" w:rsidR="000E4545" w:rsidRPr="000E4545" w:rsidRDefault="000E4545" w:rsidP="003B0707">
      <w:pPr>
        <w:pStyle w:val="Heading2"/>
      </w:pPr>
      <w:r w:rsidRPr="005D2740">
        <w:t>Gdf15</w:t>
      </w:r>
      <w:r w:rsidR="00484AEC" w:rsidRPr="008F4CD9">
        <w:rPr>
          <w:vertAlign w:val="superscript"/>
        </w:rPr>
        <w:t>-/-</w:t>
      </w:r>
      <w:r w:rsidR="00484AEC" w:rsidRPr="005D2740">
        <w:t xml:space="preserve"> dams </w:t>
      </w:r>
      <w:r w:rsidR="00484AEC">
        <w:t>have normal</w:t>
      </w:r>
      <w:r w:rsidRPr="005D2740">
        <w:t xml:space="preserve"> </w:t>
      </w:r>
      <w:r w:rsidR="00B72F32">
        <w:t>fertility</w:t>
      </w:r>
      <w:r w:rsidR="005D2740" w:rsidRPr="005D2740">
        <w:t xml:space="preserve">, gestational age, </w:t>
      </w:r>
      <w:r w:rsidR="00D30D8F">
        <w:t xml:space="preserve">post-natal </w:t>
      </w:r>
      <w:r w:rsidR="005D2740" w:rsidRPr="005D2740">
        <w:t xml:space="preserve">survival, </w:t>
      </w:r>
      <w:r w:rsidR="00484AEC">
        <w:t>and</w:t>
      </w:r>
      <w:r w:rsidR="005D2740" w:rsidRPr="005D2740">
        <w:t xml:space="preserve"> </w:t>
      </w:r>
      <w:r w:rsidR="00B72F32">
        <w:t xml:space="preserve">pup </w:t>
      </w:r>
      <w:r w:rsidR="005D2740" w:rsidRPr="005D2740">
        <w:t>birth weight</w:t>
      </w:r>
      <w:r w:rsidR="00B72F32">
        <w:t>s</w:t>
      </w:r>
    </w:p>
    <w:p w14:paraId="38C3991C" w14:textId="3227F378" w:rsidR="00091022" w:rsidRPr="00A71929" w:rsidRDefault="000E7C62" w:rsidP="00A71929">
      <w:pPr>
        <w:spacing w:line="36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pregnancy and early post-partum outcomes in the pups, we calculated </w:t>
      </w:r>
      <w:r w:rsidR="00A577C7">
        <w:rPr>
          <w:rFonts w:ascii="Times New Roman" w:hAnsi="Times New Roman" w:cs="Times New Roman"/>
        </w:rPr>
        <w:t xml:space="preserve">latency to plug, </w:t>
      </w:r>
      <w:r>
        <w:rPr>
          <w:rFonts w:ascii="Times New Roman" w:hAnsi="Times New Roman" w:cs="Times New Roman"/>
        </w:rPr>
        <w:t xml:space="preserve">gestational age and measured litter size, birth weight, and 3-day survival in all mated dams.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r w:rsidR="00A577C7">
        <w:rPr>
          <w:rFonts w:ascii="Times New Roman" w:hAnsi="Times New Roman" w:cs="Times New Roman"/>
        </w:rPr>
        <w:t xml:space="preserve">The latency to copulatory plug </w:t>
      </w:r>
      <w:ins w:id="20" w:author="Dave Bridges" w:date="2022-11-03T13:46:00Z">
        <w:r w:rsidR="00A71929">
          <w:rPr>
            <w:rFonts w:ascii="Times New Roman" w:hAnsi="Times New Roman" w:cs="Times New Roman"/>
          </w:rPr>
          <w:t xml:space="preserve">a measure of </w:t>
        </w:r>
        <w:commentRangeStart w:id="21"/>
        <w:commentRangeStart w:id="22"/>
        <w:commentRangeStart w:id="23"/>
        <w:r w:rsidR="00A71929">
          <w:rPr>
            <w:rFonts w:ascii="Times New Roman" w:hAnsi="Times New Roman" w:cs="Times New Roman"/>
          </w:rPr>
          <w:t xml:space="preserve">xxx </w:t>
        </w:r>
        <w:commentRangeEnd w:id="21"/>
        <w:r w:rsidR="00A71929">
          <w:rPr>
            <w:rStyle w:val="CommentReference"/>
          </w:rPr>
          <w:commentReference w:id="21"/>
        </w:r>
      </w:ins>
      <w:commentRangeEnd w:id="22"/>
      <w:r w:rsidR="004C29DB">
        <w:rPr>
          <w:rStyle w:val="CommentReference"/>
        </w:rPr>
        <w:commentReference w:id="22"/>
      </w:r>
      <w:commentRangeEnd w:id="23"/>
      <w:r w:rsidR="00B72F32">
        <w:rPr>
          <w:rStyle w:val="CommentReference"/>
        </w:rPr>
        <w:commentReference w:id="23"/>
      </w:r>
      <w:r w:rsidR="00A577C7">
        <w:rPr>
          <w:rFonts w:ascii="Times New Roman" w:hAnsi="Times New Roman" w:cs="Times New Roman"/>
        </w:rPr>
        <w:t xml:space="preserve">was similar between genotypes, </w:t>
      </w:r>
      <w:r w:rsidR="000E4545">
        <w:rPr>
          <w:rFonts w:ascii="Times New Roman" w:hAnsi="Times New Roman" w:cs="Times New Roman"/>
        </w:rPr>
        <w:t>averaging</w:t>
      </w:r>
      <w:r w:rsidR="00A577C7">
        <w:rPr>
          <w:rFonts w:ascii="Times New Roman" w:hAnsi="Times New Roman" w:cs="Times New Roman"/>
        </w:rPr>
        <w:t xml:space="preserve"> 3 days (</w:t>
      </w:r>
      <w:r w:rsidR="003A2A2E" w:rsidRPr="003A2A2E">
        <w:rPr>
          <w:rFonts w:ascii="Times New Roman" w:hAnsi="Times New Roman" w:cs="Times New Roman"/>
          <w:b/>
          <w:bCs/>
        </w:rPr>
        <w:t>Figure 5A</w:t>
      </w:r>
      <w:r w:rsidR="003A2A2E">
        <w:rPr>
          <w:rFonts w:ascii="Times New Roman" w:hAnsi="Times New Roman" w:cs="Times New Roman"/>
        </w:rPr>
        <w:t xml:space="preserve">, </w:t>
      </w:r>
      <w:r w:rsidR="00A577C7">
        <w:rPr>
          <w:rFonts w:ascii="Times New Roman" w:hAnsi="Times New Roman" w:cs="Times New Roman"/>
        </w:rPr>
        <w:t xml:space="preserve">p=0.74). </w:t>
      </w:r>
      <w:r>
        <w:rPr>
          <w:rFonts w:ascii="Times New Roman" w:hAnsi="Times New Roman" w:cs="Times New Roman"/>
        </w:rPr>
        <w:t>Gestational age was similar between genotypes</w:t>
      </w:r>
      <w:r w:rsidR="00165D94">
        <w:rPr>
          <w:rFonts w:ascii="Times New Roman" w:hAnsi="Times New Roman" w:cs="Times New Roman"/>
        </w:rPr>
        <w:t>, averaging 20 days</w:t>
      </w:r>
      <w:r>
        <w:rPr>
          <w:rFonts w:ascii="Times New Roman" w:hAnsi="Times New Roman" w:cs="Times New Roman"/>
        </w:rPr>
        <w:t xml:space="preserve"> (</w:t>
      </w:r>
      <w:r w:rsidR="00A62304" w:rsidRPr="00A62304">
        <w:rPr>
          <w:rFonts w:ascii="Times New Roman" w:hAnsi="Times New Roman" w:cs="Times New Roman"/>
          <w:b/>
          <w:bCs/>
        </w:rPr>
        <w:t>Figure 5B</w:t>
      </w:r>
      <w:r w:rsidR="00A62304">
        <w:rPr>
          <w:rFonts w:ascii="Times New Roman" w:hAnsi="Times New Roman" w:cs="Times New Roman"/>
        </w:rPr>
        <w:t xml:space="preserve">, </w:t>
      </w:r>
      <w:r>
        <w:rPr>
          <w:rFonts w:ascii="Times New Roman" w:hAnsi="Times New Roman" w:cs="Times New Roman"/>
        </w:rPr>
        <w:t>p=0.76</w:t>
      </w:r>
      <w:r w:rsidR="00165D94">
        <w:rPr>
          <w:rFonts w:ascii="Times New Roman" w:hAnsi="Times New Roman" w:cs="Times New Roman"/>
        </w:rPr>
        <w:t xml:space="preserve">). </w:t>
      </w:r>
      <w:r w:rsidR="0063731D">
        <w:rPr>
          <w:rFonts w:ascii="Times New Roman" w:hAnsi="Times New Roman" w:cs="Times New Roman"/>
        </w:rPr>
        <w:t xml:space="preserve">The total number of pups born in a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who</w:t>
      </w:r>
      <w:r w:rsidR="0086475F">
        <w:rPr>
          <w:rFonts w:ascii="Times New Roman" w:hAnsi="Times New Roman" w:cs="Times New Roman"/>
        </w:rPr>
        <w:t xml:space="preserve"> were </w:t>
      </w:r>
      <w:r w:rsidR="0063731D">
        <w:rPr>
          <w:rFonts w:ascii="Times New Roman" w:hAnsi="Times New Roman" w:cs="Times New Roman"/>
        </w:rPr>
        <w:t>born alive</w:t>
      </w:r>
      <w:r w:rsidR="0086475F">
        <w:rPr>
          <w:rFonts w:ascii="Times New Roman" w:hAnsi="Times New Roman" w:cs="Times New Roman"/>
        </w:rPr>
        <w:t xml:space="preserve">, </w:t>
      </w:r>
      <w:r w:rsidR="00A824EE">
        <w:rPr>
          <w:rFonts w:ascii="Times New Roman" w:hAnsi="Times New Roman" w:cs="Times New Roman"/>
        </w:rPr>
        <w:t xml:space="preserve">that </w:t>
      </w:r>
      <w:r w:rsidR="00A824EE">
        <w:rPr>
          <w:rFonts w:ascii="Times New Roman" w:hAnsi="Times New Roman" w:cs="Times New Roman"/>
        </w:rPr>
        <w:lastRenderedPageBreak/>
        <w:t xml:space="preserve">difference </w:t>
      </w:r>
      <w:r w:rsidR="00374FAE">
        <w:rPr>
          <w:rFonts w:ascii="Times New Roman" w:hAnsi="Times New Roman" w:cs="Times New Roman"/>
        </w:rPr>
        <w:t>was only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p=0.70, 0.46 pups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postnatal day 3 was highly variable between genotypes, resulting in 8.3% dead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10%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did not reach statistical significance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971C89">
      <w:pPr>
        <w:spacing w:line="360" w:lineRule="auto"/>
        <w:rPr>
          <w:rFonts w:ascii="Times New Roman" w:hAnsi="Times New Roman" w:cs="Times New Roman"/>
        </w:rPr>
      </w:pPr>
    </w:p>
    <w:p w14:paraId="41265962" w14:textId="0030A5B4" w:rsidR="00E65237" w:rsidRDefault="00E65237" w:rsidP="003B0707">
      <w:pPr>
        <w:pStyle w:val="Heading2"/>
      </w:pPr>
      <w:r w:rsidRPr="005D2740">
        <w:t>Gdf15</w:t>
      </w:r>
      <w:r w:rsidRPr="008F4CD9">
        <w:rPr>
          <w:vertAlign w:val="superscript"/>
        </w:rPr>
        <w:t xml:space="preserve">-/- </w:t>
      </w:r>
      <w:r w:rsidRPr="005D2740">
        <w:t xml:space="preserve">dams </w:t>
      </w:r>
      <w:r>
        <w:t>have no differences in milk production or milkfat percentage</w:t>
      </w:r>
    </w:p>
    <w:p w14:paraId="65519D1D" w14:textId="15FEB6EF" w:rsidR="00E65237" w:rsidRDefault="0087297B" w:rsidP="00714858">
      <w:pPr>
        <w:spacing w:line="36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in pregnancy on lactation in the postnatal period, we conducted a </w:t>
      </w:r>
      <w:r w:rsidR="000C5EEA">
        <w:rPr>
          <w:rFonts w:ascii="Times New Roman" w:hAnsi="Times New Roman" w:cs="Times New Roman"/>
        </w:rPr>
        <w:t>milk volume assessment</w:t>
      </w:r>
      <w:r>
        <w:rPr>
          <w:rFonts w:ascii="Times New Roman" w:hAnsi="Times New Roman" w:cs="Times New Roman"/>
        </w:rPr>
        <w:t xml:space="preserve"> at postnatal day 10.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Pr>
          <w:rFonts w:ascii="Times New Roman" w:hAnsi="Times New Roman" w:cs="Times New Roman"/>
          <w:i/>
          <w:iCs/>
          <w:vertAlign w:val="superscript"/>
        </w:rPr>
        <w:t xml:space="preserve">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at peak lactation.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or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after 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were similar between gen</w:t>
      </w:r>
      <w:r w:rsidR="008F4CD9">
        <w:rPr>
          <w:rFonts w:ascii="Times New Roman" w:hAnsi="Times New Roman" w:cs="Times New Roman"/>
        </w:rPr>
        <w:t>o</w:t>
      </w:r>
      <w:r w:rsidR="00F6327A">
        <w:rPr>
          <w:rFonts w:ascii="Times New Roman" w:hAnsi="Times New Roman" w:cs="Times New Roman"/>
        </w:rPr>
        <w:t>types</w:t>
      </w:r>
      <w:r w:rsidR="000F6D6B">
        <w:rPr>
          <w:rFonts w:ascii="Times New Roman" w:hAnsi="Times New Roman" w:cs="Times New Roman"/>
        </w:rPr>
        <w:t>.</w:t>
      </w:r>
      <w:r w:rsidR="008F4CD9">
        <w:rPr>
          <w:rFonts w:ascii="Times New Roman" w:hAnsi="Times New Roman" w:cs="Times New Roman"/>
        </w:rPr>
        <w:t xml:space="preserve"> Next, we 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knockout. To do this, we took whole milk collected between PND 14-17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similar to</w:t>
      </w:r>
      <w:r w:rsidR="00075527">
        <w:rPr>
          <w:rFonts w:ascii="Times New Roman" w:hAnsi="Times New Roman" w:cs="Times New Roman"/>
        </w:rPr>
        <w:t xml:space="preserve"> </w:t>
      </w:r>
      <w:r w:rsidR="00075527" w:rsidRPr="00655C34">
        <w:rPr>
          <w:rFonts w:ascii="Times New Roman" w:hAnsi="Times New Roman" w:cs="Times New Roman"/>
          <w:i/>
          <w:iCs/>
        </w:rPr>
        <w:t>Gdf15</w:t>
      </w:r>
      <w:r w:rsidR="00075527" w:rsidRPr="00655C34">
        <w:rPr>
          <w:rFonts w:ascii="Times New Roman" w:hAnsi="Times New Roman" w:cs="Times New Roman"/>
          <w:i/>
          <w:iCs/>
          <w:vertAlign w:val="superscript"/>
        </w:rPr>
        <w:t>+/+</w:t>
      </w:r>
      <w:r w:rsidR="00075527" w:rsidRPr="00075527">
        <w:rPr>
          <w:rFonts w:ascii="Times New Roman" w:hAnsi="Times New Roman" w:cs="Times New Roman"/>
        </w:rPr>
        <w:t>milk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reductions</w:t>
      </w:r>
      <w:r w:rsidR="00B42586">
        <w:rPr>
          <w:rFonts w:ascii="Times New Roman" w:hAnsi="Times New Roman" w:cs="Times New Roman"/>
        </w:rPr>
        <w:t xml:space="preserve"> in maternal levels of </w:t>
      </w:r>
      <w:r w:rsidR="00B42586" w:rsidRPr="002B0CC3">
        <w:rPr>
          <w:rFonts w:ascii="Times New Roman" w:hAnsi="Times New Roman" w:cs="Times New Roman"/>
          <w:i/>
          <w:iCs/>
        </w:rPr>
        <w:t>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during pregnancy, 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 lactation</w:t>
      </w:r>
      <w:r w:rsidR="002B0CC3">
        <w:rPr>
          <w:rFonts w:ascii="Times New Roman" w:hAnsi="Times New Roman" w:cs="Times New Roman"/>
        </w:rPr>
        <w:t>al</w:t>
      </w:r>
      <w:r w:rsidR="00BB44E2">
        <w:rPr>
          <w:rFonts w:ascii="Times New Roman" w:hAnsi="Times New Roman" w:cs="Times New Roman"/>
        </w:rPr>
        <w:t xml:space="preserve"> volume </w:t>
      </w:r>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3B0707">
      <w:pPr>
        <w:pStyle w:val="Heading2"/>
      </w:pPr>
    </w:p>
    <w:p w14:paraId="3A83BBC9" w14:textId="20FCB586" w:rsidR="00574719" w:rsidRDefault="00574719" w:rsidP="002C2FE7">
      <w:pPr>
        <w:pStyle w:val="Heading2"/>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 xml:space="preserve"> Gdf15</w:t>
      </w:r>
      <w:r w:rsidRPr="009B388F">
        <w:rPr>
          <w:vertAlign w:val="superscript"/>
        </w:rPr>
        <w:t>+/+</w:t>
      </w:r>
      <w:r>
        <w:t xml:space="preserve"> </w:t>
      </w:r>
      <w:r w:rsidR="00CB1433">
        <w:t>pups</w:t>
      </w:r>
    </w:p>
    <w:p w14:paraId="5D262B02" w14:textId="393D5662" w:rsidR="00574719" w:rsidRPr="00574719" w:rsidRDefault="001540F0" w:rsidP="009B388F">
      <w:pPr>
        <w:spacing w:line="360" w:lineRule="auto"/>
      </w:pPr>
      <w:r w:rsidRPr="001540F0">
        <w:rPr>
          <w:rFonts w:ascii="Times New Roman" w:hAnsi="Times New Roman" w:cs="Times New Roman"/>
        </w:rPr>
        <w:t>To assess</w:t>
      </w:r>
      <w:r w:rsidR="009B388F">
        <w:rPr>
          <w:rFonts w:ascii="Times New Roman" w:hAnsi="Times New Roman" w:cs="Times New Roman"/>
        </w:rPr>
        <w:t xml:space="preserve"> the effect of Gdf15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w:t>
      </w:r>
      <w:commentRangeStart w:id="24"/>
      <w:commentRangeStart w:id="25"/>
      <w:r w:rsidR="009B388F">
        <w:rPr>
          <w:rFonts w:ascii="Times New Roman" w:hAnsi="Times New Roman" w:cs="Times New Roman"/>
        </w:rPr>
        <w:t xml:space="preserve">modeling </w:t>
      </w:r>
      <w:commentRangeEnd w:id="24"/>
      <w:r w:rsidR="00D31B3D">
        <w:rPr>
          <w:rStyle w:val="CommentReference"/>
        </w:rPr>
        <w:commentReference w:id="24"/>
      </w:r>
      <w:commentRangeEnd w:id="25"/>
      <w:r w:rsidR="005D0035">
        <w:rPr>
          <w:rStyle w:val="CommentReference"/>
        </w:rPr>
        <w:commentReference w:id="25"/>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proofErr w:type="spellStart"/>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proofErr w:type="spellEnd"/>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commentRangeStart w:id="26"/>
      <w:commentRangeStart w:id="27"/>
      <w:r w:rsidR="00EF1B30">
        <w:rPr>
          <w:rFonts w:ascii="Times New Roman" w:hAnsi="Times New Roman" w:cs="Times New Roman"/>
        </w:rPr>
        <w:t xml:space="preserve">effect of sex </w:t>
      </w:r>
      <w:commentRangeEnd w:id="26"/>
      <w:r w:rsidR="00D31B3D">
        <w:rPr>
          <w:rStyle w:val="CommentReference"/>
        </w:rPr>
        <w:commentReference w:id="26"/>
      </w:r>
      <w:commentRangeEnd w:id="27"/>
      <w:r w:rsidR="005D0035">
        <w:rPr>
          <w:rStyle w:val="CommentReference"/>
        </w:rPr>
        <w:commentReference w:id="27"/>
      </w:r>
      <w:r w:rsidR="00EF1B30">
        <w:rPr>
          <w:rFonts w:ascii="Times New Roman" w:hAnsi="Times New Roman" w:cs="Times New Roman"/>
        </w:rPr>
        <w:t>on body weight from birth to PND 14.5 (</w:t>
      </w:r>
      <w:proofErr w:type="spellStart"/>
      <w:r w:rsidR="00EF1B30">
        <w:rPr>
          <w:rFonts w:ascii="Times New Roman" w:hAnsi="Times New Roman" w:cs="Times New Roman"/>
        </w:rPr>
        <w:t>p</w:t>
      </w:r>
      <w:r w:rsidR="00956791">
        <w:rPr>
          <w:rFonts w:ascii="Times New Roman" w:hAnsi="Times New Roman" w:cs="Times New Roman"/>
          <w:vertAlign w:val="subscript"/>
        </w:rPr>
        <w:t>sex</w:t>
      </w:r>
      <w:proofErr w:type="spellEnd"/>
      <w:r w:rsidR="00EF1B30">
        <w:rPr>
          <w:rFonts w:ascii="Times New Roman" w:hAnsi="Times New Roman" w:cs="Times New Roman"/>
        </w:rPr>
        <w:t>=0.</w:t>
      </w:r>
      <w:r w:rsidR="005D0035">
        <w:rPr>
          <w:rFonts w:ascii="Times New Roman" w:hAnsi="Times New Roman" w:cs="Times New Roman"/>
        </w:rPr>
        <w:t>1</w:t>
      </w:r>
      <w:r w:rsidR="00EF1B30">
        <w:rPr>
          <w:rFonts w:ascii="Times New Roman" w:hAnsi="Times New Roman" w:cs="Times New Roman"/>
        </w:rPr>
        <w:t>6).</w:t>
      </w:r>
      <w:r w:rsidR="003C1472">
        <w:rPr>
          <w:rFonts w:ascii="Times New Roman" w:hAnsi="Times New Roman" w:cs="Times New Roman"/>
        </w:rPr>
        <w:t xml:space="preserve">  </w:t>
      </w:r>
      <w:proofErr w:type="gramStart"/>
      <w:r w:rsidR="003C1472">
        <w:rPr>
          <w:rFonts w:ascii="Times New Roman" w:hAnsi="Times New Roman" w:cs="Times New Roman"/>
        </w:rPr>
        <w:t>Therefore</w:t>
      </w:r>
      <w:proofErr w:type="gramEnd"/>
      <w:r w:rsidR="003C1472">
        <w:rPr>
          <w:rFonts w:ascii="Times New Roman" w:hAnsi="Times New Roman" w:cs="Times New Roman"/>
        </w:rPr>
        <w:t xml:space="preserve"> consistent with similar milk production and composition, we did not detect any effects of GDF15 ablation on perinatal growth.</w:t>
      </w:r>
    </w:p>
    <w:p w14:paraId="41461546" w14:textId="4975A421" w:rsidR="00374809" w:rsidRPr="00655C34" w:rsidRDefault="00374809" w:rsidP="00971C89">
      <w:pPr>
        <w:spacing w:line="360" w:lineRule="auto"/>
        <w:rPr>
          <w:rFonts w:ascii="Times New Roman" w:hAnsi="Times New Roman" w:cs="Times New Roman"/>
        </w:rPr>
      </w:pPr>
    </w:p>
    <w:p w14:paraId="1A85AF84" w14:textId="17E705D3" w:rsidR="00667E7E" w:rsidRDefault="00667E7E" w:rsidP="00C279A3">
      <w:pPr>
        <w:pStyle w:val="Heading1"/>
        <w:rPr>
          <w:rFonts w:cs="Times New Roman"/>
        </w:rPr>
      </w:pPr>
      <w:commentRangeStart w:id="28"/>
      <w:r w:rsidRPr="00303552">
        <w:rPr>
          <w:rFonts w:cs="Times New Roman"/>
        </w:rPr>
        <w:t>Discussion</w:t>
      </w:r>
      <w:commentRangeEnd w:id="28"/>
      <w:r w:rsidR="008751B7">
        <w:rPr>
          <w:rStyle w:val="CommentReference"/>
          <w:rFonts w:asciiTheme="minorHAnsi" w:eastAsiaTheme="minorHAnsi" w:hAnsiTheme="minorHAnsi" w:cstheme="minorBidi"/>
          <w:color w:val="auto"/>
        </w:rPr>
        <w:commentReference w:id="28"/>
      </w:r>
    </w:p>
    <w:p w14:paraId="14D72F45" w14:textId="1E3D25B6" w:rsidR="00110674" w:rsidRDefault="00110674" w:rsidP="00110674"/>
    <w:p w14:paraId="2ADC8113" w14:textId="6982BFE8" w:rsidR="00110674" w:rsidRDefault="007E218D" w:rsidP="00330D79">
      <w:pPr>
        <w:spacing w:line="360" w:lineRule="auto"/>
        <w:rPr>
          <w:rFonts w:ascii="Times New Roman" w:hAnsi="Times New Roman" w:cs="Times New Roman"/>
        </w:rPr>
      </w:pPr>
      <w:r>
        <w:rPr>
          <w:rFonts w:ascii="Times New Roman" w:hAnsi="Times New Roman" w:cs="Times New Roman"/>
        </w:rPr>
        <w:lastRenderedPageBreak/>
        <w:t xml:space="preserve">GDF15 </w:t>
      </w:r>
      <w:r w:rsidR="00D144CA">
        <w:rPr>
          <w:rFonts w:ascii="Times New Roman" w:hAnsi="Times New Roman" w:cs="Times New Roman"/>
        </w:rPr>
        <w:t xml:space="preserve">has recently been tied to </w:t>
      </w:r>
      <w:r>
        <w:rPr>
          <w:rFonts w:ascii="Times New Roman" w:hAnsi="Times New Roman" w:cs="Times New Roman"/>
        </w:rPr>
        <w:t xml:space="preserve">several </w:t>
      </w:r>
      <w:r w:rsidR="00D144CA">
        <w:rPr>
          <w:rFonts w:ascii="Times New Roman" w:hAnsi="Times New Roman" w:cs="Times New Roman"/>
        </w:rPr>
        <w:t>compilations of pregnancy</w:t>
      </w:r>
      <w:r w:rsidR="00491522">
        <w:rPr>
          <w:rFonts w:ascii="Times New Roman" w:hAnsi="Times New Roman" w:cs="Times New Roman"/>
        </w:rPr>
        <w:t xml:space="preserve">. </w:t>
      </w:r>
      <w:r>
        <w:rPr>
          <w:rFonts w:ascii="Times New Roman" w:hAnsi="Times New Roman" w:cs="Times New Roman"/>
        </w:rPr>
        <w:t xml:space="preserve">Pregnancy itself is an oft-underappreciated stressor on the human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del w:id="29" w:author="Dave Bridges" w:date="2022-11-03T13:58:00Z">
        <w:r w:rsidR="00D144CA" w:rsidDel="007E218D">
          <w:rPr>
            <w:rFonts w:ascii="Times New Roman" w:hAnsi="Times New Roman" w:cs="Times New Roman"/>
          </w:rPr>
          <w:delText xml:space="preserve">Gdf15 </w:delText>
        </w:r>
      </w:del>
      <w:ins w:id="30" w:author="Dave Bridges" w:date="2022-11-03T13:58:00Z">
        <w:r>
          <w:rPr>
            <w:rFonts w:ascii="Times New Roman" w:hAnsi="Times New Roman" w:cs="Times New Roman"/>
          </w:rPr>
          <w:t xml:space="preserve">GDF15 </w:t>
        </w:r>
      </w:ins>
      <w:del w:id="31" w:author="Dave Bridges" w:date="2022-11-03T13:58:00Z">
        <w:r w:rsidR="00D144CA" w:rsidDel="007E218D">
          <w:rPr>
            <w:rFonts w:ascii="Times New Roman" w:hAnsi="Times New Roman" w:cs="Times New Roman"/>
          </w:rPr>
          <w:delText xml:space="preserve">in </w:delText>
        </w:r>
      </w:del>
      <w:ins w:id="32" w:author="Dave Bridges" w:date="2022-11-03T13:58:00Z">
        <w:r>
          <w:rPr>
            <w:rFonts w:ascii="Times New Roman" w:hAnsi="Times New Roman" w:cs="Times New Roman"/>
          </w:rPr>
          <w:t xml:space="preserve">on </w:t>
        </w:r>
      </w:ins>
      <w:del w:id="33" w:author="Dave Bridges" w:date="2022-11-03T13:58:00Z">
        <w:r w:rsidR="00D144CA" w:rsidDel="007E218D">
          <w:rPr>
            <w:rFonts w:ascii="Times New Roman" w:hAnsi="Times New Roman" w:cs="Times New Roman"/>
          </w:rPr>
          <w:delText xml:space="preserve">food intake and body weight during pregnancy by evaluating these effects in </w:delText>
        </w:r>
        <w:r w:rsidR="00D144CA" w:rsidRPr="009B388F" w:rsidDel="007E218D">
          <w:rPr>
            <w:rFonts w:ascii="Times New Roman" w:hAnsi="Times New Roman" w:cs="Times New Roman"/>
            <w:i/>
            <w:iCs/>
          </w:rPr>
          <w:delText>Gdf15</w:delText>
        </w:r>
        <w:r w:rsidR="00D144CA" w:rsidDel="007E218D">
          <w:rPr>
            <w:rFonts w:ascii="Times New Roman" w:hAnsi="Times New Roman" w:cs="Times New Roman"/>
            <w:i/>
            <w:iCs/>
            <w:vertAlign w:val="superscript"/>
          </w:rPr>
          <w:delText>+</w:delText>
        </w:r>
        <w:r w:rsidR="00D144CA" w:rsidRPr="009B388F" w:rsidDel="007E218D">
          <w:rPr>
            <w:rFonts w:ascii="Times New Roman" w:hAnsi="Times New Roman" w:cs="Times New Roman"/>
            <w:i/>
            <w:iCs/>
            <w:vertAlign w:val="superscript"/>
          </w:rPr>
          <w:delText>/</w:delText>
        </w:r>
        <w:r w:rsidR="00D144CA" w:rsidDel="007E218D">
          <w:rPr>
            <w:rFonts w:ascii="Times New Roman" w:hAnsi="Times New Roman" w:cs="Times New Roman"/>
            <w:i/>
            <w:iCs/>
            <w:vertAlign w:val="superscript"/>
          </w:rPr>
          <w:delText>+</w:delText>
        </w:r>
        <w:r w:rsidR="00D144CA" w:rsidRPr="00D144CA" w:rsidDel="007E218D">
          <w:rPr>
            <w:rFonts w:ascii="Times New Roman" w:hAnsi="Times New Roman" w:cs="Times New Roman"/>
          </w:rPr>
          <w:delText xml:space="preserve"> versus</w:delText>
        </w:r>
        <w:r w:rsidR="00D144CA" w:rsidDel="007E218D">
          <w:rPr>
            <w:rFonts w:ascii="Times New Roman" w:hAnsi="Times New Roman" w:cs="Times New Roman"/>
            <w:i/>
            <w:iCs/>
            <w:vertAlign w:val="superscript"/>
          </w:rPr>
          <w:delText xml:space="preserve"> </w:delText>
        </w:r>
        <w:r w:rsidR="00D144CA" w:rsidRPr="009B388F" w:rsidDel="007E218D">
          <w:rPr>
            <w:rFonts w:ascii="Times New Roman" w:hAnsi="Times New Roman" w:cs="Times New Roman"/>
            <w:i/>
            <w:iCs/>
          </w:rPr>
          <w:delText>Gdf1</w:delText>
        </w:r>
        <w:r w:rsidR="00D144CA" w:rsidDel="007E218D">
          <w:rPr>
            <w:rFonts w:ascii="Times New Roman" w:hAnsi="Times New Roman" w:cs="Times New Roman"/>
            <w:i/>
            <w:iCs/>
            <w:vertAlign w:val="superscript"/>
          </w:rPr>
          <w:delText>-/-</w:delText>
        </w:r>
        <w:r w:rsidR="00D144CA" w:rsidDel="007E218D">
          <w:rPr>
            <w:rFonts w:ascii="Times New Roman" w:hAnsi="Times New Roman" w:cs="Times New Roman"/>
          </w:rPr>
          <w:delText>mated pairs</w:delText>
        </w:r>
      </w:del>
      <w:ins w:id="34" w:author="Dave Bridges" w:date="2022-11-03T13:58:00Z">
        <w:r>
          <w:rPr>
            <w:rFonts w:ascii="Times New Roman" w:hAnsi="Times New Roman" w:cs="Times New Roman"/>
          </w:rPr>
          <w:t>gestational health</w:t>
        </w:r>
      </w:ins>
      <w:r w:rsidR="00D144CA">
        <w:rPr>
          <w:rFonts w:ascii="Times New Roman" w:hAnsi="Times New Roman" w:cs="Times New Roman"/>
        </w:rPr>
        <w:t xml:space="preserve">. </w:t>
      </w:r>
    </w:p>
    <w:p w14:paraId="277573B7" w14:textId="7E1EEF3D" w:rsidR="00491522" w:rsidRDefault="00491522" w:rsidP="00330D79">
      <w:pPr>
        <w:spacing w:line="360" w:lineRule="auto"/>
        <w:rPr>
          <w:rFonts w:ascii="Times New Roman" w:hAnsi="Times New Roman" w:cs="Times New Roman"/>
        </w:rPr>
      </w:pPr>
      <w:del w:id="35" w:author="Dave Bridges" w:date="2022-11-03T13:59:00Z">
        <w:r w:rsidDel="007E218D">
          <w:rPr>
            <w:rFonts w:ascii="Times New Roman" w:hAnsi="Times New Roman" w:cs="Times New Roman"/>
          </w:rPr>
          <w:delText xml:space="preserve">Patel and colleagues demonstrated that GDF15 was increased in humans when they underwent severe calorie deprivation or prolonged fasting. This response was acute and trailed off after the initial period of adaptation to the dietary stressor </w:delText>
        </w:r>
        <w:r w:rsidDel="007E218D">
          <w:rPr>
            <w:rFonts w:ascii="Times New Roman" w:hAnsi="Times New Roman" w:cs="Times New Roman"/>
          </w:rPr>
          <w:fldChar w:fldCharType="begin"/>
        </w:r>
        <w:r w:rsidDel="007E218D">
          <w:rPr>
            <w:rFonts w:ascii="Times New Roman" w:hAnsi="Times New Roman" w:cs="Times New Roman"/>
          </w:rPr>
          <w:delInstrText xml:space="preserve"> ADDIN ZOTERO_ITEM CSL_CITATION {"citationID":"gBIrAo9W","properties":{"formattedCitation":"(Patel et al., 2019)","plainCitation":"(Patel et al., 2019)","noteIndex":0},"citationItems":[{"id":111,"uris":["http://zotero.org/users/5073745/items/T9W7L7G4"],"itemData":{"id":111,"type":"article-journal","abstract":"Summary\nGDF15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delInstrText>
        </w:r>
        <w:r w:rsidDel="007E218D">
          <w:rPr>
            <w:rFonts w:ascii="Times New Roman" w:hAnsi="Times New Roman" w:cs="Times New Roman"/>
          </w:rPr>
          <w:fldChar w:fldCharType="separate"/>
        </w:r>
        <w:r w:rsidDel="007E218D">
          <w:rPr>
            <w:rFonts w:ascii="Times New Roman" w:hAnsi="Times New Roman" w:cs="Times New Roman"/>
            <w:noProof/>
          </w:rPr>
          <w:delText>(Patel et al., 2019)</w:delText>
        </w:r>
        <w:r w:rsidDel="007E218D">
          <w:rPr>
            <w:rFonts w:ascii="Times New Roman" w:hAnsi="Times New Roman" w:cs="Times New Roman"/>
          </w:rPr>
          <w:fldChar w:fldCharType="end"/>
        </w:r>
        <w:r w:rsidDel="007E218D">
          <w:rPr>
            <w:rFonts w:ascii="Times New Roman" w:hAnsi="Times New Roman" w:cs="Times New Roman"/>
          </w:rPr>
          <w:delText xml:space="preserve">. </w:delText>
        </w:r>
      </w:del>
      <w:ins w:id="36" w:author="Dave Bridges" w:date="2022-11-03T13:59:00Z">
        <w:r w:rsidR="007E218D">
          <w:rPr>
            <w:rFonts w:ascii="Times New Roman" w:hAnsi="Times New Roman" w:cs="Times New Roman"/>
          </w:rPr>
          <w:t xml:space="preserve">To date </w:t>
        </w:r>
      </w:ins>
      <w:del w:id="37" w:author="Dave Bridges" w:date="2022-11-03T13:59:00Z">
        <w:r w:rsidR="00AB67D8" w:rsidDel="007E218D">
          <w:rPr>
            <w:rFonts w:ascii="Times New Roman" w:hAnsi="Times New Roman" w:cs="Times New Roman"/>
          </w:rPr>
          <w:delText>T</w:delText>
        </w:r>
      </w:del>
      <w:ins w:id="38" w:author="Dave Bridges" w:date="2022-11-03T13:59:00Z">
        <w:r w:rsidR="007E218D">
          <w:rPr>
            <w:rFonts w:ascii="Times New Roman" w:hAnsi="Times New Roman" w:cs="Times New Roman"/>
          </w:rPr>
          <w:t>t</w:t>
        </w:r>
      </w:ins>
      <w:r w:rsidR="00AB67D8">
        <w:rPr>
          <w:rFonts w:ascii="Times New Roman" w:hAnsi="Times New Roman" w:cs="Times New Roman"/>
        </w:rPr>
        <w:t xml:space="preserve">here are very few studies that evaluate </w:t>
      </w:r>
      <w:del w:id="39" w:author="Dave Bridges" w:date="2022-11-03T13:59:00Z">
        <w:r w:rsidR="00AB67D8" w:rsidDel="007E218D">
          <w:rPr>
            <w:rFonts w:ascii="Times New Roman" w:hAnsi="Times New Roman" w:cs="Times New Roman"/>
          </w:rPr>
          <w:delText xml:space="preserve">Gdf15 </w:delText>
        </w:r>
      </w:del>
      <w:ins w:id="40" w:author="Dave Bridges" w:date="2022-11-03T13:59:00Z">
        <w:r w:rsidR="007E218D">
          <w:rPr>
            <w:rFonts w:ascii="Times New Roman" w:hAnsi="Times New Roman" w:cs="Times New Roman"/>
          </w:rPr>
          <w:t xml:space="preserve">GDF15 </w:t>
        </w:r>
      </w:ins>
      <w:r w:rsidR="00AB67D8">
        <w:rPr>
          <w:rFonts w:ascii="Times New Roman" w:hAnsi="Times New Roman" w:cs="Times New Roman"/>
        </w:rPr>
        <w:t xml:space="preserve">in human pregnancy and its effect on weight. </w:t>
      </w:r>
      <w:commentRangeStart w:id="41"/>
      <w:r w:rsidR="00B526DC">
        <w:rPr>
          <w:rFonts w:ascii="Times New Roman" w:hAnsi="Times New Roman" w:cs="Times New Roman"/>
        </w:rPr>
        <w:t xml:space="preserve">They found contradictory evidence; one </w:t>
      </w:r>
      <w:ins w:id="42" w:author="Dave Bridges" w:date="2022-11-03T13:59:00Z">
        <w:r w:rsidR="007E218D">
          <w:rPr>
            <w:rFonts w:ascii="Times New Roman" w:hAnsi="Times New Roman" w:cs="Times New Roman"/>
          </w:rPr>
          <w:t xml:space="preserve">study found </w:t>
        </w:r>
      </w:ins>
      <w:del w:id="43" w:author="Dave Bridges" w:date="2022-11-03T13:59:00Z">
        <w:r w:rsidR="00B526DC" w:rsidDel="007E218D">
          <w:rPr>
            <w:rFonts w:ascii="Times New Roman" w:hAnsi="Times New Roman" w:cs="Times New Roman"/>
          </w:rPr>
          <w:delText xml:space="preserve">that saw </w:delText>
        </w:r>
      </w:del>
      <w:r w:rsidR="00B526DC">
        <w:rPr>
          <w:rFonts w:ascii="Times New Roman" w:hAnsi="Times New Roman" w:cs="Times New Roman"/>
        </w:rPr>
        <w:t xml:space="preserve">no differences in circulating </w:t>
      </w:r>
      <w:del w:id="44" w:author="Dave Bridges" w:date="2022-11-03T13:59:00Z">
        <w:r w:rsidR="00B526DC" w:rsidDel="007E218D">
          <w:rPr>
            <w:rFonts w:ascii="Times New Roman" w:hAnsi="Times New Roman" w:cs="Times New Roman"/>
          </w:rPr>
          <w:delText xml:space="preserve">Gdf15 </w:delText>
        </w:r>
      </w:del>
      <w:ins w:id="45" w:author="Dave Bridges" w:date="2022-11-03T13:59:00Z">
        <w:r w:rsidR="007E218D">
          <w:rPr>
            <w:rFonts w:ascii="Times New Roman" w:hAnsi="Times New Roman" w:cs="Times New Roman"/>
          </w:rPr>
          <w:t xml:space="preserve">GDF15 </w:t>
        </w:r>
      </w:ins>
      <w:r w:rsidR="00B526DC">
        <w:rPr>
          <w:rFonts w:ascii="Times New Roman" w:hAnsi="Times New Roman" w:cs="Times New Roman"/>
        </w:rPr>
        <w:t xml:space="preserve">between mothers with obesity and mothers of normal weight </w:t>
      </w:r>
      <w:r w:rsidR="00B526DC">
        <w:rPr>
          <w:rFonts w:ascii="Times New Roman" w:hAnsi="Times New Roman" w:cs="Times New Roman"/>
        </w:rPr>
        <w:fldChar w:fldCharType="begin"/>
      </w:r>
      <w:r w:rsidR="00B526DC">
        <w:rPr>
          <w:rFonts w:ascii="Times New Roman" w:hAnsi="Times New Roman" w:cs="Times New Roman"/>
        </w:rPr>
        <w:instrText xml:space="preserve"> ADDIN ZOTERO_ITEM CSL_CITATION {"citationID":"e9t3jF16","properties":{"formattedCitation":"(Andersson-Hall et al., 2021)","plainCitation":"(Andersson-Hall et al., 2021)","noteIndex":0},"citationItems":[{"id":1384,"uris":["http://zotero.org/users/5073745/items/D7NVPGRH"],"itemData":{"id":1384,"type":"article-journal","abstract":"Objective/Aim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B526DC">
        <w:rPr>
          <w:rFonts w:ascii="Times New Roman" w:hAnsi="Times New Roman" w:cs="Times New Roman"/>
          <w:noProof/>
        </w:rPr>
        <w:t>(Andersson-Hall et al., 2021)</w:t>
      </w:r>
      <w:r w:rsidR="00B526DC">
        <w:rPr>
          <w:rFonts w:ascii="Times New Roman" w:hAnsi="Times New Roman" w:cs="Times New Roman"/>
        </w:rPr>
        <w:fldChar w:fldCharType="end"/>
      </w:r>
      <w:r w:rsidR="00B526DC">
        <w:rPr>
          <w:rFonts w:ascii="Times New Roman" w:hAnsi="Times New Roman" w:cs="Times New Roman"/>
        </w:rPr>
        <w:t xml:space="preserve"> and another that found that </w:t>
      </w:r>
      <w:del w:id="46" w:author="Dave Bridges" w:date="2022-11-03T13:59:00Z">
        <w:r w:rsidR="00B526DC" w:rsidDel="008751B7">
          <w:rPr>
            <w:rFonts w:ascii="Times New Roman" w:hAnsi="Times New Roman" w:cs="Times New Roman"/>
          </w:rPr>
          <w:delText xml:space="preserve">Gdf15 </w:delText>
        </w:r>
      </w:del>
      <w:ins w:id="47" w:author="Dave Bridges" w:date="2022-11-03T13:59:00Z">
        <w:r w:rsidR="008751B7">
          <w:rPr>
            <w:rFonts w:ascii="Times New Roman" w:hAnsi="Times New Roman" w:cs="Times New Roman"/>
          </w:rPr>
          <w:t xml:space="preserve">GDF15 </w:t>
        </w:r>
      </w:ins>
      <w:r w:rsidR="00B526DC">
        <w:rPr>
          <w:rFonts w:ascii="Times New Roman" w:hAnsi="Times New Roman" w:cs="Times New Roman"/>
        </w:rPr>
        <w:t xml:space="preserve">was negatively associated with total gestational weight gain </w:t>
      </w:r>
      <w:r w:rsidR="00B526DC">
        <w:rPr>
          <w:rFonts w:ascii="Times New Roman" w:hAnsi="Times New Roman" w:cs="Times New Roman"/>
        </w:rPr>
        <w:fldChar w:fldCharType="begin"/>
      </w:r>
      <w:r w:rsidR="00B526DC">
        <w:rPr>
          <w:rFonts w:ascii="Times New Roman" w:hAnsi="Times New Roman" w:cs="Times New Roman"/>
        </w:rPr>
        <w:instrText xml:space="preserve"> ADDIN ZOTERO_ITEM CSL_CITATION {"citationID":"J1mzk2Bq","properties":{"formattedCitation":"(Wang et al., 2020)","plainCitation":"(Wang et al., 2020)","noteIndex":0},"citationItems":[{"id":777,"uris":["http://zotero.org/users/5073745/items/9VI47QZ9"],"itemData":{"id":777,"type":"article-journal","abstract":"Objectives\nBased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B526DC">
        <w:rPr>
          <w:rFonts w:ascii="Times New Roman" w:hAnsi="Times New Roman" w:cs="Times New Roman"/>
          <w:noProof/>
        </w:rPr>
        <w:t>(Wang et al., 2020)</w:t>
      </w:r>
      <w:r w:rsidR="00B526DC">
        <w:rPr>
          <w:rFonts w:ascii="Times New Roman" w:hAnsi="Times New Roman" w:cs="Times New Roman"/>
        </w:rPr>
        <w:fldChar w:fldCharType="end"/>
      </w:r>
      <w:r w:rsidR="00B526DC">
        <w:rPr>
          <w:rFonts w:ascii="Times New Roman" w:hAnsi="Times New Roman" w:cs="Times New Roman"/>
        </w:rPr>
        <w:t>.</w:t>
      </w:r>
      <w:commentRangeEnd w:id="41"/>
      <w:r w:rsidR="007E218D">
        <w:rPr>
          <w:rStyle w:val="CommentReference"/>
        </w:rPr>
        <w:commentReference w:id="41"/>
      </w:r>
    </w:p>
    <w:p w14:paraId="1D23D766" w14:textId="6A104528" w:rsidR="00AB67D8" w:rsidRDefault="00A20F31" w:rsidP="00330D79">
      <w:pPr>
        <w:spacing w:line="360" w:lineRule="auto"/>
        <w:rPr>
          <w:rFonts w:ascii="Times New Roman" w:hAnsi="Times New Roman" w:cs="Times New Roman"/>
        </w:rPr>
      </w:pPr>
      <w:r>
        <w:rPr>
          <w:rFonts w:ascii="Times New Roman" w:hAnsi="Times New Roman" w:cs="Times New Roman"/>
        </w:rPr>
        <w:t xml:space="preserve">The response of Gdf15 in mice during periods of positive calorie balance and weight gain has found no differences in GDF15 during shorter term challenges in mice, but </w:t>
      </w:r>
      <w:r w:rsidR="00B526DC">
        <w:rPr>
          <w:rFonts w:ascii="Times New Roman" w:hAnsi="Times New Roman" w:cs="Times New Roman"/>
        </w:rPr>
        <w:t>finds</w:t>
      </w:r>
      <w:r>
        <w:rPr>
          <w:rFonts w:ascii="Times New Roman" w:hAnsi="Times New Roman" w:cs="Times New Roman"/>
        </w:rPr>
        <w:t xml:space="preserve"> that after long term exposure to high fat, high sucrose diet (8 weeks) Gdf15 levels rise concomitant with an induction of the ISR in peripheral tissues such as the liver, brown adipose, and gonadal white adipose tissue depots </w:t>
      </w:r>
      <w:r>
        <w:rPr>
          <w:rFonts w:ascii="Times New Roman" w:hAnsi="Times New Roman" w:cs="Times New Roman"/>
        </w:rPr>
        <w:fldChar w:fldCharType="begin"/>
      </w:r>
      <w:r>
        <w:rPr>
          <w:rFonts w:ascii="Times New Roman" w:hAnsi="Times New Roman" w:cs="Times New Roman"/>
        </w:rPr>
        <w:instrText xml:space="preserve"> ADDIN ZOTERO_ITEM CSL_CITATION {"citationID":"AJ30DoAU","properties":{"formattedCitation":"(Patel et al., 2019)","plainCitation":"(Patel et al., 2019)","noteIndex":0},"citationItems":[{"id":111,"uris":["http://zotero.org/users/5073745/items/T9W7L7G4"],"itemData":{"id":111,"type":"article-journal","abstract":"Summary\nGDF15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(Patel et al., 2019)</w:t>
      </w:r>
      <w:r>
        <w:rPr>
          <w:rFonts w:ascii="Times New Roman" w:hAnsi="Times New Roman" w:cs="Times New Roman"/>
        </w:rPr>
        <w:fldChar w:fldCharType="end"/>
      </w:r>
      <w:r>
        <w:rPr>
          <w:rFonts w:ascii="Times New Roman" w:hAnsi="Times New Roman" w:cs="Times New Roman"/>
        </w:rPr>
        <w:t xml:space="preserve">. </w:t>
      </w:r>
    </w:p>
    <w:p w14:paraId="1FFA99BA" w14:textId="5DCFC60B" w:rsidR="00A20F31" w:rsidRDefault="00A20F31" w:rsidP="00B40172">
      <w:pPr>
        <w:spacing w:line="360" w:lineRule="auto"/>
        <w:ind w:firstLine="720"/>
        <w:rPr>
          <w:rFonts w:ascii="Times New Roman" w:hAnsi="Times New Roman" w:cs="Times New Roman"/>
        </w:rPr>
      </w:pPr>
      <w:commentRangeStart w:id="48"/>
      <w:r>
        <w:rPr>
          <w:rFonts w:ascii="Times New Roman" w:hAnsi="Times New Roman" w:cs="Times New Roman"/>
        </w:rPr>
        <w:t xml:space="preserve">Previous work has seen that administration of GDF15 to mice results in reductions in food intake </w:t>
      </w:r>
      <w:r>
        <w:rPr>
          <w:rFonts w:ascii="Times New Roman" w:hAnsi="Times New Roman" w:cs="Times New Roman"/>
        </w:rPr>
        <w:fldChar w:fldCharType="begin"/>
      </w:r>
      <w:r>
        <w:rPr>
          <w:rFonts w:ascii="Times New Roman" w:hAnsi="Times New Roman" w:cs="Times New Roman"/>
        </w:rPr>
        <w:instrText xml:space="preserve"> ADDIN ZOTERO_ITEM CSL_CITATION {"citationID":"6spSNMao","properties":{"formattedCitation":"(Mullican et al., 2017; Patel et al., 2019)","plainCitation":"(Mullican et al., 2017; Patel et al., 2019)","noteIndex":0},"citationItems":[{"id":1478,"uris":["http://zotero.org/users/5073745/items/4SK3Y76E"],"itemData":{"id":1478,"type":"article-journal","container-title":"Nature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(Mullican et al., 2017; Patel et al., 2019)</w:t>
      </w:r>
      <w:r>
        <w:rPr>
          <w:rFonts w:ascii="Times New Roman" w:hAnsi="Times New Roman" w:cs="Times New Roman"/>
        </w:rPr>
        <w:fldChar w:fldCharType="end"/>
      </w:r>
      <w:r>
        <w:rPr>
          <w:rFonts w:ascii="Times New Roman" w:hAnsi="Times New Roman" w:cs="Times New Roman"/>
        </w:rPr>
        <w:t xml:space="preserve">. </w:t>
      </w:r>
      <w:commentRangeEnd w:id="48"/>
      <w:r w:rsidR="008751B7">
        <w:rPr>
          <w:rStyle w:val="CommentReference"/>
        </w:rPr>
        <w:commentReference w:id="48"/>
      </w:r>
      <w:r w:rsidR="00B526DC">
        <w:rPr>
          <w:rFonts w:ascii="Times New Roman" w:hAnsi="Times New Roman" w:cs="Times New Roman"/>
        </w:rPr>
        <w:t>Furthermore</w:t>
      </w:r>
      <w:r>
        <w:rPr>
          <w:rFonts w:ascii="Times New Roman" w:hAnsi="Times New Roman" w:cs="Times New Roman"/>
        </w:rPr>
        <w:t xml:space="preserve">, Day and colleagues found that eliminating GDF15 in mice results in ablation of the reduction of food intake with metformin treatment </w:t>
      </w:r>
      <w:r>
        <w:rPr>
          <w:rFonts w:ascii="Times New Roman" w:hAnsi="Times New Roman" w:cs="Times New Roman"/>
        </w:rPr>
        <w:fldChar w:fldCharType="begin"/>
      </w:r>
      <w:r>
        <w:rPr>
          <w:rFonts w:ascii="Times New Roman" w:hAnsi="Times New Roman" w:cs="Times New Roman"/>
        </w:rPr>
        <w:instrText xml:space="preserve"> ADDIN ZOTERO_ITEM CSL_CITATION {"citationID":"DBYe8jTS","properties":{"formattedCitation":"(Day et al., 2019)","plainCitation":"(Day et al., 2019)","noteIndex":0},"citationItems":[{"id":1483,"uris":["http://zotero.org/users/5073745/items/7ZQ57HX7"],"itemData":{"id":1483,"type":"article-journal","abstract":"Metformin is the most commonly prescribed medication for type 2 diabetes, owing to its glucose-lowering effects, which are mediated through the suppression of hepatic glucose production (reviewed in refs. 1-3). However, in addition to its effects on the liver, metformin reduces appetite and in preclinical models exerts beneficial effects on ageing and a number of diverse diseases (for example, cognitive disorders, cancer, cardiovascular disease) through mechanisms that are not fully understood1-3. Given the high concentration of metformin in the liver and its many beneficial effects beyond glycemic control, we reasoned that metformin may increase the secretion of a hepatocyte-derived endocrine factor that communicates with the central nervous system4. Here we show, using unbiased transcriptomics of mouse hepatocytes and analysis of proteins in human serum, that metformin induces expression and secretion of growth differentiating factor 15 (GDF15). In primary mouse hepatocytes, metformin stimulates the secretion of GDF15 by increasing the expression of activating transcription factor 4 (ATF4) and C/EBP homologous protein (CHOP; also known as DDIT3). In wild-type mice fed a high-fat diet, oral administration of metformin increases serum GDF15 and reduces food intake, body mass, fasting insulin and glucose intolerance; these effects are eliminated in GDF15 null mice. An increase in serum GDF15 is also associated with weight loss in patients with type 2 diabetes who take metformin. Although further studies will be required to determine the tissue source(s) of GDF15 produced in response to metformin in vivo, our data indicate that the therapeutic benefits of metformin on appetite, body mass and serum insulin depend on GDF15.","container-title":"Nature Metabolism","DOI":"10.1038/s42255-019-0146-4","ISSN":"2522-5812","issue":"12","journalAbbreviation":"Nat Metab","language":"eng","note":"PMID: 32694673","page":"1202-1208","source":"PubMed","title":"Metformin-induced increases in GDF15 are important for suppressing appetite and promoting weight loss","volume":"1","author":[{"family":"Day","given":"Emily A."},{"family":"Ford","given":"Rebecca J."},{"family":"Smith","given":"Brennan K."},{"family":"Mohammadi-Shemirani","given":"Pedrum"},{"family":"Morrow","given":"Marisa R."},{"family":"Gutgesell","given":"Robert M."},{"family":"Lu","given":"Rachel"},{"family":"Raphenya","given":"Amogelang R."},{"family":"Kabiri","given":"Mostafa"},{"family":"McArthur","given":"Andrew G."},{"family":"McInnes","given":"Natalia"},{"family":"Hess","given":"Sibylle"},{"family":"Paré","given":"Guillaume"},{"family":"Gerstein","given":"Hertzel C."},{"family":"Steinberg","given":"Gregory R."}],"issued":{"date-parts":[["2019",12]]}}}],"schema":"https://github.com/citation-style-language/schema/raw/master/csl-citation.json"}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(Day et al., 2019)</w:t>
      </w:r>
      <w:r>
        <w:rPr>
          <w:rFonts w:ascii="Times New Roman" w:hAnsi="Times New Roman" w:cs="Times New Roman"/>
        </w:rPr>
        <w:fldChar w:fldCharType="end"/>
      </w:r>
      <w:r>
        <w:rPr>
          <w:rFonts w:ascii="Times New Roman" w:hAnsi="Times New Roman" w:cs="Times New Roman"/>
        </w:rPr>
        <w:t xml:space="preserve">. Therefore, we hypothesized that observing pregnancy in the mouse that lacked Gdf15 at both the maternal and feto-placental level would result in unrestrained food intake. Contrary to our expectations, we saw no significant effect on food intake during the course of pregnancy or lactation. </w:t>
      </w:r>
      <w:r w:rsidR="000B007B">
        <w:rPr>
          <w:rFonts w:ascii="Times New Roman" w:hAnsi="Times New Roman" w:cs="Times New Roman"/>
        </w:rPr>
        <w:t xml:space="preserve">This may be related to the fact that reduction of Gdf15 isn’t the directionality where Gdf15 signaling most contributes to body weight regulation. More significant findings with Gdf15 and body weight come from studies that deliver exogenous Gdf15 </w:t>
      </w:r>
      <w:r w:rsidR="000B007B">
        <w:rPr>
          <w:rFonts w:ascii="Times New Roman" w:hAnsi="Times New Roman" w:cs="Times New Roman"/>
        </w:rPr>
        <w:fldChar w:fldCharType="begin"/>
      </w:r>
      <w:r w:rsidR="000B007B">
        <w:rPr>
          <w:rFonts w:ascii="Times New Roman" w:hAnsi="Times New Roman" w:cs="Times New Roman"/>
        </w:rPr>
        <w:instrText xml:space="preserve"> ADDIN ZOTERO_ITEM CSL_CITATION {"citationID":"1xQSS2B2","properties":{"formattedCitation":"(Mullican et al., 2017; Patel et al., 2019)","plainCitation":"(Mullican et al., 2017; Patel et al., 2019)","noteIndex":0},"citationItems":[{"id":1478,"uris":["http://zotero.org/users/5073745/items/4SK3Y76E"],"itemData":{"id":1478,"type":"article-journal","container-title":"Nature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0B007B">
        <w:rPr>
          <w:rFonts w:ascii="Times New Roman" w:hAnsi="Times New Roman" w:cs="Times New Roman"/>
        </w:rPr>
        <w:fldChar w:fldCharType="separate"/>
      </w:r>
      <w:r w:rsidR="000B007B">
        <w:rPr>
          <w:rFonts w:ascii="Times New Roman" w:hAnsi="Times New Roman" w:cs="Times New Roman"/>
          <w:noProof/>
        </w:rPr>
        <w:t>(Mullican et al., 2017; Patel et al., 2019)</w:t>
      </w:r>
      <w:r w:rsidR="000B007B">
        <w:rPr>
          <w:rFonts w:ascii="Times New Roman" w:hAnsi="Times New Roman" w:cs="Times New Roman"/>
        </w:rPr>
        <w:fldChar w:fldCharType="end"/>
      </w:r>
      <w:r w:rsidR="000B007B">
        <w:rPr>
          <w:rFonts w:ascii="Times New Roman" w:hAnsi="Times New Roman" w:cs="Times New Roman"/>
        </w:rPr>
        <w:t xml:space="preserve"> or induce a Gdf15 stress response (such as the use of metformin </w:t>
      </w:r>
      <w:r w:rsidR="000B007B">
        <w:rPr>
          <w:rFonts w:ascii="Times New Roman" w:hAnsi="Times New Roman" w:cs="Times New Roman"/>
        </w:rPr>
        <w:fldChar w:fldCharType="begin"/>
      </w:r>
      <w:r w:rsidR="000B007B">
        <w:rPr>
          <w:rFonts w:ascii="Times New Roman" w:hAnsi="Times New Roman" w:cs="Times New Roman"/>
        </w:rPr>
        <w:instrText xml:space="preserve"> ADDIN ZOTERO_ITEM CSL_CITATION {"citationID":"2eo9Ax7V","properties":{"formattedCitation":"(Day et al., 2019)","plainCitation":"(Day et al., 2019)","noteIndex":0},"citationItems":[{"id":1483,"uris":["http://zotero.org/users/5073745/items/7ZQ57HX7"],"itemData":{"id":1483,"type":"article-journal","abstract":"Metformin is the most commonly prescribed medication for type 2 diabetes, owing to its glucose-lowering effects, which are mediated through the suppression of hepatic glucose production (reviewed in refs. 1-3). However, in addition to its effects on the liver, metformin reduces appetite and in preclinical models exerts beneficial effects on ageing and a number of diverse diseases (for example, cognitive disorders, cancer, cardiovascular disease) through mechanisms that are not fully understood1-3. Given the high concentration of metformin in the liver and its many beneficial effects beyond glycemic control, we reasoned that metformin may increase the secretion of a hepatocyte-derived endocrine factor that communicates with the central nervous system4. Here we show, using unbiased transcriptomics of mouse hepatocytes and analysis of proteins in human serum, that metformin induces expression and secretion of growth differentiating factor 15 (GDF15). In primary mouse hepatocytes, metformin stimulates the secretion of GDF15 by increasing the expression of activating transcription factor 4 (ATF4) and C/EBP homologous protein (CHOP; also known as DDIT3). In wild-type mice fed a high-fat diet, oral administration of metformin increases serum GDF15 and reduces food intake, body mass, fasting insulin and glucose intolerance; these effects are eliminated in GDF15 null mice. An increase in serum GDF15 is also associated with weight loss in patients with type 2 diabetes who take metformin. Although further studies will be required to determine the tissue source(s) of GDF15 produced in response to metformin in vivo, our data indicate that the therapeutic benefits of metformin on appetite, body mass and serum insulin depend on GDF15.","container-title":"Nature Metabolism","DOI":"10.1038/s42255-019-0146-4","ISSN":"2522-5812","issue":"12","journalAbbreviation":"Nat Metab","language":"eng","note":"PMID: 32694673","page":"1202-1208","source":"PubMed","title":"Metformin-induced increases in GDF15 are important for suppressing appetite and promoting weight loss","volume":"1","author":[{"family":"Day","given":"Emily A."},{"family":"Ford","given":"Rebecca J."},{"family":"Smith","given":"Brennan K."},{"family":"Mohammadi-Shemirani","given":"Pedrum"},{"family":"Morrow","given":"Marisa R."},{"family":"Gutgesell","given":"Robert M."},{"family":"Lu","given":"Rachel"},{"family":"Raphenya","given":"Amogelang R."},{"family":"Kabiri","given":"Mostafa"},{"family":"McArthur","given":"Andrew G."},{"family":"McInnes","given":"Natalia"},{"family":"Hess","given":"Sibylle"},{"family":"Paré","given":"Guillaume"},{"family":"Gerstein","given":"Hertzel C."},{"family":"Steinberg","given":"Gregory R."}],"issued":{"date-parts":[["2019",12]]}}}],"schema":"https://github.com/citation-style-language/schema/raw/master/csl-citation.json"} </w:instrText>
      </w:r>
      <w:r w:rsidR="000B007B">
        <w:rPr>
          <w:rFonts w:ascii="Times New Roman" w:hAnsi="Times New Roman" w:cs="Times New Roman"/>
        </w:rPr>
        <w:fldChar w:fldCharType="separate"/>
      </w:r>
      <w:r w:rsidR="000B007B">
        <w:rPr>
          <w:rFonts w:ascii="Times New Roman" w:hAnsi="Times New Roman" w:cs="Times New Roman"/>
          <w:noProof/>
        </w:rPr>
        <w:t>(Day et al., 2019)</w:t>
      </w:r>
      <w:r w:rsidR="000B007B">
        <w:rPr>
          <w:rFonts w:ascii="Times New Roman" w:hAnsi="Times New Roman" w:cs="Times New Roman"/>
        </w:rPr>
        <w:fldChar w:fldCharType="end"/>
      </w:r>
      <w:r w:rsidR="000B007B">
        <w:rPr>
          <w:rFonts w:ascii="Times New Roman" w:hAnsi="Times New Roman" w:cs="Times New Roman"/>
        </w:rPr>
        <w:t>).</w:t>
      </w:r>
    </w:p>
    <w:p w14:paraId="7D31F194" w14:textId="77777777" w:rsidR="007E1577" w:rsidRDefault="0059574E" w:rsidP="006426D8">
      <w:pPr>
        <w:spacing w:line="360" w:lineRule="auto"/>
        <w:ind w:firstLine="720"/>
        <w:rPr>
          <w:ins w:id="49" w:author="Dave Bridges" w:date="2022-11-03T14:02:00Z"/>
          <w:rFonts w:ascii="Times New Roman" w:hAnsi="Times New Roman" w:cs="Times New Roman"/>
        </w:rPr>
      </w:pPr>
      <w:r>
        <w:rPr>
          <w:rFonts w:ascii="Times New Roman" w:hAnsi="Times New Roman" w:cs="Times New Roman"/>
        </w:rPr>
        <w:t xml:space="preserve">The lack of gestational outcome differences, although perhaps contrary to our prediction, is something that seems to be consistent in the literature. Previous reports of </w:t>
      </w:r>
      <w:r w:rsidRPr="008751B7">
        <w:rPr>
          <w:rFonts w:ascii="Times New Roman" w:hAnsi="Times New Roman" w:cs="Times New Roman"/>
          <w:i/>
          <w:rPrChange w:id="50" w:author="Dave Bridges" w:date="2022-11-03T14:02:00Z">
            <w:rPr>
              <w:rFonts w:ascii="Times New Roman" w:hAnsi="Times New Roman" w:cs="Times New Roman"/>
            </w:rPr>
          </w:rPrChange>
        </w:rPr>
        <w:t>Gdf15</w:t>
      </w:r>
      <w:r>
        <w:rPr>
          <w:rFonts w:ascii="Times New Roman" w:hAnsi="Times New Roman" w:cs="Times New Roman"/>
        </w:rPr>
        <w:t xml:space="preserve"> null models haven’t noted </w:t>
      </w:r>
      <w:commentRangeStart w:id="51"/>
      <w:r>
        <w:rPr>
          <w:rFonts w:ascii="Times New Roman" w:hAnsi="Times New Roman" w:cs="Times New Roman"/>
        </w:rPr>
        <w:t xml:space="preserve">differences </w:t>
      </w:r>
      <w:commentRangeEnd w:id="51"/>
      <w:r w:rsidR="008751B7">
        <w:rPr>
          <w:rStyle w:val="CommentReference"/>
        </w:rPr>
        <w:commentReference w:id="51"/>
      </w:r>
      <w:r>
        <w:rPr>
          <w:rFonts w:ascii="Times New Roman" w:hAnsi="Times New Roman" w:cs="Times New Roman"/>
        </w:rPr>
        <w:t xml:space="preserve">in null mice during breeding or maintenance until they are used for experimental models </w:t>
      </w:r>
      <w:r>
        <w:rPr>
          <w:rFonts w:ascii="Times New Roman" w:hAnsi="Times New Roman" w:cs="Times New Roman"/>
        </w:rPr>
        <w:fldChar w:fldCharType="begin"/>
      </w:r>
      <w:r>
        <w:rPr>
          <w:rFonts w:ascii="Times New Roman" w:hAnsi="Times New Roman" w:cs="Times New Roman"/>
        </w:rPr>
        <w:instrText xml:space="preserve"> ADDIN ZOTERO_ITEM CSL_CITATION {"citationID":"dvVbtpbt","properties":{"formattedCitation":"(Frikke-Schmidt et al., 2019; Mullican et al., 2017; Patel et al., 2019)","plainCitation":"(Frikke-Schmidt et al., 2019; Mullican et al., 2017; Patel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(Frikke-Schmidt et al., 2019; Mullican et al., 2017; Patel et al., 2019)</w:t>
      </w:r>
      <w:r>
        <w:rPr>
          <w:rFonts w:ascii="Times New Roman" w:hAnsi="Times New Roman" w:cs="Times New Roman"/>
        </w:rPr>
        <w:fldChar w:fldCharType="end"/>
      </w:r>
      <w:r>
        <w:rPr>
          <w:rFonts w:ascii="Times New Roman" w:hAnsi="Times New Roman" w:cs="Times New Roman"/>
        </w:rPr>
        <w:t xml:space="preserve">. </w:t>
      </w:r>
    </w:p>
    <w:p w14:paraId="2062CDFA" w14:textId="7F0A6771" w:rsidR="00A41AB3" w:rsidRDefault="00BB44DA" w:rsidP="006426D8">
      <w:pPr>
        <w:spacing w:line="360" w:lineRule="auto"/>
        <w:ind w:firstLine="720"/>
        <w:rPr>
          <w:rFonts w:ascii="Times New Roman" w:hAnsi="Times New Roman" w:cs="Times New Roman"/>
        </w:rPr>
      </w:pPr>
      <w:r>
        <w:rPr>
          <w:rFonts w:ascii="Times New Roman" w:hAnsi="Times New Roman" w:cs="Times New Roman"/>
        </w:rPr>
        <w:t xml:space="preserve">The most compelling evidence for the role of Gdf15 during the perinatal period is that </w:t>
      </w:r>
      <w:r w:rsidR="006426D8">
        <w:rPr>
          <w:rFonts w:ascii="Times New Roman" w:hAnsi="Times New Roman" w:cs="Times New Roman"/>
        </w:rPr>
        <w:t xml:space="preserve">when human studies evaluate complications of pregnancy. </w:t>
      </w:r>
      <w:r w:rsidR="008C5C93">
        <w:rPr>
          <w:rFonts w:ascii="Times New Roman" w:hAnsi="Times New Roman" w:cs="Times New Roman"/>
        </w:rPr>
        <w:t xml:space="preserve">The most consistent are those that study excessive vomiting and emesis in pregnancy, or hyperemesis gravidarum (HG). Those </w:t>
      </w:r>
      <w:r w:rsidR="008C5C93">
        <w:rPr>
          <w:rFonts w:ascii="Times New Roman" w:hAnsi="Times New Roman" w:cs="Times New Roman"/>
        </w:rPr>
        <w:lastRenderedPageBreak/>
        <w:t xml:space="preserve">patients who had HG or had higher than expected levels of vomiting during their pregnancies were more likely to have elevated Gdf15 levels </w:t>
      </w:r>
      <w:r w:rsidR="008C5C93">
        <w:rPr>
          <w:rFonts w:ascii="Times New Roman" w:hAnsi="Times New Roman" w:cs="Times New Roman"/>
        </w:rPr>
        <w:fldChar w:fldCharType="begin"/>
      </w:r>
      <w:r w:rsidR="008C5C93">
        <w:rPr>
          <w:rFonts w:ascii="Times New Roman" w:hAnsi="Times New Roman" w:cs="Times New Roman"/>
        </w:rPr>
        <w:instrText xml:space="preserve"> ADDIN ZOTERO_ITEM CSL_CITATION {"citationID":"XWrqxmWQ","properties":{"formattedCitation":"(Fejzo et al., 2019; Petry et al., 2018)","plainCitation":"(Fejzo et al., 2019; Petry et al., 2018)","noteIndex":0},"citationItems":[{"id":576,"uris":["http://zotero.org/users/5073745/items/39F2TGH3"],"itemData":{"id":576,"type":"article-journal","abstract":"Objective\nHyperemesis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8C5C93">
        <w:rPr>
          <w:rFonts w:ascii="Times New Roman" w:hAnsi="Times New Roman" w:cs="Times New Roman"/>
        </w:rPr>
        <w:fldChar w:fldCharType="separate"/>
      </w:r>
      <w:r w:rsidR="008C5C93">
        <w:rPr>
          <w:rFonts w:ascii="Times New Roman" w:hAnsi="Times New Roman" w:cs="Times New Roman"/>
          <w:noProof/>
        </w:rPr>
        <w:t>(Fejzo et al., 2019; Petry et al., 2018)</w:t>
      </w:r>
      <w:r w:rsidR="008C5C93">
        <w:rPr>
          <w:rFonts w:ascii="Times New Roman" w:hAnsi="Times New Roman" w:cs="Times New Roman"/>
        </w:rPr>
        <w:fldChar w:fldCharType="end"/>
      </w:r>
      <w:r w:rsidR="008C5C93">
        <w:rPr>
          <w:rFonts w:ascii="Times New Roman" w:hAnsi="Times New Roman" w:cs="Times New Roman"/>
        </w:rPr>
        <w:t xml:space="preserve">. A later study found that SNPs near GDF15 that were associated with loss of function were protective for HG </w:t>
      </w:r>
      <w:r w:rsidR="008C5C93">
        <w:rPr>
          <w:rFonts w:ascii="Times New Roman" w:hAnsi="Times New Roman" w:cs="Times New Roman"/>
        </w:rPr>
        <w:fldChar w:fldCharType="begin"/>
      </w:r>
      <w:r w:rsidR="008C5C93">
        <w:rPr>
          <w:rFonts w:ascii="Times New Roman" w:hAnsi="Times New Roman" w:cs="Times New Roman"/>
        </w:rPr>
        <w:instrText xml:space="preserve"> ADDIN ZOTERO_ITEM CSL_CITATION {"citationID":"swlPXU3Z","properties":{"formattedCitation":"(Fejzo et al., 2019)","plainCitation":"(Fejzo et al., 2019)","noteIndex":0},"citationItems":[{"id":576,"uris":["http://zotero.org/users/5073745/items/39F2TGH3"],"itemData":{"id":576,"type":"article-journal","abstract":"Objective\nHyperemesis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8C5C93">
        <w:rPr>
          <w:rFonts w:ascii="Times New Roman" w:hAnsi="Times New Roman" w:cs="Times New Roman"/>
        </w:rPr>
        <w:fldChar w:fldCharType="separate"/>
      </w:r>
      <w:r w:rsidR="008C5C93">
        <w:rPr>
          <w:rFonts w:ascii="Times New Roman" w:hAnsi="Times New Roman" w:cs="Times New Roman"/>
          <w:noProof/>
        </w:rPr>
        <w:t>(Fejzo et al., 2019)</w:t>
      </w:r>
      <w:r w:rsidR="008C5C93">
        <w:rPr>
          <w:rFonts w:ascii="Times New Roman" w:hAnsi="Times New Roman" w:cs="Times New Roman"/>
        </w:rPr>
        <w:fldChar w:fldCharType="end"/>
      </w:r>
      <w:r w:rsidR="008C5C93">
        <w:rPr>
          <w:rFonts w:ascii="Times New Roman" w:hAnsi="Times New Roman" w:cs="Times New Roman"/>
        </w:rPr>
        <w:t>.</w:t>
      </w:r>
      <w:del w:id="52" w:author="Dave Bridges" w:date="2022-11-03T14:03:00Z">
        <w:r w:rsidR="00A41AB3" w:rsidDel="007E1577">
          <w:rPr>
            <w:rFonts w:ascii="Times New Roman" w:hAnsi="Times New Roman" w:cs="Times New Roman"/>
          </w:rPr>
          <w:delText xml:space="preserve"> However, </w:delText>
        </w:r>
      </w:del>
      <w:ins w:id="53" w:author="Dave Bridges" w:date="2022-11-03T14:03:00Z">
        <w:r w:rsidR="007E1577">
          <w:rPr>
            <w:rFonts w:ascii="Times New Roman" w:hAnsi="Times New Roman" w:cs="Times New Roman"/>
          </w:rPr>
          <w:t xml:space="preserve"> </w:t>
        </w:r>
      </w:ins>
      <w:ins w:id="54" w:author="Dave Bridges" w:date="2022-11-03T14:13:00Z">
        <w:r w:rsidR="00356634">
          <w:rPr>
            <w:rFonts w:ascii="Times New Roman" w:hAnsi="Times New Roman" w:cs="Times New Roman"/>
          </w:rPr>
          <w:t xml:space="preserve">It should be noted that as mice </w:t>
        </w:r>
      </w:ins>
      <w:ins w:id="55" w:author="Dave Bridges" w:date="2022-11-03T14:14:00Z">
        <w:r w:rsidR="00356634">
          <w:rPr>
            <w:rFonts w:ascii="Times New Roman" w:hAnsi="Times New Roman" w:cs="Times New Roman"/>
          </w:rPr>
          <w:t>do not exhibit emesis</w:t>
        </w:r>
      </w:ins>
      <w:ins w:id="56" w:author="Dave Bridges" w:date="2022-11-03T14:13:00Z">
        <w:r w:rsidR="00356634">
          <w:rPr>
            <w:rFonts w:ascii="Times New Roman" w:hAnsi="Times New Roman" w:cs="Times New Roman"/>
          </w:rPr>
          <w:t xml:space="preserve">, any HG related phenotypes would not be expected.  </w:t>
        </w:r>
      </w:ins>
      <w:del w:id="57" w:author="Dave Bridges" w:date="2022-11-03T14:03:00Z">
        <w:r w:rsidR="00A41AB3" w:rsidDel="007E1577">
          <w:rPr>
            <w:rFonts w:ascii="Times New Roman" w:hAnsi="Times New Roman" w:cs="Times New Roman"/>
          </w:rPr>
          <w:delText>b</w:delText>
        </w:r>
      </w:del>
      <w:ins w:id="58" w:author="Dave Bridges" w:date="2022-11-03T14:03:00Z">
        <w:r w:rsidR="007E1577">
          <w:rPr>
            <w:rFonts w:ascii="Times New Roman" w:hAnsi="Times New Roman" w:cs="Times New Roman"/>
          </w:rPr>
          <w:t>B</w:t>
        </w:r>
      </w:ins>
      <w:r w:rsidR="00A41AB3">
        <w:rPr>
          <w:rFonts w:ascii="Times New Roman" w:hAnsi="Times New Roman" w:cs="Times New Roman"/>
        </w:rPr>
        <w:t xml:space="preserve">ecause of these relationships, we expected </w:t>
      </w:r>
      <w:r w:rsidR="00A41AB3" w:rsidRPr="002B0357">
        <w:rPr>
          <w:rFonts w:ascii="Times New Roman" w:hAnsi="Times New Roman" w:cs="Times New Roman"/>
          <w:i/>
          <w:iCs/>
        </w:rPr>
        <w:t>Gdf15</w:t>
      </w:r>
      <w:r w:rsidR="00A41AB3" w:rsidRPr="002B0357">
        <w:rPr>
          <w:rFonts w:ascii="Times New Roman" w:hAnsi="Times New Roman" w:cs="Times New Roman"/>
          <w:i/>
          <w:iCs/>
          <w:vertAlign w:val="superscript"/>
        </w:rPr>
        <w:t>-/-</w:t>
      </w:r>
      <w:r w:rsidR="00A41AB3" w:rsidRPr="002B0357">
        <w:rPr>
          <w:rFonts w:ascii="Times New Roman" w:hAnsi="Times New Roman" w:cs="Times New Roman"/>
          <w:vertAlign w:val="superscript"/>
        </w:rPr>
        <w:t xml:space="preserve"> </w:t>
      </w:r>
      <w:r w:rsidR="00A41AB3">
        <w:rPr>
          <w:rFonts w:ascii="Times New Roman" w:hAnsi="Times New Roman" w:cs="Times New Roman"/>
        </w:rPr>
        <w:t xml:space="preserve">dams to have greater food intake related to reduced aversion from </w:t>
      </w:r>
      <w:del w:id="59" w:author="Dave Bridges" w:date="2022-11-03T14:13:00Z">
        <w:r w:rsidR="00A41AB3" w:rsidDel="00356634">
          <w:rPr>
            <w:rFonts w:ascii="Times New Roman" w:hAnsi="Times New Roman" w:cs="Times New Roman"/>
          </w:rPr>
          <w:delText xml:space="preserve">circulation </w:delText>
        </w:r>
      </w:del>
      <w:ins w:id="60" w:author="Dave Bridges" w:date="2022-11-03T14:13:00Z">
        <w:r w:rsidR="00356634">
          <w:rPr>
            <w:rFonts w:ascii="Times New Roman" w:hAnsi="Times New Roman" w:cs="Times New Roman"/>
          </w:rPr>
          <w:t xml:space="preserve">circulating </w:t>
        </w:r>
      </w:ins>
      <w:del w:id="61" w:author="Dave Bridges" w:date="2022-11-03T14:13:00Z">
        <w:r w:rsidR="00A41AB3" w:rsidDel="00356634">
          <w:rPr>
            <w:rFonts w:ascii="Times New Roman" w:hAnsi="Times New Roman" w:cs="Times New Roman"/>
          </w:rPr>
          <w:delText>Gdf15</w:delText>
        </w:r>
      </w:del>
      <w:ins w:id="62" w:author="Dave Bridges" w:date="2022-11-03T14:13:00Z">
        <w:r w:rsidR="00356634">
          <w:rPr>
            <w:rFonts w:ascii="Times New Roman" w:hAnsi="Times New Roman" w:cs="Times New Roman"/>
          </w:rPr>
          <w:t>GDF15</w:t>
        </w:r>
      </w:ins>
      <w:r w:rsidR="00A41AB3">
        <w:rPr>
          <w:rFonts w:ascii="Times New Roman" w:hAnsi="Times New Roman" w:cs="Times New Roman"/>
        </w:rPr>
        <w:t xml:space="preserve">. However, this was not apparent in these data, which is more in line with the mouse </w:t>
      </w:r>
      <w:commentRangeStart w:id="63"/>
      <w:r w:rsidR="00A41AB3">
        <w:rPr>
          <w:rFonts w:ascii="Times New Roman" w:hAnsi="Times New Roman" w:cs="Times New Roman"/>
        </w:rPr>
        <w:t>literature</w:t>
      </w:r>
      <w:commentRangeEnd w:id="63"/>
      <w:r w:rsidR="007E1577">
        <w:rPr>
          <w:rStyle w:val="CommentReference"/>
        </w:rPr>
        <w:commentReference w:id="63"/>
      </w:r>
      <w:r w:rsidR="00A41AB3">
        <w:rPr>
          <w:rFonts w:ascii="Times New Roman" w:hAnsi="Times New Roman" w:cs="Times New Roman"/>
        </w:rPr>
        <w:t xml:space="preserve">. </w:t>
      </w:r>
    </w:p>
    <w:p w14:paraId="59658364" w14:textId="4E96D526" w:rsidR="006426D8" w:rsidRDefault="00A41AB3" w:rsidP="006426D8">
      <w:pPr>
        <w:spacing w:line="360" w:lineRule="auto"/>
        <w:ind w:firstLine="720"/>
        <w:rPr>
          <w:rFonts w:ascii="Times New Roman" w:hAnsi="Times New Roman" w:cs="Times New Roman"/>
        </w:rPr>
      </w:pPr>
      <w:r>
        <w:rPr>
          <w:rFonts w:ascii="Times New Roman" w:hAnsi="Times New Roman" w:cs="Times New Roman"/>
        </w:rPr>
        <w:t>Diabetes and glucose tolerance during pregnancy and</w:t>
      </w:r>
      <w:ins w:id="64" w:author="Dave Bridges" w:date="2022-11-03T14:03:00Z">
        <w:r w:rsidR="007E1577">
          <w:rPr>
            <w:rFonts w:ascii="Times New Roman" w:hAnsi="Times New Roman" w:cs="Times New Roman"/>
          </w:rPr>
          <w:t xml:space="preserve"> the impact of</w:t>
        </w:r>
      </w:ins>
      <w:r>
        <w:rPr>
          <w:rFonts w:ascii="Times New Roman" w:hAnsi="Times New Roman" w:cs="Times New Roman"/>
        </w:rPr>
        <w:t xml:space="preserve"> </w:t>
      </w:r>
      <w:del w:id="65" w:author="Dave Bridges" w:date="2022-11-03T14:03:00Z">
        <w:r w:rsidR="0051553D" w:rsidDel="007E1577">
          <w:rPr>
            <w:rFonts w:ascii="Times New Roman" w:hAnsi="Times New Roman" w:cs="Times New Roman"/>
          </w:rPr>
          <w:delText xml:space="preserve">Gdf15 </w:delText>
        </w:r>
      </w:del>
      <w:ins w:id="66" w:author="Dave Bridges" w:date="2022-11-03T14:03:00Z">
        <w:r w:rsidR="007E1577">
          <w:rPr>
            <w:rFonts w:ascii="Times New Roman" w:hAnsi="Times New Roman" w:cs="Times New Roman"/>
          </w:rPr>
          <w:t xml:space="preserve">GDF15 </w:t>
        </w:r>
      </w:ins>
      <w:r w:rsidR="0051553D">
        <w:rPr>
          <w:rFonts w:ascii="Times New Roman" w:hAnsi="Times New Roman" w:cs="Times New Roman"/>
        </w:rPr>
        <w:t xml:space="preserve">levels in humans </w:t>
      </w:r>
      <w:r w:rsidR="00F145A3">
        <w:rPr>
          <w:rFonts w:ascii="Times New Roman" w:hAnsi="Times New Roman" w:cs="Times New Roman"/>
        </w:rPr>
        <w:t xml:space="preserve">is less clear. Some groups find that Gdf15 levels rise in mothers whose pregnancies are complicated by type 2 diabetes </w:t>
      </w:r>
      <w:r w:rsidR="00F145A3">
        <w:rPr>
          <w:rFonts w:ascii="Times New Roman" w:hAnsi="Times New Roman" w:cs="Times New Roman"/>
        </w:rPr>
        <w:fldChar w:fldCharType="begin"/>
      </w:r>
      <w:r w:rsidR="00F145A3">
        <w:rPr>
          <w:rFonts w:ascii="Times New Roman" w:hAnsi="Times New Roman" w:cs="Times New Roman"/>
        </w:rPr>
        <w:instrText xml:space="preserve"> ADDIN ZOTERO_ITEM CSL_CITATION {"citationID":"7dCJWSRr","properties":{"formattedCitation":"(Sugulle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F145A3">
        <w:rPr>
          <w:rFonts w:ascii="Times New Roman" w:hAnsi="Times New Roman" w:cs="Times New Roman"/>
        </w:rPr>
        <w:fldChar w:fldCharType="separate"/>
      </w:r>
      <w:r w:rsidR="00F145A3">
        <w:rPr>
          <w:rFonts w:ascii="Times New Roman" w:hAnsi="Times New Roman" w:cs="Times New Roman"/>
          <w:noProof/>
        </w:rPr>
        <w:t>(Sugulle et al., 2009)</w:t>
      </w:r>
      <w:r w:rsidR="00F145A3">
        <w:rPr>
          <w:rFonts w:ascii="Times New Roman" w:hAnsi="Times New Roman" w:cs="Times New Roman"/>
        </w:rPr>
        <w:fldChar w:fldCharType="end"/>
      </w:r>
      <w:r w:rsidR="00F145A3">
        <w:rPr>
          <w:rFonts w:ascii="Times New Roman" w:hAnsi="Times New Roman" w:cs="Times New Roman"/>
        </w:rPr>
        <w:t xml:space="preserve">. Other groups find elevated Gdf15 in association with gestational diabetes, especially in the third trimester </w:t>
      </w:r>
      <w:r w:rsidR="00F145A3">
        <w:rPr>
          <w:rFonts w:ascii="Times New Roman" w:hAnsi="Times New Roman" w:cs="Times New Roman"/>
        </w:rPr>
        <w:fldChar w:fldCharType="begin"/>
      </w:r>
      <w:r w:rsidR="00F145A3">
        <w:rPr>
          <w:rFonts w:ascii="Times New Roman" w:hAnsi="Times New Roman" w:cs="Times New Roman"/>
        </w:rPr>
        <w:instrText xml:space="preserve"> ADDIN ZOTERO_ITEM CSL_CITATION {"citationID":"52aVJT1K","properties":{"formattedCitation":"(Tong et al., 2004; Yakut et al., 2021)","plainCitation":"(Tong et al., 2004; Yakut et al., 2021)","noteIndex":0},"citationItems":[{"id":1461,"uris":["http://zotero.org/users/5073745/items/S8YA3E3X"],"itemData":{"id":1461,"type":"article-journal","abstract":"Macrophage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M"}],"issued":{"date-parts":[["2004",1,10]]}}},{"id":1416,"uris":["http://zotero.org/users/5073745/items/DITELI98"],"itemData":{"id":1416,"type":"article-journal","abstract":"Objective\nGrowth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F145A3">
        <w:rPr>
          <w:rFonts w:ascii="Times New Roman" w:hAnsi="Times New Roman" w:cs="Times New Roman"/>
        </w:rPr>
        <w:fldChar w:fldCharType="separate"/>
      </w:r>
      <w:r w:rsidR="00F145A3">
        <w:rPr>
          <w:rFonts w:ascii="Times New Roman" w:hAnsi="Times New Roman" w:cs="Times New Roman"/>
          <w:noProof/>
        </w:rPr>
        <w:t>(Tong et al., 2004; Yakut et al., 2021)</w:t>
      </w:r>
      <w:r w:rsidR="00F145A3">
        <w:rPr>
          <w:rFonts w:ascii="Times New Roman" w:hAnsi="Times New Roman" w:cs="Times New Roman"/>
        </w:rPr>
        <w:fldChar w:fldCharType="end"/>
      </w:r>
      <w:r w:rsidR="00F145A3">
        <w:rPr>
          <w:rFonts w:ascii="Times New Roman" w:hAnsi="Times New Roman" w:cs="Times New Roman"/>
        </w:rPr>
        <w:t xml:space="preserve">. Still others looking at all types of diabetes during pregnancy found that GDF15 was only associated with type 1 diabetes </w:t>
      </w:r>
      <w:r w:rsidR="00F145A3">
        <w:rPr>
          <w:rFonts w:ascii="Times New Roman" w:hAnsi="Times New Roman" w:cs="Times New Roman"/>
        </w:rPr>
        <w:fldChar w:fldCharType="begin"/>
      </w:r>
      <w:r w:rsidR="00F145A3">
        <w:rPr>
          <w:rFonts w:ascii="Times New Roman" w:hAnsi="Times New Roman" w:cs="Times New Roman"/>
        </w:rPr>
        <w:instrText xml:space="preserve"> ADDIN ZOTERO_ITEM CSL_CITATION {"citationID":"H7JXS04T","properties":{"formattedCitation":"(Andersson-Hall et al., 2021)","plainCitation":"(Andersson-Hall et al., 2021)","noteIndex":0},"citationItems":[{"id":1384,"uris":["http://zotero.org/users/5073745/items/D7NVPGRH"],"itemData":{"id":1384,"type":"article-journal","abstract":"Objective/Aim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F145A3">
        <w:rPr>
          <w:rFonts w:ascii="Times New Roman" w:hAnsi="Times New Roman" w:cs="Times New Roman"/>
        </w:rPr>
        <w:fldChar w:fldCharType="separate"/>
      </w:r>
      <w:r w:rsidR="00F145A3">
        <w:rPr>
          <w:rFonts w:ascii="Times New Roman" w:hAnsi="Times New Roman" w:cs="Times New Roman"/>
          <w:noProof/>
        </w:rPr>
        <w:t>(Andersson-Hall et al., 2021)</w:t>
      </w:r>
      <w:r w:rsidR="00F145A3">
        <w:rPr>
          <w:rFonts w:ascii="Times New Roman" w:hAnsi="Times New Roman" w:cs="Times New Roman"/>
        </w:rPr>
        <w:fldChar w:fldCharType="end"/>
      </w:r>
      <w:r w:rsidR="00F145A3">
        <w:rPr>
          <w:rFonts w:ascii="Times New Roman" w:hAnsi="Times New Roman" w:cs="Times New Roman"/>
        </w:rPr>
        <w:t>. Our findings must be interpreted carefully, as we did not evaluate diabetes in our model, but we found no</w:t>
      </w:r>
      <w:ins w:id="67" w:author="Dave Bridges" w:date="2022-11-03T14:03:00Z">
        <w:r w:rsidR="007E1577">
          <w:rPr>
            <w:rFonts w:ascii="Times New Roman" w:hAnsi="Times New Roman" w:cs="Times New Roman"/>
          </w:rPr>
          <w:t xml:space="preserve"> detectable</w:t>
        </w:r>
      </w:ins>
      <w:r w:rsidR="00F145A3">
        <w:rPr>
          <w:rFonts w:ascii="Times New Roman" w:hAnsi="Times New Roman" w:cs="Times New Roman"/>
        </w:rPr>
        <w:t xml:space="preserve"> differences in insulin tolerance between </w:t>
      </w:r>
      <w:r w:rsidR="00F145A3" w:rsidRPr="00F145A3">
        <w:rPr>
          <w:rFonts w:ascii="Times New Roman" w:hAnsi="Times New Roman" w:cs="Times New Roman"/>
          <w:i/>
          <w:iCs/>
        </w:rPr>
        <w:t>Gdf15</w:t>
      </w:r>
      <w:r w:rsidR="00F145A3" w:rsidRPr="00F145A3">
        <w:rPr>
          <w:rFonts w:ascii="Times New Roman" w:hAnsi="Times New Roman" w:cs="Times New Roman"/>
          <w:i/>
          <w:iCs/>
          <w:vertAlign w:val="superscript"/>
        </w:rPr>
        <w:t>-/-</w:t>
      </w:r>
      <w:r w:rsidR="00F145A3">
        <w:rPr>
          <w:rFonts w:ascii="Times New Roman" w:hAnsi="Times New Roman" w:cs="Times New Roman"/>
        </w:rPr>
        <w:t xml:space="preserve"> and </w:t>
      </w:r>
      <w:r w:rsidR="00F145A3" w:rsidRPr="00F145A3">
        <w:rPr>
          <w:rFonts w:ascii="Times New Roman" w:hAnsi="Times New Roman" w:cs="Times New Roman"/>
          <w:i/>
          <w:iCs/>
        </w:rPr>
        <w:t>Gdf15</w:t>
      </w:r>
      <w:r w:rsidR="00F145A3" w:rsidRPr="00F145A3">
        <w:rPr>
          <w:rFonts w:ascii="Times New Roman" w:hAnsi="Times New Roman" w:cs="Times New Roman"/>
          <w:i/>
          <w:iCs/>
          <w:vertAlign w:val="superscript"/>
        </w:rPr>
        <w:t>+/+</w:t>
      </w:r>
      <w:r w:rsidR="00F145A3" w:rsidRPr="00F145A3">
        <w:rPr>
          <w:rFonts w:ascii="Times New Roman" w:hAnsi="Times New Roman" w:cs="Times New Roman"/>
          <w:i/>
          <w:iCs/>
        </w:rPr>
        <w:t xml:space="preserve"> </w:t>
      </w:r>
      <w:r w:rsidR="00F145A3">
        <w:rPr>
          <w:rFonts w:ascii="Times New Roman" w:hAnsi="Times New Roman" w:cs="Times New Roman"/>
        </w:rPr>
        <w:t xml:space="preserve">dams. This again may be because the strongest evidence of effect with Gdf15 appear to be in relation to overexpression or external administration, meaning ablation may be insufficient to affect maternal insulin sensitivity. </w:t>
      </w:r>
    </w:p>
    <w:p w14:paraId="17619CD5" w14:textId="5CE7A12F" w:rsidR="0059574E" w:rsidRDefault="0059574E" w:rsidP="006426D8">
      <w:pPr>
        <w:spacing w:line="360" w:lineRule="auto"/>
        <w:ind w:firstLine="720"/>
        <w:rPr>
          <w:rFonts w:ascii="Times New Roman" w:hAnsi="Times New Roman" w:cs="Times New Roman"/>
        </w:rPr>
      </w:pPr>
      <w:r>
        <w:rPr>
          <w:rFonts w:ascii="Times New Roman" w:hAnsi="Times New Roman" w:cs="Times New Roman"/>
        </w:rPr>
        <w:t xml:space="preserve">Lactation is another period of life that is critically understudied in the context of Gdf15 production. </w:t>
      </w:r>
      <w:r w:rsidR="00F61FBD">
        <w:rPr>
          <w:rFonts w:ascii="Times New Roman" w:hAnsi="Times New Roman" w:cs="Times New Roman"/>
        </w:rPr>
        <w:t xml:space="preserve">To our knowledge, no work </w:t>
      </w:r>
      <w:r w:rsidR="005C25CC">
        <w:rPr>
          <w:rFonts w:ascii="Times New Roman" w:hAnsi="Times New Roman" w:cs="Times New Roman"/>
        </w:rPr>
        <w:t>has been done on the effect of Gdf15 ablation on lactation before our study commenced</w:t>
      </w:r>
      <w:r w:rsidR="00F61FBD">
        <w:rPr>
          <w:rFonts w:ascii="Times New Roman" w:hAnsi="Times New Roman" w:cs="Times New Roman"/>
        </w:rPr>
        <w:t xml:space="preserve">. </w:t>
      </w:r>
      <w:r w:rsidR="005C25CC">
        <w:rPr>
          <w:rFonts w:ascii="Times New Roman" w:hAnsi="Times New Roman" w:cs="Times New Roman"/>
        </w:rPr>
        <w:t>In fact, o</w:t>
      </w:r>
      <w:r w:rsidR="00F61FBD">
        <w:rPr>
          <w:rFonts w:ascii="Times New Roman" w:hAnsi="Times New Roman" w:cs="Times New Roman"/>
        </w:rPr>
        <w:t xml:space="preserve">nly </w:t>
      </w:r>
      <w:r w:rsidR="005C25CC">
        <w:rPr>
          <w:rFonts w:ascii="Times New Roman" w:hAnsi="Times New Roman" w:cs="Times New Roman"/>
        </w:rPr>
        <w:t>two studies that mention lactation to date in relation to Gdf15. On</w:t>
      </w:r>
      <w:r w:rsidR="004F47DB">
        <w:rPr>
          <w:rFonts w:ascii="Times New Roman" w:hAnsi="Times New Roman" w:cs="Times New Roman"/>
        </w:rPr>
        <w:t>e</w:t>
      </w:r>
      <w:r w:rsidR="005C25CC">
        <w:rPr>
          <w:rFonts w:ascii="Times New Roman" w:hAnsi="Times New Roman" w:cs="Times New Roman"/>
        </w:rPr>
        <w:t xml:space="preserve"> </w:t>
      </w:r>
      <w:r w:rsidR="007E1577">
        <w:rPr>
          <w:rFonts w:ascii="Times New Roman" w:hAnsi="Times New Roman" w:cs="Times New Roman"/>
        </w:rPr>
        <w:t xml:space="preserve">study </w:t>
      </w:r>
      <w:r w:rsidR="005C25CC">
        <w:rPr>
          <w:rFonts w:ascii="Times New Roman" w:hAnsi="Times New Roman" w:cs="Times New Roman"/>
        </w:rPr>
        <w:t xml:space="preserve">found that overexpression of </w:t>
      </w:r>
      <w:r w:rsidR="005C25CC" w:rsidRPr="004F47DB">
        <w:rPr>
          <w:rFonts w:ascii="Times New Roman" w:hAnsi="Times New Roman" w:cs="Times New Roman"/>
          <w:i/>
        </w:rPr>
        <w:t>Gdf15</w:t>
      </w:r>
      <w:r w:rsidR="005C25CC">
        <w:rPr>
          <w:rFonts w:ascii="Times New Roman" w:hAnsi="Times New Roman" w:cs="Times New Roman"/>
        </w:rPr>
        <w:t xml:space="preserve"> in mice resulted in </w:t>
      </w:r>
      <w:r w:rsidR="00807C52">
        <w:rPr>
          <w:rFonts w:ascii="Times New Roman" w:hAnsi="Times New Roman" w:cs="Times New Roman"/>
        </w:rPr>
        <w:t xml:space="preserve">impaired </w:t>
      </w:r>
      <w:r w:rsidR="00BB44DA">
        <w:rPr>
          <w:rFonts w:ascii="Times New Roman" w:hAnsi="Times New Roman" w:cs="Times New Roman"/>
        </w:rPr>
        <w:t>lactation</w:t>
      </w:r>
      <w:r w:rsidR="00807C52">
        <w:rPr>
          <w:rFonts w:ascii="Times New Roman" w:hAnsi="Times New Roman" w:cs="Times New Roman"/>
        </w:rPr>
        <w:t xml:space="preserve"> and poor pup survival in </w:t>
      </w:r>
      <w:r w:rsidR="00807C52">
        <w:rPr>
          <w:rFonts w:ascii="Times New Roman" w:hAnsi="Times New Roman" w:cs="Times New Roman"/>
        </w:rPr>
        <w:fldChar w:fldCharType="begin"/>
      </w:r>
      <w:r w:rsidR="00807C52">
        <w:rPr>
          <w:rFonts w:ascii="Times New Roman" w:hAnsi="Times New Roman" w:cs="Times New Roman"/>
        </w:rPr>
        <w:instrText xml:space="preserve"> ADDIN ZOTERO_ITEM CSL_CITATION {"citationID":"hgJ6keJL","properties":{"formattedCitation":"(Binder et al., 2016)","plainCitation":"(Binder et al., 2016)","noteIndex":0},"citationItems":[{"id":1490,"uris":["http://zotero.org/users/5073745/items/MW9GMYQZ"],"itemData":{"id":1490,"type":"article-journal","abstract":"Transgenic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807C52">
        <w:rPr>
          <w:rFonts w:ascii="Times New Roman" w:hAnsi="Times New Roman" w:cs="Times New Roman"/>
        </w:rPr>
        <w:fldChar w:fldCharType="separate"/>
      </w:r>
      <w:r w:rsidR="00807C52">
        <w:rPr>
          <w:rFonts w:ascii="Times New Roman" w:hAnsi="Times New Roman" w:cs="Times New Roman"/>
          <w:noProof/>
        </w:rPr>
        <w:t>(Binder et al., 2016)</w:t>
      </w:r>
      <w:r w:rsidR="00807C52">
        <w:rPr>
          <w:rFonts w:ascii="Times New Roman" w:hAnsi="Times New Roman" w:cs="Times New Roman"/>
        </w:rPr>
        <w:fldChar w:fldCharType="end"/>
      </w:r>
      <w:r w:rsidR="005C25CC">
        <w:rPr>
          <w:rFonts w:ascii="Times New Roman" w:hAnsi="Times New Roman" w:cs="Times New Roman"/>
        </w:rPr>
        <w:t>. The other found simply found t</w:t>
      </w:r>
      <w:r w:rsidR="00F61FBD">
        <w:rPr>
          <w:rFonts w:ascii="Times New Roman" w:hAnsi="Times New Roman" w:cs="Times New Roman"/>
        </w:rPr>
        <w:t>hat the mammary gla</w:t>
      </w:r>
      <w:r w:rsidR="005C25CC">
        <w:rPr>
          <w:rFonts w:ascii="Times New Roman" w:hAnsi="Times New Roman" w:cs="Times New Roman"/>
        </w:rPr>
        <w:t>n</w:t>
      </w:r>
      <w:r w:rsidR="00F61FBD">
        <w:rPr>
          <w:rFonts w:ascii="Times New Roman" w:hAnsi="Times New Roman" w:cs="Times New Roman"/>
        </w:rPr>
        <w:t xml:space="preserve">d was a prominent place of Gdf15 production in their model </w:t>
      </w:r>
      <w:r w:rsidR="00F61FBD">
        <w:rPr>
          <w:rFonts w:ascii="Times New Roman" w:hAnsi="Times New Roman" w:cs="Times New Roman"/>
        </w:rPr>
        <w:fldChar w:fldCharType="begin"/>
      </w:r>
      <w:r w:rsidR="00F61FBD">
        <w:rPr>
          <w:rFonts w:ascii="Times New Roman" w:hAnsi="Times New Roman" w:cs="Times New Roman"/>
        </w:rPr>
        <w:instrText xml:space="preserve"> ADDIN ZOTERO_ITEM CSL_CITATION {"citationID":"3oscudZ0","properties":{"formattedCitation":"(B\\uc0\\u246{}ttner et al., 1999)","plainCitation":"(Böttner et al., 1999)","noteIndex":0},"citationItems":[{"id":1488,"uris":["http://zotero.org/users/5073745/items/AZA9TYQB"],"itemData":{"id":1488,"type":"article-journal","abstract":"We have cloned a novel member of the transforming growth factor-beta (TGF-beta) superfamily from a human placental cDNA library. The sequence is identical to five very recently published sequences, of which only one (macrophage inhibitory cytokine-1, MIC-1) has been characterized in terms of function. In light of the present data demonstrating the wide distribution of the mRNA and putative multifunctionality, we propose to name this molecule growth/differentiation factor-15/MIC-1 (GDF-15/MIC-1). The deduced amino acid sequence reveals typical features of a secreted molecule. The epithelium of the choroid plexus is the only site in the adult brain expressing detectable levels of GDF-15/MIC-1 mRNA. Many epithelia of non-neural tissues including those of the prostate and intestinal mucosa, bronchi and bronchioli, secretory tubuli of the submandibular gland, and lactating mammary gland are prominent sites of GDF-15/MIC-1 synthesis. GDF-15/MIC-1 is also strongly expressed by macrophages in the adrenal gland. Thus, GDF-15/MIC-1, like many other members of the TGF-beta superfamily, is widely distributed in adult tissues, being most strongly expressed in epithelial cells and macrophages.","container-title":"Cell and Tissue Research","DOI":"10.1007/s004410051337","ISSN":"0302-766X","issue":"1","journalAbbreviation":"Cell Tissue Res","language":"eng","note":"PMID: 10398887","page":"103-110","source":"PubMed","title":"Expression of a novel member of the TGF-beta superfamily, growth/differentiation factor-15/macrophage-inhibiting cytokine-1 (GDF-15/MIC-1) in adult rat tissues","volume":"297","author":[{"family":"Böttner","given":"M."},{"family":"Suter-Crazzolara","given":"C."},{"family":"Schober","given":"A."},{"family":"Unsicker","given":"K."}],"issued":{"date-parts":[["1999",7]]}}}],"schema":"https://github.com/citation-style-language/schema/raw/master/csl-citation.json"} </w:instrText>
      </w:r>
      <w:r w:rsidR="00F61FBD">
        <w:rPr>
          <w:rFonts w:ascii="Times New Roman" w:hAnsi="Times New Roman" w:cs="Times New Roman"/>
        </w:rPr>
        <w:fldChar w:fldCharType="separate"/>
      </w:r>
      <w:r w:rsidR="00F61FBD" w:rsidRPr="00F61FBD">
        <w:rPr>
          <w:rFonts w:ascii="Times New Roman" w:hAnsi="Times New Roman" w:cs="Times New Roman"/>
        </w:rPr>
        <w:t>(Böttner et al., 1999)</w:t>
      </w:r>
      <w:r w:rsidR="00F61FBD">
        <w:rPr>
          <w:rFonts w:ascii="Times New Roman" w:hAnsi="Times New Roman" w:cs="Times New Roman"/>
        </w:rPr>
        <w:fldChar w:fldCharType="end"/>
      </w:r>
      <w:r w:rsidR="00F61FBD">
        <w:rPr>
          <w:rFonts w:ascii="Times New Roman" w:hAnsi="Times New Roman" w:cs="Times New Roman"/>
        </w:rPr>
        <w:t>.</w:t>
      </w:r>
      <w:r w:rsidR="008A61D1">
        <w:rPr>
          <w:rFonts w:ascii="Times New Roman" w:hAnsi="Times New Roman" w:cs="Times New Roman"/>
        </w:rPr>
        <w:t xml:space="preserve"> </w:t>
      </w:r>
      <w:r w:rsidR="00ED1B82">
        <w:rPr>
          <w:rFonts w:ascii="Times New Roman" w:hAnsi="Times New Roman" w:cs="Times New Roman"/>
        </w:rPr>
        <w:t>We</w:t>
      </w:r>
      <w:r w:rsidR="005A0E4C">
        <w:rPr>
          <w:rFonts w:ascii="Times New Roman" w:hAnsi="Times New Roman" w:cs="Times New Roman"/>
        </w:rPr>
        <w:t xml:space="preserve"> found that there was no difference in survival, milk volume production, or milk fat percentage when we modulated Gdf15 in pregnant dams. </w:t>
      </w:r>
    </w:p>
    <w:p w14:paraId="1B1CE7DD" w14:textId="2436F221" w:rsidR="00B40172" w:rsidRDefault="008A61D1" w:rsidP="009A0BD3">
      <w:pPr>
        <w:spacing w:line="360" w:lineRule="auto"/>
        <w:ind w:firstLine="720"/>
        <w:rPr>
          <w:rFonts w:ascii="Times New Roman" w:hAnsi="Times New Roman" w:cs="Times New Roman"/>
        </w:rPr>
      </w:pPr>
      <w:r>
        <w:rPr>
          <w:rFonts w:ascii="Times New Roman" w:hAnsi="Times New Roman" w:cs="Times New Roman"/>
        </w:rPr>
        <w:t xml:space="preserve">Taken together, the lack of evidence of change for food intake, body weight, insulin sensitivity, and lactation in our Gdf15 null model suggests that there </w:t>
      </w:r>
      <w:r w:rsidR="00C40413">
        <w:rPr>
          <w:rFonts w:ascii="Times New Roman" w:hAnsi="Times New Roman" w:cs="Times New Roman"/>
        </w:rPr>
        <w:t>may be</w:t>
      </w:r>
      <w:r>
        <w:rPr>
          <w:rFonts w:ascii="Times New Roman" w:hAnsi="Times New Roman" w:cs="Times New Roman"/>
        </w:rPr>
        <w:t xml:space="preserve"> </w:t>
      </w:r>
      <w:r w:rsidR="00C40413">
        <w:rPr>
          <w:rFonts w:ascii="Times New Roman" w:hAnsi="Times New Roman" w:cs="Times New Roman"/>
        </w:rPr>
        <w:t xml:space="preserve">a </w:t>
      </w:r>
      <w:r>
        <w:rPr>
          <w:rFonts w:ascii="Times New Roman" w:hAnsi="Times New Roman" w:cs="Times New Roman"/>
        </w:rPr>
        <w:t xml:space="preserve">threshold effect for Gdf15 during pregnancy. </w:t>
      </w:r>
      <w:r w:rsidR="00BB44DA">
        <w:rPr>
          <w:rFonts w:ascii="Times New Roman" w:hAnsi="Times New Roman" w:cs="Times New Roman"/>
        </w:rPr>
        <w:t xml:space="preserve">Only those studies that overexpress, deliver exogenous, or induce long-term highly disruptive stressors to their model </w:t>
      </w:r>
      <w:r w:rsidR="000E3ADD">
        <w:rPr>
          <w:rFonts w:ascii="Times New Roman" w:hAnsi="Times New Roman" w:cs="Times New Roman"/>
        </w:rPr>
        <w:t xml:space="preserve">show </w:t>
      </w:r>
      <w:r w:rsidR="00BB44DA">
        <w:rPr>
          <w:rFonts w:ascii="Times New Roman" w:hAnsi="Times New Roman" w:cs="Times New Roman"/>
        </w:rPr>
        <w:t>differences in</w:t>
      </w:r>
      <w:r w:rsidR="00BB44DA" w:rsidRPr="00BB44DA">
        <w:rPr>
          <w:rFonts w:ascii="Times New Roman" w:hAnsi="Times New Roman" w:cs="Times New Roman"/>
        </w:rPr>
        <w:t xml:space="preserve"> </w:t>
      </w:r>
      <w:r w:rsidR="000E3ADD">
        <w:rPr>
          <w:rFonts w:ascii="Times New Roman" w:hAnsi="Times New Roman" w:cs="Times New Roman"/>
        </w:rPr>
        <w:t xml:space="preserve">GDF15 </w:t>
      </w:r>
      <w:r w:rsidR="00BB44DA">
        <w:rPr>
          <w:rFonts w:ascii="Times New Roman" w:hAnsi="Times New Roman" w:cs="Times New Roman"/>
        </w:rPr>
        <w:t xml:space="preserve">in relation to food intake and body weight. </w:t>
      </w:r>
      <w:commentRangeStart w:id="68"/>
      <w:r w:rsidR="00BB44DA">
        <w:rPr>
          <w:rFonts w:ascii="Times New Roman" w:hAnsi="Times New Roman" w:cs="Times New Roman"/>
        </w:rPr>
        <w:t xml:space="preserve">Therefore, it might be that ablation of </w:t>
      </w:r>
      <w:del w:id="69" w:author="Dave Bridges" w:date="2022-11-03T14:04:00Z">
        <w:r w:rsidR="00BB44DA" w:rsidDel="000E3ADD">
          <w:rPr>
            <w:rFonts w:ascii="Times New Roman" w:hAnsi="Times New Roman" w:cs="Times New Roman"/>
          </w:rPr>
          <w:delText xml:space="preserve">Gdf15 </w:delText>
        </w:r>
      </w:del>
      <w:ins w:id="70" w:author="Dave Bridges" w:date="2022-11-03T14:04:00Z">
        <w:r w:rsidR="000E3ADD">
          <w:rPr>
            <w:rFonts w:ascii="Times New Roman" w:hAnsi="Times New Roman" w:cs="Times New Roman"/>
          </w:rPr>
          <w:t xml:space="preserve">GDF15 </w:t>
        </w:r>
      </w:ins>
      <w:r w:rsidR="00BB44DA">
        <w:rPr>
          <w:rFonts w:ascii="Times New Roman" w:hAnsi="Times New Roman" w:cs="Times New Roman"/>
        </w:rPr>
        <w:t xml:space="preserve">fails to reach the threshold of stressor </w:t>
      </w:r>
      <w:r w:rsidR="00890485">
        <w:rPr>
          <w:rFonts w:ascii="Times New Roman" w:hAnsi="Times New Roman" w:cs="Times New Roman"/>
        </w:rPr>
        <w:t>to elicit</w:t>
      </w:r>
      <w:r w:rsidR="00BB44DA">
        <w:rPr>
          <w:rFonts w:ascii="Times New Roman" w:hAnsi="Times New Roman" w:cs="Times New Roman"/>
        </w:rPr>
        <w:t xml:space="preserve"> an effect. </w:t>
      </w:r>
      <w:commentRangeEnd w:id="68"/>
      <w:r w:rsidR="000E3ADD">
        <w:rPr>
          <w:rStyle w:val="CommentReference"/>
        </w:rPr>
        <w:commentReference w:id="68"/>
      </w:r>
      <w:r w:rsidR="006E7949">
        <w:rPr>
          <w:rFonts w:ascii="Times New Roman" w:hAnsi="Times New Roman" w:cs="Times New Roman"/>
        </w:rPr>
        <w:t xml:space="preserve">Gdf15 </w:t>
      </w:r>
      <w:r w:rsidR="00890485">
        <w:rPr>
          <w:rFonts w:ascii="Times New Roman" w:hAnsi="Times New Roman" w:cs="Times New Roman"/>
        </w:rPr>
        <w:t xml:space="preserve">may </w:t>
      </w:r>
      <w:r w:rsidR="006E7949">
        <w:rPr>
          <w:rFonts w:ascii="Times New Roman" w:hAnsi="Times New Roman" w:cs="Times New Roman"/>
        </w:rPr>
        <w:t xml:space="preserve">act as a less acute stressor during pregnancy </w:t>
      </w:r>
      <w:r w:rsidR="006E7949">
        <w:rPr>
          <w:rFonts w:ascii="Times New Roman" w:hAnsi="Times New Roman" w:cs="Times New Roman"/>
        </w:rPr>
        <w:lastRenderedPageBreak/>
        <w:t xml:space="preserve">and more as a long-term indicator or feto-placental implantation. </w:t>
      </w:r>
      <w:r w:rsidR="00890485">
        <w:rPr>
          <w:rFonts w:ascii="Times New Roman" w:hAnsi="Times New Roman" w:cs="Times New Roman"/>
        </w:rPr>
        <w:t>This also could mean that Gdf15 imparts effects on other systems that have been reported, but that w</w:t>
      </w:r>
      <w:r w:rsidR="009A0BD3">
        <w:rPr>
          <w:rFonts w:ascii="Times New Roman" w:hAnsi="Times New Roman" w:cs="Times New Roman"/>
        </w:rPr>
        <w:t>ere</w:t>
      </w:r>
      <w:r w:rsidR="00890485">
        <w:rPr>
          <w:rFonts w:ascii="Times New Roman" w:hAnsi="Times New Roman" w:cs="Times New Roman"/>
        </w:rPr>
        <w:t xml:space="preserve"> not evaluated in our study, such as miscarriage </w:t>
      </w:r>
      <w:r w:rsidR="009A0BD3">
        <w:rPr>
          <w:rFonts w:ascii="Times New Roman" w:hAnsi="Times New Roman" w:cs="Times New Roman"/>
        </w:rPr>
        <w:t xml:space="preserve">and maternal blood pressure </w:t>
      </w:r>
      <w:r w:rsidR="00890485">
        <w:rPr>
          <w:rFonts w:ascii="Times New Roman" w:hAnsi="Times New Roman" w:cs="Times New Roman"/>
        </w:rPr>
        <w:fldChar w:fldCharType="begin"/>
      </w:r>
      <w:r w:rsidR="00890485">
        <w:rPr>
          <w:rFonts w:ascii="Times New Roman" w:hAnsi="Times New Roman" w:cs="Times New Roman"/>
        </w:rPr>
        <w:instrText xml:space="preserve"> ADDIN ZOTERO_ITEM CSL_CITATION {"citationID":"gKcgVW2C","properties":{"formattedCitation":"(Chen et al., 2016)","plainCitation":"(Chen et al., 2016)","noteIndex":0},"citationItems":[{"id":1438,"uris":["http://zotero.org/users/5073745/items/ZAWNVL9J"],"itemData":{"id":1438,"type":"article-journal","abstract":"Background: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890485">
        <w:rPr>
          <w:rFonts w:ascii="Times New Roman" w:hAnsi="Times New Roman" w:cs="Times New Roman"/>
        </w:rPr>
        <w:fldChar w:fldCharType="separate"/>
      </w:r>
      <w:r w:rsidR="00890485">
        <w:rPr>
          <w:rFonts w:ascii="Times New Roman" w:hAnsi="Times New Roman" w:cs="Times New Roman"/>
          <w:noProof/>
        </w:rPr>
        <w:t>(Chen et al., 2016)</w:t>
      </w:r>
      <w:r w:rsidR="00890485">
        <w:rPr>
          <w:rFonts w:ascii="Times New Roman" w:hAnsi="Times New Roman" w:cs="Times New Roman"/>
        </w:rPr>
        <w:fldChar w:fldCharType="end"/>
      </w:r>
      <w:r w:rsidR="00890485">
        <w:rPr>
          <w:rFonts w:ascii="Times New Roman" w:hAnsi="Times New Roman" w:cs="Times New Roman"/>
        </w:rPr>
        <w:t>, immunity and inflammation</w:t>
      </w:r>
      <w:r w:rsidR="009A0BD3">
        <w:rPr>
          <w:rFonts w:ascii="Times New Roman" w:hAnsi="Times New Roman" w:cs="Times New Roman"/>
        </w:rPr>
        <w:t xml:space="preserve"> </w:t>
      </w:r>
      <w:r w:rsidR="00890485">
        <w:rPr>
          <w:rFonts w:ascii="Times New Roman" w:hAnsi="Times New Roman" w:cs="Times New Roman"/>
        </w:rPr>
        <w:fldChar w:fldCharType="begin"/>
      </w:r>
      <w:r w:rsidR="00890485">
        <w:rPr>
          <w:rFonts w:ascii="Times New Roman" w:hAnsi="Times New Roman" w:cs="Times New Roman"/>
        </w:rPr>
        <w:instrText xml:space="preserve"> ADDIN ZOTERO_ITEM CSL_CITATION {"citationID":"DKDbc0DO","properties":{"formattedCitation":"(Wischhusen et al., 2020)","plainCitation":"(Wischhusen et al., 2020)","noteIndex":0},"citationItems":[{"id":1481,"uris":["http://zotero.org/users/5073745/items/TMH3PA3S"],"itemData":{"id":1481,"type":"article-journal","abstract":"Growth/differentiation factor-15 (GDF-15), also named macrophage inhibitory cytokine-1, is a divergent member of the transforming growth factor β superfamily. While physiological expression is barely detectable in most somatic tissues in humans, GDF-15 is abundant in placenta. Elsewhere, GDF-15 is often induced under stress conditions, seemingly to maintain cell and tissue homeostasis; however, a moderate increase in GDF-15 blood levels is observed with age. Highly elevated GDF-15 levels are mostly linked to pathological conditions including inflammation, myocardial ischemia, and notably cancer. GDF-15 has thus been widely explored as a biomarker for disease prognosis. Mechanistically, induction of anorexia via the brainstem-restricted GDF-15 receptor GFRAL (glial cell-derived neurotrophic factor [GDNF] family receptor α-like) is well-documented. GDF-15 and GFRAL have thus become attractive targets for metabolic intervention. Still, several GDF-15 mediated effects (including its physiological role in pregnancy) are difficult to explain via the described pathway. Hence, there is a clear need to better understand non-metabolic effects of GDF-15. With particular emphasis on its immunomodulatory potential this review discusses the roles of GDF-15 in pregnancy and in pathological conditions including myocardial infarction, autoimmune disease, and specifically cancer. Importantly, the strong predictive value of GDF-15 as biomarker may plausibly be linked to its immune-regulatory function. The described associations and mechanistic data support the hypothesis that GDF-15 acts as immune checkpoint and is thus an emerging target for cancer immunotherapy.","container-title":"Frontiers in Immunology","ISSN":"1664-3224","source":"Frontiers","title":"Growth/Differentiation Factor-15 (GDF-15): From Biomarker to Novel Targetable Immune Checkpoint","title-short":"Growth/Differentiation Factor-15 (GDF-15)","URL":"https://www.frontiersin.org/articles/10.3389/fimmu.2020.00951","volume":"11","author":[{"family":"Wischhusen","given":"Jörg"},{"family":"Melero","given":"Ignacio"},{"family":"Fridman","given":"Wolf Herman"}],"accessed":{"date-parts":[["2022",10,27]]},"issued":{"date-parts":[["2020"]]}}}],"schema":"https://github.com/citation-style-language/schema/raw/master/csl-citation.json"} </w:instrText>
      </w:r>
      <w:r w:rsidR="00890485">
        <w:rPr>
          <w:rFonts w:ascii="Times New Roman" w:hAnsi="Times New Roman" w:cs="Times New Roman"/>
        </w:rPr>
        <w:fldChar w:fldCharType="separate"/>
      </w:r>
      <w:r w:rsidR="00890485">
        <w:rPr>
          <w:rFonts w:ascii="Times New Roman" w:hAnsi="Times New Roman" w:cs="Times New Roman"/>
          <w:noProof/>
        </w:rPr>
        <w:t>(Wischhusen et al., 2020)</w:t>
      </w:r>
      <w:r w:rsidR="00890485">
        <w:rPr>
          <w:rFonts w:ascii="Times New Roman" w:hAnsi="Times New Roman" w:cs="Times New Roman"/>
        </w:rPr>
        <w:fldChar w:fldCharType="end"/>
      </w:r>
      <w:r w:rsidR="00890485">
        <w:rPr>
          <w:rFonts w:ascii="Times New Roman" w:hAnsi="Times New Roman" w:cs="Times New Roman"/>
        </w:rPr>
        <w:t xml:space="preserve">, tissue injury </w:t>
      </w:r>
      <w:r w:rsidR="00890485">
        <w:rPr>
          <w:rFonts w:ascii="Times New Roman" w:hAnsi="Times New Roman" w:cs="Times New Roman"/>
        </w:rPr>
        <w:fldChar w:fldCharType="begin"/>
      </w:r>
      <w:r w:rsidR="00890485">
        <w:rPr>
          <w:rFonts w:ascii="Times New Roman" w:hAnsi="Times New Roman" w:cs="Times New Roman"/>
        </w:rPr>
        <w:instrText xml:space="preserve"> ADDIN ZOTERO_ITEM CSL_CITATION {"citationID":"6ddGgfN2","properties":{"formattedCitation":"(Hsiao et al., 2000)","plainCitation":"(Hsiao et al., 2000)","noteIndex":0},"citationItems":[{"id":1480,"uris":["http://zotero.org/users/5073745/items/4JU34HZC"],"itemData":{"id":1480,"type":"article-journal","container-title":"MOL. CELL. BIOL.","language":"en","page":"10","source":"Zotero","title":"Characterization of Growth-Differentiation Factor 15, a Transforming Growth Factor </w:instrText>
      </w:r>
      <w:r w:rsidR="00890485">
        <w:rPr>
          <w:rFonts w:ascii="Segoe UI Symbol" w:hAnsi="Segoe UI Symbol" w:cs="Segoe UI Symbol"/>
        </w:rPr>
        <w:instrText>␤</w:instrText>
      </w:r>
      <w:r w:rsidR="00890485">
        <w:rPr>
          <w:rFonts w:ascii="Times New Roman" w:hAnsi="Times New Roman" w:cs="Times New Roman"/>
        </w:rPr>
        <w:instrText xml:space="preserve"> Superfamily Member Induced following Liver Injury","volume":"20","author":[{"family":"Hsiao","given":"Edward C"},{"family":"Koniaris","given":"Leonidas G"},{"family":"Zimmers-Koniaris","given":"Teresa"},{"family":"Sebald","given":"Suzanne M"},{"family":"Huynh","given":"Thanh V"},{"family":"Lee","given":"Se-Jin"}],"issued":{"date-parts":[["2000"]]}}}],"schema":"https://github.com/citation-style-language/schema/raw/master/csl-citation.json"} </w:instrText>
      </w:r>
      <w:r w:rsidR="00890485">
        <w:rPr>
          <w:rFonts w:ascii="Times New Roman" w:hAnsi="Times New Roman" w:cs="Times New Roman"/>
        </w:rPr>
        <w:fldChar w:fldCharType="separate"/>
      </w:r>
      <w:r w:rsidR="00890485">
        <w:rPr>
          <w:rFonts w:ascii="Times New Roman" w:hAnsi="Times New Roman" w:cs="Times New Roman"/>
          <w:noProof/>
        </w:rPr>
        <w:t>(Hsiao et al., 2000)</w:t>
      </w:r>
      <w:r w:rsidR="00890485">
        <w:rPr>
          <w:rFonts w:ascii="Times New Roman" w:hAnsi="Times New Roman" w:cs="Times New Roman"/>
        </w:rPr>
        <w:fldChar w:fldCharType="end"/>
      </w:r>
      <w:r w:rsidR="00890485">
        <w:rPr>
          <w:rFonts w:ascii="Times New Roman" w:hAnsi="Times New Roman" w:cs="Times New Roman"/>
        </w:rPr>
        <w:t xml:space="preserve">, or macronutrient preference </w:t>
      </w:r>
      <w:r w:rsidR="00890485">
        <w:rPr>
          <w:rFonts w:ascii="Times New Roman" w:hAnsi="Times New Roman" w:cs="Times New Roman"/>
        </w:rPr>
        <w:fldChar w:fldCharType="begin"/>
      </w:r>
      <w:r w:rsidR="00890485">
        <w:rPr>
          <w:rFonts w:ascii="Times New Roman" w:hAnsi="Times New Roman" w:cs="Times New Roman"/>
        </w:rPr>
        <w:instrText xml:space="preserve"> ADDIN ZOTERO_ITEM CSL_CITATION {"citationID":"tpcMeyZ0","properties":{"formattedCitation":"(Frikke-Schmidt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890485">
        <w:rPr>
          <w:rFonts w:ascii="Times New Roman" w:hAnsi="Times New Roman" w:cs="Times New Roman"/>
        </w:rPr>
        <w:fldChar w:fldCharType="separate"/>
      </w:r>
      <w:r w:rsidR="00890485">
        <w:rPr>
          <w:rFonts w:ascii="Times New Roman" w:hAnsi="Times New Roman" w:cs="Times New Roman"/>
          <w:noProof/>
        </w:rPr>
        <w:t>(Frikke-Schmidt et al., 2019)</w:t>
      </w:r>
      <w:r w:rsidR="00890485">
        <w:rPr>
          <w:rFonts w:ascii="Times New Roman" w:hAnsi="Times New Roman" w:cs="Times New Roman"/>
        </w:rPr>
        <w:fldChar w:fldCharType="end"/>
      </w:r>
      <w:r w:rsidR="00890485">
        <w:rPr>
          <w:rFonts w:ascii="Times New Roman" w:hAnsi="Times New Roman" w:cs="Times New Roman"/>
        </w:rPr>
        <w:t>.</w:t>
      </w:r>
    </w:p>
    <w:p w14:paraId="1938D601" w14:textId="19408E39" w:rsidR="00AB67D8" w:rsidRDefault="000B007B" w:rsidP="00962AD9">
      <w:pPr>
        <w:spacing w:line="360" w:lineRule="auto"/>
        <w:ind w:firstLine="720"/>
        <w:rPr>
          <w:rFonts w:ascii="Times New Roman" w:hAnsi="Times New Roman" w:cs="Times New Roman"/>
        </w:rPr>
      </w:pPr>
      <w:r>
        <w:rPr>
          <w:rFonts w:ascii="Times New Roman" w:hAnsi="Times New Roman" w:cs="Times New Roman"/>
        </w:rPr>
        <w:t xml:space="preserve">Although the model of this work was </w:t>
      </w:r>
      <w:r w:rsidR="0059574E">
        <w:rPr>
          <w:rFonts w:ascii="Times New Roman" w:hAnsi="Times New Roman" w:cs="Times New Roman"/>
        </w:rPr>
        <w:t>intentional</w:t>
      </w:r>
      <w:r>
        <w:rPr>
          <w:rFonts w:ascii="Times New Roman" w:hAnsi="Times New Roman" w:cs="Times New Roman"/>
        </w:rPr>
        <w:t xml:space="preserve">, there are </w:t>
      </w:r>
      <w:r w:rsidR="00E97581">
        <w:rPr>
          <w:rFonts w:ascii="Times New Roman" w:hAnsi="Times New Roman" w:cs="Times New Roman"/>
        </w:rPr>
        <w:t xml:space="preserve">several </w:t>
      </w:r>
      <w:r>
        <w:rPr>
          <w:rFonts w:ascii="Times New Roman" w:hAnsi="Times New Roman" w:cs="Times New Roman"/>
        </w:rPr>
        <w:t xml:space="preserve">limitations to our study. </w:t>
      </w:r>
      <w:r w:rsidR="00F2698C">
        <w:rPr>
          <w:rFonts w:ascii="Times New Roman" w:hAnsi="Times New Roman" w:cs="Times New Roman"/>
        </w:rPr>
        <w:t xml:space="preserve">Murine pregnancy is not entirely comparable to human </w:t>
      </w:r>
      <w:commentRangeStart w:id="71"/>
      <w:r w:rsidR="00F2698C">
        <w:rPr>
          <w:rFonts w:ascii="Times New Roman" w:hAnsi="Times New Roman" w:cs="Times New Roman"/>
        </w:rPr>
        <w:t>pregnancy</w:t>
      </w:r>
      <w:commentRangeEnd w:id="71"/>
      <w:r w:rsidR="00F2698C">
        <w:rPr>
          <w:rStyle w:val="CommentReference"/>
        </w:rPr>
        <w:commentReference w:id="71"/>
      </w:r>
      <w:r w:rsidR="00F2698C">
        <w:rPr>
          <w:rFonts w:ascii="Times New Roman" w:hAnsi="Times New Roman" w:cs="Times New Roman"/>
        </w:rPr>
        <w:t xml:space="preserve">.  </w:t>
      </w:r>
      <w:r w:rsidR="00FE6E8E">
        <w:rPr>
          <w:rFonts w:ascii="Times New Roman" w:hAnsi="Times New Roman" w:cs="Times New Roman"/>
        </w:rPr>
        <w:t xml:space="preserve">In that most human pregnancies are singleton and mice carry multiple fetuses at a time, the placental structure is also slightly different when compared with human pregnancy. </w:t>
      </w:r>
      <w:r>
        <w:rPr>
          <w:rFonts w:ascii="Times New Roman" w:hAnsi="Times New Roman" w:cs="Times New Roman"/>
        </w:rPr>
        <w:t xml:space="preserve">The approach we took </w:t>
      </w:r>
      <w:r w:rsidR="00890485">
        <w:rPr>
          <w:rFonts w:ascii="Times New Roman" w:hAnsi="Times New Roman" w:cs="Times New Roman"/>
        </w:rPr>
        <w:t>eliminated</w:t>
      </w:r>
      <w:r>
        <w:rPr>
          <w:rFonts w:ascii="Times New Roman" w:hAnsi="Times New Roman" w:cs="Times New Roman"/>
        </w:rPr>
        <w:t xml:space="preserve"> feto-placental contribution of </w:t>
      </w:r>
      <w:r w:rsidR="00E97581">
        <w:rPr>
          <w:rFonts w:ascii="Times New Roman" w:hAnsi="Times New Roman" w:cs="Times New Roman"/>
        </w:rPr>
        <w:t xml:space="preserve">GDF15 </w:t>
      </w:r>
      <w:r>
        <w:rPr>
          <w:rFonts w:ascii="Times New Roman" w:hAnsi="Times New Roman" w:cs="Times New Roman"/>
        </w:rPr>
        <w:t>to maternal serum during pregnancy</w:t>
      </w:r>
      <w:r w:rsidR="00E97581">
        <w:rPr>
          <w:rFonts w:ascii="Times New Roman" w:hAnsi="Times New Roman" w:cs="Times New Roman"/>
        </w:rPr>
        <w:t xml:space="preserve"> by the use of homozygous breeding</w:t>
      </w:r>
      <w:r w:rsidR="00CD052D">
        <w:rPr>
          <w:rFonts w:ascii="Times New Roman" w:hAnsi="Times New Roman" w:cs="Times New Roman"/>
        </w:rPr>
        <w:t xml:space="preserve">. </w:t>
      </w:r>
      <w:r w:rsidR="00F2698C">
        <w:rPr>
          <w:rFonts w:ascii="Times New Roman" w:hAnsi="Times New Roman" w:cs="Times New Roman"/>
        </w:rPr>
        <w:t xml:space="preserve">As a result, all knockout pups had knockout dams and sires, and all wild-type pups had wild-type dams and sires. Even though we did not detect any differences in offspring growth, the genotypes of these mice are not the same.  </w:t>
      </w:r>
      <w:r w:rsidR="0059574E">
        <w:rPr>
          <w:rFonts w:ascii="Times New Roman" w:hAnsi="Times New Roman" w:cs="Times New Roman"/>
        </w:rPr>
        <w:t>A larger sample size would have</w:t>
      </w:r>
      <w:r w:rsidR="00E97581">
        <w:rPr>
          <w:rFonts w:ascii="Times New Roman" w:hAnsi="Times New Roman" w:cs="Times New Roman"/>
        </w:rPr>
        <w:t xml:space="preserve"> </w:t>
      </w:r>
      <w:r w:rsidR="00F2698C">
        <w:rPr>
          <w:rFonts w:ascii="Times New Roman" w:hAnsi="Times New Roman" w:cs="Times New Roman"/>
        </w:rPr>
        <w:t>conceivably</w:t>
      </w:r>
      <w:r w:rsidR="0059574E">
        <w:rPr>
          <w:rFonts w:ascii="Times New Roman" w:hAnsi="Times New Roman" w:cs="Times New Roman"/>
        </w:rPr>
        <w:t xml:space="preserve"> facilitated more statistical power to detect differences in th</w:t>
      </w:r>
      <w:r w:rsidR="008F750F">
        <w:rPr>
          <w:rFonts w:ascii="Times New Roman" w:hAnsi="Times New Roman" w:cs="Times New Roman"/>
        </w:rPr>
        <w:t>e outcomes evaluated</w:t>
      </w:r>
      <w:r w:rsidR="00E97581">
        <w:rPr>
          <w:rFonts w:ascii="Times New Roman" w:hAnsi="Times New Roman" w:cs="Times New Roman"/>
        </w:rPr>
        <w:t xml:space="preserve">.  For example, </w:t>
      </w:r>
      <w:r w:rsidR="00F2698C">
        <w:rPr>
          <w:rFonts w:ascii="Times New Roman" w:hAnsi="Times New Roman" w:cs="Times New Roman"/>
        </w:rPr>
        <w:t>v</w:t>
      </w:r>
      <w:r w:rsidR="00E97581">
        <w:rPr>
          <w:rFonts w:ascii="Times New Roman" w:hAnsi="Times New Roman" w:cs="Times New Roman"/>
        </w:rPr>
        <w:t>ia a reverse power analysis, we</w:t>
      </w:r>
      <w:r w:rsidR="00AC51BD">
        <w:rPr>
          <w:rFonts w:ascii="Times New Roman" w:hAnsi="Times New Roman" w:cs="Times New Roman"/>
        </w:rPr>
        <w:t xml:space="preserve"> cannot rule out an effect size of </w:t>
      </w:r>
      <w:r w:rsidR="00E97581">
        <w:rPr>
          <w:rFonts w:ascii="Times New Roman" w:hAnsi="Times New Roman" w:cs="Times New Roman"/>
        </w:rPr>
        <w:t>&lt;</w:t>
      </w:r>
      <w:r w:rsidR="00AC51BD">
        <w:rPr>
          <w:rFonts w:ascii="Times New Roman" w:hAnsi="Times New Roman" w:cs="Times New Roman"/>
        </w:rPr>
        <w:t>0.132</w:t>
      </w:r>
      <w:r w:rsidR="00E97581">
        <w:rPr>
          <w:rFonts w:ascii="Times New Roman" w:hAnsi="Times New Roman" w:cs="Times New Roman"/>
        </w:rPr>
        <w:t>g</w:t>
      </w:r>
      <w:r w:rsidR="00890485">
        <w:rPr>
          <w:rFonts w:ascii="Times New Roman" w:hAnsi="Times New Roman" w:cs="Times New Roman"/>
        </w:rPr>
        <w:t xml:space="preserve"> on maternal body weight gain during pregnancy</w:t>
      </w:r>
      <w:r w:rsidR="00E97581">
        <w:rPr>
          <w:rFonts w:ascii="Times New Roman" w:hAnsi="Times New Roman" w:cs="Times New Roman"/>
        </w:rPr>
        <w:t xml:space="preserve"> but such a small effect would likely be physiologically insignificant</w:t>
      </w:r>
      <w:r w:rsidR="00AC51BD">
        <w:rPr>
          <w:rFonts w:ascii="Times New Roman" w:hAnsi="Times New Roman" w:cs="Times New Roman"/>
        </w:rPr>
        <w:t xml:space="preserve">. </w:t>
      </w:r>
      <w:r w:rsidR="00962AD9">
        <w:rPr>
          <w:rFonts w:ascii="Times New Roman" w:hAnsi="Times New Roman" w:cs="Times New Roman"/>
        </w:rPr>
        <w:t xml:space="preserve">We also followed the pups for a relatively short period of time after birth. </w:t>
      </w:r>
      <w:r w:rsidR="00E3260B">
        <w:rPr>
          <w:rFonts w:ascii="Times New Roman" w:hAnsi="Times New Roman" w:cs="Times New Roman"/>
        </w:rPr>
        <w:t>So,</w:t>
      </w:r>
      <w:r w:rsidR="00962AD9">
        <w:rPr>
          <w:rFonts w:ascii="Times New Roman" w:hAnsi="Times New Roman" w:cs="Times New Roman"/>
        </w:rPr>
        <w:t xml:space="preserve"> any effect that would have manifested after the second week of life </w:t>
      </w:r>
      <w:r w:rsidR="00F2698C">
        <w:rPr>
          <w:rFonts w:ascii="Times New Roman" w:hAnsi="Times New Roman" w:cs="Times New Roman"/>
        </w:rPr>
        <w:t xml:space="preserve">could </w:t>
      </w:r>
      <w:r w:rsidR="00962AD9">
        <w:rPr>
          <w:rFonts w:ascii="Times New Roman" w:hAnsi="Times New Roman" w:cs="Times New Roman"/>
        </w:rPr>
        <w:t>not</w:t>
      </w:r>
      <w:r w:rsidR="00F2698C">
        <w:rPr>
          <w:rFonts w:ascii="Times New Roman" w:hAnsi="Times New Roman" w:cs="Times New Roman"/>
        </w:rPr>
        <w:t xml:space="preserve"> be</w:t>
      </w:r>
      <w:r w:rsidR="00962AD9">
        <w:rPr>
          <w:rFonts w:ascii="Times New Roman" w:hAnsi="Times New Roman" w:cs="Times New Roman"/>
        </w:rPr>
        <w:t xml:space="preserve"> observed.</w:t>
      </w:r>
    </w:p>
    <w:p w14:paraId="234BB862" w14:textId="4CA0F417" w:rsidR="00C6116A" w:rsidRDefault="00356634" w:rsidP="00B40172">
      <w:pPr>
        <w:spacing w:line="360" w:lineRule="auto"/>
        <w:ind w:firstLine="720"/>
        <w:rPr>
          <w:rFonts w:ascii="Times New Roman" w:hAnsi="Times New Roman" w:cs="Times New Roman"/>
        </w:rPr>
      </w:pPr>
      <w:r>
        <w:rPr>
          <w:rFonts w:ascii="Times New Roman" w:hAnsi="Times New Roman" w:cs="Times New Roman"/>
        </w:rPr>
        <w:t>In contrast to the mixed human findings, t</w:t>
      </w:r>
      <w:r w:rsidR="008F750F">
        <w:rPr>
          <w:rFonts w:ascii="Times New Roman" w:hAnsi="Times New Roman" w:cs="Times New Roman"/>
        </w:rPr>
        <w:t>his study had several strengths</w:t>
      </w:r>
      <w:r>
        <w:rPr>
          <w:rFonts w:ascii="Times New Roman" w:hAnsi="Times New Roman" w:cs="Times New Roman"/>
        </w:rPr>
        <w:t xml:space="preserve"> including strong environmental, genetic and experimental consistency.  While dams and sires were homozygous, they were derived from heterozygous crosses to limit genetic drift.  This is the first report of the loss of GDF15 or GFRAL in </w:t>
      </w:r>
      <w:r w:rsidR="002A5CBE">
        <w:rPr>
          <w:rFonts w:ascii="Times New Roman" w:hAnsi="Times New Roman" w:cs="Times New Roman"/>
        </w:rPr>
        <w:t>pregnancy and</w:t>
      </w:r>
      <w:r>
        <w:rPr>
          <w:rFonts w:ascii="Times New Roman" w:hAnsi="Times New Roman" w:cs="Times New Roman"/>
        </w:rPr>
        <w:t xml:space="preserve"> provides strong evidence for a lack of effect on body weight, food intake, or offspring health.  </w:t>
      </w:r>
    </w:p>
    <w:p w14:paraId="641A1936" w14:textId="77777777" w:rsidR="00B40172" w:rsidRDefault="00B40172" w:rsidP="00B40172">
      <w:pPr>
        <w:pStyle w:val="Heading1"/>
        <w:rPr>
          <w:rFonts w:cs="Times New Roman"/>
        </w:rPr>
      </w:pPr>
      <w:r w:rsidRPr="00303552">
        <w:rPr>
          <w:rFonts w:cs="Times New Roman"/>
        </w:rPr>
        <w:t>Conclusion</w:t>
      </w:r>
    </w:p>
    <w:p w14:paraId="58460B7A" w14:textId="5D0204A8" w:rsidR="00B40172" w:rsidRDefault="00B40172" w:rsidP="00B40172">
      <w:pPr>
        <w:spacing w:line="360" w:lineRule="auto"/>
        <w:ind w:firstLine="720"/>
        <w:rPr>
          <w:rFonts w:ascii="Times New Roman" w:hAnsi="Times New Roman" w:cs="Times New Roman"/>
        </w:rPr>
      </w:pPr>
      <w:r w:rsidRPr="00EC3309">
        <w:rPr>
          <w:rFonts w:ascii="Times New Roman" w:hAnsi="Times New Roman" w:cs="Times New Roman"/>
        </w:rPr>
        <w:t xml:space="preserve">Despite the </w:t>
      </w:r>
      <w:r>
        <w:rPr>
          <w:rFonts w:ascii="Times New Roman" w:hAnsi="Times New Roman" w:cs="Times New Roman"/>
        </w:rPr>
        <w:t>well-</w:t>
      </w:r>
      <w:r w:rsidRPr="00EC3309">
        <w:rPr>
          <w:rFonts w:ascii="Times New Roman" w:hAnsi="Times New Roman" w:cs="Times New Roman"/>
        </w:rPr>
        <w:t>known</w:t>
      </w:r>
      <w:r>
        <w:rPr>
          <w:rFonts w:ascii="Times New Roman" w:hAnsi="Times New Roman" w:cs="Times New Roman"/>
        </w:rPr>
        <w:t>, multi-fold</w:t>
      </w:r>
      <w:r w:rsidRPr="00EC3309">
        <w:rPr>
          <w:rFonts w:ascii="Times New Roman" w:hAnsi="Times New Roman" w:cs="Times New Roman"/>
        </w:rPr>
        <w:t xml:space="preserve"> </w:t>
      </w:r>
      <w:r>
        <w:rPr>
          <w:rFonts w:ascii="Times New Roman" w:hAnsi="Times New Roman" w:cs="Times New Roman"/>
        </w:rPr>
        <w:t xml:space="preserve">rise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Pr="00EC3309">
        <w:rPr>
          <w:rFonts w:ascii="Times New Roman" w:hAnsi="Times New Roman" w:cs="Times New Roman"/>
          <w:i/>
          <w:iCs/>
        </w:rPr>
        <w:t>Gdf15</w:t>
      </w:r>
      <w:r w:rsidRPr="00EC3309">
        <w:rPr>
          <w:rFonts w:ascii="Times New Roman" w:hAnsi="Times New Roman" w:cs="Times New Roman"/>
          <w:i/>
          <w:iCs/>
          <w:vertAlign w:val="superscript"/>
        </w:rPr>
        <w:t>+/+</w:t>
      </w:r>
      <w:r w:rsidRPr="00EC3309">
        <w:rPr>
          <w:rFonts w:ascii="Times New Roman" w:hAnsi="Times New Roman" w:cs="Times New Roman"/>
          <w:vertAlign w:val="superscript"/>
        </w:rPr>
        <w:t xml:space="preserve"> </w:t>
      </w:r>
      <w:r>
        <w:rPr>
          <w:rFonts w:ascii="Times New Roman" w:hAnsi="Times New Roman" w:cs="Times New Roman"/>
        </w:rPr>
        <w:t xml:space="preserve">counterpart dams. In the neonatal period, we did not observe any differences in survival, gestational age, litter size or birth weight between genotypes. Despite monitoring growth for 14 days after birth, there were no differences in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Pr>
          <w:rFonts w:ascii="Times New Roman" w:hAnsi="Times New Roman" w:cs="Times New Roman"/>
        </w:rPr>
        <w:t xml:space="preserve"> </w:t>
      </w:r>
      <w:r>
        <w:rPr>
          <w:rFonts w:ascii="Times New Roman" w:hAnsi="Times New Roman" w:cs="Times New Roman"/>
        </w:rPr>
        <w:lastRenderedPageBreak/>
        <w:t xml:space="preserve">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9A0BD3">
        <w:rPr>
          <w:rFonts w:ascii="Times New Roman" w:hAnsi="Times New Roman" w:cs="Times New Roman"/>
        </w:rPr>
        <w:t>More studies with larger sample sizes are needed to confirm these findings.</w:t>
      </w:r>
    </w:p>
    <w:p w14:paraId="3179855D" w14:textId="33CF91A8" w:rsidR="00F15E14" w:rsidRDefault="00F15E14" w:rsidP="00B40172">
      <w:pPr>
        <w:spacing w:line="360" w:lineRule="auto"/>
        <w:ind w:firstLine="720"/>
        <w:rPr>
          <w:rFonts w:ascii="Times New Roman" w:hAnsi="Times New Roman" w:cs="Times New Roman"/>
        </w:rPr>
      </w:pPr>
      <w:r>
        <w:rPr>
          <w:rFonts w:ascii="Times New Roman" w:hAnsi="Times New Roman" w:cs="Times New Roman"/>
        </w:rPr>
        <w:br w:type="page"/>
      </w:r>
    </w:p>
    <w:p w14:paraId="3D13B658" w14:textId="4BA5B7F2" w:rsidR="00F15E14" w:rsidRDefault="00F15E14" w:rsidP="00F15E14">
      <w:pPr>
        <w:pStyle w:val="Heading1"/>
      </w:pPr>
      <w:r>
        <w:lastRenderedPageBreak/>
        <w:t>Figure Legends</w:t>
      </w:r>
    </w:p>
    <w:p w14:paraId="2F8EA09F" w14:textId="7F47799D" w:rsidR="00F15E14" w:rsidRDefault="00F15E14" w:rsidP="00F15E14">
      <w:r>
        <w:t xml:space="preserve">Figure 1: Experimental Schema </w:t>
      </w:r>
    </w:p>
    <w:p w14:paraId="74117857" w14:textId="2EFD1DD3" w:rsidR="00F15E14" w:rsidRDefault="00F15E14" w:rsidP="00F15E14">
      <w:r>
        <w:t xml:space="preserve">A) Insulin resistance of pregnancy study, comparing age-matched females in 3 groups; non-pregnant females (n=7), pregnant females given plain drinking water (n=7), pregnant females given 1.0 mg/kg dexamethasone in drinking water (n=7). B) Gdf15 Knockout study in pregnancy. GDF15+/+ females were mated with GDF15+/+ males. Food intake and body weight was measured weekly from one week before mating until 14-16 days after pups were born. </w:t>
      </w:r>
    </w:p>
    <w:p w14:paraId="3F6DEB03" w14:textId="76DDB73D" w:rsidR="00F15E14" w:rsidRDefault="00F15E14" w:rsidP="00F15E14"/>
    <w:p w14:paraId="32CBA79B" w14:textId="51AA9F38" w:rsidR="00F15E14" w:rsidRDefault="00F15E14" w:rsidP="00F15E14">
      <w:r>
        <w:t>Figure 2: Insulin Resistance of Pregnancy in Mice</w:t>
      </w:r>
    </w:p>
    <w:p w14:paraId="19AB02C2" w14:textId="6C343180" w:rsidR="00F15E14" w:rsidRDefault="00F15E14" w:rsidP="00F15E14">
      <w:r>
        <w:t>A) Intraperitoneal insulin tolerance testing on E16.5 in pregnant mice given plain water and age-matched non-pregnant females. Values are relative to fasting blood glucose and were assessed using a linear mixed effect model. B) Fasting blood glucose values in pregnant dams given water and non-pregnant females, assessed using student’s T test. C) Area under the curve during insulin tolerance test, defined as sum of glucose values for each animal in pregnant dams given plain water and age-matched non-pregnant females, assessed using students t test. D) Intraperitoneal insulin tolerance testing on E16.5</w:t>
      </w:r>
      <w:r w:rsidR="007A3733">
        <w:t xml:space="preserve"> in pregnant dams given water or 1mg/kg dexamethasone in drinking water, assessed via linear mixed effect modeling. Values are relative to fasting blood glucose levels. E) Fasting blood glucose values in pregnant dams given plain drinking water or dexamethasone in drinking water, assessed via student’s t test. F) </w:t>
      </w:r>
      <w:r w:rsidR="007A3733">
        <w:t xml:space="preserve">Area under the curve during insulin tolerance test, defined as sum of glucose values for each animal in pregnant dams given plain water and </w:t>
      </w:r>
      <w:r w:rsidR="007A3733">
        <w:t>pregnant dams given dexamethasone in drinking water</w:t>
      </w:r>
      <w:r w:rsidR="007A3733">
        <w:t>, assessed using students t test.</w:t>
      </w:r>
      <w:r w:rsidR="007A3733">
        <w:t xml:space="preserve"> G)</w:t>
      </w:r>
      <w:r w:rsidR="00A13E14">
        <w:t xml:space="preserve">Gdf15 ELISA evaluating serum levels at ZT1 and ZT13 in pregnant dams given plain drinking water, pregnant dams given dexamethasone in drinking water, and age-matched non-pregnant females. Assessed as paired t tests between females given water, and pregnant animals. H) Body weights of </w:t>
      </w:r>
      <w:r w:rsidR="00A13E14">
        <w:t>pregnant dams given plain drinking water, pregnant dams given dexamethasone in drinking water, and age-matched non-pregnant females</w:t>
      </w:r>
      <w:r w:rsidR="00A13E14">
        <w:t xml:space="preserve">. Assessed via linear mixed effects modeling. </w:t>
      </w:r>
    </w:p>
    <w:p w14:paraId="08D9FE2C" w14:textId="77777777" w:rsidR="00A13E14" w:rsidRDefault="00A13E14" w:rsidP="00F15E14"/>
    <w:p w14:paraId="295BDDBC" w14:textId="2DF88A1E" w:rsidR="00A13E14" w:rsidRDefault="00A13E14" w:rsidP="00F15E14">
      <w:r>
        <w:t>Figure 3:Maternal Response to Gdf15 knockout during pregnancy</w:t>
      </w:r>
    </w:p>
    <w:p w14:paraId="32D77A37" w14:textId="45189FA6" w:rsidR="00A13E14" w:rsidRDefault="00A13E14" w:rsidP="00A13E14">
      <w:r>
        <w:t xml:space="preserve">A) Cumulative food intake during the prenatal period (pre-mating through final measurement before birth), assessed via student’s t test. B) Weight gained during prenatal period, assessed via student’s t test. C)Postnatal cumulative food intake (after birth of pups-end of experiment), assessed via student’s t test. D) Weight lost in the postnatal period, assessed via students’ t test. E) Plot of the weekly food intake in both genotypes from 1 week before mating until end of the experiment. F) Plot of maternal body weight throughout the experimental period. </w:t>
      </w:r>
    </w:p>
    <w:p w14:paraId="5CB1828A" w14:textId="20E9BCCE" w:rsidR="00167549" w:rsidRDefault="00167549" w:rsidP="00A13E14"/>
    <w:p w14:paraId="41FCE80D" w14:textId="4B209690" w:rsidR="00167549" w:rsidRDefault="00167549" w:rsidP="00A13E14">
      <w:r>
        <w:t>Figure 4: Maternal Insulin Tolerance</w:t>
      </w:r>
    </w:p>
    <w:p w14:paraId="3C3D01BB" w14:textId="62A86069" w:rsidR="00167549" w:rsidRDefault="00167549" w:rsidP="00167549">
      <w:r>
        <w:t>A) Intraperitoneal insulin tolerance test in GDF15</w:t>
      </w:r>
      <w:r w:rsidRPr="00167549">
        <w:rPr>
          <w:vertAlign w:val="superscript"/>
        </w:rPr>
        <w:t>+/+</w:t>
      </w:r>
      <w:r>
        <w:t xml:space="preserve"> and Gdf15</w:t>
      </w:r>
      <w:r w:rsidRPr="00167549">
        <w:rPr>
          <w:vertAlign w:val="superscript"/>
        </w:rPr>
        <w:t>-/-</w:t>
      </w:r>
      <w:r>
        <w:t xml:space="preserve"> dams at E16.5. Values are relative to fasting blood glucose levels. Assessed via linear mixed effects modeling. B) Fasting Blood glucose levels in dams, assessed by students t test. C) Area under the curve defined as sum of all glucose values for each animal, assessed by student’s t test. D) Rate of drop in blood glucose in the first hour of the insulin tolerance test, assessed by student’s t test. </w:t>
      </w:r>
    </w:p>
    <w:p w14:paraId="12B14872" w14:textId="3634F889" w:rsidR="00167549" w:rsidRDefault="00167549" w:rsidP="00167549"/>
    <w:p w14:paraId="292F5F4F" w14:textId="6A512455" w:rsidR="00167549" w:rsidRDefault="00167549" w:rsidP="00167549">
      <w:r>
        <w:lastRenderedPageBreak/>
        <w:t>Figure 5:Neonatal Health Outcomes</w:t>
      </w:r>
    </w:p>
    <w:p w14:paraId="45EBD3B4" w14:textId="53BE0A5E" w:rsidR="00167549" w:rsidRDefault="00167549" w:rsidP="00167549">
      <w:r>
        <w:t>A) Latency to copulatory plug (time from introduction of male into cage until copulatory plug is discovered), assessed via student’s t test. B)Gestational age in days, calculated as the number of days from appearance of copulatory plug until birth of the litter. Assessed via Mann-Whitney test. C)Average birth weight of pups, calculated as the average birth weight for each dam, then averaged by genotype. Assessed by student’s t test. D)Total litter size</w:t>
      </w:r>
      <w:r w:rsidR="00965E55">
        <w:t xml:space="preserve"> (including those who were dead), assessed via student’s t test. E)Number of pups born per litter that were alive, assessed via student’s t test. F) Percentage of pups in each litter who were dead by postnatal day 3.5, assessed by </w:t>
      </w:r>
      <w:r w:rsidR="00BA5939">
        <w:t>Mann Whitney</w:t>
      </w:r>
      <w:r w:rsidR="00965E55">
        <w:t xml:space="preserve"> test. </w:t>
      </w:r>
    </w:p>
    <w:p w14:paraId="4EE2D172" w14:textId="6E89F367" w:rsidR="00470839" w:rsidRDefault="00470839" w:rsidP="00167549"/>
    <w:p w14:paraId="3D4BB353" w14:textId="4166D6B6" w:rsidR="00470839" w:rsidRDefault="00470839" w:rsidP="00167549">
      <w:r>
        <w:t>Figure 6: Milk volume and milkfat percentage</w:t>
      </w:r>
    </w:p>
    <w:p w14:paraId="2147CCF3" w14:textId="2E16D549" w:rsidR="00470839" w:rsidRDefault="00470839" w:rsidP="00167549">
      <w:r>
        <w:t>A) Total mass (in grams) lost by dam during the suckling period of the weigh-suckle-weigh test on PND10.5, assessed by student’s t test. B)Total mass (in grams) gained cumulatively between all pups in the litter during suckling period during weigh-suckle-weigh test, assessed by Mann</w:t>
      </w:r>
      <w:r w:rsidR="005A7D5B">
        <w:t xml:space="preserve"> </w:t>
      </w:r>
      <w:r>
        <w:t xml:space="preserve">Whitney test. C)Percentage of fat found in mouse milk collected PND 14-16.5, assessed by student’s t test. </w:t>
      </w:r>
    </w:p>
    <w:p w14:paraId="4000E55D" w14:textId="7D6BE5F1" w:rsidR="00470839" w:rsidRDefault="00470839" w:rsidP="00167549"/>
    <w:p w14:paraId="2F61417E" w14:textId="2EEFCCD7" w:rsidR="00470839" w:rsidRDefault="00470839" w:rsidP="00167549">
      <w:r>
        <w:t>Figure 7: Pup Postnatal Growth</w:t>
      </w:r>
    </w:p>
    <w:p w14:paraId="409221F5" w14:textId="0237851B" w:rsidR="00470839" w:rsidRDefault="00470839" w:rsidP="00167549">
      <w:r>
        <w:t xml:space="preserve">A) Postnatal bodyweight measurements from birth through PND14.5 in male and female pups, assessed via linear mixed effect models. </w:t>
      </w:r>
    </w:p>
    <w:p w14:paraId="26FA18FA" w14:textId="639D0331" w:rsidR="00470839" w:rsidRDefault="00470839" w:rsidP="00167549"/>
    <w:p w14:paraId="19904D83" w14:textId="35FD7101" w:rsidR="00470839" w:rsidRDefault="00470839" w:rsidP="00167549">
      <w:r>
        <w:t>Supplementary Figure 1: Gdf15 levels in Knockout animals</w:t>
      </w:r>
    </w:p>
    <w:p w14:paraId="56E50C4D" w14:textId="28A32442" w:rsidR="00470839" w:rsidRPr="00F15E14" w:rsidRDefault="00470839" w:rsidP="00167549">
      <w:r>
        <w:t xml:space="preserve">A) Gdf15 levels in mouse serum </w:t>
      </w:r>
      <w:r w:rsidR="005A7D5B">
        <w:t>(</w:t>
      </w:r>
      <w:proofErr w:type="spellStart"/>
      <w:r w:rsidR="005A7D5B">
        <w:t>pg</w:t>
      </w:r>
      <w:proofErr w:type="spellEnd"/>
      <w:r w:rsidR="005A7D5B">
        <w:t xml:space="preserve">/mL) </w:t>
      </w:r>
      <w:r>
        <w:t xml:space="preserve">collected E16.5 at ZT1 and ZT13 in </w:t>
      </w:r>
      <w:r w:rsidRPr="00470839">
        <w:rPr>
          <w:i/>
          <w:iCs/>
        </w:rPr>
        <w:t>Gdf15</w:t>
      </w:r>
      <w:r w:rsidRPr="00470839">
        <w:rPr>
          <w:i/>
          <w:iCs/>
          <w:vertAlign w:val="superscript"/>
        </w:rPr>
        <w:t>-/-</w:t>
      </w:r>
      <w:r>
        <w:t xml:space="preserve"> and </w:t>
      </w:r>
      <w:r w:rsidRPr="00470839">
        <w:rPr>
          <w:i/>
          <w:iCs/>
        </w:rPr>
        <w:t>Gdf15</w:t>
      </w:r>
      <w:r w:rsidRPr="00470839">
        <w:rPr>
          <w:i/>
          <w:iCs/>
          <w:vertAlign w:val="superscript"/>
        </w:rPr>
        <w:t>+/+</w:t>
      </w:r>
      <w:r>
        <w:t xml:space="preserve"> dams. Assessed via students t test. </w:t>
      </w:r>
    </w:p>
    <w:p w14:paraId="52EF2281" w14:textId="77777777" w:rsidR="00667E7E" w:rsidRPr="00303552" w:rsidRDefault="00667E7E" w:rsidP="00667E7E">
      <w:pPr>
        <w:pStyle w:val="Heading1"/>
        <w:rPr>
          <w:rFonts w:cs="Times New Roman"/>
        </w:rPr>
        <w:sectPr w:rsidR="00667E7E" w:rsidRPr="00303552" w:rsidSect="00283B15">
          <w:pgSz w:w="12240" w:h="15840"/>
          <w:pgMar w:top="1440" w:right="1440" w:bottom="1440" w:left="1440" w:header="720" w:footer="720" w:gutter="0"/>
          <w:cols w:space="720"/>
          <w:titlePg/>
          <w:docGrid w:linePitch="360"/>
        </w:sectPr>
      </w:pPr>
      <w:r w:rsidRPr="00303552">
        <w:rPr>
          <w:rFonts w:cs="Times New Roman"/>
        </w:rPr>
        <w:br/>
      </w:r>
    </w:p>
    <w:p w14:paraId="1D1667E4" w14:textId="2A24463A" w:rsidR="00667E7E" w:rsidRDefault="00667E7E" w:rsidP="00C279A3">
      <w:pPr>
        <w:pStyle w:val="Heading1"/>
        <w:rPr>
          <w:rFonts w:cs="Times New Roman"/>
        </w:rPr>
      </w:pPr>
      <w:r w:rsidRPr="00303552">
        <w:rPr>
          <w:rFonts w:cs="Times New Roman"/>
        </w:rPr>
        <w:lastRenderedPageBreak/>
        <w:t>References</w:t>
      </w:r>
    </w:p>
    <w:p w14:paraId="1C32B328" w14:textId="77777777" w:rsidR="00846921" w:rsidRPr="00846921" w:rsidRDefault="006D0E50" w:rsidP="00846921">
      <w:pPr>
        <w:pStyle w:val="Bibliography"/>
      </w:pPr>
      <w:r w:rsidRPr="00F145A3">
        <w:fldChar w:fldCharType="begin"/>
      </w:r>
      <w:r w:rsidR="00F70C34">
        <w:instrText xml:space="preserve"> ADDIN ZOTERO_BIBL {"uncited":[],"omitted":[],"custom":[]} CSL_BIBLIOGRAPHY </w:instrText>
      </w:r>
      <w:r w:rsidRPr="00F145A3">
        <w:fldChar w:fldCharType="separate"/>
      </w:r>
      <w:r w:rsidR="00846921" w:rsidRPr="00846921">
        <w:t xml:space="preserve">Andersson-Hall, U., Joelsson, L., Svedin, P., Mallard, C., &amp; Holmäng, A. (2021). Growth-differentiation-factor 15 levels in obese and healthy pregnancies: Relation to insulin resistance and insulin secretory function. </w:t>
      </w:r>
      <w:r w:rsidR="00846921" w:rsidRPr="00846921">
        <w:rPr>
          <w:i/>
          <w:iCs/>
        </w:rPr>
        <w:t>Clinical Endocrinology</w:t>
      </w:r>
      <w:r w:rsidR="00846921" w:rsidRPr="00846921">
        <w:t xml:space="preserve">, </w:t>
      </w:r>
      <w:r w:rsidR="00846921" w:rsidRPr="00846921">
        <w:rPr>
          <w:i/>
          <w:iCs/>
        </w:rPr>
        <w:t>95</w:t>
      </w:r>
      <w:r w:rsidR="00846921" w:rsidRPr="00846921">
        <w:t>(1), 92–100. https://doi.org/10.1111/cen.14433</w:t>
      </w:r>
    </w:p>
    <w:p w14:paraId="600FCDC3" w14:textId="77777777" w:rsidR="00846921" w:rsidRPr="00846921" w:rsidRDefault="00846921" w:rsidP="00846921">
      <w:pPr>
        <w:pStyle w:val="Bibliography"/>
      </w:pPr>
      <w:r w:rsidRPr="00846921">
        <w:t xml:space="preserve">Bates, D., Mächler, M., Bolker, B., &amp; Walker, S. (2015). Fitting Linear Mixed-Effects Models Using lme4. </w:t>
      </w:r>
      <w:r w:rsidRPr="00846921">
        <w:rPr>
          <w:i/>
          <w:iCs/>
        </w:rPr>
        <w:t>Journal of Statistical Software</w:t>
      </w:r>
      <w:r w:rsidRPr="00846921">
        <w:t xml:space="preserve">, </w:t>
      </w:r>
      <w:r w:rsidRPr="00846921">
        <w:rPr>
          <w:i/>
          <w:iCs/>
        </w:rPr>
        <w:t>67</w:t>
      </w:r>
      <w:r w:rsidRPr="00846921">
        <w:t>, 1–48. https://doi.org/10.18637/jss.v067.i01</w:t>
      </w:r>
    </w:p>
    <w:p w14:paraId="59558F93" w14:textId="77777777" w:rsidR="00846921" w:rsidRPr="00846921" w:rsidRDefault="00846921" w:rsidP="00846921">
      <w:pPr>
        <w:pStyle w:val="Bibliography"/>
      </w:pPr>
      <w:r w:rsidRPr="00846921">
        <w:t xml:space="preserve">Binder, A. K., Kosak, J. P., Janhardhan, K. S., Moser, G., Eling, T. E., &amp; Korach, K. S. (2016). Expression of Human NSAID Activated Gene 1 in Mice Leads to Altered Mammary Gland Differentiation and Impaired Lactation. </w:t>
      </w:r>
      <w:r w:rsidRPr="00846921">
        <w:rPr>
          <w:i/>
          <w:iCs/>
        </w:rPr>
        <w:t>PLoS ONE</w:t>
      </w:r>
      <w:r w:rsidRPr="00846921">
        <w:t xml:space="preserve">, </w:t>
      </w:r>
      <w:r w:rsidRPr="00846921">
        <w:rPr>
          <w:i/>
          <w:iCs/>
        </w:rPr>
        <w:t>11</w:t>
      </w:r>
      <w:r w:rsidRPr="00846921">
        <w:t>(1), e0146518. https://doi.org/10.1371/journal.pone.0146518</w:t>
      </w:r>
    </w:p>
    <w:p w14:paraId="4271DD28" w14:textId="77777777" w:rsidR="00846921" w:rsidRPr="00846921" w:rsidRDefault="00846921" w:rsidP="00846921">
      <w:pPr>
        <w:pStyle w:val="Bibliography"/>
      </w:pPr>
      <w:r w:rsidRPr="00846921">
        <w:t xml:space="preserve">Bootcov, M. R., Bauskin, A. R., Valenzuela, S. M., Moore, A. G., Bansal, M., He, X. Y., Zhang, H. P., Donnellan, M., Mahler, S., Pryor, K., Walsh, B. J., Nicholson, R. C., Fairlie, W. D., Por, S. B., Robbins, J. M., &amp; Breit, S. N. (1997). MIC-1, a novel macrophage inhibitory cytokine, is a divergent member of the TGF-β superfamily. </w:t>
      </w:r>
      <w:r w:rsidRPr="00846921">
        <w:rPr>
          <w:i/>
          <w:iCs/>
        </w:rPr>
        <w:t>Proceedings of the National Academy of Sciences</w:t>
      </w:r>
      <w:r w:rsidRPr="00846921">
        <w:t xml:space="preserve">, </w:t>
      </w:r>
      <w:r w:rsidRPr="00846921">
        <w:rPr>
          <w:i/>
          <w:iCs/>
        </w:rPr>
        <w:t>94</w:t>
      </w:r>
      <w:r w:rsidRPr="00846921">
        <w:t>(21), 11514–11519. https://doi.org/10.1073/pnas.94.21.11514</w:t>
      </w:r>
    </w:p>
    <w:p w14:paraId="253E30CF" w14:textId="77777777" w:rsidR="00846921" w:rsidRPr="00846921" w:rsidRDefault="00846921" w:rsidP="00846921">
      <w:pPr>
        <w:pStyle w:val="Bibliography"/>
      </w:pPr>
      <w:r w:rsidRPr="00846921">
        <w:t xml:space="preserve">Borner, T., Shaulson, E. D., Ghidewon, M. Y., Barnett, A. B., Horn, C. C., Doyle, R. P., Grill, H. J., Hayes, M. R., &amp; De Jonghe, B. C. (2020). GDF15 Induces Anorexia through Nausea and Emesis. </w:t>
      </w:r>
      <w:r w:rsidRPr="00846921">
        <w:rPr>
          <w:i/>
          <w:iCs/>
        </w:rPr>
        <w:t>Cell Metabolism</w:t>
      </w:r>
      <w:r w:rsidRPr="00846921">
        <w:t xml:space="preserve">, </w:t>
      </w:r>
      <w:r w:rsidRPr="00846921">
        <w:rPr>
          <w:i/>
          <w:iCs/>
        </w:rPr>
        <w:t>31</w:t>
      </w:r>
      <w:r w:rsidRPr="00846921">
        <w:t>(2), 351-362.e5. https://doi.org/10.1016/j.cmet.2019.12.004</w:t>
      </w:r>
    </w:p>
    <w:p w14:paraId="5DE3308A" w14:textId="77777777" w:rsidR="00846921" w:rsidRPr="00846921" w:rsidRDefault="00846921" w:rsidP="00846921">
      <w:pPr>
        <w:pStyle w:val="Bibliography"/>
      </w:pPr>
      <w:r w:rsidRPr="00846921">
        <w:t xml:space="preserve">Boston, W. S., Bleck, G. T., Conroy, J. C., Wheeler, M. B., &amp; Miller, D. J. (2001). Short Communication: Effects of Increased Expression of α-Lactalbumin In Transgenic Mice on </w:t>
      </w:r>
      <w:r w:rsidRPr="00846921">
        <w:lastRenderedPageBreak/>
        <w:t xml:space="preserve">Milk Yield and Pup Growth. </w:t>
      </w:r>
      <w:r w:rsidRPr="00846921">
        <w:rPr>
          <w:i/>
          <w:iCs/>
        </w:rPr>
        <w:t>Journal of Dairy Science</w:t>
      </w:r>
      <w:r w:rsidRPr="00846921">
        <w:t xml:space="preserve">, </w:t>
      </w:r>
      <w:r w:rsidRPr="00846921">
        <w:rPr>
          <w:i/>
          <w:iCs/>
        </w:rPr>
        <w:t>84</w:t>
      </w:r>
      <w:r w:rsidRPr="00846921">
        <w:t>(3), 620–622. https://doi.org/10.3168/jds.S0022-0302(01)74516-X</w:t>
      </w:r>
    </w:p>
    <w:p w14:paraId="6FCA18F0" w14:textId="77777777" w:rsidR="00846921" w:rsidRPr="00846921" w:rsidRDefault="00846921" w:rsidP="00846921">
      <w:pPr>
        <w:pStyle w:val="Bibliography"/>
      </w:pPr>
      <w:r w:rsidRPr="00846921">
        <w:t xml:space="preserve">Böttner, M., Suter-Crazzolara, C., Schober, A., &amp; Unsicker, K. (1999). Expression of a novel member of the TGF-beta superfamily, growth/differentiation factor-15/macrophage-inhibiting cytokine-1 (GDF-15/MIC-1) in adult rat tissues. </w:t>
      </w:r>
      <w:r w:rsidRPr="00846921">
        <w:rPr>
          <w:i/>
          <w:iCs/>
        </w:rPr>
        <w:t>Cell and Tissue Research</w:t>
      </w:r>
      <w:r w:rsidRPr="00846921">
        <w:t xml:space="preserve">, </w:t>
      </w:r>
      <w:r w:rsidRPr="00846921">
        <w:rPr>
          <w:i/>
          <w:iCs/>
        </w:rPr>
        <w:t>297</w:t>
      </w:r>
      <w:r w:rsidRPr="00846921">
        <w:t>(1), 103–110. https://doi.org/10.1007/s004410051337</w:t>
      </w:r>
    </w:p>
    <w:p w14:paraId="372BA43A" w14:textId="77777777" w:rsidR="00846921" w:rsidRPr="00846921" w:rsidRDefault="00846921" w:rsidP="00846921">
      <w:pPr>
        <w:pStyle w:val="Bibliography"/>
      </w:pPr>
      <w:r w:rsidRPr="00846921">
        <w:t xml:space="preserve">Bridges, D., Mulcahy, M. C., &amp; Redd, J. R. (2022, March 7). </w:t>
      </w:r>
      <w:r w:rsidRPr="00846921">
        <w:rPr>
          <w:i/>
          <w:iCs/>
        </w:rPr>
        <w:t>Insulin Tolerance Test</w:t>
      </w:r>
      <w:r w:rsidRPr="00846921">
        <w:t>. Protocols.Io. dx.doi.org/10.17504/protocols.io.b5zxq77n</w:t>
      </w:r>
    </w:p>
    <w:p w14:paraId="2048146C" w14:textId="77777777" w:rsidR="00846921" w:rsidRPr="00846921" w:rsidRDefault="00846921" w:rsidP="00846921">
      <w:pPr>
        <w:pStyle w:val="Bibliography"/>
      </w:pPr>
      <w:r w:rsidRPr="00846921">
        <w:t xml:space="preserve">Chen, Q., Wang, Y., Zhao, M., Hyett, J., da Silva Costa, F., &amp; Nie, G. (2016). Serum levels of GDF15 are reduced in preeclampsia and the reduction is more profound in late-onset than early-onset cases. </w:t>
      </w:r>
      <w:r w:rsidRPr="00846921">
        <w:rPr>
          <w:i/>
          <w:iCs/>
        </w:rPr>
        <w:t>Cytokine</w:t>
      </w:r>
      <w:r w:rsidRPr="00846921">
        <w:t xml:space="preserve">, </w:t>
      </w:r>
      <w:r w:rsidRPr="00846921">
        <w:rPr>
          <w:i/>
          <w:iCs/>
        </w:rPr>
        <w:t>83</w:t>
      </w:r>
      <w:r w:rsidRPr="00846921">
        <w:t>, 226–230. https://doi.org/10.1016/j.cyto.2016.05.002</w:t>
      </w:r>
    </w:p>
    <w:p w14:paraId="0844346D" w14:textId="77777777" w:rsidR="00846921" w:rsidRPr="00846921" w:rsidRDefault="00846921" w:rsidP="00846921">
      <w:pPr>
        <w:pStyle w:val="Bibliography"/>
      </w:pPr>
      <w:r w:rsidRPr="00846921">
        <w:t xml:space="preserve">Day, E. A., Ford, R. J., Smith, B. K., Mohammadi-Shemirani, P., Morrow, M. R., Gutgesell, R. M., Lu, R., Raphenya, A. R., Kabiri, M., McArthur, A. G., McInnes, N., Hess, S., Paré, G., Gerstein, H. C., &amp; Steinberg, G. R. (2019). Metformin-induced increases in GDF15 are important for suppressing appetite and promoting weight loss. </w:t>
      </w:r>
      <w:r w:rsidRPr="00846921">
        <w:rPr>
          <w:i/>
          <w:iCs/>
        </w:rPr>
        <w:t>Nature Metabolism</w:t>
      </w:r>
      <w:r w:rsidRPr="00846921">
        <w:t xml:space="preserve">, </w:t>
      </w:r>
      <w:r w:rsidRPr="00846921">
        <w:rPr>
          <w:i/>
          <w:iCs/>
        </w:rPr>
        <w:t>1</w:t>
      </w:r>
      <w:r w:rsidRPr="00846921">
        <w:t>(12), 1202–1208. https://doi.org/10.1038/s42255-019-0146-4</w:t>
      </w:r>
    </w:p>
    <w:p w14:paraId="3B9BEE1F" w14:textId="77777777" w:rsidR="00846921" w:rsidRPr="00846921" w:rsidRDefault="00846921" w:rsidP="00846921">
      <w:pPr>
        <w:pStyle w:val="Bibliography"/>
      </w:pPr>
      <w:r w:rsidRPr="00846921">
        <w:t xml:space="preserve">Fejzo, M. S., Fasching, P. A., Schneider, M. O., Schwitulla, J., Beckmann, M. W., Schwenke, E., MacGibbon, K. W., &amp; Mullin, P. M. (2019). Analysis of GDF15 and IGFBP7 in Hyperemesis Gravidarum Support Causality. </w:t>
      </w:r>
      <w:r w:rsidRPr="00846921">
        <w:rPr>
          <w:i/>
          <w:iCs/>
        </w:rPr>
        <w:t>Geburtshilfe Und Frauenheilkunde</w:t>
      </w:r>
      <w:r w:rsidRPr="00846921">
        <w:t xml:space="preserve">, </w:t>
      </w:r>
      <w:r w:rsidRPr="00846921">
        <w:rPr>
          <w:i/>
          <w:iCs/>
        </w:rPr>
        <w:t>79</w:t>
      </w:r>
      <w:r w:rsidRPr="00846921">
        <w:t>(4), 382–388. https://doi.org/10.1055/a-0830-1346</w:t>
      </w:r>
    </w:p>
    <w:p w14:paraId="680B01C3" w14:textId="77777777" w:rsidR="00846921" w:rsidRPr="00846921" w:rsidRDefault="00846921" w:rsidP="00846921">
      <w:pPr>
        <w:pStyle w:val="Bibliography"/>
      </w:pPr>
      <w:r w:rsidRPr="00846921">
        <w:lastRenderedPageBreak/>
        <w:t xml:space="preserve">Fejzo, M. S., Sazonova, O. V., Sathirapongsasuti, J. F., Hallgrímsdóttir, I. B., Vacic, V., MacGibbon, K. W., Schoenberg, F. P., Mancuso, N., Slamon, D. J., Mullin, P. M., Agee, M., Alipanahi, B., Auton, A., Bell, R. K., Bryc, K., Elson, S. L., Fontanillas, P., Furlotte, N. A., Hinds, D. A., … Wilson, C. H. (2018). Placenta and appetite genes GDF15 and IGFBP7 are associated with hyperemesis gravidarum. </w:t>
      </w:r>
      <w:r w:rsidRPr="00846921">
        <w:rPr>
          <w:i/>
          <w:iCs/>
        </w:rPr>
        <w:t>Nature Communications; London</w:t>
      </w:r>
      <w:r w:rsidRPr="00846921">
        <w:t xml:space="preserve">, </w:t>
      </w:r>
      <w:r w:rsidRPr="00846921">
        <w:rPr>
          <w:i/>
          <w:iCs/>
        </w:rPr>
        <w:t>9</w:t>
      </w:r>
      <w:r w:rsidRPr="00846921">
        <w:t>, 1–9. http://dx.doi.org.proxy.lib.umich.edu/10.1038/s41467-018-03258-0</w:t>
      </w:r>
    </w:p>
    <w:p w14:paraId="094F8244" w14:textId="77777777" w:rsidR="00846921" w:rsidRPr="00846921" w:rsidRDefault="00846921" w:rsidP="00846921">
      <w:pPr>
        <w:pStyle w:val="Bibliography"/>
      </w:pPr>
      <w:r w:rsidRPr="00846921">
        <w:t xml:space="preserve">Frikke-Schmidt, H., Hultman, K., Galaske, J. W., Jørgensen, S. B., Myers, M. G., &amp; Seeley, R. J. (2019). GDF15 acts synergistically with liraglutide but is not necessary for the weight loss induced by bariatric surgery in mice. </w:t>
      </w:r>
      <w:r w:rsidRPr="00846921">
        <w:rPr>
          <w:i/>
          <w:iCs/>
        </w:rPr>
        <w:t>Molecular Metabolism</w:t>
      </w:r>
      <w:r w:rsidRPr="00846921">
        <w:t xml:space="preserve">, </w:t>
      </w:r>
      <w:r w:rsidRPr="00846921">
        <w:rPr>
          <w:i/>
          <w:iCs/>
        </w:rPr>
        <w:t>21</w:t>
      </w:r>
      <w:r w:rsidRPr="00846921">
        <w:t>, 13–21. https://doi.org/10.1016/j.molmet.2019.01.003</w:t>
      </w:r>
    </w:p>
    <w:p w14:paraId="4A4517CF" w14:textId="77777777" w:rsidR="00846921" w:rsidRPr="00846921" w:rsidRDefault="00846921" w:rsidP="00846921">
      <w:pPr>
        <w:pStyle w:val="Bibliography"/>
      </w:pPr>
      <w:r w:rsidRPr="00846921">
        <w:t xml:space="preserve">Gunder, L. C., Harvey, I., Redd, J. R., Davis, C. S., AL-Tamimi, A., Brooks, S. V., &amp; Bridges, D. (2020). Obesity Augments Glucocorticoid-Dependent Muscle Atrophy in Male C57BL/6J Mice. </w:t>
      </w:r>
      <w:r w:rsidRPr="00846921">
        <w:rPr>
          <w:i/>
          <w:iCs/>
        </w:rPr>
        <w:t>Biomedicines</w:t>
      </w:r>
      <w:r w:rsidRPr="00846921">
        <w:t xml:space="preserve">, </w:t>
      </w:r>
      <w:r w:rsidRPr="00846921">
        <w:rPr>
          <w:i/>
          <w:iCs/>
        </w:rPr>
        <w:t>8</w:t>
      </w:r>
      <w:r w:rsidRPr="00846921">
        <w:t>(10), Article 10. https://doi.org/10.3390/biomedicines8100420</w:t>
      </w:r>
    </w:p>
    <w:p w14:paraId="57AF4760" w14:textId="77777777" w:rsidR="00846921" w:rsidRPr="00846921" w:rsidRDefault="00846921" w:rsidP="00846921">
      <w:pPr>
        <w:pStyle w:val="Bibliography"/>
      </w:pPr>
      <w:r w:rsidRPr="00846921">
        <w:t xml:space="preserve">Habbal, N. E., Meyer, A. C., Hafner, H., Redd, J. R., Carlson, Z., Mulcahy, M. C., Gregg, B., &amp; Bridges, D. (2021). Activation of Adipocyte mTORC1 Increases Milk Lipids in a Mouse Model of Lactation. </w:t>
      </w:r>
      <w:r w:rsidRPr="00846921">
        <w:rPr>
          <w:i/>
          <w:iCs/>
        </w:rPr>
        <w:t>BioRxiv</w:t>
      </w:r>
      <w:r w:rsidRPr="00846921">
        <w:t>, 2021.07.01.450596. https://doi.org/10.1101/2021.07.01.450596</w:t>
      </w:r>
    </w:p>
    <w:p w14:paraId="7A520C48" w14:textId="77777777" w:rsidR="00846921" w:rsidRPr="00846921" w:rsidRDefault="00846921" w:rsidP="00846921">
      <w:pPr>
        <w:pStyle w:val="Bibliography"/>
      </w:pPr>
      <w:r w:rsidRPr="00846921">
        <w:t xml:space="preserve">Harvey, I., Stephenson, E. J., Redd, J. R., Tran, Q. T., Hochberg, I., Qi, N., &amp; Bridges, D. (2018). Glucocorticoid-Induced Metabolic Disturbances Are Exacerbated in Obese Male Mice. </w:t>
      </w:r>
      <w:r w:rsidRPr="00846921">
        <w:rPr>
          <w:i/>
          <w:iCs/>
        </w:rPr>
        <w:t>Endocrinology</w:t>
      </w:r>
      <w:r w:rsidRPr="00846921">
        <w:t xml:space="preserve">, </w:t>
      </w:r>
      <w:r w:rsidRPr="00846921">
        <w:rPr>
          <w:i/>
          <w:iCs/>
        </w:rPr>
        <w:t>159</w:t>
      </w:r>
      <w:r w:rsidRPr="00846921">
        <w:t>(6), 2275–2287. https://doi.org/10.1210/en.2018-00147</w:t>
      </w:r>
    </w:p>
    <w:p w14:paraId="38AE2144" w14:textId="77777777" w:rsidR="00846921" w:rsidRPr="00846921" w:rsidRDefault="00846921" w:rsidP="00846921">
      <w:pPr>
        <w:pStyle w:val="Bibliography"/>
      </w:pPr>
      <w:r w:rsidRPr="00846921">
        <w:lastRenderedPageBreak/>
        <w:t xml:space="preserve">Hsiao, E. C., Koniaris, L. G., Zimmers-Koniaris, T., Sebald, S. M., Huynh, T. V., &amp; Lee, S.-J. (2000). Characterization of Growth-Differentiation Factor 15, a Transforming Growth Factor </w:t>
      </w:r>
      <w:r w:rsidRPr="00846921">
        <w:rPr>
          <w:rFonts w:ascii="Segoe UI Symbol" w:hAnsi="Segoe UI Symbol" w:cs="Segoe UI Symbol"/>
        </w:rPr>
        <w:t>␤</w:t>
      </w:r>
      <w:r w:rsidRPr="00846921">
        <w:t xml:space="preserve"> Superfamily Member Induced following Liver Injury. </w:t>
      </w:r>
      <w:r w:rsidRPr="00846921">
        <w:rPr>
          <w:i/>
          <w:iCs/>
        </w:rPr>
        <w:t>MOL. CELL. BIOL.</w:t>
      </w:r>
      <w:r w:rsidRPr="00846921">
        <w:t xml:space="preserve">, </w:t>
      </w:r>
      <w:r w:rsidRPr="00846921">
        <w:rPr>
          <w:i/>
          <w:iCs/>
        </w:rPr>
        <w:t>20</w:t>
      </w:r>
      <w:r w:rsidRPr="00846921">
        <w:t>, 10.</w:t>
      </w:r>
    </w:p>
    <w:p w14:paraId="0B3EF1F7" w14:textId="77777777" w:rsidR="00846921" w:rsidRPr="00846921" w:rsidRDefault="00846921" w:rsidP="00846921">
      <w:pPr>
        <w:pStyle w:val="Bibliography"/>
      </w:pPr>
      <w:r w:rsidRPr="00846921">
        <w:t xml:space="preserve">Hsu, J.-Y., Crawley, S., Chen, M., Ayupova, D. A., Lindhout, D. A., Higbee, J., Kutach, A., Joo, W., Gao, Z., Fu, D., To, C., Mondal, K., Li, B., Kekatpure, A., Wang, M., Laird, T., Horner, G., Chan, J., McEntee, M., … Allan, B. B. (2017). Non-homeostatic body weight regulation through a brainstem-restricted receptor for GDF15. </w:t>
      </w:r>
      <w:r w:rsidRPr="00846921">
        <w:rPr>
          <w:i/>
          <w:iCs/>
        </w:rPr>
        <w:t>Nature</w:t>
      </w:r>
      <w:r w:rsidRPr="00846921">
        <w:t xml:space="preserve">, </w:t>
      </w:r>
      <w:r w:rsidRPr="00846921">
        <w:rPr>
          <w:i/>
          <w:iCs/>
        </w:rPr>
        <w:t>550</w:t>
      </w:r>
      <w:r w:rsidRPr="00846921">
        <w:t>(7675), 255–259. https://doi.org/10.1038/nature24042</w:t>
      </w:r>
    </w:p>
    <w:p w14:paraId="08D5566B" w14:textId="77777777" w:rsidR="00846921" w:rsidRPr="00846921" w:rsidRDefault="00846921" w:rsidP="00846921">
      <w:pPr>
        <w:pStyle w:val="Bibliography"/>
      </w:pPr>
      <w:r w:rsidRPr="00846921">
        <w:t xml:space="preserve">Jacobsen, D. P., Røysland, R., Strand, H., Moe, K., Sugulle, M., Omland, T., &amp; Staff, A. C. (2022). Cardiovascular biomarkers in pregnancy with diabetes and associations to glucose control. </w:t>
      </w:r>
      <w:r w:rsidRPr="00846921">
        <w:rPr>
          <w:i/>
          <w:iCs/>
        </w:rPr>
        <w:t>Acta Diabetologica</w:t>
      </w:r>
      <w:r w:rsidRPr="00846921">
        <w:t xml:space="preserve">, </w:t>
      </w:r>
      <w:r w:rsidRPr="00846921">
        <w:rPr>
          <w:i/>
          <w:iCs/>
        </w:rPr>
        <w:t>59</w:t>
      </w:r>
      <w:r w:rsidRPr="00846921">
        <w:t>(9), 1229–1236. https://doi.org/10.1007/s00592-022-01916-w</w:t>
      </w:r>
    </w:p>
    <w:p w14:paraId="7B60F77F" w14:textId="77777777" w:rsidR="00846921" w:rsidRPr="00846921" w:rsidRDefault="00846921" w:rsidP="00846921">
      <w:pPr>
        <w:pStyle w:val="Bibliography"/>
      </w:pPr>
      <w:r w:rsidRPr="00846921">
        <w:t xml:space="preserve">Kempf, T., Eden, M., Strelau, J., Naguib, M., Willenbockel, C., Tongers, J., Heineke, J., Kotlarz, D., Xu, J., Molkentin, J. D., Niessen, H. W., Drexler, H., &amp; Wollert, K. C. (2006). The transforming growth factor-beta superfamily member growth-differentiation factor-15 protects the heart from ischemia/reperfusion injury. </w:t>
      </w:r>
      <w:r w:rsidRPr="00846921">
        <w:rPr>
          <w:i/>
          <w:iCs/>
        </w:rPr>
        <w:t>Circulation Research</w:t>
      </w:r>
      <w:r w:rsidRPr="00846921">
        <w:t xml:space="preserve">, </w:t>
      </w:r>
      <w:r w:rsidRPr="00846921">
        <w:rPr>
          <w:i/>
          <w:iCs/>
        </w:rPr>
        <w:t>98</w:t>
      </w:r>
      <w:r w:rsidRPr="00846921">
        <w:t>(3), 351–360. https://doi.org/10.1161/01.RES.0000202805.73038.48</w:t>
      </w:r>
    </w:p>
    <w:p w14:paraId="5203BEEB" w14:textId="77777777" w:rsidR="00846921" w:rsidRPr="00846921" w:rsidRDefault="00846921" w:rsidP="00846921">
      <w:pPr>
        <w:pStyle w:val="Bibliography"/>
      </w:pPr>
      <w:r w:rsidRPr="00846921">
        <w:t xml:space="preserve">Klein, A. B., Nicolaisen, T. S., Ørtenblad, N., Gejl, K. D., Jensen, R., Fritzen, A. M., Larsen, E. L., Karstoft, K., Poulsen, H. E., Morville, T., Sahl, R. E., Helge, J. W., Lund, J., Falk, S., Lyngbæk, M., Ellingsgaard, H., Pedersen, B. K., Lu, W., Finan, B., … Clemmensen, C. (2021). Pharmacological but not physiological GDF15 suppresses feeding and the </w:t>
      </w:r>
      <w:r w:rsidRPr="00846921">
        <w:lastRenderedPageBreak/>
        <w:t xml:space="preserve">motivation to exercise. </w:t>
      </w:r>
      <w:r w:rsidRPr="00846921">
        <w:rPr>
          <w:i/>
          <w:iCs/>
        </w:rPr>
        <w:t>Nature Communications</w:t>
      </w:r>
      <w:r w:rsidRPr="00846921">
        <w:t xml:space="preserve">, </w:t>
      </w:r>
      <w:r w:rsidRPr="00846921">
        <w:rPr>
          <w:i/>
          <w:iCs/>
        </w:rPr>
        <w:t>12</w:t>
      </w:r>
      <w:r w:rsidRPr="00846921">
        <w:t>, 1041. https://doi.org/10.1038/s41467-021-21309-x</w:t>
      </w:r>
    </w:p>
    <w:p w14:paraId="74C019E8" w14:textId="77777777" w:rsidR="00846921" w:rsidRPr="00846921" w:rsidRDefault="00846921" w:rsidP="00846921">
      <w:pPr>
        <w:pStyle w:val="Bibliography"/>
      </w:pPr>
      <w:r w:rsidRPr="00846921">
        <w:t xml:space="preserve">Ladyman, S. R., Carter, K. M., &amp; Grattan, D. R. (2018). Energy homeostasis and running wheel activity during pregnancy in the mouse. </w:t>
      </w:r>
      <w:r w:rsidRPr="00846921">
        <w:rPr>
          <w:i/>
          <w:iCs/>
        </w:rPr>
        <w:t>Physiology &amp; Behavior</w:t>
      </w:r>
      <w:r w:rsidRPr="00846921">
        <w:t xml:space="preserve">, </w:t>
      </w:r>
      <w:r w:rsidRPr="00846921">
        <w:rPr>
          <w:i/>
          <w:iCs/>
        </w:rPr>
        <w:t>194</w:t>
      </w:r>
      <w:r w:rsidRPr="00846921">
        <w:t>, 83–94. https://doi.org/10.1016/j.physbeh.2018.05.002</w:t>
      </w:r>
    </w:p>
    <w:p w14:paraId="08AEBFA3" w14:textId="77777777" w:rsidR="00846921" w:rsidRPr="00846921" w:rsidRDefault="00846921" w:rsidP="00846921">
      <w:pPr>
        <w:pStyle w:val="Bibliography"/>
      </w:pPr>
      <w:r w:rsidRPr="00846921">
        <w:t xml:space="preserve">Macia, L., Tsai, V. W.-W., Nguyen, A. D., Johnen, H., Kuffner, T., Shi, Y.-C., Lin, S., Herzog, H., Brown, D. A., Breit, S. N., &amp; Sainsbury, A. (2012). Macrophage Inhibitory Cytokine 1 (MIC-1/GDF15) Decreases Food Intake, Body Weight and Improves Glucose Tolerance in Mice on Normal &amp; Obesogenic Diets. </w:t>
      </w:r>
      <w:r w:rsidRPr="00846921">
        <w:rPr>
          <w:i/>
          <w:iCs/>
        </w:rPr>
        <w:t>PLOS ONE</w:t>
      </w:r>
      <w:r w:rsidRPr="00846921">
        <w:t xml:space="preserve">, </w:t>
      </w:r>
      <w:r w:rsidRPr="00846921">
        <w:rPr>
          <w:i/>
          <w:iCs/>
        </w:rPr>
        <w:t>7</w:t>
      </w:r>
      <w:r w:rsidRPr="00846921">
        <w:t>(4), e34868. https://doi.org/10.1371/journal.pone.0034868</w:t>
      </w:r>
    </w:p>
    <w:p w14:paraId="32FA887D" w14:textId="77777777" w:rsidR="00846921" w:rsidRPr="00846921" w:rsidRDefault="00846921" w:rsidP="00846921">
      <w:pPr>
        <w:pStyle w:val="Bibliography"/>
      </w:pPr>
      <w:r w:rsidRPr="00846921">
        <w:t xml:space="preserve">Marjono, A. B., Brown, D. A., Horton, K. E., Wallace, E. M., Breit, S. N., &amp; Manuelpillai, U. (2003). Macrophage Inhibitory Cytokine-1 in Gestational Tissues and Maternal Serum in Normal and Pre-eclamptic Pregnancy. </w:t>
      </w:r>
      <w:r w:rsidRPr="00846921">
        <w:rPr>
          <w:i/>
          <w:iCs/>
        </w:rPr>
        <w:t>Placenta</w:t>
      </w:r>
      <w:r w:rsidRPr="00846921">
        <w:t xml:space="preserve">, </w:t>
      </w:r>
      <w:r w:rsidRPr="00846921">
        <w:rPr>
          <w:i/>
          <w:iCs/>
        </w:rPr>
        <w:t>24</w:t>
      </w:r>
      <w:r w:rsidRPr="00846921">
        <w:t>(1), 100–106. https://doi.org/10.1053/plac.2002.0881</w:t>
      </w:r>
    </w:p>
    <w:p w14:paraId="5052E6B2" w14:textId="77777777" w:rsidR="00846921" w:rsidRPr="00846921" w:rsidRDefault="00846921" w:rsidP="00846921">
      <w:pPr>
        <w:pStyle w:val="Bibliography"/>
      </w:pPr>
      <w:r w:rsidRPr="00846921">
        <w:t xml:space="preserve">Moore, A. G., Brown, D. A., Fairlie, W. D., Bauskin, A. R., Brown, P. K., Munier, M. L., Russell, P. K., Salamonsen, L. A., Wallace, E. M., &amp; Breit, S. N. (2000). The transforming growth factor-ss superfamily cytokine macrophage inhibitory cytokine-1 is present in high concentrations in the serum of pregnant women. </w:t>
      </w:r>
      <w:r w:rsidRPr="00846921">
        <w:rPr>
          <w:i/>
          <w:iCs/>
        </w:rPr>
        <w:t>The Journal of Clinical Endocrinology and Metabolism</w:t>
      </w:r>
      <w:r w:rsidRPr="00846921">
        <w:t xml:space="preserve">, </w:t>
      </w:r>
      <w:r w:rsidRPr="00846921">
        <w:rPr>
          <w:i/>
          <w:iCs/>
        </w:rPr>
        <w:t>85</w:t>
      </w:r>
      <w:r w:rsidRPr="00846921">
        <w:t>(12), 4781–4788. https://doi.org/10.1210/jcem.85.12.7007</w:t>
      </w:r>
    </w:p>
    <w:p w14:paraId="176918DA" w14:textId="77777777" w:rsidR="00846921" w:rsidRPr="00846921" w:rsidRDefault="00846921" w:rsidP="00846921">
      <w:pPr>
        <w:pStyle w:val="Bibliography"/>
      </w:pPr>
      <w:r w:rsidRPr="00846921">
        <w:t xml:space="preserve">Mullican, S. E., Lin-Schmidt, X., Chin, C.-N., Chavez, J. A., Furman, J. L., Armstrong, A. A., Beck, S. C., South, V. J., Dinh, T. Q., Cash-Mason, T. D., Cavanaugh, C. R., Nelson, S., Huang, C., Hunter, M. J., &amp; Rangwala, S. M. (2017). GFRAL is the receptor for GDF15 and the ligand </w:t>
      </w:r>
      <w:r w:rsidRPr="00846921">
        <w:lastRenderedPageBreak/>
        <w:t xml:space="preserve">promotes weight loss in mice and nonhuman primates. </w:t>
      </w:r>
      <w:r w:rsidRPr="00846921">
        <w:rPr>
          <w:i/>
          <w:iCs/>
        </w:rPr>
        <w:t>Nature Medicine</w:t>
      </w:r>
      <w:r w:rsidRPr="00846921">
        <w:t xml:space="preserve">, </w:t>
      </w:r>
      <w:r w:rsidRPr="00846921">
        <w:rPr>
          <w:i/>
          <w:iCs/>
        </w:rPr>
        <w:t>23</w:t>
      </w:r>
      <w:r w:rsidRPr="00846921">
        <w:t>(10), 1150–1157. https://doi.org/10.1038/nm.4392</w:t>
      </w:r>
    </w:p>
    <w:p w14:paraId="35EB2309" w14:textId="77777777" w:rsidR="00846921" w:rsidRPr="00846921" w:rsidRDefault="00846921" w:rsidP="00846921">
      <w:pPr>
        <w:pStyle w:val="Bibliography"/>
      </w:pPr>
      <w:r w:rsidRPr="00846921">
        <w:t xml:space="preserve">Musial, B., Fernandez-Twinn, D. S., Vaughan, O. R., Ozanne, S. E., Voshol, P., Sferruzzi-Perri, A. N., &amp; Fowden, A. L. (2016). Proximity to Delivery Alters Insulin Sensitivity and Glucose Metabolism in Pregnant Mice. </w:t>
      </w:r>
      <w:r w:rsidRPr="00846921">
        <w:rPr>
          <w:i/>
          <w:iCs/>
        </w:rPr>
        <w:t>Diabetes</w:t>
      </w:r>
      <w:r w:rsidRPr="00846921">
        <w:t xml:space="preserve">, </w:t>
      </w:r>
      <w:r w:rsidRPr="00846921">
        <w:rPr>
          <w:i/>
          <w:iCs/>
        </w:rPr>
        <w:t>65</w:t>
      </w:r>
      <w:r w:rsidRPr="00846921">
        <w:t>(4), 851–860. https://doi.org/10.2337/db15-1531</w:t>
      </w:r>
    </w:p>
    <w:p w14:paraId="18ABE0D2" w14:textId="77777777" w:rsidR="00846921" w:rsidRPr="00846921" w:rsidRDefault="00846921" w:rsidP="00846921">
      <w:pPr>
        <w:pStyle w:val="Bibliography"/>
      </w:pPr>
      <w:r w:rsidRPr="00846921">
        <w:t xml:space="preserve">Ost, M., Igual Gil, C., Coleman, V., Keipert, S., Efstathiou, S., Vidic, V., Weyers, M., &amp; Klaus, S. (2020). Muscle-derived GDF15 drives diurnal anorexia and systemic metabolic remodeling during mitochondrial stress. </w:t>
      </w:r>
      <w:r w:rsidRPr="00846921">
        <w:rPr>
          <w:i/>
          <w:iCs/>
        </w:rPr>
        <w:t>EMBO Reports</w:t>
      </w:r>
      <w:r w:rsidRPr="00846921">
        <w:t xml:space="preserve">, </w:t>
      </w:r>
      <w:r w:rsidRPr="00846921">
        <w:rPr>
          <w:i/>
          <w:iCs/>
        </w:rPr>
        <w:t>21</w:t>
      </w:r>
      <w:r w:rsidRPr="00846921">
        <w:t>(3), e48804. https://doi.org/10.15252/embr.201948804</w:t>
      </w:r>
    </w:p>
    <w:p w14:paraId="14DC95E2" w14:textId="77777777" w:rsidR="00846921" w:rsidRPr="00846921" w:rsidRDefault="00846921" w:rsidP="00846921">
      <w:pPr>
        <w:pStyle w:val="Bibliography"/>
      </w:pPr>
      <w:r w:rsidRPr="00846921">
        <w:t xml:space="preserve">Patel, S., Alvarez-Guaita, A., Melvin, A., Rimmington, D., Dattilo, A., Miedzybrodzka, E. L., Cimino, I., Maurin, A.-C., Roberts, G. P., Meek, C. L., Virtue, S., Sparks, L. M., Parsons, S. A., Redman, L. M., Bray, G. A., Liou, A. P., Woods, R. M., Parry, S. A., Jeppesen, P. B., … O’Rahilly, S. (2019). GDF15 Provides an Endocrine Signal of Nutritional Stress in Mice and Humans. </w:t>
      </w:r>
      <w:r w:rsidRPr="00846921">
        <w:rPr>
          <w:i/>
          <w:iCs/>
        </w:rPr>
        <w:t>Cell Metabolism</w:t>
      </w:r>
      <w:r w:rsidRPr="00846921">
        <w:t xml:space="preserve">, </w:t>
      </w:r>
      <w:r w:rsidRPr="00846921">
        <w:rPr>
          <w:i/>
          <w:iCs/>
        </w:rPr>
        <w:t>29</w:t>
      </w:r>
      <w:r w:rsidRPr="00846921">
        <w:t>(3), 707-718.e8. https://doi.org/10.1016/j.cmet.2018.12.016</w:t>
      </w:r>
    </w:p>
    <w:p w14:paraId="6D6EBE6A" w14:textId="77777777" w:rsidR="00846921" w:rsidRPr="00846921" w:rsidRDefault="00846921" w:rsidP="00846921">
      <w:pPr>
        <w:pStyle w:val="Bibliography"/>
      </w:pPr>
      <w:r w:rsidRPr="00846921">
        <w:t xml:space="preserve">Petry, C. J., Ong, K. K., Burling, K. A., Barker, P., Goodburn, S. F., Perry, J. R. B., Acerini, C. L., Hughes, I. A., Painter, R. C., Afink, G. B., Dunger, D. B., &amp; O’Rahilly, S. (2018). Associations of vomiting and antiemetic use in pregnancy with levels of circulating GDF15 early in the second trimester: A nested case-control study. </w:t>
      </w:r>
      <w:r w:rsidRPr="00846921">
        <w:rPr>
          <w:i/>
          <w:iCs/>
        </w:rPr>
        <w:t>Wellcome Open Research</w:t>
      </w:r>
      <w:r w:rsidRPr="00846921">
        <w:t xml:space="preserve">, </w:t>
      </w:r>
      <w:r w:rsidRPr="00846921">
        <w:rPr>
          <w:i/>
          <w:iCs/>
        </w:rPr>
        <w:t>3</w:t>
      </w:r>
      <w:r w:rsidRPr="00846921">
        <w:t>, 123. https://doi.org/10.12688/wellcomeopenres.14818.1</w:t>
      </w:r>
    </w:p>
    <w:p w14:paraId="4C8BD501" w14:textId="77777777" w:rsidR="00846921" w:rsidRPr="00846921" w:rsidRDefault="00846921" w:rsidP="00846921">
      <w:pPr>
        <w:pStyle w:val="Bibliography"/>
      </w:pPr>
      <w:r w:rsidRPr="00846921">
        <w:lastRenderedPageBreak/>
        <w:t xml:space="preserve">R Core Team. (2021). </w:t>
      </w:r>
      <w:r w:rsidRPr="00846921">
        <w:rPr>
          <w:i/>
          <w:iCs/>
        </w:rPr>
        <w:t>R: A Language and Environment for Statistical Computing</w:t>
      </w:r>
      <w:r w:rsidRPr="00846921">
        <w:t>. R Foundation for Statistical Computing. https://www.R-project.org/</w:t>
      </w:r>
    </w:p>
    <w:p w14:paraId="2B7761CE" w14:textId="77777777" w:rsidR="00846921" w:rsidRPr="00846921" w:rsidRDefault="00846921" w:rsidP="00846921">
      <w:pPr>
        <w:pStyle w:val="Bibliography"/>
      </w:pPr>
      <w:r w:rsidRPr="00846921">
        <w:t xml:space="preserve">Sugulle, M., Dechend, R., Herse, F., Weedon-Fekjaer, M. S., Johnsen, G. M., Brosnihan, K. B., Anton, L., Luft, F. C., Wollert, K. C., Kempf, T., &amp; Staff, A. C. (2009). Circulating and Placental Growth-Differentiation Factor 15 in Preeclampsia and in Pregnancy Complicated by Diabetes Mellitus. </w:t>
      </w:r>
      <w:r w:rsidRPr="00846921">
        <w:rPr>
          <w:i/>
          <w:iCs/>
        </w:rPr>
        <w:t>Hypertension</w:t>
      </w:r>
      <w:r w:rsidRPr="00846921">
        <w:t xml:space="preserve">, </w:t>
      </w:r>
      <w:r w:rsidRPr="00846921">
        <w:rPr>
          <w:i/>
          <w:iCs/>
        </w:rPr>
        <w:t>54</w:t>
      </w:r>
      <w:r w:rsidRPr="00846921">
        <w:t>(1), 106–112. https://doi.org/10.1161/HYPERTENSIONAHA.109.130583</w:t>
      </w:r>
    </w:p>
    <w:p w14:paraId="1DEFD888" w14:textId="77777777" w:rsidR="00846921" w:rsidRPr="00846921" w:rsidRDefault="00846921" w:rsidP="00846921">
      <w:pPr>
        <w:pStyle w:val="Bibliography"/>
      </w:pPr>
      <w:r w:rsidRPr="00846921">
        <w:t xml:space="preserve">Suriben, R., Chen, M., Higbee, J., Oeffinger, J., Ventura, R., Li, B., Mondal, K., Gao, Z., Ayupova, D., Taskar, P., Li, D., Starck, S. R., Chen, H.-I. H., McEntee, M., Katewa, S. D., Phung, V., Wang, M., Kekatpure, A., Lakshminarasimhan, D., … Allan, B. B. (2020). Antibody-mediated inhibition of GDF15-GFRAL activity reverses cancer cachexia in mice. </w:t>
      </w:r>
      <w:r w:rsidRPr="00846921">
        <w:rPr>
          <w:i/>
          <w:iCs/>
        </w:rPr>
        <w:t>Nature Medicine</w:t>
      </w:r>
      <w:r w:rsidRPr="00846921">
        <w:t xml:space="preserve">, </w:t>
      </w:r>
      <w:r w:rsidRPr="00846921">
        <w:rPr>
          <w:i/>
          <w:iCs/>
        </w:rPr>
        <w:t>26</w:t>
      </w:r>
      <w:r w:rsidRPr="00846921">
        <w:t>(8), 1264–1270. https://doi.org/10.1038/s41591-020-0945-x</w:t>
      </w:r>
    </w:p>
    <w:p w14:paraId="155291D5" w14:textId="77777777" w:rsidR="00846921" w:rsidRPr="00846921" w:rsidRDefault="00846921" w:rsidP="00846921">
      <w:pPr>
        <w:pStyle w:val="Bibliography"/>
      </w:pPr>
      <w:r w:rsidRPr="00846921">
        <w:t xml:space="preserve">Tong, S., Marjono, B., Brown, D. A., Mulvey, S., Breit, S. N., Manuelpillai, U., &amp; Wallace, E. M. (2004). Serum concentrations of macrophage inhibitory cytokine 1 (MIC 1) as a predictor of miscarriage. </w:t>
      </w:r>
      <w:r w:rsidRPr="00846921">
        <w:rPr>
          <w:i/>
          <w:iCs/>
        </w:rPr>
        <w:t>The Lancet</w:t>
      </w:r>
      <w:r w:rsidRPr="00846921">
        <w:t xml:space="preserve">, </w:t>
      </w:r>
      <w:r w:rsidRPr="00846921">
        <w:rPr>
          <w:i/>
          <w:iCs/>
        </w:rPr>
        <w:t>363</w:t>
      </w:r>
      <w:r w:rsidRPr="00846921">
        <w:t>(9403), 129–130. https://doi.org/10.1016/S0140-6736(03)15265-8</w:t>
      </w:r>
    </w:p>
    <w:p w14:paraId="1BB1433E" w14:textId="77777777" w:rsidR="00846921" w:rsidRPr="00846921" w:rsidRDefault="00846921" w:rsidP="00846921">
      <w:pPr>
        <w:pStyle w:val="Bibliography"/>
      </w:pPr>
      <w:r w:rsidRPr="00846921">
        <w:t xml:space="preserve">Tsai, V. W.-W., Zhang, H. P., Manandhar, R., Schofield, P., Christ, D., Lee-Ng, K. K. M., Lebhar, H., Marquis, C. P., Husaini, Y., Brown, D. A., &amp; Breit, S. N. (2019). GDF15 mediates adiposity resistance through actions on GFRAL neurons in the hindbrain AP/NTS. </w:t>
      </w:r>
      <w:r w:rsidRPr="00846921">
        <w:rPr>
          <w:i/>
          <w:iCs/>
        </w:rPr>
        <w:t>International Journal of Obesity</w:t>
      </w:r>
      <w:r w:rsidRPr="00846921">
        <w:t xml:space="preserve">, </w:t>
      </w:r>
      <w:r w:rsidRPr="00846921">
        <w:rPr>
          <w:i/>
          <w:iCs/>
        </w:rPr>
        <w:t>43</w:t>
      </w:r>
      <w:r w:rsidRPr="00846921">
        <w:t>(12), Article 12. https://doi.org/10.1038/s41366-019-0365-5</w:t>
      </w:r>
    </w:p>
    <w:p w14:paraId="7A6D511A" w14:textId="77777777" w:rsidR="00846921" w:rsidRPr="00846921" w:rsidRDefault="00846921" w:rsidP="00846921">
      <w:pPr>
        <w:pStyle w:val="Bibliography"/>
      </w:pPr>
      <w:r w:rsidRPr="00846921">
        <w:t xml:space="preserve">Wang, P., Ma, W., Zhou, Y., Zhao, Y., Shi, H., Yang, Q., &amp; Zhang, Y. (2020). Circulating metal concentrations, inflammatory cytokines and gestational weight gain: Shanghai MCPC </w:t>
      </w:r>
      <w:r w:rsidRPr="00846921">
        <w:lastRenderedPageBreak/>
        <w:t xml:space="preserve">cohort. </w:t>
      </w:r>
      <w:r w:rsidRPr="00846921">
        <w:rPr>
          <w:i/>
          <w:iCs/>
        </w:rPr>
        <w:t>Ecotoxicology and Environmental Safety</w:t>
      </w:r>
      <w:r w:rsidRPr="00846921">
        <w:t xml:space="preserve">, </w:t>
      </w:r>
      <w:r w:rsidRPr="00846921">
        <w:rPr>
          <w:i/>
          <w:iCs/>
        </w:rPr>
        <w:t>199</w:t>
      </w:r>
      <w:r w:rsidRPr="00846921">
        <w:t>, 110697. https://doi.org/10.1016/j.ecoenv.2020.110697</w:t>
      </w:r>
    </w:p>
    <w:p w14:paraId="4ECD3965" w14:textId="77777777" w:rsidR="00846921" w:rsidRPr="00846921" w:rsidRDefault="00846921" w:rsidP="00846921">
      <w:pPr>
        <w:pStyle w:val="Bibliography"/>
      </w:pPr>
      <w:r w:rsidRPr="00846921">
        <w:t xml:space="preserve">Welsh, P., Kimenai, D. M., Marioni, R. E., Hayward, C., Campbell, A., Porteous, D., Mills, N. L., O’Rahilly, S., &amp; Sattar, N. (2022). Reference ranges for GDF-15, and risk factors associated with GDF-15, in a large general population cohort. </w:t>
      </w:r>
      <w:r w:rsidRPr="00846921">
        <w:rPr>
          <w:i/>
          <w:iCs/>
        </w:rPr>
        <w:t>Clinical Chemistry and Laboratory Medicine (CCLM)</w:t>
      </w:r>
      <w:r w:rsidRPr="00846921">
        <w:t>. https://doi.org/10.1515/cclm-2022-0135</w:t>
      </w:r>
    </w:p>
    <w:p w14:paraId="321FC7B6" w14:textId="77777777" w:rsidR="00846921" w:rsidRPr="00846921" w:rsidRDefault="00846921" w:rsidP="00846921">
      <w:pPr>
        <w:pStyle w:val="Bibliography"/>
      </w:pPr>
      <w:r w:rsidRPr="00846921">
        <w:t xml:space="preserve">Wischhusen, J., Melero, I., &amp; Fridman, W. H. (2020). Growth/Differentiation Factor-15 (GDF-15): From Biomarker to Novel Targetable Immune Checkpoint. </w:t>
      </w:r>
      <w:r w:rsidRPr="00846921">
        <w:rPr>
          <w:i/>
          <w:iCs/>
        </w:rPr>
        <w:t>Frontiers in Immunology</w:t>
      </w:r>
      <w:r w:rsidRPr="00846921">
        <w:t xml:space="preserve">, </w:t>
      </w:r>
      <w:r w:rsidRPr="00846921">
        <w:rPr>
          <w:i/>
          <w:iCs/>
        </w:rPr>
        <w:t>11</w:t>
      </w:r>
      <w:r w:rsidRPr="00846921">
        <w:t>. https://www.frontiersin.org/articles/10.3389/fimmu.2020.00951</w:t>
      </w:r>
    </w:p>
    <w:p w14:paraId="083D59CD" w14:textId="77777777" w:rsidR="00846921" w:rsidRPr="00846921" w:rsidRDefault="00846921" w:rsidP="00846921">
      <w:pPr>
        <w:pStyle w:val="Bibliography"/>
      </w:pPr>
      <w:r w:rsidRPr="00846921">
        <w:t xml:space="preserve">Yakut, K., Öcal, D. F., Öztürk, F. H., Öztürk, M., Oğuz, Y., Sınacı, S., &amp; Çağlar, T. (2021). Is GDF-15 level associated with gestational diabetes mellitus and adverse perinatal outcomes? </w:t>
      </w:r>
      <w:r w:rsidRPr="00846921">
        <w:rPr>
          <w:i/>
          <w:iCs/>
        </w:rPr>
        <w:t>Taiwanese Journal of Obstetrics and Gynecology</w:t>
      </w:r>
      <w:r w:rsidRPr="00846921">
        <w:t xml:space="preserve">, </w:t>
      </w:r>
      <w:r w:rsidRPr="00846921">
        <w:rPr>
          <w:i/>
          <w:iCs/>
        </w:rPr>
        <w:t>60</w:t>
      </w:r>
      <w:r w:rsidRPr="00846921">
        <w:t>(2), 221–224. https://doi.org/10.1016/j.tjog.2020.12.004</w:t>
      </w:r>
    </w:p>
    <w:p w14:paraId="4CA6E760" w14:textId="1472A6E1" w:rsidR="006D0E50" w:rsidRPr="006D0E50" w:rsidRDefault="006D0E50" w:rsidP="006D0E50">
      <w:r w:rsidRPr="00F145A3">
        <w:rPr>
          <w:rFonts w:ascii="Times New Roman" w:hAnsi="Times New Roman" w:cs="Times New Roman"/>
        </w:rPr>
        <w:fldChar w:fldCharType="end"/>
      </w:r>
    </w:p>
    <w:sectPr w:rsidR="006D0E50" w:rsidRPr="006D0E50" w:rsidSect="00283B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lly Mulcahy" w:date="2022-05-03T16:39:00Z" w:initials="MCM">
    <w:p w14:paraId="3CF32D59" w14:textId="708F5A8D" w:rsidR="003B0707" w:rsidRDefault="003B0707">
      <w:pPr>
        <w:pStyle w:val="CommentText"/>
      </w:pPr>
      <w:r>
        <w:rPr>
          <w:rStyle w:val="CommentReference"/>
        </w:rPr>
        <w:annotationRef/>
      </w:r>
      <w:r>
        <w:t>Send when draft is ready for review</w:t>
      </w:r>
    </w:p>
  </w:comment>
  <w:comment w:id="1" w:author="Dave Bridges" w:date="2022-11-03T14:18:00Z" w:initials="DB">
    <w:p w14:paraId="61F0AC9D" w14:textId="5E09E551" w:rsidR="00121EC1" w:rsidRDefault="00121EC1">
      <w:pPr>
        <w:pStyle w:val="CommentText"/>
      </w:pPr>
      <w:r>
        <w:rPr>
          <w:rStyle w:val="CommentReference"/>
        </w:rPr>
        <w:annotationRef/>
      </w:r>
      <w:r>
        <w:t>Any cores used?</w:t>
      </w:r>
    </w:p>
  </w:comment>
  <w:comment w:id="2" w:author="Molly Carter" w:date="2022-11-15T13:28:00Z" w:initials="MC">
    <w:p w14:paraId="09BDE0FA" w14:textId="77777777" w:rsidR="00B9364A" w:rsidRDefault="00B9364A" w:rsidP="00ED719D">
      <w:r>
        <w:rPr>
          <w:rStyle w:val="CommentReference"/>
        </w:rPr>
        <w:annotationRef/>
      </w:r>
      <w:r>
        <w:rPr>
          <w:sz w:val="20"/>
          <w:szCs w:val="20"/>
        </w:rPr>
        <w:t>Not unless cores were used in generating the KO</w:t>
      </w:r>
    </w:p>
  </w:comment>
  <w:comment w:id="4" w:author="Dave Bridges" w:date="2022-11-03T13:06:00Z" w:initials="DB">
    <w:p w14:paraId="4AB03F85" w14:textId="01DB2CCB" w:rsidR="003B0707" w:rsidRDefault="003B0707">
      <w:pPr>
        <w:pStyle w:val="CommentText"/>
      </w:pPr>
      <w:r>
        <w:rPr>
          <w:rStyle w:val="CommentReference"/>
        </w:rPr>
        <w:annotationRef/>
      </w:r>
      <w:r>
        <w:t>We can talk about this but my most recent look into this was that this is not true, and that many papers (and our data) do not show increases in GDF15</w:t>
      </w:r>
    </w:p>
  </w:comment>
  <w:comment w:id="5" w:author="Dave Bridges" w:date="2022-11-03T13:08:00Z" w:initials="DB">
    <w:p w14:paraId="69509174" w14:textId="7B641013" w:rsidR="003B0707" w:rsidRDefault="003B0707">
      <w:pPr>
        <w:pStyle w:val="CommentText"/>
      </w:pPr>
      <w:r>
        <w:rPr>
          <w:rStyle w:val="CommentReference"/>
        </w:rPr>
        <w:annotationRef/>
      </w:r>
      <w:r>
        <w:t>This is important we are thorough and precise here.</w:t>
      </w:r>
    </w:p>
  </w:comment>
  <w:comment w:id="6" w:author="Dave Bridges" w:date="2022-11-03T13:07:00Z" w:initials="DB">
    <w:p w14:paraId="1EA4AD41" w14:textId="5F000DA8" w:rsidR="003B0707" w:rsidRDefault="003B0707">
      <w:pPr>
        <w:pStyle w:val="CommentText"/>
      </w:pPr>
      <w:r>
        <w:rPr>
          <w:rStyle w:val="CommentReference"/>
        </w:rPr>
        <w:annotationRef/>
      </w:r>
      <w:r>
        <w:t>Is this the only reference?  I thought there was several</w:t>
      </w:r>
    </w:p>
  </w:comment>
  <w:comment w:id="7" w:author="Dave Bridges" w:date="2022-11-03T13:09:00Z" w:initials="DB">
    <w:p w14:paraId="59C0B53A" w14:textId="18648119" w:rsidR="003B0707" w:rsidRDefault="003B0707">
      <w:pPr>
        <w:pStyle w:val="CommentText"/>
      </w:pPr>
      <w:r>
        <w:rPr>
          <w:rStyle w:val="CommentReference"/>
        </w:rPr>
        <w:annotationRef/>
      </w:r>
      <w:r>
        <w:t>Be careful here, Im not sure all our studies cited show this.</w:t>
      </w:r>
    </w:p>
  </w:comment>
  <w:comment w:id="8" w:author="Dave Bridges" w:date="2022-11-03T13:10:00Z" w:initials="DB">
    <w:p w14:paraId="585F810C" w14:textId="6686D4F0" w:rsidR="003B0707" w:rsidRDefault="003B0707">
      <w:pPr>
        <w:pStyle w:val="CommentText"/>
      </w:pPr>
      <w:r>
        <w:rPr>
          <w:rStyle w:val="CommentReference"/>
        </w:rPr>
        <w:annotationRef/>
      </w:r>
      <w:r>
        <w:t>But not GDM?  Are these in conflict?</w:t>
      </w:r>
    </w:p>
  </w:comment>
  <w:comment w:id="9" w:author="Dave Bridges" w:date="2022-11-03T13:12:00Z" w:initials="DB">
    <w:p w14:paraId="4E8CE179" w14:textId="068B5473" w:rsidR="003B0707" w:rsidRDefault="003B0707">
      <w:pPr>
        <w:pStyle w:val="CommentText"/>
      </w:pPr>
      <w:r>
        <w:rPr>
          <w:rStyle w:val="CommentReference"/>
        </w:rPr>
        <w:annotationRef/>
      </w:r>
      <w:r>
        <w:t>And variants in GDF15 were associated with increased risk…</w:t>
      </w:r>
    </w:p>
  </w:comment>
  <w:comment w:id="10" w:author="Dave Bridges" w:date="2022-11-03T13:16:00Z" w:initials="DB">
    <w:p w14:paraId="29557D30" w14:textId="77777777" w:rsidR="000116FF" w:rsidRDefault="000116FF" w:rsidP="000116FF">
      <w:pPr>
        <w:pStyle w:val="CommentText"/>
      </w:pPr>
      <w:r>
        <w:rPr>
          <w:rStyle w:val="CommentReference"/>
        </w:rPr>
        <w:annotationRef/>
      </w:r>
      <w:r>
        <w:t>What about the other GDF15 elisa mice, we need to describe their treatments as well</w:t>
      </w:r>
    </w:p>
  </w:comment>
  <w:comment w:id="11" w:author="Dave Bridges" w:date="2022-11-03T13:15:00Z" w:initials="DB">
    <w:p w14:paraId="4FB06118" w14:textId="77777777" w:rsidR="000116FF" w:rsidRDefault="000116FF" w:rsidP="000116FF">
      <w:pPr>
        <w:pStyle w:val="CommentText"/>
      </w:pPr>
      <w:r>
        <w:rPr>
          <w:rStyle w:val="CommentReference"/>
        </w:rPr>
        <w:annotationRef/>
      </w:r>
      <w:r>
        <w:t>Is there a IMSR:JAX RRID for this?</w:t>
      </w:r>
    </w:p>
  </w:comment>
  <w:comment w:id="12" w:author="Molly Carter" w:date="2022-11-22T16:40:00Z" w:initials="MC">
    <w:p w14:paraId="3C89BA93" w14:textId="77777777" w:rsidR="000116FF" w:rsidRDefault="000116FF" w:rsidP="000116FF">
      <w:r>
        <w:rPr>
          <w:rStyle w:val="CommentReference"/>
        </w:rPr>
        <w:annotationRef/>
      </w:r>
      <w:r>
        <w:rPr>
          <w:sz w:val="20"/>
          <w:szCs w:val="20"/>
        </w:rPr>
        <w:t>Not that I found</w:t>
      </w:r>
    </w:p>
  </w:comment>
  <w:comment w:id="13" w:author="Dave Bridges" w:date="2022-11-03T13:24:00Z" w:initials="DB">
    <w:p w14:paraId="30F94447" w14:textId="70AABF0B" w:rsidR="003B0707" w:rsidRDefault="003B0707">
      <w:pPr>
        <w:pStyle w:val="CommentText"/>
      </w:pPr>
      <w:r>
        <w:rPr>
          <w:rStyle w:val="CommentReference"/>
        </w:rPr>
        <w:annotationRef/>
      </w:r>
      <w:r>
        <w:t>Less important thant he eTRF offspring paper but I liked how you wrote that you tested for sex as an interactor and if not (p&gt;0.05) you used it as a covariate.</w:t>
      </w:r>
    </w:p>
  </w:comment>
  <w:comment w:id="17" w:author="Dave Bridges" w:date="2022-11-03T13:25:00Z" w:initials="DB">
    <w:p w14:paraId="1D38A5E8" w14:textId="1317DB3D" w:rsidR="003B0707" w:rsidRDefault="003B0707">
      <w:pPr>
        <w:pStyle w:val="CommentText"/>
      </w:pPr>
      <w:r>
        <w:rPr>
          <w:rStyle w:val="CommentReference"/>
        </w:rPr>
        <w:annotationRef/>
      </w:r>
      <w:r>
        <w:t>Can you mark each figure legend star with the test if warranted?</w:t>
      </w:r>
    </w:p>
  </w:comment>
  <w:comment w:id="18" w:author="Dave Bridges" w:date="2022-11-03T13:43:00Z" w:initials="DB">
    <w:p w14:paraId="08B3DDA2" w14:textId="73261761" w:rsidR="00E14631" w:rsidRDefault="00E14631">
      <w:pPr>
        <w:pStyle w:val="CommentText"/>
      </w:pPr>
      <w:r>
        <w:rPr>
          <w:rStyle w:val="CommentReference"/>
        </w:rPr>
        <w:annotationRef/>
      </w:r>
      <w:r>
        <w:t>From chisq of time vs time * genotype?</w:t>
      </w:r>
    </w:p>
  </w:comment>
  <w:comment w:id="19" w:author="Molly Carter" w:date="2022-12-01T10:32:00Z" w:initials="MC">
    <w:p w14:paraId="2AD18817" w14:textId="77777777" w:rsidR="00B72F32" w:rsidRDefault="00B72F32" w:rsidP="002D2FA9">
      <w:r>
        <w:rPr>
          <w:rStyle w:val="CommentReference"/>
        </w:rPr>
        <w:annotationRef/>
      </w:r>
      <w:r>
        <w:rPr>
          <w:sz w:val="20"/>
          <w:szCs w:val="20"/>
        </w:rPr>
        <w:t>No, interaction wasn’t significant. This is the p value for Genotype from the simplified model.</w:t>
      </w:r>
    </w:p>
  </w:comment>
  <w:comment w:id="21" w:author="Dave Bridges" w:date="2022-11-03T13:46:00Z" w:initials="DB">
    <w:p w14:paraId="4684CC41" w14:textId="440CA88B" w:rsidR="00A71929" w:rsidRDefault="00A71929">
      <w:pPr>
        <w:pStyle w:val="CommentText"/>
      </w:pPr>
      <w:r>
        <w:rPr>
          <w:rStyle w:val="CommentReference"/>
        </w:rPr>
        <w:annotationRef/>
      </w:r>
      <w:r>
        <w:t>What is the human version of this</w:t>
      </w:r>
    </w:p>
  </w:comment>
  <w:comment w:id="22" w:author="Molly Carter" w:date="2022-11-22T16:32:00Z" w:initials="MC">
    <w:p w14:paraId="60FCA6C5" w14:textId="77777777" w:rsidR="004C29DB" w:rsidRDefault="004C29DB" w:rsidP="00B93EB9">
      <w:r>
        <w:rPr>
          <w:rStyle w:val="CommentReference"/>
        </w:rPr>
        <w:annotationRef/>
      </w:r>
      <w:r>
        <w:rPr>
          <w:sz w:val="20"/>
          <w:szCs w:val="20"/>
        </w:rPr>
        <w:t>I’m not sure there is a good equivalent, because I think it isn’t just about female fertility here/estrus.</w:t>
      </w:r>
    </w:p>
  </w:comment>
  <w:comment w:id="23" w:author="Molly Carter" w:date="2022-12-01T10:33:00Z" w:initials="MC">
    <w:p w14:paraId="34AAA567" w14:textId="77777777" w:rsidR="00B72F32" w:rsidRDefault="00B72F32" w:rsidP="00D0577A">
      <w:r>
        <w:rPr>
          <w:rStyle w:val="CommentReference"/>
        </w:rPr>
        <w:annotationRef/>
      </w:r>
      <w:r>
        <w:rPr>
          <w:sz w:val="20"/>
          <w:szCs w:val="20"/>
        </w:rPr>
        <w:t xml:space="preserve">If I mated them without them being in estrus that day, it isn’t really that they are not as fertile, but that I didn’t observe their stage when I combined them, since mating only occurs in estrus in mice. </w:t>
      </w:r>
    </w:p>
  </w:comment>
  <w:comment w:id="24" w:author="Dave Bridges" w:date="2022-11-03T13:56:00Z" w:initials="DB">
    <w:p w14:paraId="31A2BD7E" w14:textId="55E3E939" w:rsidR="00D31B3D" w:rsidRDefault="00D31B3D">
      <w:pPr>
        <w:pStyle w:val="CommentText"/>
      </w:pPr>
      <w:r>
        <w:rPr>
          <w:rStyle w:val="CommentReference"/>
        </w:rPr>
        <w:annotationRef/>
      </w:r>
      <w:r>
        <w:t xml:space="preserve">Is this first one sex adjuted or no?  </w:t>
      </w:r>
    </w:p>
  </w:comment>
  <w:comment w:id="25" w:author="Molly Carter" w:date="2022-12-01T10:40:00Z" w:initials="MC">
    <w:p w14:paraId="2711D3A7" w14:textId="77777777" w:rsidR="005D0035" w:rsidRDefault="005D0035" w:rsidP="00321821">
      <w:r>
        <w:rPr>
          <w:rStyle w:val="CommentReference"/>
        </w:rPr>
        <w:annotationRef/>
      </w:r>
      <w:r>
        <w:rPr>
          <w:sz w:val="20"/>
          <w:szCs w:val="20"/>
        </w:rPr>
        <w:t>Yes</w:t>
      </w:r>
    </w:p>
  </w:comment>
  <w:comment w:id="26" w:author="Dave Bridges" w:date="2022-11-03T13:56:00Z" w:initials="DB">
    <w:p w14:paraId="7892ED81" w14:textId="07FF8AC9" w:rsidR="00D31B3D" w:rsidRDefault="00D31B3D">
      <w:pPr>
        <w:pStyle w:val="CommentText"/>
      </w:pPr>
      <w:r>
        <w:rPr>
          <w:rStyle w:val="CommentReference"/>
        </w:rPr>
        <w:annotationRef/>
      </w:r>
      <w:r>
        <w:t>Modifying or main?  Effect of sex or sex:time or both?</w:t>
      </w:r>
    </w:p>
  </w:comment>
  <w:comment w:id="27" w:author="Molly Carter" w:date="2022-12-01T10:42:00Z" w:initials="MC">
    <w:p w14:paraId="0127B05E" w14:textId="77777777" w:rsidR="005D0035" w:rsidRDefault="005D0035" w:rsidP="00E03283">
      <w:r>
        <w:rPr>
          <w:rStyle w:val="CommentReference"/>
        </w:rPr>
        <w:annotationRef/>
      </w:r>
      <w:r>
        <w:rPr>
          <w:sz w:val="20"/>
          <w:szCs w:val="20"/>
        </w:rPr>
        <w:t>Main, no interaction was present between sex and genotype or sex and day</w:t>
      </w:r>
    </w:p>
  </w:comment>
  <w:comment w:id="28" w:author="Dave Bridges" w:date="2022-11-03T14:00:00Z" w:initials="DB">
    <w:p w14:paraId="03CCF68B" w14:textId="5FEBE6F6" w:rsidR="008751B7" w:rsidRDefault="008751B7">
      <w:pPr>
        <w:pStyle w:val="CommentText"/>
      </w:pPr>
      <w:r>
        <w:rPr>
          <w:rStyle w:val="CommentReference"/>
        </w:rPr>
        <w:annotationRef/>
      </w:r>
      <w:r>
        <w:t>I think this is a bit scattered, why not start with pregnancy elevates GDF15 (and how pregnancy is a stressor), then talk about pharmacological elevatins of GDF15, then go into the fact that knockouts are not different in BW, and neither this is strue in pregnancy (ie effect of elevations but no effect of ablation)</w:t>
      </w:r>
    </w:p>
  </w:comment>
  <w:comment w:id="41" w:author="Dave Bridges" w:date="2022-11-03T13:59:00Z" w:initials="DB">
    <w:p w14:paraId="56DD7136" w14:textId="5FA11EF3" w:rsidR="007E218D" w:rsidRDefault="007E218D">
      <w:pPr>
        <w:pStyle w:val="CommentText"/>
      </w:pPr>
      <w:r>
        <w:rPr>
          <w:rStyle w:val="CommentReference"/>
        </w:rPr>
        <w:annotationRef/>
      </w:r>
      <w:r>
        <w:t>This does not seem contradictory unless one didn’t see changes in weight.</w:t>
      </w:r>
    </w:p>
  </w:comment>
  <w:comment w:id="48" w:author="Dave Bridges" w:date="2022-11-03T14:01:00Z" w:initials="DB">
    <w:p w14:paraId="5F518A5E" w14:textId="0A14AC82" w:rsidR="008751B7" w:rsidRDefault="008751B7">
      <w:pPr>
        <w:pStyle w:val="CommentText"/>
      </w:pPr>
      <w:r>
        <w:rPr>
          <w:rStyle w:val="CommentReference"/>
        </w:rPr>
        <w:annotationRef/>
      </w:r>
      <w:r>
        <w:t>This is a good mimic of elevations during pregnancy, so I think is worth talking about</w:t>
      </w:r>
    </w:p>
  </w:comment>
  <w:comment w:id="51" w:author="Dave Bridges" w:date="2022-11-03T14:02:00Z" w:initials="DB">
    <w:p w14:paraId="511C0CEB" w14:textId="42D465E1" w:rsidR="008751B7" w:rsidRDefault="008751B7">
      <w:pPr>
        <w:pStyle w:val="CommentText"/>
      </w:pPr>
      <w:r>
        <w:rPr>
          <w:rStyle w:val="CommentReference"/>
        </w:rPr>
        <w:annotationRef/>
      </w:r>
      <w:r>
        <w:t>Like birth rates?  Im not sure what things are not different here since most of these did not look at gestation.</w:t>
      </w:r>
    </w:p>
  </w:comment>
  <w:comment w:id="63" w:author="Dave Bridges" w:date="2022-11-03T14:03:00Z" w:initials="DB">
    <w:p w14:paraId="1EE9479B" w14:textId="3EC8349B" w:rsidR="007E1577" w:rsidRDefault="007E1577">
      <w:pPr>
        <w:pStyle w:val="CommentText"/>
      </w:pPr>
      <w:r>
        <w:rPr>
          <w:rStyle w:val="CommentReference"/>
        </w:rPr>
        <w:annotationRef/>
      </w:r>
      <w:r>
        <w:t>Now you could bring back the conflicting GWG data.</w:t>
      </w:r>
    </w:p>
  </w:comment>
  <w:comment w:id="68" w:author="Dave Bridges" w:date="2022-11-03T14:04:00Z" w:initials="DB">
    <w:p w14:paraId="57968654" w14:textId="51D50460" w:rsidR="000E3ADD" w:rsidRDefault="000E3ADD">
      <w:pPr>
        <w:pStyle w:val="CommentText"/>
      </w:pPr>
      <w:r>
        <w:rPr>
          <w:rStyle w:val="CommentReference"/>
        </w:rPr>
        <w:annotationRef/>
      </w:r>
      <w:r>
        <w:t>Good insight</w:t>
      </w:r>
    </w:p>
  </w:comment>
  <w:comment w:id="71" w:author="Dave Bridges" w:date="2022-11-03T14:09:00Z" w:initials="DB">
    <w:p w14:paraId="251A3886" w14:textId="00A985D5" w:rsidR="00F2698C" w:rsidRDefault="00F2698C">
      <w:pPr>
        <w:pStyle w:val="CommentText"/>
      </w:pPr>
      <w:r>
        <w:rPr>
          <w:rStyle w:val="CommentReference"/>
        </w:rPr>
        <w:annotationRef/>
      </w:r>
      <w:r>
        <w:t>Should elaborate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F32D59" w15:done="1"/>
  <w15:commentEx w15:paraId="61F0AC9D" w15:done="0"/>
  <w15:commentEx w15:paraId="09BDE0FA" w15:paraIdParent="61F0AC9D" w15:done="0"/>
  <w15:commentEx w15:paraId="4AB03F85" w15:done="0"/>
  <w15:commentEx w15:paraId="69509174" w15:done="0"/>
  <w15:commentEx w15:paraId="1EA4AD41" w15:done="0"/>
  <w15:commentEx w15:paraId="59C0B53A" w15:done="0"/>
  <w15:commentEx w15:paraId="585F810C" w15:done="0"/>
  <w15:commentEx w15:paraId="4E8CE179" w15:done="0"/>
  <w15:commentEx w15:paraId="29557D30" w15:done="0"/>
  <w15:commentEx w15:paraId="4FB06118" w15:done="0"/>
  <w15:commentEx w15:paraId="3C89BA93" w15:paraIdParent="4FB06118" w15:done="0"/>
  <w15:commentEx w15:paraId="30F94447" w15:done="0"/>
  <w15:commentEx w15:paraId="1D38A5E8" w15:done="0"/>
  <w15:commentEx w15:paraId="08B3DDA2" w15:done="0"/>
  <w15:commentEx w15:paraId="2AD18817" w15:paraIdParent="08B3DDA2" w15:done="0"/>
  <w15:commentEx w15:paraId="4684CC41" w15:done="0"/>
  <w15:commentEx w15:paraId="60FCA6C5" w15:paraIdParent="4684CC41" w15:done="0"/>
  <w15:commentEx w15:paraId="34AAA567" w15:paraIdParent="4684CC41" w15:done="0"/>
  <w15:commentEx w15:paraId="31A2BD7E" w15:done="0"/>
  <w15:commentEx w15:paraId="2711D3A7" w15:paraIdParent="31A2BD7E" w15:done="0"/>
  <w15:commentEx w15:paraId="7892ED81" w15:done="0"/>
  <w15:commentEx w15:paraId="0127B05E" w15:paraIdParent="7892ED81" w15:done="0"/>
  <w15:commentEx w15:paraId="03CCF68B" w15:done="0"/>
  <w15:commentEx w15:paraId="56DD7136" w15:done="0"/>
  <w15:commentEx w15:paraId="5F518A5E" w15:done="0"/>
  <w15:commentEx w15:paraId="511C0CEB" w15:done="0"/>
  <w15:commentEx w15:paraId="1EE9479B" w15:done="0"/>
  <w15:commentEx w15:paraId="57968654" w15:done="0"/>
  <w15:commentEx w15:paraId="251A38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BD948" w16cex:dateUtc="2022-05-03T20:39:00Z"/>
  <w16cex:commentExtensible w16cex:durableId="271E128F" w16cex:dateUtc="2022-11-15T18:28:00Z"/>
  <w16cex:commentExtensible w16cex:durableId="27277A1A" w16cex:dateUtc="2022-11-22T21:40:00Z"/>
  <w16cex:commentExtensible w16cex:durableId="27330155" w16cex:dateUtc="2022-12-01T15:32:00Z"/>
  <w16cex:commentExtensible w16cex:durableId="2727780C" w16cex:dateUtc="2022-11-22T21:32:00Z"/>
  <w16cex:commentExtensible w16cex:durableId="27330191" w16cex:dateUtc="2022-12-01T15:33:00Z"/>
  <w16cex:commentExtensible w16cex:durableId="2733031C" w16cex:dateUtc="2022-12-01T15:40:00Z"/>
  <w16cex:commentExtensible w16cex:durableId="27330391" w16cex:dateUtc="2022-12-01T15: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F32D59" w16cid:durableId="261BD948"/>
  <w16cid:commentId w16cid:paraId="61F0AC9D" w16cid:durableId="270E4C4A"/>
  <w16cid:commentId w16cid:paraId="09BDE0FA" w16cid:durableId="271E128F"/>
  <w16cid:commentId w16cid:paraId="4AB03F85" w16cid:durableId="270E3B53"/>
  <w16cid:commentId w16cid:paraId="69509174" w16cid:durableId="270E3BB0"/>
  <w16cid:commentId w16cid:paraId="1EA4AD41" w16cid:durableId="270E3B85"/>
  <w16cid:commentId w16cid:paraId="59C0B53A" w16cid:durableId="270E3C20"/>
  <w16cid:commentId w16cid:paraId="585F810C" w16cid:durableId="270E3C63"/>
  <w16cid:commentId w16cid:paraId="4E8CE179" w16cid:durableId="270E3CB9"/>
  <w16cid:commentId w16cid:paraId="29557D30" w16cid:durableId="270E3D98"/>
  <w16cid:commentId w16cid:paraId="4FB06118" w16cid:durableId="270E3D5A"/>
  <w16cid:commentId w16cid:paraId="3C89BA93" w16cid:durableId="27277A1A"/>
  <w16cid:commentId w16cid:paraId="30F94447" w16cid:durableId="270E3F8B"/>
  <w16cid:commentId w16cid:paraId="1D38A5E8" w16cid:durableId="270E3FD5"/>
  <w16cid:commentId w16cid:paraId="08B3DDA2" w16cid:durableId="270E43EC"/>
  <w16cid:commentId w16cid:paraId="2AD18817" w16cid:durableId="27330155"/>
  <w16cid:commentId w16cid:paraId="4684CC41" w16cid:durableId="270E44A7"/>
  <w16cid:commentId w16cid:paraId="60FCA6C5" w16cid:durableId="2727780C"/>
  <w16cid:commentId w16cid:paraId="34AAA567" w16cid:durableId="27330191"/>
  <w16cid:commentId w16cid:paraId="31A2BD7E" w16cid:durableId="270E4708"/>
  <w16cid:commentId w16cid:paraId="2711D3A7" w16cid:durableId="2733031C"/>
  <w16cid:commentId w16cid:paraId="7892ED81" w16cid:durableId="270E4712"/>
  <w16cid:commentId w16cid:paraId="0127B05E" w16cid:durableId="27330391"/>
  <w16cid:commentId w16cid:paraId="03CCF68B" w16cid:durableId="270E4800"/>
  <w16cid:commentId w16cid:paraId="56DD7136" w16cid:durableId="270E47CC"/>
  <w16cid:commentId w16cid:paraId="5F518A5E" w16cid:durableId="270E4842"/>
  <w16cid:commentId w16cid:paraId="511C0CEB" w16cid:durableId="270E4873"/>
  <w16cid:commentId w16cid:paraId="1EE9479B" w16cid:durableId="270E48A8"/>
  <w16cid:commentId w16cid:paraId="57968654" w16cid:durableId="270E4906"/>
  <w16cid:commentId w16cid:paraId="251A3886" w16cid:durableId="270E4A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3788F" w14:textId="77777777" w:rsidR="008A67BA" w:rsidRDefault="008A67BA" w:rsidP="00283B15">
      <w:r>
        <w:separator/>
      </w:r>
    </w:p>
  </w:endnote>
  <w:endnote w:type="continuationSeparator" w:id="0">
    <w:p w14:paraId="20C051ED" w14:textId="77777777" w:rsidR="008A67BA" w:rsidRDefault="008A67BA"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lus minus">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358854"/>
      <w:docPartObj>
        <w:docPartGallery w:val="Page Numbers (Bottom of Page)"/>
        <w:docPartUnique/>
      </w:docPartObj>
    </w:sdtPr>
    <w:sdtContent>
      <w:p w14:paraId="2714B9D4" w14:textId="2DCE8653" w:rsidR="003B0707" w:rsidRDefault="003B0707"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9364A">
          <w:rPr>
            <w:rStyle w:val="PageNumber"/>
            <w:noProof/>
          </w:rPr>
          <w:t>1</w:t>
        </w:r>
        <w:r>
          <w:rPr>
            <w:rStyle w:val="PageNumber"/>
          </w:rPr>
          <w:fldChar w:fldCharType="end"/>
        </w:r>
      </w:p>
    </w:sdtContent>
  </w:sdt>
  <w:p w14:paraId="12D24103" w14:textId="77777777" w:rsidR="003B0707" w:rsidRDefault="003B0707"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4973376"/>
      <w:docPartObj>
        <w:docPartGallery w:val="Page Numbers (Bottom of Page)"/>
        <w:docPartUnique/>
      </w:docPartObj>
    </w:sdtPr>
    <w:sdtContent>
      <w:p w14:paraId="2498257D" w14:textId="332F7A68" w:rsidR="003B0707" w:rsidRDefault="003B0707"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3B0707" w:rsidRDefault="003B0707"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C8571" w14:textId="77777777" w:rsidR="008A67BA" w:rsidRDefault="008A67BA" w:rsidP="00283B15">
      <w:r>
        <w:separator/>
      </w:r>
    </w:p>
  </w:footnote>
  <w:footnote w:type="continuationSeparator" w:id="0">
    <w:p w14:paraId="0AA0A8C8" w14:textId="77777777" w:rsidR="008A67BA" w:rsidRDefault="008A67BA"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C0551"/>
    <w:multiLevelType w:val="hybridMultilevel"/>
    <w:tmpl w:val="44CEE7D8"/>
    <w:lvl w:ilvl="0" w:tplc="5CEA1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4AB9"/>
    <w:multiLevelType w:val="hybridMultilevel"/>
    <w:tmpl w:val="2FBE179A"/>
    <w:lvl w:ilvl="0" w:tplc="623E51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EBB"/>
    <w:multiLevelType w:val="hybridMultilevel"/>
    <w:tmpl w:val="EF3669C0"/>
    <w:lvl w:ilvl="0" w:tplc="D54C7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2D98"/>
    <w:multiLevelType w:val="hybridMultilevel"/>
    <w:tmpl w:val="3A22AF24"/>
    <w:lvl w:ilvl="0" w:tplc="CEEE3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371302">
    <w:abstractNumId w:val="5"/>
  </w:num>
  <w:num w:numId="2" w16cid:durableId="175193004">
    <w:abstractNumId w:val="6"/>
  </w:num>
  <w:num w:numId="3" w16cid:durableId="1844079651">
    <w:abstractNumId w:val="4"/>
  </w:num>
  <w:num w:numId="4" w16cid:durableId="988439629">
    <w:abstractNumId w:val="1"/>
  </w:num>
  <w:num w:numId="5" w16cid:durableId="1330671175">
    <w:abstractNumId w:val="2"/>
  </w:num>
  <w:num w:numId="6" w16cid:durableId="692417112">
    <w:abstractNumId w:val="3"/>
  </w:num>
  <w:num w:numId="7" w16cid:durableId="160137488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e Bridges">
    <w15:presenceInfo w15:providerId="Windows Live" w15:userId="4bc1184c43c78bbd"/>
  </w15:person>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30231"/>
    <w:rsid w:val="00037D8F"/>
    <w:rsid w:val="00040DF6"/>
    <w:rsid w:val="0004399F"/>
    <w:rsid w:val="00047193"/>
    <w:rsid w:val="000579D9"/>
    <w:rsid w:val="00066319"/>
    <w:rsid w:val="00075527"/>
    <w:rsid w:val="00077CDF"/>
    <w:rsid w:val="00091022"/>
    <w:rsid w:val="000970D0"/>
    <w:rsid w:val="000A457F"/>
    <w:rsid w:val="000B007B"/>
    <w:rsid w:val="000B112E"/>
    <w:rsid w:val="000B4CD5"/>
    <w:rsid w:val="000B7DE3"/>
    <w:rsid w:val="000C2B86"/>
    <w:rsid w:val="000C3D44"/>
    <w:rsid w:val="000C5EEA"/>
    <w:rsid w:val="000D04A6"/>
    <w:rsid w:val="000D36C6"/>
    <w:rsid w:val="000D699C"/>
    <w:rsid w:val="000E03E5"/>
    <w:rsid w:val="000E1076"/>
    <w:rsid w:val="000E143E"/>
    <w:rsid w:val="000E3386"/>
    <w:rsid w:val="000E3ADD"/>
    <w:rsid w:val="000E4545"/>
    <w:rsid w:val="000E45D9"/>
    <w:rsid w:val="000E7C62"/>
    <w:rsid w:val="000F2F63"/>
    <w:rsid w:val="000F3B3F"/>
    <w:rsid w:val="000F642D"/>
    <w:rsid w:val="000F6D6B"/>
    <w:rsid w:val="00101A41"/>
    <w:rsid w:val="00103910"/>
    <w:rsid w:val="00106075"/>
    <w:rsid w:val="00107C77"/>
    <w:rsid w:val="00110674"/>
    <w:rsid w:val="00113179"/>
    <w:rsid w:val="001135A5"/>
    <w:rsid w:val="00121EC1"/>
    <w:rsid w:val="00122A75"/>
    <w:rsid w:val="001376F1"/>
    <w:rsid w:val="001540F0"/>
    <w:rsid w:val="00154B9E"/>
    <w:rsid w:val="001557E5"/>
    <w:rsid w:val="0015746A"/>
    <w:rsid w:val="00165D94"/>
    <w:rsid w:val="00167549"/>
    <w:rsid w:val="001675E3"/>
    <w:rsid w:val="00186B53"/>
    <w:rsid w:val="001A3EA4"/>
    <w:rsid w:val="001C170C"/>
    <w:rsid w:val="001C634C"/>
    <w:rsid w:val="001D246D"/>
    <w:rsid w:val="001D610F"/>
    <w:rsid w:val="001D753F"/>
    <w:rsid w:val="001E21E6"/>
    <w:rsid w:val="001E501F"/>
    <w:rsid w:val="001E6250"/>
    <w:rsid w:val="001E72ED"/>
    <w:rsid w:val="001F5752"/>
    <w:rsid w:val="0020031B"/>
    <w:rsid w:val="00215AEE"/>
    <w:rsid w:val="0023338C"/>
    <w:rsid w:val="002375E1"/>
    <w:rsid w:val="00242FC7"/>
    <w:rsid w:val="00244D7B"/>
    <w:rsid w:val="00247B38"/>
    <w:rsid w:val="00250326"/>
    <w:rsid w:val="002513AE"/>
    <w:rsid w:val="00260665"/>
    <w:rsid w:val="00262874"/>
    <w:rsid w:val="00264316"/>
    <w:rsid w:val="00280CAA"/>
    <w:rsid w:val="0028113D"/>
    <w:rsid w:val="00283B15"/>
    <w:rsid w:val="00296419"/>
    <w:rsid w:val="002A3666"/>
    <w:rsid w:val="002A4E3E"/>
    <w:rsid w:val="002A5CBE"/>
    <w:rsid w:val="002A5E0B"/>
    <w:rsid w:val="002B0357"/>
    <w:rsid w:val="002B0CC3"/>
    <w:rsid w:val="002B64E3"/>
    <w:rsid w:val="002C1F42"/>
    <w:rsid w:val="002C2A53"/>
    <w:rsid w:val="002C2FE7"/>
    <w:rsid w:val="002C53A0"/>
    <w:rsid w:val="002D0D2C"/>
    <w:rsid w:val="002D578E"/>
    <w:rsid w:val="002E243C"/>
    <w:rsid w:val="002E247C"/>
    <w:rsid w:val="002F17BE"/>
    <w:rsid w:val="002F29DF"/>
    <w:rsid w:val="002F31A4"/>
    <w:rsid w:val="00303552"/>
    <w:rsid w:val="0030401E"/>
    <w:rsid w:val="00310C66"/>
    <w:rsid w:val="00317348"/>
    <w:rsid w:val="00330D79"/>
    <w:rsid w:val="00332B44"/>
    <w:rsid w:val="00344006"/>
    <w:rsid w:val="00347488"/>
    <w:rsid w:val="00351C23"/>
    <w:rsid w:val="00353161"/>
    <w:rsid w:val="00354417"/>
    <w:rsid w:val="00356634"/>
    <w:rsid w:val="00362A0D"/>
    <w:rsid w:val="00367564"/>
    <w:rsid w:val="00373916"/>
    <w:rsid w:val="00374604"/>
    <w:rsid w:val="00374809"/>
    <w:rsid w:val="00374FAE"/>
    <w:rsid w:val="00391CE5"/>
    <w:rsid w:val="00391E5E"/>
    <w:rsid w:val="003A0031"/>
    <w:rsid w:val="003A00B4"/>
    <w:rsid w:val="003A2A2E"/>
    <w:rsid w:val="003A3E91"/>
    <w:rsid w:val="003B0707"/>
    <w:rsid w:val="003C1472"/>
    <w:rsid w:val="003D3AA3"/>
    <w:rsid w:val="003D45C1"/>
    <w:rsid w:val="003F141D"/>
    <w:rsid w:val="003F1C94"/>
    <w:rsid w:val="003F5D98"/>
    <w:rsid w:val="003F5E7F"/>
    <w:rsid w:val="00401387"/>
    <w:rsid w:val="00404E6F"/>
    <w:rsid w:val="00411AF3"/>
    <w:rsid w:val="00412470"/>
    <w:rsid w:val="00415C20"/>
    <w:rsid w:val="00422824"/>
    <w:rsid w:val="0042306F"/>
    <w:rsid w:val="00431CBD"/>
    <w:rsid w:val="00436287"/>
    <w:rsid w:val="00444701"/>
    <w:rsid w:val="004527CA"/>
    <w:rsid w:val="004657C1"/>
    <w:rsid w:val="00470839"/>
    <w:rsid w:val="004814CA"/>
    <w:rsid w:val="00484AEC"/>
    <w:rsid w:val="0048666E"/>
    <w:rsid w:val="00491522"/>
    <w:rsid w:val="004A3BDC"/>
    <w:rsid w:val="004A7ABC"/>
    <w:rsid w:val="004B2BB5"/>
    <w:rsid w:val="004B379A"/>
    <w:rsid w:val="004C0855"/>
    <w:rsid w:val="004C131A"/>
    <w:rsid w:val="004C147B"/>
    <w:rsid w:val="004C1957"/>
    <w:rsid w:val="004C1966"/>
    <w:rsid w:val="004C29DB"/>
    <w:rsid w:val="004C38E8"/>
    <w:rsid w:val="004D15A6"/>
    <w:rsid w:val="004D25F0"/>
    <w:rsid w:val="004F47DB"/>
    <w:rsid w:val="004F4D8C"/>
    <w:rsid w:val="00506BE3"/>
    <w:rsid w:val="00507C40"/>
    <w:rsid w:val="00510D6B"/>
    <w:rsid w:val="00511334"/>
    <w:rsid w:val="005135AA"/>
    <w:rsid w:val="0051553D"/>
    <w:rsid w:val="00517D3C"/>
    <w:rsid w:val="00551955"/>
    <w:rsid w:val="00557394"/>
    <w:rsid w:val="00561068"/>
    <w:rsid w:val="0056680A"/>
    <w:rsid w:val="00572224"/>
    <w:rsid w:val="00572DD3"/>
    <w:rsid w:val="00574166"/>
    <w:rsid w:val="00574719"/>
    <w:rsid w:val="00577717"/>
    <w:rsid w:val="0058179C"/>
    <w:rsid w:val="00581906"/>
    <w:rsid w:val="00587EB0"/>
    <w:rsid w:val="00593B63"/>
    <w:rsid w:val="0059574E"/>
    <w:rsid w:val="005A030D"/>
    <w:rsid w:val="005A0E4C"/>
    <w:rsid w:val="005A3CDA"/>
    <w:rsid w:val="005A57BB"/>
    <w:rsid w:val="005A7D5B"/>
    <w:rsid w:val="005B1295"/>
    <w:rsid w:val="005B366D"/>
    <w:rsid w:val="005B73EC"/>
    <w:rsid w:val="005C25CC"/>
    <w:rsid w:val="005C50AA"/>
    <w:rsid w:val="005D0035"/>
    <w:rsid w:val="005D2740"/>
    <w:rsid w:val="005E27E2"/>
    <w:rsid w:val="005E3BA8"/>
    <w:rsid w:val="005E6CA5"/>
    <w:rsid w:val="005E7092"/>
    <w:rsid w:val="005E757F"/>
    <w:rsid w:val="005F2191"/>
    <w:rsid w:val="00603AC9"/>
    <w:rsid w:val="00604776"/>
    <w:rsid w:val="0062695D"/>
    <w:rsid w:val="0063061B"/>
    <w:rsid w:val="006311F0"/>
    <w:rsid w:val="00636D13"/>
    <w:rsid w:val="0063731D"/>
    <w:rsid w:val="00637AEA"/>
    <w:rsid w:val="006426D8"/>
    <w:rsid w:val="00642991"/>
    <w:rsid w:val="00645CE1"/>
    <w:rsid w:val="0065140F"/>
    <w:rsid w:val="00655C34"/>
    <w:rsid w:val="00656F7F"/>
    <w:rsid w:val="00660760"/>
    <w:rsid w:val="00660D0E"/>
    <w:rsid w:val="006666C1"/>
    <w:rsid w:val="0066761A"/>
    <w:rsid w:val="00667E7E"/>
    <w:rsid w:val="00674C4E"/>
    <w:rsid w:val="00674C7A"/>
    <w:rsid w:val="006872CD"/>
    <w:rsid w:val="0069489E"/>
    <w:rsid w:val="006974D0"/>
    <w:rsid w:val="00697A26"/>
    <w:rsid w:val="006B0F65"/>
    <w:rsid w:val="006B426E"/>
    <w:rsid w:val="006B4296"/>
    <w:rsid w:val="006C533C"/>
    <w:rsid w:val="006C7575"/>
    <w:rsid w:val="006D0E50"/>
    <w:rsid w:val="006D4E0F"/>
    <w:rsid w:val="006E3109"/>
    <w:rsid w:val="006E3509"/>
    <w:rsid w:val="006E4CAA"/>
    <w:rsid w:val="006E7949"/>
    <w:rsid w:val="00701E2E"/>
    <w:rsid w:val="00703EF6"/>
    <w:rsid w:val="00714858"/>
    <w:rsid w:val="007204E5"/>
    <w:rsid w:val="00726DE1"/>
    <w:rsid w:val="00737554"/>
    <w:rsid w:val="00741FE3"/>
    <w:rsid w:val="00757CFC"/>
    <w:rsid w:val="00762725"/>
    <w:rsid w:val="00764B3E"/>
    <w:rsid w:val="0077796A"/>
    <w:rsid w:val="00777A3D"/>
    <w:rsid w:val="007800A0"/>
    <w:rsid w:val="007864CD"/>
    <w:rsid w:val="00786B40"/>
    <w:rsid w:val="00792F75"/>
    <w:rsid w:val="00793823"/>
    <w:rsid w:val="0079760E"/>
    <w:rsid w:val="007A14B6"/>
    <w:rsid w:val="007A3733"/>
    <w:rsid w:val="007C1DF5"/>
    <w:rsid w:val="007D0C98"/>
    <w:rsid w:val="007D20F5"/>
    <w:rsid w:val="007D62DD"/>
    <w:rsid w:val="007D71A0"/>
    <w:rsid w:val="007D7DF6"/>
    <w:rsid w:val="007E1577"/>
    <w:rsid w:val="007E218D"/>
    <w:rsid w:val="007F3588"/>
    <w:rsid w:val="008037F1"/>
    <w:rsid w:val="00807C1D"/>
    <w:rsid w:val="00807C52"/>
    <w:rsid w:val="00810717"/>
    <w:rsid w:val="0081224E"/>
    <w:rsid w:val="008154A8"/>
    <w:rsid w:val="00824629"/>
    <w:rsid w:val="00834B50"/>
    <w:rsid w:val="00835701"/>
    <w:rsid w:val="0084686F"/>
    <w:rsid w:val="00846921"/>
    <w:rsid w:val="00847461"/>
    <w:rsid w:val="0086099C"/>
    <w:rsid w:val="0086475F"/>
    <w:rsid w:val="0087297B"/>
    <w:rsid w:val="008751B7"/>
    <w:rsid w:val="0087718F"/>
    <w:rsid w:val="00887B0B"/>
    <w:rsid w:val="00890485"/>
    <w:rsid w:val="008A61D1"/>
    <w:rsid w:val="008A67BA"/>
    <w:rsid w:val="008B3BEA"/>
    <w:rsid w:val="008C27D0"/>
    <w:rsid w:val="008C42AD"/>
    <w:rsid w:val="008C5C93"/>
    <w:rsid w:val="008C6B30"/>
    <w:rsid w:val="008D11D5"/>
    <w:rsid w:val="008D34BD"/>
    <w:rsid w:val="008E4DF2"/>
    <w:rsid w:val="008E6EF4"/>
    <w:rsid w:val="008F3299"/>
    <w:rsid w:val="008F4555"/>
    <w:rsid w:val="008F4CD9"/>
    <w:rsid w:val="008F750F"/>
    <w:rsid w:val="008F7BED"/>
    <w:rsid w:val="0090203C"/>
    <w:rsid w:val="00903212"/>
    <w:rsid w:val="00910237"/>
    <w:rsid w:val="00913CC8"/>
    <w:rsid w:val="00916768"/>
    <w:rsid w:val="00920A42"/>
    <w:rsid w:val="009215F3"/>
    <w:rsid w:val="00922B56"/>
    <w:rsid w:val="00934157"/>
    <w:rsid w:val="00935BB2"/>
    <w:rsid w:val="00945280"/>
    <w:rsid w:val="00956791"/>
    <w:rsid w:val="00962AD9"/>
    <w:rsid w:val="00965E55"/>
    <w:rsid w:val="00967CB8"/>
    <w:rsid w:val="00971C89"/>
    <w:rsid w:val="009778DF"/>
    <w:rsid w:val="00983429"/>
    <w:rsid w:val="00991A2D"/>
    <w:rsid w:val="009A0BD3"/>
    <w:rsid w:val="009B2016"/>
    <w:rsid w:val="009B2654"/>
    <w:rsid w:val="009B34C6"/>
    <w:rsid w:val="009B388F"/>
    <w:rsid w:val="009B3F1D"/>
    <w:rsid w:val="009C442B"/>
    <w:rsid w:val="009D783D"/>
    <w:rsid w:val="009E0694"/>
    <w:rsid w:val="009E155A"/>
    <w:rsid w:val="00A056A4"/>
    <w:rsid w:val="00A05F5E"/>
    <w:rsid w:val="00A13E14"/>
    <w:rsid w:val="00A172DE"/>
    <w:rsid w:val="00A17703"/>
    <w:rsid w:val="00A20C08"/>
    <w:rsid w:val="00A20F31"/>
    <w:rsid w:val="00A22DC3"/>
    <w:rsid w:val="00A2331B"/>
    <w:rsid w:val="00A25764"/>
    <w:rsid w:val="00A275BC"/>
    <w:rsid w:val="00A30E64"/>
    <w:rsid w:val="00A32ED9"/>
    <w:rsid w:val="00A41AB3"/>
    <w:rsid w:val="00A577C7"/>
    <w:rsid w:val="00A62304"/>
    <w:rsid w:val="00A71929"/>
    <w:rsid w:val="00A7296B"/>
    <w:rsid w:val="00A739D1"/>
    <w:rsid w:val="00A75B5E"/>
    <w:rsid w:val="00A824EE"/>
    <w:rsid w:val="00A847B9"/>
    <w:rsid w:val="00A850D5"/>
    <w:rsid w:val="00A94D85"/>
    <w:rsid w:val="00AA6169"/>
    <w:rsid w:val="00AB2246"/>
    <w:rsid w:val="00AB498D"/>
    <w:rsid w:val="00AB67D8"/>
    <w:rsid w:val="00AC2FFC"/>
    <w:rsid w:val="00AC4597"/>
    <w:rsid w:val="00AC51BD"/>
    <w:rsid w:val="00AC79B3"/>
    <w:rsid w:val="00AE220F"/>
    <w:rsid w:val="00AE2672"/>
    <w:rsid w:val="00AE4DBC"/>
    <w:rsid w:val="00AF523E"/>
    <w:rsid w:val="00B039A5"/>
    <w:rsid w:val="00B108F4"/>
    <w:rsid w:val="00B34F9F"/>
    <w:rsid w:val="00B364E2"/>
    <w:rsid w:val="00B40172"/>
    <w:rsid w:val="00B41305"/>
    <w:rsid w:val="00B41ED0"/>
    <w:rsid w:val="00B42586"/>
    <w:rsid w:val="00B4727D"/>
    <w:rsid w:val="00B526DC"/>
    <w:rsid w:val="00B555A6"/>
    <w:rsid w:val="00B57207"/>
    <w:rsid w:val="00B60F5A"/>
    <w:rsid w:val="00B6421A"/>
    <w:rsid w:val="00B71DC1"/>
    <w:rsid w:val="00B72F32"/>
    <w:rsid w:val="00B74894"/>
    <w:rsid w:val="00B77DE8"/>
    <w:rsid w:val="00B87342"/>
    <w:rsid w:val="00B87CB1"/>
    <w:rsid w:val="00B9364A"/>
    <w:rsid w:val="00BA5939"/>
    <w:rsid w:val="00BB2DAE"/>
    <w:rsid w:val="00BB319E"/>
    <w:rsid w:val="00BB44DA"/>
    <w:rsid w:val="00BB44E2"/>
    <w:rsid w:val="00BB5A0C"/>
    <w:rsid w:val="00BB6A07"/>
    <w:rsid w:val="00BB7CA4"/>
    <w:rsid w:val="00BC742F"/>
    <w:rsid w:val="00BD75F3"/>
    <w:rsid w:val="00BE5606"/>
    <w:rsid w:val="00BF3CAB"/>
    <w:rsid w:val="00BF5335"/>
    <w:rsid w:val="00BF728A"/>
    <w:rsid w:val="00C060D1"/>
    <w:rsid w:val="00C106CC"/>
    <w:rsid w:val="00C12747"/>
    <w:rsid w:val="00C13592"/>
    <w:rsid w:val="00C15B62"/>
    <w:rsid w:val="00C200CA"/>
    <w:rsid w:val="00C26F18"/>
    <w:rsid w:val="00C279A3"/>
    <w:rsid w:val="00C327F7"/>
    <w:rsid w:val="00C33352"/>
    <w:rsid w:val="00C345B1"/>
    <w:rsid w:val="00C40413"/>
    <w:rsid w:val="00C4175E"/>
    <w:rsid w:val="00C41B17"/>
    <w:rsid w:val="00C45A61"/>
    <w:rsid w:val="00C545FF"/>
    <w:rsid w:val="00C6116A"/>
    <w:rsid w:val="00C62981"/>
    <w:rsid w:val="00C62B2F"/>
    <w:rsid w:val="00C6518A"/>
    <w:rsid w:val="00C74F5F"/>
    <w:rsid w:val="00C853C9"/>
    <w:rsid w:val="00C86E71"/>
    <w:rsid w:val="00C95715"/>
    <w:rsid w:val="00CA15D4"/>
    <w:rsid w:val="00CB1433"/>
    <w:rsid w:val="00CC0585"/>
    <w:rsid w:val="00CC5373"/>
    <w:rsid w:val="00CD052D"/>
    <w:rsid w:val="00CD0E3E"/>
    <w:rsid w:val="00CD4198"/>
    <w:rsid w:val="00CD654B"/>
    <w:rsid w:val="00CE7CE2"/>
    <w:rsid w:val="00CF117A"/>
    <w:rsid w:val="00CF645B"/>
    <w:rsid w:val="00D02566"/>
    <w:rsid w:val="00D04B5D"/>
    <w:rsid w:val="00D071B1"/>
    <w:rsid w:val="00D10944"/>
    <w:rsid w:val="00D144CA"/>
    <w:rsid w:val="00D1461E"/>
    <w:rsid w:val="00D14CBF"/>
    <w:rsid w:val="00D16BFE"/>
    <w:rsid w:val="00D1756D"/>
    <w:rsid w:val="00D21874"/>
    <w:rsid w:val="00D30D8F"/>
    <w:rsid w:val="00D31962"/>
    <w:rsid w:val="00D31B3D"/>
    <w:rsid w:val="00D3270D"/>
    <w:rsid w:val="00D401E9"/>
    <w:rsid w:val="00D45A15"/>
    <w:rsid w:val="00D50EED"/>
    <w:rsid w:val="00D656F0"/>
    <w:rsid w:val="00D671B1"/>
    <w:rsid w:val="00D7524F"/>
    <w:rsid w:val="00D80DAC"/>
    <w:rsid w:val="00D86FB4"/>
    <w:rsid w:val="00D93E43"/>
    <w:rsid w:val="00D96EEC"/>
    <w:rsid w:val="00DB413F"/>
    <w:rsid w:val="00DB5600"/>
    <w:rsid w:val="00DC1DEE"/>
    <w:rsid w:val="00DD02BD"/>
    <w:rsid w:val="00DD11C9"/>
    <w:rsid w:val="00DD5538"/>
    <w:rsid w:val="00DD6316"/>
    <w:rsid w:val="00DE237C"/>
    <w:rsid w:val="00DE4D48"/>
    <w:rsid w:val="00DE5F60"/>
    <w:rsid w:val="00DF0240"/>
    <w:rsid w:val="00DF3474"/>
    <w:rsid w:val="00E0146F"/>
    <w:rsid w:val="00E03D3A"/>
    <w:rsid w:val="00E0597E"/>
    <w:rsid w:val="00E14631"/>
    <w:rsid w:val="00E24076"/>
    <w:rsid w:val="00E26319"/>
    <w:rsid w:val="00E31626"/>
    <w:rsid w:val="00E3260B"/>
    <w:rsid w:val="00E34536"/>
    <w:rsid w:val="00E40985"/>
    <w:rsid w:val="00E46FDF"/>
    <w:rsid w:val="00E65237"/>
    <w:rsid w:val="00E66F59"/>
    <w:rsid w:val="00E76DE4"/>
    <w:rsid w:val="00E8044A"/>
    <w:rsid w:val="00E81B08"/>
    <w:rsid w:val="00E9416D"/>
    <w:rsid w:val="00E973AF"/>
    <w:rsid w:val="00E974EB"/>
    <w:rsid w:val="00E97581"/>
    <w:rsid w:val="00E97D20"/>
    <w:rsid w:val="00EA063D"/>
    <w:rsid w:val="00EA4536"/>
    <w:rsid w:val="00EA5CA9"/>
    <w:rsid w:val="00EB009B"/>
    <w:rsid w:val="00EB4981"/>
    <w:rsid w:val="00EB697F"/>
    <w:rsid w:val="00EC0106"/>
    <w:rsid w:val="00EC23D1"/>
    <w:rsid w:val="00EC3309"/>
    <w:rsid w:val="00ED0BEA"/>
    <w:rsid w:val="00ED1B82"/>
    <w:rsid w:val="00EE0110"/>
    <w:rsid w:val="00EE3756"/>
    <w:rsid w:val="00EF1B30"/>
    <w:rsid w:val="00EF1CFC"/>
    <w:rsid w:val="00EF5A95"/>
    <w:rsid w:val="00EF6E8B"/>
    <w:rsid w:val="00EF6FDD"/>
    <w:rsid w:val="00F0707F"/>
    <w:rsid w:val="00F145A3"/>
    <w:rsid w:val="00F15E14"/>
    <w:rsid w:val="00F2698C"/>
    <w:rsid w:val="00F43922"/>
    <w:rsid w:val="00F45A07"/>
    <w:rsid w:val="00F51390"/>
    <w:rsid w:val="00F61FBD"/>
    <w:rsid w:val="00F6327A"/>
    <w:rsid w:val="00F70C34"/>
    <w:rsid w:val="00F85D93"/>
    <w:rsid w:val="00F876E9"/>
    <w:rsid w:val="00F8783B"/>
    <w:rsid w:val="00F9088E"/>
    <w:rsid w:val="00F913B6"/>
    <w:rsid w:val="00FA1832"/>
    <w:rsid w:val="00FA5D93"/>
    <w:rsid w:val="00FB0F00"/>
    <w:rsid w:val="00FB346B"/>
    <w:rsid w:val="00FC258D"/>
    <w:rsid w:val="00FD0AB9"/>
    <w:rsid w:val="00FE6E8E"/>
    <w:rsid w:val="00FF336B"/>
    <w:rsid w:val="00FF4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3B070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spacing w:line="480" w:lineRule="auto"/>
      <w:ind w:left="720" w:hanging="720"/>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semiHidden/>
    <w:unhideWhenUsed/>
    <w:rsid w:val="00916768"/>
    <w:rPr>
      <w:sz w:val="20"/>
      <w:szCs w:val="20"/>
    </w:rPr>
  </w:style>
  <w:style w:type="character" w:customStyle="1" w:styleId="CommentTextChar">
    <w:name w:val="Comment Text Char"/>
    <w:basedOn w:val="DefaultParagraphFont"/>
    <w:link w:val="CommentText"/>
    <w:uiPriority w:val="99"/>
    <w:semiHidden/>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3B070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avebrid@umich.edu"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56EE7-BA6B-B541-8FFE-6350E2513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2187</TotalTime>
  <Pages>25</Pages>
  <Words>30301</Words>
  <Characters>172722</Characters>
  <Application>Microsoft Office Word</Application>
  <DocSecurity>0</DocSecurity>
  <Lines>1439</Lines>
  <Paragraphs>405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Carter</cp:lastModifiedBy>
  <cp:revision>390</cp:revision>
  <dcterms:created xsi:type="dcterms:W3CDTF">2022-05-03T17:41:00Z</dcterms:created>
  <dcterms:modified xsi:type="dcterms:W3CDTF">2022-12-01T16:26:00Z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id="aEXqWJqf"/&gt;&lt;style id="http://www.zotero.org/styles/apa" locale="en-US" hasBibliography="1" bibliographyStyleHasBeenSet="1"/&gt;&lt;prefs&gt;&lt;pref name="fieldType" value="Field"/&gt;&lt;/prefs&gt;&lt;/data&gt;</vt:lpwstr>
  </property>
</Properties>
</file>