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4962B9F9"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Noura</w:t>
      </w:r>
      <w:proofErr w:type="spellEnd"/>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701E2E">
        <w:rPr>
          <w:rFonts w:ascii="Times New Roman" w:hAnsi="Times New Roman" w:cs="Times New Roman"/>
          <w:vertAlign w:val="superscript"/>
        </w:rPr>
        <w:t>2</w:t>
      </w:r>
      <w:r w:rsidRPr="00303552">
        <w:rPr>
          <w:rFonts w:ascii="Times New Roman" w:hAnsi="Times New Roman" w:cs="Times New Roman"/>
        </w:rPr>
        <w:t>,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B1A2E50" w14:textId="77777777" w:rsidR="00283B15" w:rsidRPr="00303552" w:rsidRDefault="00283B15">
      <w:pPr>
        <w:rPr>
          <w:rFonts w:ascii="Times New Roman" w:hAnsi="Times New Roman" w:cs="Times New Roman"/>
        </w:rPr>
        <w:sectPr w:rsidR="00283B15" w:rsidRPr="00303552" w:rsidSect="00587EB0">
          <w:pgSz w:w="12240" w:h="15840"/>
          <w:pgMar w:top="1440" w:right="1440" w:bottom="1440" w:left="1440" w:header="720" w:footer="720" w:gutter="0"/>
          <w:cols w:space="720"/>
          <w:docGrid w:linePitch="360"/>
        </w:sectPr>
      </w:pPr>
    </w:p>
    <w:p w14:paraId="5D59DF05" w14:textId="77777777" w:rsidR="00283B15" w:rsidRDefault="00283B15" w:rsidP="00C279A3">
      <w:pPr>
        <w:pStyle w:val="Heading1"/>
        <w:rPr>
          <w:rFonts w:cs="Times New Roman"/>
        </w:rPr>
      </w:pPr>
      <w:r w:rsidRPr="00303552">
        <w:rPr>
          <w:rFonts w:cs="Times New Roman"/>
        </w:rPr>
        <w:lastRenderedPageBreak/>
        <w:t>Introduction</w:t>
      </w:r>
    </w:p>
    <w:p w14:paraId="7D66B1E6" w14:textId="77777777" w:rsidR="00920A42" w:rsidRDefault="00920A42" w:rsidP="00920A42"/>
    <w:p w14:paraId="67C3D0D1" w14:textId="77777777" w:rsidR="00920A42" w:rsidRDefault="00920A42" w:rsidP="00920A42">
      <w:pPr>
        <w:pStyle w:val="ListParagraph"/>
        <w:numPr>
          <w:ilvl w:val="1"/>
          <w:numId w:val="1"/>
        </w:numPr>
      </w:pPr>
      <w:r>
        <w:t>GDF15 levels in pregnancy &amp; pregnancy complications</w:t>
      </w:r>
    </w:p>
    <w:p w14:paraId="5E2EE353" w14:textId="77777777" w:rsidR="00920A42" w:rsidRDefault="00920A42" w:rsidP="00920A42">
      <w:pPr>
        <w:pStyle w:val="ListParagraph"/>
        <w:numPr>
          <w:ilvl w:val="1"/>
          <w:numId w:val="1"/>
        </w:numPr>
      </w:pPr>
      <w:r>
        <w:t>GDF15 as a modifiable factor in food intake and body composition</w:t>
      </w:r>
    </w:p>
    <w:p w14:paraId="59E899DB" w14:textId="77777777" w:rsidR="00920A42" w:rsidRDefault="00920A42" w:rsidP="00920A42"/>
    <w:p w14:paraId="1288B24F" w14:textId="26ED6A74" w:rsidR="00F913B6" w:rsidRDefault="00920A42" w:rsidP="00F913B6">
      <w:pPr>
        <w:spacing w:line="360" w:lineRule="auto"/>
        <w:ind w:firstLine="720"/>
        <w:rPr>
          <w:rFonts w:ascii="Times New Roman" w:hAnsi="Times New Roman" w:cs="Times New Roman"/>
        </w:rPr>
      </w:pPr>
      <w:r w:rsidRPr="003F141D">
        <w:rPr>
          <w:rFonts w:ascii="Times New Roman" w:hAnsi="Times New Roman" w:cs="Times New Roman"/>
        </w:rPr>
        <w:t>Growth-like differentiating factor 15 (Gdf15)</w:t>
      </w:r>
      <w:r w:rsidR="00CA15D4" w:rsidRPr="003F141D">
        <w:rPr>
          <w:rFonts w:ascii="Times New Roman" w:hAnsi="Times New Roman" w:cs="Times New Roman"/>
        </w:rPr>
        <w:t xml:space="preserve">, a Transforming Growth </w:t>
      </w:r>
      <w:proofErr w:type="spellStart"/>
      <w:r w:rsidR="00CA15D4" w:rsidRPr="003F141D">
        <w:rPr>
          <w:rFonts w:ascii="Times New Roman" w:hAnsi="Times New Roman" w:cs="Times New Roman"/>
        </w:rPr>
        <w:t>Factor</w:t>
      </w:r>
      <w:r w:rsidR="00EF5A95" w:rsidRPr="003F141D">
        <w:rPr>
          <w:rFonts w:ascii="Times New Roman" w:hAnsi="Times New Roman" w:cs="Times New Roman"/>
        </w:rPr>
        <w:t>ß</w:t>
      </w:r>
      <w:proofErr w:type="spellEnd"/>
      <w:r w:rsidR="00CA15D4" w:rsidRPr="003F141D">
        <w:rPr>
          <w:rFonts w:ascii="Times New Roman" w:hAnsi="Times New Roman" w:cs="Times New Roman"/>
        </w:rPr>
        <w:t xml:space="preserve"> superfamily member and 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first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1997 as a macrophage-inhibiting cytokine-1 (MIC-1)</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w:t>
      </w:r>
      <w:proofErr w:type="spellStart"/>
      <w:r w:rsidR="00CA15D4" w:rsidRPr="003F141D">
        <w:rPr>
          <w:rFonts w:ascii="Times New Roman" w:hAnsi="Times New Roman" w:cs="Times New Roman"/>
          <w:noProof/>
        </w:rPr>
        <w:t>Bootcov</w:t>
      </w:r>
      <w:proofErr w:type="spellEnd"/>
      <w:r w:rsidR="00CA15D4" w:rsidRPr="003F141D">
        <w:rPr>
          <w:rFonts w:ascii="Times New Roman" w:hAnsi="Times New Roman" w:cs="Times New Roman"/>
          <w:noProof/>
        </w:rPr>
        <w:t xml:space="preserve">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CA15D4" w:rsidRPr="003F141D">
        <w:rPr>
          <w:rFonts w:ascii="Times New Roman" w:hAnsi="Times New Roman" w:cs="Times New Roman"/>
        </w:rPr>
        <w:t>Since this time, G</w:t>
      </w:r>
      <w:r w:rsidR="003F1C94" w:rsidRPr="003F141D">
        <w:rPr>
          <w:rFonts w:ascii="Times New Roman" w:hAnsi="Times New Roman" w:cs="Times New Roman"/>
        </w:rPr>
        <w:t>df</w:t>
      </w:r>
      <w:r w:rsidR="00CA15D4" w:rsidRPr="003F141D">
        <w:rPr>
          <w:rFonts w:ascii="Times New Roman" w:hAnsi="Times New Roman" w:cs="Times New Roman"/>
        </w:rPr>
        <w:t>15 has</w:t>
      </w:r>
      <w:r w:rsidR="00EF5A95" w:rsidRPr="003F141D">
        <w:rPr>
          <w:rFonts w:ascii="Times New Roman" w:hAnsi="Times New Roman" w:cs="Times New Roman"/>
        </w:rPr>
        <w:t xml:space="preserve"> come to be known by many names and is known to be associated with many physiological states, pathologies, and stressors. However, the full extent of the role in GDF15 in health and disease remains to be characterized. </w:t>
      </w:r>
      <w:r w:rsidR="0056680A" w:rsidRPr="003F141D">
        <w:rPr>
          <w:rFonts w:ascii="Times New Roman" w:hAnsi="Times New Roman" w:cs="Times New Roman"/>
        </w:rPr>
        <w:t xml:space="preserve">Recent work has focused on identifying its usefulness as a biomarker of illness, or as a target for pharmacotherapy. </w:t>
      </w:r>
    </w:p>
    <w:p w14:paraId="7D19A879" w14:textId="29A6692B" w:rsidR="00B74894" w:rsidRDefault="00B74894" w:rsidP="00F913B6">
      <w:pPr>
        <w:spacing w:line="360" w:lineRule="auto"/>
        <w:ind w:firstLine="720"/>
        <w:rPr>
          <w:rFonts w:ascii="Times New Roman" w:hAnsi="Times New Roman" w:cs="Times New Roman"/>
          <w:b/>
          <w:bCs/>
        </w:rPr>
      </w:pPr>
      <w:r w:rsidRPr="00C4175E">
        <w:rPr>
          <w:rFonts w:ascii="Times New Roman" w:hAnsi="Times New Roman" w:cs="Times New Roman"/>
          <w:b/>
          <w:bCs/>
        </w:rPr>
        <w:t>Paragraph about non-pregnancy GDF15 papers</w:t>
      </w:r>
    </w:p>
    <w:p w14:paraId="701D5BB4" w14:textId="45AB2575" w:rsidR="00C4175E" w:rsidRPr="00C4175E" w:rsidRDefault="00C4175E" w:rsidP="00F913B6">
      <w:pPr>
        <w:spacing w:line="360" w:lineRule="auto"/>
        <w:ind w:firstLine="720"/>
        <w:rPr>
          <w:rFonts w:ascii="Times New Roman" w:hAnsi="Times New Roman" w:cs="Times New Roman"/>
        </w:rPr>
      </w:pPr>
      <w:r>
        <w:rPr>
          <w:rFonts w:ascii="Times New Roman" w:hAnsi="Times New Roman" w:cs="Times New Roman"/>
        </w:rPr>
        <w:t xml:space="preserve">More substantial work with knockout models </w:t>
      </w:r>
      <w:proofErr w:type="spellStart"/>
      <w:r>
        <w:rPr>
          <w:rFonts w:ascii="Times New Roman" w:hAnsi="Times New Roman" w:cs="Times New Roman"/>
        </w:rPr>
        <w:t>haavev</w:t>
      </w:r>
      <w:proofErr w:type="spellEnd"/>
      <w:r>
        <w:rPr>
          <w:rFonts w:ascii="Times New Roman" w:hAnsi="Times New Roman" w:cs="Times New Roman"/>
        </w:rPr>
        <w:t xml:space="preserve"> been </w:t>
      </w:r>
      <w:proofErr w:type="spellStart"/>
      <w:r>
        <w:rPr>
          <w:rFonts w:ascii="Times New Roman" w:hAnsi="Times New Roman" w:cs="Times New Roman"/>
        </w:rPr>
        <w:t>compmletecd</w:t>
      </w:r>
      <w:proofErr w:type="spellEnd"/>
      <w:r>
        <w:rPr>
          <w:rFonts w:ascii="Times New Roman" w:hAnsi="Times New Roman" w:cs="Times New Roman"/>
        </w:rPr>
        <w:t xml:space="preserve"> in </w:t>
      </w:r>
      <w:proofErr w:type="spellStart"/>
      <w:r>
        <w:rPr>
          <w:rFonts w:ascii="Times New Roman" w:hAnsi="Times New Roman" w:cs="Times New Roman"/>
        </w:rPr>
        <w:t>mmodels</w:t>
      </w:r>
      <w:proofErr w:type="spellEnd"/>
      <w:r>
        <w:rPr>
          <w:rFonts w:ascii="Times New Roman" w:hAnsi="Times New Roman" w:cs="Times New Roman"/>
        </w:rPr>
        <w:t xml:space="preserve"> that </w:t>
      </w:r>
      <w:proofErr w:type="spellStart"/>
      <w:r>
        <w:rPr>
          <w:rFonts w:ascii="Times New Roman" w:hAnsi="Times New Roman" w:cs="Times New Roman"/>
        </w:rPr>
        <w:t>ffocus</w:t>
      </w:r>
      <w:proofErr w:type="spellEnd"/>
      <w:r>
        <w:rPr>
          <w:rFonts w:ascii="Times New Roman" w:hAnsi="Times New Roman" w:cs="Times New Roman"/>
        </w:rPr>
        <w:t xml:space="preserve"> on </w:t>
      </w:r>
      <w:r w:rsidR="0015746A">
        <w:rPr>
          <w:rFonts w:ascii="Times New Roman" w:hAnsi="Times New Roman" w:cs="Times New Roman"/>
        </w:rPr>
        <w:t xml:space="preserve">metabolism. These models find that GDF15 acts </w:t>
      </w:r>
      <w:proofErr w:type="spellStart"/>
      <w:r w:rsidR="0015746A">
        <w:rPr>
          <w:rFonts w:ascii="Times New Roman" w:hAnsi="Times New Roman" w:cs="Times New Roman"/>
        </w:rPr>
        <w:t>throuogh</w:t>
      </w:r>
      <w:proofErr w:type="spellEnd"/>
      <w:r w:rsidR="0015746A">
        <w:rPr>
          <w:rFonts w:ascii="Times New Roman" w:hAnsi="Times New Roman" w:cs="Times New Roman"/>
        </w:rPr>
        <w:t xml:space="preserve"> the GFRAL </w:t>
      </w:r>
      <w:proofErr w:type="spellStart"/>
      <w:r w:rsidR="0015746A">
        <w:rPr>
          <w:rFonts w:ascii="Times New Roman" w:hAnsi="Times New Roman" w:cs="Times New Roman"/>
        </w:rPr>
        <w:t>refeptor</w:t>
      </w:r>
      <w:proofErr w:type="spellEnd"/>
      <w:r w:rsidR="0015746A">
        <w:rPr>
          <w:rFonts w:ascii="Times New Roman" w:hAnsi="Times New Roman" w:cs="Times New Roman"/>
        </w:rPr>
        <w:t xml:space="preserve"> found in the brain. This is thought mostly to be linked to energy metabolism and emesis. </w:t>
      </w:r>
    </w:p>
    <w:p w14:paraId="14A14F68" w14:textId="77777777" w:rsidR="00B74894" w:rsidRPr="003F141D" w:rsidRDefault="00B74894" w:rsidP="00F913B6">
      <w:pPr>
        <w:spacing w:line="360" w:lineRule="auto"/>
        <w:ind w:firstLine="720"/>
        <w:rPr>
          <w:rFonts w:ascii="Times New Roman" w:hAnsi="Times New Roman" w:cs="Times New Roman"/>
        </w:rPr>
      </w:pPr>
    </w:p>
    <w:p w14:paraId="353CA8B7" w14:textId="4467DE1A" w:rsidR="005C50AA" w:rsidRPr="003F141D" w:rsidRDefault="003F1C94" w:rsidP="00DB5600">
      <w:pPr>
        <w:spacing w:line="360" w:lineRule="auto"/>
        <w:ind w:firstLine="720"/>
        <w:rPr>
          <w:rFonts w:ascii="Times New Roman" w:hAnsi="Times New Roman" w:cs="Times New Roman"/>
        </w:rPr>
      </w:pPr>
      <w:r w:rsidRPr="003F141D">
        <w:rPr>
          <w:rFonts w:ascii="Times New Roman" w:hAnsi="Times New Roman" w:cs="Times New Roman"/>
        </w:rPr>
        <w:t>In a large sample, it was recently found that</w:t>
      </w:r>
      <w:r w:rsidR="00737554" w:rsidRPr="003F141D">
        <w:rPr>
          <w:rFonts w:ascii="Times New Roman" w:hAnsi="Times New Roman" w:cs="Times New Roman"/>
        </w:rPr>
        <w:t xml:space="preserve"> levels of </w:t>
      </w:r>
      <w:r w:rsidR="00786B40" w:rsidRPr="003F141D">
        <w:rPr>
          <w:rFonts w:ascii="Times New Roman" w:hAnsi="Times New Roman" w:cs="Times New Roman"/>
        </w:rPr>
        <w:t>Gdf15</w:t>
      </w:r>
      <w:r w:rsidR="00737554" w:rsidRPr="003F141D">
        <w:rPr>
          <w:rFonts w:ascii="Times New Roman" w:hAnsi="Times New Roman" w:cs="Times New Roman"/>
        </w:rPr>
        <w:t xml:space="preserve"> increase </w:t>
      </w:r>
      <w:r w:rsidRPr="003F141D">
        <w:rPr>
          <w:rFonts w:ascii="Times New Roman" w:hAnsi="Times New Roman" w:cs="Times New Roman"/>
        </w:rPr>
        <w:t>with</w:t>
      </w:r>
      <w:r w:rsidR="00737554" w:rsidRPr="003F141D">
        <w:rPr>
          <w:rFonts w:ascii="Times New Roman" w:hAnsi="Times New Roman" w:cs="Times New Roman"/>
        </w:rPr>
        <w:t xml:space="preserve"> age in </w:t>
      </w:r>
      <w:r w:rsidRPr="003F141D">
        <w:rPr>
          <w:rFonts w:ascii="Times New Roman" w:hAnsi="Times New Roman" w:cs="Times New Roman"/>
        </w:rPr>
        <w:t xml:space="preserve">both </w:t>
      </w:r>
      <w:r w:rsidR="00737554" w:rsidRPr="003F141D">
        <w:rPr>
          <w:rFonts w:ascii="Times New Roman" w:hAnsi="Times New Roman" w:cs="Times New Roman"/>
        </w:rPr>
        <w:t xml:space="preserve">men and </w:t>
      </w:r>
      <w:r w:rsidR="00737554" w:rsidRPr="003F141D">
        <w:rPr>
          <w:rFonts w:ascii="Times New Roman" w:hAnsi="Times New Roman" w:cs="Times New Roman"/>
        </w:rPr>
        <w:fldChar w:fldCharType="begin"/>
      </w:r>
      <w:r w:rsidR="00737554" w:rsidRPr="003F141D">
        <w:rPr>
          <w:rFonts w:ascii="Times New Roman" w:hAnsi="Times New Roman" w:cs="Times New Roman"/>
        </w:rPr>
        <w:instrText xml:space="preserve"> ADDIN ZOTERO_ITEM CSL_CITATION {"citationID":"GuU49TUF","properties":{"formattedCitation":"(Welsh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737554" w:rsidRPr="003F141D">
        <w:rPr>
          <w:rFonts w:ascii="Times New Roman" w:hAnsi="Times New Roman" w:cs="Times New Roman"/>
        </w:rPr>
        <w:fldChar w:fldCharType="separate"/>
      </w:r>
      <w:r w:rsidR="00737554" w:rsidRPr="003F141D">
        <w:rPr>
          <w:rFonts w:ascii="Times New Roman" w:hAnsi="Times New Roman" w:cs="Times New Roman"/>
          <w:noProof/>
        </w:rPr>
        <w:t>(Welsh et al., 2022)</w:t>
      </w:r>
      <w:r w:rsidR="00737554" w:rsidRPr="003F141D">
        <w:rPr>
          <w:rFonts w:ascii="Times New Roman" w:hAnsi="Times New Roman" w:cs="Times New Roman"/>
        </w:rPr>
        <w:fldChar w:fldCharType="end"/>
      </w:r>
      <w:r w:rsidR="00737554" w:rsidRPr="003F141D">
        <w:rPr>
          <w:rFonts w:ascii="Times New Roman" w:hAnsi="Times New Roman" w:cs="Times New Roman"/>
        </w:rPr>
        <w:t>.</w:t>
      </w:r>
      <w:r w:rsidR="00DB5600" w:rsidRPr="003F141D">
        <w:rPr>
          <w:rFonts w:ascii="Times New Roman" w:hAnsi="Times New Roman" w:cs="Times New Roman"/>
        </w:rPr>
        <w:t xml:space="preserve"> </w:t>
      </w:r>
      <w:r w:rsidR="00B71DC1" w:rsidRPr="003F141D">
        <w:rPr>
          <w:rFonts w:ascii="Times New Roman" w:hAnsi="Times New Roman" w:cs="Times New Roman"/>
        </w:rPr>
        <w:t>GDF15 is known to increase in response to many physiological states; such as cardiomyopathy, cachexia of cancer, acute exercise, and most relevant to this work, during pregnancy</w:t>
      </w:r>
      <w:r w:rsidR="00737554" w:rsidRPr="003F141D">
        <w:rPr>
          <w:rFonts w:ascii="Times New Roman" w:hAnsi="Times New Roman" w:cs="Times New Roman"/>
        </w:rPr>
        <w:fldChar w:fldCharType="begin"/>
      </w:r>
      <w:r w:rsidR="00737554" w:rsidRPr="003F141D">
        <w:rPr>
          <w:rFonts w:ascii="Times New Roman" w:hAnsi="Times New Roman" w:cs="Times New Roman"/>
        </w:rPr>
        <w:instrText xml:space="preserve"> ADDIN ZOTERO_ITEM CSL_CITATION {"citationID":"t71WkO4L","properties":{"formattedCitation":"(Welsh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737554" w:rsidRPr="003F141D">
        <w:rPr>
          <w:rFonts w:ascii="Times New Roman" w:hAnsi="Times New Roman" w:cs="Times New Roman"/>
        </w:rPr>
        <w:fldChar w:fldCharType="separate"/>
      </w:r>
      <w:r w:rsidR="00737554" w:rsidRPr="003F141D">
        <w:rPr>
          <w:rFonts w:ascii="Times New Roman" w:hAnsi="Times New Roman" w:cs="Times New Roman"/>
          <w:noProof/>
        </w:rPr>
        <w:t>(Welsh et al., 2022)</w:t>
      </w:r>
      <w:r w:rsidR="00737554" w:rsidRPr="003F141D">
        <w:rPr>
          <w:rFonts w:ascii="Times New Roman" w:hAnsi="Times New Roman" w:cs="Times New Roman"/>
        </w:rPr>
        <w:fldChar w:fldCharType="end"/>
      </w:r>
      <w:r w:rsidR="00B71DC1" w:rsidRPr="003F141D">
        <w:rPr>
          <w:rFonts w:ascii="Times New Roman" w:hAnsi="Times New Roman" w:cs="Times New Roman"/>
        </w:rPr>
        <w:t>.</w:t>
      </w:r>
      <w:r w:rsidR="00EC0106" w:rsidRPr="003F141D">
        <w:rPr>
          <w:rFonts w:ascii="Times New Roman" w:hAnsi="Times New Roman" w:cs="Times New Roman"/>
        </w:rPr>
        <w:t xml:space="preserve"> GDF15 </w:t>
      </w:r>
      <w:r w:rsidR="005C50AA" w:rsidRPr="003F141D">
        <w:rPr>
          <w:rFonts w:ascii="Times New Roman" w:hAnsi="Times New Roman" w:cs="Times New Roman"/>
        </w:rPr>
        <w:t>reaches its highest levels in pregnant women</w:t>
      </w:r>
      <w:r w:rsidR="00737554" w:rsidRPr="003F141D">
        <w:rPr>
          <w:rFonts w:ascii="Times New Roman" w:hAnsi="Times New Roman" w:cs="Times New Roman"/>
        </w:rPr>
        <w:t xml:space="preserve"> during the third trimester </w:t>
      </w:r>
      <w:r w:rsidR="00737554" w:rsidRPr="003F141D">
        <w:rPr>
          <w:rFonts w:ascii="Times New Roman" w:hAnsi="Times New Roman" w:cs="Times New Roman"/>
        </w:rPr>
        <w:fldChar w:fldCharType="begin"/>
      </w:r>
      <w:r w:rsidR="00737554" w:rsidRPr="003F141D">
        <w:rPr>
          <w:rFonts w:ascii="Times New Roman" w:hAnsi="Times New Roman" w:cs="Times New Roman"/>
        </w:rPr>
        <w:instrText xml:space="preserve"> ADDIN ZOTERO_ITEM CSL_CITATION {"citationID":"OC8z7wMZ","properties":{"formattedCitation":"(Moore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3F141D">
        <w:rPr>
          <w:rFonts w:ascii="Times New Roman" w:hAnsi="Times New Roman" w:cs="Times New Roman"/>
        </w:rPr>
        <w:fldChar w:fldCharType="separate"/>
      </w:r>
      <w:r w:rsidR="00737554" w:rsidRPr="003F141D">
        <w:rPr>
          <w:rFonts w:ascii="Times New Roman" w:hAnsi="Times New Roman" w:cs="Times New Roman"/>
          <w:noProof/>
        </w:rPr>
        <w:t>(Moore et al., 2000)</w:t>
      </w:r>
      <w:r w:rsidR="00737554" w:rsidRPr="003F141D">
        <w:rPr>
          <w:rFonts w:ascii="Times New Roman" w:hAnsi="Times New Roman" w:cs="Times New Roman"/>
        </w:rPr>
        <w:fldChar w:fldCharType="end"/>
      </w:r>
      <w:r w:rsidR="005C50AA" w:rsidRPr="003F141D">
        <w:rPr>
          <w:rFonts w:ascii="Times New Roman" w:hAnsi="Times New Roman" w:cs="Times New Roman"/>
        </w:rPr>
        <w:t xml:space="preserve">, as it is </w:t>
      </w:r>
      <w:r w:rsidR="002D578E" w:rsidRPr="003F141D">
        <w:rPr>
          <w:rFonts w:ascii="Times New Roman" w:hAnsi="Times New Roman" w:cs="Times New Roman"/>
        </w:rPr>
        <w:t>heavily expressed and secreted into maternal circulation</w:t>
      </w:r>
      <w:r w:rsidR="005C50AA" w:rsidRPr="003F141D">
        <w:rPr>
          <w:rFonts w:ascii="Times New Roman" w:hAnsi="Times New Roman" w:cs="Times New Roman"/>
        </w:rPr>
        <w:t xml:space="preserve"> by the placenta</w:t>
      </w:r>
      <w:r w:rsidR="00BF728A" w:rsidRPr="003F141D">
        <w:rPr>
          <w:rFonts w:ascii="Times New Roman" w:hAnsi="Times New Roman" w:cs="Times New Roman"/>
        </w:rPr>
        <w:t>, and is also present in the amniotic fluid</w:t>
      </w:r>
      <w:r w:rsidR="005C50AA" w:rsidRPr="003F141D">
        <w:rPr>
          <w:rFonts w:ascii="Times New Roman" w:hAnsi="Times New Roman" w:cs="Times New Roman"/>
        </w:rPr>
        <w:t xml:space="preserve">. </w:t>
      </w:r>
      <w:r w:rsidR="00737554" w:rsidRPr="003F141D">
        <w:rPr>
          <w:rFonts w:ascii="Times New Roman" w:hAnsi="Times New Roman" w:cs="Times New Roman"/>
        </w:rPr>
        <w:t xml:space="preserve">Trophoblasts are thought </w:t>
      </w:r>
      <w:r w:rsidR="00DB5600" w:rsidRPr="003F141D">
        <w:rPr>
          <w:rFonts w:ascii="Times New Roman" w:hAnsi="Times New Roman" w:cs="Times New Roman"/>
        </w:rPr>
        <w:t>t</w:t>
      </w:r>
      <w:r w:rsidR="00737554" w:rsidRPr="003F141D">
        <w:rPr>
          <w:rFonts w:ascii="Times New Roman" w:hAnsi="Times New Roman" w:cs="Times New Roman"/>
        </w:rPr>
        <w:t>o be the cells that produce GDF15</w:t>
      </w:r>
      <w:r w:rsidR="00BF728A" w:rsidRPr="003F141D">
        <w:rPr>
          <w:rFonts w:ascii="Times New Roman" w:hAnsi="Times New Roman" w:cs="Times New Roman"/>
        </w:rPr>
        <w:t xml:space="preserve"> in the placenta.</w:t>
      </w:r>
    </w:p>
    <w:p w14:paraId="0CC61BD7" w14:textId="51C8D4D7" w:rsidR="000D36C6" w:rsidRDefault="000D36C6" w:rsidP="00DB5600">
      <w:pPr>
        <w:spacing w:line="360" w:lineRule="auto"/>
        <w:rPr>
          <w:rFonts w:ascii="Times New Roman" w:hAnsi="Times New Roman" w:cs="Times New Roman"/>
        </w:rPr>
      </w:pPr>
      <w:r w:rsidRPr="003F141D">
        <w:rPr>
          <w:rFonts w:ascii="Times New Roman" w:hAnsi="Times New Roman" w:cs="Times New Roman"/>
        </w:rPr>
        <w:t xml:space="preserve">The role of </w:t>
      </w:r>
      <w:r w:rsidRPr="003F141D">
        <w:rPr>
          <w:rFonts w:ascii="Times New Roman" w:hAnsi="Times New Roman" w:cs="Times New Roman"/>
          <w:i/>
          <w:iCs/>
        </w:rPr>
        <w:t>Gdf15</w:t>
      </w:r>
      <w:r w:rsidRPr="003F141D">
        <w:rPr>
          <w:rFonts w:ascii="Times New Roman" w:hAnsi="Times New Roman" w:cs="Times New Roman"/>
        </w:rPr>
        <w:t xml:space="preserve"> in  pregnancy is currently unknown.</w:t>
      </w:r>
      <w:r w:rsidR="002D578E" w:rsidRPr="003F141D">
        <w:rPr>
          <w:rFonts w:ascii="Times New Roman" w:hAnsi="Times New Roman" w:cs="Times New Roman"/>
        </w:rPr>
        <w:t xml:space="preserve"> Although</w:t>
      </w:r>
      <w:r w:rsidR="00737554" w:rsidRPr="003F141D">
        <w:rPr>
          <w:rFonts w:ascii="Times New Roman" w:hAnsi="Times New Roman" w:cs="Times New Roman"/>
        </w:rPr>
        <w:t xml:space="preserve"> previously work has hypothesized that GDF15 and other TGF-</w:t>
      </w:r>
      <w:r w:rsidR="00C4175E">
        <w:rPr>
          <w:rFonts w:ascii="Times New Roman" w:hAnsi="Times New Roman" w:cs="Times New Roman"/>
        </w:rPr>
        <w:t>ß</w:t>
      </w:r>
      <w:r w:rsidR="00737554" w:rsidRPr="003F141D">
        <w:rPr>
          <w:rFonts w:ascii="Times New Roman" w:hAnsi="Times New Roman" w:cs="Times New Roman"/>
        </w:rPr>
        <w:t xml:space="preserve"> family members may play a role in trophoblast invasion and implantation of the pregnancy early after conception </w:t>
      </w:r>
      <w:r w:rsidR="00737554" w:rsidRPr="003F141D">
        <w:rPr>
          <w:rFonts w:ascii="Times New Roman" w:hAnsi="Times New Roman" w:cs="Times New Roman"/>
        </w:rPr>
        <w:fldChar w:fldCharType="begin"/>
      </w:r>
      <w:r w:rsidR="00737554" w:rsidRPr="003F141D">
        <w:rPr>
          <w:rFonts w:ascii="Times New Roman" w:hAnsi="Times New Roman" w:cs="Times New Roman"/>
        </w:rPr>
        <w:instrText xml:space="preserve"> ADDIN ZOTERO_ITEM CSL_CITATION {"citationID":"b2jQaA0X","properties":{"formattedCitation":"(Moore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3F141D">
        <w:rPr>
          <w:rFonts w:ascii="Times New Roman" w:hAnsi="Times New Roman" w:cs="Times New Roman"/>
        </w:rPr>
        <w:fldChar w:fldCharType="separate"/>
      </w:r>
      <w:r w:rsidR="00737554" w:rsidRPr="003F141D">
        <w:rPr>
          <w:rFonts w:ascii="Times New Roman" w:hAnsi="Times New Roman" w:cs="Times New Roman"/>
          <w:noProof/>
        </w:rPr>
        <w:t>(Moore et al., 2000)</w:t>
      </w:r>
      <w:r w:rsidR="00737554" w:rsidRPr="003F141D">
        <w:rPr>
          <w:rFonts w:ascii="Times New Roman" w:hAnsi="Times New Roman" w:cs="Times New Roman"/>
        </w:rPr>
        <w:fldChar w:fldCharType="end"/>
      </w:r>
      <w:r w:rsidR="00737554" w:rsidRPr="003F141D">
        <w:rPr>
          <w:rFonts w:ascii="Times New Roman" w:hAnsi="Times New Roman" w:cs="Times New Roman"/>
        </w:rPr>
        <w:t xml:space="preserve">. </w:t>
      </w:r>
      <w:r w:rsidR="00C4175E">
        <w:rPr>
          <w:rFonts w:ascii="Times New Roman" w:hAnsi="Times New Roman" w:cs="Times New Roman"/>
        </w:rPr>
        <w:t>D</w:t>
      </w:r>
      <w:r w:rsidR="00DB5600" w:rsidRPr="003F141D">
        <w:rPr>
          <w:rFonts w:ascii="Times New Roman" w:hAnsi="Times New Roman" w:cs="Times New Roman"/>
        </w:rPr>
        <w:t xml:space="preserve">ifferent levels of GDF15 </w:t>
      </w:r>
      <w:r w:rsidR="00C4175E">
        <w:rPr>
          <w:rFonts w:ascii="Times New Roman" w:hAnsi="Times New Roman" w:cs="Times New Roman"/>
        </w:rPr>
        <w:t xml:space="preserve">are </w:t>
      </w:r>
      <w:r w:rsidR="00DB5600" w:rsidRPr="003F141D">
        <w:rPr>
          <w:rFonts w:ascii="Times New Roman" w:hAnsi="Times New Roman" w:cs="Times New Roman"/>
        </w:rPr>
        <w:t xml:space="preserve">secreted in concert with many different complications of pregnancy.  Most interestingly, we see the directionality of the </w:t>
      </w:r>
      <w:r w:rsidR="00F913B6">
        <w:rPr>
          <w:rFonts w:ascii="Times New Roman" w:hAnsi="Times New Roman" w:cs="Times New Roman"/>
        </w:rPr>
        <w:t>associations in pregnancy are not always similar</w:t>
      </w:r>
      <w:r w:rsidR="00D401E9">
        <w:rPr>
          <w:rFonts w:ascii="Times New Roman" w:hAnsi="Times New Roman" w:cs="Times New Roman"/>
        </w:rPr>
        <w:t xml:space="preserve"> among studies</w:t>
      </w:r>
      <w:r w:rsidR="00F913B6">
        <w:rPr>
          <w:rFonts w:ascii="Times New Roman" w:hAnsi="Times New Roman" w:cs="Times New Roman"/>
        </w:rPr>
        <w:t>. For example, Pre-eclampsia,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 xml:space="preserve">s </w:t>
      </w:r>
      <w:proofErr w:type="spellStart"/>
      <w:r w:rsidR="00D401E9">
        <w:rPr>
          <w:rFonts w:ascii="Times New Roman" w:hAnsi="Times New Roman" w:cs="Times New Roman"/>
        </w:rPr>
        <w:t>has</w:t>
      </w:r>
      <w:proofErr w:type="spellEnd"/>
      <w:r w:rsidR="00D401E9">
        <w:rPr>
          <w:rFonts w:ascii="Times New Roman" w:hAnsi="Times New Roman" w:cs="Times New Roman"/>
        </w:rPr>
        <w:t xml:space="preserve"> been found to be associated with a reduction</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xml:space="preserve">, an increase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{"citationID":"pAp2BM55","properties":{"formattedCitation":"(Sugulle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(Sugulle et al., 2009)</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 xml:space="preserve">(Marjono et al., </w:t>
      </w:r>
      <w:r w:rsidR="004D25F0">
        <w:rPr>
          <w:rFonts w:ascii="Times New Roman" w:hAnsi="Times New Roman" w:cs="Times New Roman"/>
          <w:noProof/>
        </w:rPr>
        <w:lastRenderedPageBreak/>
        <w:t>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Gdf15 in serum compared to non-preeclamptic, normotensive parents. </w:t>
      </w:r>
      <w:r w:rsidR="0065140F">
        <w:rPr>
          <w:rFonts w:ascii="Times New Roman" w:hAnsi="Times New Roman" w:cs="Times New Roman"/>
        </w:rPr>
        <w:t>Diabetes is a common complication in pregnancy and may be pre-existing (type 1 or type 2 diabetes / T1DM or T2DM) or develop during the course of pregnancy (Gestational Diabetes/ GDM)</w:t>
      </w:r>
      <w:r w:rsidR="00C4175E">
        <w:rPr>
          <w:rFonts w:ascii="Times New Roman" w:hAnsi="Times New Roman" w:cs="Times New Roman"/>
        </w:rPr>
        <w:t xml:space="preserve">. Some studies find that GDF15 is higher in pregnancies complicated by GDM, while others find it is only </w:t>
      </w:r>
      <w:proofErr w:type="spellStart"/>
      <w:r w:rsidR="00C4175E">
        <w:rPr>
          <w:rFonts w:ascii="Times New Roman" w:hAnsi="Times New Roman" w:cs="Times New Roman"/>
        </w:rPr>
        <w:t>signiicaantly</w:t>
      </w:r>
      <w:proofErr w:type="spellEnd"/>
      <w:r w:rsidR="00C4175E">
        <w:rPr>
          <w:rFonts w:ascii="Times New Roman" w:hAnsi="Times New Roman" w:cs="Times New Roman"/>
        </w:rPr>
        <w:t xml:space="preserve"> increased in pregnancies that are complicated by T1dm</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p>
    <w:p w14:paraId="209A260E" w14:textId="0AA39316" w:rsidR="0015746A" w:rsidRDefault="0015746A" w:rsidP="00DB5600">
      <w:pPr>
        <w:spacing w:line="360" w:lineRule="auto"/>
        <w:rPr>
          <w:rFonts w:ascii="Times New Roman" w:hAnsi="Times New Roman" w:cs="Times New Roman"/>
        </w:rPr>
      </w:pPr>
      <w:r>
        <w:rPr>
          <w:rFonts w:ascii="Times New Roman" w:hAnsi="Times New Roman" w:cs="Times New Roman"/>
        </w:rPr>
        <w:t xml:space="preserve">The most causally </w:t>
      </w:r>
      <w:proofErr w:type="spellStart"/>
      <w:r>
        <w:rPr>
          <w:rFonts w:ascii="Times New Roman" w:hAnsi="Times New Roman" w:cs="Times New Roman"/>
        </w:rPr>
        <w:t>indicaaated</w:t>
      </w:r>
      <w:proofErr w:type="spellEnd"/>
      <w:r>
        <w:rPr>
          <w:rFonts w:ascii="Times New Roman" w:hAnsi="Times New Roman" w:cs="Times New Roman"/>
        </w:rPr>
        <w:t xml:space="preserve"> studies find that SNPs within the GDF15 gene in humans is related to hyperemesis </w:t>
      </w:r>
      <w:proofErr w:type="spellStart"/>
      <w:r>
        <w:rPr>
          <w:rFonts w:ascii="Times New Roman" w:hAnsi="Times New Roman" w:cs="Times New Roman"/>
        </w:rPr>
        <w:t>grvidarum</w:t>
      </w:r>
      <w:proofErr w:type="spellEnd"/>
      <w:r>
        <w:rPr>
          <w:rFonts w:ascii="Times New Roman" w:hAnsi="Times New Roman" w:cs="Times New Roman"/>
        </w:rPr>
        <w:t>, an extreme and very clinically significant form of nausea and vomiting oof pregnancy</w:t>
      </w:r>
      <w:r>
        <w:rPr>
          <w:rFonts w:ascii="Times New Roman" w:hAnsi="Times New Roman" w:cs="Times New Roman"/>
        </w:rPr>
        <w:fldChar w:fldCharType="begin"/>
      </w:r>
      <w:r>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w:t>
      </w:r>
      <w:proofErr w:type="spellStart"/>
      <w:r>
        <w:rPr>
          <w:rFonts w:ascii="Times New Roman" w:hAnsi="Times New Roman" w:cs="Times New Roman"/>
          <w:noProof/>
        </w:rPr>
        <w:t>Fejzo</w:t>
      </w:r>
      <w:proofErr w:type="spellEnd"/>
      <w:r>
        <w:rPr>
          <w:rFonts w:ascii="Times New Roman" w:hAnsi="Times New Roman" w:cs="Times New Roman"/>
          <w:noProof/>
        </w:rPr>
        <w:t xml:space="preserve"> et al., 2018, 2019)</w:t>
      </w:r>
      <w:r>
        <w:rPr>
          <w:rFonts w:ascii="Times New Roman" w:hAnsi="Times New Roman" w:cs="Times New Roman"/>
        </w:rPr>
        <w:fldChar w:fldCharType="end"/>
      </w:r>
      <w:r>
        <w:rPr>
          <w:rFonts w:ascii="Times New Roman" w:hAnsi="Times New Roman" w:cs="Times New Roman"/>
        </w:rPr>
        <w:t>j.</w:t>
      </w:r>
    </w:p>
    <w:p w14:paraId="12B9E459" w14:textId="77777777" w:rsidR="004D25F0" w:rsidRDefault="004D25F0" w:rsidP="00DB5600">
      <w:pPr>
        <w:spacing w:line="360" w:lineRule="auto"/>
        <w:rPr>
          <w:rFonts w:ascii="Times New Roman" w:hAnsi="Times New Roman" w:cs="Times New Roman"/>
        </w:rPr>
      </w:pPr>
    </w:p>
    <w:p w14:paraId="6097E4D7" w14:textId="77777777" w:rsidR="004D25F0" w:rsidRDefault="004D25F0" w:rsidP="00DB5600">
      <w:pPr>
        <w:spacing w:line="360" w:lineRule="auto"/>
        <w:rPr>
          <w:rFonts w:ascii="Times New Roman" w:hAnsi="Times New Roman" w:cs="Times New Roman"/>
        </w:rPr>
      </w:pPr>
    </w:p>
    <w:p w14:paraId="4C1DE1EE" w14:textId="69EFDB9F" w:rsidR="004D25F0" w:rsidRPr="003F141D" w:rsidRDefault="00A30E64" w:rsidP="00DB5600">
      <w:pPr>
        <w:spacing w:line="360" w:lineRule="auto"/>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Pr>
          <w:rFonts w:ascii="Times New Roman" w:hAnsi="Times New Roman" w:cs="Times New Roman"/>
        </w:rPr>
        <w:t>Since the majority of the literature about Gdf15 in pregnancy comes from human trials comparing perinatal samples between parents with or without certain complications or biological factors</w:t>
      </w:r>
      <w:r w:rsidR="00D93E43">
        <w:rPr>
          <w:rFonts w:ascii="Times New Roman" w:hAnsi="Times New Roman" w:cs="Times New Roman"/>
        </w:rPr>
        <w:t xml:space="preserve">, we sought to understand more implicitly what role Gdf15 might play on energy metabolism and insulin sensitivity during the course of pregnancy. </w:t>
      </w:r>
      <w:r w:rsidR="004D25F0">
        <w:rPr>
          <w:rFonts w:ascii="Times New Roman" w:hAnsi="Times New Roman" w:cs="Times New Roman"/>
        </w:rPr>
        <w:t xml:space="preserve">Because we know that Gdf15 is important for pregnancy, highly upregulated in transcription from the placenta, and since we see differential levels based on perinatal </w:t>
      </w:r>
      <w:proofErr w:type="spellStart"/>
      <w:r w:rsidR="004D25F0">
        <w:rPr>
          <w:rFonts w:ascii="Times New Roman" w:hAnsi="Times New Roman" w:cs="Times New Roman"/>
        </w:rPr>
        <w:t>complicaitons</w:t>
      </w:r>
      <w:proofErr w:type="spellEnd"/>
      <w:r w:rsidR="004D25F0">
        <w:rPr>
          <w:rFonts w:ascii="Times New Roman" w:hAnsi="Times New Roman" w:cs="Times New Roman"/>
        </w:rPr>
        <w:t xml:space="preserve"> of pregnancy, we decided to understand what effects Gdf15 knockout would have on perinatal health </w:t>
      </w:r>
      <w:r>
        <w:rPr>
          <w:rFonts w:ascii="Times New Roman" w:hAnsi="Times New Roman" w:cs="Times New Roman"/>
        </w:rPr>
        <w:t>in a mouse model</w:t>
      </w:r>
      <w:r w:rsidR="004D25F0">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926DC6D" w14:textId="20D9CA9F"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6B0F65">
        <w:rPr>
          <w:rFonts w:ascii="Times New Roman" w:hAnsi="Times New Roman" w:cs="Times New Roman"/>
        </w:rPr>
        <w:t xml:space="preserve">generated by </w:t>
      </w:r>
      <w:r w:rsidR="001D753F">
        <w:rPr>
          <w:rFonts w:ascii="Times New Roman" w:hAnsi="Times New Roman" w:cs="Times New Roman"/>
        </w:rPr>
        <w:t xml:space="preserve">the Seeley lab 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GDF15 transcript</w:t>
      </w:r>
      <w:r w:rsidR="00DF3474">
        <w:rPr>
          <w:rFonts w:ascii="Times New Roman" w:hAnsi="Times New Roman" w:cs="Times New Roman"/>
        </w:rPr>
        <w:t>.</w:t>
      </w:r>
    </w:p>
    <w:p w14:paraId="29433BAD" w14:textId="27BFBF8E" w:rsidR="000F3B3F" w:rsidRDefault="00436287" w:rsidP="00436287">
      <w:pPr>
        <w:pStyle w:val="Heading2"/>
      </w:pPr>
      <w:r>
        <w:t>G</w:t>
      </w:r>
      <w:r w:rsidR="000F3B3F">
        <w:t>enotyping</w:t>
      </w:r>
    </w:p>
    <w:p w14:paraId="050F47B7" w14:textId="3998DAE8"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D671B1" w:rsidRPr="00777A3D">
        <w:rPr>
          <w:rFonts w:ascii="Times New Roman" w:hAnsi="Times New Roman" w:cs="Times New Roman"/>
        </w:rPr>
        <w:t>utilized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PCR product was </w:t>
      </w:r>
      <w:r w:rsidR="00D671B1" w:rsidRPr="00777A3D">
        <w:rPr>
          <w:rFonts w:ascii="Times New Roman" w:hAnsi="Times New Roman" w:cs="Times New Roman"/>
        </w:rPr>
        <w:t>put through gel electrophoresis</w:t>
      </w:r>
      <w:r w:rsidR="00CD4198" w:rsidRPr="00777A3D">
        <w:rPr>
          <w:rFonts w:ascii="Times New Roman" w:hAnsi="Times New Roman" w:cs="Times New Roman"/>
        </w:rPr>
        <w:t xml:space="preserve"> on a 2% agarose gel</w:t>
      </w:r>
      <w:r w:rsidR="00D671B1" w:rsidRPr="00777A3D">
        <w:rPr>
          <w:rFonts w:ascii="Times New Roman" w:hAnsi="Times New Roman" w:cs="Times New Roman"/>
        </w:rPr>
        <w:t xml:space="preserve"> at 130V and imaged on a gel documentation system using UV light</w:t>
      </w:r>
      <w:r w:rsidR="00CD4198" w:rsidRPr="00777A3D">
        <w:rPr>
          <w:rFonts w:ascii="Times New Roman" w:hAnsi="Times New Roman" w:cs="Times New Roman"/>
        </w:rPr>
        <w:t xml:space="preserve">. 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p>
    <w:p w14:paraId="2EEFFCD5" w14:textId="6C155D2C" w:rsidR="00910237" w:rsidRPr="00777A3D" w:rsidRDefault="00910237" w:rsidP="00910237">
      <w:pPr>
        <w:pStyle w:val="Heading2"/>
        <w:rPr>
          <w:rFonts w:cs="Times New Roman"/>
        </w:rPr>
      </w:pPr>
      <w:r w:rsidRPr="00777A3D">
        <w:rPr>
          <w:rFonts w:cs="Times New Roman"/>
        </w:rPr>
        <w:t>Mating</w:t>
      </w:r>
    </w:p>
    <w:p w14:paraId="465B9376" w14:textId="26816627"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(REF).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 of </w:t>
      </w:r>
      <w:r w:rsidR="00F43922" w:rsidRPr="006311F0">
        <w:rPr>
          <w:rFonts w:ascii="Times New Roman" w:hAnsi="Times New Roman" w:cs="Times New Roman"/>
          <w:i/>
          <w:iCs/>
        </w:rPr>
        <w:t>Gdf15</w:t>
      </w:r>
      <w:r w:rsidR="00F43922">
        <w:rPr>
          <w:rFonts w:ascii="Times New Roman" w:hAnsi="Times New Roman" w:cs="Times New Roman"/>
        </w:rPr>
        <w:t xml:space="preserve"> to dam serum</w:t>
      </w:r>
      <w:r w:rsidR="0066761A">
        <w:rPr>
          <w:rFonts w:ascii="Times New Roman" w:hAnsi="Times New Roman" w:cs="Times New Roman"/>
        </w:rPr>
        <w:t xml:space="preserve"> (</w:t>
      </w:r>
      <w:r w:rsidR="0066761A" w:rsidRPr="0066761A">
        <w:rPr>
          <w:rFonts w:ascii="Times New Roman" w:hAnsi="Times New Roman" w:cs="Times New Roman"/>
          <w:b/>
          <w:bCs/>
        </w:rPr>
        <w:t>Figure 1A</w:t>
      </w:r>
      <w:r w:rsidR="0066761A">
        <w:rPr>
          <w:rFonts w:ascii="Times New Roman" w:hAnsi="Times New Roman" w:cs="Times New Roman"/>
        </w:rPr>
        <w:t>)</w:t>
      </w:r>
      <w:r w:rsidR="00F43922">
        <w:rPr>
          <w:rFonts w:ascii="Times New Roman" w:hAnsi="Times New Roman" w:cs="Times New Roman"/>
        </w:rPr>
        <w:t xml:space="preserve">. Our primary outcome of concern was maternal food intake, </w:t>
      </w:r>
      <w:r w:rsidR="006C7575">
        <w:rPr>
          <w:rFonts w:ascii="Times New Roman" w:hAnsi="Times New Roman" w:cs="Times New Roman"/>
        </w:rPr>
        <w:t>for</w:t>
      </w:r>
      <w:r w:rsidR="00F43922">
        <w:rPr>
          <w:rFonts w:ascii="Times New Roman" w:hAnsi="Times New Roman" w:cs="Times New Roman"/>
        </w:rPr>
        <w:t xml:space="preserve"> dam </w:t>
      </w:r>
      <w:r w:rsidR="005F2191">
        <w:rPr>
          <w:rFonts w:ascii="Times New Roman" w:hAnsi="Times New Roman" w:cs="Times New Roman"/>
        </w:rPr>
        <w:t xml:space="preserve">serum levels of </w:t>
      </w:r>
      <w:r w:rsidR="005F2191" w:rsidRPr="006311F0">
        <w:rPr>
          <w:rFonts w:ascii="Times New Roman" w:hAnsi="Times New Roman" w:cs="Times New Roman"/>
          <w:i/>
          <w:iCs/>
        </w:rPr>
        <w:t>Gdf15</w:t>
      </w:r>
      <w:r w:rsidR="005F2191" w:rsidRPr="006C7575">
        <w:rPr>
          <w:rFonts w:ascii="Times New Roman" w:hAnsi="Times New Roman" w:cs="Times New Roman"/>
        </w:rPr>
        <w:t xml:space="preserve"> </w:t>
      </w:r>
      <w:r w:rsidR="006C7575" w:rsidRPr="006C7575">
        <w:rPr>
          <w:rFonts w:ascii="Times New Roman" w:hAnsi="Times New Roman" w:cs="Times New Roman"/>
        </w:rPr>
        <w:t>to reflect the genetic knockout,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 (</w:t>
      </w:r>
      <w:r w:rsidR="006311F0" w:rsidRPr="006311F0">
        <w:rPr>
          <w:rFonts w:ascii="Times New Roman" w:hAnsi="Times New Roman" w:cs="Times New Roman"/>
          <w:b/>
          <w:bCs/>
        </w:rPr>
        <w:t>Figure 1B</w:t>
      </w:r>
      <w:r w:rsidR="006311F0">
        <w:rPr>
          <w:rFonts w:ascii="Times New Roman" w:hAnsi="Times New Roman" w:cs="Times New Roman"/>
        </w:rPr>
        <w:t>)</w:t>
      </w:r>
      <w:r w:rsidR="005F2191">
        <w:rPr>
          <w:rFonts w:ascii="Times New Roman" w:hAnsi="Times New Roman" w:cs="Times New Roman"/>
        </w:rPr>
        <w:t xml:space="preserve">. </w:t>
      </w:r>
      <w:r w:rsidR="00910237" w:rsidRPr="00303552">
        <w:rPr>
          <w:rFonts w:ascii="Times New Roman" w:hAnsi="Times New Roman" w:cs="Times New Roman"/>
        </w:rPr>
        <w:t>Adult 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at least 70</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w:t>
      </w:r>
      <w:r w:rsidR="00910237" w:rsidRPr="00303552">
        <w:rPr>
          <w:rFonts w:ascii="Times New Roman" w:hAnsi="Times New Roman" w:cs="Times New Roman"/>
        </w:rPr>
        <w:lastRenderedPageBreak/>
        <w:t xml:space="preserve">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1C6103A5" w14:textId="37148941" w:rsidR="00E973AF" w:rsidRDefault="0001059A" w:rsidP="0001059A">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w:t>
      </w:r>
      <w:r w:rsidR="00913CC8">
        <w:rPr>
          <w:rFonts w:ascii="Times New Roman" w:hAnsi="Times New Roman" w:cs="Times New Roman"/>
        </w:rPr>
        <w:lastRenderedPageBreak/>
        <w:t>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0720F6DF"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 Mammary glands were dissected.</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lastRenderedPageBreak/>
        <w:t>Statistical Analyses</w:t>
      </w:r>
    </w:p>
    <w:p w14:paraId="56B82A5E" w14:textId="19B6073F"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commentRangeStart w:id="1"/>
      <w:r w:rsidR="001E72ED">
        <w:rPr>
          <w:rFonts w:ascii="Times New Roman" w:eastAsia="Times New Roman" w:hAnsi="Times New Roman" w:cs="Times New Roman"/>
        </w:rPr>
        <w:t xml:space="preserve">random </w:t>
      </w:r>
      <w:r w:rsidR="00AC79B3">
        <w:rPr>
          <w:rFonts w:ascii="Times New Roman" w:eastAsia="Times New Roman" w:hAnsi="Times New Roman" w:cs="Times New Roman"/>
        </w:rPr>
        <w:t>intercepts</w:t>
      </w:r>
      <w:r w:rsidR="001E72ED">
        <w:rPr>
          <w:rFonts w:ascii="Times New Roman" w:eastAsia="Times New Roman" w:hAnsi="Times New Roman" w:cs="Times New Roman"/>
        </w:rPr>
        <w:t xml:space="preserve"> of </w:t>
      </w:r>
      <w:r w:rsidR="00AC79B3">
        <w:rPr>
          <w:rFonts w:ascii="Times New Roman" w:eastAsia="Times New Roman" w:hAnsi="Times New Roman" w:cs="Times New Roman"/>
        </w:rPr>
        <w:t xml:space="preserve">unique dam and pup identifiers, random slope </w:t>
      </w:r>
      <w:r w:rsidR="000D04A6">
        <w:rPr>
          <w:rFonts w:ascii="Times New Roman" w:eastAsia="Times New Roman" w:hAnsi="Times New Roman" w:cs="Times New Roman"/>
        </w:rPr>
        <w:t xml:space="preserve">effect of </w:t>
      </w:r>
      <w:r w:rsidR="00310C66">
        <w:rPr>
          <w:rFonts w:ascii="Times New Roman" w:eastAsia="Times New Roman" w:hAnsi="Times New Roman" w:cs="Times New Roman"/>
        </w:rPr>
        <w:t>day on pup identifier</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commentRangeEnd w:id="1"/>
      <w:r w:rsidR="006D4E0F">
        <w:rPr>
          <w:rStyle w:val="CommentReference"/>
        </w:rPr>
        <w:commentReference w:id="1"/>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were assessed using ANOVA</w:t>
      </w:r>
      <w:r w:rsidR="006D4E0F">
        <w:rPr>
          <w:rFonts w:ascii="Times New Roman" w:eastAsia="Times New Roman" w:hAnsi="Times New Roman" w:cs="Times New Roman"/>
        </w:rPr>
        <w:t xml:space="preserve"> where </w:t>
      </w:r>
      <w:r w:rsidR="002513AE" w:rsidRPr="002513AE">
        <w:rPr>
          <w:rFonts w:ascii="Times New Roman" w:eastAsia="Times New Roman" w:hAnsi="Times New Roman" w:cs="Times New Roman"/>
        </w:rPr>
        <w:t>sex was used as a covariate in a non-interacting model.</w:t>
      </w:r>
      <w:r w:rsidR="00FD0AB9">
        <w:t xml:space="preserve"> </w:t>
      </w:r>
      <w:r w:rsidR="006D4E0F" w:rsidRPr="006D4E0F">
        <w:rPr>
          <w:rFonts w:ascii="Times New Roman" w:hAnsi="Times New Roman" w:cs="Times New Roman"/>
        </w:rPr>
        <w:t xml:space="preserve">Effect sizes are reported as the effect of that variable on body weight in grams.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6B9E1A90" w:rsidR="00A75B5E" w:rsidRDefault="00242FC7" w:rsidP="00122A75">
      <w:pPr>
        <w:pStyle w:val="Heading2"/>
      </w:pPr>
      <w:r>
        <w:t>Gdf15</w:t>
      </w:r>
      <w:r w:rsidRPr="00242FC7">
        <w:rPr>
          <w:vertAlign w:val="superscript"/>
        </w:rPr>
        <w:t>-/-</w:t>
      </w:r>
      <w:r>
        <w:t xml:space="preserve"> dams have normal weight gain and </w:t>
      </w:r>
      <w:r w:rsidR="00572224">
        <w:t xml:space="preserve">modestly reduced </w:t>
      </w:r>
      <w:r>
        <w:t>food intake during pregnancy</w:t>
      </w:r>
      <w:r w:rsidR="00D45A15">
        <w:t xml:space="preserve"> and lactation</w:t>
      </w:r>
    </w:p>
    <w:p w14:paraId="2132F352" w14:textId="0840D8BE" w:rsidR="00122A75" w:rsidRDefault="00122A75" w:rsidP="00B039A5">
      <w:pPr>
        <w:spacing w:line="360" w:lineRule="auto"/>
        <w:ind w:firstLine="720"/>
        <w:rPr>
          <w:rFonts w:ascii="Times New Roman" w:hAnsi="Times New Roman" w:cs="Times New Roman"/>
        </w:rPr>
      </w:pPr>
      <w:r>
        <w:rPr>
          <w:rFonts w:ascii="Times New Roman" w:hAnsi="Times New Roman" w:cs="Times New Roman"/>
        </w:rPr>
        <w:t xml:space="preserve">To assess the role of </w:t>
      </w:r>
      <w:r w:rsidRPr="0020031B">
        <w:rPr>
          <w:rFonts w:ascii="Times New Roman" w:hAnsi="Times New Roman" w:cs="Times New Roman"/>
          <w:i/>
          <w:iCs/>
        </w:rPr>
        <w:t>Gdf15</w:t>
      </w:r>
      <w:r>
        <w:rPr>
          <w:rFonts w:ascii="Times New Roman" w:hAnsi="Times New Roman" w:cs="Times New Roman"/>
        </w:rPr>
        <w:t xml:space="preserve"> </w:t>
      </w:r>
      <w:r w:rsidR="0020031B">
        <w:rPr>
          <w:rFonts w:ascii="Times New Roman" w:hAnsi="Times New Roman" w:cs="Times New Roman"/>
        </w:rPr>
        <w:t xml:space="preserve">ablation </w:t>
      </w:r>
      <w:r>
        <w:rPr>
          <w:rFonts w:ascii="Times New Roman" w:hAnsi="Times New Roman" w:cs="Times New Roman"/>
        </w:rPr>
        <w:t xml:space="preserve">in maternal food intake and body </w:t>
      </w:r>
      <w:r w:rsidR="00242FC7">
        <w:rPr>
          <w:rFonts w:ascii="Times New Roman" w:hAnsi="Times New Roman" w:cs="Times New Roman"/>
        </w:rPr>
        <w:t>weight accretion</w:t>
      </w:r>
      <w:r>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317348">
        <w:rPr>
          <w:rFonts w:ascii="Times New Roman" w:hAnsi="Times New Roman" w:cs="Times New Roman"/>
        </w:rPr>
        <w:t xml:space="preserve"> (</w:t>
      </w:r>
      <w:r w:rsidR="00317348" w:rsidRPr="00317348">
        <w:rPr>
          <w:rFonts w:ascii="Times New Roman" w:hAnsi="Times New Roman" w:cs="Times New Roman"/>
          <w:b/>
          <w:bCs/>
        </w:rPr>
        <w:t>Figure 1A&amp;B</w:t>
      </w:r>
      <w:r w:rsidR="00317348">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379B757D" w14:textId="223A6E82" w:rsidR="00F8783B" w:rsidRDefault="002A5E0B" w:rsidP="00F8783B">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w:t>
      </w:r>
      <w:r w:rsidR="00572224">
        <w:rPr>
          <w:rFonts w:ascii="Times New Roman" w:hAnsi="Times New Roman" w:cs="Times New Roman"/>
        </w:rPr>
        <w:t>ed</w:t>
      </w:r>
      <w:r w:rsidR="005A57BB" w:rsidRPr="005A57BB">
        <w:rPr>
          <w:rFonts w:ascii="Times New Roman" w:hAnsi="Times New Roman" w:cs="Times New Roman"/>
        </w:rPr>
        <w:t xml:space="preserve"> 2.18 kcals </w:t>
      </w:r>
      <w:r w:rsidR="00572224">
        <w:rPr>
          <w:rFonts w:ascii="Times New Roman" w:hAnsi="Times New Roman" w:cs="Times New Roman"/>
        </w:rPr>
        <w:t>fewer</w:t>
      </w:r>
      <w:r w:rsidR="005A57BB" w:rsidRPr="005A57BB">
        <w:rPr>
          <w:rFonts w:ascii="Times New Roman" w:hAnsi="Times New Roman" w:cs="Times New Roman"/>
        </w:rPr>
        <w:t xml:space="preserve"> per day than</w:t>
      </w:r>
      <w:r w:rsidR="005A57BB">
        <w:rPr>
          <w:rFonts w:ascii="Times New Roman" w:hAnsi="Times New Roman" w:cs="Times New Roman"/>
          <w:vertAlign w:val="superscript"/>
        </w:rPr>
        <w:t xml:space="preserve">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r w:rsidR="001A3EA4" w:rsidRPr="001A3EA4">
        <w:rPr>
          <w:rFonts w:ascii="Times New Roman" w:hAnsi="Times New Roman" w:cs="Times New Roman"/>
          <w:b/>
          <w:bCs/>
        </w:rPr>
        <w:t>Figure 3</w:t>
      </w:r>
      <w:r w:rsidR="00C33352">
        <w:rPr>
          <w:rFonts w:ascii="Times New Roman" w:hAnsi="Times New Roman" w:cs="Times New Roman"/>
          <w:b/>
          <w:bCs/>
        </w:rPr>
        <w:t>A</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077CDF">
        <w:rPr>
          <w:rFonts w:ascii="Times New Roman" w:hAnsi="Times New Roman" w:cs="Times New Roman"/>
        </w:rPr>
        <w:t xml:space="preserve">This resulted in a </w:t>
      </w:r>
      <w:r w:rsidR="00572224">
        <w:rPr>
          <w:rFonts w:ascii="Times New Roman" w:hAnsi="Times New Roman" w:cs="Times New Roman"/>
        </w:rPr>
        <w:t>75.52 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w:t>
      </w:r>
      <w:proofErr w:type="spellStart"/>
      <w:r w:rsidR="005A3CDA">
        <w:rPr>
          <w:rFonts w:ascii="Times New Roman" w:hAnsi="Times New Roman" w:cs="Times New Roman"/>
        </w:rPr>
        <w:t>p</w:t>
      </w:r>
      <w:r w:rsidR="00C13592">
        <w:rPr>
          <w:rFonts w:ascii="Times New Roman" w:hAnsi="Times New Roman" w:cs="Times New Roman"/>
          <w:vertAlign w:val="subscript"/>
        </w:rPr>
        <w:t>genotype</w:t>
      </w:r>
      <w:proofErr w:type="spellEnd"/>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 xml:space="preserve">Despite the difference in cumulative food intake, Gdf15-/- dams had body weights only 0.96 grams </w:t>
      </w:r>
      <w:r w:rsidR="002C1F42">
        <w:rPr>
          <w:rFonts w:ascii="Times New Roman" w:hAnsi="Times New Roman" w:cs="Times New Roman"/>
        </w:rPr>
        <w:t>great</w:t>
      </w:r>
      <w:r w:rsidR="00C13592">
        <w:rPr>
          <w:rFonts w:ascii="Times New Roman" w:hAnsi="Times New Roman" w:cs="Times New Roman"/>
        </w:rPr>
        <w:t>er than Gdf15+/+ counterparts (</w:t>
      </w:r>
      <w:r w:rsidR="00C33352" w:rsidRPr="00C33352">
        <w:rPr>
          <w:rFonts w:ascii="Times New Roman" w:hAnsi="Times New Roman" w:cs="Times New Roman"/>
          <w:b/>
          <w:bCs/>
        </w:rPr>
        <w:t>Figure 3B</w:t>
      </w:r>
      <w:r w:rsidR="00C33352">
        <w:rPr>
          <w:rFonts w:ascii="Times New Roman" w:hAnsi="Times New Roman" w:cs="Times New Roman"/>
        </w:rPr>
        <w:t xml:space="preserve">, </w:t>
      </w:r>
      <w:proofErr w:type="spellStart"/>
      <w:r w:rsidR="00C13592">
        <w:rPr>
          <w:rFonts w:ascii="Times New Roman" w:hAnsi="Times New Roman" w:cs="Times New Roman"/>
        </w:rPr>
        <w:t>p</w:t>
      </w:r>
      <w:r w:rsidR="00C13592">
        <w:rPr>
          <w:rFonts w:ascii="Times New Roman" w:hAnsi="Times New Roman" w:cs="Times New Roman"/>
          <w:vertAlign w:val="subscript"/>
        </w:rPr>
        <w:t>genotype</w:t>
      </w:r>
      <w:proofErr w:type="spellEnd"/>
      <w:r w:rsidR="00C13592">
        <w:rPr>
          <w:rFonts w:ascii="Times New Roman" w:hAnsi="Times New Roman" w:cs="Times New Roman"/>
        </w:rPr>
        <w:t>=0.47)</w:t>
      </w:r>
    </w:p>
    <w:p w14:paraId="01AEDAF3" w14:textId="535D2684" w:rsidR="00B364E2" w:rsidRPr="005E3BA8" w:rsidRDefault="00A32ED9" w:rsidP="000B7DE3">
      <w:pPr>
        <w:spacing w:line="360" w:lineRule="auto"/>
        <w:ind w:firstLine="720"/>
        <w:rPr>
          <w:rFonts w:ascii="Times New Roman" w:hAnsi="Times New Roman" w:cs="Times New Roman"/>
        </w:rPr>
      </w:pP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sidR="002C1F42">
        <w:rPr>
          <w:rFonts w:ascii="Times New Roman" w:hAnsi="Times New Roman" w:cs="Times New Roman"/>
        </w:rPr>
        <w:t xml:space="preserve">dams averaged 1.62 grams higher body weights than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in the postnatal period</w:t>
      </w:r>
      <w:r w:rsidR="002C1F42">
        <w:rPr>
          <w:rFonts w:ascii="Times New Roman" w:hAnsi="Times New Roman" w:cs="Times New Roman"/>
        </w:rPr>
        <w:t>, but this failed to reach statistical significance</w:t>
      </w:r>
      <w:r>
        <w:rPr>
          <w:rFonts w:ascii="Times New Roman" w:hAnsi="Times New Roman" w:cs="Times New Roman"/>
        </w:rPr>
        <w:t xml:space="preserve"> (</w:t>
      </w:r>
      <w:proofErr w:type="spellStart"/>
      <w:r>
        <w:rPr>
          <w:rFonts w:ascii="Times New Roman" w:hAnsi="Times New Roman" w:cs="Times New Roman"/>
        </w:rPr>
        <w:t>p</w:t>
      </w:r>
      <w:r w:rsidR="00C13592">
        <w:rPr>
          <w:rFonts w:ascii="Times New Roman" w:hAnsi="Times New Roman" w:cs="Times New Roman"/>
          <w:vertAlign w:val="subscript"/>
        </w:rPr>
        <w:t>genotype</w:t>
      </w:r>
      <w:proofErr w:type="spellEnd"/>
      <w:r>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w:t>
      </w:r>
      <w:proofErr w:type="spellStart"/>
      <w:r w:rsidR="00154B9E">
        <w:rPr>
          <w:rFonts w:ascii="Times New Roman" w:hAnsi="Times New Roman" w:cs="Times New Roman"/>
        </w:rPr>
        <w:t>p</w:t>
      </w:r>
      <w:r w:rsidR="00C13592">
        <w:rPr>
          <w:rFonts w:ascii="Times New Roman" w:hAnsi="Times New Roman" w:cs="Times New Roman"/>
          <w:vertAlign w:val="subscript"/>
        </w:rPr>
        <w:t>genotype</w:t>
      </w:r>
      <w:proofErr w:type="spellEnd"/>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dams having</w:t>
      </w:r>
      <w:r w:rsidR="005E3BA8">
        <w:rPr>
          <w:rFonts w:ascii="Times New Roman" w:hAnsi="Times New Roman" w:cs="Times New Roman"/>
        </w:rPr>
        <w:t xml:space="preserve"> cumulative postnatal food intake that was </w:t>
      </w:r>
      <w:r w:rsidR="0062695D">
        <w:rPr>
          <w:rFonts w:ascii="Times New Roman" w:hAnsi="Times New Roman" w:cs="Times New Roman"/>
        </w:rPr>
        <w:t>101.12 kcals 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dams (</w:t>
      </w:r>
      <w:proofErr w:type="spellStart"/>
      <w:r w:rsidR="005E3BA8" w:rsidRPr="0062695D">
        <w:rPr>
          <w:rFonts w:ascii="Times New Roman" w:hAnsi="Times New Roman" w:cs="Times New Roman"/>
        </w:rPr>
        <w:t>p</w:t>
      </w:r>
      <w:r w:rsidR="00C13592">
        <w:rPr>
          <w:rFonts w:ascii="Times New Roman" w:hAnsi="Times New Roman" w:cs="Times New Roman"/>
          <w:vertAlign w:val="subscript"/>
        </w:rPr>
        <w:t>genotype</w:t>
      </w:r>
      <w:proofErr w:type="spellEnd"/>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p>
    <w:p w14:paraId="479934B1" w14:textId="3FEAD712" w:rsidR="00757CFC" w:rsidRPr="005D2740" w:rsidRDefault="00757CFC" w:rsidP="005D2740">
      <w:pPr>
        <w:pStyle w:val="Heading2"/>
      </w:pPr>
      <w:r w:rsidRPr="005D2740">
        <w:lastRenderedPageBreak/>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D07D5C0"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13.46%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proofErr w:type="spellStart"/>
      <w:r w:rsidR="00655C34">
        <w:rPr>
          <w:rFonts w:ascii="Times New Roman" w:hAnsi="Times New Roman" w:cs="Times New Roman"/>
        </w:rPr>
        <w:t>p</w:t>
      </w:r>
      <w:r w:rsidR="008E6EF4"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Linear mixed effect modeling </w:t>
      </w:r>
      <w:r w:rsidR="00AC2FFC">
        <w:rPr>
          <w:rFonts w:ascii="Times New Roman" w:hAnsi="Times New Roman" w:cs="Times New Roman"/>
        </w:rPr>
        <w:t>of the experiment revealed a significant and expected effect of time, and an average of 6.37 mg/dL lower glucose values in -/- dams (</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xml:space="preserve">. This was confirmed by </w:t>
      </w:r>
      <w:r w:rsidR="00344006">
        <w:rPr>
          <w:rFonts w:ascii="Times New Roman" w:hAnsi="Times New Roman" w:cs="Times New Roman"/>
        </w:rPr>
        <w:t xml:space="preserve">-/- having comparable areas under the curve, only 5.22% lower than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344006">
        <w:rPr>
          <w:rFonts w:ascii="Times New Roman" w:hAnsi="Times New Roman" w:cs="Times New Roman"/>
        </w:rPr>
        <w:t xml:space="preserve"> counterparts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The initial rate of drop of blood glucose was </w:t>
      </w:r>
      <w:r w:rsidR="00F9088E">
        <w:rPr>
          <w:rFonts w:ascii="Times New Roman" w:hAnsi="Times New Roman" w:cs="Times New Roman"/>
        </w:rPr>
        <w:t xml:space="preserve">9.34% lower 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dams</w:t>
      </w:r>
      <w:r w:rsidR="00A850D5">
        <w:rPr>
          <w:rFonts w:ascii="Times New Roman" w:hAnsi="Times New Roman" w:cs="Times New Roman"/>
        </w:rPr>
        <w:t xml:space="preserve">, </w:t>
      </w:r>
      <w:r w:rsidR="0030401E">
        <w:rPr>
          <w:rFonts w:ascii="Times New Roman" w:hAnsi="Times New Roman" w:cs="Times New Roman"/>
        </w:rPr>
        <w:t>but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p>
    <w:p w14:paraId="7C3252D2" w14:textId="77777777" w:rsidR="008F7BED" w:rsidRDefault="008F7BED" w:rsidP="00971C89">
      <w:pPr>
        <w:spacing w:line="360" w:lineRule="auto"/>
        <w:rPr>
          <w:rFonts w:ascii="Times New Roman" w:hAnsi="Times New Roman" w:cs="Times New Roman"/>
        </w:rPr>
      </w:pPr>
    </w:p>
    <w:p w14:paraId="085E5522" w14:textId="3C59D4E9" w:rsidR="000E4545" w:rsidRPr="000E4545" w:rsidRDefault="000E4545" w:rsidP="005D2740">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D30D8F" w:rsidRPr="005D2740">
        <w:t>rate</w:t>
      </w:r>
      <w:r w:rsidR="00484AEC">
        <w:t>s</w:t>
      </w:r>
      <w:r w:rsidR="005D2740" w:rsidRPr="005D2740">
        <w:t xml:space="preserve"> of pregnancy, gestational age, </w:t>
      </w:r>
      <w:r w:rsidR="00D30D8F">
        <w:t xml:space="preserve">post-natal </w:t>
      </w:r>
      <w:r w:rsidR="005D2740" w:rsidRPr="005D2740">
        <w:t xml:space="preserve">survival, </w:t>
      </w:r>
      <w:r w:rsidR="00484AEC">
        <w:t>and</w:t>
      </w:r>
      <w:r w:rsidR="005D2740" w:rsidRPr="005D2740">
        <w:t xml:space="preserve"> birth weight</w:t>
      </w:r>
    </w:p>
    <w:p w14:paraId="38C3991C" w14:textId="0FFBD103" w:rsidR="00091022" w:rsidRPr="000E7C62" w:rsidRDefault="000E7C62" w:rsidP="00971C8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B108F4">
        <w:rPr>
          <w:rFonts w:ascii="Times New Roman" w:hAnsi="Times New Roman" w:cs="Times New Roman"/>
        </w:rPr>
        <w:t xml:space="preserve">Pups from </w:t>
      </w:r>
      <w:r w:rsidR="00B108F4" w:rsidRPr="00655C34">
        <w:rPr>
          <w:rFonts w:ascii="Times New Roman" w:hAnsi="Times New Roman" w:cs="Times New Roman"/>
          <w:i/>
          <w:iCs/>
        </w:rPr>
        <w:t>Gdf15</w:t>
      </w:r>
      <w:r w:rsidR="00B108F4" w:rsidRPr="00655C34">
        <w:rPr>
          <w:rFonts w:ascii="Times New Roman" w:hAnsi="Times New Roman" w:cs="Times New Roman"/>
          <w:i/>
          <w:iCs/>
          <w:vertAlign w:val="superscript"/>
        </w:rPr>
        <w:t>+/+</w:t>
      </w:r>
      <w:r w:rsidR="00B108F4">
        <w:rPr>
          <w:rFonts w:ascii="Times New Roman" w:hAnsi="Times New Roman" w:cs="Times New Roman"/>
          <w:i/>
          <w:iCs/>
          <w:vertAlign w:val="superscript"/>
        </w:rPr>
        <w:t xml:space="preserve"> </w:t>
      </w:r>
      <w:r w:rsidR="00B108F4">
        <w:rPr>
          <w:rFonts w:ascii="Times New Roman" w:hAnsi="Times New Roman" w:cs="Times New Roman"/>
        </w:rPr>
        <w:t xml:space="preserve">dams were 3.4% larger than those from </w:t>
      </w:r>
      <w:r w:rsidR="00B108F4" w:rsidRPr="00655C34">
        <w:rPr>
          <w:rFonts w:ascii="Times New Roman" w:hAnsi="Times New Roman" w:cs="Times New Roman"/>
          <w:i/>
          <w:iCs/>
        </w:rPr>
        <w:t>Gdf15</w:t>
      </w:r>
      <w:r w:rsidR="00B108F4">
        <w:rPr>
          <w:rFonts w:ascii="Times New Roman" w:hAnsi="Times New Roman" w:cs="Times New Roman"/>
          <w:i/>
          <w:iCs/>
          <w:vertAlign w:val="superscript"/>
        </w:rPr>
        <w:t xml:space="preserve">-/- </w:t>
      </w:r>
      <w:r w:rsidR="00B108F4">
        <w:rPr>
          <w:rFonts w:ascii="Times New Roman" w:hAnsi="Times New Roman" w:cs="Times New Roman"/>
        </w:rPr>
        <w:t>dams (</w:t>
      </w:r>
      <w:r w:rsidR="00A62304" w:rsidRPr="00A62304">
        <w:rPr>
          <w:rFonts w:ascii="Times New Roman" w:hAnsi="Times New Roman" w:cs="Times New Roman"/>
          <w:b/>
          <w:bCs/>
        </w:rPr>
        <w:t>Figure 5C</w:t>
      </w:r>
      <w:r w:rsidR="00A62304">
        <w:rPr>
          <w:rFonts w:ascii="Times New Roman" w:hAnsi="Times New Roman" w:cs="Times New Roman"/>
        </w:rPr>
        <w:t xml:space="preserve">, </w:t>
      </w:r>
      <w:r w:rsidR="00B108F4">
        <w:rPr>
          <w:rFonts w:ascii="Times New Roman" w:hAnsi="Times New Roman" w:cs="Times New Roman"/>
        </w:rPr>
        <w:t>p=0.050).</w:t>
      </w:r>
      <w:r w:rsidR="0086475F">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E6523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7611053D"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weigh-suckle-weight test at postnatal day 10. We found no </w:t>
      </w:r>
      <w:r w:rsidR="00F6327A">
        <w:rPr>
          <w:rFonts w:ascii="Times New Roman" w:hAnsi="Times New Roman" w:cs="Times New Roman"/>
        </w:rPr>
        <w:t xml:space="preserve">appreciable </w:t>
      </w:r>
      <w:r>
        <w:rPr>
          <w:rFonts w:ascii="Times New Roman" w:hAnsi="Times New Roman" w:cs="Times New Roman"/>
        </w:rPr>
        <w:t xml:space="preserve">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after 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were similar between gen</w:t>
      </w:r>
      <w:r w:rsidR="008F4CD9">
        <w:rPr>
          <w:rFonts w:ascii="Times New Roman" w:hAnsi="Times New Roman" w:cs="Times New Roman"/>
        </w:rPr>
        <w:t>o</w:t>
      </w:r>
      <w:r w:rsidR="00F6327A">
        <w:rPr>
          <w:rFonts w:ascii="Times New Roman" w:hAnsi="Times New Roman" w:cs="Times New Roman"/>
        </w:rPr>
        <w:t>types</w:t>
      </w:r>
      <w:r w:rsidR="000F6D6B">
        <w:rPr>
          <w:rFonts w:ascii="Times New Roman" w:hAnsi="Times New Roman" w:cs="Times New Roman"/>
        </w:rPr>
        <w:t>.</w:t>
      </w:r>
      <w:r w:rsidR="008F4CD9">
        <w:rPr>
          <w:rFonts w:ascii="Times New Roman" w:hAnsi="Times New Roman" w:cs="Times New Roman"/>
        </w:rPr>
        <w:t xml:space="preserve"> Next, we evaluated </w:t>
      </w:r>
      <w:r w:rsidR="008F4CD9">
        <w:rPr>
          <w:rFonts w:ascii="Times New Roman" w:hAnsi="Times New Roman" w:cs="Times New Roman"/>
        </w:rPr>
        <w:lastRenderedPageBreak/>
        <w:t xml:space="preserve">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took whole milk collected between PND 14-17 and evaluated milkfat using the milk </w:t>
      </w:r>
      <w:proofErr w:type="spellStart"/>
      <w:r w:rsidR="00B4727D">
        <w:rPr>
          <w:rFonts w:ascii="Times New Roman" w:hAnsi="Times New Roman" w:cs="Times New Roman"/>
        </w:rPr>
        <w:t>creamatocrit</w:t>
      </w:r>
      <w:proofErr w:type="spellEnd"/>
      <w:r w:rsidR="00B4727D">
        <w:rPr>
          <w:rFonts w:ascii="Times New Roman" w:hAnsi="Times New Roman" w:cs="Times New Roman"/>
        </w:rPr>
        <w:t xml:space="preserve"> method</w:t>
      </w:r>
      <w:r w:rsidR="00075527">
        <w:rPr>
          <w:rFonts w:ascii="Times New Roman" w:hAnsi="Times New Roman" w:cs="Times New Roman"/>
        </w:rPr>
        <w:t>, expressing the total milk fat as a 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only 3.1% greater in </w:t>
      </w:r>
      <w:r w:rsidR="00075527" w:rsidRPr="00655C34">
        <w:rPr>
          <w:rFonts w:ascii="Times New Roman" w:hAnsi="Times New Roman" w:cs="Times New Roman"/>
          <w:i/>
          <w:iCs/>
        </w:rPr>
        <w:t>Gdf15</w:t>
      </w:r>
      <w:r w:rsidR="00075527" w:rsidRPr="00655C34">
        <w:rPr>
          <w:rFonts w:ascii="Times New Roman" w:hAnsi="Times New Roman" w:cs="Times New Roman"/>
          <w:i/>
          <w:iCs/>
          <w:vertAlign w:val="superscript"/>
        </w:rPr>
        <w:t>+/+</w:t>
      </w:r>
      <w:r w:rsidR="00075527" w:rsidRPr="00075527">
        <w:rPr>
          <w:rFonts w:ascii="Times New Roman" w:hAnsi="Times New Roman" w:cs="Times New Roman"/>
        </w:rPr>
        <w:t>milk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or </w:t>
      </w:r>
      <w:r w:rsidR="00C74F5F">
        <w:rPr>
          <w:rFonts w:ascii="Times New Roman" w:hAnsi="Times New Roman" w:cs="Times New Roman"/>
        </w:rPr>
        <w:t>number</w:t>
      </w:r>
      <w:r w:rsidR="00BB44E2">
        <w:rPr>
          <w:rFonts w:ascii="Times New Roman" w:hAnsi="Times New Roman" w:cs="Times New Roman"/>
        </w:rPr>
        <w:t xml:space="preserve"> of calories provided in milk. </w:t>
      </w:r>
    </w:p>
    <w:p w14:paraId="4BB695A5" w14:textId="77777777" w:rsidR="00574719" w:rsidRDefault="00574719" w:rsidP="00574719">
      <w:pPr>
        <w:pStyle w:val="Heading2"/>
      </w:pPr>
    </w:p>
    <w:p w14:paraId="3A83BBC9" w14:textId="20FCB586" w:rsidR="00574719" w:rsidRDefault="00574719" w:rsidP="00574719">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652EC942"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with random </w:t>
      </w:r>
      <w:r w:rsidR="002D578E">
        <w:rPr>
          <w:rFonts w:ascii="Times New Roman" w:hAnsi="Times New Roman" w:cs="Times New Roman"/>
        </w:rPr>
        <w:t xml:space="preserve">intercept </w:t>
      </w:r>
      <w:r w:rsidR="0023338C">
        <w:rPr>
          <w:rFonts w:ascii="Times New Roman" w:hAnsi="Times New Roman" w:cs="Times New Roman"/>
        </w:rPr>
        <w:t xml:space="preserve">effects </w:t>
      </w:r>
      <w:r w:rsidR="009B388F">
        <w:rPr>
          <w:rFonts w:ascii="Times New Roman" w:hAnsi="Times New Roman" w:cs="Times New Roman"/>
        </w:rPr>
        <w:t>of</w:t>
      </w:r>
      <w:r w:rsidR="0023338C">
        <w:rPr>
          <w:rFonts w:ascii="Times New Roman" w:hAnsi="Times New Roman" w:cs="Times New Roman"/>
        </w:rPr>
        <w:t xml:space="preserve"> unique</w:t>
      </w:r>
      <w:r w:rsidR="009B388F">
        <w:rPr>
          <w:rFonts w:ascii="Times New Roman" w:hAnsi="Times New Roman" w:cs="Times New Roman"/>
        </w:rPr>
        <w:t xml:space="preserve"> </w:t>
      </w:r>
      <w:r w:rsidR="00CB1433">
        <w:rPr>
          <w:rFonts w:ascii="Times New Roman" w:hAnsi="Times New Roman" w:cs="Times New Roman"/>
        </w:rPr>
        <w:t>dam and pup identifiers</w:t>
      </w:r>
      <w:r w:rsidR="0023338C">
        <w:rPr>
          <w:rFonts w:ascii="Times New Roman" w:hAnsi="Times New Roman" w:cs="Times New Roman"/>
        </w:rPr>
        <w:t>, a random slope effect of day for each unique pup,</w:t>
      </w:r>
      <w:r w:rsidR="001D610F">
        <w:rPr>
          <w:rFonts w:ascii="Times New Roman" w:hAnsi="Times New Roman" w:cs="Times New Roman"/>
        </w:rPr>
        <w:t xml:space="preserve"> and fixed effects of sex, age in days, and genotype. </w:t>
      </w:r>
      <w:r w:rsidR="00EA4536">
        <w:rPr>
          <w:rFonts w:ascii="Times New Roman" w:hAnsi="Times New Roman" w:cs="Times New Roman"/>
        </w:rPr>
        <w:t>Our model detected no</w:t>
      </w:r>
      <w:r w:rsidR="00CB1433">
        <w:rPr>
          <w:rFonts w:ascii="Times New Roman" w:hAnsi="Times New Roman" w:cs="Times New Roman"/>
        </w:rPr>
        <w:t xml:space="preserve"> differences </w:t>
      </w:r>
      <w:r w:rsidR="00EA4536">
        <w:rPr>
          <w:rFonts w:ascii="Times New Roman" w:hAnsi="Times New Roman" w:cs="Times New Roman"/>
        </w:rPr>
        <w:t xml:space="preserve">(a 1 mg smaller weight in  </w:t>
      </w:r>
      <w:r w:rsidR="00EA4536" w:rsidRPr="009B388F">
        <w:rPr>
          <w:rFonts w:ascii="Times New Roman" w:hAnsi="Times New Roman" w:cs="Times New Roman"/>
          <w:i/>
          <w:iCs/>
        </w:rPr>
        <w:t>Gdf15</w:t>
      </w:r>
      <w:r w:rsidR="00EA4536" w:rsidRPr="009B388F">
        <w:rPr>
          <w:rFonts w:ascii="Times New Roman" w:hAnsi="Times New Roman" w:cs="Times New Roman"/>
          <w:i/>
          <w:iCs/>
          <w:vertAlign w:val="superscript"/>
        </w:rPr>
        <w:t>-/-</w:t>
      </w:r>
      <w:r w:rsidR="00EA4536">
        <w:rPr>
          <w:rFonts w:ascii="Times New Roman" w:hAnsi="Times New Roman" w:cs="Times New Roman"/>
          <w:i/>
          <w:iCs/>
          <w:vertAlign w:val="superscript"/>
        </w:rPr>
        <w:t xml:space="preserve"> </w:t>
      </w:r>
      <w:r w:rsidR="00EA4536" w:rsidRPr="004B379A">
        <w:rPr>
          <w:rFonts w:ascii="Times New Roman" w:hAnsi="Times New Roman" w:cs="Times New Roman"/>
        </w:rPr>
        <w:t>pups</w:t>
      </w:r>
      <w:r w:rsidR="00EA4536">
        <w:rPr>
          <w:rFonts w:ascii="Times New Roman" w:hAnsi="Times New Roman" w:cs="Times New Roman"/>
        </w:rPr>
        <w:t xml:space="preserve">) </w:t>
      </w:r>
      <w:r w:rsidR="00CB1433">
        <w:rPr>
          <w:rFonts w:ascii="Times New Roman" w:hAnsi="Times New Roman" w:cs="Times New Roman"/>
        </w:rPr>
        <w:t xml:space="preserve">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6E3109" w:rsidRPr="006E3109">
        <w:rPr>
          <w:rFonts w:ascii="Times New Roman" w:hAnsi="Times New Roman" w:cs="Times New Roman"/>
          <w:b/>
          <w:bCs/>
        </w:rPr>
        <w:t>Figure 7A</w:t>
      </w:r>
      <w:r w:rsidR="006E3109">
        <w:rPr>
          <w:rFonts w:ascii="Times New Roman" w:hAnsi="Times New Roman" w:cs="Times New Roman"/>
        </w:rPr>
        <w:t xml:space="preserve">, </w:t>
      </w:r>
      <w:proofErr w:type="spellStart"/>
      <w:r w:rsidR="00CB1433">
        <w:rPr>
          <w:rFonts w:ascii="Times New Roman" w:hAnsi="Times New Roman" w:cs="Times New Roman"/>
        </w:rPr>
        <w:t>p</w:t>
      </w:r>
      <w:r w:rsidR="00CB1433" w:rsidRPr="00CB1433">
        <w:rPr>
          <w:rFonts w:ascii="Times New Roman" w:hAnsi="Times New Roman" w:cs="Times New Roman"/>
          <w:vertAlign w:val="subscript"/>
        </w:rPr>
        <w:t>genotype</w:t>
      </w:r>
      <w:proofErr w:type="spellEnd"/>
      <w:r w:rsidR="00CB1433">
        <w:rPr>
          <w:rFonts w:ascii="Times New Roman" w:hAnsi="Times New Roman" w:cs="Times New Roman"/>
        </w:rPr>
        <w:t>=</w:t>
      </w:r>
      <w:r w:rsidR="0023338C">
        <w:rPr>
          <w:rFonts w:ascii="Times New Roman" w:hAnsi="Times New Roman" w:cs="Times New Roman"/>
        </w:rPr>
        <w:t>0.98</w:t>
      </w:r>
      <w:r w:rsidR="00CB1433">
        <w:rPr>
          <w:rFonts w:ascii="Times New Roman" w:hAnsi="Times New Roman" w:cs="Times New Roman"/>
        </w:rPr>
        <w:t>)</w:t>
      </w:r>
      <w:r w:rsidR="001D610F">
        <w:rPr>
          <w:rFonts w:ascii="Times New Roman" w:hAnsi="Times New Roman" w:cs="Times New Roman"/>
        </w:rPr>
        <w:t>.</w:t>
      </w:r>
      <w:r w:rsidR="00EA4536">
        <w:rPr>
          <w:rFonts w:ascii="Times New Roman" w:hAnsi="Times New Roman" w:cs="Times New Roman"/>
        </w:rPr>
        <w:t xml:space="preserve"> The only significant effect in the model was </w:t>
      </w:r>
      <w:r w:rsidR="00E31626">
        <w:rPr>
          <w:rFonts w:ascii="Times New Roman" w:hAnsi="Times New Roman" w:cs="Times New Roman"/>
        </w:rPr>
        <w:t>that of</w:t>
      </w:r>
      <w:r w:rsidR="00EA4536">
        <w:rPr>
          <w:rFonts w:ascii="Times New Roman" w:hAnsi="Times New Roman" w:cs="Times New Roman"/>
        </w:rPr>
        <w:t xml:space="preserve"> age in days, where each postnatal day average</w:t>
      </w:r>
      <w:r w:rsidR="00244D7B">
        <w:rPr>
          <w:rFonts w:ascii="Times New Roman" w:hAnsi="Times New Roman" w:cs="Times New Roman"/>
        </w:rPr>
        <w:t>d</w:t>
      </w:r>
      <w:r w:rsidR="00EA4536">
        <w:rPr>
          <w:rFonts w:ascii="Times New Roman" w:hAnsi="Times New Roman" w:cs="Times New Roman"/>
        </w:rPr>
        <w:t xml:space="preserve"> an additional </w:t>
      </w:r>
      <w:r w:rsidR="00244D7B">
        <w:rPr>
          <w:rFonts w:ascii="Times New Roman" w:hAnsi="Times New Roman" w:cs="Times New Roman"/>
        </w:rPr>
        <w:t>0.42</w:t>
      </w:r>
      <w:r w:rsidR="005E757F">
        <w:rPr>
          <w:rFonts w:ascii="Times New Roman" w:hAnsi="Times New Roman" w:cs="Times New Roman"/>
        </w:rPr>
        <w:t>-</w:t>
      </w:r>
      <w:r w:rsidR="00244D7B">
        <w:rPr>
          <w:rFonts w:ascii="Times New Roman" w:hAnsi="Times New Roman" w:cs="Times New Roman"/>
        </w:rPr>
        <w:t>gram increase from birthweight (p</w:t>
      </w:r>
      <w:r w:rsidR="004C1966">
        <w:rPr>
          <w:rFonts w:ascii="Times New Roman" w:hAnsi="Times New Roman" w:cs="Times New Roman"/>
          <w:vertAlign w:val="subscript"/>
        </w:rPr>
        <w:t>age</w:t>
      </w:r>
      <w:r w:rsidR="00244D7B">
        <w:rPr>
          <w:rFonts w:ascii="Times New Roman" w:hAnsi="Times New Roman" w:cs="Times New Roman"/>
        </w:rPr>
        <w:t>&lt;0.0001).</w:t>
      </w:r>
      <w:r w:rsidR="00EF1B30">
        <w:rPr>
          <w:rFonts w:ascii="Times New Roman" w:hAnsi="Times New Roman" w:cs="Times New Roman"/>
        </w:rPr>
        <w:t xml:space="preserve"> There was no statistically significant 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=0.26).</w:t>
      </w:r>
    </w:p>
    <w:p w14:paraId="41461546" w14:textId="4975A421" w:rsidR="00374809" w:rsidRPr="00655C34" w:rsidRDefault="00374809" w:rsidP="00971C89">
      <w:pPr>
        <w:spacing w:line="360" w:lineRule="auto"/>
        <w:rPr>
          <w:rFonts w:ascii="Times New Roman" w:hAnsi="Times New Roman" w:cs="Times New Roman"/>
        </w:rPr>
      </w:pPr>
    </w:p>
    <w:p w14:paraId="6923F3AC" w14:textId="106597F2" w:rsidR="00667E7E" w:rsidRDefault="00667E7E" w:rsidP="00C279A3">
      <w:pPr>
        <w:pStyle w:val="Heading1"/>
        <w:rPr>
          <w:rFonts w:cs="Times New Roman"/>
        </w:rPr>
      </w:pPr>
      <w:r w:rsidRPr="00303552">
        <w:rPr>
          <w:rFonts w:cs="Times New Roman"/>
        </w:rPr>
        <w:t>Conclusion</w:t>
      </w:r>
    </w:p>
    <w:p w14:paraId="2482D803" w14:textId="3FD9214E" w:rsidR="00EC3309" w:rsidRPr="004B379A" w:rsidRDefault="00EC3309" w:rsidP="00EC3309">
      <w:pPr>
        <w:spacing w:line="360" w:lineRule="auto"/>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sidR="004B379A">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Pr="00EC3309">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Pr="00EC3309">
        <w:rPr>
          <w:rFonts w:ascii="Times New Roman" w:hAnsi="Times New Roman" w:cs="Times New Roman"/>
          <w:i/>
          <w:iCs/>
        </w:rPr>
        <w:t>Gdf15</w:t>
      </w:r>
      <w:r>
        <w:rPr>
          <w:rFonts w:ascii="Times New Roman" w:hAnsi="Times New Roman" w:cs="Times New Roman"/>
        </w:rPr>
        <w:t xml:space="preserve"> knockout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w:t>
      </w:r>
      <w:r w:rsidR="004B379A">
        <w:rPr>
          <w:rFonts w:ascii="Times New Roman" w:hAnsi="Times New Roman" w:cs="Times New Roman"/>
        </w:rPr>
        <w:t>In the neonatal period, we did not observe any differences in survival, gestational age, litter size or birth weight between genotype</w:t>
      </w:r>
      <w:r w:rsidR="0028113D">
        <w:rPr>
          <w:rFonts w:ascii="Times New Roman" w:hAnsi="Times New Roman" w:cs="Times New Roman"/>
        </w:rPr>
        <w:t>s</w:t>
      </w:r>
      <w:r w:rsidR="004B379A">
        <w:rPr>
          <w:rFonts w:ascii="Times New Roman" w:hAnsi="Times New Roman" w:cs="Times New Roman"/>
        </w:rPr>
        <w:t xml:space="preserve">. Despite monitoring growth for 14 days after birth, there were no differences in body weight accretion in </w:t>
      </w:r>
      <w:r w:rsidR="004B379A" w:rsidRPr="009B388F">
        <w:rPr>
          <w:rFonts w:ascii="Times New Roman" w:hAnsi="Times New Roman" w:cs="Times New Roman"/>
          <w:i/>
          <w:iCs/>
        </w:rPr>
        <w:t>Gdf15</w:t>
      </w:r>
      <w:r w:rsidR="004B379A" w:rsidRPr="009B388F">
        <w:rPr>
          <w:rFonts w:ascii="Times New Roman" w:hAnsi="Times New Roman" w:cs="Times New Roman"/>
          <w:i/>
          <w:iCs/>
          <w:vertAlign w:val="superscript"/>
        </w:rPr>
        <w:t>-/-</w:t>
      </w:r>
      <w:r w:rsidR="004B379A">
        <w:rPr>
          <w:rFonts w:ascii="Times New Roman" w:hAnsi="Times New Roman" w:cs="Times New Roman"/>
        </w:rPr>
        <w:t xml:space="preserve"> pups of either sex </w:t>
      </w:r>
      <w:proofErr w:type="gramStart"/>
      <w:r w:rsidR="004B379A">
        <w:rPr>
          <w:rFonts w:ascii="Times New Roman" w:hAnsi="Times New Roman" w:cs="Times New Roman"/>
        </w:rPr>
        <w:t>and</w:t>
      </w:r>
      <w:proofErr w:type="gramEnd"/>
      <w:r w:rsidR="004B379A">
        <w:rPr>
          <w:rFonts w:ascii="Times New Roman" w:hAnsi="Times New Roman" w:cs="Times New Roman"/>
        </w:rPr>
        <w:t xml:space="preserve"> were therefore indistinguishable from age-matched </w:t>
      </w:r>
      <w:r w:rsidR="004B379A" w:rsidRPr="009B388F">
        <w:rPr>
          <w:rFonts w:ascii="Times New Roman" w:hAnsi="Times New Roman" w:cs="Times New Roman"/>
          <w:i/>
          <w:iCs/>
        </w:rPr>
        <w:t>Gdf15</w:t>
      </w:r>
      <w:r w:rsidR="004B379A">
        <w:rPr>
          <w:rFonts w:ascii="Times New Roman" w:hAnsi="Times New Roman" w:cs="Times New Roman"/>
          <w:i/>
          <w:iCs/>
          <w:vertAlign w:val="superscript"/>
        </w:rPr>
        <w:t>+</w:t>
      </w:r>
      <w:r w:rsidR="004B379A" w:rsidRPr="009B388F">
        <w:rPr>
          <w:rFonts w:ascii="Times New Roman" w:hAnsi="Times New Roman" w:cs="Times New Roman"/>
          <w:i/>
          <w:iCs/>
          <w:vertAlign w:val="superscript"/>
        </w:rPr>
        <w:t>/</w:t>
      </w:r>
      <w:r w:rsidR="004B379A">
        <w:rPr>
          <w:rFonts w:ascii="Times New Roman" w:hAnsi="Times New Roman" w:cs="Times New Roman"/>
          <w:i/>
          <w:iCs/>
          <w:vertAlign w:val="superscript"/>
        </w:rPr>
        <w:t>+</w:t>
      </w:r>
      <w:r w:rsidR="004B379A">
        <w:rPr>
          <w:rFonts w:ascii="Times New Roman" w:hAnsi="Times New Roman" w:cs="Times New Roman"/>
        </w:rPr>
        <w:t xml:space="preserve"> pups. </w:t>
      </w:r>
    </w:p>
    <w:p w14:paraId="1A85AF84" w14:textId="3447CCD8" w:rsidR="00667E7E" w:rsidRDefault="00667E7E" w:rsidP="00C279A3">
      <w:pPr>
        <w:pStyle w:val="Heading1"/>
        <w:rPr>
          <w:rFonts w:cs="Times New Roman"/>
        </w:rPr>
      </w:pPr>
      <w:r w:rsidRPr="00303552">
        <w:rPr>
          <w:rFonts w:cs="Times New Roman"/>
        </w:rPr>
        <w:t>Discussion</w:t>
      </w:r>
    </w:p>
    <w:p w14:paraId="418A53DC" w14:textId="1CE08CB3" w:rsidR="009215F3" w:rsidRDefault="009215F3" w:rsidP="009215F3">
      <w:pPr>
        <w:pStyle w:val="ListParagraph"/>
        <w:numPr>
          <w:ilvl w:val="0"/>
          <w:numId w:val="2"/>
        </w:numPr>
      </w:pPr>
      <w:r>
        <w:t>GDF15 is known to be elevated/reduced in complications of pregnancy.</w:t>
      </w:r>
    </w:p>
    <w:p w14:paraId="6D827588" w14:textId="77452B5F" w:rsidR="009215F3" w:rsidRDefault="009215F3" w:rsidP="009215F3">
      <w:pPr>
        <w:pStyle w:val="ListParagraph"/>
        <w:numPr>
          <w:ilvl w:val="0"/>
          <w:numId w:val="2"/>
        </w:numPr>
      </w:pPr>
      <w:r>
        <w:t>Similar to KO models in mice, we find</w:t>
      </w:r>
      <w:r w:rsidR="009D783D">
        <w:t xml:space="preserve"> X</w:t>
      </w:r>
    </w:p>
    <w:p w14:paraId="32198FA5" w14:textId="47090F93" w:rsidR="009215F3" w:rsidRDefault="009215F3" w:rsidP="009215F3">
      <w:pPr>
        <w:pStyle w:val="ListParagraph"/>
        <w:numPr>
          <w:ilvl w:val="0"/>
          <w:numId w:val="2"/>
        </w:numPr>
      </w:pPr>
      <w:r>
        <w:t>Dissimilar to other KO models in mice, we find</w:t>
      </w:r>
      <w:r w:rsidR="009D783D">
        <w:t xml:space="preserve"> Y</w:t>
      </w:r>
    </w:p>
    <w:p w14:paraId="37A47E3A" w14:textId="1CB388FF" w:rsidR="00CF117A" w:rsidRPr="009215F3" w:rsidRDefault="00415C20" w:rsidP="009215F3">
      <w:pPr>
        <w:pStyle w:val="ListParagraph"/>
        <w:numPr>
          <w:ilvl w:val="0"/>
          <w:numId w:val="2"/>
        </w:numPr>
      </w:pPr>
      <w:r>
        <w:lastRenderedPageBreak/>
        <w:t xml:space="preserve">Because we see GDF15 high in pregnancy and in DM pregnancy, it makes sense that we don’t see statistically </w:t>
      </w:r>
      <w:r w:rsidR="00C45A61">
        <w:t xml:space="preserve">sig differences in glycemia makes sense. </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AD9FB41" w14:textId="77777777" w:rsidR="0015746A" w:rsidRPr="0015746A" w:rsidRDefault="006D0E50" w:rsidP="0015746A">
      <w:pPr>
        <w:pStyle w:val="Bibliography"/>
        <w:rPr>
          <w:rFonts w:ascii="Times New Roman" w:hAnsi="Times New Roman" w:cs="Times New Roman"/>
        </w:rPr>
      </w:pPr>
      <w:r w:rsidRPr="00EA5CA9">
        <w:fldChar w:fldCharType="begin"/>
      </w:r>
      <w:r w:rsidRPr="00332B44">
        <w:instrText xml:space="preserve"> ADDIN ZOTERO_BIBL {"uncited":[],"omitted":[],"custom":[]} CSL_BIBLIOGRAPHY </w:instrText>
      </w:r>
      <w:r w:rsidRPr="00EA5CA9">
        <w:fldChar w:fldCharType="separate"/>
      </w:r>
      <w:r w:rsidR="0015746A" w:rsidRPr="0015746A">
        <w:rPr>
          <w:rFonts w:ascii="Times New Roman" w:hAnsi="Times New Roman" w:cs="Times New Roman"/>
        </w:rPr>
        <w:t xml:space="preserve">Bates, D., </w:t>
      </w:r>
      <w:proofErr w:type="spellStart"/>
      <w:r w:rsidR="0015746A" w:rsidRPr="0015746A">
        <w:rPr>
          <w:rFonts w:ascii="Times New Roman" w:hAnsi="Times New Roman" w:cs="Times New Roman"/>
        </w:rPr>
        <w:t>Mächler</w:t>
      </w:r>
      <w:proofErr w:type="spellEnd"/>
      <w:r w:rsidR="0015746A" w:rsidRPr="0015746A">
        <w:rPr>
          <w:rFonts w:ascii="Times New Roman" w:hAnsi="Times New Roman" w:cs="Times New Roman"/>
        </w:rPr>
        <w:t xml:space="preserve">, M., </w:t>
      </w:r>
      <w:proofErr w:type="spellStart"/>
      <w:r w:rsidR="0015746A" w:rsidRPr="0015746A">
        <w:rPr>
          <w:rFonts w:ascii="Times New Roman" w:hAnsi="Times New Roman" w:cs="Times New Roman"/>
        </w:rPr>
        <w:t>Bolker</w:t>
      </w:r>
      <w:proofErr w:type="spellEnd"/>
      <w:r w:rsidR="0015746A" w:rsidRPr="0015746A">
        <w:rPr>
          <w:rFonts w:ascii="Times New Roman" w:hAnsi="Times New Roman" w:cs="Times New Roman"/>
        </w:rPr>
        <w:t xml:space="preserve">, B., &amp; Walker, S. (2015). Fitting Linear Mixed-Effects Models Using lme4. </w:t>
      </w:r>
      <w:r w:rsidR="0015746A" w:rsidRPr="0015746A">
        <w:rPr>
          <w:rFonts w:ascii="Times New Roman" w:hAnsi="Times New Roman" w:cs="Times New Roman"/>
          <w:i/>
          <w:iCs/>
        </w:rPr>
        <w:t>Journal of Statistical Software</w:t>
      </w:r>
      <w:r w:rsidR="0015746A" w:rsidRPr="0015746A">
        <w:rPr>
          <w:rFonts w:ascii="Times New Roman" w:hAnsi="Times New Roman" w:cs="Times New Roman"/>
        </w:rPr>
        <w:t xml:space="preserve">, </w:t>
      </w:r>
      <w:r w:rsidR="0015746A" w:rsidRPr="0015746A">
        <w:rPr>
          <w:rFonts w:ascii="Times New Roman" w:hAnsi="Times New Roman" w:cs="Times New Roman"/>
          <w:i/>
          <w:iCs/>
        </w:rPr>
        <w:t>67</w:t>
      </w:r>
      <w:r w:rsidR="0015746A" w:rsidRPr="0015746A">
        <w:rPr>
          <w:rFonts w:ascii="Times New Roman" w:hAnsi="Times New Roman" w:cs="Times New Roman"/>
        </w:rPr>
        <w:t>, 1–48. https://doi.org/10.18637/jss.v067.i01</w:t>
      </w:r>
    </w:p>
    <w:p w14:paraId="7788D68F" w14:textId="77777777" w:rsidR="0015746A" w:rsidRPr="0015746A" w:rsidRDefault="0015746A" w:rsidP="0015746A">
      <w:pPr>
        <w:pStyle w:val="Bibliography"/>
        <w:rPr>
          <w:rFonts w:ascii="Times New Roman" w:hAnsi="Times New Roman" w:cs="Times New Roman"/>
        </w:rPr>
      </w:pPr>
      <w:proofErr w:type="spellStart"/>
      <w:r w:rsidRPr="0015746A">
        <w:rPr>
          <w:rFonts w:ascii="Times New Roman" w:hAnsi="Times New Roman" w:cs="Times New Roman"/>
        </w:rPr>
        <w:t>Bootcov</w:t>
      </w:r>
      <w:proofErr w:type="spellEnd"/>
      <w:r w:rsidRPr="0015746A">
        <w:rPr>
          <w:rFonts w:ascii="Times New Roman" w:hAnsi="Times New Roman" w:cs="Times New Roman"/>
        </w:rPr>
        <w:t xml:space="preserve">, M. R., </w:t>
      </w:r>
      <w:proofErr w:type="spellStart"/>
      <w:r w:rsidRPr="0015746A">
        <w:rPr>
          <w:rFonts w:ascii="Times New Roman" w:hAnsi="Times New Roman" w:cs="Times New Roman"/>
        </w:rPr>
        <w:t>Bauskin</w:t>
      </w:r>
      <w:proofErr w:type="spellEnd"/>
      <w:r w:rsidRPr="0015746A">
        <w:rPr>
          <w:rFonts w:ascii="Times New Roman" w:hAnsi="Times New Roman" w:cs="Times New Roman"/>
        </w:rPr>
        <w:t xml:space="preserve">, A. R., Valenzuela, S. M., Moore, A. G., Bansal, M., He, X. Y., Zhang, H. P., Donnellan, M., Mahler, S., Pryor, K., Walsh, B. J., Nicholson, R. C., </w:t>
      </w:r>
      <w:proofErr w:type="spellStart"/>
      <w:r w:rsidRPr="0015746A">
        <w:rPr>
          <w:rFonts w:ascii="Times New Roman" w:hAnsi="Times New Roman" w:cs="Times New Roman"/>
        </w:rPr>
        <w:t>Fairlie</w:t>
      </w:r>
      <w:proofErr w:type="spellEnd"/>
      <w:r w:rsidRPr="0015746A">
        <w:rPr>
          <w:rFonts w:ascii="Times New Roman" w:hAnsi="Times New Roman" w:cs="Times New Roman"/>
        </w:rPr>
        <w:t xml:space="preserve">, W. D., Por, S. B., Robbins, J. M., &amp; </w:t>
      </w:r>
      <w:proofErr w:type="spellStart"/>
      <w:r w:rsidRPr="0015746A">
        <w:rPr>
          <w:rFonts w:ascii="Times New Roman" w:hAnsi="Times New Roman" w:cs="Times New Roman"/>
        </w:rPr>
        <w:t>Breit</w:t>
      </w:r>
      <w:proofErr w:type="spellEnd"/>
      <w:r w:rsidRPr="0015746A">
        <w:rPr>
          <w:rFonts w:ascii="Times New Roman" w:hAnsi="Times New Roman" w:cs="Times New Roman"/>
        </w:rPr>
        <w:t xml:space="preserve">, S. N. (1997). MIC-1, a novel macrophage inhibitory cytokine, is a divergent member of the TGF-β superfamily. </w:t>
      </w:r>
      <w:r w:rsidRPr="0015746A">
        <w:rPr>
          <w:rFonts w:ascii="Times New Roman" w:hAnsi="Times New Roman" w:cs="Times New Roman"/>
          <w:i/>
          <w:iCs/>
        </w:rPr>
        <w:t>Proceedings of the National Academy of Sciences</w:t>
      </w:r>
      <w:r w:rsidRPr="0015746A">
        <w:rPr>
          <w:rFonts w:ascii="Times New Roman" w:hAnsi="Times New Roman" w:cs="Times New Roman"/>
        </w:rPr>
        <w:t xml:space="preserve">, </w:t>
      </w:r>
      <w:r w:rsidRPr="0015746A">
        <w:rPr>
          <w:rFonts w:ascii="Times New Roman" w:hAnsi="Times New Roman" w:cs="Times New Roman"/>
          <w:i/>
          <w:iCs/>
        </w:rPr>
        <w:t>94</w:t>
      </w:r>
      <w:r w:rsidRPr="0015746A">
        <w:rPr>
          <w:rFonts w:ascii="Times New Roman" w:hAnsi="Times New Roman" w:cs="Times New Roman"/>
        </w:rPr>
        <w:t>(21), 11514–11519. https://doi.org/10.1073/pnas.94.21.11514</w:t>
      </w:r>
    </w:p>
    <w:p w14:paraId="579C2602" w14:textId="77777777" w:rsidR="0015746A" w:rsidRPr="0015746A" w:rsidRDefault="0015746A" w:rsidP="0015746A">
      <w:pPr>
        <w:pStyle w:val="Bibliography"/>
        <w:rPr>
          <w:rFonts w:ascii="Times New Roman" w:hAnsi="Times New Roman" w:cs="Times New Roman"/>
        </w:rPr>
      </w:pPr>
      <w:r w:rsidRPr="0015746A">
        <w:rPr>
          <w:rFonts w:ascii="Times New Roman" w:hAnsi="Times New Roman" w:cs="Times New Roman"/>
        </w:rPr>
        <w:t xml:space="preserve">Bridges, D., Mulcahy, M. C., &amp; Redd, J. R. (2022, March 7). </w:t>
      </w:r>
      <w:r w:rsidRPr="0015746A">
        <w:rPr>
          <w:rFonts w:ascii="Times New Roman" w:hAnsi="Times New Roman" w:cs="Times New Roman"/>
          <w:i/>
          <w:iCs/>
        </w:rPr>
        <w:t>Insulin Tolerance Test</w:t>
      </w:r>
      <w:r w:rsidRPr="0015746A">
        <w:rPr>
          <w:rFonts w:ascii="Times New Roman" w:hAnsi="Times New Roman" w:cs="Times New Roman"/>
        </w:rPr>
        <w:t xml:space="preserve">. </w:t>
      </w:r>
      <w:proofErr w:type="spellStart"/>
      <w:r w:rsidRPr="0015746A">
        <w:rPr>
          <w:rFonts w:ascii="Times New Roman" w:hAnsi="Times New Roman" w:cs="Times New Roman"/>
        </w:rPr>
        <w:t>Protocols.Io</w:t>
      </w:r>
      <w:proofErr w:type="spellEnd"/>
      <w:r w:rsidRPr="0015746A">
        <w:rPr>
          <w:rFonts w:ascii="Times New Roman" w:hAnsi="Times New Roman" w:cs="Times New Roman"/>
        </w:rPr>
        <w:t>. dx.doi.org/10.17504/protocols.io.b5zxq77n</w:t>
      </w:r>
    </w:p>
    <w:p w14:paraId="1C6AF086" w14:textId="77777777" w:rsidR="0015746A" w:rsidRPr="0015746A" w:rsidRDefault="0015746A" w:rsidP="0015746A">
      <w:pPr>
        <w:pStyle w:val="Bibliography"/>
        <w:rPr>
          <w:rFonts w:ascii="Times New Roman" w:hAnsi="Times New Roman" w:cs="Times New Roman"/>
        </w:rPr>
      </w:pPr>
      <w:r w:rsidRPr="0015746A">
        <w:rPr>
          <w:rFonts w:ascii="Times New Roman" w:hAnsi="Times New Roman" w:cs="Times New Roman"/>
        </w:rPr>
        <w:t xml:space="preserve">Chen, Q., Wang, Y., Zhao, M., Hyett, J., da Silva Costa, F., &amp; </w:t>
      </w:r>
      <w:proofErr w:type="spellStart"/>
      <w:r w:rsidRPr="0015746A">
        <w:rPr>
          <w:rFonts w:ascii="Times New Roman" w:hAnsi="Times New Roman" w:cs="Times New Roman"/>
        </w:rPr>
        <w:t>Nie</w:t>
      </w:r>
      <w:proofErr w:type="spellEnd"/>
      <w:r w:rsidRPr="0015746A">
        <w:rPr>
          <w:rFonts w:ascii="Times New Roman" w:hAnsi="Times New Roman" w:cs="Times New Roman"/>
        </w:rPr>
        <w:t xml:space="preserve">, G. (2016). Serum levels of GDF15 are reduced in preeclampsia and the reduction is more profound in late-onset than early-onset cases. </w:t>
      </w:r>
      <w:r w:rsidRPr="0015746A">
        <w:rPr>
          <w:rFonts w:ascii="Times New Roman" w:hAnsi="Times New Roman" w:cs="Times New Roman"/>
          <w:i/>
          <w:iCs/>
        </w:rPr>
        <w:t>Cytokine</w:t>
      </w:r>
      <w:r w:rsidRPr="0015746A">
        <w:rPr>
          <w:rFonts w:ascii="Times New Roman" w:hAnsi="Times New Roman" w:cs="Times New Roman"/>
        </w:rPr>
        <w:t xml:space="preserve">, </w:t>
      </w:r>
      <w:r w:rsidRPr="0015746A">
        <w:rPr>
          <w:rFonts w:ascii="Times New Roman" w:hAnsi="Times New Roman" w:cs="Times New Roman"/>
          <w:i/>
          <w:iCs/>
        </w:rPr>
        <w:t>83</w:t>
      </w:r>
      <w:r w:rsidRPr="0015746A">
        <w:rPr>
          <w:rFonts w:ascii="Times New Roman" w:hAnsi="Times New Roman" w:cs="Times New Roman"/>
        </w:rPr>
        <w:t>, 226–230. https://doi.org/10.1016/j.cyto.2016.05.002</w:t>
      </w:r>
    </w:p>
    <w:p w14:paraId="4D99F755" w14:textId="77777777" w:rsidR="0015746A" w:rsidRPr="0015746A" w:rsidRDefault="0015746A" w:rsidP="0015746A">
      <w:pPr>
        <w:pStyle w:val="Bibliography"/>
        <w:rPr>
          <w:rFonts w:ascii="Times New Roman" w:hAnsi="Times New Roman" w:cs="Times New Roman"/>
        </w:rPr>
      </w:pPr>
      <w:proofErr w:type="spellStart"/>
      <w:r w:rsidRPr="0015746A">
        <w:rPr>
          <w:rFonts w:ascii="Times New Roman" w:hAnsi="Times New Roman" w:cs="Times New Roman"/>
        </w:rPr>
        <w:t>Fejzo</w:t>
      </w:r>
      <w:proofErr w:type="spellEnd"/>
      <w:r w:rsidRPr="0015746A">
        <w:rPr>
          <w:rFonts w:ascii="Times New Roman" w:hAnsi="Times New Roman" w:cs="Times New Roman"/>
        </w:rPr>
        <w:t xml:space="preserve">, M. S., Fasching, P. A., Schneider, M. O., </w:t>
      </w:r>
      <w:proofErr w:type="spellStart"/>
      <w:r w:rsidRPr="0015746A">
        <w:rPr>
          <w:rFonts w:ascii="Times New Roman" w:hAnsi="Times New Roman" w:cs="Times New Roman"/>
        </w:rPr>
        <w:t>Schwitulla</w:t>
      </w:r>
      <w:proofErr w:type="spellEnd"/>
      <w:r w:rsidRPr="0015746A">
        <w:rPr>
          <w:rFonts w:ascii="Times New Roman" w:hAnsi="Times New Roman" w:cs="Times New Roman"/>
        </w:rPr>
        <w:t xml:space="preserve">, J., Beckmann, M. W., </w:t>
      </w:r>
      <w:proofErr w:type="spellStart"/>
      <w:r w:rsidRPr="0015746A">
        <w:rPr>
          <w:rFonts w:ascii="Times New Roman" w:hAnsi="Times New Roman" w:cs="Times New Roman"/>
        </w:rPr>
        <w:t>Schwenke</w:t>
      </w:r>
      <w:proofErr w:type="spellEnd"/>
      <w:r w:rsidRPr="0015746A">
        <w:rPr>
          <w:rFonts w:ascii="Times New Roman" w:hAnsi="Times New Roman" w:cs="Times New Roman"/>
        </w:rPr>
        <w:t xml:space="preserve">, E., MacGibbon, K. W., &amp; Mullin, P. M. (2019). Analysis of GDF15 and IGFBP7 in Hyperemesis Gravidarum Support Causality. </w:t>
      </w:r>
      <w:proofErr w:type="spellStart"/>
      <w:r w:rsidRPr="0015746A">
        <w:rPr>
          <w:rFonts w:ascii="Times New Roman" w:hAnsi="Times New Roman" w:cs="Times New Roman"/>
          <w:i/>
          <w:iCs/>
        </w:rPr>
        <w:t>Geburtshilfe</w:t>
      </w:r>
      <w:proofErr w:type="spellEnd"/>
      <w:r w:rsidRPr="0015746A">
        <w:rPr>
          <w:rFonts w:ascii="Times New Roman" w:hAnsi="Times New Roman" w:cs="Times New Roman"/>
          <w:i/>
          <w:iCs/>
        </w:rPr>
        <w:t xml:space="preserve"> Und </w:t>
      </w:r>
      <w:proofErr w:type="spellStart"/>
      <w:r w:rsidRPr="0015746A">
        <w:rPr>
          <w:rFonts w:ascii="Times New Roman" w:hAnsi="Times New Roman" w:cs="Times New Roman"/>
          <w:i/>
          <w:iCs/>
        </w:rPr>
        <w:t>Frauenheilkunde</w:t>
      </w:r>
      <w:proofErr w:type="spellEnd"/>
      <w:r w:rsidRPr="0015746A">
        <w:rPr>
          <w:rFonts w:ascii="Times New Roman" w:hAnsi="Times New Roman" w:cs="Times New Roman"/>
        </w:rPr>
        <w:t xml:space="preserve">, </w:t>
      </w:r>
      <w:r w:rsidRPr="0015746A">
        <w:rPr>
          <w:rFonts w:ascii="Times New Roman" w:hAnsi="Times New Roman" w:cs="Times New Roman"/>
          <w:i/>
          <w:iCs/>
        </w:rPr>
        <w:t>79</w:t>
      </w:r>
      <w:r w:rsidRPr="0015746A">
        <w:rPr>
          <w:rFonts w:ascii="Times New Roman" w:hAnsi="Times New Roman" w:cs="Times New Roman"/>
        </w:rPr>
        <w:t>(4), 382–388. https://doi.org/10.1055/a-0830-1346</w:t>
      </w:r>
    </w:p>
    <w:p w14:paraId="26B249A1" w14:textId="77777777" w:rsidR="0015746A" w:rsidRPr="0015746A" w:rsidRDefault="0015746A" w:rsidP="0015746A">
      <w:pPr>
        <w:pStyle w:val="Bibliography"/>
        <w:rPr>
          <w:rFonts w:ascii="Times New Roman" w:hAnsi="Times New Roman" w:cs="Times New Roman"/>
        </w:rPr>
      </w:pPr>
      <w:proofErr w:type="spellStart"/>
      <w:r w:rsidRPr="0015746A">
        <w:rPr>
          <w:rFonts w:ascii="Times New Roman" w:hAnsi="Times New Roman" w:cs="Times New Roman"/>
        </w:rPr>
        <w:t>Fejzo</w:t>
      </w:r>
      <w:proofErr w:type="spellEnd"/>
      <w:r w:rsidRPr="0015746A">
        <w:rPr>
          <w:rFonts w:ascii="Times New Roman" w:hAnsi="Times New Roman" w:cs="Times New Roman"/>
        </w:rPr>
        <w:t xml:space="preserve">, M. S., </w:t>
      </w:r>
      <w:proofErr w:type="spellStart"/>
      <w:r w:rsidRPr="0015746A">
        <w:rPr>
          <w:rFonts w:ascii="Times New Roman" w:hAnsi="Times New Roman" w:cs="Times New Roman"/>
        </w:rPr>
        <w:t>Sazonova</w:t>
      </w:r>
      <w:proofErr w:type="spellEnd"/>
      <w:r w:rsidRPr="0015746A">
        <w:rPr>
          <w:rFonts w:ascii="Times New Roman" w:hAnsi="Times New Roman" w:cs="Times New Roman"/>
        </w:rPr>
        <w:t xml:space="preserve">, O. V., </w:t>
      </w:r>
      <w:proofErr w:type="spellStart"/>
      <w:r w:rsidRPr="0015746A">
        <w:rPr>
          <w:rFonts w:ascii="Times New Roman" w:hAnsi="Times New Roman" w:cs="Times New Roman"/>
        </w:rPr>
        <w:t>Sathirapongsasuti</w:t>
      </w:r>
      <w:proofErr w:type="spellEnd"/>
      <w:r w:rsidRPr="0015746A">
        <w:rPr>
          <w:rFonts w:ascii="Times New Roman" w:hAnsi="Times New Roman" w:cs="Times New Roman"/>
        </w:rPr>
        <w:t xml:space="preserve">, J. F., </w:t>
      </w:r>
      <w:proofErr w:type="spellStart"/>
      <w:r w:rsidRPr="0015746A">
        <w:rPr>
          <w:rFonts w:ascii="Times New Roman" w:hAnsi="Times New Roman" w:cs="Times New Roman"/>
        </w:rPr>
        <w:t>Hallgrímsdóttir</w:t>
      </w:r>
      <w:proofErr w:type="spellEnd"/>
      <w:r w:rsidRPr="0015746A">
        <w:rPr>
          <w:rFonts w:ascii="Times New Roman" w:hAnsi="Times New Roman" w:cs="Times New Roman"/>
        </w:rPr>
        <w:t xml:space="preserve">, I. B., </w:t>
      </w:r>
      <w:proofErr w:type="spellStart"/>
      <w:r w:rsidRPr="0015746A">
        <w:rPr>
          <w:rFonts w:ascii="Times New Roman" w:hAnsi="Times New Roman" w:cs="Times New Roman"/>
        </w:rPr>
        <w:t>Vacic</w:t>
      </w:r>
      <w:proofErr w:type="spellEnd"/>
      <w:r w:rsidRPr="0015746A">
        <w:rPr>
          <w:rFonts w:ascii="Times New Roman" w:hAnsi="Times New Roman" w:cs="Times New Roman"/>
        </w:rPr>
        <w:t xml:space="preserve">, V., MacGibbon, K. W., Schoenberg, F. P., Mancuso, N., </w:t>
      </w:r>
      <w:proofErr w:type="spellStart"/>
      <w:r w:rsidRPr="0015746A">
        <w:rPr>
          <w:rFonts w:ascii="Times New Roman" w:hAnsi="Times New Roman" w:cs="Times New Roman"/>
        </w:rPr>
        <w:t>Slamon</w:t>
      </w:r>
      <w:proofErr w:type="spellEnd"/>
      <w:r w:rsidRPr="0015746A">
        <w:rPr>
          <w:rFonts w:ascii="Times New Roman" w:hAnsi="Times New Roman" w:cs="Times New Roman"/>
        </w:rPr>
        <w:t xml:space="preserve">, D. J., Mullin, P. M., Agee, M., </w:t>
      </w:r>
      <w:proofErr w:type="spellStart"/>
      <w:r w:rsidRPr="0015746A">
        <w:rPr>
          <w:rFonts w:ascii="Times New Roman" w:hAnsi="Times New Roman" w:cs="Times New Roman"/>
        </w:rPr>
        <w:t>Alipanahi</w:t>
      </w:r>
      <w:proofErr w:type="spellEnd"/>
      <w:r w:rsidRPr="0015746A">
        <w:rPr>
          <w:rFonts w:ascii="Times New Roman" w:hAnsi="Times New Roman" w:cs="Times New Roman"/>
        </w:rPr>
        <w:t xml:space="preserve">, B., </w:t>
      </w:r>
      <w:proofErr w:type="spellStart"/>
      <w:r w:rsidRPr="0015746A">
        <w:rPr>
          <w:rFonts w:ascii="Times New Roman" w:hAnsi="Times New Roman" w:cs="Times New Roman"/>
        </w:rPr>
        <w:t>Auton</w:t>
      </w:r>
      <w:proofErr w:type="spellEnd"/>
      <w:r w:rsidRPr="0015746A">
        <w:rPr>
          <w:rFonts w:ascii="Times New Roman" w:hAnsi="Times New Roman" w:cs="Times New Roman"/>
        </w:rPr>
        <w:t xml:space="preserve">, A., Bell, R. K., </w:t>
      </w:r>
      <w:proofErr w:type="spellStart"/>
      <w:r w:rsidRPr="0015746A">
        <w:rPr>
          <w:rFonts w:ascii="Times New Roman" w:hAnsi="Times New Roman" w:cs="Times New Roman"/>
        </w:rPr>
        <w:t>Bryc</w:t>
      </w:r>
      <w:proofErr w:type="spellEnd"/>
      <w:r w:rsidRPr="0015746A">
        <w:rPr>
          <w:rFonts w:ascii="Times New Roman" w:hAnsi="Times New Roman" w:cs="Times New Roman"/>
        </w:rPr>
        <w:t xml:space="preserve">, K., Elson, S. L., </w:t>
      </w:r>
      <w:proofErr w:type="spellStart"/>
      <w:r w:rsidRPr="0015746A">
        <w:rPr>
          <w:rFonts w:ascii="Times New Roman" w:hAnsi="Times New Roman" w:cs="Times New Roman"/>
        </w:rPr>
        <w:t>Fontanillas</w:t>
      </w:r>
      <w:proofErr w:type="spellEnd"/>
      <w:r w:rsidRPr="0015746A">
        <w:rPr>
          <w:rFonts w:ascii="Times New Roman" w:hAnsi="Times New Roman" w:cs="Times New Roman"/>
        </w:rPr>
        <w:t xml:space="preserve">, P., </w:t>
      </w:r>
      <w:proofErr w:type="spellStart"/>
      <w:r w:rsidRPr="0015746A">
        <w:rPr>
          <w:rFonts w:ascii="Times New Roman" w:hAnsi="Times New Roman" w:cs="Times New Roman"/>
        </w:rPr>
        <w:t>Furlotte</w:t>
      </w:r>
      <w:proofErr w:type="spellEnd"/>
      <w:r w:rsidRPr="0015746A">
        <w:rPr>
          <w:rFonts w:ascii="Times New Roman" w:hAnsi="Times New Roman" w:cs="Times New Roman"/>
        </w:rPr>
        <w:t xml:space="preserve">, N. A., Hinds, D. A., … Wilson, C. H. (2018). Placenta and appetite genes GDF15 and </w:t>
      </w:r>
      <w:r w:rsidRPr="0015746A">
        <w:rPr>
          <w:rFonts w:ascii="Times New Roman" w:hAnsi="Times New Roman" w:cs="Times New Roman"/>
        </w:rPr>
        <w:lastRenderedPageBreak/>
        <w:t xml:space="preserve">IGFBP7 are associated with hyperemesis gravidarum. </w:t>
      </w:r>
      <w:r w:rsidRPr="0015746A">
        <w:rPr>
          <w:rFonts w:ascii="Times New Roman" w:hAnsi="Times New Roman" w:cs="Times New Roman"/>
          <w:i/>
          <w:iCs/>
        </w:rPr>
        <w:t>Nature Communications; London</w:t>
      </w:r>
      <w:r w:rsidRPr="0015746A">
        <w:rPr>
          <w:rFonts w:ascii="Times New Roman" w:hAnsi="Times New Roman" w:cs="Times New Roman"/>
        </w:rPr>
        <w:t xml:space="preserve">, </w:t>
      </w:r>
      <w:r w:rsidRPr="0015746A">
        <w:rPr>
          <w:rFonts w:ascii="Times New Roman" w:hAnsi="Times New Roman" w:cs="Times New Roman"/>
          <w:i/>
          <w:iCs/>
        </w:rPr>
        <w:t>9</w:t>
      </w:r>
      <w:r w:rsidRPr="0015746A">
        <w:rPr>
          <w:rFonts w:ascii="Times New Roman" w:hAnsi="Times New Roman" w:cs="Times New Roman"/>
        </w:rPr>
        <w:t>, 1–9. http://dx.doi.org.proxy.lib.umich.edu/10.1038/s41467-018-03258-0</w:t>
      </w:r>
    </w:p>
    <w:p w14:paraId="20BF5F7C" w14:textId="77777777" w:rsidR="0015746A" w:rsidRPr="0015746A" w:rsidRDefault="0015746A" w:rsidP="0015746A">
      <w:pPr>
        <w:pStyle w:val="Bibliography"/>
        <w:rPr>
          <w:rFonts w:ascii="Times New Roman" w:hAnsi="Times New Roman" w:cs="Times New Roman"/>
        </w:rPr>
      </w:pPr>
      <w:proofErr w:type="spellStart"/>
      <w:r w:rsidRPr="0015746A">
        <w:rPr>
          <w:rFonts w:ascii="Times New Roman" w:hAnsi="Times New Roman" w:cs="Times New Roman"/>
        </w:rPr>
        <w:t>Frikke</w:t>
      </w:r>
      <w:proofErr w:type="spellEnd"/>
      <w:r w:rsidRPr="0015746A">
        <w:rPr>
          <w:rFonts w:ascii="Times New Roman" w:hAnsi="Times New Roman" w:cs="Times New Roman"/>
        </w:rPr>
        <w:t xml:space="preserve">-Schmidt, H., </w:t>
      </w:r>
      <w:proofErr w:type="spellStart"/>
      <w:r w:rsidRPr="0015746A">
        <w:rPr>
          <w:rFonts w:ascii="Times New Roman" w:hAnsi="Times New Roman" w:cs="Times New Roman"/>
        </w:rPr>
        <w:t>Hultman</w:t>
      </w:r>
      <w:proofErr w:type="spellEnd"/>
      <w:r w:rsidRPr="0015746A">
        <w:rPr>
          <w:rFonts w:ascii="Times New Roman" w:hAnsi="Times New Roman" w:cs="Times New Roman"/>
        </w:rPr>
        <w:t xml:space="preserve">, K., </w:t>
      </w:r>
      <w:proofErr w:type="spellStart"/>
      <w:r w:rsidRPr="0015746A">
        <w:rPr>
          <w:rFonts w:ascii="Times New Roman" w:hAnsi="Times New Roman" w:cs="Times New Roman"/>
        </w:rPr>
        <w:t>Galaske</w:t>
      </w:r>
      <w:proofErr w:type="spellEnd"/>
      <w:r w:rsidRPr="0015746A">
        <w:rPr>
          <w:rFonts w:ascii="Times New Roman" w:hAnsi="Times New Roman" w:cs="Times New Roman"/>
        </w:rPr>
        <w:t xml:space="preserve">, J. W., </w:t>
      </w:r>
      <w:proofErr w:type="spellStart"/>
      <w:r w:rsidRPr="0015746A">
        <w:rPr>
          <w:rFonts w:ascii="Times New Roman" w:hAnsi="Times New Roman" w:cs="Times New Roman"/>
        </w:rPr>
        <w:t>Jørgensen</w:t>
      </w:r>
      <w:proofErr w:type="spellEnd"/>
      <w:r w:rsidRPr="0015746A">
        <w:rPr>
          <w:rFonts w:ascii="Times New Roman" w:hAnsi="Times New Roman" w:cs="Times New Roman"/>
        </w:rPr>
        <w:t xml:space="preserve">, S. B., Myers, M. G., &amp; Seeley, R. J. (2019). GDF15 acts synergistically with liraglutide but is not necessary for the weight loss induced by bariatric surgery in mice. </w:t>
      </w:r>
      <w:r w:rsidRPr="0015746A">
        <w:rPr>
          <w:rFonts w:ascii="Times New Roman" w:hAnsi="Times New Roman" w:cs="Times New Roman"/>
          <w:i/>
          <w:iCs/>
        </w:rPr>
        <w:t>Molecular Metabolism</w:t>
      </w:r>
      <w:r w:rsidRPr="0015746A">
        <w:rPr>
          <w:rFonts w:ascii="Times New Roman" w:hAnsi="Times New Roman" w:cs="Times New Roman"/>
        </w:rPr>
        <w:t xml:space="preserve">, </w:t>
      </w:r>
      <w:r w:rsidRPr="0015746A">
        <w:rPr>
          <w:rFonts w:ascii="Times New Roman" w:hAnsi="Times New Roman" w:cs="Times New Roman"/>
          <w:i/>
          <w:iCs/>
        </w:rPr>
        <w:t>21</w:t>
      </w:r>
      <w:r w:rsidRPr="0015746A">
        <w:rPr>
          <w:rFonts w:ascii="Times New Roman" w:hAnsi="Times New Roman" w:cs="Times New Roman"/>
        </w:rPr>
        <w:t>, 13–21. https://doi.org/10.1016/j.molmet.2019.01.003</w:t>
      </w:r>
    </w:p>
    <w:p w14:paraId="68BEE226" w14:textId="77777777" w:rsidR="0015746A" w:rsidRPr="0015746A" w:rsidRDefault="0015746A" w:rsidP="0015746A">
      <w:pPr>
        <w:pStyle w:val="Bibliography"/>
        <w:rPr>
          <w:rFonts w:ascii="Times New Roman" w:hAnsi="Times New Roman" w:cs="Times New Roman"/>
        </w:rPr>
      </w:pPr>
      <w:r w:rsidRPr="0015746A">
        <w:rPr>
          <w:rFonts w:ascii="Times New Roman" w:hAnsi="Times New Roman" w:cs="Times New Roman"/>
        </w:rPr>
        <w:t xml:space="preserve">Jacobsen, D. P., </w:t>
      </w:r>
      <w:proofErr w:type="spellStart"/>
      <w:r w:rsidRPr="0015746A">
        <w:rPr>
          <w:rFonts w:ascii="Times New Roman" w:hAnsi="Times New Roman" w:cs="Times New Roman"/>
        </w:rPr>
        <w:t>Røysland</w:t>
      </w:r>
      <w:proofErr w:type="spellEnd"/>
      <w:r w:rsidRPr="0015746A">
        <w:rPr>
          <w:rFonts w:ascii="Times New Roman" w:hAnsi="Times New Roman" w:cs="Times New Roman"/>
        </w:rPr>
        <w:t xml:space="preserve">, R., Strand, H., Moe, K., </w:t>
      </w:r>
      <w:proofErr w:type="spellStart"/>
      <w:r w:rsidRPr="0015746A">
        <w:rPr>
          <w:rFonts w:ascii="Times New Roman" w:hAnsi="Times New Roman" w:cs="Times New Roman"/>
        </w:rPr>
        <w:t>Sugulle</w:t>
      </w:r>
      <w:proofErr w:type="spellEnd"/>
      <w:r w:rsidRPr="0015746A">
        <w:rPr>
          <w:rFonts w:ascii="Times New Roman" w:hAnsi="Times New Roman" w:cs="Times New Roman"/>
        </w:rPr>
        <w:t xml:space="preserve">, M., </w:t>
      </w:r>
      <w:proofErr w:type="spellStart"/>
      <w:r w:rsidRPr="0015746A">
        <w:rPr>
          <w:rFonts w:ascii="Times New Roman" w:hAnsi="Times New Roman" w:cs="Times New Roman"/>
        </w:rPr>
        <w:t>Omland</w:t>
      </w:r>
      <w:proofErr w:type="spellEnd"/>
      <w:r w:rsidRPr="0015746A">
        <w:rPr>
          <w:rFonts w:ascii="Times New Roman" w:hAnsi="Times New Roman" w:cs="Times New Roman"/>
        </w:rPr>
        <w:t xml:space="preserve">, T., &amp; Staff, A. C. (2022). Cardiovascular biomarkers in pregnancy with diabetes and associations to glucose control. </w:t>
      </w:r>
      <w:r w:rsidRPr="0015746A">
        <w:rPr>
          <w:rFonts w:ascii="Times New Roman" w:hAnsi="Times New Roman" w:cs="Times New Roman"/>
          <w:i/>
          <w:iCs/>
        </w:rPr>
        <w:t xml:space="preserve">Acta </w:t>
      </w:r>
      <w:proofErr w:type="spellStart"/>
      <w:r w:rsidRPr="0015746A">
        <w:rPr>
          <w:rFonts w:ascii="Times New Roman" w:hAnsi="Times New Roman" w:cs="Times New Roman"/>
          <w:i/>
          <w:iCs/>
        </w:rPr>
        <w:t>Diabetologica</w:t>
      </w:r>
      <w:proofErr w:type="spellEnd"/>
      <w:r w:rsidRPr="0015746A">
        <w:rPr>
          <w:rFonts w:ascii="Times New Roman" w:hAnsi="Times New Roman" w:cs="Times New Roman"/>
        </w:rPr>
        <w:t xml:space="preserve">, </w:t>
      </w:r>
      <w:r w:rsidRPr="0015746A">
        <w:rPr>
          <w:rFonts w:ascii="Times New Roman" w:hAnsi="Times New Roman" w:cs="Times New Roman"/>
          <w:i/>
          <w:iCs/>
        </w:rPr>
        <w:t>59</w:t>
      </w:r>
      <w:r w:rsidRPr="0015746A">
        <w:rPr>
          <w:rFonts w:ascii="Times New Roman" w:hAnsi="Times New Roman" w:cs="Times New Roman"/>
        </w:rPr>
        <w:t>(9), 1229–1236. https://doi.org/10.1007/s00592-022-01916-w</w:t>
      </w:r>
    </w:p>
    <w:p w14:paraId="7DF6BE4B" w14:textId="77777777" w:rsidR="0015746A" w:rsidRPr="0015746A" w:rsidRDefault="0015746A" w:rsidP="0015746A">
      <w:pPr>
        <w:pStyle w:val="Bibliography"/>
        <w:rPr>
          <w:rFonts w:ascii="Times New Roman" w:hAnsi="Times New Roman" w:cs="Times New Roman"/>
        </w:rPr>
      </w:pPr>
      <w:proofErr w:type="spellStart"/>
      <w:r w:rsidRPr="0015746A">
        <w:rPr>
          <w:rFonts w:ascii="Times New Roman" w:hAnsi="Times New Roman" w:cs="Times New Roman"/>
        </w:rPr>
        <w:t>Marjono</w:t>
      </w:r>
      <w:proofErr w:type="spellEnd"/>
      <w:r w:rsidRPr="0015746A">
        <w:rPr>
          <w:rFonts w:ascii="Times New Roman" w:hAnsi="Times New Roman" w:cs="Times New Roman"/>
        </w:rPr>
        <w:t xml:space="preserve">, A. B., Brown, D. A., Horton, K. E., Wallace, E. M., </w:t>
      </w:r>
      <w:proofErr w:type="spellStart"/>
      <w:r w:rsidRPr="0015746A">
        <w:rPr>
          <w:rFonts w:ascii="Times New Roman" w:hAnsi="Times New Roman" w:cs="Times New Roman"/>
        </w:rPr>
        <w:t>Breit</w:t>
      </w:r>
      <w:proofErr w:type="spellEnd"/>
      <w:r w:rsidRPr="0015746A">
        <w:rPr>
          <w:rFonts w:ascii="Times New Roman" w:hAnsi="Times New Roman" w:cs="Times New Roman"/>
        </w:rPr>
        <w:t xml:space="preserve">, S. N., &amp; </w:t>
      </w:r>
      <w:proofErr w:type="spellStart"/>
      <w:r w:rsidRPr="0015746A">
        <w:rPr>
          <w:rFonts w:ascii="Times New Roman" w:hAnsi="Times New Roman" w:cs="Times New Roman"/>
        </w:rPr>
        <w:t>Manuelpillai</w:t>
      </w:r>
      <w:proofErr w:type="spellEnd"/>
      <w:r w:rsidRPr="0015746A">
        <w:rPr>
          <w:rFonts w:ascii="Times New Roman" w:hAnsi="Times New Roman" w:cs="Times New Roman"/>
        </w:rPr>
        <w:t xml:space="preserve">, U. (2003). Macrophage Inhibitory Cytokine-1 in Gestational Tissues and Maternal Serum in Normal and Pre-eclamptic Pregnancy. </w:t>
      </w:r>
      <w:r w:rsidRPr="0015746A">
        <w:rPr>
          <w:rFonts w:ascii="Times New Roman" w:hAnsi="Times New Roman" w:cs="Times New Roman"/>
          <w:i/>
          <w:iCs/>
        </w:rPr>
        <w:t>Placenta</w:t>
      </w:r>
      <w:r w:rsidRPr="0015746A">
        <w:rPr>
          <w:rFonts w:ascii="Times New Roman" w:hAnsi="Times New Roman" w:cs="Times New Roman"/>
        </w:rPr>
        <w:t xml:space="preserve">, </w:t>
      </w:r>
      <w:r w:rsidRPr="0015746A">
        <w:rPr>
          <w:rFonts w:ascii="Times New Roman" w:hAnsi="Times New Roman" w:cs="Times New Roman"/>
          <w:i/>
          <w:iCs/>
        </w:rPr>
        <w:t>24</w:t>
      </w:r>
      <w:r w:rsidRPr="0015746A">
        <w:rPr>
          <w:rFonts w:ascii="Times New Roman" w:hAnsi="Times New Roman" w:cs="Times New Roman"/>
        </w:rPr>
        <w:t>(1), 100–106. https://doi.org/10.1053/plac.2002.0881</w:t>
      </w:r>
    </w:p>
    <w:p w14:paraId="7DEF3210" w14:textId="77777777" w:rsidR="0015746A" w:rsidRPr="0015746A" w:rsidRDefault="0015746A" w:rsidP="0015746A">
      <w:pPr>
        <w:pStyle w:val="Bibliography"/>
        <w:rPr>
          <w:rFonts w:ascii="Times New Roman" w:hAnsi="Times New Roman" w:cs="Times New Roman"/>
        </w:rPr>
      </w:pPr>
      <w:r w:rsidRPr="0015746A">
        <w:rPr>
          <w:rFonts w:ascii="Times New Roman" w:hAnsi="Times New Roman" w:cs="Times New Roman"/>
        </w:rPr>
        <w:t xml:space="preserve">Moore, A. G., Brown, D. A., </w:t>
      </w:r>
      <w:proofErr w:type="spellStart"/>
      <w:r w:rsidRPr="0015746A">
        <w:rPr>
          <w:rFonts w:ascii="Times New Roman" w:hAnsi="Times New Roman" w:cs="Times New Roman"/>
        </w:rPr>
        <w:t>Fairlie</w:t>
      </w:r>
      <w:proofErr w:type="spellEnd"/>
      <w:r w:rsidRPr="0015746A">
        <w:rPr>
          <w:rFonts w:ascii="Times New Roman" w:hAnsi="Times New Roman" w:cs="Times New Roman"/>
        </w:rPr>
        <w:t xml:space="preserve">, W. D., </w:t>
      </w:r>
      <w:proofErr w:type="spellStart"/>
      <w:r w:rsidRPr="0015746A">
        <w:rPr>
          <w:rFonts w:ascii="Times New Roman" w:hAnsi="Times New Roman" w:cs="Times New Roman"/>
        </w:rPr>
        <w:t>Bauskin</w:t>
      </w:r>
      <w:proofErr w:type="spellEnd"/>
      <w:r w:rsidRPr="0015746A">
        <w:rPr>
          <w:rFonts w:ascii="Times New Roman" w:hAnsi="Times New Roman" w:cs="Times New Roman"/>
        </w:rPr>
        <w:t xml:space="preserve">, A. R., Brown, P. K., Munier, M. L., Russell, P. K., </w:t>
      </w:r>
      <w:proofErr w:type="spellStart"/>
      <w:r w:rsidRPr="0015746A">
        <w:rPr>
          <w:rFonts w:ascii="Times New Roman" w:hAnsi="Times New Roman" w:cs="Times New Roman"/>
        </w:rPr>
        <w:t>Salamonsen</w:t>
      </w:r>
      <w:proofErr w:type="spellEnd"/>
      <w:r w:rsidRPr="0015746A">
        <w:rPr>
          <w:rFonts w:ascii="Times New Roman" w:hAnsi="Times New Roman" w:cs="Times New Roman"/>
        </w:rPr>
        <w:t xml:space="preserve">, L. A., Wallace, E. M., &amp; </w:t>
      </w:r>
      <w:proofErr w:type="spellStart"/>
      <w:r w:rsidRPr="0015746A">
        <w:rPr>
          <w:rFonts w:ascii="Times New Roman" w:hAnsi="Times New Roman" w:cs="Times New Roman"/>
        </w:rPr>
        <w:t>Breit</w:t>
      </w:r>
      <w:proofErr w:type="spellEnd"/>
      <w:r w:rsidRPr="0015746A">
        <w:rPr>
          <w:rFonts w:ascii="Times New Roman" w:hAnsi="Times New Roman" w:cs="Times New Roman"/>
        </w:rPr>
        <w:t xml:space="preserve">, S. N. (2000). The transforming growth factor-ss superfamily cytokine macrophage inhibitory cytokine-1 is present in high concentrations in the serum of pregnant women. </w:t>
      </w:r>
      <w:r w:rsidRPr="0015746A">
        <w:rPr>
          <w:rFonts w:ascii="Times New Roman" w:hAnsi="Times New Roman" w:cs="Times New Roman"/>
          <w:i/>
          <w:iCs/>
        </w:rPr>
        <w:t>The Journal of Clinical Endocrinology and Metabolism</w:t>
      </w:r>
      <w:r w:rsidRPr="0015746A">
        <w:rPr>
          <w:rFonts w:ascii="Times New Roman" w:hAnsi="Times New Roman" w:cs="Times New Roman"/>
        </w:rPr>
        <w:t xml:space="preserve">, </w:t>
      </w:r>
      <w:r w:rsidRPr="0015746A">
        <w:rPr>
          <w:rFonts w:ascii="Times New Roman" w:hAnsi="Times New Roman" w:cs="Times New Roman"/>
          <w:i/>
          <w:iCs/>
        </w:rPr>
        <w:t>85</w:t>
      </w:r>
      <w:r w:rsidRPr="0015746A">
        <w:rPr>
          <w:rFonts w:ascii="Times New Roman" w:hAnsi="Times New Roman" w:cs="Times New Roman"/>
        </w:rPr>
        <w:t>(12), 4781–4788. https://doi.org/10.1210/jcem.85.12.7007</w:t>
      </w:r>
    </w:p>
    <w:p w14:paraId="5C608287" w14:textId="77777777" w:rsidR="0015746A" w:rsidRPr="0015746A" w:rsidRDefault="0015746A" w:rsidP="0015746A">
      <w:pPr>
        <w:pStyle w:val="Bibliography"/>
        <w:rPr>
          <w:rFonts w:ascii="Times New Roman" w:hAnsi="Times New Roman" w:cs="Times New Roman"/>
        </w:rPr>
      </w:pPr>
      <w:r w:rsidRPr="0015746A">
        <w:rPr>
          <w:rFonts w:ascii="Times New Roman" w:hAnsi="Times New Roman" w:cs="Times New Roman"/>
        </w:rPr>
        <w:t xml:space="preserve">R Core Team. (2021). </w:t>
      </w:r>
      <w:r w:rsidRPr="0015746A">
        <w:rPr>
          <w:rFonts w:ascii="Times New Roman" w:hAnsi="Times New Roman" w:cs="Times New Roman"/>
          <w:i/>
          <w:iCs/>
        </w:rPr>
        <w:t>R: A Language and Environment for Statistical Computing</w:t>
      </w:r>
      <w:r w:rsidRPr="0015746A">
        <w:rPr>
          <w:rFonts w:ascii="Times New Roman" w:hAnsi="Times New Roman" w:cs="Times New Roman"/>
        </w:rPr>
        <w:t>. R Foundation for Statistical Computing. https://www.R-project.org/</w:t>
      </w:r>
    </w:p>
    <w:p w14:paraId="7D7C527A" w14:textId="77777777" w:rsidR="0015746A" w:rsidRPr="0015746A" w:rsidRDefault="0015746A" w:rsidP="0015746A">
      <w:pPr>
        <w:pStyle w:val="Bibliography"/>
        <w:rPr>
          <w:rFonts w:ascii="Times New Roman" w:hAnsi="Times New Roman" w:cs="Times New Roman"/>
        </w:rPr>
      </w:pPr>
      <w:proofErr w:type="spellStart"/>
      <w:r w:rsidRPr="0015746A">
        <w:rPr>
          <w:rFonts w:ascii="Times New Roman" w:hAnsi="Times New Roman" w:cs="Times New Roman"/>
        </w:rPr>
        <w:lastRenderedPageBreak/>
        <w:t>Sugulle</w:t>
      </w:r>
      <w:proofErr w:type="spellEnd"/>
      <w:r w:rsidRPr="0015746A">
        <w:rPr>
          <w:rFonts w:ascii="Times New Roman" w:hAnsi="Times New Roman" w:cs="Times New Roman"/>
        </w:rPr>
        <w:t xml:space="preserve">, M., </w:t>
      </w:r>
      <w:proofErr w:type="spellStart"/>
      <w:r w:rsidRPr="0015746A">
        <w:rPr>
          <w:rFonts w:ascii="Times New Roman" w:hAnsi="Times New Roman" w:cs="Times New Roman"/>
        </w:rPr>
        <w:t>Dechend</w:t>
      </w:r>
      <w:proofErr w:type="spellEnd"/>
      <w:r w:rsidRPr="0015746A">
        <w:rPr>
          <w:rFonts w:ascii="Times New Roman" w:hAnsi="Times New Roman" w:cs="Times New Roman"/>
        </w:rPr>
        <w:t>, R., Herse, F., Weedon-</w:t>
      </w:r>
      <w:proofErr w:type="spellStart"/>
      <w:r w:rsidRPr="0015746A">
        <w:rPr>
          <w:rFonts w:ascii="Times New Roman" w:hAnsi="Times New Roman" w:cs="Times New Roman"/>
        </w:rPr>
        <w:t>Fekjaer</w:t>
      </w:r>
      <w:proofErr w:type="spellEnd"/>
      <w:r w:rsidRPr="0015746A">
        <w:rPr>
          <w:rFonts w:ascii="Times New Roman" w:hAnsi="Times New Roman" w:cs="Times New Roman"/>
        </w:rPr>
        <w:t xml:space="preserve">, M. S., Johnsen, G. M., </w:t>
      </w:r>
      <w:proofErr w:type="spellStart"/>
      <w:r w:rsidRPr="0015746A">
        <w:rPr>
          <w:rFonts w:ascii="Times New Roman" w:hAnsi="Times New Roman" w:cs="Times New Roman"/>
        </w:rPr>
        <w:t>Brosnihan</w:t>
      </w:r>
      <w:proofErr w:type="spellEnd"/>
      <w:r w:rsidRPr="0015746A">
        <w:rPr>
          <w:rFonts w:ascii="Times New Roman" w:hAnsi="Times New Roman" w:cs="Times New Roman"/>
        </w:rPr>
        <w:t xml:space="preserve">, K. B., Anton, L., </w:t>
      </w:r>
      <w:proofErr w:type="spellStart"/>
      <w:r w:rsidRPr="0015746A">
        <w:rPr>
          <w:rFonts w:ascii="Times New Roman" w:hAnsi="Times New Roman" w:cs="Times New Roman"/>
        </w:rPr>
        <w:t>Luft</w:t>
      </w:r>
      <w:proofErr w:type="spellEnd"/>
      <w:r w:rsidRPr="0015746A">
        <w:rPr>
          <w:rFonts w:ascii="Times New Roman" w:hAnsi="Times New Roman" w:cs="Times New Roman"/>
        </w:rPr>
        <w:t xml:space="preserve">, F. C., Wollert, K. C., </w:t>
      </w:r>
      <w:proofErr w:type="spellStart"/>
      <w:r w:rsidRPr="0015746A">
        <w:rPr>
          <w:rFonts w:ascii="Times New Roman" w:hAnsi="Times New Roman" w:cs="Times New Roman"/>
        </w:rPr>
        <w:t>Kempf</w:t>
      </w:r>
      <w:proofErr w:type="spellEnd"/>
      <w:r w:rsidRPr="0015746A">
        <w:rPr>
          <w:rFonts w:ascii="Times New Roman" w:hAnsi="Times New Roman" w:cs="Times New Roman"/>
        </w:rPr>
        <w:t xml:space="preserve">, T., &amp; Staff, A. C. (2009). Circulating and Placental Growth-Differentiation Factor 15 in Preeclampsia and in Pregnancy Complicated by Diabetes Mellitus. </w:t>
      </w:r>
      <w:r w:rsidRPr="0015746A">
        <w:rPr>
          <w:rFonts w:ascii="Times New Roman" w:hAnsi="Times New Roman" w:cs="Times New Roman"/>
          <w:i/>
          <w:iCs/>
        </w:rPr>
        <w:t>Hypertension</w:t>
      </w:r>
      <w:r w:rsidRPr="0015746A">
        <w:rPr>
          <w:rFonts w:ascii="Times New Roman" w:hAnsi="Times New Roman" w:cs="Times New Roman"/>
        </w:rPr>
        <w:t xml:space="preserve">, </w:t>
      </w:r>
      <w:r w:rsidRPr="0015746A">
        <w:rPr>
          <w:rFonts w:ascii="Times New Roman" w:hAnsi="Times New Roman" w:cs="Times New Roman"/>
          <w:i/>
          <w:iCs/>
        </w:rPr>
        <w:t>54</w:t>
      </w:r>
      <w:r w:rsidRPr="0015746A">
        <w:rPr>
          <w:rFonts w:ascii="Times New Roman" w:hAnsi="Times New Roman" w:cs="Times New Roman"/>
        </w:rPr>
        <w:t>(1), 106–112. https://doi.org/10.1161/HYPERTENSIONAHA.109.130583</w:t>
      </w:r>
    </w:p>
    <w:p w14:paraId="2574FF91" w14:textId="77777777" w:rsidR="0015746A" w:rsidRPr="0015746A" w:rsidRDefault="0015746A" w:rsidP="0015746A">
      <w:pPr>
        <w:pStyle w:val="Bibliography"/>
        <w:rPr>
          <w:rFonts w:ascii="Times New Roman" w:hAnsi="Times New Roman" w:cs="Times New Roman"/>
        </w:rPr>
      </w:pPr>
      <w:r w:rsidRPr="0015746A">
        <w:rPr>
          <w:rFonts w:ascii="Times New Roman" w:hAnsi="Times New Roman" w:cs="Times New Roman"/>
        </w:rPr>
        <w:t xml:space="preserve">Welsh, P., </w:t>
      </w:r>
      <w:proofErr w:type="spellStart"/>
      <w:r w:rsidRPr="0015746A">
        <w:rPr>
          <w:rFonts w:ascii="Times New Roman" w:hAnsi="Times New Roman" w:cs="Times New Roman"/>
        </w:rPr>
        <w:t>Kimenai</w:t>
      </w:r>
      <w:proofErr w:type="spellEnd"/>
      <w:r w:rsidRPr="0015746A">
        <w:rPr>
          <w:rFonts w:ascii="Times New Roman" w:hAnsi="Times New Roman" w:cs="Times New Roman"/>
        </w:rPr>
        <w:t xml:space="preserve">, D. M., </w:t>
      </w:r>
      <w:proofErr w:type="spellStart"/>
      <w:r w:rsidRPr="0015746A">
        <w:rPr>
          <w:rFonts w:ascii="Times New Roman" w:hAnsi="Times New Roman" w:cs="Times New Roman"/>
        </w:rPr>
        <w:t>Marioni</w:t>
      </w:r>
      <w:proofErr w:type="spellEnd"/>
      <w:r w:rsidRPr="0015746A">
        <w:rPr>
          <w:rFonts w:ascii="Times New Roman" w:hAnsi="Times New Roman" w:cs="Times New Roman"/>
        </w:rPr>
        <w:t xml:space="preserve">, R. E., Hayward, C., Campbell, A., Porteous, D., Mills, N. L., </w:t>
      </w:r>
      <w:proofErr w:type="spellStart"/>
      <w:r w:rsidRPr="0015746A">
        <w:rPr>
          <w:rFonts w:ascii="Times New Roman" w:hAnsi="Times New Roman" w:cs="Times New Roman"/>
        </w:rPr>
        <w:t>O’Rahilly</w:t>
      </w:r>
      <w:proofErr w:type="spellEnd"/>
      <w:r w:rsidRPr="0015746A">
        <w:rPr>
          <w:rFonts w:ascii="Times New Roman" w:hAnsi="Times New Roman" w:cs="Times New Roman"/>
        </w:rPr>
        <w:t xml:space="preserve">, S., &amp; Sattar, N. (2022). Reference ranges for GDF-15, and risk factors associated with GDF-15, in a large general population cohort. </w:t>
      </w:r>
      <w:r w:rsidRPr="0015746A">
        <w:rPr>
          <w:rFonts w:ascii="Times New Roman" w:hAnsi="Times New Roman" w:cs="Times New Roman"/>
          <w:i/>
          <w:iCs/>
        </w:rPr>
        <w:t>Clinical Chemistry and Laboratory Medicine (CCLM)</w:t>
      </w:r>
      <w:r w:rsidRPr="0015746A">
        <w:rPr>
          <w:rFonts w:ascii="Times New Roman" w:hAnsi="Times New Roman" w:cs="Times New Roman"/>
        </w:rPr>
        <w:t>. https://doi.org/10.1515/cclm-2022-0135</w:t>
      </w:r>
    </w:p>
    <w:p w14:paraId="4CA6E760" w14:textId="48375624" w:rsidR="006D0E50" w:rsidRPr="006D0E50" w:rsidRDefault="006D0E50" w:rsidP="006D0E50">
      <w:r w:rsidRPr="00EA5CA9">
        <w:rPr>
          <w:rFonts w:ascii="Times New Roman" w:hAnsi="Times New Roman" w:cs="Times New Roman"/>
          <w:rPrChange w:id="2" w:author="Molly Mulcahy" w:date="2022-05-16T11:58:00Z">
            <w:rPr/>
          </w:rPrChange>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 w:id="1" w:author="Molly Carter" w:date="2022-10-17T13:28:00Z" w:initials="MC">
    <w:p w14:paraId="52A91EB5" w14:textId="77777777" w:rsidR="006D4E0F" w:rsidRDefault="006D4E0F" w:rsidP="00B37117">
      <w:r>
        <w:rPr>
          <w:rStyle w:val="CommentReference"/>
        </w:rPr>
        <w:annotationRef/>
      </w:r>
      <w:r>
        <w:rPr>
          <w:sz w:val="20"/>
          <w:szCs w:val="20"/>
        </w:rPr>
        <w:t xml:space="preserve">Final model is </w:t>
      </w:r>
    </w:p>
    <w:p w14:paraId="3D0BF82B" w14:textId="77777777" w:rsidR="006D4E0F" w:rsidRDefault="006D4E0F" w:rsidP="00B37117"/>
    <w:p w14:paraId="4C1C3203" w14:textId="77777777" w:rsidR="006D4E0F" w:rsidRDefault="006D4E0F" w:rsidP="00B37117">
      <w:r>
        <w:rPr>
          <w:sz w:val="20"/>
          <w:szCs w:val="20"/>
        </w:rPr>
        <w:t>weight ~ day + sex + Genotype +  (1|MouseID) +(1|pup.number) (day||pup.number)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0"/>
  <w15:commentEx w15:paraId="4C1C32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6F7D6E4" w16cex:dateUtc="2022-10-17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Id w16cid:paraId="4C1C3203" w16cid:durableId="26F7D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2AEA8" w14:textId="77777777" w:rsidR="00157A31" w:rsidRDefault="00157A31" w:rsidP="00283B15">
      <w:r>
        <w:separator/>
      </w:r>
    </w:p>
  </w:endnote>
  <w:endnote w:type="continuationSeparator" w:id="0">
    <w:p w14:paraId="3C445CB7" w14:textId="77777777" w:rsidR="00157A31" w:rsidRDefault="00157A31"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5C9A5" w14:textId="77777777" w:rsidR="00157A31" w:rsidRDefault="00157A31" w:rsidP="00283B15">
      <w:r>
        <w:separator/>
      </w:r>
    </w:p>
  </w:footnote>
  <w:footnote w:type="continuationSeparator" w:id="0">
    <w:p w14:paraId="42C0DF27" w14:textId="77777777" w:rsidR="00157A31" w:rsidRDefault="00157A31"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020059">
    <w:abstractNumId w:val="0"/>
  </w:num>
  <w:num w:numId="2" w16cid:durableId="11249283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4DE4"/>
    <w:rsid w:val="0001059A"/>
    <w:rsid w:val="00037D8F"/>
    <w:rsid w:val="00040DF6"/>
    <w:rsid w:val="0004399F"/>
    <w:rsid w:val="00047193"/>
    <w:rsid w:val="00075527"/>
    <w:rsid w:val="00077CDF"/>
    <w:rsid w:val="00091022"/>
    <w:rsid w:val="000B7DE3"/>
    <w:rsid w:val="000C2B86"/>
    <w:rsid w:val="000C3D44"/>
    <w:rsid w:val="000D04A6"/>
    <w:rsid w:val="000D36C6"/>
    <w:rsid w:val="000D699C"/>
    <w:rsid w:val="000E1076"/>
    <w:rsid w:val="000E143E"/>
    <w:rsid w:val="000E3386"/>
    <w:rsid w:val="000E4545"/>
    <w:rsid w:val="000E7C62"/>
    <w:rsid w:val="000F2F63"/>
    <w:rsid w:val="000F3B3F"/>
    <w:rsid w:val="000F642D"/>
    <w:rsid w:val="000F6D6B"/>
    <w:rsid w:val="00106075"/>
    <w:rsid w:val="00107C77"/>
    <w:rsid w:val="00113179"/>
    <w:rsid w:val="00122A75"/>
    <w:rsid w:val="001540F0"/>
    <w:rsid w:val="00154B9E"/>
    <w:rsid w:val="001557E5"/>
    <w:rsid w:val="0015746A"/>
    <w:rsid w:val="00157A31"/>
    <w:rsid w:val="00165D94"/>
    <w:rsid w:val="00186B53"/>
    <w:rsid w:val="001A3EA4"/>
    <w:rsid w:val="001C170C"/>
    <w:rsid w:val="001C634C"/>
    <w:rsid w:val="001D610F"/>
    <w:rsid w:val="001D753F"/>
    <w:rsid w:val="001E6250"/>
    <w:rsid w:val="001E72ED"/>
    <w:rsid w:val="0020031B"/>
    <w:rsid w:val="0023338C"/>
    <w:rsid w:val="002375E1"/>
    <w:rsid w:val="00242FC7"/>
    <w:rsid w:val="00244D7B"/>
    <w:rsid w:val="00247B38"/>
    <w:rsid w:val="002513AE"/>
    <w:rsid w:val="00262874"/>
    <w:rsid w:val="00264316"/>
    <w:rsid w:val="00280CAA"/>
    <w:rsid w:val="0028113D"/>
    <w:rsid w:val="00283B15"/>
    <w:rsid w:val="002A4E3E"/>
    <w:rsid w:val="002A5E0B"/>
    <w:rsid w:val="002B0CC3"/>
    <w:rsid w:val="002B64E3"/>
    <w:rsid w:val="002C1F42"/>
    <w:rsid w:val="002C2A53"/>
    <w:rsid w:val="002C53A0"/>
    <w:rsid w:val="002D578E"/>
    <w:rsid w:val="002E243C"/>
    <w:rsid w:val="002E247C"/>
    <w:rsid w:val="002F29DF"/>
    <w:rsid w:val="00303552"/>
    <w:rsid w:val="0030401E"/>
    <w:rsid w:val="00310C66"/>
    <w:rsid w:val="00317348"/>
    <w:rsid w:val="00332B44"/>
    <w:rsid w:val="00344006"/>
    <w:rsid w:val="00367564"/>
    <w:rsid w:val="00373916"/>
    <w:rsid w:val="00374604"/>
    <w:rsid w:val="00374809"/>
    <w:rsid w:val="00374FAE"/>
    <w:rsid w:val="003A2A2E"/>
    <w:rsid w:val="003A3E91"/>
    <w:rsid w:val="003D3AA3"/>
    <w:rsid w:val="003D45C1"/>
    <w:rsid w:val="003F141D"/>
    <w:rsid w:val="003F1C94"/>
    <w:rsid w:val="00404E6F"/>
    <w:rsid w:val="00415C20"/>
    <w:rsid w:val="00422824"/>
    <w:rsid w:val="0042306F"/>
    <w:rsid w:val="00431CBD"/>
    <w:rsid w:val="00436287"/>
    <w:rsid w:val="00444701"/>
    <w:rsid w:val="004527CA"/>
    <w:rsid w:val="004814CA"/>
    <w:rsid w:val="00484AEC"/>
    <w:rsid w:val="004A3BDC"/>
    <w:rsid w:val="004A7ABC"/>
    <w:rsid w:val="004B2BB5"/>
    <w:rsid w:val="004B379A"/>
    <w:rsid w:val="004C0855"/>
    <w:rsid w:val="004C147B"/>
    <w:rsid w:val="004C1957"/>
    <w:rsid w:val="004C1966"/>
    <w:rsid w:val="004C38E8"/>
    <w:rsid w:val="004D15A6"/>
    <w:rsid w:val="004D25F0"/>
    <w:rsid w:val="004F4D8C"/>
    <w:rsid w:val="00506BE3"/>
    <w:rsid w:val="00511334"/>
    <w:rsid w:val="005135AA"/>
    <w:rsid w:val="00517D3C"/>
    <w:rsid w:val="0056680A"/>
    <w:rsid w:val="00572224"/>
    <w:rsid w:val="00572DD3"/>
    <w:rsid w:val="00574166"/>
    <w:rsid w:val="00574719"/>
    <w:rsid w:val="00581906"/>
    <w:rsid w:val="00587EB0"/>
    <w:rsid w:val="005A3CDA"/>
    <w:rsid w:val="005A57BB"/>
    <w:rsid w:val="005B1295"/>
    <w:rsid w:val="005B73EC"/>
    <w:rsid w:val="005C50AA"/>
    <w:rsid w:val="005D2740"/>
    <w:rsid w:val="005E3BA8"/>
    <w:rsid w:val="005E6CA5"/>
    <w:rsid w:val="005E7092"/>
    <w:rsid w:val="005E757F"/>
    <w:rsid w:val="005F2191"/>
    <w:rsid w:val="00603AC9"/>
    <w:rsid w:val="0062695D"/>
    <w:rsid w:val="006311F0"/>
    <w:rsid w:val="00636D13"/>
    <w:rsid w:val="0063731D"/>
    <w:rsid w:val="00645CE1"/>
    <w:rsid w:val="0065140F"/>
    <w:rsid w:val="00655C34"/>
    <w:rsid w:val="0066761A"/>
    <w:rsid w:val="00667E7E"/>
    <w:rsid w:val="00674C4E"/>
    <w:rsid w:val="00697A26"/>
    <w:rsid w:val="006B0F65"/>
    <w:rsid w:val="006B426E"/>
    <w:rsid w:val="006C7575"/>
    <w:rsid w:val="006D0E50"/>
    <w:rsid w:val="006D4E0F"/>
    <w:rsid w:val="006E3109"/>
    <w:rsid w:val="006E4CAA"/>
    <w:rsid w:val="00701E2E"/>
    <w:rsid w:val="00703EF6"/>
    <w:rsid w:val="00714858"/>
    <w:rsid w:val="00726DE1"/>
    <w:rsid w:val="00737554"/>
    <w:rsid w:val="00741FE3"/>
    <w:rsid w:val="00757CFC"/>
    <w:rsid w:val="00762725"/>
    <w:rsid w:val="00764B3E"/>
    <w:rsid w:val="00777A3D"/>
    <w:rsid w:val="007800A0"/>
    <w:rsid w:val="00786B40"/>
    <w:rsid w:val="00792F75"/>
    <w:rsid w:val="00793823"/>
    <w:rsid w:val="007A14B6"/>
    <w:rsid w:val="007C1DF5"/>
    <w:rsid w:val="007D0C98"/>
    <w:rsid w:val="008037F1"/>
    <w:rsid w:val="00810717"/>
    <w:rsid w:val="0081224E"/>
    <w:rsid w:val="008154A8"/>
    <w:rsid w:val="00834B50"/>
    <w:rsid w:val="0086099C"/>
    <w:rsid w:val="0086475F"/>
    <w:rsid w:val="0087297B"/>
    <w:rsid w:val="0087718F"/>
    <w:rsid w:val="008D11D5"/>
    <w:rsid w:val="008E4DF2"/>
    <w:rsid w:val="008E6EF4"/>
    <w:rsid w:val="008F3299"/>
    <w:rsid w:val="008F4555"/>
    <w:rsid w:val="008F4CD9"/>
    <w:rsid w:val="008F7BED"/>
    <w:rsid w:val="00910237"/>
    <w:rsid w:val="00913CC8"/>
    <w:rsid w:val="00916768"/>
    <w:rsid w:val="00920A42"/>
    <w:rsid w:val="009215F3"/>
    <w:rsid w:val="00935BB2"/>
    <w:rsid w:val="00956791"/>
    <w:rsid w:val="00967CB8"/>
    <w:rsid w:val="00971C89"/>
    <w:rsid w:val="009778DF"/>
    <w:rsid w:val="009B2016"/>
    <w:rsid w:val="009B388F"/>
    <w:rsid w:val="009B3F1D"/>
    <w:rsid w:val="009D783D"/>
    <w:rsid w:val="009E0694"/>
    <w:rsid w:val="00A056A4"/>
    <w:rsid w:val="00A172DE"/>
    <w:rsid w:val="00A17703"/>
    <w:rsid w:val="00A20C08"/>
    <w:rsid w:val="00A22DC3"/>
    <w:rsid w:val="00A2331B"/>
    <w:rsid w:val="00A30E64"/>
    <w:rsid w:val="00A32ED9"/>
    <w:rsid w:val="00A577C7"/>
    <w:rsid w:val="00A62304"/>
    <w:rsid w:val="00A75B5E"/>
    <w:rsid w:val="00A824EE"/>
    <w:rsid w:val="00A850D5"/>
    <w:rsid w:val="00A94D85"/>
    <w:rsid w:val="00AA6169"/>
    <w:rsid w:val="00AB498D"/>
    <w:rsid w:val="00AC2FFC"/>
    <w:rsid w:val="00AC4597"/>
    <w:rsid w:val="00AC79B3"/>
    <w:rsid w:val="00AE2672"/>
    <w:rsid w:val="00AE4DBC"/>
    <w:rsid w:val="00B039A5"/>
    <w:rsid w:val="00B108F4"/>
    <w:rsid w:val="00B34F9F"/>
    <w:rsid w:val="00B364E2"/>
    <w:rsid w:val="00B41305"/>
    <w:rsid w:val="00B41ED0"/>
    <w:rsid w:val="00B42586"/>
    <w:rsid w:val="00B4727D"/>
    <w:rsid w:val="00B555A6"/>
    <w:rsid w:val="00B57207"/>
    <w:rsid w:val="00B6421A"/>
    <w:rsid w:val="00B71DC1"/>
    <w:rsid w:val="00B74894"/>
    <w:rsid w:val="00B87CB1"/>
    <w:rsid w:val="00BB319E"/>
    <w:rsid w:val="00BB44E2"/>
    <w:rsid w:val="00BD75F3"/>
    <w:rsid w:val="00BE5606"/>
    <w:rsid w:val="00BF3CAB"/>
    <w:rsid w:val="00BF5335"/>
    <w:rsid w:val="00BF728A"/>
    <w:rsid w:val="00C12747"/>
    <w:rsid w:val="00C13592"/>
    <w:rsid w:val="00C200CA"/>
    <w:rsid w:val="00C26F18"/>
    <w:rsid w:val="00C279A3"/>
    <w:rsid w:val="00C327F7"/>
    <w:rsid w:val="00C33352"/>
    <w:rsid w:val="00C345B1"/>
    <w:rsid w:val="00C4175E"/>
    <w:rsid w:val="00C41B17"/>
    <w:rsid w:val="00C45A61"/>
    <w:rsid w:val="00C545FF"/>
    <w:rsid w:val="00C6518A"/>
    <w:rsid w:val="00C74F5F"/>
    <w:rsid w:val="00C853C9"/>
    <w:rsid w:val="00C86E71"/>
    <w:rsid w:val="00C95715"/>
    <w:rsid w:val="00CA15D4"/>
    <w:rsid w:val="00CB1433"/>
    <w:rsid w:val="00CC0585"/>
    <w:rsid w:val="00CC5373"/>
    <w:rsid w:val="00CD4198"/>
    <w:rsid w:val="00CD654B"/>
    <w:rsid w:val="00CF117A"/>
    <w:rsid w:val="00D02566"/>
    <w:rsid w:val="00D071B1"/>
    <w:rsid w:val="00D10944"/>
    <w:rsid w:val="00D1461E"/>
    <w:rsid w:val="00D1756D"/>
    <w:rsid w:val="00D30D8F"/>
    <w:rsid w:val="00D3270D"/>
    <w:rsid w:val="00D401E9"/>
    <w:rsid w:val="00D45A15"/>
    <w:rsid w:val="00D50EED"/>
    <w:rsid w:val="00D656F0"/>
    <w:rsid w:val="00D671B1"/>
    <w:rsid w:val="00D86FB4"/>
    <w:rsid w:val="00D93E43"/>
    <w:rsid w:val="00DB5600"/>
    <w:rsid w:val="00DD02BD"/>
    <w:rsid w:val="00DD11C9"/>
    <w:rsid w:val="00DE237C"/>
    <w:rsid w:val="00DE4D48"/>
    <w:rsid w:val="00DE5F60"/>
    <w:rsid w:val="00DF3474"/>
    <w:rsid w:val="00E0597E"/>
    <w:rsid w:val="00E26319"/>
    <w:rsid w:val="00E31626"/>
    <w:rsid w:val="00E34536"/>
    <w:rsid w:val="00E40985"/>
    <w:rsid w:val="00E65237"/>
    <w:rsid w:val="00E8044A"/>
    <w:rsid w:val="00E81B08"/>
    <w:rsid w:val="00E973AF"/>
    <w:rsid w:val="00E974EB"/>
    <w:rsid w:val="00EA063D"/>
    <w:rsid w:val="00EA4536"/>
    <w:rsid w:val="00EA5CA9"/>
    <w:rsid w:val="00EB697F"/>
    <w:rsid w:val="00EC0106"/>
    <w:rsid w:val="00EC23D1"/>
    <w:rsid w:val="00EC3309"/>
    <w:rsid w:val="00ED0BEA"/>
    <w:rsid w:val="00EE0110"/>
    <w:rsid w:val="00EF1B30"/>
    <w:rsid w:val="00EF1CFC"/>
    <w:rsid w:val="00EF5A95"/>
    <w:rsid w:val="00EF6E8B"/>
    <w:rsid w:val="00EF6FDD"/>
    <w:rsid w:val="00F0707F"/>
    <w:rsid w:val="00F43922"/>
    <w:rsid w:val="00F6327A"/>
    <w:rsid w:val="00F85D93"/>
    <w:rsid w:val="00F876E9"/>
    <w:rsid w:val="00F8783B"/>
    <w:rsid w:val="00F9088E"/>
    <w:rsid w:val="00F913B6"/>
    <w:rsid w:val="00FA1832"/>
    <w:rsid w:val="00FB0F00"/>
    <w:rsid w:val="00FB346B"/>
    <w:rsid w:val="00FD0AB9"/>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ebrid@umich.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14</Pages>
  <Words>8292</Words>
  <Characters>47265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207</cp:revision>
  <dcterms:created xsi:type="dcterms:W3CDTF">2022-05-03T17:41:00Z</dcterms:created>
  <dcterms:modified xsi:type="dcterms:W3CDTF">2022-10-20T00:48:00Z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id="8gZPRzfs"/&gt;&lt;style id="http://www.zotero.org/styles/apa" locale="en-US" hasBibliography="1" bibliographyStyleHasBeenSet="1"/&gt;&lt;prefs&gt;&lt;pref name="fieldType" value="Field"/&gt;&lt;/prefs&gt;&lt;/data&gt;</vt:lpwstr>
  </property>
</Properties>
</file>