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Randy</w:t>
      </w:r>
      <w:r w:rsidR="00412470">
        <w:rPr>
          <w:rFonts w:ascii="Times New Roman" w:hAnsi="Times New Roman" w:cs="Times New Roman"/>
        </w:rPr>
        <w:t xml:space="preserve"> J.</w:t>
      </w:r>
      <w:r w:rsidR="009B3F1D">
        <w:rPr>
          <w:rFonts w:ascii="Times New Roman" w:hAnsi="Times New Roman" w:cs="Times New Roman"/>
        </w:rPr>
        <w:t xml:space="preserve"> Seeley</w:t>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 </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8"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0274E4E6"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w:t>
      </w:r>
      <w:r w:rsidR="00EA5EDA">
        <w:rPr>
          <w:rFonts w:ascii="Times New Roman" w:hAnsi="Times New Roman" w:cs="Times New Roman"/>
        </w:rPr>
        <w:t xml:space="preserve">GDF15 </w:t>
      </w:r>
      <w:r w:rsidR="00A7296B">
        <w:rPr>
          <w:rFonts w:ascii="Times New Roman" w:hAnsi="Times New Roman" w:cs="Times New Roman"/>
        </w:rPr>
        <w:t xml:space="preserve">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w:t>
      </w:r>
      <w:r w:rsidR="00EA5EDA">
        <w:rPr>
          <w:rFonts w:ascii="Times New Roman" w:hAnsi="Times New Roman" w:cs="Times New Roman"/>
        </w:rPr>
        <w:t xml:space="preserve">GDF15 </w:t>
      </w:r>
      <w:r w:rsidR="00C060D1">
        <w:rPr>
          <w:rFonts w:ascii="Times New Roman" w:hAnsi="Times New Roman" w:cs="Times New Roman"/>
        </w:rPr>
        <w:t xml:space="preserve">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0AC05531"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811770">
        <w:rPr>
          <w:rFonts w:ascii="Times New Roman" w:hAnsi="Times New Roman" w:cs="Times New Roman"/>
        </w:rPr>
        <w:instrText xml:space="preserve"> ADDIN ZOTERO_ITEM CSL_CITATION {"citationID":"6JugbC65","properties":{"formattedCitation":"(Andersson-Hall et al., 2021; Chen et al., 2016; Marjono et al., 2003; Sugulle et al., 2009; Welsh et al., 2022)","plainCitation":"(Andersson-Hall et al., 2021; Chen et al., 2016; Marjono et al., 2003; Sugulle et al., 2009; Welsh et al., 2022)","noteIndex":0},"citationItems":[{"id":1384,"uris":["http://zotero.org/users/5073745/items/D7NVPGRH"],"itemData":{"id":1384,"type":"article-journal","abstract":"Objective/Aim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811770">
        <w:rPr>
          <w:rFonts w:ascii="Times New Roman" w:hAnsi="Times New Roman" w:cs="Times New Roman"/>
          <w:noProof/>
        </w:rPr>
        <w:t>(Andersson-Hall et al., 2021; Chen et al., 2016; Marjono et al., 2003; Sugulle et al., 2009; 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77777777" w:rsidR="00147C72" w:rsidRDefault="00042302" w:rsidP="005C68E9">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C62A47">
        <w:rPr>
          <w:rFonts w:ascii="Times New Roman" w:hAnsi="Times New Roman" w:cs="Times New Roman"/>
        </w:rPr>
        <w:instrText xml:space="preserve"> ADDIN ZOTERO_ITEM CSL_CITATION {"citationID":"wBWT04r7","properties":{"formattedCitation":"(Tsai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C62A47">
        <w:rPr>
          <w:rFonts w:ascii="Times New Roman" w:hAnsi="Times New Roman" w:cs="Times New Roman"/>
          <w:noProof/>
        </w:rPr>
        <w:t>(Tsai et al., 2019)</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r w:rsidR="008F633B">
        <w:rPr>
          <w:rFonts w:ascii="Times New Roman" w:hAnsi="Times New Roman" w:cs="Times New Roman"/>
        </w:rPr>
        <w:t xml:space="preserve">The effect of Gdf15 antagonism through antibodies or knockout on food intake depends on the diet the rodents are fed. When consuming a high fat, high sucrose diet food intake </w:t>
      </w:r>
      <w:r w:rsidR="005C68E9">
        <w:rPr>
          <w:rFonts w:ascii="Times New Roman" w:hAnsi="Times New Roman" w:cs="Times New Roman"/>
        </w:rPr>
        <w:t xml:space="preserve">and body weight </w:t>
      </w:r>
      <w:r w:rsidR="008F633B">
        <w:rPr>
          <w:rFonts w:ascii="Times New Roman" w:hAnsi="Times New Roman" w:cs="Times New Roman"/>
        </w:rPr>
        <w:t xml:space="preserve">increases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{"citationID":"uREomVip","properties":{"formattedCitation":"(Tran et al., 2018; Tsai et al., 2019)","plainCitation":"(Tran et al., 2018; Tsai et al., 2019)","noteIndex":0},"citationItems":[{"id":1553,"uris":["http://zotero.org/users/5073745/items/DBNXSE52"],"itemData":{"id":1553,"type":"article-journal","abstract":"Pharmacological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 Tsai et al., 2019)</w:t>
      </w:r>
      <w:r w:rsidR="008F633B">
        <w:rPr>
          <w:rFonts w:ascii="Times New Roman" w:hAnsi="Times New Roman" w:cs="Times New Roman"/>
        </w:rPr>
        <w:fldChar w:fldCharType="end"/>
      </w:r>
      <w:r w:rsidR="008F633B">
        <w:rPr>
          <w:rFonts w:ascii="Times New Roman" w:hAnsi="Times New Roman" w:cs="Times New Roman"/>
        </w:rPr>
        <w:t xml:space="preserve">; however, when consuming a chow diet, </w:t>
      </w:r>
      <w:r w:rsidR="005C68E9">
        <w:rPr>
          <w:rFonts w:ascii="Times New Roman" w:hAnsi="Times New Roman" w:cs="Times New Roman"/>
        </w:rPr>
        <w:t>they remain similar to wildtype animals</w:t>
      </w:r>
      <w:r w:rsidR="008F633B">
        <w:rPr>
          <w:rFonts w:ascii="Times New Roman" w:hAnsi="Times New Roman" w:cs="Times New Roman"/>
        </w:rPr>
        <w:t xml:space="preserve">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{"citationID":"KLJmDdOP","properties":{"formattedCitation":"(Tran et al., 2018)","plainCitation":"(Tran et al., 2018)","noteIndex":0},"citationItems":[{"id":1553,"uris":["http://zotero.org/users/5073745/items/DBNXSE52"],"itemData":{"id":1553,"type":"article-journal","abstract":"Pharmacological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w:t>
      </w:r>
      <w:r w:rsidR="008F633B">
        <w:rPr>
          <w:rFonts w:ascii="Times New Roman" w:hAnsi="Times New Roman" w:cs="Times New Roman"/>
        </w:rPr>
        <w:fldChar w:fldCharType="end"/>
      </w:r>
      <w:r w:rsidR="008F633B">
        <w:rPr>
          <w:rFonts w:ascii="Times New Roman" w:hAnsi="Times New Roman" w:cs="Times New Roman"/>
        </w:rPr>
        <w:t xml:space="preserve">. </w:t>
      </w:r>
      <w:r w:rsidR="005C68E9">
        <w:rPr>
          <w:rFonts w:ascii="Times New Roman" w:hAnsi="Times New Roman" w:cs="Times New Roman"/>
        </w:rPr>
        <w:t xml:space="preserve">The role of GFRAL in body weight and food intake has been just a critical as </w:t>
      </w:r>
      <w:r w:rsidR="005C68E9" w:rsidRPr="005C68E9">
        <w:rPr>
          <w:rFonts w:ascii="Times New Roman" w:hAnsi="Times New Roman" w:cs="Times New Roman"/>
          <w:i/>
          <w:iCs/>
        </w:rPr>
        <w:t>Gdf15</w:t>
      </w:r>
      <w:r w:rsidR="005C68E9">
        <w:rPr>
          <w:rFonts w:ascii="Times New Roman" w:hAnsi="Times New Roman" w:cs="Times New Roman"/>
        </w:rPr>
        <w:t xml:space="preserve">. One study discovered a positive association between GFRAL positive neurons and fat mass/body weight gain </w:t>
      </w:r>
      <w:r w:rsidR="005C68E9">
        <w:rPr>
          <w:rFonts w:ascii="Times New Roman" w:hAnsi="Times New Roman" w:cs="Times New Roman"/>
        </w:rPr>
        <w:fldChar w:fldCharType="begin"/>
      </w:r>
      <w:r w:rsidR="005C68E9">
        <w:rPr>
          <w:rFonts w:ascii="Times New Roman" w:hAnsi="Times New Roman" w:cs="Times New Roman"/>
        </w:rPr>
        <w:instrText xml:space="preserve"> ADDIN ZOTERO_ITEM CSL_CITATION {"citationID":"v3rcAsUI","properties":{"formattedCitation":"(Tsai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5C68E9">
        <w:rPr>
          <w:rFonts w:ascii="Times New Roman" w:hAnsi="Times New Roman" w:cs="Times New Roman"/>
          <w:noProof/>
        </w:rPr>
        <w:t>(Tsai et al., 2019)</w:t>
      </w:r>
      <w:r w:rsidR="005C68E9">
        <w:rPr>
          <w:rFonts w:ascii="Times New Roman" w:hAnsi="Times New Roman" w:cs="Times New Roman"/>
        </w:rPr>
        <w:fldChar w:fldCharType="end"/>
      </w:r>
      <w:r w:rsidR="005C68E9">
        <w:rPr>
          <w:rFonts w:ascii="Times New Roman" w:hAnsi="Times New Roman" w:cs="Times New Roman"/>
        </w:rPr>
        <w:t xml:space="preserve">. Interrupting GFRAL receptors in preclinical models don’t produce consistent results on weight and feeding. </w:t>
      </w:r>
      <w:r w:rsidR="000444DC">
        <w:rPr>
          <w:rFonts w:ascii="Times New Roman" w:hAnsi="Times New Roman" w:cs="Times New Roman"/>
        </w:rPr>
        <w:t xml:space="preserve">One model </w:t>
      </w:r>
      <w:r w:rsidR="005C68E9">
        <w:rPr>
          <w:rFonts w:ascii="Times New Roman" w:hAnsi="Times New Roman" w:cs="Times New Roman"/>
        </w:rPr>
        <w:t>showed</w:t>
      </w:r>
      <w:r w:rsidR="000444DC">
        <w:rPr>
          <w:rFonts w:ascii="Times New Roman" w:hAnsi="Times New Roman" w:cs="Times New Roman"/>
        </w:rPr>
        <w:t xml:space="preserve"> ablating GFRAL in mice resulted in </w:t>
      </w:r>
      <w:r w:rsidR="005C68E9">
        <w:rPr>
          <w:rFonts w:ascii="Times New Roman" w:hAnsi="Times New Roman" w:cs="Times New Roman"/>
        </w:rPr>
        <w:t xml:space="preserve">smaller mice at the beginning of the study that developed </w:t>
      </w:r>
      <w:r w:rsidR="000444DC">
        <w:rPr>
          <w:rFonts w:ascii="Times New Roman" w:hAnsi="Times New Roman" w:cs="Times New Roman"/>
        </w:rPr>
        <w:t>increased food intake</w:t>
      </w:r>
      <w:r w:rsidR="005C68E9">
        <w:rPr>
          <w:rFonts w:ascii="Times New Roman" w:hAnsi="Times New Roman" w:cs="Times New Roman"/>
        </w:rPr>
        <w:t xml:space="preserve"> and weight gain from eating a hyperpalatable diet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{"citationID":"Hgw79xUE","properties":{"formattedCitation":"(Mullican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(Mullican et al., 2017)</w:t>
      </w:r>
      <w:r w:rsidR="000444DC">
        <w:rPr>
          <w:rFonts w:ascii="Times New Roman" w:hAnsi="Times New Roman" w:cs="Times New Roman"/>
        </w:rPr>
        <w:fldChar w:fldCharType="end"/>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{"citationID":"9UMfCx5f","properties":{"formattedCitation":"(Yang et al., 2017)","plainCitation":"(Yang et al., 2017)","noteIndex":0},"citationItems":[{"id":1558,"uris":["http://zotero.org/users/5073745/items/MG8ERW2R"],"itemData":{"id":1558,"type":"article-journal","abstract":"GDF15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(Yang et al., 2017)</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6145251" w:rsidR="00991A2D" w:rsidRPr="00F0189F" w:rsidRDefault="00071C6A" w:rsidP="005C68E9">
      <w:pPr>
        <w:spacing w:line="360" w:lineRule="auto"/>
        <w:ind w:firstLine="720"/>
        <w:rPr>
          <w:rFonts w:ascii="Times New Roman" w:hAnsi="Times New Roman" w:cs="Times New Roman"/>
        </w:rPr>
      </w:pPr>
      <w:r>
        <w:rPr>
          <w:rFonts w:ascii="Times New Roman" w:hAnsi="Times New Roman" w:cs="Times New Roman"/>
        </w:rPr>
        <w:t>Pharmacologic administration</w:t>
      </w:r>
      <w:r w:rsidR="00147C72">
        <w:rPr>
          <w:rFonts w:ascii="Times New Roman" w:hAnsi="Times New Roman" w:cs="Times New Roman"/>
        </w:rPr>
        <w:t xml:space="preserve"> or overexpression of Gdf15 </w:t>
      </w:r>
      <w:r>
        <w:rPr>
          <w:rFonts w:ascii="Times New Roman" w:hAnsi="Times New Roman" w:cs="Times New Roman"/>
        </w:rPr>
        <w:t xml:space="preserve">induces weight loss through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{"citationID":"HaqSzkBn","properties":{"formattedCitation":"(Hsu et al., 2017; Mullican et al., 2017; Yang et al., 2017)","plainCitation":"(Hsu et al., 2017; Mullican et al., 2017; Yang et al., 2017)","noteIndex":0},"citationItems":[{"id":140,"uris":["http://zotero.org/users/5073745/items/E4JB9GBK"],"itemData":{"id":140,"type":"article-journal","abstract":"Under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(Hsu et al., 2017; Mullican et al., 2017; Yang et al., 2017)</w:t>
      </w:r>
      <w:r>
        <w:rPr>
          <w:rFonts w:ascii="Times New Roman" w:hAnsi="Times New Roman" w:cs="Times New Roman"/>
        </w:rPr>
        <w:fldChar w:fldCharType="end"/>
      </w:r>
      <w:r>
        <w:rPr>
          <w:rFonts w:ascii="Times New Roman" w:hAnsi="Times New Roman" w:cs="Times New Roman"/>
        </w:rPr>
        <w:t xml:space="preserve">. It also results in nausea-like behavior in mice and emesis in shrews </w:t>
      </w:r>
      <w:r>
        <w:rPr>
          <w:rFonts w:ascii="Times New Roman" w:hAnsi="Times New Roman" w:cs="Times New Roman"/>
        </w:rPr>
        <w:fldChar w:fldCharType="begin"/>
      </w:r>
      <w:r>
        <w:rPr>
          <w:rFonts w:ascii="Times New Roman" w:hAnsi="Times New Roman" w:cs="Times New Roman"/>
        </w:rPr>
        <w:instrText xml:space="preserve"> ADDIN ZOTERO_ITEM CSL_CITATION {"citationID":"mlgiDbMw","properties":{"formattedCitation":"(Borner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(Borner et al., 2020)</w:t>
      </w:r>
      <w:r>
        <w:rPr>
          <w:rFonts w:ascii="Times New Roman" w:hAnsi="Times New Roman" w:cs="Times New Roman"/>
        </w:rPr>
        <w:fldChar w:fldCharType="end"/>
      </w:r>
      <w:r w:rsidR="00D32DBE">
        <w:rPr>
          <w:rFonts w:ascii="Times New Roman" w:hAnsi="Times New Roman" w:cs="Times New Roman"/>
        </w:rPr>
        <w:t xml:space="preserve">, reduced </w:t>
      </w:r>
      <w:r w:rsidR="00D32DBE">
        <w:rPr>
          <w:rFonts w:ascii="Times New Roman" w:hAnsi="Times New Roman" w:cs="Times New Roman"/>
        </w:rPr>
        <w:lastRenderedPageBreak/>
        <w:t xml:space="preserve">changes in food preferences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{"citationID":"Kg2s5Rhw","properties":{"formattedCitation":"(Frikke-Schmidt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(Frikke-Schmidt et al., 2019)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{"citationID":"VG13M1MS","properties":{"formattedCitation":"(Emmerson et al., 2017)","plainCitation":"(Emmerson et al., 2017)","noteIndex":0},"citationItems":[{"id":1556,"uris":["http://zotero.org/users/5073745/items/EKAXV8ZH"],"itemData":{"id":1556,"type":"article-journal","abstract":"GDF15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(Emmerson et al., 2017)</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ameliorate metabolic illness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FFB1056"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pregnancy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r w:rsidR="00991A2D" w:rsidRPr="00F0189F">
        <w:rPr>
          <w:rFonts w:ascii="Times New Roman" w:hAnsi="Times New Roman" w:cs="Times New Roman"/>
        </w:rPr>
        <w:t xml:space="preserve">of pregnancy </w:t>
      </w:r>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as </w:t>
      </w:r>
      <w:r w:rsidR="00B92807">
        <w:rPr>
          <w:rFonts w:ascii="Times New Roman" w:hAnsi="Times New Roman" w:cs="Times New Roman"/>
        </w:rPr>
        <w:t>elevations</w:t>
      </w:r>
      <w:r w:rsidR="00AB2246">
        <w:rPr>
          <w:rFonts w:ascii="Times New Roman" w:hAnsi="Times New Roman" w:cs="Times New Roman"/>
        </w:rPr>
        <w:t xml:space="preserve"> were 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C456F4">
        <w:rPr>
          <w:rFonts w:ascii="Times New Roman" w:hAnsi="Times New Roman" w:cs="Times New Roman"/>
        </w:rPr>
        <w:instrText xml:space="preserve"> ADDIN ZOTERO_ITEM CSL_CITATION {"citationID":"8WHaG287","properties":{"formattedCitation":"(Petry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56F4">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 xml:space="preserve">ome studies find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B92807">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B92807">
        <w:rPr>
          <w:rFonts w:ascii="Times New Roman" w:hAnsi="Times New Roman" w:cs="Times New Roman"/>
        </w:rPr>
        <w:t xml:space="preserve"> </w:t>
      </w:r>
      <w:r w:rsidR="00C4175E">
        <w:rPr>
          <w:rFonts w:ascii="Times New Roman" w:hAnsi="Times New Roman" w:cs="Times New Roman"/>
        </w:rPr>
        <w:t xml:space="preserve">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commentRangeStart w:id="0"/>
      <w:commentRangeStart w:id="1"/>
      <w:r w:rsidR="007F3588">
        <w:rPr>
          <w:rFonts w:ascii="Times New Roman" w:hAnsi="Times New Roman" w:cs="Times New Roman"/>
        </w:rPr>
        <w:t>T1DM</w:t>
      </w:r>
      <w:commentRangeEnd w:id="0"/>
      <w:r w:rsidR="007F3588">
        <w:rPr>
          <w:rStyle w:val="CommentReference"/>
        </w:rPr>
        <w:commentReference w:id="0"/>
      </w:r>
      <w:commentRangeEnd w:id="1"/>
      <w:r w:rsidR="00B92807">
        <w:rPr>
          <w:rFonts w:ascii="Times New Roman" w:hAnsi="Times New Roman" w:cs="Times New Roman"/>
        </w:rPr>
        <w:t xml:space="preserve"> but not T2DM or GDM</w:t>
      </w:r>
      <w:r w:rsidR="00E07742">
        <w:rPr>
          <w:rStyle w:val="CommentReference"/>
        </w:rPr>
        <w:commentReference w:id="1"/>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74CEECAD" w:rsidR="00283B15" w:rsidRPr="00303552" w:rsidRDefault="00283B15" w:rsidP="003B0707">
      <w:pPr>
        <w:pStyle w:val="Heading2"/>
      </w:pPr>
      <w:r w:rsidRPr="00303552">
        <w:t xml:space="preserve"> Animal Husbandry </w:t>
      </w:r>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Default="000116FF" w:rsidP="000116FF">
      <w:pPr>
        <w:pStyle w:val="Heading3"/>
      </w:pPr>
      <w:r>
        <w:t>Insulin resistance of pregnancy study</w:t>
      </w:r>
    </w:p>
    <w:p w14:paraId="4EB9E037" w14:textId="1F7EEC57"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mice were ordered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free access to water and laboratory chow</w:t>
      </w:r>
      <w:r w:rsidR="001A55C0">
        <w:rPr>
          <w:rFonts w:ascii="Times New Roman" w:hAnsi="Times New Roman" w:cs="Times New Roman"/>
        </w:rPr>
        <w:t xml:space="preserve"> (</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677804" w:rsidRPr="00677804">
        <w:rPr>
          <w:rFonts w:ascii="Times New Roman" w:hAnsi="Times New Roman" w:cs="Times New Roman"/>
        </w:rPr>
        <w:t xml:space="preserve">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 xml:space="preserve"> to the dam’s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1A55C0">
        <w:rPr>
          <w:rFonts w:ascii="Times New Roman" w:hAnsi="Times New Roman" w:cs="Times New Roman"/>
        </w:rPr>
        <w:t xml:space="preserve"> Body weight and food intake measurements occurred weekly from randomization until birth.</w:t>
      </w:r>
    </w:p>
    <w:p w14:paraId="6F9D16D5" w14:textId="77777777" w:rsidR="000116FF" w:rsidRDefault="000116FF" w:rsidP="000116FF">
      <w:pPr>
        <w:pStyle w:val="Heading3"/>
      </w:pPr>
      <w:r>
        <w:t>Gdf15 study</w:t>
      </w:r>
    </w:p>
    <w:p w14:paraId="7E9520E1" w14:textId="1A46F860" w:rsidR="009C63CC" w:rsidRDefault="000116FF" w:rsidP="009C63CC">
      <w:pPr>
        <w:spacing w:line="36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0D7AD6">
        <w:rPr>
          <w:rFonts w:ascii="Times New Roman" w:hAnsi="Times New Roman" w:cs="Times New Roman"/>
        </w:rPr>
        <w:t>are</w:t>
      </w:r>
      <w:r w:rsidR="000D7AD6" w:rsidRPr="00303552">
        <w:rPr>
          <w:rFonts w:ascii="Times New Roman" w:hAnsi="Times New Roman" w:cs="Times New Roman"/>
        </w:rPr>
        <w:t xml:space="preserve"> </w:t>
      </w:r>
      <w:r>
        <w:rPr>
          <w:rFonts w:ascii="Times New Roman" w:hAnsi="Times New Roman" w:cs="Times New Roman"/>
        </w:rPr>
        <w:t xml:space="preserve">described in </w:t>
      </w:r>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 the placenta.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n=8</w:t>
      </w:r>
      <w:r w:rsidR="009C63CC">
        <w:rPr>
          <w:rFonts w:ascii="Times New Roman" w:hAnsi="Times New Roman" w:cs="Times New Roman"/>
          <w:vertAlign w:val="superscript"/>
        </w:rPr>
        <w:t xml:space="preserve"> </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 xml:space="preserve">CD. </w:t>
      </w:r>
      <w:r w:rsidR="009C63CC"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9C63CC">
        <w:rPr>
          <w:rFonts w:ascii="Times New Roman" w:hAnsi="Times New Roman" w:cs="Times New Roman"/>
        </w:rPr>
        <w:t xml:space="preserve">of like-genotype for </w:t>
      </w:r>
      <w:r w:rsidR="009C63CC" w:rsidRPr="000C3D44">
        <w:rPr>
          <w:rFonts w:ascii="Times New Roman" w:hAnsi="Times New Roman" w:cs="Times New Roman"/>
          <w:i/>
          <w:iCs/>
        </w:rPr>
        <w:t xml:space="preserve">Gdf15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and postnatal </w:t>
      </w:r>
      <w:r w:rsidR="009C63CC">
        <w:rPr>
          <w:rFonts w:ascii="Times New Roman" w:hAnsi="Times New Roman" w:cs="Times New Roman"/>
        </w:rPr>
        <w:lastRenderedPageBreak/>
        <w:t xml:space="preserve">day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postnatal day 14 (PND14).</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5205BCA5" w:rsidR="00436287" w:rsidRPr="009C63CC" w:rsidRDefault="00436287" w:rsidP="00373916">
      <w:pPr>
        <w:spacing w:line="360" w:lineRule="auto"/>
        <w:rPr>
          <w:rFonts w:ascii="Times New Roman" w:hAnsi="Times New Roman" w:cs="Times New Roman"/>
          <w:i/>
          <w:iCs/>
          <w:vertAlign w:val="superscript"/>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0FC71933" w14:textId="4947181E" w:rsidR="000E0B55" w:rsidRDefault="000E0B55" w:rsidP="000E0B55">
      <w:pPr>
        <w:spacing w:line="360" w:lineRule="auto"/>
        <w:rPr>
          <w:rFonts w:ascii="Times New Roman" w:hAnsi="Times New Roman" w:cs="Times New Roman"/>
        </w:rPr>
      </w:pPr>
    </w:p>
    <w:p w14:paraId="1C6103A5" w14:textId="641E7A6A" w:rsidR="00E973AF" w:rsidRDefault="0001059A" w:rsidP="00C07C74">
      <w:pPr>
        <w:spacing w:line="360" w:lineRule="auto"/>
      </w:pPr>
      <w:r>
        <w:t>Insulin tolerance test</w:t>
      </w:r>
      <w:r w:rsidR="000E0B55">
        <w:t>s</w:t>
      </w:r>
    </w:p>
    <w:p w14:paraId="71709A0D" w14:textId="2717E4C2"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Pr>
          <w:rFonts w:ascii="Times New Roman" w:hAnsi="Times New Roman" w:cs="Times New Roman"/>
        </w:rPr>
        <w:t>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lastRenderedPageBreak/>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2AAB9284"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000E0B55">
        <w:rPr>
          <w:rFonts w:ascii="Times New Roman" w:hAnsi="Times New Roman" w:cs="Times New Roman"/>
        </w:rPr>
        <w:t xml:space="preserve">GDF15 determinations were </w:t>
      </w:r>
      <w:r>
        <w:rPr>
          <w:rFonts w:ascii="Times New Roman" w:hAnsi="Times New Roman" w:cs="Times New Roman"/>
        </w:rPr>
        <w:t xml:space="preserve">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r w:rsidR="000E0B55">
        <w:t xml:space="preserve"> Assessments</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240BA2E7"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EE68A6">
        <w:rPr>
          <w:rFonts w:ascii="Times New Roman" w:hAnsi="Times New Roman" w:cs="Times New Roman"/>
        </w:rPr>
        <w:instrText xml:space="preserve"> ADDIN ZOTERO_ITEM CSL_CITATION {"citationID":"Pgj7tJbO","properties":{"formattedCitation":"(Boston et al., 2001; El Habbal et al., 2021)","plainCitation":"(Boston et al., 2001; El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EE68A6">
        <w:rPr>
          <w:rFonts w:ascii="Times New Roman" w:hAnsi="Times New Roman" w:cs="Times New Roman"/>
          <w:noProof/>
        </w:rPr>
        <w:t>(Boston et al., 2001; El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 xml:space="preserve">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839E4A"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w:t>
      </w:r>
      <w:r>
        <w:rPr>
          <w:rFonts w:ascii="Times New Roman" w:hAnsi="Times New Roman" w:cs="Times New Roman"/>
        </w:rPr>
        <w:lastRenderedPageBreak/>
        <w:t>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5ED99D09"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00CCE42" w:rsidR="00E15F79"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sidR="009F0AD1">
        <w:rPr>
          <w:rFonts w:ascii="Times New Roman" w:hAnsi="Times New Roman" w:cs="Times New Roman"/>
        </w:rPr>
        <w:t>, so we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 xml:space="preserve">We </w:t>
      </w:r>
      <w:r>
        <w:rPr>
          <w:rFonts w:ascii="Times New Roman" w:hAnsi="Times New Roman" w:cs="Times New Roman"/>
        </w:rPr>
        <w:t>tested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intraperitoneal insulin tolerance test on </w:t>
      </w:r>
      <w:r w:rsidR="005A030D">
        <w:rPr>
          <w:rFonts w:ascii="Times New Roman" w:hAnsi="Times New Roman" w:cs="Times New Roman"/>
        </w:rPr>
        <w:lastRenderedPageBreak/>
        <w:t>day 16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dams responded less to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Inconsistent to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differences 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r w:rsidR="00846921">
        <w:rPr>
          <w:rFonts w:ascii="Times New Roman" w:hAnsi="Times New Roman" w:cs="Times New Roman"/>
        </w:rPr>
        <w:t>p=0.020).</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36108BE1" w:rsidR="006666C1" w:rsidRDefault="009F0AD1" w:rsidP="00B039A5">
      <w:pPr>
        <w:spacing w:line="36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work from our lab has demonstrated that administering the glucocorticoid dexamethasone</w:t>
      </w:r>
      <w:r w:rsidR="005A030D">
        <w:rPr>
          <w:rFonts w:ascii="Times New Roman" w:hAnsi="Times New Roman" w:cs="Times New Roman"/>
        </w:rPr>
        <w:t xml:space="preserve"> </w:t>
      </w:r>
      <w:r>
        <w:rPr>
          <w:rFonts w:ascii="Times New Roman" w:hAnsi="Times New Roman" w:cs="Times New Roman"/>
        </w:rPr>
        <w:t xml:space="preserve">in their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one week before mating and it continued for the length of the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normal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lighter in those treated with dex compared to water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We were interested to see how pregnancy and dex administration in pregnancy related to GDF15 levels in these mice.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t>Gdf15</w:t>
      </w:r>
      <w:r w:rsidRPr="003C1E89">
        <w:rPr>
          <w:vertAlign w:val="superscript"/>
        </w:rPr>
        <w:t>-/-</w:t>
      </w:r>
      <w:r w:rsidRPr="003B0707">
        <w:t xml:space="preserve"> dams have normal weight gain and modestly reduced food intake during pregnancy and lactation</w:t>
      </w:r>
    </w:p>
    <w:p w14:paraId="2132F352" w14:textId="0C3D7300"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387E1694"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strains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lastRenderedPageBreak/>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6FDF8A78"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the genotype </w:t>
      </w:r>
      <w:r w:rsidR="00AC2FFC">
        <w:rPr>
          <w:rFonts w:ascii="Times New Roman" w:hAnsi="Times New Roman" w:cs="Times New Roman"/>
        </w:rPr>
        <w:t>(</w:t>
      </w:r>
      <w:commentRangeStart w:id="2"/>
      <w:commentRangeStart w:id="3"/>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commentRangeEnd w:id="2"/>
      <w:r w:rsidR="00E14631">
        <w:rPr>
          <w:rStyle w:val="CommentReference"/>
        </w:rPr>
        <w:commentReference w:id="2"/>
      </w:r>
      <w:commentRangeEnd w:id="3"/>
      <w:r w:rsidR="00B72F32">
        <w:rPr>
          <w:rStyle w:val="CommentReference"/>
        </w:rPr>
        <w:commentReference w:id="3"/>
      </w:r>
      <w:r w:rsidR="00AC2FFC">
        <w:rPr>
          <w:rFonts w:ascii="Times New Roman" w:hAnsi="Times New Roman" w:cs="Times New Roman"/>
        </w:rPr>
        <w:t>)</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 xml:space="preserve">area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 but</w:t>
      </w:r>
      <w:r w:rsidR="0030401E">
        <w:rPr>
          <w:rFonts w:ascii="Times New Roman" w:hAnsi="Times New Roman" w:cs="Times New Roman"/>
        </w:rPr>
        <w:t xml:space="preserve"> </w:t>
      </w:r>
      <w:r w:rsidR="00E92526">
        <w:rPr>
          <w:rFonts w:ascii="Times New Roman" w:hAnsi="Times New Roman" w:cs="Times New Roman"/>
        </w:rPr>
        <w:t xml:space="preserve">again, </w:t>
      </w:r>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a</w:t>
      </w:r>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174D31E"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lastRenderedPageBreak/>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72B0A667"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between strains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4172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4D72F45" w14:textId="5271713B" w:rsidR="00110674" w:rsidRPr="00CB2486" w:rsidRDefault="00667E7E" w:rsidP="00CB2486">
      <w:pPr>
        <w:pStyle w:val="Heading1"/>
        <w:rPr>
          <w:rFonts w:cs="Times New Roman"/>
        </w:rPr>
      </w:pPr>
      <w:r w:rsidRPr="00303552">
        <w:rPr>
          <w:rFonts w:cs="Times New Roman"/>
        </w:rPr>
        <w:t>Discussion</w:t>
      </w:r>
    </w:p>
    <w:p w14:paraId="32580CFF" w14:textId="77777777" w:rsidR="00C93A4D" w:rsidRDefault="00C93A4D" w:rsidP="00330D79">
      <w:pPr>
        <w:spacing w:line="360" w:lineRule="auto"/>
        <w:rPr>
          <w:rFonts w:ascii="Times New Roman" w:hAnsi="Times New Roman" w:cs="Times New Roman"/>
        </w:rPr>
      </w:pPr>
    </w:p>
    <w:p w14:paraId="1D23D766" w14:textId="3937D13D"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FE0C9F">
        <w:rPr>
          <w:rFonts w:ascii="Times New Roman" w:hAnsi="Times New Roman" w:cs="Times New Roman"/>
        </w:rPr>
        <w:t xml:space="preserve"> in addition to its better understood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Pr="00E92526">
        <w:rPr>
          <w:rFonts w:ascii="Times New Roman" w:hAnsi="Times New Roman" w:cs="Times New Roman"/>
          <w:i/>
          <w:iCs/>
        </w:rPr>
        <w:t>G</w:t>
      </w:r>
      <w:r w:rsidR="00E92526" w:rsidRPr="00E92526">
        <w:rPr>
          <w:rFonts w:ascii="Times New Roman" w:hAnsi="Times New Roman" w:cs="Times New Roman"/>
          <w:i/>
          <w:iCs/>
        </w:rPr>
        <w:t>df</w:t>
      </w:r>
      <w:r w:rsidRPr="00E92526">
        <w:rPr>
          <w:rFonts w:ascii="Times New Roman" w:hAnsi="Times New Roman" w:cs="Times New Roman"/>
          <w:i/>
          <w:iCs/>
        </w:rPr>
        <w:t>15</w:t>
      </w:r>
      <w:r>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 xml:space="preserve">To date </w:t>
      </w:r>
      <w:r>
        <w:rPr>
          <w:rFonts w:ascii="Times New Roman" w:hAnsi="Times New Roman" w:cs="Times New Roman"/>
        </w:rPr>
        <w:lastRenderedPageBreak/>
        <w:t>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in human pregnancy and its effect on weight</w:t>
      </w:r>
      <w:r w:rsidR="007E7A4E">
        <w:rPr>
          <w:rFonts w:ascii="Times New Roman" w:hAnsi="Times New Roman" w:cs="Times New Roman"/>
        </w:rPr>
        <w:t xml:space="preserve"> and none that evaluate it as a primary outcome</w:t>
      </w:r>
      <w:r w:rsidR="00AB67D8">
        <w:rPr>
          <w:rFonts w:ascii="Times New Roman" w:hAnsi="Times New Roman" w:cs="Times New Roman"/>
        </w:rPr>
        <w:t xml:space="preserve">.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 xml:space="preserve">The lack of gestational outcome differences,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null models do not formally evaluate pregnancy or gestational outcomes in null mice during breeding or maintenance, but only describes differences as adults when used in experimental models </w:t>
      </w:r>
      <w:r w:rsidR="0034537A">
        <w:rPr>
          <w:rFonts w:ascii="Times New Roman" w:hAnsi="Times New Roman" w:cs="Times New Roman"/>
        </w:rPr>
        <w:fldChar w:fldCharType="begin"/>
      </w:r>
      <w:r w:rsidR="0034537A">
        <w:rPr>
          <w:rFonts w:ascii="Times New Roman" w:hAnsi="Times New Roman" w:cs="Times New Roman"/>
        </w:rPr>
        <w:instrText xml:space="preserve"> ADDIN ZOTERO_ITEM CSL_CITATION {"citationID":"9WcjN8MO","properties":{"formattedCitation":"(Frikke-Schmidt et al., 2019; Mullican et al., 2017)","plainCitation":"(Frikke-Schmidt et al., 2019; Mullican et al., 2017)","noteIndex":0},"citationItems":[{"id":1379,"uris":["http://zotero.org/users/5073745/items/5MMFNCAZ"],"itemData":{"id":1379,"type":"article-journal","abstract":"OBJECTIVE: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34537A">
        <w:rPr>
          <w:rFonts w:ascii="Times New Roman" w:hAnsi="Times New Roman" w:cs="Times New Roman"/>
        </w:rPr>
        <w:fldChar w:fldCharType="separate"/>
      </w:r>
      <w:r w:rsidR="0034537A">
        <w:rPr>
          <w:rFonts w:ascii="Times New Roman" w:hAnsi="Times New Roman" w:cs="Times New Roman"/>
          <w:noProof/>
        </w:rPr>
        <w:t>(Frikke-Schmidt et al., 2019; Mullican et al., 2017)</w:t>
      </w:r>
      <w:r w:rsidR="0034537A">
        <w:rPr>
          <w:rFonts w:ascii="Times New Roman" w:hAnsi="Times New Roman" w:cs="Times New Roman"/>
        </w:rPr>
        <w:fldChar w:fldCharType="end"/>
      </w:r>
      <w:r w:rsidR="0034537A">
        <w:rPr>
          <w:rFonts w:ascii="Times New Roman" w:hAnsi="Times New Roman" w:cs="Times New Roman"/>
        </w:rPr>
        <w:t xml:space="preserve">. </w:t>
      </w:r>
      <w:r w:rsidR="0040475E">
        <w:rPr>
          <w:rFonts w:ascii="Times New Roman" w:hAnsi="Times New Roman" w:cs="Times New Roman"/>
        </w:rPr>
        <w:t xml:space="preserve">One study evaluated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found that there w</w:t>
      </w:r>
      <w:r w:rsidR="001A1D01">
        <w:rPr>
          <w:rFonts w:ascii="Times New Roman" w:hAnsi="Times New Roman" w:cs="Times New Roman"/>
        </w:rPr>
        <w:t>ere lactation difficulties,</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 in the postnatal period born to transgenic dams </w:t>
      </w:r>
      <w:r w:rsidR="0040475E">
        <w:rPr>
          <w:rFonts w:ascii="Times New Roman" w:hAnsi="Times New Roman" w:cs="Times New Roman"/>
        </w:rPr>
        <w:fldChar w:fldCharType="begin"/>
      </w:r>
      <w:r w:rsidR="0040475E">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Pr>
          <w:rFonts w:ascii="Times New Roman" w:hAnsi="Times New Roman" w:cs="Times New Roman"/>
        </w:rPr>
        <w:fldChar w:fldCharType="separate"/>
      </w:r>
      <w:r w:rsidR="0040475E">
        <w:rPr>
          <w:rFonts w:ascii="Times New Roman" w:hAnsi="Times New Roman" w:cs="Times New Roman"/>
          <w:noProof/>
        </w:rPr>
        <w:t>(Binder et al., 2016)</w:t>
      </w:r>
      <w:r w:rsidR="0040475E">
        <w:rPr>
          <w:rFonts w:ascii="Times New Roman" w:hAnsi="Times New Roman" w:cs="Times New Roman"/>
        </w:rPr>
        <w:fldChar w:fldCharType="end"/>
      </w:r>
      <w:r w:rsidR="0040475E">
        <w:rPr>
          <w:rFonts w:ascii="Times New Roman" w:hAnsi="Times New Roman" w:cs="Times New Roman"/>
        </w:rPr>
        <w:t>.</w:t>
      </w:r>
      <w:r w:rsidR="001A1D01">
        <w:rPr>
          <w:rFonts w:ascii="Times New Roman" w:hAnsi="Times New Roman" w:cs="Times New Roman"/>
        </w:rPr>
        <w:t xml:space="preserve"> </w:t>
      </w:r>
      <w:r w:rsidR="001B7833">
        <w:rPr>
          <w:rFonts w:ascii="Times New Roman" w:hAnsi="Times New Roman" w:cs="Times New Roman"/>
        </w:rPr>
        <w:t xml:space="preserve">The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This suggests that normal physiological levels of GDF15 in pregnant mice do not impact weight accretion or loss during a normal pregnancy</w:t>
      </w:r>
      <w:r w:rsidR="005C0360">
        <w:rPr>
          <w:rFonts w:ascii="Times New Roman" w:hAnsi="Times New Roman" w:cs="Times New Roman"/>
        </w:rPr>
        <w:t>.</w:t>
      </w:r>
    </w:p>
    <w:p w14:paraId="440F9101" w14:textId="77777777" w:rsidR="00131DF5" w:rsidRDefault="00A20F31" w:rsidP="00CB2486">
      <w:pPr>
        <w:spacing w:line="360" w:lineRule="auto"/>
        <w:ind w:firstLine="720"/>
        <w:rPr>
          <w:rFonts w:ascii="Times New Roman" w:hAnsi="Times New Roman" w:cs="Times New Roman"/>
          <w:highlight w:val="yellow"/>
        </w:rPr>
      </w:pPr>
      <w:r w:rsidRPr="00C74F84">
        <w:rPr>
          <w:rFonts w:ascii="Times New Roman" w:hAnsi="Times New Roman" w:cs="Times New Roman"/>
          <w:highlight w:val="yellow"/>
        </w:rPr>
        <w:t xml:space="preserve">Previous work </w:t>
      </w:r>
      <w:r w:rsidR="00C210D1" w:rsidRPr="00C74F84">
        <w:rPr>
          <w:rFonts w:ascii="Times New Roman" w:hAnsi="Times New Roman" w:cs="Times New Roman"/>
          <w:highlight w:val="yellow"/>
        </w:rPr>
        <w:t>shows</w:t>
      </w:r>
      <w:r w:rsidRPr="00C74F84">
        <w:rPr>
          <w:rFonts w:ascii="Times New Roman" w:hAnsi="Times New Roman" w:cs="Times New Roman"/>
          <w:highlight w:val="yellow"/>
        </w:rPr>
        <w:t xml:space="preserve"> that </w:t>
      </w:r>
      <w:r w:rsidR="0051517F" w:rsidRPr="00C74F84">
        <w:rPr>
          <w:rFonts w:ascii="Times New Roman" w:hAnsi="Times New Roman" w:cs="Times New Roman"/>
          <w:highlight w:val="yellow"/>
        </w:rPr>
        <w:t xml:space="preserve">external </w:t>
      </w:r>
      <w:r w:rsidRPr="00C74F84">
        <w:rPr>
          <w:rFonts w:ascii="Times New Roman" w:hAnsi="Times New Roman" w:cs="Times New Roman"/>
          <w:highlight w:val="yellow"/>
        </w:rPr>
        <w:t>administration of GDF15</w:t>
      </w:r>
      <w:r w:rsidR="0051517F" w:rsidRPr="00C74F84">
        <w:rPr>
          <w:rFonts w:ascii="Times New Roman" w:hAnsi="Times New Roman" w:cs="Times New Roman"/>
          <w:highlight w:val="yellow"/>
        </w:rPr>
        <w:t>, similar to levels that are seen in the rise that accompanies pregnancy,</w:t>
      </w:r>
      <w:r w:rsidRPr="00C74F84">
        <w:rPr>
          <w:rFonts w:ascii="Times New Roman" w:hAnsi="Times New Roman" w:cs="Times New Roman"/>
          <w:highlight w:val="yellow"/>
        </w:rPr>
        <w:t xml:space="preserve"> </w:t>
      </w:r>
      <w:r w:rsidR="00C210D1" w:rsidRPr="00C74F84">
        <w:rPr>
          <w:rFonts w:ascii="Times New Roman" w:hAnsi="Times New Roman" w:cs="Times New Roman"/>
          <w:highlight w:val="yellow"/>
        </w:rPr>
        <w:t>in</w:t>
      </w:r>
      <w:r w:rsidRPr="00C74F84">
        <w:rPr>
          <w:rFonts w:ascii="Times New Roman" w:hAnsi="Times New Roman" w:cs="Times New Roman"/>
          <w:highlight w:val="yellow"/>
        </w:rPr>
        <w:t xml:space="preserve"> mice results in reductions in food intake </w:t>
      </w:r>
      <w:r w:rsidRPr="00C74F84">
        <w:rPr>
          <w:rFonts w:ascii="Times New Roman" w:hAnsi="Times New Roman" w:cs="Times New Roman"/>
          <w:highlight w:val="yellow"/>
        </w:rPr>
        <w:fldChar w:fldCharType="begin"/>
      </w:r>
      <w:r w:rsidRPr="00C74F84">
        <w:rPr>
          <w:rFonts w:ascii="Times New Roman" w:hAnsi="Times New Roman" w:cs="Times New Roman"/>
          <w:highlight w:val="yellow"/>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Pr="00C74F84">
        <w:rPr>
          <w:rFonts w:ascii="Times New Roman" w:hAnsi="Times New Roman" w:cs="Times New Roman"/>
          <w:highlight w:val="yellow"/>
        </w:rPr>
        <w:fldChar w:fldCharType="separate"/>
      </w:r>
      <w:r w:rsidRPr="00C74F84">
        <w:rPr>
          <w:rFonts w:ascii="Times New Roman" w:hAnsi="Times New Roman" w:cs="Times New Roman"/>
          <w:noProof/>
          <w:highlight w:val="yellow"/>
        </w:rPr>
        <w:t>(Mullican et al., 2017; Patel et al., 2019)</w:t>
      </w:r>
      <w:r w:rsidRPr="00C74F84">
        <w:rPr>
          <w:rFonts w:ascii="Times New Roman" w:hAnsi="Times New Roman" w:cs="Times New Roman"/>
          <w:highlight w:val="yellow"/>
        </w:rPr>
        <w:fldChar w:fldCharType="end"/>
      </w:r>
      <w:r w:rsidRPr="00C74F84">
        <w:rPr>
          <w:rFonts w:ascii="Times New Roman" w:hAnsi="Times New Roman" w:cs="Times New Roman"/>
          <w:highlight w:val="yellow"/>
        </w:rPr>
        <w:t>. Therefore, we hypothesized that observing pregnancy in the mouse that lacked G</w:t>
      </w:r>
      <w:r w:rsidR="00CE28EA" w:rsidRPr="00C74F84">
        <w:rPr>
          <w:rFonts w:ascii="Times New Roman" w:hAnsi="Times New Roman" w:cs="Times New Roman"/>
          <w:highlight w:val="yellow"/>
        </w:rPr>
        <w:t>DF</w:t>
      </w:r>
      <w:r w:rsidRPr="00C74F84">
        <w:rPr>
          <w:rFonts w:ascii="Times New Roman" w:hAnsi="Times New Roman" w:cs="Times New Roman"/>
          <w:highlight w:val="yellow"/>
        </w:rPr>
        <w:t xml:space="preserve">15 at both the maternal and feto-placental level would result in unrestrained food intake. Contrary to our expectations, we saw no significant effect on food intake during the course of pregnancy or lactation. </w:t>
      </w:r>
      <w:r w:rsidR="000B007B" w:rsidRPr="00C74F84">
        <w:rPr>
          <w:rFonts w:ascii="Times New Roman" w:hAnsi="Times New Roman" w:cs="Times New Roman"/>
          <w:highlight w:val="yellow"/>
        </w:rPr>
        <w:t xml:space="preserve">This may </w:t>
      </w:r>
      <w:r w:rsidR="007E7A4E" w:rsidRPr="00C74F84">
        <w:rPr>
          <w:rFonts w:ascii="Times New Roman" w:hAnsi="Times New Roman" w:cs="Times New Roman"/>
          <w:highlight w:val="yellow"/>
        </w:rPr>
        <w:t>mean</w:t>
      </w:r>
      <w:r w:rsidR="000B007B" w:rsidRPr="00C74F84">
        <w:rPr>
          <w:rFonts w:ascii="Times New Roman" w:hAnsi="Times New Roman" w:cs="Times New Roman"/>
          <w:highlight w:val="yellow"/>
        </w:rPr>
        <w:t xml:space="preserve"> that reduction of G</w:t>
      </w:r>
      <w:r w:rsidR="00023D9F" w:rsidRPr="00C74F84">
        <w:rPr>
          <w:rFonts w:ascii="Times New Roman" w:hAnsi="Times New Roman" w:cs="Times New Roman"/>
          <w:highlight w:val="yellow"/>
        </w:rPr>
        <w:t>DF</w:t>
      </w:r>
      <w:r w:rsidR="000B007B" w:rsidRPr="00C74F84">
        <w:rPr>
          <w:rFonts w:ascii="Times New Roman" w:hAnsi="Times New Roman" w:cs="Times New Roman"/>
          <w:highlight w:val="yellow"/>
        </w:rPr>
        <w:t xml:space="preserve">15 </w:t>
      </w:r>
      <w:r w:rsidR="007E7A4E" w:rsidRPr="00C74F84">
        <w:rPr>
          <w:rFonts w:ascii="Times New Roman" w:hAnsi="Times New Roman" w:cs="Times New Roman"/>
          <w:highlight w:val="yellow"/>
        </w:rPr>
        <w:t xml:space="preserve">levels </w:t>
      </w:r>
      <w:r w:rsidR="000B007B" w:rsidRPr="00C74F84">
        <w:rPr>
          <w:rFonts w:ascii="Times New Roman" w:hAnsi="Times New Roman" w:cs="Times New Roman"/>
          <w:highlight w:val="yellow"/>
        </w:rPr>
        <w:t>is</w:t>
      </w:r>
      <w:r w:rsidR="007E7A4E" w:rsidRPr="00C74F84">
        <w:rPr>
          <w:rFonts w:ascii="Times New Roman" w:hAnsi="Times New Roman" w:cs="Times New Roman"/>
          <w:highlight w:val="yellow"/>
        </w:rPr>
        <w:t xml:space="preserve"> in </w:t>
      </w:r>
      <w:r w:rsidR="000B007B" w:rsidRPr="00C74F84">
        <w:rPr>
          <w:rFonts w:ascii="Times New Roman" w:hAnsi="Times New Roman" w:cs="Times New Roman"/>
          <w:highlight w:val="yellow"/>
        </w:rPr>
        <w:t xml:space="preserve">the </w:t>
      </w:r>
      <w:r w:rsidR="007E7A4E" w:rsidRPr="00C74F84">
        <w:rPr>
          <w:rFonts w:ascii="Times New Roman" w:hAnsi="Times New Roman" w:cs="Times New Roman"/>
          <w:highlight w:val="yellow"/>
        </w:rPr>
        <w:t xml:space="preserve">wrong </w:t>
      </w:r>
      <w:r w:rsidR="000B007B" w:rsidRPr="00C74F84">
        <w:rPr>
          <w:rFonts w:ascii="Times New Roman" w:hAnsi="Times New Roman" w:cs="Times New Roman"/>
          <w:highlight w:val="yellow"/>
        </w:rPr>
        <w:t>direction</w:t>
      </w:r>
      <w:r w:rsidR="007E7A4E" w:rsidRPr="00C74F84">
        <w:rPr>
          <w:rFonts w:ascii="Times New Roman" w:hAnsi="Times New Roman" w:cs="Times New Roman"/>
          <w:highlight w:val="yellow"/>
        </w:rPr>
        <w:t xml:space="preserve"> to</w:t>
      </w:r>
      <w:r w:rsidR="000B007B" w:rsidRPr="00C74F84">
        <w:rPr>
          <w:rFonts w:ascii="Times New Roman" w:hAnsi="Times New Roman" w:cs="Times New Roman"/>
          <w:highlight w:val="yellow"/>
        </w:rPr>
        <w:t xml:space="preserve"> </w:t>
      </w:r>
      <w:r w:rsidR="007E7A4E" w:rsidRPr="00C74F84">
        <w:rPr>
          <w:rFonts w:ascii="Times New Roman" w:hAnsi="Times New Roman" w:cs="Times New Roman"/>
          <w:highlight w:val="yellow"/>
        </w:rPr>
        <w:t>impact where</w:t>
      </w:r>
      <w:r w:rsidR="000B007B" w:rsidRPr="00C74F84">
        <w:rPr>
          <w:rFonts w:ascii="Times New Roman" w:hAnsi="Times New Roman" w:cs="Times New Roman"/>
          <w:highlight w:val="yellow"/>
        </w:rPr>
        <w:t xml:space="preserve"> </w:t>
      </w:r>
      <w:r w:rsidR="000B007B" w:rsidRPr="00C74F84">
        <w:rPr>
          <w:rFonts w:ascii="Times New Roman" w:hAnsi="Times New Roman" w:cs="Times New Roman"/>
          <w:i/>
          <w:iCs/>
          <w:highlight w:val="yellow"/>
        </w:rPr>
        <w:t>Gdf15</w:t>
      </w:r>
      <w:r w:rsidR="000B007B" w:rsidRPr="00C74F84">
        <w:rPr>
          <w:rFonts w:ascii="Times New Roman" w:hAnsi="Times New Roman" w:cs="Times New Roman"/>
          <w:highlight w:val="yellow"/>
        </w:rPr>
        <w:t xml:space="preserve"> signaling most contributes to body weight regulation. </w:t>
      </w:r>
    </w:p>
    <w:p w14:paraId="17619CD5" w14:textId="2D62D845" w:rsidR="0059574E" w:rsidRPr="00C74F84" w:rsidRDefault="00BB44DA" w:rsidP="00CB2486">
      <w:pPr>
        <w:spacing w:line="360" w:lineRule="auto"/>
        <w:ind w:firstLine="720"/>
        <w:rPr>
          <w:rFonts w:ascii="Times New Roman" w:hAnsi="Times New Roman" w:cs="Times New Roman"/>
          <w:highlight w:val="yellow"/>
        </w:rPr>
      </w:pPr>
      <w:r w:rsidRPr="00C74F84">
        <w:rPr>
          <w:rFonts w:ascii="Times New Roman" w:hAnsi="Times New Roman" w:cs="Times New Roman"/>
          <w:highlight w:val="yellow"/>
        </w:rPr>
        <w:t>The most compelling evidence for the role of G</w:t>
      </w:r>
      <w:r w:rsidR="006D2410" w:rsidRPr="00C74F84">
        <w:rPr>
          <w:rFonts w:ascii="Times New Roman" w:hAnsi="Times New Roman" w:cs="Times New Roman"/>
          <w:highlight w:val="yellow"/>
        </w:rPr>
        <w:t>DF</w:t>
      </w:r>
      <w:r w:rsidRPr="00C74F84">
        <w:rPr>
          <w:rFonts w:ascii="Times New Roman" w:hAnsi="Times New Roman" w:cs="Times New Roman"/>
          <w:highlight w:val="yellow"/>
        </w:rPr>
        <w:t xml:space="preserve">15 during the perinatal period is that </w:t>
      </w:r>
      <w:r w:rsidR="006426D8" w:rsidRPr="00C74F84">
        <w:rPr>
          <w:rFonts w:ascii="Times New Roman" w:hAnsi="Times New Roman" w:cs="Times New Roman"/>
          <w:highlight w:val="yellow"/>
        </w:rPr>
        <w:t xml:space="preserve">when human studies evaluate complications of pregnancy. </w:t>
      </w:r>
      <w:r w:rsidR="002E10CD">
        <w:rPr>
          <w:rFonts w:ascii="Times New Roman" w:hAnsi="Times New Roman" w:cs="Times New Roman"/>
          <w:highlight w:val="yellow"/>
        </w:rPr>
        <w:t>Patients</w:t>
      </w:r>
      <w:r w:rsidR="008C5C93" w:rsidRPr="00C74F84">
        <w:rPr>
          <w:rFonts w:ascii="Times New Roman" w:hAnsi="Times New Roman" w:cs="Times New Roman"/>
          <w:highlight w:val="yellow"/>
        </w:rPr>
        <w:t xml:space="preserve"> who had HG or had higher than expected levels of vomiting during their pregnancies were more likely to have elevated G</w:t>
      </w:r>
      <w:r w:rsidR="006D2410" w:rsidRPr="00C74F84">
        <w:rPr>
          <w:rFonts w:ascii="Times New Roman" w:hAnsi="Times New Roman" w:cs="Times New Roman"/>
          <w:highlight w:val="yellow"/>
        </w:rPr>
        <w:t>DF</w:t>
      </w:r>
      <w:r w:rsidR="008C5C93" w:rsidRPr="00C74F84">
        <w:rPr>
          <w:rFonts w:ascii="Times New Roman" w:hAnsi="Times New Roman" w:cs="Times New Roman"/>
          <w:highlight w:val="yellow"/>
        </w:rPr>
        <w:t xml:space="preserve">15 levels </w:t>
      </w:r>
      <w:r w:rsidR="008C5C93" w:rsidRPr="00C74F84">
        <w:rPr>
          <w:rFonts w:ascii="Times New Roman" w:hAnsi="Times New Roman" w:cs="Times New Roman"/>
          <w:highlight w:val="yellow"/>
        </w:rPr>
        <w:fldChar w:fldCharType="begin"/>
      </w:r>
      <w:r w:rsidR="008C5C93" w:rsidRPr="00C74F84">
        <w:rPr>
          <w:rFonts w:ascii="Times New Roman" w:hAnsi="Times New Roman" w:cs="Times New Roman"/>
          <w:highlight w:val="yellow"/>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sidRPr="00C74F84">
        <w:rPr>
          <w:rFonts w:ascii="Times New Roman" w:hAnsi="Times New Roman" w:cs="Times New Roman"/>
          <w:highlight w:val="yellow"/>
        </w:rPr>
        <w:fldChar w:fldCharType="separate"/>
      </w:r>
      <w:r w:rsidR="008C5C93" w:rsidRPr="00C74F84">
        <w:rPr>
          <w:rFonts w:ascii="Times New Roman" w:hAnsi="Times New Roman" w:cs="Times New Roman"/>
          <w:noProof/>
          <w:highlight w:val="yellow"/>
        </w:rPr>
        <w:t>(Fejzo et al., 2019; Petry et al., 2018)</w:t>
      </w:r>
      <w:r w:rsidR="008C5C93" w:rsidRPr="00C74F84">
        <w:rPr>
          <w:rFonts w:ascii="Times New Roman" w:hAnsi="Times New Roman" w:cs="Times New Roman"/>
          <w:highlight w:val="yellow"/>
        </w:rPr>
        <w:fldChar w:fldCharType="end"/>
      </w:r>
      <w:r w:rsidR="008C5C93" w:rsidRPr="00C74F84">
        <w:rPr>
          <w:rFonts w:ascii="Times New Roman" w:hAnsi="Times New Roman" w:cs="Times New Roman"/>
          <w:highlight w:val="yellow"/>
        </w:rPr>
        <w:t xml:space="preserve">. </w:t>
      </w:r>
      <w:r w:rsidR="00356634" w:rsidRPr="00C74F84">
        <w:rPr>
          <w:rFonts w:ascii="Times New Roman" w:hAnsi="Times New Roman" w:cs="Times New Roman"/>
          <w:highlight w:val="yellow"/>
        </w:rPr>
        <w:t xml:space="preserve">It should be noted that as mice do not exhibit emesis, any HG related phenotypes would not be expected. </w:t>
      </w:r>
      <w:r w:rsidR="007E1577" w:rsidRPr="00C74F84">
        <w:rPr>
          <w:rFonts w:ascii="Times New Roman" w:hAnsi="Times New Roman" w:cs="Times New Roman"/>
          <w:highlight w:val="yellow"/>
        </w:rPr>
        <w:t>B</w:t>
      </w:r>
      <w:r w:rsidR="00A41AB3" w:rsidRPr="00C74F84">
        <w:rPr>
          <w:rFonts w:ascii="Times New Roman" w:hAnsi="Times New Roman" w:cs="Times New Roman"/>
          <w:highlight w:val="yellow"/>
        </w:rPr>
        <w:t xml:space="preserve">ecause of these relationships, we expected </w:t>
      </w:r>
      <w:r w:rsidR="00A41AB3" w:rsidRPr="00C74F84">
        <w:rPr>
          <w:rFonts w:ascii="Times New Roman" w:hAnsi="Times New Roman" w:cs="Times New Roman"/>
          <w:i/>
          <w:iCs/>
          <w:highlight w:val="yellow"/>
        </w:rPr>
        <w:t>Gdf15</w:t>
      </w:r>
      <w:r w:rsidR="00A41AB3" w:rsidRPr="00C74F84">
        <w:rPr>
          <w:rFonts w:ascii="Times New Roman" w:hAnsi="Times New Roman" w:cs="Times New Roman"/>
          <w:i/>
          <w:iCs/>
          <w:highlight w:val="yellow"/>
          <w:vertAlign w:val="superscript"/>
        </w:rPr>
        <w:t>-/-</w:t>
      </w:r>
      <w:r w:rsidR="00A41AB3" w:rsidRPr="00C74F84">
        <w:rPr>
          <w:rFonts w:ascii="Times New Roman" w:hAnsi="Times New Roman" w:cs="Times New Roman"/>
          <w:highlight w:val="yellow"/>
          <w:vertAlign w:val="superscript"/>
        </w:rPr>
        <w:t xml:space="preserve"> </w:t>
      </w:r>
      <w:r w:rsidR="00A41AB3" w:rsidRPr="00C74F84">
        <w:rPr>
          <w:rFonts w:ascii="Times New Roman" w:hAnsi="Times New Roman" w:cs="Times New Roman"/>
          <w:highlight w:val="yellow"/>
        </w:rPr>
        <w:t xml:space="preserve">dams to have greater food intake related to reduced aversion </w:t>
      </w:r>
      <w:r w:rsidR="00A41AB3" w:rsidRPr="00C74F84">
        <w:rPr>
          <w:rFonts w:ascii="Times New Roman" w:hAnsi="Times New Roman" w:cs="Times New Roman"/>
          <w:highlight w:val="yellow"/>
        </w:rPr>
        <w:lastRenderedPageBreak/>
        <w:t xml:space="preserve">from </w:t>
      </w:r>
      <w:r w:rsidR="00356634" w:rsidRPr="00C74F84">
        <w:rPr>
          <w:rFonts w:ascii="Times New Roman" w:hAnsi="Times New Roman" w:cs="Times New Roman"/>
          <w:highlight w:val="yellow"/>
        </w:rPr>
        <w:t>circulating GDF15</w:t>
      </w:r>
      <w:r w:rsidR="00A41AB3" w:rsidRPr="00C74F84">
        <w:rPr>
          <w:rFonts w:ascii="Times New Roman" w:hAnsi="Times New Roman" w:cs="Times New Roman"/>
          <w:highlight w:val="yellow"/>
        </w:rPr>
        <w:t>. However, this was not apparent in these data, which is more in line with the mouse literature</w:t>
      </w:r>
      <w:r w:rsidR="0059574E" w:rsidRPr="00C74F84">
        <w:rPr>
          <w:rFonts w:ascii="Times New Roman" w:hAnsi="Times New Roman" w:cs="Times New Roman"/>
          <w:highlight w:val="yellow"/>
        </w:rPr>
        <w:t xml:space="preserve">. </w:t>
      </w:r>
    </w:p>
    <w:p w14:paraId="1B1CE7DD" w14:textId="05234F37" w:rsidR="00B40172" w:rsidRPr="00C74F84" w:rsidRDefault="008A61D1" w:rsidP="009A0BD3">
      <w:pPr>
        <w:spacing w:line="360" w:lineRule="auto"/>
        <w:ind w:firstLine="720"/>
        <w:rPr>
          <w:rFonts w:ascii="Times New Roman" w:hAnsi="Times New Roman" w:cs="Times New Roman"/>
          <w:highlight w:val="yellow"/>
        </w:rPr>
      </w:pPr>
      <w:r w:rsidRPr="00C74F84">
        <w:rPr>
          <w:rFonts w:ascii="Times New Roman" w:hAnsi="Times New Roman" w:cs="Times New Roman"/>
          <w:highlight w:val="yellow"/>
        </w:rPr>
        <w:t xml:space="preserve">Taken together, the lack of evidence of change for food intake, body weight, insulin sensitivity, and lactation in our </w:t>
      </w:r>
      <w:r w:rsidRPr="00C74F84">
        <w:rPr>
          <w:rFonts w:ascii="Times New Roman" w:hAnsi="Times New Roman" w:cs="Times New Roman"/>
          <w:i/>
          <w:iCs/>
          <w:highlight w:val="yellow"/>
        </w:rPr>
        <w:t xml:space="preserve">Gdf15 </w:t>
      </w:r>
      <w:r w:rsidRPr="00C74F84">
        <w:rPr>
          <w:rFonts w:ascii="Times New Roman" w:hAnsi="Times New Roman" w:cs="Times New Roman"/>
          <w:highlight w:val="yellow"/>
        </w:rPr>
        <w:t xml:space="preserve">null model suggests that there </w:t>
      </w:r>
      <w:r w:rsidR="00C40413" w:rsidRPr="00C74F84">
        <w:rPr>
          <w:rFonts w:ascii="Times New Roman" w:hAnsi="Times New Roman" w:cs="Times New Roman"/>
          <w:highlight w:val="yellow"/>
        </w:rPr>
        <w:t>may be</w:t>
      </w:r>
      <w:r w:rsidRPr="00C74F84">
        <w:rPr>
          <w:rFonts w:ascii="Times New Roman" w:hAnsi="Times New Roman" w:cs="Times New Roman"/>
          <w:highlight w:val="yellow"/>
        </w:rPr>
        <w:t xml:space="preserve"> </w:t>
      </w:r>
      <w:r w:rsidR="00C40413" w:rsidRPr="00C74F84">
        <w:rPr>
          <w:rFonts w:ascii="Times New Roman" w:hAnsi="Times New Roman" w:cs="Times New Roman"/>
          <w:highlight w:val="yellow"/>
        </w:rPr>
        <w:t xml:space="preserve">a </w:t>
      </w:r>
      <w:r w:rsidRPr="00C74F84">
        <w:rPr>
          <w:rFonts w:ascii="Times New Roman" w:hAnsi="Times New Roman" w:cs="Times New Roman"/>
          <w:highlight w:val="yellow"/>
        </w:rPr>
        <w:t>threshold effect for G</w:t>
      </w:r>
      <w:r w:rsidR="006D2410" w:rsidRPr="00C74F84">
        <w:rPr>
          <w:rFonts w:ascii="Times New Roman" w:hAnsi="Times New Roman" w:cs="Times New Roman"/>
          <w:highlight w:val="yellow"/>
        </w:rPr>
        <w:t>DF</w:t>
      </w:r>
      <w:r w:rsidRPr="00C74F84">
        <w:rPr>
          <w:rFonts w:ascii="Times New Roman" w:hAnsi="Times New Roman" w:cs="Times New Roman"/>
          <w:highlight w:val="yellow"/>
        </w:rPr>
        <w:t xml:space="preserve">15 during pregnancy. </w:t>
      </w:r>
      <w:r w:rsidR="00BB44DA" w:rsidRPr="00C74F84">
        <w:rPr>
          <w:rFonts w:ascii="Times New Roman" w:hAnsi="Times New Roman" w:cs="Times New Roman"/>
          <w:highlight w:val="yellow"/>
        </w:rPr>
        <w:t xml:space="preserve">Only those studies that overexpress, deliver exogenous, or induce long-term highly disruptive stressors to their model </w:t>
      </w:r>
      <w:r w:rsidR="000E3ADD" w:rsidRPr="00C74F84">
        <w:rPr>
          <w:rFonts w:ascii="Times New Roman" w:hAnsi="Times New Roman" w:cs="Times New Roman"/>
          <w:highlight w:val="yellow"/>
        </w:rPr>
        <w:t xml:space="preserve">show </w:t>
      </w:r>
      <w:r w:rsidR="00BB44DA" w:rsidRPr="00C74F84">
        <w:rPr>
          <w:rFonts w:ascii="Times New Roman" w:hAnsi="Times New Roman" w:cs="Times New Roman"/>
          <w:highlight w:val="yellow"/>
        </w:rPr>
        <w:t xml:space="preserve">differences in </w:t>
      </w:r>
      <w:r w:rsidR="000E3ADD" w:rsidRPr="00C74F84">
        <w:rPr>
          <w:rFonts w:ascii="Times New Roman" w:hAnsi="Times New Roman" w:cs="Times New Roman"/>
          <w:highlight w:val="yellow"/>
        </w:rPr>
        <w:t xml:space="preserve">GDF15 </w:t>
      </w:r>
      <w:r w:rsidR="00BB44DA" w:rsidRPr="00C74F84">
        <w:rPr>
          <w:rFonts w:ascii="Times New Roman" w:hAnsi="Times New Roman" w:cs="Times New Roman"/>
          <w:highlight w:val="yellow"/>
        </w:rPr>
        <w:t xml:space="preserve">in relation to food intake and body weight. Therefore, it might be that ablation of </w:t>
      </w:r>
      <w:r w:rsidR="000E3ADD" w:rsidRPr="00C74F84">
        <w:rPr>
          <w:rFonts w:ascii="Times New Roman" w:hAnsi="Times New Roman" w:cs="Times New Roman"/>
          <w:i/>
          <w:iCs/>
          <w:highlight w:val="yellow"/>
        </w:rPr>
        <w:t>G</w:t>
      </w:r>
      <w:r w:rsidR="006D2410" w:rsidRPr="00C74F84">
        <w:rPr>
          <w:rFonts w:ascii="Times New Roman" w:hAnsi="Times New Roman" w:cs="Times New Roman"/>
          <w:i/>
          <w:iCs/>
          <w:highlight w:val="yellow"/>
        </w:rPr>
        <w:t>df</w:t>
      </w:r>
      <w:r w:rsidR="000E3ADD" w:rsidRPr="00C74F84">
        <w:rPr>
          <w:rFonts w:ascii="Times New Roman" w:hAnsi="Times New Roman" w:cs="Times New Roman"/>
          <w:i/>
          <w:iCs/>
          <w:highlight w:val="yellow"/>
        </w:rPr>
        <w:t xml:space="preserve">15 </w:t>
      </w:r>
      <w:r w:rsidR="00BB44DA" w:rsidRPr="00C74F84">
        <w:rPr>
          <w:rFonts w:ascii="Times New Roman" w:hAnsi="Times New Roman" w:cs="Times New Roman"/>
          <w:highlight w:val="yellow"/>
        </w:rPr>
        <w:t xml:space="preserve">fails to reach the threshold of stressor </w:t>
      </w:r>
      <w:r w:rsidR="00890485" w:rsidRPr="00C74F84">
        <w:rPr>
          <w:rFonts w:ascii="Times New Roman" w:hAnsi="Times New Roman" w:cs="Times New Roman"/>
          <w:highlight w:val="yellow"/>
        </w:rPr>
        <w:t>to elicit</w:t>
      </w:r>
      <w:r w:rsidR="00BB44DA" w:rsidRPr="00C74F84">
        <w:rPr>
          <w:rFonts w:ascii="Times New Roman" w:hAnsi="Times New Roman" w:cs="Times New Roman"/>
          <w:highlight w:val="yellow"/>
        </w:rPr>
        <w:t xml:space="preserve"> an effect. </w:t>
      </w:r>
      <w:r w:rsidR="006E7949" w:rsidRPr="00C74F84">
        <w:rPr>
          <w:rFonts w:ascii="Times New Roman" w:hAnsi="Times New Roman" w:cs="Times New Roman"/>
          <w:i/>
          <w:iCs/>
          <w:highlight w:val="yellow"/>
        </w:rPr>
        <w:t>Gdf15</w:t>
      </w:r>
      <w:r w:rsidR="006E7949" w:rsidRPr="00C74F84">
        <w:rPr>
          <w:rFonts w:ascii="Times New Roman" w:hAnsi="Times New Roman" w:cs="Times New Roman"/>
          <w:highlight w:val="yellow"/>
        </w:rPr>
        <w:t xml:space="preserve"> </w:t>
      </w:r>
      <w:r w:rsidR="00890485" w:rsidRPr="00C74F84">
        <w:rPr>
          <w:rFonts w:ascii="Times New Roman" w:hAnsi="Times New Roman" w:cs="Times New Roman"/>
          <w:highlight w:val="yellow"/>
        </w:rPr>
        <w:t xml:space="preserve">may </w:t>
      </w:r>
      <w:r w:rsidR="006E7949" w:rsidRPr="00C74F84">
        <w:rPr>
          <w:rFonts w:ascii="Times New Roman" w:hAnsi="Times New Roman" w:cs="Times New Roman"/>
          <w:highlight w:val="yellow"/>
        </w:rPr>
        <w:t xml:space="preserve">act as a less acute stressor during pregnancy and more as a long-term indicator or feto-placental implantation. </w:t>
      </w:r>
      <w:commentRangeStart w:id="4"/>
      <w:r w:rsidR="00890485" w:rsidRPr="00C74F84">
        <w:rPr>
          <w:rFonts w:ascii="Times New Roman" w:hAnsi="Times New Roman" w:cs="Times New Roman"/>
          <w:highlight w:val="yellow"/>
        </w:rPr>
        <w:t xml:space="preserve">This also could mean that </w:t>
      </w:r>
      <w:r w:rsidR="00890485" w:rsidRPr="00C74F84">
        <w:rPr>
          <w:rFonts w:ascii="Times New Roman" w:hAnsi="Times New Roman" w:cs="Times New Roman"/>
          <w:i/>
          <w:iCs/>
          <w:highlight w:val="yellow"/>
        </w:rPr>
        <w:t>Gdf15</w:t>
      </w:r>
      <w:r w:rsidR="00890485" w:rsidRPr="00C74F84">
        <w:rPr>
          <w:rFonts w:ascii="Times New Roman" w:hAnsi="Times New Roman" w:cs="Times New Roman"/>
          <w:highlight w:val="yellow"/>
        </w:rPr>
        <w:t xml:space="preserve"> imparts effects on other systems that have been reported, but that w</w:t>
      </w:r>
      <w:r w:rsidR="009A0BD3" w:rsidRPr="00C74F84">
        <w:rPr>
          <w:rFonts w:ascii="Times New Roman" w:hAnsi="Times New Roman" w:cs="Times New Roman"/>
          <w:highlight w:val="yellow"/>
        </w:rPr>
        <w:t>ere</w:t>
      </w:r>
      <w:r w:rsidR="00890485" w:rsidRPr="00C74F84">
        <w:rPr>
          <w:rFonts w:ascii="Times New Roman" w:hAnsi="Times New Roman" w:cs="Times New Roman"/>
          <w:highlight w:val="yellow"/>
        </w:rPr>
        <w:t xml:space="preserve"> not evaluated in our study, such as miscarriage </w:t>
      </w:r>
      <w:r w:rsidR="009A0BD3" w:rsidRPr="00C74F84">
        <w:rPr>
          <w:rFonts w:ascii="Times New Roman" w:hAnsi="Times New Roman" w:cs="Times New Roman"/>
          <w:highlight w:val="yellow"/>
        </w:rPr>
        <w:t xml:space="preserve">and maternal blood pressure </w:t>
      </w:r>
      <w:r w:rsidR="00890485" w:rsidRPr="00C74F84">
        <w:rPr>
          <w:rFonts w:ascii="Times New Roman" w:hAnsi="Times New Roman" w:cs="Times New Roman"/>
          <w:highlight w:val="yellow"/>
        </w:rPr>
        <w:fldChar w:fldCharType="begin"/>
      </w:r>
      <w:r w:rsidR="00890485" w:rsidRPr="00C74F84">
        <w:rPr>
          <w:rFonts w:ascii="Times New Roman" w:hAnsi="Times New Roman" w:cs="Times New Roman"/>
          <w:highlight w:val="yellow"/>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sidRPr="00C74F84">
        <w:rPr>
          <w:rFonts w:ascii="Times New Roman" w:hAnsi="Times New Roman" w:cs="Times New Roman"/>
          <w:highlight w:val="yellow"/>
        </w:rPr>
        <w:fldChar w:fldCharType="separate"/>
      </w:r>
      <w:r w:rsidR="00890485" w:rsidRPr="00C74F84">
        <w:rPr>
          <w:rFonts w:ascii="Times New Roman" w:hAnsi="Times New Roman" w:cs="Times New Roman"/>
          <w:noProof/>
          <w:highlight w:val="yellow"/>
        </w:rPr>
        <w:t>(Chen et al., 2016)</w:t>
      </w:r>
      <w:r w:rsidR="00890485" w:rsidRPr="00C74F84">
        <w:rPr>
          <w:rFonts w:ascii="Times New Roman" w:hAnsi="Times New Roman" w:cs="Times New Roman"/>
          <w:highlight w:val="yellow"/>
        </w:rPr>
        <w:fldChar w:fldCharType="end"/>
      </w:r>
      <w:r w:rsidR="00890485" w:rsidRPr="00C74F84">
        <w:rPr>
          <w:rFonts w:ascii="Times New Roman" w:hAnsi="Times New Roman" w:cs="Times New Roman"/>
          <w:highlight w:val="yellow"/>
        </w:rPr>
        <w:t>, immunity and inflammation</w:t>
      </w:r>
      <w:r w:rsidR="009A0BD3" w:rsidRPr="00C74F84">
        <w:rPr>
          <w:rFonts w:ascii="Times New Roman" w:hAnsi="Times New Roman" w:cs="Times New Roman"/>
          <w:highlight w:val="yellow"/>
        </w:rPr>
        <w:t xml:space="preserve"> </w:t>
      </w:r>
      <w:r w:rsidR="00890485" w:rsidRPr="00C74F84">
        <w:rPr>
          <w:rFonts w:ascii="Times New Roman" w:hAnsi="Times New Roman" w:cs="Times New Roman"/>
          <w:highlight w:val="yellow"/>
        </w:rPr>
        <w:fldChar w:fldCharType="begin"/>
      </w:r>
      <w:r w:rsidR="00890485" w:rsidRPr="00C74F84">
        <w:rPr>
          <w:rFonts w:ascii="Times New Roman" w:hAnsi="Times New Roman" w:cs="Times New Roman"/>
          <w:highlight w:val="yellow"/>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sidRPr="00C74F84">
        <w:rPr>
          <w:rFonts w:ascii="Times New Roman" w:hAnsi="Times New Roman" w:cs="Times New Roman"/>
          <w:highlight w:val="yellow"/>
        </w:rPr>
        <w:fldChar w:fldCharType="separate"/>
      </w:r>
      <w:r w:rsidR="00890485" w:rsidRPr="00C74F84">
        <w:rPr>
          <w:rFonts w:ascii="Times New Roman" w:hAnsi="Times New Roman" w:cs="Times New Roman"/>
          <w:noProof/>
          <w:highlight w:val="yellow"/>
        </w:rPr>
        <w:t>(Wischhusen et al., 2020)</w:t>
      </w:r>
      <w:r w:rsidR="00890485" w:rsidRPr="00C74F84">
        <w:rPr>
          <w:rFonts w:ascii="Times New Roman" w:hAnsi="Times New Roman" w:cs="Times New Roman"/>
          <w:highlight w:val="yellow"/>
        </w:rPr>
        <w:fldChar w:fldCharType="end"/>
      </w:r>
      <w:r w:rsidR="00890485" w:rsidRPr="00C74F84">
        <w:rPr>
          <w:rFonts w:ascii="Times New Roman" w:hAnsi="Times New Roman" w:cs="Times New Roman"/>
          <w:highlight w:val="yellow"/>
        </w:rPr>
        <w:t xml:space="preserve">, tissue injury </w:t>
      </w:r>
      <w:r w:rsidR="00890485" w:rsidRPr="00C74F84">
        <w:rPr>
          <w:rFonts w:ascii="Times New Roman" w:hAnsi="Times New Roman" w:cs="Times New Roman"/>
          <w:highlight w:val="yellow"/>
        </w:rPr>
        <w:fldChar w:fldCharType="begin"/>
      </w:r>
      <w:r w:rsidR="00890485" w:rsidRPr="00C74F84">
        <w:rPr>
          <w:rFonts w:ascii="Times New Roman" w:hAnsi="Times New Roman" w:cs="Times New Roman"/>
          <w:highlight w:val="yellow"/>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sidRPr="00C74F84">
        <w:rPr>
          <w:rFonts w:ascii="Segoe UI Symbol" w:hAnsi="Segoe UI Symbol" w:cs="Segoe UI Symbol"/>
          <w:highlight w:val="yellow"/>
        </w:rPr>
        <w:instrText>␤</w:instrText>
      </w:r>
      <w:r w:rsidR="00890485" w:rsidRPr="00C74F84">
        <w:rPr>
          <w:rFonts w:ascii="Times New Roman" w:hAnsi="Times New Roman" w:cs="Times New Roman"/>
          <w:highlight w:val="yellow"/>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sidRPr="00C74F84">
        <w:rPr>
          <w:rFonts w:ascii="Times New Roman" w:hAnsi="Times New Roman" w:cs="Times New Roman"/>
          <w:highlight w:val="yellow"/>
        </w:rPr>
        <w:fldChar w:fldCharType="separate"/>
      </w:r>
      <w:r w:rsidR="00890485" w:rsidRPr="00C74F84">
        <w:rPr>
          <w:rFonts w:ascii="Times New Roman" w:hAnsi="Times New Roman" w:cs="Times New Roman"/>
          <w:noProof/>
          <w:highlight w:val="yellow"/>
        </w:rPr>
        <w:t>(Hsiao et al., 2000)</w:t>
      </w:r>
      <w:r w:rsidR="00890485" w:rsidRPr="00C74F84">
        <w:rPr>
          <w:rFonts w:ascii="Times New Roman" w:hAnsi="Times New Roman" w:cs="Times New Roman"/>
          <w:highlight w:val="yellow"/>
        </w:rPr>
        <w:fldChar w:fldCharType="end"/>
      </w:r>
      <w:r w:rsidR="00890485" w:rsidRPr="00C74F84">
        <w:rPr>
          <w:rFonts w:ascii="Times New Roman" w:hAnsi="Times New Roman" w:cs="Times New Roman"/>
          <w:highlight w:val="yellow"/>
        </w:rPr>
        <w:t xml:space="preserve">, or macronutrient preference </w:t>
      </w:r>
      <w:r w:rsidR="00890485" w:rsidRPr="00C74F84">
        <w:rPr>
          <w:rFonts w:ascii="Times New Roman" w:hAnsi="Times New Roman" w:cs="Times New Roman"/>
          <w:highlight w:val="yellow"/>
        </w:rPr>
        <w:fldChar w:fldCharType="begin"/>
      </w:r>
      <w:r w:rsidR="00890485" w:rsidRPr="00C74F84">
        <w:rPr>
          <w:rFonts w:ascii="Times New Roman" w:hAnsi="Times New Roman" w:cs="Times New Roman"/>
          <w:highlight w:val="yellow"/>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sidRPr="00C74F84">
        <w:rPr>
          <w:rFonts w:ascii="Times New Roman" w:hAnsi="Times New Roman" w:cs="Times New Roman"/>
          <w:highlight w:val="yellow"/>
        </w:rPr>
        <w:fldChar w:fldCharType="separate"/>
      </w:r>
      <w:r w:rsidR="00890485" w:rsidRPr="00C74F84">
        <w:rPr>
          <w:rFonts w:ascii="Times New Roman" w:hAnsi="Times New Roman" w:cs="Times New Roman"/>
          <w:noProof/>
          <w:highlight w:val="yellow"/>
        </w:rPr>
        <w:t>(Frikke-Schmidt et al., 2019)</w:t>
      </w:r>
      <w:r w:rsidR="00890485" w:rsidRPr="00C74F84">
        <w:rPr>
          <w:rFonts w:ascii="Times New Roman" w:hAnsi="Times New Roman" w:cs="Times New Roman"/>
          <w:highlight w:val="yellow"/>
        </w:rPr>
        <w:fldChar w:fldCharType="end"/>
      </w:r>
      <w:r w:rsidR="00890485" w:rsidRPr="00C74F84">
        <w:rPr>
          <w:rFonts w:ascii="Times New Roman" w:hAnsi="Times New Roman" w:cs="Times New Roman"/>
          <w:highlight w:val="yellow"/>
        </w:rPr>
        <w:t>.</w:t>
      </w:r>
      <w:commentRangeEnd w:id="4"/>
      <w:r w:rsidR="00131DF5">
        <w:rPr>
          <w:rStyle w:val="CommentReference"/>
        </w:rPr>
        <w:commentReference w:id="4"/>
      </w:r>
    </w:p>
    <w:p w14:paraId="1938D601" w14:textId="765CD47C" w:rsidR="00AB67D8" w:rsidRDefault="000B007B" w:rsidP="00962AD9">
      <w:pPr>
        <w:spacing w:line="360" w:lineRule="auto"/>
        <w:ind w:firstLine="720"/>
        <w:rPr>
          <w:rFonts w:ascii="Times New Roman" w:hAnsi="Times New Roman" w:cs="Times New Roman"/>
        </w:rPr>
      </w:pPr>
      <w:r w:rsidRPr="00CB2486">
        <w:rPr>
          <w:rFonts w:ascii="Times New Roman" w:hAnsi="Times New Roman" w:cs="Times New Roman"/>
        </w:rPr>
        <w:t xml:space="preserve">Although the model of this work was </w:t>
      </w:r>
      <w:r w:rsidR="0059574E" w:rsidRPr="00CB2486">
        <w:rPr>
          <w:rFonts w:ascii="Times New Roman" w:hAnsi="Times New Roman" w:cs="Times New Roman"/>
        </w:rPr>
        <w:t>intentional</w:t>
      </w:r>
      <w:r w:rsidRPr="00CB2486">
        <w:rPr>
          <w:rFonts w:ascii="Times New Roman" w:hAnsi="Times New Roman" w:cs="Times New Roman"/>
        </w:rPr>
        <w:t xml:space="preserve">, there are </w:t>
      </w:r>
      <w:r w:rsidR="00E97581" w:rsidRPr="00CB2486">
        <w:rPr>
          <w:rFonts w:ascii="Times New Roman" w:hAnsi="Times New Roman" w:cs="Times New Roman"/>
        </w:rPr>
        <w:t xml:space="preserve">several </w:t>
      </w:r>
      <w:r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FE6E8E" w:rsidRPr="00CB2486">
        <w:rPr>
          <w:rFonts w:ascii="Times New Roman" w:hAnsi="Times New Roman" w:cs="Times New Roman"/>
        </w:rPr>
        <w:t>, the placental structure is also different when compared with human pregnancy</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470010" w:rsidRPr="00CB2486">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70010" w:rsidRPr="00CB2486">
        <w:rPr>
          <w:rFonts w:ascii="Times New Roman" w:hAnsi="Times New Roman" w:cs="Times New Roman"/>
          <w:noProof/>
        </w:rPr>
        <w:t>(Schmidt et al., 2015)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Pr="00CB2486">
        <w:rPr>
          <w:rFonts w:ascii="Times New Roman" w:hAnsi="Times New Roman" w:cs="Times New Roman"/>
        </w:rPr>
        <w:t>to maternal serum during pregnancy</w:t>
      </w:r>
      <w:r w:rsidR="00E97581" w:rsidRPr="00CB2486">
        <w:rPr>
          <w:rFonts w:ascii="Times New Roman" w:hAnsi="Times New Roman" w:cs="Times New Roman"/>
        </w:rPr>
        <w:t xml:space="preserve"> by the use of homozygous breeding</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sidRPr="00CB2486">
        <w:rPr>
          <w:rFonts w:ascii="Times New Roman" w:hAnsi="Times New Roman" w:cs="Times New Roman"/>
        </w:rPr>
        <w:t>A larger sample size would have</w:t>
      </w:r>
      <w:r w:rsidR="00E97581" w:rsidRPr="00CB2486">
        <w:rPr>
          <w:rFonts w:ascii="Times New Roman" w:hAnsi="Times New Roman" w:cs="Times New Roman"/>
        </w:rPr>
        <w:t xml:space="preserve"> </w:t>
      </w:r>
      <w:r w:rsidR="00F2698C" w:rsidRPr="00CB2486">
        <w:rPr>
          <w:rFonts w:ascii="Times New Roman" w:hAnsi="Times New Roman" w:cs="Times New Roman"/>
        </w:rPr>
        <w:t>conceivably</w:t>
      </w:r>
      <w:r w:rsidR="0059574E" w:rsidRPr="00CB2486">
        <w:rPr>
          <w:rFonts w:ascii="Times New Roman" w:hAnsi="Times New Roman" w:cs="Times New Roman"/>
        </w:rPr>
        <w:t xml:space="preserve"> facilitated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For example, </w:t>
      </w:r>
      <w:r w:rsidR="00F2698C" w:rsidRPr="00CB2486">
        <w:rPr>
          <w:rFonts w:ascii="Times New Roman" w:hAnsi="Times New Roman" w:cs="Times New Roman"/>
        </w:rPr>
        <w:t>v</w:t>
      </w:r>
      <w:r w:rsidR="00E97581" w:rsidRPr="00CB2486">
        <w:rPr>
          <w:rFonts w:ascii="Times New Roman" w:hAnsi="Times New Roman" w:cs="Times New Roman"/>
        </w:rPr>
        <w:t>ia a reverse power analysis, we</w:t>
      </w:r>
      <w:r w:rsidR="00AC51BD" w:rsidRPr="00CB2486">
        <w:rPr>
          <w:rFonts w:ascii="Times New Roman" w:hAnsi="Times New Roman" w:cs="Times New Roman"/>
        </w:rPr>
        <w:t xml:space="preserve"> cannot rule out an effect size of </w:t>
      </w:r>
      <w:r w:rsidR="00E97581" w:rsidRPr="00CB2486">
        <w:rPr>
          <w:rFonts w:ascii="Times New Roman" w:hAnsi="Times New Roman" w:cs="Times New Roman"/>
        </w:rPr>
        <w:t>&lt;</w:t>
      </w:r>
      <w:r w:rsidR="00AC51BD" w:rsidRPr="00CB2486">
        <w:rPr>
          <w:rFonts w:ascii="Times New Roman" w:hAnsi="Times New Roman" w:cs="Times New Roman"/>
        </w:rPr>
        <w:t>0.132</w:t>
      </w:r>
      <w:r w:rsidR="00E97581" w:rsidRPr="00CB2486">
        <w:rPr>
          <w:rFonts w:ascii="Times New Roman" w:hAnsi="Times New Roman" w:cs="Times New Roman"/>
        </w:rPr>
        <w:t>g</w:t>
      </w:r>
      <w:r w:rsidR="00890485" w:rsidRPr="00CB2486">
        <w:rPr>
          <w:rFonts w:ascii="Times New Roman" w:hAnsi="Times New Roman" w:cs="Times New Roman"/>
        </w:rPr>
        <w:t xml:space="preserve"> on maternal body weight gain during pregnancy</w:t>
      </w:r>
      <w:r w:rsidR="00E97581" w:rsidRPr="00CB2486">
        <w:rPr>
          <w:rFonts w:ascii="Times New Roman" w:hAnsi="Times New Roman" w:cs="Times New Roman"/>
        </w:rPr>
        <w:t xml:space="preserve"> but such a small effect would likely be physiologically insignificant</w:t>
      </w:r>
      <w:r w:rsidR="00AC51BD" w:rsidRPr="00CB2486">
        <w:rPr>
          <w:rFonts w:ascii="Times New Roman" w:hAnsi="Times New Roman" w:cs="Times New Roman"/>
        </w:rPr>
        <w:t xml:space="preserve">. </w:t>
      </w:r>
      <w:r w:rsidR="00962AD9" w:rsidRPr="00CB2486">
        <w:rPr>
          <w:rFonts w:ascii="Times New Roman" w:hAnsi="Times New Roman" w:cs="Times New Roman"/>
        </w:rPr>
        <w:t xml:space="preserve">We also followed the pups for a relatively short period of time after birth. </w:t>
      </w:r>
      <w:r w:rsidR="00E3260B" w:rsidRPr="00CB2486">
        <w:rPr>
          <w:rFonts w:ascii="Times New Roman" w:hAnsi="Times New Roman" w:cs="Times New Roman"/>
        </w:rPr>
        <w:t>So,</w:t>
      </w:r>
      <w:r w:rsidR="00962AD9" w:rsidRPr="00CB2486">
        <w:rPr>
          <w:rFonts w:ascii="Times New Roman" w:hAnsi="Times New Roman" w:cs="Times New Roman"/>
        </w:rPr>
        <w:t xml:space="preserve"> any effect that would have manifested after the second week of life </w:t>
      </w:r>
      <w:r w:rsidR="00F2698C" w:rsidRPr="00CB2486">
        <w:rPr>
          <w:rFonts w:ascii="Times New Roman" w:hAnsi="Times New Roman" w:cs="Times New Roman"/>
        </w:rPr>
        <w:t xml:space="preserve">could </w:t>
      </w:r>
      <w:r w:rsidR="00962AD9" w:rsidRPr="00CB2486">
        <w:rPr>
          <w:rFonts w:ascii="Times New Roman" w:hAnsi="Times New Roman" w:cs="Times New Roman"/>
        </w:rPr>
        <w:t>not</w:t>
      </w:r>
      <w:r w:rsidR="00F2698C" w:rsidRPr="00CB2486">
        <w:rPr>
          <w:rFonts w:ascii="Times New Roman" w:hAnsi="Times New Roman" w:cs="Times New Roman"/>
        </w:rPr>
        <w:t xml:space="preserve"> be</w:t>
      </w:r>
      <w:r w:rsidR="00962AD9" w:rsidRPr="00CB2486">
        <w:rPr>
          <w:rFonts w:ascii="Times New Roman" w:hAnsi="Times New Roman" w:cs="Times New Roman"/>
        </w:rPr>
        <w:t xml:space="preserve"> observed.</w:t>
      </w:r>
    </w:p>
    <w:p w14:paraId="234BB862" w14:textId="01410397"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mixed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While dams and sires were homozygous, they were derived from heterozygous crosses to limit genetic drift.  This is the first report of the </w:t>
      </w:r>
      <w:r>
        <w:rPr>
          <w:rFonts w:ascii="Times New Roman" w:hAnsi="Times New Roman" w:cs="Times New Roman"/>
        </w:rPr>
        <w:lastRenderedPageBreak/>
        <w:t xml:space="preserve">loss of GDF15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61D23743" w:rsidR="00F15E14" w:rsidRPr="003C0FFC" w:rsidRDefault="00F15E14" w:rsidP="003C0FFC">
      <w:pPr>
        <w:pStyle w:val="Heading2"/>
      </w:pPr>
      <w:r w:rsidRPr="003C0FFC">
        <w:t xml:space="preserve">Figure 1: </w:t>
      </w:r>
      <w:r w:rsidR="00AD5136">
        <w:t xml:space="preserve">Schematic of Experimental Manipulations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0901C28B" w:rsidR="00F15E14" w:rsidRPr="003C0FFC" w:rsidRDefault="00F15E14" w:rsidP="003C0FFC">
      <w:pPr>
        <w:pStyle w:val="Heading2"/>
      </w:pPr>
      <w:r w:rsidRPr="003C0FFC">
        <w:t xml:space="preserve">Figure 2: </w:t>
      </w:r>
      <w:r w:rsidR="00AF292A">
        <w:t>Insulin Resistance of Pregnancy Co-occurs with Elevations in GDF15</w:t>
      </w:r>
    </w:p>
    <w:p w14:paraId="19AB02C2" w14:textId="221C075C" w:rsidR="00F15E14" w:rsidRPr="003C0FFC" w:rsidRDefault="00F15E14" w:rsidP="00F15E14">
      <w:pPr>
        <w:rPr>
          <w:rFonts w:ascii="Times New Roman" w:hAnsi="Times New Roman" w:cs="Times New Roman"/>
        </w:rPr>
      </w:pPr>
      <w:r w:rsidRPr="003C0FFC">
        <w:rPr>
          <w:rFonts w:ascii="Times New Roman" w:hAnsi="Times New Roman" w:cs="Times New Roman"/>
        </w:rP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sidR="00AD5136">
        <w:rPr>
          <w:rFonts w:ascii="Times New Roman" w:hAnsi="Times New Roman" w:cs="Times New Roman"/>
        </w:rPr>
        <w:t xml:space="preserve">) GDF15 levels at ZT1 in pregnant and non-pregnant females, </w:t>
      </w:r>
      <w:r w:rsidRPr="003C0FFC">
        <w:rPr>
          <w:rFonts w:ascii="Times New Roman" w:hAnsi="Times New Roman" w:cs="Times New Roman"/>
        </w:rPr>
        <w:t>assessed</w:t>
      </w:r>
      <w:r w:rsidR="00AD5136" w:rsidRPr="003C0FFC">
        <w:rPr>
          <w:rFonts w:ascii="Times New Roman" w:hAnsi="Times New Roman" w:cs="Times New Roman"/>
        </w:rPr>
        <w:t xml:space="preserve"> as paired t tests</w:t>
      </w:r>
      <w:r w:rsidRPr="003C0FFC">
        <w:rPr>
          <w:rFonts w:ascii="Times New Roman" w:hAnsi="Times New Roman" w:cs="Times New Roman"/>
        </w:rPr>
        <w: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15 ELISA evaluating serum levels at ZT1 and ZT13 in pregnant dams given plain drinking water, pregnant dams given dexamethasone in drinking water,</w:t>
      </w:r>
      <w:r w:rsidR="00AD5136">
        <w:rPr>
          <w:rFonts w:ascii="Times New Roman" w:hAnsi="Times New Roman" w:cs="Times New Roman"/>
        </w:rPr>
        <w:t xml:space="preserve"> a</w:t>
      </w:r>
      <w:r w:rsidR="00A13E14" w:rsidRPr="003C0FFC">
        <w:rPr>
          <w:rFonts w:ascii="Times New Roman" w:hAnsi="Times New Roman" w:cs="Times New Roman"/>
        </w:rPr>
        <w:t xml:space="preserve">ssessed as paired t tests. </w:t>
      </w:r>
    </w:p>
    <w:p w14:paraId="08D9FE2C" w14:textId="77777777" w:rsidR="00A13E14" w:rsidRPr="003C0FFC" w:rsidRDefault="00A13E14" w:rsidP="00F15E14">
      <w:pPr>
        <w:rPr>
          <w:rFonts w:ascii="Times New Roman" w:hAnsi="Times New Roman" w:cs="Times New Roman"/>
        </w:rPr>
      </w:pPr>
    </w:p>
    <w:p w14:paraId="295BDDBC" w14:textId="5C6626EC" w:rsidR="00A13E14" w:rsidRPr="003C0FFC" w:rsidRDefault="00A13E14" w:rsidP="003C0FFC">
      <w:pPr>
        <w:pStyle w:val="Heading2"/>
      </w:pPr>
      <w:r w:rsidRPr="003C0FFC">
        <w:t>Figure 3:</w:t>
      </w:r>
      <w:r w:rsidR="00AD5136">
        <w:t>Gdf15 Knockout Does Not Impact Food Intake or Body Weight During Mouse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t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D1F8D9" w:rsidR="00167549" w:rsidRPr="003C0FFC" w:rsidRDefault="00167549" w:rsidP="003C0FFC">
      <w:pPr>
        <w:pStyle w:val="Heading2"/>
      </w:pPr>
      <w:r w:rsidRPr="003C0FFC">
        <w:t xml:space="preserve">Figure 4: </w:t>
      </w:r>
      <w:r w:rsidR="00AD5136">
        <w:t>Gdf15 Knockout Has No Effect on Gestational</w:t>
      </w:r>
      <w:r w:rsidRPr="003C0FFC">
        <w:t xml:space="preserve"> Insulin Tolerance</w:t>
      </w:r>
      <w:r w:rsidR="00AD5136">
        <w:t xml:space="preserve"> </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t test. </w:t>
      </w:r>
    </w:p>
    <w:p w14:paraId="12B14872" w14:textId="3634F889" w:rsidR="00167549" w:rsidRPr="003C0FFC" w:rsidRDefault="00167549" w:rsidP="00167549">
      <w:pPr>
        <w:rPr>
          <w:rFonts w:ascii="Times New Roman" w:hAnsi="Times New Roman" w:cs="Times New Roman"/>
        </w:rPr>
      </w:pPr>
    </w:p>
    <w:p w14:paraId="292F5F4F" w14:textId="2FB0D02A" w:rsidR="00167549" w:rsidRPr="003C0FFC" w:rsidRDefault="00167549" w:rsidP="003C0FFC">
      <w:pPr>
        <w:pStyle w:val="Heading2"/>
      </w:pPr>
      <w:r w:rsidRPr="003C0FFC">
        <w:t>Figure 5:</w:t>
      </w:r>
      <w:r w:rsidR="00B60826">
        <w:t>Birth Weight is Reduced</w:t>
      </w:r>
      <w:r w:rsidR="00AD5136">
        <w:t xml:space="preserve"> in Gdf15 Knockout Pregnancies</w:t>
      </w:r>
    </w:p>
    <w:p w14:paraId="45EBD3B4" w14:textId="53BE0A5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who were dead), assessed via student’s t test. E)Number of pups born per litter that were alive, assessed via </w:t>
      </w:r>
      <w:r w:rsidR="00965E55" w:rsidRPr="003C0FFC">
        <w:rPr>
          <w:rFonts w:ascii="Times New Roman" w:hAnsi="Times New Roman" w:cs="Times New Roman"/>
        </w:rPr>
        <w:lastRenderedPageBreak/>
        <w:t xml:space="preserve">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5579AC20" w:rsidR="00470839" w:rsidRPr="003C0FFC" w:rsidRDefault="00470839" w:rsidP="003C0FFC">
      <w:pPr>
        <w:pStyle w:val="Heading2"/>
      </w:pPr>
      <w:r w:rsidRPr="003C0FFC">
        <w:t xml:space="preserve">Figure 6: Milk volume and </w:t>
      </w:r>
      <w:r w:rsidR="00AD5136">
        <w:t>M</w:t>
      </w:r>
      <w:r w:rsidRPr="003C0FFC">
        <w:t xml:space="preserve">ilkfat </w:t>
      </w:r>
      <w:r w:rsidR="00AD5136">
        <w:t>P</w:t>
      </w:r>
      <w:r w:rsidRPr="003C0FFC">
        <w:t>ercentage</w:t>
      </w:r>
      <w:r w:rsidR="00AD5136">
        <w:t xml:space="preserve"> Are </w:t>
      </w:r>
      <w:proofErr w:type="gramStart"/>
      <w:r w:rsidR="00AD5136">
        <w:t>not</w:t>
      </w:r>
      <w:proofErr w:type="gramEnd"/>
      <w:r w:rsidR="00AD5136">
        <w:t xml:space="preserve"> Changed in Gdf15 Knockout Dams</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419262BD" w:rsidR="00470839" w:rsidRPr="003C0FFC" w:rsidRDefault="00470839" w:rsidP="003C0FFC">
      <w:pPr>
        <w:pStyle w:val="Heading2"/>
      </w:pPr>
      <w:r w:rsidRPr="003C0FFC">
        <w:t xml:space="preserve">Figure 7: </w:t>
      </w:r>
      <w:r w:rsidR="00AD5136">
        <w:t>Offspring Postnatal Growth is Normal in Gdf15 Knockout Litters</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4BCC1B40" w:rsidR="00470839" w:rsidRPr="003C0FFC" w:rsidRDefault="00470839" w:rsidP="003C0FFC">
      <w:pPr>
        <w:pStyle w:val="Heading2"/>
      </w:pPr>
      <w:r w:rsidRPr="003C0FFC">
        <w:t>Supplementary Figure 1: Gdf15 levels in Knockout animals</w:t>
      </w:r>
      <w:r w:rsidR="00AD5136">
        <w:t xml:space="preserve"> and Body Weights in </w:t>
      </w:r>
    </w:p>
    <w:p w14:paraId="56E50C4D" w14:textId="28531DC7" w:rsidR="00470839"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17AA2E77" w14:textId="76C55688" w:rsidR="00AD5136" w:rsidRDefault="00AD5136" w:rsidP="00700852">
      <w:pPr>
        <w:pStyle w:val="Heading2"/>
      </w:pPr>
    </w:p>
    <w:p w14:paraId="7E2739DE" w14:textId="5947F81A" w:rsidR="00700852" w:rsidRDefault="00700852" w:rsidP="00700852">
      <w:pPr>
        <w:pStyle w:val="Heading2"/>
      </w:pPr>
      <w:r>
        <w:t>Supplementary Figure 2:</w:t>
      </w:r>
      <w:r w:rsidR="001E3E15">
        <w:t xml:space="preserve"> Pregnancy Increases Body Weight in Mice, but Weight Gain Is Impaired by Dexamethasone Treatment</w:t>
      </w:r>
    </w:p>
    <w:p w14:paraId="0B958E4E" w14:textId="0D1217FF" w:rsidR="00AD5136" w:rsidRPr="003C0FFC" w:rsidRDefault="00700852" w:rsidP="00167549">
      <w:pPr>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00AD5136"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00AD5136"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00AD5136" w:rsidRPr="003C0FFC">
        <w:rPr>
          <w:rFonts w:ascii="Times New Roman" w:hAnsi="Times New Roman" w:cs="Times New Roman"/>
        </w:rPr>
        <w:t xml:space="preserve"> via linear mixed effects modeling.</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4D8D617" w14:textId="77777777" w:rsidR="00866351" w:rsidRPr="00866351" w:rsidRDefault="006D0E50" w:rsidP="00866351">
      <w:pPr>
        <w:pStyle w:val="Bibliography"/>
      </w:pPr>
      <w:r w:rsidRPr="00F145A3">
        <w:fldChar w:fldCharType="begin"/>
      </w:r>
      <w:r w:rsidR="00EE68A6">
        <w:instrText xml:space="preserve"> ADDIN ZOTERO_BIBL {"uncited":[],"omitted":[],"custom":[]} CSL_BIBLIOGRAPHY </w:instrText>
      </w:r>
      <w:r w:rsidRPr="00F145A3">
        <w:fldChar w:fldCharType="separate"/>
      </w:r>
      <w:r w:rsidR="00866351" w:rsidRPr="00866351">
        <w:t xml:space="preserve">Andersson-Hall, U., Joelsson, L., Svedin, P., Mallard, C., &amp; Holmäng, A. (2021). Growth-differentiation-factor 15 levels in obese and healthy pregnancies: Relation to insulin resistance and insulin secretory function. </w:t>
      </w:r>
      <w:r w:rsidR="00866351" w:rsidRPr="00866351">
        <w:rPr>
          <w:i/>
          <w:iCs/>
        </w:rPr>
        <w:t>Clinical Endocrinology</w:t>
      </w:r>
      <w:r w:rsidR="00866351" w:rsidRPr="00866351">
        <w:t xml:space="preserve">, </w:t>
      </w:r>
      <w:r w:rsidR="00866351" w:rsidRPr="00866351">
        <w:rPr>
          <w:i/>
          <w:iCs/>
        </w:rPr>
        <w:t>95</w:t>
      </w:r>
      <w:r w:rsidR="00866351" w:rsidRPr="00866351">
        <w:t>(1), 92–100. https://doi.org/10.1111/cen.14433</w:t>
      </w:r>
    </w:p>
    <w:p w14:paraId="1D9A1AFB" w14:textId="77777777" w:rsidR="00866351" w:rsidRPr="00866351" w:rsidRDefault="00866351" w:rsidP="00866351">
      <w:pPr>
        <w:pStyle w:val="Bibliography"/>
      </w:pPr>
      <w:r w:rsidRPr="00866351">
        <w:t xml:space="preserve">Bates, D., Mächler, M., Bolker, B., &amp; Walker, S. (2015). Fitting Linear Mixed-Effects Models Using lme4. </w:t>
      </w:r>
      <w:r w:rsidRPr="00866351">
        <w:rPr>
          <w:i/>
          <w:iCs/>
        </w:rPr>
        <w:t>Journal of Statistical Software</w:t>
      </w:r>
      <w:r w:rsidRPr="00866351">
        <w:t xml:space="preserve">, </w:t>
      </w:r>
      <w:r w:rsidRPr="00866351">
        <w:rPr>
          <w:i/>
          <w:iCs/>
        </w:rPr>
        <w:t>67</w:t>
      </w:r>
      <w:r w:rsidRPr="00866351">
        <w:t>, 1–48. https://doi.org/10.18637/jss.v067.i01</w:t>
      </w:r>
    </w:p>
    <w:p w14:paraId="3C09D4DE" w14:textId="77777777" w:rsidR="00866351" w:rsidRPr="00866351" w:rsidRDefault="00866351" w:rsidP="00866351">
      <w:pPr>
        <w:pStyle w:val="Bibliography"/>
      </w:pPr>
      <w:r w:rsidRPr="00866351">
        <w:t xml:space="preserve">Binder, A. K., Kosak, J. P., Janhardhan, K. S., Moser, G., Eling, T. E., &amp; Korach, K. S. (2016). Expression of Human NSAID Activated Gene 1 in Mice Leads to Altered Mammary Gland Differentiation and Impaired Lactation. </w:t>
      </w:r>
      <w:r w:rsidRPr="00866351">
        <w:rPr>
          <w:i/>
          <w:iCs/>
        </w:rPr>
        <w:t>PLoS ONE</w:t>
      </w:r>
      <w:r w:rsidRPr="00866351">
        <w:t xml:space="preserve">, </w:t>
      </w:r>
      <w:r w:rsidRPr="00866351">
        <w:rPr>
          <w:i/>
          <w:iCs/>
        </w:rPr>
        <w:t>11</w:t>
      </w:r>
      <w:r w:rsidRPr="00866351">
        <w:t>(1), e0146518. https://doi.org/10.1371/journal.pone.0146518</w:t>
      </w:r>
    </w:p>
    <w:p w14:paraId="60381FA3" w14:textId="77777777" w:rsidR="00866351" w:rsidRPr="00866351" w:rsidRDefault="00866351" w:rsidP="00866351">
      <w:pPr>
        <w:pStyle w:val="Bibliography"/>
      </w:pPr>
      <w:r w:rsidRPr="00866351">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66351">
        <w:rPr>
          <w:i/>
          <w:iCs/>
        </w:rPr>
        <w:t>Proceedings of the National Academy of Sciences</w:t>
      </w:r>
      <w:r w:rsidRPr="00866351">
        <w:t xml:space="preserve">, </w:t>
      </w:r>
      <w:r w:rsidRPr="00866351">
        <w:rPr>
          <w:i/>
          <w:iCs/>
        </w:rPr>
        <w:t>94</w:t>
      </w:r>
      <w:r w:rsidRPr="00866351">
        <w:t>(21), 11514–11519. https://doi.org/10.1073/pnas.94.21.11514</w:t>
      </w:r>
    </w:p>
    <w:p w14:paraId="6422ABFF" w14:textId="77777777" w:rsidR="00866351" w:rsidRPr="00866351" w:rsidRDefault="00866351" w:rsidP="00866351">
      <w:pPr>
        <w:pStyle w:val="Bibliography"/>
      </w:pPr>
      <w:r w:rsidRPr="00866351">
        <w:t xml:space="preserve">Borner, T., Shaulson, E. D., Ghidewon, M. Y., Barnett, A. B., Horn, C. C., Doyle, R. P., Grill, H. J., Hayes, M. R., &amp; De Jonghe, B. C. (2020). GDF15 Induces Anorexia through Nausea and Emesis. </w:t>
      </w:r>
      <w:r w:rsidRPr="00866351">
        <w:rPr>
          <w:i/>
          <w:iCs/>
        </w:rPr>
        <w:t>Cell Metabolism</w:t>
      </w:r>
      <w:r w:rsidRPr="00866351">
        <w:t xml:space="preserve">, </w:t>
      </w:r>
      <w:r w:rsidRPr="00866351">
        <w:rPr>
          <w:i/>
          <w:iCs/>
        </w:rPr>
        <w:t>31</w:t>
      </w:r>
      <w:r w:rsidRPr="00866351">
        <w:t>(2), 351-362.e5. https://doi.org/10.1016/j.cmet.2019.12.004</w:t>
      </w:r>
    </w:p>
    <w:p w14:paraId="212D322D" w14:textId="77777777" w:rsidR="00866351" w:rsidRPr="00866351" w:rsidRDefault="00866351" w:rsidP="00866351">
      <w:pPr>
        <w:pStyle w:val="Bibliography"/>
      </w:pPr>
      <w:r w:rsidRPr="00866351">
        <w:t xml:space="preserve">Boston, W. S., Bleck, G. T., Conroy, J. C., Wheeler, M. B., &amp; Miller, D. J. (2001). Short Communication: Effects of Increased Expression of α-Lactalbumin In Transgenic Mice on </w:t>
      </w:r>
      <w:r w:rsidRPr="00866351">
        <w:lastRenderedPageBreak/>
        <w:t xml:space="preserve">Milk Yield and Pup Growth. </w:t>
      </w:r>
      <w:r w:rsidRPr="00866351">
        <w:rPr>
          <w:i/>
          <w:iCs/>
        </w:rPr>
        <w:t>Journal of Dairy Science</w:t>
      </w:r>
      <w:r w:rsidRPr="00866351">
        <w:t xml:space="preserve">, </w:t>
      </w:r>
      <w:r w:rsidRPr="00866351">
        <w:rPr>
          <w:i/>
          <w:iCs/>
        </w:rPr>
        <w:t>84</w:t>
      </w:r>
      <w:r w:rsidRPr="00866351">
        <w:t>(3), 620–622. https://doi.org/10.3168/jds.S0022-0302(01)74516-X</w:t>
      </w:r>
    </w:p>
    <w:p w14:paraId="5DEAA856" w14:textId="77777777" w:rsidR="00866351" w:rsidRPr="00866351" w:rsidRDefault="00866351" w:rsidP="00866351">
      <w:pPr>
        <w:pStyle w:val="Bibliography"/>
      </w:pPr>
      <w:r w:rsidRPr="00866351">
        <w:t xml:space="preserve">Böttner, M., Suter-Crazzolara, C., Schober, A., &amp; Unsicker, K. (1999). Expression of a novel member of the TGF-beta superfamily, growth/differentiation factor-15/macrophage-inhibiting cytokine-1 (GDF-15/MIC-1) in adult rat tissues. </w:t>
      </w:r>
      <w:r w:rsidRPr="00866351">
        <w:rPr>
          <w:i/>
          <w:iCs/>
        </w:rPr>
        <w:t>Cell and Tissue Research</w:t>
      </w:r>
      <w:r w:rsidRPr="00866351">
        <w:t xml:space="preserve">, </w:t>
      </w:r>
      <w:r w:rsidRPr="00866351">
        <w:rPr>
          <w:i/>
          <w:iCs/>
        </w:rPr>
        <w:t>297</w:t>
      </w:r>
      <w:r w:rsidRPr="00866351">
        <w:t>(1), 103–110. https://doi.org/10.1007/s004410051337</w:t>
      </w:r>
    </w:p>
    <w:p w14:paraId="0E48C9BB" w14:textId="77777777" w:rsidR="00866351" w:rsidRPr="00866351" w:rsidRDefault="00866351" w:rsidP="00866351">
      <w:pPr>
        <w:pStyle w:val="Bibliography"/>
      </w:pPr>
      <w:r w:rsidRPr="00866351">
        <w:t xml:space="preserve">Bridges, D., Mulcahy, M. C., &amp; Redd, J. R. (2022, March 7). </w:t>
      </w:r>
      <w:r w:rsidRPr="00866351">
        <w:rPr>
          <w:i/>
          <w:iCs/>
        </w:rPr>
        <w:t>Insulin Tolerance Test</w:t>
      </w:r>
      <w:r w:rsidRPr="00866351">
        <w:t>. Protocols.Io. dx.doi.org/10.17504/protocols.io.b5zxq77n</w:t>
      </w:r>
    </w:p>
    <w:p w14:paraId="196FC049" w14:textId="77777777" w:rsidR="00866351" w:rsidRPr="00866351" w:rsidRDefault="00866351" w:rsidP="00866351">
      <w:pPr>
        <w:pStyle w:val="Bibliography"/>
      </w:pPr>
      <w:r w:rsidRPr="00866351">
        <w:t xml:space="preserve">Chen, Q., Wang, Y., Zhao, M., Hyett, J., da Silva Costa, F., &amp; Nie, G. (2016). Serum levels of GDF15 are reduced in preeclampsia and the reduction is more profound in late-onset than early-onset cases. </w:t>
      </w:r>
      <w:r w:rsidRPr="00866351">
        <w:rPr>
          <w:i/>
          <w:iCs/>
        </w:rPr>
        <w:t>Cytokine</w:t>
      </w:r>
      <w:r w:rsidRPr="00866351">
        <w:t xml:space="preserve">, </w:t>
      </w:r>
      <w:r w:rsidRPr="00866351">
        <w:rPr>
          <w:i/>
          <w:iCs/>
        </w:rPr>
        <w:t>83</w:t>
      </w:r>
      <w:r w:rsidRPr="00866351">
        <w:t>, 226–230. https://doi.org/10.1016/j.cyto.2016.05.002</w:t>
      </w:r>
    </w:p>
    <w:p w14:paraId="6F307095" w14:textId="77777777" w:rsidR="00866351" w:rsidRPr="00866351" w:rsidRDefault="00866351" w:rsidP="00866351">
      <w:pPr>
        <w:pStyle w:val="Bibliography"/>
      </w:pPr>
      <w:r w:rsidRPr="00866351">
        <w:t xml:space="preserve">El Habbal, N., Meyer, A. C., Hafner, H., Redd, J. R., Carlson, Z., Mulcahy, M. C., Gregg, B., &amp; Bridges, D. (2021). Activation of Adipocyte mTORC1 Increases Milk Lipids in a Mouse Model of Lactation. </w:t>
      </w:r>
      <w:r w:rsidRPr="00866351">
        <w:rPr>
          <w:i/>
          <w:iCs/>
        </w:rPr>
        <w:t>BioRxiv</w:t>
      </w:r>
      <w:r w:rsidRPr="00866351">
        <w:t>, 2021.07.01.450596. https://doi.org/10.1101/2021.07.01.450596</w:t>
      </w:r>
    </w:p>
    <w:p w14:paraId="305BE995" w14:textId="77777777" w:rsidR="00866351" w:rsidRPr="00866351" w:rsidRDefault="00866351" w:rsidP="00866351">
      <w:pPr>
        <w:pStyle w:val="Bibliography"/>
      </w:pPr>
      <w:r w:rsidRPr="00866351">
        <w:t xml:space="preserve">Emmerson, P. J., Wang, F., Du, Y., Liu, Q., Pickard, R. T., Gonciarz, M. D., Coskun, T., Hamang, M. J., Sindelar, D. K., Ballman, K. K., Foltz, L. A., Muppidi, A., Alsina-Fernandez, J., Barnard, G. C., Tang, J. X., Liu, X., Mao, X., Siegel, R., Sloan, J. H., … Wu, X. (2017). The metabolic effects of GDF15 are mediated by the orphan receptor GFRAL. </w:t>
      </w:r>
      <w:r w:rsidRPr="00866351">
        <w:rPr>
          <w:i/>
          <w:iCs/>
        </w:rPr>
        <w:t>Nature Medicine</w:t>
      </w:r>
      <w:r w:rsidRPr="00866351">
        <w:t xml:space="preserve">, </w:t>
      </w:r>
      <w:r w:rsidRPr="00866351">
        <w:rPr>
          <w:i/>
          <w:iCs/>
        </w:rPr>
        <w:t>23</w:t>
      </w:r>
      <w:r w:rsidRPr="00866351">
        <w:t>(10), Article 10. https://doi.org/10.1038/nm.4393</w:t>
      </w:r>
    </w:p>
    <w:p w14:paraId="511CD0DF" w14:textId="77777777" w:rsidR="00866351" w:rsidRPr="00866351" w:rsidRDefault="00866351" w:rsidP="00866351">
      <w:pPr>
        <w:pStyle w:val="Bibliography"/>
      </w:pPr>
      <w:r w:rsidRPr="00866351">
        <w:lastRenderedPageBreak/>
        <w:t xml:space="preserve">Fejzo, M. S., Fasching, P. A., Schneider, M. O., Schwitulla, J., Beckmann, M. W., Schwenke, E., MacGibbon, K. W., &amp; Mullin, P. M. (2019). Analysis of GDF15 and IGFBP7 in Hyperemesis Gravidarum Support Causality. </w:t>
      </w:r>
      <w:r w:rsidRPr="00866351">
        <w:rPr>
          <w:i/>
          <w:iCs/>
        </w:rPr>
        <w:t>Geburtshilfe Und Frauenheilkunde</w:t>
      </w:r>
      <w:r w:rsidRPr="00866351">
        <w:t xml:space="preserve">, </w:t>
      </w:r>
      <w:r w:rsidRPr="00866351">
        <w:rPr>
          <w:i/>
          <w:iCs/>
        </w:rPr>
        <w:t>79</w:t>
      </w:r>
      <w:r w:rsidRPr="00866351">
        <w:t>(4), 382–388. https://doi.org/10.1055/a-0830-1346</w:t>
      </w:r>
    </w:p>
    <w:p w14:paraId="5985C963" w14:textId="77777777" w:rsidR="00866351" w:rsidRPr="00866351" w:rsidRDefault="00866351" w:rsidP="00866351">
      <w:pPr>
        <w:pStyle w:val="Bibliography"/>
      </w:pPr>
      <w:r w:rsidRPr="00866351">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866351">
        <w:rPr>
          <w:i/>
          <w:iCs/>
        </w:rPr>
        <w:t>Nature Communications; London</w:t>
      </w:r>
      <w:r w:rsidRPr="00866351">
        <w:t xml:space="preserve">, </w:t>
      </w:r>
      <w:r w:rsidRPr="00866351">
        <w:rPr>
          <w:i/>
          <w:iCs/>
        </w:rPr>
        <w:t>9</w:t>
      </w:r>
      <w:r w:rsidRPr="00866351">
        <w:t>, 1–9. http://dx.doi.org.proxy.lib.umich.edu/10.1038/s41467-018-03258-0</w:t>
      </w:r>
    </w:p>
    <w:p w14:paraId="7C8BB4A7" w14:textId="77777777" w:rsidR="00866351" w:rsidRPr="00866351" w:rsidRDefault="00866351" w:rsidP="00866351">
      <w:pPr>
        <w:pStyle w:val="Bibliography"/>
      </w:pPr>
      <w:r w:rsidRPr="00866351">
        <w:t xml:space="preserve">Frikke-Schmidt, H., Hultman, K., Galaske, J. W., Jørgensen, S. B., Myers, M. G., &amp; Seeley, R. J. (2019). GDF15 acts synergistically with liraglutide but is not necessary for the weight loss induced by bariatric surgery in mice. </w:t>
      </w:r>
      <w:r w:rsidRPr="00866351">
        <w:rPr>
          <w:i/>
          <w:iCs/>
        </w:rPr>
        <w:t>Molecular Metabolism</w:t>
      </w:r>
      <w:r w:rsidRPr="00866351">
        <w:t xml:space="preserve">, </w:t>
      </w:r>
      <w:r w:rsidRPr="00866351">
        <w:rPr>
          <w:i/>
          <w:iCs/>
        </w:rPr>
        <w:t>21</w:t>
      </w:r>
      <w:r w:rsidRPr="00866351">
        <w:t>, 13–21. https://doi.org/10.1016/j.molmet.2019.01.003</w:t>
      </w:r>
    </w:p>
    <w:p w14:paraId="169E54C5" w14:textId="77777777" w:rsidR="00866351" w:rsidRPr="00866351" w:rsidRDefault="00866351" w:rsidP="00866351">
      <w:pPr>
        <w:pStyle w:val="Bibliography"/>
      </w:pPr>
      <w:r w:rsidRPr="00866351">
        <w:t xml:space="preserve">Gunder, L. C., Harvey, I., Redd, J. R., Davis, C. S., AL-Tamimi, A., Brooks, S. V., &amp; Bridges, D. (2020). Obesity Augments Glucocorticoid-Dependent Muscle Atrophy in Male C57BL/6J Mice. </w:t>
      </w:r>
      <w:r w:rsidRPr="00866351">
        <w:rPr>
          <w:i/>
          <w:iCs/>
        </w:rPr>
        <w:t>Biomedicines</w:t>
      </w:r>
      <w:r w:rsidRPr="00866351">
        <w:t xml:space="preserve">, </w:t>
      </w:r>
      <w:r w:rsidRPr="00866351">
        <w:rPr>
          <w:i/>
          <w:iCs/>
        </w:rPr>
        <w:t>8</w:t>
      </w:r>
      <w:r w:rsidRPr="00866351">
        <w:t>(10), Article 10. https://doi.org/10.3390/biomedicines8100420</w:t>
      </w:r>
    </w:p>
    <w:p w14:paraId="5326C4D5" w14:textId="77777777" w:rsidR="00866351" w:rsidRPr="00866351" w:rsidRDefault="00866351" w:rsidP="00866351">
      <w:pPr>
        <w:pStyle w:val="Bibliography"/>
      </w:pPr>
      <w:r w:rsidRPr="00866351">
        <w:t xml:space="preserve">Harvey, I., Stephenson, E. J., Redd, J. R., Tran, Q. T., Hochberg, I., Qi, N., &amp; Bridges, D. (2018). Glucocorticoid-Induced Metabolic Disturbances Are Exacerbated in Obese Male Mice. </w:t>
      </w:r>
      <w:r w:rsidRPr="00866351">
        <w:rPr>
          <w:i/>
          <w:iCs/>
        </w:rPr>
        <w:t>Endocrinology</w:t>
      </w:r>
      <w:r w:rsidRPr="00866351">
        <w:t xml:space="preserve">, </w:t>
      </w:r>
      <w:r w:rsidRPr="00866351">
        <w:rPr>
          <w:i/>
          <w:iCs/>
        </w:rPr>
        <w:t>159</w:t>
      </w:r>
      <w:r w:rsidRPr="00866351">
        <w:t>(6), 2275–2287. https://doi.org/10.1210/en.2018-00147</w:t>
      </w:r>
    </w:p>
    <w:p w14:paraId="115A1339" w14:textId="77777777" w:rsidR="00866351" w:rsidRPr="00866351" w:rsidRDefault="00866351" w:rsidP="00866351">
      <w:pPr>
        <w:pStyle w:val="Bibliography"/>
      </w:pPr>
      <w:r w:rsidRPr="00866351">
        <w:lastRenderedPageBreak/>
        <w:t xml:space="preserve">Hsiao, E. C., Koniaris, L. G., Zimmers-Koniaris, T., Sebald, S. M., Huynh, T. V., &amp; Lee, S.-J. (2000). Characterization of Growth-Differentiation Factor 15, a Transforming Growth Factor </w:t>
      </w:r>
      <w:r w:rsidRPr="00866351">
        <w:rPr>
          <w:rFonts w:ascii="Segoe UI Symbol" w:hAnsi="Segoe UI Symbol" w:cs="Segoe UI Symbol"/>
        </w:rPr>
        <w:t>␤</w:t>
      </w:r>
      <w:r w:rsidRPr="00866351">
        <w:t xml:space="preserve"> Superfamily Member Induced following Liver Injury. </w:t>
      </w:r>
      <w:r w:rsidRPr="00866351">
        <w:rPr>
          <w:i/>
          <w:iCs/>
        </w:rPr>
        <w:t>MOL. CELL. BIOL.</w:t>
      </w:r>
      <w:r w:rsidRPr="00866351">
        <w:t xml:space="preserve">, </w:t>
      </w:r>
      <w:r w:rsidRPr="00866351">
        <w:rPr>
          <w:i/>
          <w:iCs/>
        </w:rPr>
        <w:t>20</w:t>
      </w:r>
      <w:r w:rsidRPr="00866351">
        <w:t>, 10.</w:t>
      </w:r>
    </w:p>
    <w:p w14:paraId="47A01E24" w14:textId="77777777" w:rsidR="00866351" w:rsidRPr="00866351" w:rsidRDefault="00866351" w:rsidP="00866351">
      <w:pPr>
        <w:pStyle w:val="Bibliography"/>
      </w:pPr>
      <w:r w:rsidRPr="00866351">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66351">
        <w:rPr>
          <w:i/>
          <w:iCs/>
        </w:rPr>
        <w:t>Nature</w:t>
      </w:r>
      <w:r w:rsidRPr="00866351">
        <w:t xml:space="preserve">, </w:t>
      </w:r>
      <w:r w:rsidRPr="00866351">
        <w:rPr>
          <w:i/>
          <w:iCs/>
        </w:rPr>
        <w:t>550</w:t>
      </w:r>
      <w:r w:rsidRPr="00866351">
        <w:t>(7675), 255–259. https://doi.org/10.1038/nature24042</w:t>
      </w:r>
    </w:p>
    <w:p w14:paraId="64B119E7" w14:textId="77777777" w:rsidR="00866351" w:rsidRPr="00866351" w:rsidRDefault="00866351" w:rsidP="00866351">
      <w:pPr>
        <w:pStyle w:val="Bibliography"/>
      </w:pPr>
      <w:r w:rsidRPr="00866351">
        <w:t xml:space="preserve">Jacobsen, D. P., Røysland, R., Strand, H., Moe, K., Sugulle, M., Omland, T., &amp; Staff, A. C. (2022). Cardiovascular biomarkers in pregnancy with diabetes and associations to glucose control. </w:t>
      </w:r>
      <w:r w:rsidRPr="00866351">
        <w:rPr>
          <w:i/>
          <w:iCs/>
        </w:rPr>
        <w:t>Acta Diabetologica</w:t>
      </w:r>
      <w:r w:rsidRPr="00866351">
        <w:t xml:space="preserve">, </w:t>
      </w:r>
      <w:r w:rsidRPr="00866351">
        <w:rPr>
          <w:i/>
          <w:iCs/>
        </w:rPr>
        <w:t>59</w:t>
      </w:r>
      <w:r w:rsidRPr="00866351">
        <w:t>(9), 1229–1236. https://doi.org/10.1007/s00592-022-01916-w</w:t>
      </w:r>
    </w:p>
    <w:p w14:paraId="793B900D" w14:textId="77777777" w:rsidR="00866351" w:rsidRPr="00866351" w:rsidRDefault="00866351" w:rsidP="00866351">
      <w:pPr>
        <w:pStyle w:val="Bibliography"/>
      </w:pPr>
      <w:r w:rsidRPr="00866351">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866351">
        <w:rPr>
          <w:i/>
          <w:iCs/>
        </w:rPr>
        <w:t>Circulation Research</w:t>
      </w:r>
      <w:r w:rsidRPr="00866351">
        <w:t xml:space="preserve">, </w:t>
      </w:r>
      <w:r w:rsidRPr="00866351">
        <w:rPr>
          <w:i/>
          <w:iCs/>
        </w:rPr>
        <w:t>98</w:t>
      </w:r>
      <w:r w:rsidRPr="00866351">
        <w:t>(3), 351–360. https://doi.org/10.1161/01.RES.0000202805.73038.48</w:t>
      </w:r>
    </w:p>
    <w:p w14:paraId="7D123A74" w14:textId="77777777" w:rsidR="00866351" w:rsidRPr="00866351" w:rsidRDefault="00866351" w:rsidP="00866351">
      <w:pPr>
        <w:pStyle w:val="Bibliography"/>
      </w:pPr>
      <w:r w:rsidRPr="00866351">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866351">
        <w:lastRenderedPageBreak/>
        <w:t xml:space="preserve">motivation to exercise. </w:t>
      </w:r>
      <w:r w:rsidRPr="00866351">
        <w:rPr>
          <w:i/>
          <w:iCs/>
        </w:rPr>
        <w:t>Nature Communications</w:t>
      </w:r>
      <w:r w:rsidRPr="00866351">
        <w:t xml:space="preserve">, </w:t>
      </w:r>
      <w:r w:rsidRPr="00866351">
        <w:rPr>
          <w:i/>
          <w:iCs/>
        </w:rPr>
        <w:t>12</w:t>
      </w:r>
      <w:r w:rsidRPr="00866351">
        <w:t>, 1041. https://doi.org/10.1038/s41467-021-21309-x</w:t>
      </w:r>
    </w:p>
    <w:p w14:paraId="3F597E89" w14:textId="77777777" w:rsidR="00866351" w:rsidRPr="00866351" w:rsidRDefault="00866351" w:rsidP="00866351">
      <w:pPr>
        <w:pStyle w:val="Bibliography"/>
      </w:pPr>
      <w:r w:rsidRPr="00866351">
        <w:t xml:space="preserve">Ladyman, S. R., Carter, K. M., &amp; Grattan, D. R. (2018). Energy homeostasis and running wheel activity during pregnancy in the mouse. </w:t>
      </w:r>
      <w:r w:rsidRPr="00866351">
        <w:rPr>
          <w:i/>
          <w:iCs/>
        </w:rPr>
        <w:t>Physiology &amp; Behavior</w:t>
      </w:r>
      <w:r w:rsidRPr="00866351">
        <w:t xml:space="preserve">, </w:t>
      </w:r>
      <w:r w:rsidRPr="00866351">
        <w:rPr>
          <w:i/>
          <w:iCs/>
        </w:rPr>
        <w:t>194</w:t>
      </w:r>
      <w:r w:rsidRPr="00866351">
        <w:t>, 83–94. https://doi.org/10.1016/j.physbeh.2018.05.002</w:t>
      </w:r>
    </w:p>
    <w:p w14:paraId="67581420" w14:textId="77777777" w:rsidR="00866351" w:rsidRPr="00866351" w:rsidRDefault="00866351" w:rsidP="00866351">
      <w:pPr>
        <w:pStyle w:val="Bibliography"/>
      </w:pPr>
      <w:r w:rsidRPr="00866351">
        <w:t xml:space="preserve">Marjono, A. B., Brown, D. A., Horton, K. E., Wallace, E. M., Breit, S. N., &amp; Manuelpillai, U. (2003). Macrophage Inhibitory Cytokine-1 in Gestational Tissues and Maternal Serum in Normal and Pre-eclamptic Pregnancy. </w:t>
      </w:r>
      <w:r w:rsidRPr="00866351">
        <w:rPr>
          <w:i/>
          <w:iCs/>
        </w:rPr>
        <w:t>Placenta</w:t>
      </w:r>
      <w:r w:rsidRPr="00866351">
        <w:t xml:space="preserve">, </w:t>
      </w:r>
      <w:r w:rsidRPr="00866351">
        <w:rPr>
          <w:i/>
          <w:iCs/>
        </w:rPr>
        <w:t>24</w:t>
      </w:r>
      <w:r w:rsidRPr="00866351">
        <w:t>(1), 100–106. https://doi.org/10.1053/plac.2002.0881</w:t>
      </w:r>
    </w:p>
    <w:p w14:paraId="3908FEF8" w14:textId="77777777" w:rsidR="00866351" w:rsidRPr="00866351" w:rsidRDefault="00866351" w:rsidP="00866351">
      <w:pPr>
        <w:pStyle w:val="Bibliography"/>
      </w:pPr>
      <w:r w:rsidRPr="00866351">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66351">
        <w:rPr>
          <w:i/>
          <w:iCs/>
        </w:rPr>
        <w:t>The Journal of Clinical Endocrinology and Metabolism</w:t>
      </w:r>
      <w:r w:rsidRPr="00866351">
        <w:t xml:space="preserve">, </w:t>
      </w:r>
      <w:r w:rsidRPr="00866351">
        <w:rPr>
          <w:i/>
          <w:iCs/>
        </w:rPr>
        <w:t>85</w:t>
      </w:r>
      <w:r w:rsidRPr="00866351">
        <w:t>(12), 4781–4788. https://doi.org/10.1210/jcem.85.12.7007</w:t>
      </w:r>
    </w:p>
    <w:p w14:paraId="292A46CA" w14:textId="77777777" w:rsidR="00866351" w:rsidRPr="00866351" w:rsidRDefault="00866351" w:rsidP="00866351">
      <w:pPr>
        <w:pStyle w:val="Bibliography"/>
      </w:pPr>
      <w:r w:rsidRPr="00866351">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66351">
        <w:rPr>
          <w:i/>
          <w:iCs/>
        </w:rPr>
        <w:t>Nature Medicine</w:t>
      </w:r>
      <w:r w:rsidRPr="00866351">
        <w:t xml:space="preserve">, </w:t>
      </w:r>
      <w:r w:rsidRPr="00866351">
        <w:rPr>
          <w:i/>
          <w:iCs/>
        </w:rPr>
        <w:t>23</w:t>
      </w:r>
      <w:r w:rsidRPr="00866351">
        <w:t>(10), 1150–1157. https://doi.org/10.1038/nm.4392</w:t>
      </w:r>
    </w:p>
    <w:p w14:paraId="55EA6CED" w14:textId="77777777" w:rsidR="00866351" w:rsidRPr="00866351" w:rsidRDefault="00866351" w:rsidP="00866351">
      <w:pPr>
        <w:pStyle w:val="Bibliography"/>
      </w:pPr>
      <w:r w:rsidRPr="00866351">
        <w:t xml:space="preserve">Musial, B., Fernandez-Twinn, D. S., Vaughan, O. R., Ozanne, S. E., Voshol, P., Sferruzzi-Perri, A. N., &amp; Fowden, A. L. (2016). Proximity to Delivery Alters Insulin Sensitivity and Glucose </w:t>
      </w:r>
      <w:r w:rsidRPr="00866351">
        <w:lastRenderedPageBreak/>
        <w:t xml:space="preserve">Metabolism in Pregnant Mice. </w:t>
      </w:r>
      <w:r w:rsidRPr="00866351">
        <w:rPr>
          <w:i/>
          <w:iCs/>
        </w:rPr>
        <w:t>Diabetes</w:t>
      </w:r>
      <w:r w:rsidRPr="00866351">
        <w:t xml:space="preserve">, </w:t>
      </w:r>
      <w:r w:rsidRPr="00866351">
        <w:rPr>
          <w:i/>
          <w:iCs/>
        </w:rPr>
        <w:t>65</w:t>
      </w:r>
      <w:r w:rsidRPr="00866351">
        <w:t>(4), 851–860. https://doi.org/10.2337/db15-1531</w:t>
      </w:r>
    </w:p>
    <w:p w14:paraId="1D61AD1F" w14:textId="77777777" w:rsidR="00866351" w:rsidRPr="00866351" w:rsidRDefault="00866351" w:rsidP="00866351">
      <w:pPr>
        <w:pStyle w:val="Bibliography"/>
      </w:pPr>
      <w:r w:rsidRPr="00866351">
        <w:t xml:space="preserve">Ost, M., Igual Gil, C., Coleman, V., Keipert, S., Efstathiou, S., Vidic, V., Weyers, M., &amp; Klaus, S. (2020). Muscle-derived GDF15 drives diurnal anorexia and systemic metabolic remodeling during mitochondrial stress. </w:t>
      </w:r>
      <w:r w:rsidRPr="00866351">
        <w:rPr>
          <w:i/>
          <w:iCs/>
        </w:rPr>
        <w:t>EMBO Reports</w:t>
      </w:r>
      <w:r w:rsidRPr="00866351">
        <w:t xml:space="preserve">, </w:t>
      </w:r>
      <w:r w:rsidRPr="00866351">
        <w:rPr>
          <w:i/>
          <w:iCs/>
        </w:rPr>
        <w:t>21</w:t>
      </w:r>
      <w:r w:rsidRPr="00866351">
        <w:t>(3), e48804. https://doi.org/10.15252/embr.201948804</w:t>
      </w:r>
    </w:p>
    <w:p w14:paraId="473B3CC0" w14:textId="77777777" w:rsidR="00866351" w:rsidRPr="00866351" w:rsidRDefault="00866351" w:rsidP="00866351">
      <w:pPr>
        <w:pStyle w:val="Bibliography"/>
      </w:pPr>
      <w:r w:rsidRPr="00866351">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66351">
        <w:rPr>
          <w:i/>
          <w:iCs/>
        </w:rPr>
        <w:t>Cell Metabolism</w:t>
      </w:r>
      <w:r w:rsidRPr="00866351">
        <w:t xml:space="preserve">, </w:t>
      </w:r>
      <w:r w:rsidRPr="00866351">
        <w:rPr>
          <w:i/>
          <w:iCs/>
        </w:rPr>
        <w:t>29</w:t>
      </w:r>
      <w:r w:rsidRPr="00866351">
        <w:t>(3), 707-718.e8. https://doi.org/10.1016/j.cmet.2018.12.016</w:t>
      </w:r>
    </w:p>
    <w:p w14:paraId="46967E52" w14:textId="77777777" w:rsidR="00866351" w:rsidRPr="00866351" w:rsidRDefault="00866351" w:rsidP="00866351">
      <w:pPr>
        <w:pStyle w:val="Bibliography"/>
      </w:pPr>
      <w:r w:rsidRPr="00866351">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66351">
        <w:rPr>
          <w:i/>
          <w:iCs/>
        </w:rPr>
        <w:t>Wellcome Open Research</w:t>
      </w:r>
      <w:r w:rsidRPr="00866351">
        <w:t xml:space="preserve">, </w:t>
      </w:r>
      <w:r w:rsidRPr="00866351">
        <w:rPr>
          <w:i/>
          <w:iCs/>
        </w:rPr>
        <w:t>3</w:t>
      </w:r>
      <w:r w:rsidRPr="00866351">
        <w:t>, 123. https://doi.org/10.12688/wellcomeopenres.14818.1</w:t>
      </w:r>
    </w:p>
    <w:p w14:paraId="1678F133" w14:textId="77777777" w:rsidR="00866351" w:rsidRPr="00866351" w:rsidRDefault="00866351" w:rsidP="00866351">
      <w:pPr>
        <w:pStyle w:val="Bibliography"/>
      </w:pPr>
      <w:r w:rsidRPr="00866351">
        <w:t xml:space="preserve">R Core Team. (2021). </w:t>
      </w:r>
      <w:r w:rsidRPr="00866351">
        <w:rPr>
          <w:i/>
          <w:iCs/>
        </w:rPr>
        <w:t>R: A Language and Environment for Statistical Computing</w:t>
      </w:r>
      <w:r w:rsidRPr="00866351">
        <w:t>. R Foundation for Statistical Computing. https://www.R-project.org/</w:t>
      </w:r>
    </w:p>
    <w:p w14:paraId="38C9EA19" w14:textId="77777777" w:rsidR="00866351" w:rsidRPr="00866351" w:rsidRDefault="00866351" w:rsidP="00866351">
      <w:pPr>
        <w:pStyle w:val="Bibliography"/>
      </w:pPr>
      <w:r w:rsidRPr="00866351">
        <w:t xml:space="preserve">Schmidt, A., Morales-Prieto, D. M., Pastuschek, J., Fröhlich, K., &amp; Markert, U. R. (2015). Only humans have human placentas: Molecular differences between mice and humans. </w:t>
      </w:r>
      <w:r w:rsidRPr="00866351">
        <w:rPr>
          <w:i/>
          <w:iCs/>
        </w:rPr>
        <w:lastRenderedPageBreak/>
        <w:t>Journal of Reproductive Immunology</w:t>
      </w:r>
      <w:r w:rsidRPr="00866351">
        <w:t xml:space="preserve">, </w:t>
      </w:r>
      <w:r w:rsidRPr="00866351">
        <w:rPr>
          <w:i/>
          <w:iCs/>
        </w:rPr>
        <w:t>108</w:t>
      </w:r>
      <w:r w:rsidRPr="00866351">
        <w:t>, 65–71. https://doi.org/10.1016/j.jri.2015.03.001</w:t>
      </w:r>
    </w:p>
    <w:p w14:paraId="3526A03E" w14:textId="77777777" w:rsidR="00866351" w:rsidRPr="00866351" w:rsidRDefault="00866351" w:rsidP="00866351">
      <w:pPr>
        <w:pStyle w:val="Bibliography"/>
      </w:pPr>
      <w:r w:rsidRPr="00866351">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66351">
        <w:rPr>
          <w:i/>
          <w:iCs/>
        </w:rPr>
        <w:t>Hypertension</w:t>
      </w:r>
      <w:r w:rsidRPr="00866351">
        <w:t xml:space="preserve">, </w:t>
      </w:r>
      <w:r w:rsidRPr="00866351">
        <w:rPr>
          <w:i/>
          <w:iCs/>
        </w:rPr>
        <w:t>54</w:t>
      </w:r>
      <w:r w:rsidRPr="00866351">
        <w:t>(1), 106–112. https://doi.org/10.1161/HYPERTENSIONAHA.109.130583</w:t>
      </w:r>
    </w:p>
    <w:p w14:paraId="25DE383A" w14:textId="77777777" w:rsidR="00866351" w:rsidRPr="00866351" w:rsidRDefault="00866351" w:rsidP="00866351">
      <w:pPr>
        <w:pStyle w:val="Bibliography"/>
      </w:pPr>
      <w:r w:rsidRPr="00866351">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66351">
        <w:rPr>
          <w:i/>
          <w:iCs/>
        </w:rPr>
        <w:t>Nature Medicine</w:t>
      </w:r>
      <w:r w:rsidRPr="00866351">
        <w:t xml:space="preserve">, </w:t>
      </w:r>
      <w:r w:rsidRPr="00866351">
        <w:rPr>
          <w:i/>
          <w:iCs/>
        </w:rPr>
        <w:t>26</w:t>
      </w:r>
      <w:r w:rsidRPr="00866351">
        <w:t>(8), 1264–1270. https://doi.org/10.1038/s41591-020-0945-x</w:t>
      </w:r>
    </w:p>
    <w:p w14:paraId="591FCA68" w14:textId="77777777" w:rsidR="00866351" w:rsidRPr="00866351" w:rsidRDefault="00866351" w:rsidP="00866351">
      <w:pPr>
        <w:pStyle w:val="Bibliography"/>
      </w:pPr>
      <w:r w:rsidRPr="00866351">
        <w:t xml:space="preserve">Tong, S., Marjono, B., Brown, D. A., Mulvey, S., Breit, S. N., Manuelpillai, U., &amp; Wallace, E. M. (2004). Serum concentrations of macrophage inhibitory cytokine 1 (MIC 1) as a predictor of miscarriage. </w:t>
      </w:r>
      <w:r w:rsidRPr="00866351">
        <w:rPr>
          <w:i/>
          <w:iCs/>
        </w:rPr>
        <w:t>The Lancet</w:t>
      </w:r>
      <w:r w:rsidRPr="00866351">
        <w:t xml:space="preserve">, </w:t>
      </w:r>
      <w:r w:rsidRPr="00866351">
        <w:rPr>
          <w:i/>
          <w:iCs/>
        </w:rPr>
        <w:t>363</w:t>
      </w:r>
      <w:r w:rsidRPr="00866351">
        <w:t>(9403), 129–130. https://doi.org/10.1016/S0140-6736(03)15265-8</w:t>
      </w:r>
    </w:p>
    <w:p w14:paraId="33A4E09B" w14:textId="77777777" w:rsidR="00866351" w:rsidRPr="00866351" w:rsidRDefault="00866351" w:rsidP="00866351">
      <w:pPr>
        <w:pStyle w:val="Bibliography"/>
      </w:pPr>
      <w:r w:rsidRPr="00866351">
        <w:t xml:space="preserve">Tran, T., Yang, J., Gardner, J., &amp; Xiong, Y. (2018). GDF15 deficiency promotes high fat diet-induced obesity in mice. </w:t>
      </w:r>
      <w:r w:rsidRPr="00866351">
        <w:rPr>
          <w:i/>
          <w:iCs/>
        </w:rPr>
        <w:t>PloS One</w:t>
      </w:r>
      <w:r w:rsidRPr="00866351">
        <w:t xml:space="preserve">, </w:t>
      </w:r>
      <w:r w:rsidRPr="00866351">
        <w:rPr>
          <w:i/>
          <w:iCs/>
        </w:rPr>
        <w:t>13</w:t>
      </w:r>
      <w:r w:rsidRPr="00866351">
        <w:t>(8), e0201584. https://doi.org/10.1371/journal.pone.0201584</w:t>
      </w:r>
    </w:p>
    <w:p w14:paraId="57497891" w14:textId="77777777" w:rsidR="00866351" w:rsidRPr="00866351" w:rsidRDefault="00866351" w:rsidP="00866351">
      <w:pPr>
        <w:pStyle w:val="Bibliography"/>
      </w:pPr>
      <w:r w:rsidRPr="00866351">
        <w:t xml:space="preserve">Tsai, V. W.-W., Zhang, H. P., Manandhar, R., Schofield, P., Christ, D., Lee-Ng, K. K. M., Lebhar, H., Marquis, C. P., Husaini, Y., Brown, D. A., &amp; Breit, S. N. (2019). GDF15 mediates adiposity </w:t>
      </w:r>
      <w:r w:rsidRPr="00866351">
        <w:lastRenderedPageBreak/>
        <w:t xml:space="preserve">resistance through actions on GFRAL neurons in the hindbrain AP/NTS. </w:t>
      </w:r>
      <w:r w:rsidRPr="00866351">
        <w:rPr>
          <w:i/>
          <w:iCs/>
        </w:rPr>
        <w:t>International Journal of Obesity</w:t>
      </w:r>
      <w:r w:rsidRPr="00866351">
        <w:t xml:space="preserve">, </w:t>
      </w:r>
      <w:r w:rsidRPr="00866351">
        <w:rPr>
          <w:i/>
          <w:iCs/>
        </w:rPr>
        <w:t>43</w:t>
      </w:r>
      <w:r w:rsidRPr="00866351">
        <w:t>(12), Article 12. https://doi.org/10.1038/s41366-019-0365-5</w:t>
      </w:r>
    </w:p>
    <w:p w14:paraId="38A33FD9" w14:textId="77777777" w:rsidR="00866351" w:rsidRPr="00866351" w:rsidRDefault="00866351" w:rsidP="00866351">
      <w:pPr>
        <w:pStyle w:val="Bibliography"/>
      </w:pPr>
      <w:r w:rsidRPr="00866351">
        <w:t xml:space="preserve">Wang, L., &amp; Yang, Q. (2022). Circulating Growth Differentiation Factor 15 and Preeclampsia: A Meta-Analysis. </w:t>
      </w:r>
      <w:r w:rsidRPr="00866351">
        <w:rPr>
          <w:i/>
          <w:iCs/>
        </w:rPr>
        <w:t>Hormone and Metabolic Research = Hormon- Und Stoffwechselforschung = Hormones Et Metabolisme</w:t>
      </w:r>
      <w:r w:rsidRPr="00866351">
        <w:t>. https://doi.org/10.1055/a-1956-2961</w:t>
      </w:r>
    </w:p>
    <w:p w14:paraId="69D53442" w14:textId="77777777" w:rsidR="00866351" w:rsidRPr="00866351" w:rsidRDefault="00866351" w:rsidP="00866351">
      <w:pPr>
        <w:pStyle w:val="Bibliography"/>
      </w:pPr>
      <w:r w:rsidRPr="00866351">
        <w:t xml:space="preserve">Wang, P., Ma, W., Zhou, Y., Zhao, Y., Shi, H., Yang, Q., &amp; Zhang, Y. (2020). Circulating metal concentrations, inflammatory cytokines and gestational weight gain: Shanghai MCPC cohort. </w:t>
      </w:r>
      <w:r w:rsidRPr="00866351">
        <w:rPr>
          <w:i/>
          <w:iCs/>
        </w:rPr>
        <w:t>Ecotoxicology and Environmental Safety</w:t>
      </w:r>
      <w:r w:rsidRPr="00866351">
        <w:t xml:space="preserve">, </w:t>
      </w:r>
      <w:r w:rsidRPr="00866351">
        <w:rPr>
          <w:i/>
          <w:iCs/>
        </w:rPr>
        <w:t>199</w:t>
      </w:r>
      <w:r w:rsidRPr="00866351">
        <w:t>, 110697. https://doi.org/10.1016/j.ecoenv.2020.110697</w:t>
      </w:r>
    </w:p>
    <w:p w14:paraId="3342AC4F" w14:textId="77777777" w:rsidR="00866351" w:rsidRPr="00866351" w:rsidRDefault="00866351" w:rsidP="00866351">
      <w:pPr>
        <w:pStyle w:val="Bibliography"/>
      </w:pPr>
      <w:r w:rsidRPr="00866351">
        <w:t xml:space="preserve">Welsh, P., Kimenai, D. M., Marioni, R. E., Hayward, C., Campbell, A., Porteous, D., Mills, N. L., O’Rahilly, S., &amp; Sattar, N. (2022). Reference ranges for GDF-15, and risk factors associated with GDF-15, in a large general population cohort. </w:t>
      </w:r>
      <w:r w:rsidRPr="00866351">
        <w:rPr>
          <w:i/>
          <w:iCs/>
        </w:rPr>
        <w:t>Clinical Chemistry and Laboratory Medicine (CCLM)</w:t>
      </w:r>
      <w:r w:rsidRPr="00866351">
        <w:t>. https://doi.org/10.1515/cclm-2022-0135</w:t>
      </w:r>
    </w:p>
    <w:p w14:paraId="1FD90E7F" w14:textId="77777777" w:rsidR="00866351" w:rsidRPr="00866351" w:rsidRDefault="00866351" w:rsidP="00866351">
      <w:pPr>
        <w:pStyle w:val="Bibliography"/>
      </w:pPr>
      <w:r w:rsidRPr="00866351">
        <w:t xml:space="preserve">Wischhusen, J., Melero, I., &amp; Fridman, W. H. (2020). Growth/Differentiation Factor-15 (GDF-15): From Biomarker to Novel Targetable Immune Checkpoint. </w:t>
      </w:r>
      <w:r w:rsidRPr="00866351">
        <w:rPr>
          <w:i/>
          <w:iCs/>
        </w:rPr>
        <w:t>Frontiers in Immunology</w:t>
      </w:r>
      <w:r w:rsidRPr="00866351">
        <w:t xml:space="preserve">, </w:t>
      </w:r>
      <w:r w:rsidRPr="00866351">
        <w:rPr>
          <w:i/>
          <w:iCs/>
        </w:rPr>
        <w:t>11</w:t>
      </w:r>
      <w:r w:rsidRPr="00866351">
        <w:t>. https://www.frontiersin.org/articles/10.3389/fimmu.2020.00951</w:t>
      </w:r>
    </w:p>
    <w:p w14:paraId="650DCFAA" w14:textId="77777777" w:rsidR="00866351" w:rsidRPr="00866351" w:rsidRDefault="00866351" w:rsidP="00866351">
      <w:pPr>
        <w:pStyle w:val="Bibliography"/>
      </w:pPr>
      <w:r w:rsidRPr="00866351">
        <w:t xml:space="preserve">Yakut, K., Öcal, D. F., Öztürk, F. H., Öztürk, M., Oğuz, Y., Sınacı, S., &amp; Çağlar, T. (2021). Is GDF-15 level associated with gestational diabetes mellitus and adverse perinatal outcomes? </w:t>
      </w:r>
      <w:r w:rsidRPr="00866351">
        <w:rPr>
          <w:i/>
          <w:iCs/>
        </w:rPr>
        <w:t>Taiwanese Journal of Obstetrics and Gynecology</w:t>
      </w:r>
      <w:r w:rsidRPr="00866351">
        <w:t xml:space="preserve">, </w:t>
      </w:r>
      <w:r w:rsidRPr="00866351">
        <w:rPr>
          <w:i/>
          <w:iCs/>
        </w:rPr>
        <w:t>60</w:t>
      </w:r>
      <w:r w:rsidRPr="00866351">
        <w:t>(2), 221–224. https://doi.org/10.1016/j.tjog.2020.12.004</w:t>
      </w:r>
    </w:p>
    <w:p w14:paraId="5DE48911" w14:textId="77777777" w:rsidR="00866351" w:rsidRPr="00866351" w:rsidRDefault="00866351" w:rsidP="00866351">
      <w:pPr>
        <w:pStyle w:val="Bibliography"/>
      </w:pPr>
      <w:r w:rsidRPr="00866351">
        <w:t xml:space="preserve">Yang, L., Chang, C.-C., Sun, Z., Madsen, D., Zhu, H., Padkjær, S. B., Wu, X., Huang, T., Hultman, K., Paulsen, S. J., Wang, J., Bugge, A., Frantzen, J. B., Nørgaard, P., Jeppesen, J. F., Yang, </w:t>
      </w:r>
      <w:r w:rsidRPr="00866351">
        <w:lastRenderedPageBreak/>
        <w:t xml:space="preserve">Z., Secher, A., Chen, H., Li, X., … Jørgensen, S. B. (2017). GFRAL is the receptor for GDF15 and is required for the anti-obesity effects of the ligand. </w:t>
      </w:r>
      <w:r w:rsidRPr="00866351">
        <w:rPr>
          <w:i/>
          <w:iCs/>
        </w:rPr>
        <w:t>Nature Medicine</w:t>
      </w:r>
      <w:r w:rsidRPr="00866351">
        <w:t xml:space="preserve">, </w:t>
      </w:r>
      <w:r w:rsidRPr="00866351">
        <w:rPr>
          <w:i/>
          <w:iCs/>
        </w:rPr>
        <w:t>23</w:t>
      </w:r>
      <w:r w:rsidRPr="00866351">
        <w:t>(10), Article 10. https://doi.org/10.1038/nm.4394</w:t>
      </w:r>
    </w:p>
    <w:p w14:paraId="4CA6E760" w14:textId="3BAA4249"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2-11-03T13:10:00Z" w:initials="DB">
    <w:p w14:paraId="585F810C" w14:textId="60374E33" w:rsidR="000E0B55" w:rsidRDefault="000E0B55">
      <w:pPr>
        <w:pStyle w:val="CommentText"/>
      </w:pPr>
      <w:r>
        <w:rPr>
          <w:rStyle w:val="CommentReference"/>
        </w:rPr>
        <w:annotationRef/>
      </w:r>
      <w:r>
        <w:t>But not GDM?  Are these in conflict?</w:t>
      </w:r>
    </w:p>
  </w:comment>
  <w:comment w:id="1" w:author="Molly Carter" w:date="2022-12-01T13:20:00Z" w:initials="MC">
    <w:p w14:paraId="4C81C83F" w14:textId="77777777" w:rsidR="000E0B55" w:rsidRDefault="000E0B55" w:rsidP="000E0B55">
      <w:r>
        <w:rPr>
          <w:rStyle w:val="CommentReference"/>
        </w:rPr>
        <w:annotationRef/>
      </w:r>
      <w:r>
        <w:rPr>
          <w:sz w:val="20"/>
          <w:szCs w:val="20"/>
        </w:rPr>
        <w:t>Yes. Most studies look at only one or the other, the Jacobsen article looked at all types of DM but only found association with T1DM</w:t>
      </w:r>
    </w:p>
  </w:comment>
  <w:comment w:id="2" w:author="Dave Bridges" w:date="2022-11-03T13:43:00Z" w:initials="DB">
    <w:p w14:paraId="08B3DDA2" w14:textId="73261761" w:rsidR="000E0B55" w:rsidRDefault="000E0B55">
      <w:pPr>
        <w:pStyle w:val="CommentText"/>
      </w:pPr>
      <w:r>
        <w:rPr>
          <w:rStyle w:val="CommentReference"/>
        </w:rPr>
        <w:annotationRef/>
      </w:r>
      <w:r>
        <w:t>From chisq of time vs time * genotype?</w:t>
      </w:r>
    </w:p>
  </w:comment>
  <w:comment w:id="3" w:author="Molly Carter" w:date="2022-12-01T10:32:00Z" w:initials="MC">
    <w:p w14:paraId="2AD18817" w14:textId="77777777" w:rsidR="000E0B55" w:rsidRDefault="000E0B55" w:rsidP="000E0B55">
      <w:r>
        <w:rPr>
          <w:rStyle w:val="CommentReference"/>
        </w:rPr>
        <w:annotationRef/>
      </w:r>
      <w:r>
        <w:rPr>
          <w:sz w:val="20"/>
          <w:szCs w:val="20"/>
        </w:rPr>
        <w:t>No, interaction wasn’t significant. This is the p value for Genotype from the simplified model.</w:t>
      </w:r>
    </w:p>
  </w:comment>
  <w:comment w:id="4" w:author="Molly Carter" w:date="2022-12-13T18:20:00Z" w:initials="MC">
    <w:p w14:paraId="243AA736" w14:textId="77777777" w:rsidR="00131DF5" w:rsidRDefault="00131DF5" w:rsidP="002A3A89">
      <w:r>
        <w:rPr>
          <w:rStyle w:val="CommentReference"/>
        </w:rPr>
        <w:annotationRef/>
      </w:r>
      <w:r>
        <w:rPr>
          <w:sz w:val="20"/>
          <w:szCs w:val="20"/>
        </w:rPr>
        <w:t>Could also omit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F810C" w15:done="0"/>
  <w15:commentEx w15:paraId="4C81C83F" w15:paraIdParent="585F810C" w15:done="0"/>
  <w15:commentEx w15:paraId="08B3DDA2" w15:done="0"/>
  <w15:commentEx w15:paraId="2AD18817" w15:paraIdParent="08B3DDA2" w15:done="0"/>
  <w15:commentEx w15:paraId="243AA7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2899" w16cex:dateUtc="2022-12-01T18:20:00Z"/>
  <w16cex:commentExtensible w16cex:durableId="27330155" w16cex:dateUtc="2022-12-01T15:32:00Z"/>
  <w16cex:commentExtensible w16cex:durableId="274340F1" w16cex:dateUtc="2022-12-13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F810C" w16cid:durableId="270E3C63"/>
  <w16cid:commentId w16cid:paraId="4C81C83F" w16cid:durableId="27332899"/>
  <w16cid:commentId w16cid:paraId="08B3DDA2" w16cid:durableId="270E43EC"/>
  <w16cid:commentId w16cid:paraId="2AD18817" w16cid:durableId="27330155"/>
  <w16cid:commentId w16cid:paraId="243AA736" w16cid:durableId="27434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F5069" w14:textId="77777777" w:rsidR="00E24DF8" w:rsidRDefault="00E24DF8" w:rsidP="00283B15">
      <w:r>
        <w:separator/>
      </w:r>
    </w:p>
  </w:endnote>
  <w:endnote w:type="continuationSeparator" w:id="0">
    <w:p w14:paraId="28AF7AC9" w14:textId="77777777" w:rsidR="00E24DF8" w:rsidRDefault="00E24DF8"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B2406" w14:textId="77777777" w:rsidR="00E24DF8" w:rsidRDefault="00E24DF8" w:rsidP="00283B15">
      <w:r>
        <w:separator/>
      </w:r>
    </w:p>
  </w:footnote>
  <w:footnote w:type="continuationSeparator" w:id="0">
    <w:p w14:paraId="4A1481E8" w14:textId="77777777" w:rsidR="00E24DF8" w:rsidRDefault="00E24DF8"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638237">
    <w:abstractNumId w:val="5"/>
  </w:num>
  <w:num w:numId="2" w16cid:durableId="834224113">
    <w:abstractNumId w:val="6"/>
  </w:num>
  <w:num w:numId="3" w16cid:durableId="34621972">
    <w:abstractNumId w:val="4"/>
  </w:num>
  <w:num w:numId="4" w16cid:durableId="1314989249">
    <w:abstractNumId w:val="1"/>
  </w:num>
  <w:num w:numId="5" w16cid:durableId="819619814">
    <w:abstractNumId w:val="2"/>
  </w:num>
  <w:num w:numId="6" w16cid:durableId="1481460001">
    <w:abstractNumId w:val="3"/>
  </w:num>
  <w:num w:numId="7" w16cid:durableId="15334204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44DC"/>
    <w:rsid w:val="00047193"/>
    <w:rsid w:val="000579D9"/>
    <w:rsid w:val="00066319"/>
    <w:rsid w:val="00071C6A"/>
    <w:rsid w:val="00075527"/>
    <w:rsid w:val="00077CDF"/>
    <w:rsid w:val="00083212"/>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246C6"/>
    <w:rsid w:val="00131DF5"/>
    <w:rsid w:val="001376F1"/>
    <w:rsid w:val="00147C72"/>
    <w:rsid w:val="001540F0"/>
    <w:rsid w:val="00154B9E"/>
    <w:rsid w:val="001557E5"/>
    <w:rsid w:val="0015746A"/>
    <w:rsid w:val="00165D94"/>
    <w:rsid w:val="00167549"/>
    <w:rsid w:val="001675E3"/>
    <w:rsid w:val="00186B53"/>
    <w:rsid w:val="001A1D01"/>
    <w:rsid w:val="001A3EA4"/>
    <w:rsid w:val="001A55C0"/>
    <w:rsid w:val="001B7833"/>
    <w:rsid w:val="001C170C"/>
    <w:rsid w:val="001C5F3B"/>
    <w:rsid w:val="001C634C"/>
    <w:rsid w:val="001D246D"/>
    <w:rsid w:val="001D610F"/>
    <w:rsid w:val="001D753F"/>
    <w:rsid w:val="001E21E6"/>
    <w:rsid w:val="001E3E15"/>
    <w:rsid w:val="001E501F"/>
    <w:rsid w:val="001E6250"/>
    <w:rsid w:val="001E72ED"/>
    <w:rsid w:val="001F5752"/>
    <w:rsid w:val="0020031B"/>
    <w:rsid w:val="00215AEE"/>
    <w:rsid w:val="0023338C"/>
    <w:rsid w:val="00233DB5"/>
    <w:rsid w:val="002375E1"/>
    <w:rsid w:val="00242FC7"/>
    <w:rsid w:val="00244D7B"/>
    <w:rsid w:val="00247B38"/>
    <w:rsid w:val="00250326"/>
    <w:rsid w:val="002513AE"/>
    <w:rsid w:val="00260665"/>
    <w:rsid w:val="00262874"/>
    <w:rsid w:val="00264316"/>
    <w:rsid w:val="00270E3F"/>
    <w:rsid w:val="00280CAA"/>
    <w:rsid w:val="0028113D"/>
    <w:rsid w:val="00283B15"/>
    <w:rsid w:val="00285DA1"/>
    <w:rsid w:val="0029173D"/>
    <w:rsid w:val="00294424"/>
    <w:rsid w:val="00296419"/>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10CD"/>
    <w:rsid w:val="002E243C"/>
    <w:rsid w:val="002E247C"/>
    <w:rsid w:val="002F17BE"/>
    <w:rsid w:val="002F29DF"/>
    <w:rsid w:val="002F31A4"/>
    <w:rsid w:val="00303552"/>
    <w:rsid w:val="0030401E"/>
    <w:rsid w:val="00310C66"/>
    <w:rsid w:val="00317348"/>
    <w:rsid w:val="00320105"/>
    <w:rsid w:val="00330D79"/>
    <w:rsid w:val="00332B44"/>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C1E89"/>
    <w:rsid w:val="003D3AA3"/>
    <w:rsid w:val="003D45C1"/>
    <w:rsid w:val="003F141D"/>
    <w:rsid w:val="003F1C94"/>
    <w:rsid w:val="003F5D98"/>
    <w:rsid w:val="003F5E7F"/>
    <w:rsid w:val="00401387"/>
    <w:rsid w:val="0040475E"/>
    <w:rsid w:val="00404E6F"/>
    <w:rsid w:val="00411AF3"/>
    <w:rsid w:val="00412470"/>
    <w:rsid w:val="00414844"/>
    <w:rsid w:val="00415C20"/>
    <w:rsid w:val="00422824"/>
    <w:rsid w:val="0042306F"/>
    <w:rsid w:val="00431CBD"/>
    <w:rsid w:val="00436287"/>
    <w:rsid w:val="00444701"/>
    <w:rsid w:val="004450F3"/>
    <w:rsid w:val="004527CA"/>
    <w:rsid w:val="004657C1"/>
    <w:rsid w:val="00470010"/>
    <w:rsid w:val="00470839"/>
    <w:rsid w:val="004814CA"/>
    <w:rsid w:val="004838B9"/>
    <w:rsid w:val="00484AEC"/>
    <w:rsid w:val="0048666E"/>
    <w:rsid w:val="00490ABD"/>
    <w:rsid w:val="00491522"/>
    <w:rsid w:val="004A3BDC"/>
    <w:rsid w:val="004A7ABC"/>
    <w:rsid w:val="004B2BB5"/>
    <w:rsid w:val="004B379A"/>
    <w:rsid w:val="004C0855"/>
    <w:rsid w:val="004C131A"/>
    <w:rsid w:val="004C147B"/>
    <w:rsid w:val="004C1957"/>
    <w:rsid w:val="004C1966"/>
    <w:rsid w:val="004C29DB"/>
    <w:rsid w:val="004C38E8"/>
    <w:rsid w:val="004D0D54"/>
    <w:rsid w:val="004D15A6"/>
    <w:rsid w:val="004D25F0"/>
    <w:rsid w:val="004E0DAF"/>
    <w:rsid w:val="004E52D7"/>
    <w:rsid w:val="004F291A"/>
    <w:rsid w:val="004F47DB"/>
    <w:rsid w:val="004F4D8C"/>
    <w:rsid w:val="00506BE3"/>
    <w:rsid w:val="00507C40"/>
    <w:rsid w:val="00510D6B"/>
    <w:rsid w:val="00511334"/>
    <w:rsid w:val="005135AA"/>
    <w:rsid w:val="0051517F"/>
    <w:rsid w:val="0051553D"/>
    <w:rsid w:val="00517D3C"/>
    <w:rsid w:val="00551955"/>
    <w:rsid w:val="00553A8E"/>
    <w:rsid w:val="00557394"/>
    <w:rsid w:val="00561068"/>
    <w:rsid w:val="0056680A"/>
    <w:rsid w:val="00572224"/>
    <w:rsid w:val="00572DD3"/>
    <w:rsid w:val="0057404D"/>
    <w:rsid w:val="00574166"/>
    <w:rsid w:val="00574719"/>
    <w:rsid w:val="00577717"/>
    <w:rsid w:val="0058179C"/>
    <w:rsid w:val="00581906"/>
    <w:rsid w:val="00587EB0"/>
    <w:rsid w:val="00592757"/>
    <w:rsid w:val="00593B63"/>
    <w:rsid w:val="0059574E"/>
    <w:rsid w:val="005A030D"/>
    <w:rsid w:val="005A0E4C"/>
    <w:rsid w:val="005A3CDA"/>
    <w:rsid w:val="005A57BB"/>
    <w:rsid w:val="005A7D5B"/>
    <w:rsid w:val="005B1295"/>
    <w:rsid w:val="005B366D"/>
    <w:rsid w:val="005B73EC"/>
    <w:rsid w:val="005C0360"/>
    <w:rsid w:val="005C25CC"/>
    <w:rsid w:val="005C50AA"/>
    <w:rsid w:val="005C68E9"/>
    <w:rsid w:val="005C7722"/>
    <w:rsid w:val="005D0035"/>
    <w:rsid w:val="005D2740"/>
    <w:rsid w:val="005D5C9A"/>
    <w:rsid w:val="005E27E2"/>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4C4E"/>
    <w:rsid w:val="00674C7A"/>
    <w:rsid w:val="00676EF1"/>
    <w:rsid w:val="00677804"/>
    <w:rsid w:val="006872CD"/>
    <w:rsid w:val="0069489E"/>
    <w:rsid w:val="006974D0"/>
    <w:rsid w:val="00697A26"/>
    <w:rsid w:val="006A0FBD"/>
    <w:rsid w:val="006B0F65"/>
    <w:rsid w:val="006B426E"/>
    <w:rsid w:val="006B4296"/>
    <w:rsid w:val="006C533C"/>
    <w:rsid w:val="006C5A65"/>
    <w:rsid w:val="006C7575"/>
    <w:rsid w:val="006D0E50"/>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204E5"/>
    <w:rsid w:val="00726DE1"/>
    <w:rsid w:val="00737554"/>
    <w:rsid w:val="00741FE3"/>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A648A"/>
    <w:rsid w:val="007A6590"/>
    <w:rsid w:val="007B3678"/>
    <w:rsid w:val="007C1DF5"/>
    <w:rsid w:val="007C2DF7"/>
    <w:rsid w:val="007D0C98"/>
    <w:rsid w:val="007D20F5"/>
    <w:rsid w:val="007D62DD"/>
    <w:rsid w:val="007D71A0"/>
    <w:rsid w:val="007D7DF6"/>
    <w:rsid w:val="007E1577"/>
    <w:rsid w:val="007E218D"/>
    <w:rsid w:val="007E7A4E"/>
    <w:rsid w:val="007F3588"/>
    <w:rsid w:val="00801A6F"/>
    <w:rsid w:val="00802EDD"/>
    <w:rsid w:val="008037F1"/>
    <w:rsid w:val="00807C1D"/>
    <w:rsid w:val="00807C52"/>
    <w:rsid w:val="00810717"/>
    <w:rsid w:val="00811770"/>
    <w:rsid w:val="0081224E"/>
    <w:rsid w:val="008154A8"/>
    <w:rsid w:val="0081695F"/>
    <w:rsid w:val="00824629"/>
    <w:rsid w:val="00834B50"/>
    <w:rsid w:val="00835701"/>
    <w:rsid w:val="0084686F"/>
    <w:rsid w:val="00846921"/>
    <w:rsid w:val="00847461"/>
    <w:rsid w:val="00850713"/>
    <w:rsid w:val="0086099C"/>
    <w:rsid w:val="0086475F"/>
    <w:rsid w:val="00866351"/>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D6C37"/>
    <w:rsid w:val="008E4DF2"/>
    <w:rsid w:val="008E6EF4"/>
    <w:rsid w:val="008F0528"/>
    <w:rsid w:val="008F3299"/>
    <w:rsid w:val="008F4555"/>
    <w:rsid w:val="008F4CD9"/>
    <w:rsid w:val="008F633B"/>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6791"/>
    <w:rsid w:val="00962AD9"/>
    <w:rsid w:val="00965E55"/>
    <w:rsid w:val="00967CB8"/>
    <w:rsid w:val="00971C89"/>
    <w:rsid w:val="009778DF"/>
    <w:rsid w:val="0098334F"/>
    <w:rsid w:val="00983429"/>
    <w:rsid w:val="00991A2D"/>
    <w:rsid w:val="0099432E"/>
    <w:rsid w:val="009A0BD3"/>
    <w:rsid w:val="009B2016"/>
    <w:rsid w:val="009B2654"/>
    <w:rsid w:val="009B34C6"/>
    <w:rsid w:val="009B388F"/>
    <w:rsid w:val="009B3F1D"/>
    <w:rsid w:val="009C442B"/>
    <w:rsid w:val="009C63CC"/>
    <w:rsid w:val="009D783D"/>
    <w:rsid w:val="009E0694"/>
    <w:rsid w:val="009E155A"/>
    <w:rsid w:val="009F0AD1"/>
    <w:rsid w:val="00A056A4"/>
    <w:rsid w:val="00A05F5E"/>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577C7"/>
    <w:rsid w:val="00A62304"/>
    <w:rsid w:val="00A71929"/>
    <w:rsid w:val="00A7296B"/>
    <w:rsid w:val="00A739D1"/>
    <w:rsid w:val="00A7489E"/>
    <w:rsid w:val="00A75B5E"/>
    <w:rsid w:val="00A81663"/>
    <w:rsid w:val="00A824EE"/>
    <w:rsid w:val="00A847B9"/>
    <w:rsid w:val="00A850D5"/>
    <w:rsid w:val="00A94D85"/>
    <w:rsid w:val="00AA6169"/>
    <w:rsid w:val="00AB2246"/>
    <w:rsid w:val="00AB498D"/>
    <w:rsid w:val="00AB67D8"/>
    <w:rsid w:val="00AC2FFC"/>
    <w:rsid w:val="00AC4597"/>
    <w:rsid w:val="00AC502D"/>
    <w:rsid w:val="00AC51BD"/>
    <w:rsid w:val="00AC79B3"/>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1305"/>
    <w:rsid w:val="00B41ED0"/>
    <w:rsid w:val="00B42586"/>
    <w:rsid w:val="00B4727D"/>
    <w:rsid w:val="00B526DC"/>
    <w:rsid w:val="00B555A6"/>
    <w:rsid w:val="00B57207"/>
    <w:rsid w:val="00B60826"/>
    <w:rsid w:val="00B60F5A"/>
    <w:rsid w:val="00B62135"/>
    <w:rsid w:val="00B6421A"/>
    <w:rsid w:val="00B71DC1"/>
    <w:rsid w:val="00B72F32"/>
    <w:rsid w:val="00B74894"/>
    <w:rsid w:val="00B77DE8"/>
    <w:rsid w:val="00B87342"/>
    <w:rsid w:val="00B87CB1"/>
    <w:rsid w:val="00B92807"/>
    <w:rsid w:val="00B93599"/>
    <w:rsid w:val="00B9364A"/>
    <w:rsid w:val="00BA5939"/>
    <w:rsid w:val="00BB2DAE"/>
    <w:rsid w:val="00BB319E"/>
    <w:rsid w:val="00BB44DA"/>
    <w:rsid w:val="00BB44E2"/>
    <w:rsid w:val="00BB5A0C"/>
    <w:rsid w:val="00BB6A07"/>
    <w:rsid w:val="00BB7CA4"/>
    <w:rsid w:val="00BC742F"/>
    <w:rsid w:val="00BD4C2C"/>
    <w:rsid w:val="00BD5CC2"/>
    <w:rsid w:val="00BD75F3"/>
    <w:rsid w:val="00BE045A"/>
    <w:rsid w:val="00BE5606"/>
    <w:rsid w:val="00BF3CAB"/>
    <w:rsid w:val="00BF5335"/>
    <w:rsid w:val="00BF728A"/>
    <w:rsid w:val="00C060D1"/>
    <w:rsid w:val="00C07C74"/>
    <w:rsid w:val="00C106CC"/>
    <w:rsid w:val="00C11819"/>
    <w:rsid w:val="00C12747"/>
    <w:rsid w:val="00C12A29"/>
    <w:rsid w:val="00C13592"/>
    <w:rsid w:val="00C13BFD"/>
    <w:rsid w:val="00C15B62"/>
    <w:rsid w:val="00C15EE4"/>
    <w:rsid w:val="00C200CA"/>
    <w:rsid w:val="00C210D1"/>
    <w:rsid w:val="00C26F18"/>
    <w:rsid w:val="00C279A3"/>
    <w:rsid w:val="00C327F7"/>
    <w:rsid w:val="00C33352"/>
    <w:rsid w:val="00C345B1"/>
    <w:rsid w:val="00C40413"/>
    <w:rsid w:val="00C4175E"/>
    <w:rsid w:val="00C41B17"/>
    <w:rsid w:val="00C456F4"/>
    <w:rsid w:val="00C45A61"/>
    <w:rsid w:val="00C478D2"/>
    <w:rsid w:val="00C545FF"/>
    <w:rsid w:val="00C6116A"/>
    <w:rsid w:val="00C62981"/>
    <w:rsid w:val="00C62A47"/>
    <w:rsid w:val="00C62B2F"/>
    <w:rsid w:val="00C63367"/>
    <w:rsid w:val="00C6518A"/>
    <w:rsid w:val="00C74F5F"/>
    <w:rsid w:val="00C74F84"/>
    <w:rsid w:val="00C853C9"/>
    <w:rsid w:val="00C86E71"/>
    <w:rsid w:val="00C91B0A"/>
    <w:rsid w:val="00C93A4D"/>
    <w:rsid w:val="00C95715"/>
    <w:rsid w:val="00CA15D4"/>
    <w:rsid w:val="00CB1433"/>
    <w:rsid w:val="00CB2486"/>
    <w:rsid w:val="00CC0585"/>
    <w:rsid w:val="00CC5373"/>
    <w:rsid w:val="00CD052D"/>
    <w:rsid w:val="00CD0E3E"/>
    <w:rsid w:val="00CD4198"/>
    <w:rsid w:val="00CD654B"/>
    <w:rsid w:val="00CE28EA"/>
    <w:rsid w:val="00CE7CE2"/>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5A15"/>
    <w:rsid w:val="00D46538"/>
    <w:rsid w:val="00D50EED"/>
    <w:rsid w:val="00D551EF"/>
    <w:rsid w:val="00D656F0"/>
    <w:rsid w:val="00D671B1"/>
    <w:rsid w:val="00D7524F"/>
    <w:rsid w:val="00D80DAC"/>
    <w:rsid w:val="00D8444A"/>
    <w:rsid w:val="00D86FB4"/>
    <w:rsid w:val="00D93E43"/>
    <w:rsid w:val="00D95CDE"/>
    <w:rsid w:val="00D96EEC"/>
    <w:rsid w:val="00DB413F"/>
    <w:rsid w:val="00DB5600"/>
    <w:rsid w:val="00DC1DEE"/>
    <w:rsid w:val="00DC4998"/>
    <w:rsid w:val="00DD02BD"/>
    <w:rsid w:val="00DD11C9"/>
    <w:rsid w:val="00DD2E1F"/>
    <w:rsid w:val="00DD35E4"/>
    <w:rsid w:val="00DD4FDA"/>
    <w:rsid w:val="00DD5538"/>
    <w:rsid w:val="00DD5E66"/>
    <w:rsid w:val="00DD6316"/>
    <w:rsid w:val="00DE237C"/>
    <w:rsid w:val="00DE4D48"/>
    <w:rsid w:val="00DE5F60"/>
    <w:rsid w:val="00DF0240"/>
    <w:rsid w:val="00DF3474"/>
    <w:rsid w:val="00E0146F"/>
    <w:rsid w:val="00E03D3A"/>
    <w:rsid w:val="00E0597E"/>
    <w:rsid w:val="00E07742"/>
    <w:rsid w:val="00E14631"/>
    <w:rsid w:val="00E15F79"/>
    <w:rsid w:val="00E24076"/>
    <w:rsid w:val="00E24DF8"/>
    <w:rsid w:val="00E26319"/>
    <w:rsid w:val="00E31626"/>
    <w:rsid w:val="00E3260B"/>
    <w:rsid w:val="00E34536"/>
    <w:rsid w:val="00E4098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3398"/>
    <w:rsid w:val="00EA4536"/>
    <w:rsid w:val="00EA5CA9"/>
    <w:rsid w:val="00EA5EDA"/>
    <w:rsid w:val="00EB009B"/>
    <w:rsid w:val="00EB4981"/>
    <w:rsid w:val="00EB697F"/>
    <w:rsid w:val="00EB7E2E"/>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89F"/>
    <w:rsid w:val="00F019D6"/>
    <w:rsid w:val="00F05762"/>
    <w:rsid w:val="00F0707F"/>
    <w:rsid w:val="00F145A3"/>
    <w:rsid w:val="00F15E14"/>
    <w:rsid w:val="00F26273"/>
    <w:rsid w:val="00F2698C"/>
    <w:rsid w:val="00F43922"/>
    <w:rsid w:val="00F45A07"/>
    <w:rsid w:val="00F51390"/>
    <w:rsid w:val="00F61FBD"/>
    <w:rsid w:val="00F6327A"/>
    <w:rsid w:val="00F70C34"/>
    <w:rsid w:val="00F761BC"/>
    <w:rsid w:val="00F85D93"/>
    <w:rsid w:val="00F876E9"/>
    <w:rsid w:val="00F8783B"/>
    <w:rsid w:val="00F9088E"/>
    <w:rsid w:val="00F913B6"/>
    <w:rsid w:val="00FA1832"/>
    <w:rsid w:val="00FA5D93"/>
    <w:rsid w:val="00FB0F00"/>
    <w:rsid w:val="00FB346B"/>
    <w:rsid w:val="00FC258D"/>
    <w:rsid w:val="00FD0AB9"/>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69F2-9E94-D249-B2A8-59E5407E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25</Pages>
  <Words>30354</Words>
  <Characters>173024</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512</cp:revision>
  <dcterms:created xsi:type="dcterms:W3CDTF">2022-05-03T17:41:00Z</dcterms:created>
  <dcterms:modified xsi:type="dcterms:W3CDTF">2022-12-14T16:12:00Z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id="ZcqzjKm3"/&gt;&lt;style id="http://www.zotero.org/styles/apa" locale="en-US" hasBibliography="1" bibliographyStyleHasBeenSet="1"/&gt;&lt;prefs&gt;&lt;pref name="fieldType" value="Field"/&gt;&lt;/prefs&gt;&lt;/data&gt;</vt:lpwstr>
  </property>
</Properties>
</file>