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05EE2741" w:rsidR="00AA7C69"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does not 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4962B9F9"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Noura</w:t>
      </w:r>
      <w:proofErr w:type="spellEnd"/>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commentRangeStart w:id="0"/>
      <w:r w:rsidR="009B3F1D">
        <w:rPr>
          <w:rFonts w:ascii="Times New Roman" w:hAnsi="Times New Roman" w:cs="Times New Roman"/>
        </w:rPr>
        <w:t>Randy Seeley</w:t>
      </w:r>
      <w:commentRangeEnd w:id="0"/>
      <w:r w:rsidR="00404E6F">
        <w:rPr>
          <w:rStyle w:val="CommentReference"/>
        </w:rPr>
        <w:commentReference w:id="0"/>
      </w:r>
      <w:r w:rsidR="00701E2E">
        <w:rPr>
          <w:rFonts w:ascii="Times New Roman" w:hAnsi="Times New Roman" w:cs="Times New Roman"/>
          <w:vertAlign w:val="superscript"/>
        </w:rPr>
        <w:t>3</w:t>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701E2E">
        <w:rPr>
          <w:rFonts w:ascii="Times New Roman" w:hAnsi="Times New Roman" w:cs="Times New Roman"/>
          <w:vertAlign w:val="superscript"/>
        </w:rPr>
        <w:t>2</w:t>
      </w:r>
      <w:r w:rsidRPr="00303552">
        <w:rPr>
          <w:rFonts w:ascii="Times New Roman" w:hAnsi="Times New Roman" w:cs="Times New Roman"/>
        </w:rPr>
        <w:t>,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2BAF9E86" w14:textId="3503B0E4" w:rsidR="00701E2E" w:rsidRPr="00701E2E" w:rsidRDefault="00701E2E">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Michigan Medicine, Department of Surgery</w:t>
      </w: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5A9C4FDB"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MM, NEH, and DB conceived of experiments</w:t>
      </w:r>
      <w:r w:rsidR="00404E6F">
        <w:rPr>
          <w:rFonts w:ascii="Times New Roman" w:hAnsi="Times New Roman" w:cs="Times New Roman"/>
        </w:rPr>
        <w:t>. Data were collected</w:t>
      </w:r>
      <w:r>
        <w:rPr>
          <w:rFonts w:ascii="Times New Roman" w:hAnsi="Times New Roman" w:cs="Times New Roman"/>
        </w:rPr>
        <w:t xml:space="preserve"> by MM, NEH, JRR, and HS. RS provided </w:t>
      </w:r>
      <w:r w:rsidR="00404E6F">
        <w:rPr>
          <w:rFonts w:ascii="Times New Roman" w:hAnsi="Times New Roman" w:cs="Times New Roman"/>
        </w:rPr>
        <w:t>the experimental animals</w:t>
      </w:r>
      <w:r>
        <w:rPr>
          <w:rFonts w:ascii="Times New Roman" w:hAnsi="Times New Roman" w:cs="Times New Roman"/>
        </w:rPr>
        <w:t xml:space="preserve">. MM carried out analysis and wrote the initial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F5335">
        <w:rPr>
          <w:rFonts w:ascii="Times New Roman" w:hAnsi="Times New Roman" w:cs="Times New Roman"/>
        </w:rPr>
        <w:t xml:space="preserve">editing of the manuscript and approved its final format before </w:t>
      </w:r>
      <w:r w:rsidR="00404E6F">
        <w:rPr>
          <w:rFonts w:ascii="Times New Roman" w:hAnsi="Times New Roman" w:cs="Times New Roman"/>
        </w:rPr>
        <w:t>publication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51B9CC6C" w14:textId="0F814B9D" w:rsidR="00D10944" w:rsidRDefault="00D10944">
      <w:pPr>
        <w:rPr>
          <w:rFonts w:ascii="Times New Roman" w:hAnsi="Times New Roman" w:cs="Times New Roman"/>
        </w:rPr>
      </w:pPr>
      <w:r>
        <w:rPr>
          <w:rFonts w:ascii="Times New Roman" w:hAnsi="Times New Roman" w:cs="Times New Roman"/>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1"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2"/>
          <w:footerReference w:type="default" r:id="rId13"/>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B1A2E50" w14:textId="77777777" w:rsidR="00283B15" w:rsidRPr="00303552" w:rsidRDefault="00283B15">
      <w:pPr>
        <w:rPr>
          <w:rFonts w:ascii="Times New Roman" w:hAnsi="Times New Roman" w:cs="Times New Roman"/>
        </w:rPr>
        <w:sectPr w:rsidR="00283B15" w:rsidRPr="00303552" w:rsidSect="00587EB0">
          <w:pgSz w:w="12240" w:h="15840"/>
          <w:pgMar w:top="1440" w:right="1440" w:bottom="1440" w:left="1440" w:header="720" w:footer="720" w:gutter="0"/>
          <w:cols w:space="720"/>
          <w:docGrid w:linePitch="360"/>
        </w:sectPr>
      </w:pPr>
    </w:p>
    <w:p w14:paraId="5D59DF05" w14:textId="77777777" w:rsidR="00283B15" w:rsidRDefault="00283B15" w:rsidP="00C279A3">
      <w:pPr>
        <w:pStyle w:val="Heading1"/>
        <w:rPr>
          <w:rFonts w:cs="Times New Roman"/>
        </w:rPr>
      </w:pPr>
      <w:r w:rsidRPr="00303552">
        <w:rPr>
          <w:rFonts w:cs="Times New Roman"/>
        </w:rPr>
        <w:lastRenderedPageBreak/>
        <w:t>Introduction</w:t>
      </w:r>
    </w:p>
    <w:p w14:paraId="7D66B1E6" w14:textId="77777777" w:rsidR="00920A42" w:rsidRDefault="00920A42" w:rsidP="00920A42"/>
    <w:p w14:paraId="67C3D0D1" w14:textId="77777777" w:rsidR="00920A42" w:rsidRDefault="00920A42" w:rsidP="00920A42">
      <w:pPr>
        <w:pStyle w:val="ListParagraph"/>
        <w:numPr>
          <w:ilvl w:val="1"/>
          <w:numId w:val="1"/>
        </w:numPr>
      </w:pPr>
      <w:r>
        <w:t>GDF15 levels in pregnancy &amp; pregnancy complications</w:t>
      </w:r>
    </w:p>
    <w:p w14:paraId="5E2EE353" w14:textId="77777777" w:rsidR="00920A42" w:rsidRDefault="00920A42" w:rsidP="00920A42">
      <w:pPr>
        <w:pStyle w:val="ListParagraph"/>
        <w:numPr>
          <w:ilvl w:val="1"/>
          <w:numId w:val="1"/>
        </w:numPr>
      </w:pPr>
      <w:r>
        <w:t>GDF15 as a modifiable factor in food intake and body composition</w:t>
      </w:r>
    </w:p>
    <w:p w14:paraId="59E899DB" w14:textId="77777777" w:rsidR="00920A42" w:rsidRDefault="00920A42" w:rsidP="00920A42"/>
    <w:p w14:paraId="353CA8B7" w14:textId="43DC67B6" w:rsidR="005C50AA" w:rsidRDefault="00920A42" w:rsidP="00920A42">
      <w:r>
        <w:t>Growth-like differentiating factor 15 (Gdf15) was</w:t>
      </w:r>
      <w:r w:rsidR="004C0855">
        <w:t xml:space="preserve"> first d</w:t>
      </w:r>
      <w:r w:rsidR="002D578E">
        <w:t>iscovered</w:t>
      </w:r>
      <w:r w:rsidR="004C0855">
        <w:t xml:space="preserve">  in  XXX by XXX. </w:t>
      </w:r>
      <w:r w:rsidR="00B71DC1">
        <w:t xml:space="preserve"> GDF15 is known to increase in response to many physiological states; such as cardiomyopathy, cachexia of cancer, acute exercise, and most relevant to this work, during pregnancy.</w:t>
      </w:r>
      <w:r w:rsidR="00EC0106">
        <w:t xml:space="preserve"> GDF15 </w:t>
      </w:r>
      <w:r w:rsidR="005C50AA">
        <w:t xml:space="preserve">reaches its highest levels in pregnant women, as it is </w:t>
      </w:r>
      <w:r w:rsidR="002D578E">
        <w:t>heavily expressed and secreted into maternal circulation</w:t>
      </w:r>
      <w:r w:rsidR="005C50AA">
        <w:t xml:space="preserve"> by the placenta. </w:t>
      </w:r>
    </w:p>
    <w:p w14:paraId="7393CB0D" w14:textId="77777777" w:rsidR="000D36C6" w:rsidRDefault="000D36C6" w:rsidP="00920A42"/>
    <w:p w14:paraId="4C1DE1EE" w14:textId="7408DDBE" w:rsidR="000D36C6" w:rsidRPr="00920A42" w:rsidRDefault="000D36C6" w:rsidP="00920A42">
      <w:pPr>
        <w:sectPr w:rsidR="000D36C6" w:rsidRPr="00920A42" w:rsidSect="00587EB0">
          <w:pgSz w:w="12240" w:h="15840"/>
          <w:pgMar w:top="1440" w:right="1440" w:bottom="1440" w:left="1440" w:header="720" w:footer="720" w:gutter="0"/>
          <w:cols w:space="720"/>
          <w:docGrid w:linePitch="360"/>
        </w:sectPr>
      </w:pPr>
      <w:r>
        <w:t xml:space="preserve">The role of </w:t>
      </w:r>
      <w:r w:rsidRPr="000D36C6">
        <w:rPr>
          <w:i/>
          <w:iCs/>
        </w:rPr>
        <w:t>Gdf15</w:t>
      </w:r>
      <w:r>
        <w:t xml:space="preserve"> in  pregnancy is currently unknown. </w:t>
      </w:r>
      <w:r w:rsidR="002D578E">
        <w:t xml:space="preserve"> Although</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0EE31BE2" w:rsidR="00283B15" w:rsidRPr="00303552" w:rsidRDefault="00283B15" w:rsidP="00697A26">
      <w:pPr>
        <w:pStyle w:val="Heading2"/>
        <w:rPr>
          <w:rFonts w:cs="Times New Roman"/>
        </w:rPr>
      </w:pPr>
      <w:r w:rsidRPr="00303552">
        <w:rPr>
          <w:rFonts w:cs="Times New Roman"/>
        </w:rPr>
        <w:t xml:space="preserve"> Animal Husbandry and Protocol</w:t>
      </w:r>
    </w:p>
    <w:p w14:paraId="6926DC6D" w14:textId="20D9CA9F" w:rsidR="004C147B" w:rsidRPr="00A172DE" w:rsidRDefault="00B34F9F" w:rsidP="004C147B">
      <w:pPr>
        <w:spacing w:line="360" w:lineRule="auto"/>
        <w:rPr>
          <w:rFonts w:ascii="Times New Roman" w:hAnsi="Times New Roman" w:cs="Times New Roman"/>
        </w:rPr>
      </w:pPr>
      <w:r>
        <w:rPr>
          <w:rFonts w:ascii="Times New Roman" w:hAnsi="Times New Roman" w:cs="Times New Roman"/>
        </w:rPr>
        <w:t xml:space="preserve">Animals were housed </w:t>
      </w:r>
      <w:r w:rsidRPr="00303552">
        <w:rPr>
          <w:rFonts w:ascii="Times New Roman" w:hAnsi="Times New Roman" w:cs="Times New Roman"/>
        </w:rPr>
        <w:t>in a temperature and humidity-controlled facility with a 12-hour light:dark cycle</w:t>
      </w:r>
      <w:r>
        <w:rPr>
          <w:rFonts w:ascii="Times New Roman" w:hAnsi="Times New Roman" w:cs="Times New Roman"/>
        </w:rPr>
        <w:t>.</w:t>
      </w:r>
      <w:r w:rsidRPr="00303552">
        <w:rPr>
          <w:rFonts w:ascii="Times New Roman" w:hAnsi="Times New Roman" w:cs="Times New Roman"/>
        </w:rPr>
        <w:t xml:space="preserve"> </w:t>
      </w:r>
      <w:r w:rsidR="005E6CA5" w:rsidRPr="00303552">
        <w:rPr>
          <w:rFonts w:ascii="Times New Roman" w:hAnsi="Times New Roman" w:cs="Times New Roman"/>
        </w:rPr>
        <w:t xml:space="preserve">Male and female </w:t>
      </w:r>
      <w:r w:rsidR="005E6CA5" w:rsidRPr="00D3270D">
        <w:rPr>
          <w:rFonts w:ascii="Times New Roman" w:hAnsi="Times New Roman" w:cs="Times New Roman"/>
          <w:i/>
          <w:iCs/>
        </w:rPr>
        <w:t>G</w:t>
      </w:r>
      <w:r w:rsidR="00D3270D" w:rsidRPr="00D3270D">
        <w:rPr>
          <w:rFonts w:ascii="Times New Roman" w:hAnsi="Times New Roman" w:cs="Times New Roman"/>
          <w:i/>
          <w:iCs/>
        </w:rPr>
        <w:t>df</w:t>
      </w:r>
      <w:r w:rsidR="005E6CA5" w:rsidRPr="00D3270D">
        <w:rPr>
          <w:rFonts w:ascii="Times New Roman" w:hAnsi="Times New Roman" w:cs="Times New Roman"/>
          <w:i/>
          <w:iCs/>
        </w:rPr>
        <w:t>15</w:t>
      </w:r>
      <w:r w:rsidR="005E6CA5" w:rsidRPr="00303552">
        <w:rPr>
          <w:rFonts w:ascii="Times New Roman" w:hAnsi="Times New Roman" w:cs="Times New Roman"/>
        </w:rPr>
        <w:t xml:space="preserve"> </w:t>
      </w:r>
      <w:r w:rsidR="00E40985">
        <w:rPr>
          <w:rFonts w:ascii="Times New Roman" w:hAnsi="Times New Roman" w:cs="Times New Roman"/>
        </w:rPr>
        <w:t xml:space="preserve">null </w:t>
      </w:r>
      <w:r w:rsidR="005E6CA5" w:rsidRPr="00303552">
        <w:rPr>
          <w:rFonts w:ascii="Times New Roman" w:hAnsi="Times New Roman" w:cs="Times New Roman"/>
        </w:rPr>
        <w:t>a</w:t>
      </w:r>
      <w:r w:rsidR="00D071B1" w:rsidRPr="00303552">
        <w:rPr>
          <w:rFonts w:ascii="Times New Roman" w:hAnsi="Times New Roman" w:cs="Times New Roman"/>
        </w:rPr>
        <w:t xml:space="preserve">nimals were </w:t>
      </w:r>
      <w:r w:rsidR="006B0F65">
        <w:rPr>
          <w:rFonts w:ascii="Times New Roman" w:hAnsi="Times New Roman" w:cs="Times New Roman"/>
        </w:rPr>
        <w:t xml:space="preserve">generated by </w:t>
      </w:r>
      <w:r w:rsidR="001D753F">
        <w:rPr>
          <w:rFonts w:ascii="Times New Roman" w:hAnsi="Times New Roman" w:cs="Times New Roman"/>
        </w:rPr>
        <w:t xml:space="preserve">the Seeley lab as detailed in </w:t>
      </w:r>
      <w:r w:rsidR="002375E1">
        <w:rPr>
          <w:rFonts w:ascii="Times New Roman" w:hAnsi="Times New Roman" w:cs="Times New Roman"/>
        </w:rPr>
        <w:fldChar w:fldCharType="begin"/>
      </w:r>
      <w:r w:rsidR="002375E1">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2375E1">
        <w:rPr>
          <w:rFonts w:ascii="Times New Roman" w:hAnsi="Times New Roman" w:cs="Times New Roman"/>
        </w:rPr>
        <w:fldChar w:fldCharType="separate"/>
      </w:r>
      <w:r w:rsidR="002375E1">
        <w:rPr>
          <w:rFonts w:ascii="Times New Roman" w:hAnsi="Times New Roman" w:cs="Times New Roman"/>
          <w:noProof/>
        </w:rPr>
        <w:t>(Frikke-Schmidt et al., 2019)</w:t>
      </w:r>
      <w:r w:rsidR="002375E1">
        <w:rPr>
          <w:rFonts w:ascii="Times New Roman" w:hAnsi="Times New Roman" w:cs="Times New Roman"/>
        </w:rPr>
        <w:fldChar w:fldCharType="end"/>
      </w:r>
      <w:r w:rsidR="00CD654B">
        <w:rPr>
          <w:rFonts w:ascii="Times New Roman" w:hAnsi="Times New Roman" w:cs="Times New Roman"/>
        </w:rPr>
        <w:t>.</w:t>
      </w:r>
      <w:r w:rsidR="002375E1">
        <w:rPr>
          <w:rFonts w:ascii="Times New Roman" w:hAnsi="Times New Roman" w:cs="Times New Roman"/>
        </w:rPr>
        <w:t xml:space="preserve"> </w:t>
      </w:r>
      <w:r w:rsidR="00DF3474">
        <w:rPr>
          <w:rFonts w:ascii="Times New Roman" w:hAnsi="Times New Roman" w:cs="Times New Roman"/>
        </w:rPr>
        <w:t>Null animals were generated using</w:t>
      </w:r>
      <w:r w:rsidR="00B555A6">
        <w:rPr>
          <w:rFonts w:ascii="Times New Roman" w:hAnsi="Times New Roman" w:cs="Times New Roman"/>
        </w:rPr>
        <w:t xml:space="preserve"> CRISPR Cas-9 deletion of Exon 2</w:t>
      </w:r>
      <w:r w:rsidR="00DF3474">
        <w:rPr>
          <w:rFonts w:ascii="Times New Roman" w:hAnsi="Times New Roman" w:cs="Times New Roman"/>
        </w:rPr>
        <w:t xml:space="preserve"> of Gdf15</w:t>
      </w:r>
      <w:r w:rsidR="00B555A6">
        <w:rPr>
          <w:rFonts w:ascii="Times New Roman" w:hAnsi="Times New Roman" w:cs="Times New Roman"/>
        </w:rPr>
        <w:t xml:space="preserve">. </w:t>
      </w:r>
      <w:r w:rsidR="004C147B">
        <w:rPr>
          <w:rFonts w:ascii="Times New Roman" w:hAnsi="Times New Roman" w:cs="Times New Roman"/>
        </w:rPr>
        <w:t>Exon 2 (translational start site)</w:t>
      </w:r>
      <w:r w:rsidR="00367564">
        <w:rPr>
          <w:rFonts w:ascii="Times New Roman" w:hAnsi="Times New Roman" w:cs="Times New Roman"/>
        </w:rPr>
        <w:t>,</w:t>
      </w:r>
      <w:r w:rsidR="004C147B">
        <w:rPr>
          <w:rFonts w:ascii="Times New Roman" w:hAnsi="Times New Roman" w:cs="Times New Roman"/>
        </w:rPr>
        <w:t xml:space="preserve"> which we ablated, is </w:t>
      </w:r>
      <w:r w:rsidR="00DF3474">
        <w:rPr>
          <w:rFonts w:ascii="Times New Roman" w:hAnsi="Times New Roman" w:cs="Times New Roman"/>
        </w:rPr>
        <w:t>present in</w:t>
      </w:r>
      <w:r w:rsidR="004C147B">
        <w:rPr>
          <w:rFonts w:ascii="Times New Roman" w:hAnsi="Times New Roman" w:cs="Times New Roman"/>
        </w:rPr>
        <w:t xml:space="preserve"> every GDF15 transcript</w:t>
      </w:r>
      <w:r w:rsidR="00DF3474">
        <w:rPr>
          <w:rFonts w:ascii="Times New Roman" w:hAnsi="Times New Roman" w:cs="Times New Roman"/>
        </w:rPr>
        <w:t>.</w:t>
      </w:r>
    </w:p>
    <w:p w14:paraId="29433BAD" w14:textId="27BFBF8E" w:rsidR="000F3B3F" w:rsidRDefault="00436287" w:rsidP="00436287">
      <w:pPr>
        <w:pStyle w:val="Heading2"/>
      </w:pPr>
      <w:r>
        <w:t>G</w:t>
      </w:r>
      <w:r w:rsidR="000F3B3F">
        <w:t>enotyping</w:t>
      </w:r>
    </w:p>
    <w:p w14:paraId="050F47B7" w14:textId="3998DAE8" w:rsidR="00436287" w:rsidRPr="00777A3D" w:rsidRDefault="00436287" w:rsidP="00373916">
      <w:pPr>
        <w:spacing w:line="360" w:lineRule="auto"/>
        <w:rPr>
          <w:rFonts w:ascii="Times New Roman" w:hAnsi="Times New Roman" w:cs="Times New Roman"/>
        </w:rPr>
      </w:pPr>
      <w:r w:rsidRPr="00777A3D">
        <w:rPr>
          <w:rFonts w:ascii="Times New Roman" w:hAnsi="Times New Roman" w:cs="Times New Roman"/>
        </w:rPr>
        <w:t xml:space="preserve">At 14 days of age, a small section of the tail was collected and digested in </w:t>
      </w:r>
      <w:r w:rsidR="00D671B1" w:rsidRPr="00777A3D">
        <w:rPr>
          <w:rFonts w:ascii="Times New Roman" w:hAnsi="Times New Roman" w:cs="Times New Roman"/>
        </w:rPr>
        <w:t xml:space="preserve">100uL of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for 4 hours.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 xml:space="preserve">gested DNA sample was </w:t>
      </w:r>
      <w:r w:rsidR="00D671B1" w:rsidRPr="00777A3D">
        <w:rPr>
          <w:rFonts w:ascii="Times New Roman" w:hAnsi="Times New Roman" w:cs="Times New Roman"/>
        </w:rPr>
        <w:t>utilized with</w:t>
      </w:r>
      <w:r w:rsidRPr="00777A3D">
        <w:rPr>
          <w:rFonts w:ascii="Times New Roman" w:hAnsi="Times New Roman" w:cs="Times New Roman"/>
        </w:rPr>
        <w:t xml:space="preserve"> DreamTaq </w:t>
      </w:r>
      <w:r w:rsidR="00D671B1" w:rsidRPr="00777A3D">
        <w:rPr>
          <w:rFonts w:ascii="Times New Roman" w:hAnsi="Times New Roman" w:cs="Times New Roman"/>
        </w:rPr>
        <w:t>G</w:t>
      </w:r>
      <w:r w:rsidRPr="00777A3D">
        <w:rPr>
          <w:rFonts w:ascii="Times New Roman" w:hAnsi="Times New Roman" w:cs="Times New Roman"/>
        </w:rPr>
        <w:t>reen</w:t>
      </w:r>
      <w:r w:rsidR="00D671B1" w:rsidRPr="00777A3D">
        <w:rPr>
          <w:rFonts w:ascii="Times New Roman" w:hAnsi="Times New Roman" w:cs="Times New Roman"/>
        </w:rPr>
        <w:t xml:space="preserve"> to generate PCR product </w:t>
      </w:r>
      <w:r w:rsidR="00CD4198" w:rsidRPr="00777A3D">
        <w:rPr>
          <w:rFonts w:ascii="Times New Roman" w:hAnsi="Times New Roman" w:cs="Times New Roman"/>
        </w:rPr>
        <w:t>(</w:t>
      </w:r>
      <w:r w:rsidR="00CC5373" w:rsidRPr="00777A3D">
        <w:rPr>
          <w:rFonts w:ascii="Times New Roman" w:hAnsi="Times New Roman" w:cs="Times New Roman"/>
        </w:rPr>
        <w:t xml:space="preserve">ThermoFisher Scientific, </w:t>
      </w:r>
      <w:r w:rsidR="00B34F9F" w:rsidRPr="00777A3D">
        <w:rPr>
          <w:rFonts w:ascii="Times New Roman" w:hAnsi="Times New Roman" w:cs="Times New Roman"/>
        </w:rPr>
        <w:t>Catalog #</w:t>
      </w:r>
      <w:r w:rsidR="00CC5373" w:rsidRPr="00777A3D">
        <w:rPr>
          <w:rFonts w:ascii="Times New Roman" w:hAnsi="Times New Roman" w:cs="Times New Roman"/>
        </w:rPr>
        <w:t>K1081</w:t>
      </w:r>
      <w:r w:rsidR="00CD4198" w:rsidRPr="00777A3D">
        <w:rPr>
          <w:rFonts w:ascii="Times New Roman" w:hAnsi="Times New Roman" w:cs="Times New Roman"/>
        </w:rPr>
        <w: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PCR product was </w:t>
      </w:r>
      <w:r w:rsidR="00D671B1" w:rsidRPr="00777A3D">
        <w:rPr>
          <w:rFonts w:ascii="Times New Roman" w:hAnsi="Times New Roman" w:cs="Times New Roman"/>
        </w:rPr>
        <w:t>put through gel electrophoresis</w:t>
      </w:r>
      <w:r w:rsidR="00CD4198" w:rsidRPr="00777A3D">
        <w:rPr>
          <w:rFonts w:ascii="Times New Roman" w:hAnsi="Times New Roman" w:cs="Times New Roman"/>
        </w:rPr>
        <w:t xml:space="preserve"> on a 2% agarose gel</w:t>
      </w:r>
      <w:r w:rsidR="00D671B1" w:rsidRPr="00777A3D">
        <w:rPr>
          <w:rFonts w:ascii="Times New Roman" w:hAnsi="Times New Roman" w:cs="Times New Roman"/>
        </w:rPr>
        <w:t xml:space="preserve"> at 130V and imaged on a gel documentation system using UV light</w:t>
      </w:r>
      <w:r w:rsidR="00CD4198" w:rsidRPr="00777A3D">
        <w:rPr>
          <w:rFonts w:ascii="Times New Roman" w:hAnsi="Times New Roman" w:cs="Times New Roman"/>
        </w:rPr>
        <w:t xml:space="preserve">. 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p>
    <w:p w14:paraId="2EEFFCD5" w14:textId="6C155D2C" w:rsidR="00910237" w:rsidRPr="00777A3D" w:rsidRDefault="00910237" w:rsidP="00910237">
      <w:pPr>
        <w:pStyle w:val="Heading2"/>
        <w:rPr>
          <w:rFonts w:cs="Times New Roman"/>
        </w:rPr>
      </w:pPr>
      <w:r w:rsidRPr="00777A3D">
        <w:rPr>
          <w:rFonts w:cs="Times New Roman"/>
        </w:rPr>
        <w:t>Mating</w:t>
      </w:r>
    </w:p>
    <w:p w14:paraId="465B9376" w14:textId="26816627" w:rsidR="00262874" w:rsidRPr="00777A3D" w:rsidRDefault="005135AA" w:rsidP="00037D8F">
      <w:pPr>
        <w:spacing w:line="360" w:lineRule="auto"/>
        <w:rPr>
          <w:rFonts w:ascii="Times New Roman" w:hAnsi="Times New Roman" w:cs="Times New Roman"/>
          <w:i/>
          <w:iCs/>
          <w:vertAlign w:val="superscript"/>
        </w:rPr>
      </w:pPr>
      <w:r w:rsidRPr="005135AA">
        <w:rPr>
          <w:rFonts w:ascii="Times New Roman" w:hAnsi="Times New Roman" w:cs="Times New Roman"/>
          <w:i/>
          <w:iCs/>
        </w:rPr>
        <w:t>Gdf15</w:t>
      </w:r>
      <w:r>
        <w:rPr>
          <w:rFonts w:ascii="Times New Roman" w:hAnsi="Times New Roman" w:cs="Times New Roman"/>
        </w:rPr>
        <w:t xml:space="preserve"> is highly expressed in placental tissue</w:t>
      </w:r>
      <w:r w:rsidR="00F43922">
        <w:rPr>
          <w:rFonts w:ascii="Times New Roman" w:hAnsi="Times New Roman" w:cs="Times New Roman"/>
        </w:rPr>
        <w:t xml:space="preserve"> during mouse pregnancy (REF). We chose to study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mated pairs compared to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because comparing littermates of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would result in placental contribution of </w:t>
      </w:r>
      <w:r w:rsidR="00F43922" w:rsidRPr="006311F0">
        <w:rPr>
          <w:rFonts w:ascii="Times New Roman" w:hAnsi="Times New Roman" w:cs="Times New Roman"/>
          <w:i/>
          <w:iCs/>
        </w:rPr>
        <w:t>Gdf15</w:t>
      </w:r>
      <w:r w:rsidR="00F43922">
        <w:rPr>
          <w:rFonts w:ascii="Times New Roman" w:hAnsi="Times New Roman" w:cs="Times New Roman"/>
        </w:rPr>
        <w:t xml:space="preserve"> to dam serum</w:t>
      </w:r>
      <w:r w:rsidR="0066761A">
        <w:rPr>
          <w:rFonts w:ascii="Times New Roman" w:hAnsi="Times New Roman" w:cs="Times New Roman"/>
        </w:rPr>
        <w:t xml:space="preserve"> (</w:t>
      </w:r>
      <w:r w:rsidR="0066761A" w:rsidRPr="0066761A">
        <w:rPr>
          <w:rFonts w:ascii="Times New Roman" w:hAnsi="Times New Roman" w:cs="Times New Roman"/>
          <w:b/>
          <w:bCs/>
        </w:rPr>
        <w:t>Figure 1A</w:t>
      </w:r>
      <w:r w:rsidR="0066761A">
        <w:rPr>
          <w:rFonts w:ascii="Times New Roman" w:hAnsi="Times New Roman" w:cs="Times New Roman"/>
        </w:rPr>
        <w:t>)</w:t>
      </w:r>
      <w:r w:rsidR="00F43922">
        <w:rPr>
          <w:rFonts w:ascii="Times New Roman" w:hAnsi="Times New Roman" w:cs="Times New Roman"/>
        </w:rPr>
        <w:t xml:space="preserve">. Our primary outcome of concern was maternal food intake, </w:t>
      </w:r>
      <w:r w:rsidR="006C7575">
        <w:rPr>
          <w:rFonts w:ascii="Times New Roman" w:hAnsi="Times New Roman" w:cs="Times New Roman"/>
        </w:rPr>
        <w:t>for</w:t>
      </w:r>
      <w:r w:rsidR="00F43922">
        <w:rPr>
          <w:rFonts w:ascii="Times New Roman" w:hAnsi="Times New Roman" w:cs="Times New Roman"/>
        </w:rPr>
        <w:t xml:space="preserve"> dam </w:t>
      </w:r>
      <w:r w:rsidR="005F2191">
        <w:rPr>
          <w:rFonts w:ascii="Times New Roman" w:hAnsi="Times New Roman" w:cs="Times New Roman"/>
        </w:rPr>
        <w:t xml:space="preserve">serum levels of </w:t>
      </w:r>
      <w:r w:rsidR="005F2191" w:rsidRPr="006311F0">
        <w:rPr>
          <w:rFonts w:ascii="Times New Roman" w:hAnsi="Times New Roman" w:cs="Times New Roman"/>
          <w:i/>
          <w:iCs/>
        </w:rPr>
        <w:t>Gdf15</w:t>
      </w:r>
      <w:r w:rsidR="005F2191" w:rsidRPr="006C7575">
        <w:rPr>
          <w:rFonts w:ascii="Times New Roman" w:hAnsi="Times New Roman" w:cs="Times New Roman"/>
        </w:rPr>
        <w:t xml:space="preserve"> </w:t>
      </w:r>
      <w:r w:rsidR="006C7575" w:rsidRPr="006C7575">
        <w:rPr>
          <w:rFonts w:ascii="Times New Roman" w:hAnsi="Times New Roman" w:cs="Times New Roman"/>
        </w:rPr>
        <w:t>to reflect the genetic knockout, we</w:t>
      </w:r>
      <w:r w:rsidR="005F2191" w:rsidRPr="006C7575">
        <w:rPr>
          <w:rFonts w:ascii="Times New Roman" w:hAnsi="Times New Roman" w:cs="Times New Roman"/>
        </w:rPr>
        <w:t xml:space="preserve"> </w:t>
      </w:r>
      <w:r w:rsidR="005F2191">
        <w:rPr>
          <w:rFonts w:ascii="Times New Roman" w:hAnsi="Times New Roman" w:cs="Times New Roman"/>
        </w:rPr>
        <w:t>combine</w:t>
      </w:r>
      <w:r w:rsidR="006311F0">
        <w:rPr>
          <w:rFonts w:ascii="Times New Roman" w:hAnsi="Times New Roman" w:cs="Times New Roman"/>
        </w:rPr>
        <w:t>d</w:t>
      </w:r>
      <w:r w:rsidR="005F2191">
        <w:rPr>
          <w:rFonts w:ascii="Times New Roman" w:hAnsi="Times New Roman" w:cs="Times New Roman"/>
        </w:rPr>
        <w:t xml:space="preserve"> homozygous genotype mating pairs</w:t>
      </w:r>
      <w:r w:rsidR="006311F0">
        <w:rPr>
          <w:rFonts w:ascii="Times New Roman" w:hAnsi="Times New Roman" w:cs="Times New Roman"/>
        </w:rPr>
        <w:t>, resulting in homogenous genotype progeny and placenta (</w:t>
      </w:r>
      <w:r w:rsidR="006311F0" w:rsidRPr="006311F0">
        <w:rPr>
          <w:rFonts w:ascii="Times New Roman" w:hAnsi="Times New Roman" w:cs="Times New Roman"/>
          <w:b/>
          <w:bCs/>
        </w:rPr>
        <w:t>Figure 1B</w:t>
      </w:r>
      <w:r w:rsidR="006311F0">
        <w:rPr>
          <w:rFonts w:ascii="Times New Roman" w:hAnsi="Times New Roman" w:cs="Times New Roman"/>
        </w:rPr>
        <w:t>)</w:t>
      </w:r>
      <w:r w:rsidR="005F2191">
        <w:rPr>
          <w:rFonts w:ascii="Times New Roman" w:hAnsi="Times New Roman" w:cs="Times New Roman"/>
        </w:rPr>
        <w:t xml:space="preserve">. </w:t>
      </w:r>
      <w:r w:rsidR="00910237" w:rsidRPr="00303552">
        <w:rPr>
          <w:rFonts w:ascii="Times New Roman" w:hAnsi="Times New Roman" w:cs="Times New Roman"/>
        </w:rPr>
        <w:t>Adult female mice</w:t>
      </w:r>
      <w:r w:rsidR="00910237">
        <w:rPr>
          <w:rFonts w:ascii="Times New Roman" w:hAnsi="Times New Roman" w:cs="Times New Roman"/>
        </w:rPr>
        <w:t xml:space="preserve"> (GDF15</w:t>
      </w:r>
      <w:r w:rsidR="00910237">
        <w:rPr>
          <w:rFonts w:ascii="Times New Roman" w:hAnsi="Times New Roman" w:cs="Times New Roman"/>
          <w:vertAlign w:val="superscript"/>
        </w:rPr>
        <w:t>-/-</w:t>
      </w:r>
      <w:r w:rsidR="00910237">
        <w:rPr>
          <w:rFonts w:ascii="Times New Roman" w:hAnsi="Times New Roman" w:cs="Times New Roman"/>
        </w:rPr>
        <w:t>n=8</w:t>
      </w:r>
      <w:r w:rsidR="00910237">
        <w:rPr>
          <w:rFonts w:ascii="Times New Roman" w:hAnsi="Times New Roman" w:cs="Times New Roman"/>
          <w:vertAlign w:val="superscript"/>
        </w:rPr>
        <w:t xml:space="preserve"> </w:t>
      </w:r>
      <w:r w:rsidR="00910237">
        <w:rPr>
          <w:rFonts w:ascii="Times New Roman" w:hAnsi="Times New Roman" w:cs="Times New Roman"/>
        </w:rPr>
        <w:t>, GDF15</w:t>
      </w:r>
      <w:r w:rsidR="00910237">
        <w:rPr>
          <w:rFonts w:ascii="Times New Roman" w:hAnsi="Times New Roman" w:cs="Times New Roman"/>
          <w:vertAlign w:val="superscript"/>
        </w:rPr>
        <w:t>+/+</w:t>
      </w:r>
      <w:r w:rsidR="00910237" w:rsidRPr="006B0F65">
        <w:rPr>
          <w:rFonts w:ascii="Times New Roman" w:hAnsi="Times New Roman" w:cs="Times New Roman"/>
        </w:rPr>
        <w:t>n</w:t>
      </w:r>
      <w:r w:rsidR="00910237">
        <w:rPr>
          <w:rFonts w:ascii="Times New Roman" w:hAnsi="Times New Roman" w:cs="Times New Roman"/>
        </w:rPr>
        <w:t>=6)</w:t>
      </w:r>
      <w:r w:rsidR="00910237" w:rsidRPr="00303552">
        <w:rPr>
          <w:rFonts w:ascii="Times New Roman" w:hAnsi="Times New Roman" w:cs="Times New Roman"/>
        </w:rPr>
        <w:t>, at least 70</w:t>
      </w:r>
      <w:r w:rsidR="00910237">
        <w:rPr>
          <w:rFonts w:ascii="Times New Roman" w:hAnsi="Times New Roman" w:cs="Times New Roman"/>
        </w:rPr>
        <w:t xml:space="preserve"> </w:t>
      </w:r>
      <w:r w:rsidR="00910237" w:rsidRPr="00303552">
        <w:rPr>
          <w:rFonts w:ascii="Times New Roman" w:hAnsi="Times New Roman" w:cs="Times New Roman"/>
        </w:rPr>
        <w:t>days old, were singly house</w:t>
      </w:r>
      <w:r w:rsidR="00B34F9F">
        <w:rPr>
          <w:rFonts w:ascii="Times New Roman" w:hAnsi="Times New Roman" w:cs="Times New Roman"/>
        </w:rPr>
        <w:t xml:space="preserve">d with </w:t>
      </w:r>
      <w:r w:rsidR="00B34F9F" w:rsidRPr="00B34F9F">
        <w:rPr>
          <w:rFonts w:ascii="Times New Roman" w:hAnsi="Times New Roman" w:cs="Times New Roman"/>
          <w:i/>
          <w:iCs/>
        </w:rPr>
        <w:t>ad libitum</w:t>
      </w:r>
      <w:r w:rsidR="00B34F9F">
        <w:rPr>
          <w:rFonts w:ascii="Times New Roman" w:hAnsi="Times New Roman" w:cs="Times New Roman"/>
        </w:rPr>
        <w:t xml:space="preserve"> access to</w:t>
      </w:r>
      <w:r w:rsidR="00910237" w:rsidRPr="00303552">
        <w:rPr>
          <w:rFonts w:ascii="Times New Roman" w:hAnsi="Times New Roman" w:cs="Times New Roman"/>
        </w:rPr>
        <w:t xml:space="preserve"> </w:t>
      </w:r>
      <w:r w:rsidR="00B34F9F">
        <w:rPr>
          <w:rFonts w:ascii="Times New Roman" w:hAnsi="Times New Roman" w:cs="Times New Roman"/>
        </w:rPr>
        <w:t>w</w:t>
      </w:r>
      <w:r w:rsidR="00910237">
        <w:rPr>
          <w:rFonts w:ascii="Times New Roman" w:hAnsi="Times New Roman" w:cs="Times New Roman"/>
        </w:rPr>
        <w:t xml:space="preserve">ater and </w:t>
      </w:r>
      <w:r w:rsidR="00B34F9F">
        <w:rPr>
          <w:rFonts w:ascii="Times New Roman" w:hAnsi="Times New Roman" w:cs="Times New Roman"/>
        </w:rPr>
        <w:t xml:space="preserve">a standard chow diet </w:t>
      </w:r>
      <w:r w:rsidR="00910237">
        <w:rPr>
          <w:rFonts w:ascii="Times New Roman" w:hAnsi="Times New Roman" w:cs="Times New Roman"/>
        </w:rPr>
        <w:t>(</w:t>
      </w:r>
      <w:r w:rsidR="00910237" w:rsidRPr="00037D8F">
        <w:rPr>
          <w:rFonts w:ascii="Times New Roman" w:eastAsia="Times New Roman" w:hAnsi="Times New Roman" w:cs="Times New Roman"/>
        </w:rPr>
        <w:t>CD, Picolab Laboratory Rodent diet</w:t>
      </w:r>
      <w:r w:rsidR="005F2191">
        <w:rPr>
          <w:rFonts w:ascii="Times New Roman" w:eastAsia="Times New Roman" w:hAnsi="Times New Roman" w:cs="Times New Roman"/>
        </w:rPr>
        <w:t xml:space="preserve"> </w:t>
      </w:r>
      <w:r w:rsidR="00910237" w:rsidRPr="00037D8F">
        <w:rPr>
          <w:rFonts w:ascii="Times New Roman" w:eastAsia="Times New Roman" w:hAnsi="Times New Roman" w:cs="Times New Roman"/>
        </w:rPr>
        <w:t>5L0D; 5% of Calories from fat, 24% from protein, 71% from carbohydrates</w:t>
      </w:r>
      <w:r w:rsidR="00910237">
        <w:rPr>
          <w:rFonts w:ascii="Times New Roman" w:hAnsi="Times New Roman" w:cs="Times New Roman"/>
        </w:rPr>
        <w:t xml:space="preserve">). </w:t>
      </w:r>
      <w:r w:rsidR="00910237" w:rsidRPr="00303552">
        <w:rPr>
          <w:rFonts w:ascii="Times New Roman" w:hAnsi="Times New Roman" w:cs="Times New Roman"/>
        </w:rPr>
        <w:t xml:space="preserve">Once single-housed, weekly food intake and body weight measurements began and continued throughout the experiment. After one week of food and body weight monitoring, </w:t>
      </w:r>
      <w:r w:rsidR="00910237" w:rsidRPr="00303552">
        <w:rPr>
          <w:rFonts w:ascii="Times New Roman" w:hAnsi="Times New Roman" w:cs="Times New Roman"/>
        </w:rPr>
        <w:lastRenderedPageBreak/>
        <w:t xml:space="preserve">males </w:t>
      </w:r>
      <w:r w:rsidR="000C3D44">
        <w:rPr>
          <w:rFonts w:ascii="Times New Roman" w:hAnsi="Times New Roman" w:cs="Times New Roman"/>
        </w:rPr>
        <w:t xml:space="preserve">of like-genotype for </w:t>
      </w:r>
      <w:r w:rsidR="000C3D44" w:rsidRPr="000C3D44">
        <w:rPr>
          <w:rFonts w:ascii="Times New Roman" w:hAnsi="Times New Roman" w:cs="Times New Roman"/>
          <w:i/>
          <w:iCs/>
        </w:rPr>
        <w:t xml:space="preserve">Gdf15 </w:t>
      </w:r>
      <w:r w:rsidR="00910237" w:rsidRPr="00303552">
        <w:rPr>
          <w:rFonts w:ascii="Times New Roman" w:hAnsi="Times New Roman" w:cs="Times New Roman"/>
        </w:rPr>
        <w:t xml:space="preserve">were introduced </w:t>
      </w:r>
      <w:r w:rsidR="000C3D44">
        <w:rPr>
          <w:rFonts w:ascii="Times New Roman" w:hAnsi="Times New Roman" w:cs="Times New Roman"/>
        </w:rPr>
        <w:t>into the dam’s cage</w:t>
      </w:r>
      <w:r w:rsidR="00910237" w:rsidRPr="00303552">
        <w:rPr>
          <w:rFonts w:ascii="Times New Roman" w:hAnsi="Times New Roman" w:cs="Times New Roman"/>
        </w:rPr>
        <w:t xml:space="preserve">. Males were allowed to remain in the breeding cage until a copulatory plug was discovered, indicating pregnancy (E0.5). </w:t>
      </w:r>
      <w:r w:rsidR="00910237">
        <w:rPr>
          <w:rFonts w:ascii="Times New Roman" w:hAnsi="Times New Roman" w:cs="Times New Roman"/>
        </w:rPr>
        <w:t xml:space="preserve">Body weight and food intake measurements continued weekly through gestation and postnatal day 14.5. Their resultant offspring </w:t>
      </w:r>
      <w:r w:rsidR="00AC4597">
        <w:rPr>
          <w:rFonts w:ascii="Times New Roman" w:hAnsi="Times New Roman" w:cs="Times New Roman"/>
        </w:rPr>
        <w:t xml:space="preserve">and their placentae </w:t>
      </w:r>
      <w:r w:rsidR="00910237">
        <w:rPr>
          <w:rFonts w:ascii="Times New Roman" w:hAnsi="Times New Roman" w:cs="Times New Roman"/>
        </w:rPr>
        <w:t xml:space="preserve">were homozygous </w:t>
      </w:r>
      <w:r w:rsidR="00792F75" w:rsidRPr="00916768">
        <w:rPr>
          <w:rFonts w:ascii="Times New Roman" w:hAnsi="Times New Roman" w:cs="Times New Roman"/>
          <w:i/>
          <w:iCs/>
        </w:rPr>
        <w:t>Gdf</w:t>
      </w:r>
      <w:r w:rsidR="00792F75">
        <w:rPr>
          <w:rFonts w:ascii="Times New Roman" w:hAnsi="Times New Roman" w:cs="Times New Roman"/>
          <w:i/>
          <w:iCs/>
        </w:rPr>
        <w:t>15</w:t>
      </w:r>
      <w:r w:rsidR="00792F75" w:rsidRPr="00792F75">
        <w:rPr>
          <w:rFonts w:ascii="Times New Roman" w:hAnsi="Times New Roman" w:cs="Times New Roman"/>
          <w:i/>
          <w:iCs/>
          <w:vertAlign w:val="superscript"/>
        </w:rPr>
        <w:t>+/+</w:t>
      </w:r>
      <w:r w:rsidR="00792F75" w:rsidRPr="00792F75">
        <w:rPr>
          <w:rFonts w:ascii="Times New Roman" w:hAnsi="Times New Roman" w:cs="Times New Roman"/>
          <w:i/>
          <w:iCs/>
        </w:rPr>
        <w:t xml:space="preserve"> </w:t>
      </w:r>
      <w:r w:rsidR="00792F75" w:rsidRPr="00916768">
        <w:rPr>
          <w:rFonts w:ascii="Times New Roman" w:hAnsi="Times New Roman" w:cs="Times New Roman"/>
          <w:i/>
          <w:iCs/>
        </w:rPr>
        <w:t>Gdf1</w:t>
      </w:r>
      <w:r w:rsidR="00792F75">
        <w:rPr>
          <w:rFonts w:ascii="Times New Roman" w:hAnsi="Times New Roman" w:cs="Times New Roman"/>
          <w:i/>
          <w:iCs/>
        </w:rPr>
        <w:t>5</w:t>
      </w:r>
      <w:r w:rsidR="00792F75" w:rsidRPr="00792F75">
        <w:rPr>
          <w:rFonts w:ascii="Times New Roman" w:hAnsi="Times New Roman" w:cs="Times New Roman"/>
          <w:i/>
          <w:iCs/>
          <w:vertAlign w:val="superscript"/>
        </w:rPr>
        <w:t>-/-</w:t>
      </w:r>
      <w:r w:rsidR="00910237">
        <w:rPr>
          <w:rFonts w:ascii="Times New Roman" w:hAnsi="Times New Roman" w:cs="Times New Roman"/>
        </w:rPr>
        <w:t xml:space="preserve"> and were studied until postnatal day 14 (PND14). </w:t>
      </w:r>
      <w:r w:rsidR="00D50EED" w:rsidRPr="00303552">
        <w:rPr>
          <w:rFonts w:ascii="Times New Roman" w:hAnsi="Times New Roman" w:cs="Times New Roman"/>
        </w:rPr>
        <w:t xml:space="preserve">All protocols were approved by the institutional </w:t>
      </w:r>
      <w:r w:rsidR="00B41305" w:rsidRPr="00303552">
        <w:rPr>
          <w:rFonts w:ascii="Times New Roman" w:hAnsi="Times New Roman" w:cs="Times New Roman"/>
        </w:rPr>
        <w:t>animal care and use committee of the University of Michigan.</w:t>
      </w:r>
    </w:p>
    <w:p w14:paraId="1C6103A5" w14:textId="37148941" w:rsidR="00E973AF" w:rsidRDefault="0001059A" w:rsidP="0001059A">
      <w:pPr>
        <w:pStyle w:val="Heading2"/>
      </w:pPr>
      <w:r>
        <w:t>Insulin tolerance test</w:t>
      </w:r>
    </w:p>
    <w:p w14:paraId="21256D66" w14:textId="4FCC47F3" w:rsidR="00B34F9F" w:rsidRDefault="00C345B1" w:rsidP="00EC23D1">
      <w:pPr>
        <w:spacing w:line="360" w:lineRule="auto"/>
        <w:rPr>
          <w:rFonts w:ascii="Times New Roman" w:hAnsi="Times New Roman" w:cs="Times New Roman"/>
        </w:rPr>
      </w:pPr>
      <w:r w:rsidRPr="00C345B1">
        <w:rPr>
          <w:rFonts w:ascii="Times New Roman" w:hAnsi="Times New Roman" w:cs="Times New Roman"/>
        </w:rPr>
        <w:t>On E16.5</w:t>
      </w:r>
      <w:r>
        <w:rPr>
          <w:rFonts w:ascii="Times New Roman" w:hAnsi="Times New Roman" w:cs="Times New Roman"/>
        </w:rPr>
        <w:t>, dams underwent insulin tolerance testing</w:t>
      </w:r>
      <w:r w:rsidR="002B64E3">
        <w:rPr>
          <w:rFonts w:ascii="Times New Roman" w:hAnsi="Times New Roman" w:cs="Times New Roman"/>
        </w:rPr>
        <w:t xml:space="preserve"> </w:t>
      </w:r>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 taking the sum of all glucose values for each animal and averaging by genotype.</w:t>
      </w:r>
      <w:r w:rsidR="00C95715">
        <w:rPr>
          <w:rFonts w:ascii="Times New Roman" w:eastAsia="Times New Roman" w:hAnsi="Times New Roman" w:cs="Times New Roman"/>
        </w:rPr>
        <w:t xml:space="preserve"> </w:t>
      </w:r>
      <w:r w:rsidR="002F29DF">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r w:rsidR="002F29DF">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Serum was decanted off after centrifugation and stored at -80</w:t>
      </w:r>
      <w:r w:rsidR="00B34F9F">
        <w:rPr>
          <w:rFonts w:ascii="Times New Roman" w:eastAsia="Times New Roman" w:hAnsi="Times New Roman" w:cs="Times New Roman"/>
        </w:rPr>
        <w:t>°C until used for analysis.</w:t>
      </w:r>
    </w:p>
    <w:p w14:paraId="5B8B22DA" w14:textId="62E80A7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t>Serum Gdf15 Quantification</w:t>
      </w:r>
    </w:p>
    <w:p w14:paraId="29E24FCB" w14:textId="213378CF"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t xml:space="preserve">Serum </w:t>
      </w:r>
      <w:r w:rsidRPr="00B34F9F">
        <w:rPr>
          <w:rFonts w:ascii="Times New Roman" w:hAnsi="Times New Roman" w:cs="Times New Roman"/>
          <w:i/>
          <w:iCs/>
        </w:rPr>
        <w:t>G</w:t>
      </w:r>
      <w:r w:rsidR="00B34F9F" w:rsidRPr="00B34F9F">
        <w:rPr>
          <w:rFonts w:ascii="Times New Roman" w:hAnsi="Times New Roman" w:cs="Times New Roman"/>
          <w:i/>
          <w:iCs/>
        </w:rPr>
        <w:t>df</w:t>
      </w:r>
      <w:r w:rsidRPr="00B34F9F">
        <w:rPr>
          <w:rFonts w:ascii="Times New Roman" w:hAnsi="Times New Roman" w:cs="Times New Roman"/>
          <w:i/>
          <w:iCs/>
        </w:rPr>
        <w:t>15</w:t>
      </w:r>
      <w:r>
        <w:rPr>
          <w:rFonts w:ascii="Times New Roman" w:hAnsi="Times New Roman" w:cs="Times New Roman"/>
        </w:rPr>
        <w:t xml:space="preserve"> analysis was completed </w:t>
      </w:r>
      <w:r w:rsidR="00B34F9F">
        <w:rPr>
          <w:rFonts w:ascii="Times New Roman" w:hAnsi="Times New Roman" w:cs="Times New Roman"/>
        </w:rPr>
        <w:t xml:space="preserve">using maternal serum collected 24 hours after ITT. 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3861A9F4" w:rsidR="00C345B1" w:rsidRPr="00C345B1" w:rsidRDefault="00C345B1" w:rsidP="00C345B1">
      <w:pPr>
        <w:pStyle w:val="Heading2"/>
        <w:rPr>
          <w:rFonts w:cs="Times New Roman"/>
        </w:rPr>
      </w:pPr>
      <w:r w:rsidRPr="00303552">
        <w:rPr>
          <w:rFonts w:cs="Times New Roman"/>
        </w:rPr>
        <w:t>Offspring</w:t>
      </w:r>
    </w:p>
    <w:p w14:paraId="6124BF62" w14:textId="31784668"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87718F">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w:t>
      </w:r>
      <w:r w:rsidR="00913CC8">
        <w:rPr>
          <w:rFonts w:ascii="Times New Roman" w:hAnsi="Times New Roman" w:cs="Times New Roman"/>
        </w:rPr>
        <w:lastRenderedPageBreak/>
        <w:t>for each pup on PND 0.5, 3.5, 7.5, 10.5, and 14.5. Pups were euthanized by decapitation on the 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C345B1">
      <w:pPr>
        <w:pStyle w:val="Heading2"/>
        <w:rPr>
          <w:rFonts w:cs="Times New Roman"/>
        </w:rPr>
      </w:pPr>
      <w:r w:rsidRPr="00303552">
        <w:rPr>
          <w:rFonts w:cs="Times New Roman"/>
        </w:rPr>
        <w:t>Weigh-suckle-weigh, milk volume production</w:t>
      </w:r>
    </w:p>
    <w:p w14:paraId="7A333A11" w14:textId="71B22CC5"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(ref). Dams were weighed using an analytical scale to the nearest 0.01 gram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Volume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C345B1">
      <w:pPr>
        <w:pStyle w:val="Heading2"/>
        <w:rPr>
          <w:rFonts w:cs="Times New Roman"/>
        </w:rPr>
      </w:pPr>
      <w:r w:rsidRPr="00303552">
        <w:rPr>
          <w:rFonts w:cs="Times New Roman"/>
        </w:rPr>
        <w:t>Milk collection</w:t>
      </w:r>
    </w:p>
    <w:p w14:paraId="45D5E4A4" w14:textId="0720F6DF"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(0.1275g/kg body weight) into forelimb muscle. Once the dam was fully anesthetized, an oxytocin injection (2U per dam) was given in the forelimb muscle to begin let-down.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 Mammary glands were dissected.</w:t>
      </w:r>
    </w:p>
    <w:p w14:paraId="39B14B29" w14:textId="77777777" w:rsidR="00C345B1" w:rsidRPr="00303552" w:rsidRDefault="00C345B1" w:rsidP="00C345B1">
      <w:pPr>
        <w:pStyle w:val="Heading2"/>
        <w:rPr>
          <w:rFonts w:cs="Times New Roman"/>
        </w:rPr>
      </w:pPr>
      <w:r w:rsidRPr="00303552">
        <w:rPr>
          <w:rFonts w:cs="Times New Roman"/>
        </w:rPr>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In the capillary after 16 total 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C95715">
      <w:pPr>
        <w:pStyle w:val="Heading2"/>
      </w:pPr>
      <w:r>
        <w:lastRenderedPageBreak/>
        <w:t>Statistical Analyses</w:t>
      </w:r>
    </w:p>
    <w:p w14:paraId="56B82A5E" w14:textId="0A019054" w:rsidR="00C95715" w:rsidRPr="00C95715" w:rsidRDefault="006D0E50" w:rsidP="00EF6FDD">
      <w:pPr>
        <w:spacing w:line="360" w:lineRule="auto"/>
      </w:pPr>
      <w:r>
        <w:rPr>
          <w:rFonts w:ascii="Times New Roman" w:eastAsia="Times New Roman" w:hAnsi="Times New Roman" w:cs="Times New Roman"/>
        </w:rPr>
        <w:t>Data were analyzed in R Studio version</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represented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using R package Lme4 </w:t>
      </w:r>
      <w:r w:rsidR="002C2A53">
        <w:rPr>
          <w:rFonts w:ascii="Times New Roman" w:eastAsia="Times New Roman" w:hAnsi="Times New Roman" w:cs="Times New Roman"/>
        </w:rPr>
        <w:fldChar w:fldCharType="begin"/>
      </w:r>
      <w:r w:rsidR="002C2A53">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commentRangeStart w:id="1"/>
      <w:r w:rsidR="001E72ED">
        <w:rPr>
          <w:rFonts w:ascii="Times New Roman" w:eastAsia="Times New Roman" w:hAnsi="Times New Roman" w:cs="Times New Roman"/>
        </w:rPr>
        <w:t xml:space="preserve">random </w:t>
      </w:r>
      <w:r w:rsidR="00AC79B3">
        <w:rPr>
          <w:rFonts w:ascii="Times New Roman" w:eastAsia="Times New Roman" w:hAnsi="Times New Roman" w:cs="Times New Roman"/>
        </w:rPr>
        <w:t>intercepts</w:t>
      </w:r>
      <w:r w:rsidR="001E72ED">
        <w:rPr>
          <w:rFonts w:ascii="Times New Roman" w:eastAsia="Times New Roman" w:hAnsi="Times New Roman" w:cs="Times New Roman"/>
        </w:rPr>
        <w:t xml:space="preserve"> of </w:t>
      </w:r>
      <w:r w:rsidR="00AC79B3">
        <w:rPr>
          <w:rFonts w:ascii="Times New Roman" w:eastAsia="Times New Roman" w:hAnsi="Times New Roman" w:cs="Times New Roman"/>
        </w:rPr>
        <w:t xml:space="preserve">unique dam and pup identifiers, random slope </w:t>
      </w:r>
      <w:r w:rsidR="000D04A6">
        <w:rPr>
          <w:rFonts w:ascii="Times New Roman" w:eastAsia="Times New Roman" w:hAnsi="Times New Roman" w:cs="Times New Roman"/>
        </w:rPr>
        <w:t xml:space="preserve">effect of </w:t>
      </w:r>
      <w:r w:rsidR="00310C66">
        <w:rPr>
          <w:rFonts w:ascii="Times New Roman" w:eastAsia="Times New Roman" w:hAnsi="Times New Roman" w:cs="Times New Roman"/>
        </w:rPr>
        <w:t>day on pup identifier</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commentRangeEnd w:id="1"/>
      <w:r w:rsidR="006D4E0F">
        <w:rPr>
          <w:rStyle w:val="CommentReference"/>
        </w:rPr>
        <w:commentReference w:id="1"/>
      </w:r>
      <w:r w:rsidR="002513AE" w:rsidRPr="002513AE">
        <w:rPr>
          <w:rFonts w:ascii="Times New Roman" w:eastAsia="Times New Roman" w:hAnsi="Times New Roman" w:cs="Times New Roman"/>
        </w:rPr>
        <w:t xml:space="preserve">Models </w:t>
      </w:r>
      <w:r w:rsidR="00EC23D1">
        <w:rPr>
          <w:rFonts w:ascii="Times New Roman" w:eastAsia="Times New Roman" w:hAnsi="Times New Roman" w:cs="Times New Roman"/>
        </w:rPr>
        <w:t xml:space="preserve">of offspring body weight </w:t>
      </w:r>
      <w:r w:rsidR="002513AE" w:rsidRPr="002513AE">
        <w:rPr>
          <w:rFonts w:ascii="Times New Roman" w:eastAsia="Times New Roman" w:hAnsi="Times New Roman" w:cs="Times New Roman"/>
        </w:rPr>
        <w:t>were assessed using ANOVA</w:t>
      </w:r>
      <w:r w:rsidR="006D4E0F">
        <w:rPr>
          <w:rFonts w:ascii="Times New Roman" w:eastAsia="Times New Roman" w:hAnsi="Times New Roman" w:cs="Times New Roman"/>
        </w:rPr>
        <w:t xml:space="preserve"> where </w:t>
      </w:r>
      <w:r w:rsidR="002513AE" w:rsidRPr="002513AE">
        <w:rPr>
          <w:rFonts w:ascii="Times New Roman" w:eastAsia="Times New Roman" w:hAnsi="Times New Roman" w:cs="Times New Roman"/>
        </w:rPr>
        <w:t>sex was used as a covariate in a non-interacting model.</w:t>
      </w:r>
      <w:r w:rsidR="00FD0AB9">
        <w:t xml:space="preserve"> </w:t>
      </w:r>
      <w:r w:rsidR="006D4E0F" w:rsidRPr="006D4E0F">
        <w:rPr>
          <w:rFonts w:ascii="Times New Roman" w:hAnsi="Times New Roman" w:cs="Times New Roman"/>
        </w:rPr>
        <w:t xml:space="preserve">Effect sizes are reported as the effect of that variable on body weight in grams.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Student’s t</w:t>
      </w:r>
      <w:r w:rsidR="002513AE">
        <w:rPr>
          <w:rFonts w:ascii="Times New Roman" w:eastAsia="Times New Roman" w:hAnsi="Times New Roman" w:cs="Times New Roman"/>
        </w:rPr>
        <w:t xml:space="preserve">-test. </w:t>
      </w:r>
      <w:r w:rsidR="00EF6FDD">
        <w:rPr>
          <w:rFonts w:ascii="Times New Roman" w:eastAsia="Times New Roman" w:hAnsi="Times New Roman" w:cs="Times New Roman"/>
        </w:rPr>
        <w:t>P-</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t>Results</w:t>
      </w:r>
    </w:p>
    <w:p w14:paraId="42B0253C" w14:textId="6B9E1A90" w:rsidR="00A75B5E" w:rsidRDefault="00242FC7" w:rsidP="00122A75">
      <w:pPr>
        <w:pStyle w:val="Heading2"/>
      </w:pPr>
      <w:r>
        <w:t>Gdf15</w:t>
      </w:r>
      <w:r w:rsidRPr="00242FC7">
        <w:rPr>
          <w:vertAlign w:val="superscript"/>
        </w:rPr>
        <w:t>-/-</w:t>
      </w:r>
      <w:r>
        <w:t xml:space="preserve"> dams have normal weight gain and </w:t>
      </w:r>
      <w:r w:rsidR="00572224">
        <w:t xml:space="preserve">modestly reduced </w:t>
      </w:r>
      <w:r>
        <w:t>food intake during pregnancy</w:t>
      </w:r>
      <w:r w:rsidR="00D45A15">
        <w:t xml:space="preserve"> and lactation</w:t>
      </w:r>
    </w:p>
    <w:p w14:paraId="2132F352" w14:textId="0840D8BE" w:rsidR="00122A75" w:rsidRDefault="00122A75" w:rsidP="00B039A5">
      <w:pPr>
        <w:spacing w:line="360" w:lineRule="auto"/>
        <w:ind w:firstLine="720"/>
        <w:rPr>
          <w:rFonts w:ascii="Times New Roman" w:hAnsi="Times New Roman" w:cs="Times New Roman"/>
        </w:rPr>
      </w:pPr>
      <w:r>
        <w:rPr>
          <w:rFonts w:ascii="Times New Roman" w:hAnsi="Times New Roman" w:cs="Times New Roman"/>
        </w:rPr>
        <w:t xml:space="preserve">To assess the role of </w:t>
      </w:r>
      <w:r w:rsidRPr="0020031B">
        <w:rPr>
          <w:rFonts w:ascii="Times New Roman" w:hAnsi="Times New Roman" w:cs="Times New Roman"/>
          <w:i/>
          <w:iCs/>
        </w:rPr>
        <w:t>Gdf15</w:t>
      </w:r>
      <w:r>
        <w:rPr>
          <w:rFonts w:ascii="Times New Roman" w:hAnsi="Times New Roman" w:cs="Times New Roman"/>
        </w:rPr>
        <w:t xml:space="preserve"> </w:t>
      </w:r>
      <w:r w:rsidR="0020031B">
        <w:rPr>
          <w:rFonts w:ascii="Times New Roman" w:hAnsi="Times New Roman" w:cs="Times New Roman"/>
        </w:rPr>
        <w:t xml:space="preserve">ablation </w:t>
      </w:r>
      <w:r>
        <w:rPr>
          <w:rFonts w:ascii="Times New Roman" w:hAnsi="Times New Roman" w:cs="Times New Roman"/>
        </w:rPr>
        <w:t xml:space="preserve">in maternal food intake and body </w:t>
      </w:r>
      <w:r w:rsidR="00242FC7">
        <w:rPr>
          <w:rFonts w:ascii="Times New Roman" w:hAnsi="Times New Roman" w:cs="Times New Roman"/>
        </w:rPr>
        <w:t>weight accretion</w:t>
      </w:r>
      <w:r>
        <w:rPr>
          <w:rFonts w:ascii="Times New Roman" w:hAnsi="Times New Roman" w:cs="Times New Roman"/>
        </w:rPr>
        <w:t xml:space="preserve"> during mouse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317348">
        <w:rPr>
          <w:rFonts w:ascii="Times New Roman" w:hAnsi="Times New Roman" w:cs="Times New Roman"/>
        </w:rPr>
        <w:t xml:space="preserve"> (</w:t>
      </w:r>
      <w:r w:rsidR="00317348" w:rsidRPr="00317348">
        <w:rPr>
          <w:rFonts w:ascii="Times New Roman" w:hAnsi="Times New Roman" w:cs="Times New Roman"/>
          <w:b/>
          <w:bCs/>
        </w:rPr>
        <w:t>Figure 1A&amp;B</w:t>
      </w:r>
      <w:r w:rsidR="00317348">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379B757D" w14:textId="223A6E82" w:rsidR="00F8783B" w:rsidRDefault="002A5E0B" w:rsidP="00F8783B">
      <w:pPr>
        <w:spacing w:line="36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dams consum</w:t>
      </w:r>
      <w:r w:rsidR="00572224">
        <w:rPr>
          <w:rFonts w:ascii="Times New Roman" w:hAnsi="Times New Roman" w:cs="Times New Roman"/>
        </w:rPr>
        <w:t>ed</w:t>
      </w:r>
      <w:r w:rsidR="005A57BB" w:rsidRPr="005A57BB">
        <w:rPr>
          <w:rFonts w:ascii="Times New Roman" w:hAnsi="Times New Roman" w:cs="Times New Roman"/>
        </w:rPr>
        <w:t xml:space="preserve"> 2.18 kcals </w:t>
      </w:r>
      <w:r w:rsidR="00572224">
        <w:rPr>
          <w:rFonts w:ascii="Times New Roman" w:hAnsi="Times New Roman" w:cs="Times New Roman"/>
        </w:rPr>
        <w:t>fewer</w:t>
      </w:r>
      <w:r w:rsidR="005A57BB" w:rsidRPr="005A57BB">
        <w:rPr>
          <w:rFonts w:ascii="Times New Roman" w:hAnsi="Times New Roman" w:cs="Times New Roman"/>
        </w:rPr>
        <w:t xml:space="preserve"> per day than</w:t>
      </w:r>
      <w:r w:rsidR="005A57BB">
        <w:rPr>
          <w:rFonts w:ascii="Times New Roman" w:hAnsi="Times New Roman" w:cs="Times New Roman"/>
          <w:vertAlign w:val="superscript"/>
        </w:rPr>
        <w:t xml:space="preserve"> </w:t>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Pr>
          <w:rFonts w:ascii="Times New Roman" w:hAnsi="Times New Roman" w:cs="Times New Roman"/>
        </w:rPr>
        <w:t xml:space="preserve"> counterparts (</w:t>
      </w:r>
      <w:r w:rsidR="001A3EA4" w:rsidRPr="001A3EA4">
        <w:rPr>
          <w:rFonts w:ascii="Times New Roman" w:hAnsi="Times New Roman" w:cs="Times New Roman"/>
          <w:b/>
          <w:bCs/>
        </w:rPr>
        <w:t>Figure 3</w:t>
      </w:r>
      <w:r w:rsidR="00C33352">
        <w:rPr>
          <w:rFonts w:ascii="Times New Roman" w:hAnsi="Times New Roman" w:cs="Times New Roman"/>
          <w:b/>
          <w:bCs/>
        </w:rPr>
        <w:t>A</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077CDF">
        <w:rPr>
          <w:rFonts w:ascii="Times New Roman" w:hAnsi="Times New Roman" w:cs="Times New Roman"/>
        </w:rPr>
        <w:t xml:space="preserve">This resulted in a </w:t>
      </w:r>
      <w:r w:rsidR="00572224">
        <w:rPr>
          <w:rFonts w:ascii="Times New Roman" w:hAnsi="Times New Roman" w:cs="Times New Roman"/>
        </w:rPr>
        <w:t>75.52 kcal lower</w:t>
      </w:r>
      <w:r w:rsidR="005A3CDA">
        <w:rPr>
          <w:rFonts w:ascii="Times New Roman" w:hAnsi="Times New Roman" w:cs="Times New Roman"/>
        </w:rPr>
        <w:t xml:space="preserve"> cumulative food intake in </w:t>
      </w:r>
      <w:r w:rsidR="00374604" w:rsidRPr="00C200CA">
        <w:rPr>
          <w:rFonts w:ascii="Times New Roman" w:hAnsi="Times New Roman" w:cs="Times New Roman"/>
          <w:i/>
          <w:iCs/>
        </w:rPr>
        <w:t>Gdf15</w:t>
      </w:r>
      <w:r w:rsidR="00374604" w:rsidRPr="00C200CA">
        <w:rPr>
          <w:rFonts w:ascii="Times New Roman" w:hAnsi="Times New Roman" w:cs="Times New Roman"/>
          <w:i/>
          <w:iCs/>
          <w:vertAlign w:val="superscript"/>
        </w:rPr>
        <w:t>-/-</w:t>
      </w:r>
      <w:r w:rsidR="00374604" w:rsidRPr="00C200CA">
        <w:rPr>
          <w:rFonts w:ascii="Times New Roman" w:hAnsi="Times New Roman" w:cs="Times New Roman"/>
          <w:vertAlign w:val="superscript"/>
        </w:rPr>
        <w:t xml:space="preserve"> </w:t>
      </w:r>
      <w:r w:rsidR="00374604">
        <w:rPr>
          <w:rFonts w:ascii="Times New Roman" w:hAnsi="Times New Roman" w:cs="Times New Roman"/>
          <w:vertAlign w:val="superscript"/>
        </w:rPr>
        <w:t xml:space="preserve"> </w:t>
      </w:r>
      <w:r w:rsidR="005A3CDA">
        <w:rPr>
          <w:rFonts w:ascii="Times New Roman" w:hAnsi="Times New Roman" w:cs="Times New Roman"/>
        </w:rPr>
        <w:t xml:space="preserve">dams </w:t>
      </w:r>
      <w:r w:rsidR="00374604">
        <w:rPr>
          <w:rFonts w:ascii="Times New Roman" w:hAnsi="Times New Roman" w:cs="Times New Roman"/>
        </w:rPr>
        <w:t xml:space="preserve">during the course of </w:t>
      </w:r>
      <w:r w:rsidR="00572224">
        <w:rPr>
          <w:rFonts w:ascii="Times New Roman" w:hAnsi="Times New Roman" w:cs="Times New Roman"/>
        </w:rPr>
        <w:t>pregnancy</w:t>
      </w:r>
      <w:r w:rsidR="00374604">
        <w:rPr>
          <w:rFonts w:ascii="Times New Roman" w:hAnsi="Times New Roman" w:cs="Times New Roman"/>
        </w:rPr>
        <w:t xml:space="preserve"> </w:t>
      </w:r>
      <w:r w:rsidR="005A3CDA">
        <w:rPr>
          <w:rFonts w:ascii="Times New Roman" w:hAnsi="Times New Roman" w:cs="Times New Roman"/>
        </w:rPr>
        <w:t>(</w:t>
      </w:r>
      <w:proofErr w:type="spellStart"/>
      <w:r w:rsidR="005A3CDA">
        <w:rPr>
          <w:rFonts w:ascii="Times New Roman" w:hAnsi="Times New Roman" w:cs="Times New Roman"/>
        </w:rPr>
        <w:t>p</w:t>
      </w:r>
      <w:r w:rsidR="00C13592">
        <w:rPr>
          <w:rFonts w:ascii="Times New Roman" w:hAnsi="Times New Roman" w:cs="Times New Roman"/>
          <w:vertAlign w:val="subscript"/>
        </w:rPr>
        <w:t>genotype</w:t>
      </w:r>
      <w:proofErr w:type="spellEnd"/>
      <w:r w:rsidR="005A3CDA">
        <w:rPr>
          <w:rFonts w:ascii="Times New Roman" w:hAnsi="Times New Roman" w:cs="Times New Roman"/>
        </w:rPr>
        <w:t>=0.</w:t>
      </w:r>
      <w:r w:rsidR="00572224">
        <w:rPr>
          <w:rFonts w:ascii="Times New Roman" w:hAnsi="Times New Roman" w:cs="Times New Roman"/>
        </w:rPr>
        <w:t>031</w:t>
      </w:r>
      <w:r w:rsidR="005A3CDA">
        <w:rPr>
          <w:rFonts w:ascii="Times New Roman" w:hAnsi="Times New Roman" w:cs="Times New Roman"/>
        </w:rPr>
        <w:t>)</w:t>
      </w:r>
      <w:r w:rsidR="00572224">
        <w:rPr>
          <w:rFonts w:ascii="Times New Roman" w:hAnsi="Times New Roman" w:cs="Times New Roman"/>
        </w:rPr>
        <w:t>.</w:t>
      </w:r>
      <w:r w:rsidR="00F0707F">
        <w:rPr>
          <w:rFonts w:ascii="Times New Roman" w:hAnsi="Times New Roman" w:cs="Times New Roman"/>
        </w:rPr>
        <w:t xml:space="preserve"> </w:t>
      </w:r>
      <w:r w:rsidR="00C13592">
        <w:rPr>
          <w:rFonts w:ascii="Times New Roman" w:hAnsi="Times New Roman" w:cs="Times New Roman"/>
        </w:rPr>
        <w:t xml:space="preserve">Despite the difference in cumulative food intake, Gdf15-/- dams had body weights only 0.96 grams </w:t>
      </w:r>
      <w:r w:rsidR="002C1F42">
        <w:rPr>
          <w:rFonts w:ascii="Times New Roman" w:hAnsi="Times New Roman" w:cs="Times New Roman"/>
        </w:rPr>
        <w:t>great</w:t>
      </w:r>
      <w:r w:rsidR="00C13592">
        <w:rPr>
          <w:rFonts w:ascii="Times New Roman" w:hAnsi="Times New Roman" w:cs="Times New Roman"/>
        </w:rPr>
        <w:t>er than Gdf15+/+ counterparts (</w:t>
      </w:r>
      <w:r w:rsidR="00C33352" w:rsidRPr="00C33352">
        <w:rPr>
          <w:rFonts w:ascii="Times New Roman" w:hAnsi="Times New Roman" w:cs="Times New Roman"/>
          <w:b/>
          <w:bCs/>
        </w:rPr>
        <w:t>Figure 3B</w:t>
      </w:r>
      <w:r w:rsidR="00C33352">
        <w:rPr>
          <w:rFonts w:ascii="Times New Roman" w:hAnsi="Times New Roman" w:cs="Times New Roman"/>
        </w:rPr>
        <w:t xml:space="preserve">, </w:t>
      </w:r>
      <w:proofErr w:type="spellStart"/>
      <w:r w:rsidR="00C13592">
        <w:rPr>
          <w:rFonts w:ascii="Times New Roman" w:hAnsi="Times New Roman" w:cs="Times New Roman"/>
        </w:rPr>
        <w:t>p</w:t>
      </w:r>
      <w:r w:rsidR="00C13592">
        <w:rPr>
          <w:rFonts w:ascii="Times New Roman" w:hAnsi="Times New Roman" w:cs="Times New Roman"/>
          <w:vertAlign w:val="subscript"/>
        </w:rPr>
        <w:t>genotype</w:t>
      </w:r>
      <w:proofErr w:type="spellEnd"/>
      <w:r w:rsidR="00C13592">
        <w:rPr>
          <w:rFonts w:ascii="Times New Roman" w:hAnsi="Times New Roman" w:cs="Times New Roman"/>
        </w:rPr>
        <w:t>=0.47)</w:t>
      </w:r>
    </w:p>
    <w:p w14:paraId="01AEDAF3" w14:textId="535D2684" w:rsidR="00B364E2" w:rsidRPr="005E3BA8" w:rsidRDefault="00A32ED9" w:rsidP="000B7DE3">
      <w:pPr>
        <w:spacing w:line="360" w:lineRule="auto"/>
        <w:ind w:firstLine="720"/>
        <w:rPr>
          <w:rFonts w:ascii="Times New Roman" w:hAnsi="Times New Roman" w:cs="Times New Roman"/>
        </w:rPr>
      </w:pPr>
      <w:r w:rsidRPr="00C200CA">
        <w:rPr>
          <w:rFonts w:ascii="Times New Roman" w:hAnsi="Times New Roman" w:cs="Times New Roman"/>
          <w:i/>
          <w:iCs/>
        </w:rPr>
        <w:t>Gdf15</w:t>
      </w:r>
      <w:r w:rsidRPr="00C200CA">
        <w:rPr>
          <w:rFonts w:ascii="Times New Roman" w:hAnsi="Times New Roman" w:cs="Times New Roman"/>
          <w:i/>
          <w:iCs/>
          <w:vertAlign w:val="superscript"/>
        </w:rPr>
        <w:t>-/-</w:t>
      </w:r>
      <w:r>
        <w:t xml:space="preserve"> </w:t>
      </w:r>
      <w:r w:rsidR="002C1F42">
        <w:rPr>
          <w:rFonts w:ascii="Times New Roman" w:hAnsi="Times New Roman" w:cs="Times New Roman"/>
        </w:rPr>
        <w:t xml:space="preserve">dams averaged 1.62 grams higher body weights than </w:t>
      </w:r>
      <w:r w:rsidRPr="00C200CA">
        <w:rPr>
          <w:rFonts w:ascii="Times New Roman" w:hAnsi="Times New Roman" w:cs="Times New Roman"/>
          <w:i/>
          <w:iCs/>
        </w:rPr>
        <w:t>Gdf</w:t>
      </w:r>
      <w:r>
        <w:rPr>
          <w:rFonts w:ascii="Times New Roman" w:hAnsi="Times New Roman" w:cs="Times New Roman"/>
          <w:i/>
          <w:iCs/>
        </w:rPr>
        <w:t>15</w:t>
      </w:r>
      <w:r w:rsidRPr="00A32ED9">
        <w:rPr>
          <w:rFonts w:ascii="Times New Roman" w:hAnsi="Times New Roman" w:cs="Times New Roman"/>
          <w:i/>
          <w:iCs/>
          <w:vertAlign w:val="superscript"/>
        </w:rPr>
        <w:t>+/+</w:t>
      </w:r>
      <w:r>
        <w:rPr>
          <w:rFonts w:ascii="Times New Roman" w:hAnsi="Times New Roman" w:cs="Times New Roman"/>
        </w:rPr>
        <w:t xml:space="preserve"> dams in the postnatal period</w:t>
      </w:r>
      <w:r w:rsidR="002C1F42">
        <w:rPr>
          <w:rFonts w:ascii="Times New Roman" w:hAnsi="Times New Roman" w:cs="Times New Roman"/>
        </w:rPr>
        <w:t>, but this failed to reach statistical significance</w:t>
      </w:r>
      <w:r>
        <w:rPr>
          <w:rFonts w:ascii="Times New Roman" w:hAnsi="Times New Roman" w:cs="Times New Roman"/>
        </w:rPr>
        <w:t xml:space="preserve"> (</w:t>
      </w:r>
      <w:proofErr w:type="spellStart"/>
      <w:r>
        <w:rPr>
          <w:rFonts w:ascii="Times New Roman" w:hAnsi="Times New Roman" w:cs="Times New Roman"/>
        </w:rPr>
        <w:t>p</w:t>
      </w:r>
      <w:r w:rsidR="00C13592">
        <w:rPr>
          <w:rFonts w:ascii="Times New Roman" w:hAnsi="Times New Roman" w:cs="Times New Roman"/>
          <w:vertAlign w:val="subscript"/>
        </w:rPr>
        <w:t>genotype</w:t>
      </w:r>
      <w:proofErr w:type="spellEnd"/>
      <w:r>
        <w:rPr>
          <w:rFonts w:ascii="Times New Roman" w:hAnsi="Times New Roman" w:cs="Times New Roman"/>
        </w:rPr>
        <w:t>=0.20)</w:t>
      </w:r>
      <w:r w:rsidR="00AE2672">
        <w:rPr>
          <w:rFonts w:ascii="Times New Roman" w:hAnsi="Times New Roman" w:cs="Times New Roman"/>
        </w:rPr>
        <w:t xml:space="preserve">. </w:t>
      </w:r>
      <w:r w:rsidR="002C1F42">
        <w:rPr>
          <w:rFonts w:ascii="Times New Roman" w:hAnsi="Times New Roman" w:cs="Times New Roman"/>
        </w:rPr>
        <w:t xml:space="preserve">During the postnatal period, despite having slightly higher body weights, </w:t>
      </w:r>
      <w:r w:rsidR="00D1461E" w:rsidRPr="00113179">
        <w:rPr>
          <w:rFonts w:ascii="Times New Roman" w:hAnsi="Times New Roman" w:cs="Times New Roman"/>
          <w:i/>
          <w:iCs/>
        </w:rPr>
        <w:t>Gdf15</w:t>
      </w:r>
      <w:r w:rsidR="00D1461E" w:rsidRPr="00113179">
        <w:rPr>
          <w:rFonts w:ascii="Times New Roman" w:hAnsi="Times New Roman" w:cs="Times New Roman"/>
          <w:i/>
          <w:iCs/>
          <w:vertAlign w:val="superscript"/>
        </w:rPr>
        <w:t>-/-</w:t>
      </w:r>
      <w:r w:rsidR="00D1461E">
        <w:rPr>
          <w:rFonts w:ascii="Times New Roman" w:hAnsi="Times New Roman" w:cs="Times New Roman"/>
        </w:rPr>
        <w:t xml:space="preserve"> </w:t>
      </w:r>
      <w:r w:rsidR="004D15A6">
        <w:rPr>
          <w:rFonts w:ascii="Times New Roman" w:hAnsi="Times New Roman" w:cs="Times New Roman"/>
        </w:rPr>
        <w:t>dams</w:t>
      </w:r>
      <w:r w:rsidR="00D1461E">
        <w:rPr>
          <w:rFonts w:ascii="Times New Roman" w:hAnsi="Times New Roman" w:cs="Times New Roman"/>
        </w:rPr>
        <w:t xml:space="preserve"> consumed </w:t>
      </w:r>
      <w:r w:rsidR="00154B9E">
        <w:rPr>
          <w:rFonts w:ascii="Times New Roman" w:hAnsi="Times New Roman" w:cs="Times New Roman"/>
        </w:rPr>
        <w:t xml:space="preserve">1.13 kcal per day </w:t>
      </w:r>
      <w:r w:rsidR="002C1F42">
        <w:rPr>
          <w:rFonts w:ascii="Times New Roman" w:hAnsi="Times New Roman" w:cs="Times New Roman"/>
        </w:rPr>
        <w:t>fewer</w:t>
      </w:r>
      <w:r w:rsidR="00D1461E">
        <w:rPr>
          <w:rFonts w:ascii="Times New Roman" w:hAnsi="Times New Roman" w:cs="Times New Roman"/>
        </w:rPr>
        <w:t xml:space="preserve"> than</w:t>
      </w:r>
      <w:r w:rsidR="00154B9E">
        <w:rPr>
          <w:rFonts w:ascii="Times New Roman" w:hAnsi="Times New Roman" w:cs="Times New Roman"/>
        </w:rPr>
        <w:t xml:space="preserve"> </w:t>
      </w:r>
      <w:r w:rsidR="00D1461E" w:rsidRPr="00C200CA">
        <w:rPr>
          <w:rFonts w:ascii="Times New Roman" w:hAnsi="Times New Roman" w:cs="Times New Roman"/>
          <w:i/>
          <w:iCs/>
        </w:rPr>
        <w:t>Gdf15</w:t>
      </w:r>
      <w:r w:rsidR="00D1461E" w:rsidRPr="00C200CA">
        <w:rPr>
          <w:rFonts w:ascii="Times New Roman" w:hAnsi="Times New Roman" w:cs="Times New Roman"/>
          <w:i/>
          <w:iCs/>
          <w:vertAlign w:val="superscript"/>
        </w:rPr>
        <w:t>+/+</w:t>
      </w:r>
      <w:r w:rsidR="00D1461E">
        <w:rPr>
          <w:rFonts w:ascii="Times New Roman" w:hAnsi="Times New Roman" w:cs="Times New Roman"/>
        </w:rPr>
        <w:t xml:space="preserve"> </w:t>
      </w:r>
      <w:r w:rsidR="00154B9E">
        <w:rPr>
          <w:rFonts w:ascii="Times New Roman" w:hAnsi="Times New Roman" w:cs="Times New Roman"/>
        </w:rPr>
        <w:t>dams (</w:t>
      </w:r>
      <w:proofErr w:type="spellStart"/>
      <w:r w:rsidR="00154B9E">
        <w:rPr>
          <w:rFonts w:ascii="Times New Roman" w:hAnsi="Times New Roman" w:cs="Times New Roman"/>
        </w:rPr>
        <w:t>p</w:t>
      </w:r>
      <w:r w:rsidR="00C13592">
        <w:rPr>
          <w:rFonts w:ascii="Times New Roman" w:hAnsi="Times New Roman" w:cs="Times New Roman"/>
          <w:vertAlign w:val="subscript"/>
        </w:rPr>
        <w:t>genotype</w:t>
      </w:r>
      <w:proofErr w:type="spellEnd"/>
      <w:r w:rsidR="00154B9E">
        <w:rPr>
          <w:rFonts w:ascii="Times New Roman" w:hAnsi="Times New Roman" w:cs="Times New Roman"/>
        </w:rPr>
        <w:t>=0.79</w:t>
      </w:r>
      <w:r w:rsidR="005E3BA8">
        <w:rPr>
          <w:rFonts w:ascii="Times New Roman" w:hAnsi="Times New Roman" w:cs="Times New Roman"/>
        </w:rPr>
        <w:t>)</w:t>
      </w:r>
      <w:r w:rsidR="00D1461E">
        <w:rPr>
          <w:rFonts w:ascii="Times New Roman" w:hAnsi="Times New Roman" w:cs="Times New Roman"/>
        </w:rPr>
        <w:t>.</w:t>
      </w:r>
      <w:r w:rsidR="005E3BA8">
        <w:rPr>
          <w:rFonts w:ascii="Times New Roman" w:hAnsi="Times New Roman" w:cs="Times New Roman"/>
        </w:rPr>
        <w:t xml:space="preserve"> This resulted in </w:t>
      </w:r>
      <w:r w:rsidR="0062695D" w:rsidRPr="00113179">
        <w:rPr>
          <w:rFonts w:ascii="Times New Roman" w:hAnsi="Times New Roman" w:cs="Times New Roman"/>
          <w:i/>
          <w:iCs/>
        </w:rPr>
        <w:t>Gdf15</w:t>
      </w:r>
      <w:r w:rsidR="0062695D" w:rsidRPr="00113179">
        <w:rPr>
          <w:rFonts w:ascii="Times New Roman" w:hAnsi="Times New Roman" w:cs="Times New Roman"/>
          <w:i/>
          <w:iCs/>
          <w:vertAlign w:val="superscript"/>
        </w:rPr>
        <w:t>-/-</w:t>
      </w:r>
      <w:r w:rsidR="0062695D">
        <w:rPr>
          <w:rFonts w:ascii="Times New Roman" w:hAnsi="Times New Roman" w:cs="Times New Roman"/>
        </w:rPr>
        <w:t xml:space="preserve"> dams having</w:t>
      </w:r>
      <w:r w:rsidR="005E3BA8">
        <w:rPr>
          <w:rFonts w:ascii="Times New Roman" w:hAnsi="Times New Roman" w:cs="Times New Roman"/>
        </w:rPr>
        <w:t xml:space="preserve"> cumulative postnatal food intake that was </w:t>
      </w:r>
      <w:r w:rsidR="0062695D">
        <w:rPr>
          <w:rFonts w:ascii="Times New Roman" w:hAnsi="Times New Roman" w:cs="Times New Roman"/>
        </w:rPr>
        <w:t>101.12 kcals lower</w:t>
      </w:r>
      <w:r w:rsidR="005E3BA8">
        <w:rPr>
          <w:rFonts w:ascii="Times New Roman" w:hAnsi="Times New Roman" w:cs="Times New Roman"/>
        </w:rPr>
        <w:t xml:space="preserve"> than </w:t>
      </w:r>
      <w:r w:rsidR="005E3BA8" w:rsidRPr="00C200CA">
        <w:rPr>
          <w:rFonts w:ascii="Times New Roman" w:hAnsi="Times New Roman" w:cs="Times New Roman"/>
          <w:i/>
          <w:iCs/>
        </w:rPr>
        <w:t>Gdf15</w:t>
      </w:r>
      <w:r w:rsidR="005E3BA8" w:rsidRPr="00C200CA">
        <w:rPr>
          <w:rFonts w:ascii="Times New Roman" w:hAnsi="Times New Roman" w:cs="Times New Roman"/>
          <w:i/>
          <w:iCs/>
          <w:vertAlign w:val="superscript"/>
        </w:rPr>
        <w:t>+/+</w:t>
      </w:r>
      <w:r w:rsidR="005E3BA8" w:rsidRPr="0062695D">
        <w:rPr>
          <w:rFonts w:ascii="Times New Roman" w:hAnsi="Times New Roman" w:cs="Times New Roman"/>
        </w:rPr>
        <w:t>dams (</w:t>
      </w:r>
      <w:proofErr w:type="spellStart"/>
      <w:r w:rsidR="005E3BA8" w:rsidRPr="0062695D">
        <w:rPr>
          <w:rFonts w:ascii="Times New Roman" w:hAnsi="Times New Roman" w:cs="Times New Roman"/>
        </w:rPr>
        <w:t>p</w:t>
      </w:r>
      <w:r w:rsidR="00C13592">
        <w:rPr>
          <w:rFonts w:ascii="Times New Roman" w:hAnsi="Times New Roman" w:cs="Times New Roman"/>
          <w:vertAlign w:val="subscript"/>
        </w:rPr>
        <w:t>genotype</w:t>
      </w:r>
      <w:proofErr w:type="spellEnd"/>
      <w:r w:rsidR="005E3BA8" w:rsidRPr="0062695D">
        <w:rPr>
          <w:rFonts w:ascii="Times New Roman" w:hAnsi="Times New Roman" w:cs="Times New Roman"/>
        </w:rPr>
        <w:t>=0.</w:t>
      </w:r>
      <w:r w:rsidR="0062695D" w:rsidRPr="0062695D">
        <w:rPr>
          <w:rFonts w:ascii="Times New Roman" w:hAnsi="Times New Roman" w:cs="Times New Roman"/>
        </w:rPr>
        <w:t>011)</w:t>
      </w:r>
      <w:r w:rsidR="0062695D">
        <w:rPr>
          <w:rFonts w:ascii="Times New Roman" w:hAnsi="Times New Roman" w:cs="Times New Roman"/>
        </w:rPr>
        <w:t>.</w:t>
      </w:r>
    </w:p>
    <w:p w14:paraId="479934B1" w14:textId="3FEAD712" w:rsidR="00757CFC" w:rsidRPr="005D2740" w:rsidRDefault="00757CFC" w:rsidP="005D2740">
      <w:pPr>
        <w:pStyle w:val="Heading2"/>
      </w:pPr>
      <w:r w:rsidRPr="005D2740">
        <w:lastRenderedPageBreak/>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1D07D5C0" w:rsid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13.46%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proofErr w:type="spellStart"/>
      <w:r w:rsidR="00655C34">
        <w:rPr>
          <w:rFonts w:ascii="Times New Roman" w:hAnsi="Times New Roman" w:cs="Times New Roman"/>
        </w:rPr>
        <w:t>p</w:t>
      </w:r>
      <w:r w:rsidR="008E6EF4"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Linear mixed effect modeling </w:t>
      </w:r>
      <w:r w:rsidR="00AC2FFC">
        <w:rPr>
          <w:rFonts w:ascii="Times New Roman" w:hAnsi="Times New Roman" w:cs="Times New Roman"/>
        </w:rPr>
        <w:t>of the experiment revealed a significant and expected effect of time, and an average of 6.37 mg/dL lower glucose values in -/- dams (</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xml:space="preserve">. This was confirmed by </w:t>
      </w:r>
      <w:r w:rsidR="00344006">
        <w:rPr>
          <w:rFonts w:ascii="Times New Roman" w:hAnsi="Times New Roman" w:cs="Times New Roman"/>
        </w:rPr>
        <w:t xml:space="preserve">-/- having comparable areas under the curve, only 5.22% lower than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344006">
        <w:rPr>
          <w:rFonts w:ascii="Times New Roman" w:hAnsi="Times New Roman" w:cs="Times New Roman"/>
        </w:rPr>
        <w:t xml:space="preserve"> counterparts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The initial rate of drop of blood glucose was </w:t>
      </w:r>
      <w:r w:rsidR="00F9088E">
        <w:rPr>
          <w:rFonts w:ascii="Times New Roman" w:hAnsi="Times New Roman" w:cs="Times New Roman"/>
        </w:rPr>
        <w:t xml:space="preserve">9.34% lower 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dams</w:t>
      </w:r>
      <w:r w:rsidR="00A850D5">
        <w:rPr>
          <w:rFonts w:ascii="Times New Roman" w:hAnsi="Times New Roman" w:cs="Times New Roman"/>
        </w:rPr>
        <w:t xml:space="preserve">, </w:t>
      </w:r>
      <w:r w:rsidR="0030401E">
        <w:rPr>
          <w:rFonts w:ascii="Times New Roman" w:hAnsi="Times New Roman" w:cs="Times New Roman"/>
        </w:rPr>
        <w:t>but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p>
    <w:p w14:paraId="7C3252D2" w14:textId="77777777" w:rsidR="008F7BED" w:rsidRDefault="008F7BED" w:rsidP="00971C89">
      <w:pPr>
        <w:spacing w:line="360" w:lineRule="auto"/>
        <w:rPr>
          <w:rFonts w:ascii="Times New Roman" w:hAnsi="Times New Roman" w:cs="Times New Roman"/>
        </w:rPr>
      </w:pPr>
    </w:p>
    <w:p w14:paraId="085E5522" w14:textId="3C59D4E9" w:rsidR="000E4545" w:rsidRPr="000E4545" w:rsidRDefault="000E4545" w:rsidP="005D2740">
      <w:pPr>
        <w:pStyle w:val="Heading2"/>
      </w:pPr>
      <w:r w:rsidRPr="005D2740">
        <w:t>Gdf15</w:t>
      </w:r>
      <w:r w:rsidR="00484AEC" w:rsidRPr="008F4CD9">
        <w:rPr>
          <w:vertAlign w:val="superscript"/>
        </w:rPr>
        <w:t>-/-</w:t>
      </w:r>
      <w:r w:rsidR="00484AEC" w:rsidRPr="005D2740">
        <w:t xml:space="preserve"> dams </w:t>
      </w:r>
      <w:r w:rsidR="00484AEC">
        <w:t>have normal</w:t>
      </w:r>
      <w:r w:rsidRPr="005D2740">
        <w:t xml:space="preserve"> </w:t>
      </w:r>
      <w:r w:rsidR="00D30D8F" w:rsidRPr="005D2740">
        <w:t>rate</w:t>
      </w:r>
      <w:r w:rsidR="00484AEC">
        <w:t>s</w:t>
      </w:r>
      <w:r w:rsidR="005D2740" w:rsidRPr="005D2740">
        <w:t xml:space="preserve"> of pregnancy, gestational age, </w:t>
      </w:r>
      <w:r w:rsidR="00D30D8F">
        <w:t xml:space="preserve">post-natal </w:t>
      </w:r>
      <w:r w:rsidR="005D2740" w:rsidRPr="005D2740">
        <w:t xml:space="preserve">survival, </w:t>
      </w:r>
      <w:r w:rsidR="00484AEC">
        <w:t>and</w:t>
      </w:r>
      <w:r w:rsidR="005D2740" w:rsidRPr="005D2740">
        <w:t xml:space="preserve"> birth weight</w:t>
      </w:r>
    </w:p>
    <w:p w14:paraId="38C3991C" w14:textId="0FFBD103" w:rsidR="00091022" w:rsidRPr="000E7C62" w:rsidRDefault="000E7C62" w:rsidP="00971C89">
      <w:pPr>
        <w:spacing w:line="36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pregnancy and early post-partum outcomes in the pups, we calculated </w:t>
      </w:r>
      <w:r w:rsidR="00A577C7">
        <w:rPr>
          <w:rFonts w:ascii="Times New Roman" w:hAnsi="Times New Roman" w:cs="Times New Roman"/>
        </w:rPr>
        <w:t xml:space="preserve">latency to plug, </w:t>
      </w:r>
      <w:r>
        <w:rPr>
          <w:rFonts w:ascii="Times New Roman" w:hAnsi="Times New Roman" w:cs="Times New Roman"/>
        </w:rPr>
        <w:t xml:space="preserve">gestational age and measured litter size, birth weight, and 3-day survival in all mated dams. </w:t>
      </w:r>
      <w:r w:rsidR="00A577C7">
        <w:rPr>
          <w:rFonts w:ascii="Times New Roman" w:hAnsi="Times New Roman" w:cs="Times New Roman"/>
        </w:rPr>
        <w:t xml:space="preserve">The latency to copulatory plug was similar between genotypes, </w:t>
      </w:r>
      <w:r w:rsidR="000E4545">
        <w:rPr>
          <w:rFonts w:ascii="Times New Roman" w:hAnsi="Times New Roman" w:cs="Times New Roman"/>
        </w:rPr>
        <w:t>averaging</w:t>
      </w:r>
      <w:r w:rsidR="00A577C7">
        <w:rPr>
          <w:rFonts w:ascii="Times New Roman" w:hAnsi="Times New Roman" w:cs="Times New Roman"/>
        </w:rPr>
        <w:t xml:space="preserve"> ~ 3 days (</w:t>
      </w:r>
      <w:r w:rsidR="003A2A2E" w:rsidRPr="003A2A2E">
        <w:rPr>
          <w:rFonts w:ascii="Times New Roman" w:hAnsi="Times New Roman" w:cs="Times New Roman"/>
          <w:b/>
          <w:bCs/>
        </w:rPr>
        <w:t>Figure 5A</w:t>
      </w:r>
      <w:r w:rsidR="003A2A2E">
        <w:rPr>
          <w:rFonts w:ascii="Times New Roman" w:hAnsi="Times New Roman" w:cs="Times New Roman"/>
        </w:rPr>
        <w:t xml:space="preserve">, </w:t>
      </w:r>
      <w:r w:rsidR="00A577C7">
        <w:rPr>
          <w:rFonts w:ascii="Times New Roman" w:hAnsi="Times New Roman" w:cs="Times New Roman"/>
        </w:rPr>
        <w:t xml:space="preserve">p=0.74). </w:t>
      </w:r>
      <w:r>
        <w:rPr>
          <w:rFonts w:ascii="Times New Roman" w:hAnsi="Times New Roman" w:cs="Times New Roman"/>
        </w:rPr>
        <w:t>Gestational  age was similar between genotypes</w:t>
      </w:r>
      <w:r w:rsidR="00165D94">
        <w:rPr>
          <w:rFonts w:ascii="Times New Roman" w:hAnsi="Times New Roman" w:cs="Times New Roman"/>
        </w:rPr>
        <w:t>, averaging ~20 days</w:t>
      </w:r>
      <w:r>
        <w:rPr>
          <w:rFonts w:ascii="Times New Roman" w:hAnsi="Times New Roman" w:cs="Times New Roman"/>
        </w:rPr>
        <w:t xml:space="preserve"> (</w:t>
      </w:r>
      <w:r w:rsidR="00A62304" w:rsidRPr="00A62304">
        <w:rPr>
          <w:rFonts w:ascii="Times New Roman" w:hAnsi="Times New Roman" w:cs="Times New Roman"/>
          <w:b/>
          <w:bCs/>
        </w:rPr>
        <w:t>Figure 5B</w:t>
      </w:r>
      <w:r w:rsidR="00A62304">
        <w:rPr>
          <w:rFonts w:ascii="Times New Roman" w:hAnsi="Times New Roman" w:cs="Times New Roman"/>
        </w:rPr>
        <w:t xml:space="preserve">, </w:t>
      </w:r>
      <w:r>
        <w:rPr>
          <w:rFonts w:ascii="Times New Roman" w:hAnsi="Times New Roman" w:cs="Times New Roman"/>
        </w:rPr>
        <w:t>p=0.76</w:t>
      </w:r>
      <w:r w:rsidR="00165D94">
        <w:rPr>
          <w:rFonts w:ascii="Times New Roman" w:hAnsi="Times New Roman" w:cs="Times New Roman"/>
        </w:rPr>
        <w:t xml:space="preserve">). </w:t>
      </w:r>
      <w:r w:rsidR="00B108F4">
        <w:rPr>
          <w:rFonts w:ascii="Times New Roman" w:hAnsi="Times New Roman" w:cs="Times New Roman"/>
        </w:rPr>
        <w:t xml:space="preserve">Pups from </w:t>
      </w:r>
      <w:r w:rsidR="00B108F4" w:rsidRPr="00655C34">
        <w:rPr>
          <w:rFonts w:ascii="Times New Roman" w:hAnsi="Times New Roman" w:cs="Times New Roman"/>
          <w:i/>
          <w:iCs/>
        </w:rPr>
        <w:t>Gdf15</w:t>
      </w:r>
      <w:r w:rsidR="00B108F4" w:rsidRPr="00655C34">
        <w:rPr>
          <w:rFonts w:ascii="Times New Roman" w:hAnsi="Times New Roman" w:cs="Times New Roman"/>
          <w:i/>
          <w:iCs/>
          <w:vertAlign w:val="superscript"/>
        </w:rPr>
        <w:t>+/+</w:t>
      </w:r>
      <w:r w:rsidR="00B108F4">
        <w:rPr>
          <w:rFonts w:ascii="Times New Roman" w:hAnsi="Times New Roman" w:cs="Times New Roman"/>
          <w:i/>
          <w:iCs/>
          <w:vertAlign w:val="superscript"/>
        </w:rPr>
        <w:t xml:space="preserve"> </w:t>
      </w:r>
      <w:r w:rsidR="00B108F4">
        <w:rPr>
          <w:rFonts w:ascii="Times New Roman" w:hAnsi="Times New Roman" w:cs="Times New Roman"/>
        </w:rPr>
        <w:t xml:space="preserve">dams were 3.4% larger than those from </w:t>
      </w:r>
      <w:r w:rsidR="00B108F4" w:rsidRPr="00655C34">
        <w:rPr>
          <w:rFonts w:ascii="Times New Roman" w:hAnsi="Times New Roman" w:cs="Times New Roman"/>
          <w:i/>
          <w:iCs/>
        </w:rPr>
        <w:t>Gdf15</w:t>
      </w:r>
      <w:r w:rsidR="00B108F4">
        <w:rPr>
          <w:rFonts w:ascii="Times New Roman" w:hAnsi="Times New Roman" w:cs="Times New Roman"/>
          <w:i/>
          <w:iCs/>
          <w:vertAlign w:val="superscript"/>
        </w:rPr>
        <w:t xml:space="preserve">-/- </w:t>
      </w:r>
      <w:r w:rsidR="00B108F4">
        <w:rPr>
          <w:rFonts w:ascii="Times New Roman" w:hAnsi="Times New Roman" w:cs="Times New Roman"/>
        </w:rPr>
        <w:t>dams (</w:t>
      </w:r>
      <w:r w:rsidR="00A62304" w:rsidRPr="00A62304">
        <w:rPr>
          <w:rFonts w:ascii="Times New Roman" w:hAnsi="Times New Roman" w:cs="Times New Roman"/>
          <w:b/>
          <w:bCs/>
        </w:rPr>
        <w:t>Figure 5C</w:t>
      </w:r>
      <w:r w:rsidR="00A62304">
        <w:rPr>
          <w:rFonts w:ascii="Times New Roman" w:hAnsi="Times New Roman" w:cs="Times New Roman"/>
        </w:rPr>
        <w:t xml:space="preserve">, </w:t>
      </w:r>
      <w:r w:rsidR="00B108F4">
        <w:rPr>
          <w:rFonts w:ascii="Times New Roman" w:hAnsi="Times New Roman" w:cs="Times New Roman"/>
        </w:rPr>
        <w:t>p=0.050).</w:t>
      </w:r>
      <w:r w:rsidR="0086475F">
        <w:rPr>
          <w:rFonts w:ascii="Times New Roman" w:hAnsi="Times New Roman" w:cs="Times New Roman"/>
        </w:rPr>
        <w:t xml:space="preserve"> </w:t>
      </w:r>
      <w:r w:rsidR="0063731D">
        <w:rPr>
          <w:rFonts w:ascii="Times New Roman" w:hAnsi="Times New Roman" w:cs="Times New Roman"/>
        </w:rPr>
        <w:t xml:space="preserve">The total number of pups born in a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who</w:t>
      </w:r>
      <w:r w:rsidR="0086475F">
        <w:rPr>
          <w:rFonts w:ascii="Times New Roman" w:hAnsi="Times New Roman" w:cs="Times New Roman"/>
        </w:rPr>
        <w:t xml:space="preserve"> were </w:t>
      </w:r>
      <w:r w:rsidR="0063731D">
        <w:rPr>
          <w:rFonts w:ascii="Times New Roman" w:hAnsi="Times New Roman" w:cs="Times New Roman"/>
        </w:rPr>
        <w:t>born alive</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was only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p=0.70, 0.46 pups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postnatal day 3 was highly variable between genotypes, resulting in 8.3% dead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10%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did not reach statistical significance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p>
    <w:p w14:paraId="08280DB8" w14:textId="52C095F7" w:rsidR="00091022" w:rsidRDefault="00091022" w:rsidP="00971C89">
      <w:pPr>
        <w:spacing w:line="360" w:lineRule="auto"/>
        <w:rPr>
          <w:rFonts w:ascii="Times New Roman" w:hAnsi="Times New Roman" w:cs="Times New Roman"/>
        </w:rPr>
      </w:pPr>
    </w:p>
    <w:p w14:paraId="41265962" w14:textId="0030A5B4" w:rsidR="00E65237" w:rsidRDefault="00E65237" w:rsidP="00E65237">
      <w:pPr>
        <w:pStyle w:val="Heading2"/>
      </w:pPr>
      <w:r w:rsidRPr="005D2740">
        <w:t>Gdf15</w:t>
      </w:r>
      <w:r w:rsidRPr="008F4CD9">
        <w:rPr>
          <w:vertAlign w:val="superscript"/>
        </w:rPr>
        <w:t xml:space="preserve">-/- </w:t>
      </w:r>
      <w:r w:rsidRPr="005D2740">
        <w:t xml:space="preserve">dams </w:t>
      </w:r>
      <w:r>
        <w:t>have no differences in milk production or milkfat percentage</w:t>
      </w:r>
    </w:p>
    <w:p w14:paraId="65519D1D" w14:textId="7611053D" w:rsidR="00E65237" w:rsidRDefault="0087297B" w:rsidP="00714858">
      <w:pPr>
        <w:spacing w:line="36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in pregnancy on lactation in the postnatal period, we conducted a weigh-suckle-weight test at postnatal day 10. We found no </w:t>
      </w:r>
      <w:r w:rsidR="00F6327A">
        <w:rPr>
          <w:rFonts w:ascii="Times New Roman" w:hAnsi="Times New Roman" w:cs="Times New Roman"/>
        </w:rPr>
        <w:t xml:space="preserve">appreciable </w:t>
      </w:r>
      <w:r>
        <w:rPr>
          <w:rFonts w:ascii="Times New Roman" w:hAnsi="Times New Roman" w:cs="Times New Roman"/>
        </w:rPr>
        <w:t xml:space="preserve">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Pr>
          <w:rFonts w:ascii="Times New Roman" w:hAnsi="Times New Roman" w:cs="Times New Roman"/>
          <w:i/>
          <w:iCs/>
          <w:vertAlign w:val="superscript"/>
        </w:rPr>
        <w:t xml:space="preserve">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at peak lactation.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or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after 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were similar between gen</w:t>
      </w:r>
      <w:r w:rsidR="008F4CD9">
        <w:rPr>
          <w:rFonts w:ascii="Times New Roman" w:hAnsi="Times New Roman" w:cs="Times New Roman"/>
        </w:rPr>
        <w:t>o</w:t>
      </w:r>
      <w:r w:rsidR="00F6327A">
        <w:rPr>
          <w:rFonts w:ascii="Times New Roman" w:hAnsi="Times New Roman" w:cs="Times New Roman"/>
        </w:rPr>
        <w:t>types</w:t>
      </w:r>
      <w:r w:rsidR="000F6D6B">
        <w:rPr>
          <w:rFonts w:ascii="Times New Roman" w:hAnsi="Times New Roman" w:cs="Times New Roman"/>
        </w:rPr>
        <w:t>.</w:t>
      </w:r>
      <w:r w:rsidR="008F4CD9">
        <w:rPr>
          <w:rFonts w:ascii="Times New Roman" w:hAnsi="Times New Roman" w:cs="Times New Roman"/>
        </w:rPr>
        <w:t xml:space="preserve"> Next, we evaluated </w:t>
      </w:r>
      <w:r w:rsidR="008F4CD9">
        <w:rPr>
          <w:rFonts w:ascii="Times New Roman" w:hAnsi="Times New Roman" w:cs="Times New Roman"/>
        </w:rPr>
        <w:lastRenderedPageBreak/>
        <w:t xml:space="preserve">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took whole milk collected between PND 14-17 and evaluated milkfat using the milk </w:t>
      </w:r>
      <w:proofErr w:type="spellStart"/>
      <w:r w:rsidR="00B4727D">
        <w:rPr>
          <w:rFonts w:ascii="Times New Roman" w:hAnsi="Times New Roman" w:cs="Times New Roman"/>
        </w:rPr>
        <w:t>creamatocrit</w:t>
      </w:r>
      <w:proofErr w:type="spellEnd"/>
      <w:r w:rsidR="00B4727D">
        <w:rPr>
          <w:rFonts w:ascii="Times New Roman" w:hAnsi="Times New Roman" w:cs="Times New Roman"/>
        </w:rPr>
        <w:t xml:space="preserve"> method</w:t>
      </w:r>
      <w:r w:rsidR="00075527">
        <w:rPr>
          <w:rFonts w:ascii="Times New Roman" w:hAnsi="Times New Roman" w:cs="Times New Roman"/>
        </w:rPr>
        <w:t>, expressing the total milk fat as a 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only 3.1% greater in </w:t>
      </w:r>
      <w:r w:rsidR="00075527" w:rsidRPr="00655C34">
        <w:rPr>
          <w:rFonts w:ascii="Times New Roman" w:hAnsi="Times New Roman" w:cs="Times New Roman"/>
          <w:i/>
          <w:iCs/>
        </w:rPr>
        <w:t>Gdf15</w:t>
      </w:r>
      <w:r w:rsidR="00075527" w:rsidRPr="00655C34">
        <w:rPr>
          <w:rFonts w:ascii="Times New Roman" w:hAnsi="Times New Roman" w:cs="Times New Roman"/>
          <w:i/>
          <w:iCs/>
          <w:vertAlign w:val="superscript"/>
        </w:rPr>
        <w:t>+/+</w:t>
      </w:r>
      <w:r w:rsidR="00075527" w:rsidRPr="00075527">
        <w:rPr>
          <w:rFonts w:ascii="Times New Roman" w:hAnsi="Times New Roman" w:cs="Times New Roman"/>
        </w:rPr>
        <w:t>milk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reductions</w:t>
      </w:r>
      <w:r w:rsidR="00B42586">
        <w:rPr>
          <w:rFonts w:ascii="Times New Roman" w:hAnsi="Times New Roman" w:cs="Times New Roman"/>
        </w:rPr>
        <w:t xml:space="preserve"> in maternal levels of </w:t>
      </w:r>
      <w:r w:rsidR="00B42586" w:rsidRPr="002B0CC3">
        <w:rPr>
          <w:rFonts w:ascii="Times New Roman" w:hAnsi="Times New Roman" w:cs="Times New Roman"/>
          <w:i/>
          <w:iCs/>
        </w:rPr>
        <w:t>Gdf15</w:t>
      </w:r>
      <w:r w:rsidR="00B42586">
        <w:rPr>
          <w:rFonts w:ascii="Times New Roman" w:hAnsi="Times New Roman" w:cs="Times New Roman"/>
        </w:rPr>
        <w:t xml:space="preserve"> during pregnancy, 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 lactation</w:t>
      </w:r>
      <w:r w:rsidR="002B0CC3">
        <w:rPr>
          <w:rFonts w:ascii="Times New Roman" w:hAnsi="Times New Roman" w:cs="Times New Roman"/>
        </w:rPr>
        <w:t>al</w:t>
      </w:r>
      <w:r w:rsidR="00BB44E2">
        <w:rPr>
          <w:rFonts w:ascii="Times New Roman" w:hAnsi="Times New Roman" w:cs="Times New Roman"/>
        </w:rPr>
        <w:t xml:space="preserve"> volume or </w:t>
      </w:r>
      <w:r w:rsidR="00C74F5F">
        <w:rPr>
          <w:rFonts w:ascii="Times New Roman" w:hAnsi="Times New Roman" w:cs="Times New Roman"/>
        </w:rPr>
        <w:t>number</w:t>
      </w:r>
      <w:r w:rsidR="00BB44E2">
        <w:rPr>
          <w:rFonts w:ascii="Times New Roman" w:hAnsi="Times New Roman" w:cs="Times New Roman"/>
        </w:rPr>
        <w:t xml:space="preserve"> of calories provided in milk. </w:t>
      </w:r>
    </w:p>
    <w:p w14:paraId="4BB695A5" w14:textId="77777777" w:rsidR="00574719" w:rsidRDefault="00574719" w:rsidP="00574719">
      <w:pPr>
        <w:pStyle w:val="Heading2"/>
      </w:pPr>
    </w:p>
    <w:p w14:paraId="3A83BBC9" w14:textId="20FCB586" w:rsidR="00574719" w:rsidRDefault="00574719" w:rsidP="00574719">
      <w:pPr>
        <w:pStyle w:val="Heading2"/>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 xml:space="preserve"> Gdf15</w:t>
      </w:r>
      <w:r w:rsidRPr="009B388F">
        <w:rPr>
          <w:vertAlign w:val="superscript"/>
        </w:rPr>
        <w:t>+/+</w:t>
      </w:r>
      <w:r>
        <w:t xml:space="preserve"> </w:t>
      </w:r>
      <w:r w:rsidR="00CB1433">
        <w:t>pups</w:t>
      </w:r>
    </w:p>
    <w:p w14:paraId="5D262B02" w14:textId="652EC942" w:rsidR="00574719" w:rsidRPr="00574719" w:rsidRDefault="001540F0" w:rsidP="009B388F">
      <w:pPr>
        <w:spacing w:line="360" w:lineRule="auto"/>
      </w:pPr>
      <w:r w:rsidRPr="001540F0">
        <w:rPr>
          <w:rFonts w:ascii="Times New Roman" w:hAnsi="Times New Roman" w:cs="Times New Roman"/>
        </w:rPr>
        <w:t>To assess</w:t>
      </w:r>
      <w:r w:rsidR="009B388F">
        <w:rPr>
          <w:rFonts w:ascii="Times New Roman" w:hAnsi="Times New Roman" w:cs="Times New Roman"/>
        </w:rPr>
        <w:t xml:space="preserve"> the effect of Gdf15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with random </w:t>
      </w:r>
      <w:r w:rsidR="002D578E">
        <w:rPr>
          <w:rFonts w:ascii="Times New Roman" w:hAnsi="Times New Roman" w:cs="Times New Roman"/>
        </w:rPr>
        <w:t xml:space="preserve">intercept </w:t>
      </w:r>
      <w:r w:rsidR="0023338C">
        <w:rPr>
          <w:rFonts w:ascii="Times New Roman" w:hAnsi="Times New Roman" w:cs="Times New Roman"/>
        </w:rPr>
        <w:t xml:space="preserve">effects </w:t>
      </w:r>
      <w:r w:rsidR="009B388F">
        <w:rPr>
          <w:rFonts w:ascii="Times New Roman" w:hAnsi="Times New Roman" w:cs="Times New Roman"/>
        </w:rPr>
        <w:t>of</w:t>
      </w:r>
      <w:r w:rsidR="0023338C">
        <w:rPr>
          <w:rFonts w:ascii="Times New Roman" w:hAnsi="Times New Roman" w:cs="Times New Roman"/>
        </w:rPr>
        <w:t xml:space="preserve"> unique</w:t>
      </w:r>
      <w:r w:rsidR="009B388F">
        <w:rPr>
          <w:rFonts w:ascii="Times New Roman" w:hAnsi="Times New Roman" w:cs="Times New Roman"/>
        </w:rPr>
        <w:t xml:space="preserve"> </w:t>
      </w:r>
      <w:r w:rsidR="00CB1433">
        <w:rPr>
          <w:rFonts w:ascii="Times New Roman" w:hAnsi="Times New Roman" w:cs="Times New Roman"/>
        </w:rPr>
        <w:t>dam and pup identifiers</w:t>
      </w:r>
      <w:r w:rsidR="0023338C">
        <w:rPr>
          <w:rFonts w:ascii="Times New Roman" w:hAnsi="Times New Roman" w:cs="Times New Roman"/>
        </w:rPr>
        <w:t>, a random slope effect of day for each unique pup,</w:t>
      </w:r>
      <w:r w:rsidR="001D610F">
        <w:rPr>
          <w:rFonts w:ascii="Times New Roman" w:hAnsi="Times New Roman" w:cs="Times New Roman"/>
        </w:rPr>
        <w:t xml:space="preserve"> and fixed effects of sex, age in days, and genotype. </w:t>
      </w:r>
      <w:r w:rsidR="00EA4536">
        <w:rPr>
          <w:rFonts w:ascii="Times New Roman" w:hAnsi="Times New Roman" w:cs="Times New Roman"/>
        </w:rPr>
        <w:t>Our model detected no</w:t>
      </w:r>
      <w:r w:rsidR="00CB1433">
        <w:rPr>
          <w:rFonts w:ascii="Times New Roman" w:hAnsi="Times New Roman" w:cs="Times New Roman"/>
        </w:rPr>
        <w:t xml:space="preserve"> differences </w:t>
      </w:r>
      <w:r w:rsidR="00EA4536">
        <w:rPr>
          <w:rFonts w:ascii="Times New Roman" w:hAnsi="Times New Roman" w:cs="Times New Roman"/>
        </w:rPr>
        <w:t xml:space="preserve">(a 1 mg smaller weight in  </w:t>
      </w:r>
      <w:r w:rsidR="00EA4536" w:rsidRPr="009B388F">
        <w:rPr>
          <w:rFonts w:ascii="Times New Roman" w:hAnsi="Times New Roman" w:cs="Times New Roman"/>
          <w:i/>
          <w:iCs/>
        </w:rPr>
        <w:t>Gdf15</w:t>
      </w:r>
      <w:r w:rsidR="00EA4536" w:rsidRPr="009B388F">
        <w:rPr>
          <w:rFonts w:ascii="Times New Roman" w:hAnsi="Times New Roman" w:cs="Times New Roman"/>
          <w:i/>
          <w:iCs/>
          <w:vertAlign w:val="superscript"/>
        </w:rPr>
        <w:t>-/-</w:t>
      </w:r>
      <w:r w:rsidR="00EA4536">
        <w:rPr>
          <w:rFonts w:ascii="Times New Roman" w:hAnsi="Times New Roman" w:cs="Times New Roman"/>
          <w:i/>
          <w:iCs/>
          <w:vertAlign w:val="superscript"/>
        </w:rPr>
        <w:t xml:space="preserve"> </w:t>
      </w:r>
      <w:r w:rsidR="00EA4536" w:rsidRPr="004B379A">
        <w:rPr>
          <w:rFonts w:ascii="Times New Roman" w:hAnsi="Times New Roman" w:cs="Times New Roman"/>
        </w:rPr>
        <w:t>pups</w:t>
      </w:r>
      <w:r w:rsidR="00EA4536">
        <w:rPr>
          <w:rFonts w:ascii="Times New Roman" w:hAnsi="Times New Roman" w:cs="Times New Roman"/>
        </w:rPr>
        <w:t xml:space="preserve">) </w:t>
      </w:r>
      <w:r w:rsidR="00CB1433">
        <w:rPr>
          <w:rFonts w:ascii="Times New Roman" w:hAnsi="Times New Roman" w:cs="Times New Roman"/>
        </w:rPr>
        <w:t xml:space="preserve">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6E3109" w:rsidRPr="006E3109">
        <w:rPr>
          <w:rFonts w:ascii="Times New Roman" w:hAnsi="Times New Roman" w:cs="Times New Roman"/>
          <w:b/>
          <w:bCs/>
        </w:rPr>
        <w:t>Figure 7A</w:t>
      </w:r>
      <w:r w:rsidR="006E3109">
        <w:rPr>
          <w:rFonts w:ascii="Times New Roman" w:hAnsi="Times New Roman" w:cs="Times New Roman"/>
        </w:rPr>
        <w:t xml:space="preserve">, </w:t>
      </w:r>
      <w:proofErr w:type="spellStart"/>
      <w:r w:rsidR="00CB1433">
        <w:rPr>
          <w:rFonts w:ascii="Times New Roman" w:hAnsi="Times New Roman" w:cs="Times New Roman"/>
        </w:rPr>
        <w:t>p</w:t>
      </w:r>
      <w:r w:rsidR="00CB1433" w:rsidRPr="00CB1433">
        <w:rPr>
          <w:rFonts w:ascii="Times New Roman" w:hAnsi="Times New Roman" w:cs="Times New Roman"/>
          <w:vertAlign w:val="subscript"/>
        </w:rPr>
        <w:t>genotype</w:t>
      </w:r>
      <w:proofErr w:type="spellEnd"/>
      <w:r w:rsidR="00CB1433">
        <w:rPr>
          <w:rFonts w:ascii="Times New Roman" w:hAnsi="Times New Roman" w:cs="Times New Roman"/>
        </w:rPr>
        <w:t>=</w:t>
      </w:r>
      <w:r w:rsidR="0023338C">
        <w:rPr>
          <w:rFonts w:ascii="Times New Roman" w:hAnsi="Times New Roman" w:cs="Times New Roman"/>
        </w:rPr>
        <w:t>0.98</w:t>
      </w:r>
      <w:r w:rsidR="00CB1433">
        <w:rPr>
          <w:rFonts w:ascii="Times New Roman" w:hAnsi="Times New Roman" w:cs="Times New Roman"/>
        </w:rPr>
        <w:t>)</w:t>
      </w:r>
      <w:r w:rsidR="001D610F">
        <w:rPr>
          <w:rFonts w:ascii="Times New Roman" w:hAnsi="Times New Roman" w:cs="Times New Roman"/>
        </w:rPr>
        <w:t>.</w:t>
      </w:r>
      <w:r w:rsidR="00EA4536">
        <w:rPr>
          <w:rFonts w:ascii="Times New Roman" w:hAnsi="Times New Roman" w:cs="Times New Roman"/>
        </w:rPr>
        <w:t xml:space="preserve"> The only significant effect in the model was </w:t>
      </w:r>
      <w:r w:rsidR="00E31626">
        <w:rPr>
          <w:rFonts w:ascii="Times New Roman" w:hAnsi="Times New Roman" w:cs="Times New Roman"/>
        </w:rPr>
        <w:t>that of</w:t>
      </w:r>
      <w:r w:rsidR="00EA4536">
        <w:rPr>
          <w:rFonts w:ascii="Times New Roman" w:hAnsi="Times New Roman" w:cs="Times New Roman"/>
        </w:rPr>
        <w:t xml:space="preserve"> age in days, where each postnatal day average</w:t>
      </w:r>
      <w:r w:rsidR="00244D7B">
        <w:rPr>
          <w:rFonts w:ascii="Times New Roman" w:hAnsi="Times New Roman" w:cs="Times New Roman"/>
        </w:rPr>
        <w:t>d</w:t>
      </w:r>
      <w:r w:rsidR="00EA4536">
        <w:rPr>
          <w:rFonts w:ascii="Times New Roman" w:hAnsi="Times New Roman" w:cs="Times New Roman"/>
        </w:rPr>
        <w:t xml:space="preserve"> an additional </w:t>
      </w:r>
      <w:r w:rsidR="00244D7B">
        <w:rPr>
          <w:rFonts w:ascii="Times New Roman" w:hAnsi="Times New Roman" w:cs="Times New Roman"/>
        </w:rPr>
        <w:t>0.42</w:t>
      </w:r>
      <w:r w:rsidR="005E757F">
        <w:rPr>
          <w:rFonts w:ascii="Times New Roman" w:hAnsi="Times New Roman" w:cs="Times New Roman"/>
        </w:rPr>
        <w:t>-</w:t>
      </w:r>
      <w:r w:rsidR="00244D7B">
        <w:rPr>
          <w:rFonts w:ascii="Times New Roman" w:hAnsi="Times New Roman" w:cs="Times New Roman"/>
        </w:rPr>
        <w:t>gram increase from birthweight (p</w:t>
      </w:r>
      <w:r w:rsidR="004C1966">
        <w:rPr>
          <w:rFonts w:ascii="Times New Roman" w:hAnsi="Times New Roman" w:cs="Times New Roman"/>
          <w:vertAlign w:val="subscript"/>
        </w:rPr>
        <w:t>age</w:t>
      </w:r>
      <w:r w:rsidR="00244D7B">
        <w:rPr>
          <w:rFonts w:ascii="Times New Roman" w:hAnsi="Times New Roman" w:cs="Times New Roman"/>
        </w:rPr>
        <w:t>&lt;0.0001).</w:t>
      </w:r>
      <w:r w:rsidR="00EF1B30">
        <w:rPr>
          <w:rFonts w:ascii="Times New Roman" w:hAnsi="Times New Roman" w:cs="Times New Roman"/>
        </w:rPr>
        <w:t xml:space="preserve"> There was no statistically significant effect of sex on body weight from birth to PND 14.5 (</w:t>
      </w:r>
      <w:proofErr w:type="spellStart"/>
      <w:r w:rsidR="00EF1B30">
        <w:rPr>
          <w:rFonts w:ascii="Times New Roman" w:hAnsi="Times New Roman" w:cs="Times New Roman"/>
        </w:rPr>
        <w:t>p</w:t>
      </w:r>
      <w:r w:rsidR="00956791">
        <w:rPr>
          <w:rFonts w:ascii="Times New Roman" w:hAnsi="Times New Roman" w:cs="Times New Roman"/>
          <w:vertAlign w:val="subscript"/>
        </w:rPr>
        <w:t>sex</w:t>
      </w:r>
      <w:proofErr w:type="spellEnd"/>
      <w:r w:rsidR="00EF1B30">
        <w:rPr>
          <w:rFonts w:ascii="Times New Roman" w:hAnsi="Times New Roman" w:cs="Times New Roman"/>
        </w:rPr>
        <w:t>=0.26).</w:t>
      </w:r>
    </w:p>
    <w:p w14:paraId="41461546" w14:textId="4975A421" w:rsidR="00374809" w:rsidRPr="00655C34" w:rsidRDefault="00374809" w:rsidP="00971C89">
      <w:pPr>
        <w:spacing w:line="360" w:lineRule="auto"/>
        <w:rPr>
          <w:rFonts w:ascii="Times New Roman" w:hAnsi="Times New Roman" w:cs="Times New Roman"/>
        </w:rPr>
      </w:pPr>
    </w:p>
    <w:p w14:paraId="6923F3AC" w14:textId="106597F2" w:rsidR="00667E7E" w:rsidRDefault="00667E7E" w:rsidP="00C279A3">
      <w:pPr>
        <w:pStyle w:val="Heading1"/>
        <w:rPr>
          <w:rFonts w:cs="Times New Roman"/>
        </w:rPr>
      </w:pPr>
      <w:r w:rsidRPr="00303552">
        <w:rPr>
          <w:rFonts w:cs="Times New Roman"/>
        </w:rPr>
        <w:t>Conclusion</w:t>
      </w:r>
    </w:p>
    <w:p w14:paraId="2482D803" w14:textId="3FD9214E" w:rsidR="00EC3309" w:rsidRPr="004B379A" w:rsidRDefault="00EC3309" w:rsidP="00EC3309">
      <w:pPr>
        <w:spacing w:line="360" w:lineRule="auto"/>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known</w:t>
      </w:r>
      <w:r w:rsidR="004B379A">
        <w:rPr>
          <w:rFonts w:ascii="Times New Roman" w:hAnsi="Times New Roman" w:cs="Times New Roman"/>
        </w:rPr>
        <w:t>, multi-fold</w:t>
      </w:r>
      <w:r w:rsidRPr="00EC3309">
        <w:rPr>
          <w:rFonts w:ascii="Times New Roman" w:hAnsi="Times New Roman" w:cs="Times New Roman"/>
        </w:rPr>
        <w:t xml:space="preserve"> </w:t>
      </w:r>
      <w:r>
        <w:rPr>
          <w:rFonts w:ascii="Times New Roman" w:hAnsi="Times New Roman" w:cs="Times New Roman"/>
        </w:rPr>
        <w:t xml:space="preserve">rise in </w:t>
      </w:r>
      <w:r w:rsidRPr="00EC3309">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Pr="00EC3309">
        <w:rPr>
          <w:rFonts w:ascii="Times New Roman" w:hAnsi="Times New Roman" w:cs="Times New Roman"/>
          <w:i/>
          <w:iCs/>
        </w:rPr>
        <w:t>Gdf15</w:t>
      </w:r>
      <w:r>
        <w:rPr>
          <w:rFonts w:ascii="Times New Roman" w:hAnsi="Times New Roman" w:cs="Times New Roman"/>
        </w:rPr>
        <w:t xml:space="preserve"> knockout during mouse pregnancy and lactation causes metabolic, body weight, appetite, or lactational differences compared to </w:t>
      </w:r>
      <w:r w:rsidRPr="00EC3309">
        <w:rPr>
          <w:rFonts w:ascii="Times New Roman" w:hAnsi="Times New Roman" w:cs="Times New Roman"/>
          <w:i/>
          <w:iCs/>
        </w:rPr>
        <w:t>Gdf15</w:t>
      </w:r>
      <w:r w:rsidRPr="00EC3309">
        <w:rPr>
          <w:rFonts w:ascii="Times New Roman" w:hAnsi="Times New Roman" w:cs="Times New Roman"/>
          <w:i/>
          <w:iCs/>
          <w:vertAlign w:val="superscript"/>
        </w:rPr>
        <w:t>+/+</w:t>
      </w:r>
      <w:r w:rsidRPr="00EC3309">
        <w:rPr>
          <w:rFonts w:ascii="Times New Roman" w:hAnsi="Times New Roman" w:cs="Times New Roman"/>
          <w:vertAlign w:val="superscript"/>
        </w:rPr>
        <w:t xml:space="preserve"> </w:t>
      </w:r>
      <w:r>
        <w:rPr>
          <w:rFonts w:ascii="Times New Roman" w:hAnsi="Times New Roman" w:cs="Times New Roman"/>
        </w:rPr>
        <w:t xml:space="preserve">counterpart dams. </w:t>
      </w:r>
      <w:r w:rsidR="004B379A">
        <w:rPr>
          <w:rFonts w:ascii="Times New Roman" w:hAnsi="Times New Roman" w:cs="Times New Roman"/>
        </w:rPr>
        <w:t>In the neonatal period, we did not observe any differences in survival, gestational age, litter size or birth weight between genotype</w:t>
      </w:r>
      <w:r w:rsidR="0028113D">
        <w:rPr>
          <w:rFonts w:ascii="Times New Roman" w:hAnsi="Times New Roman" w:cs="Times New Roman"/>
        </w:rPr>
        <w:t>s</w:t>
      </w:r>
      <w:r w:rsidR="004B379A">
        <w:rPr>
          <w:rFonts w:ascii="Times New Roman" w:hAnsi="Times New Roman" w:cs="Times New Roman"/>
        </w:rPr>
        <w:t xml:space="preserve">. Despite monitoring growth for 14 days after birth, there were no differences in body weight accretion in </w:t>
      </w:r>
      <w:r w:rsidR="004B379A" w:rsidRPr="009B388F">
        <w:rPr>
          <w:rFonts w:ascii="Times New Roman" w:hAnsi="Times New Roman" w:cs="Times New Roman"/>
          <w:i/>
          <w:iCs/>
        </w:rPr>
        <w:t>Gdf15</w:t>
      </w:r>
      <w:r w:rsidR="004B379A" w:rsidRPr="009B388F">
        <w:rPr>
          <w:rFonts w:ascii="Times New Roman" w:hAnsi="Times New Roman" w:cs="Times New Roman"/>
          <w:i/>
          <w:iCs/>
          <w:vertAlign w:val="superscript"/>
        </w:rPr>
        <w:t>-/-</w:t>
      </w:r>
      <w:r w:rsidR="004B379A">
        <w:rPr>
          <w:rFonts w:ascii="Times New Roman" w:hAnsi="Times New Roman" w:cs="Times New Roman"/>
        </w:rPr>
        <w:t xml:space="preserve"> pups of either sex </w:t>
      </w:r>
      <w:proofErr w:type="gramStart"/>
      <w:r w:rsidR="004B379A">
        <w:rPr>
          <w:rFonts w:ascii="Times New Roman" w:hAnsi="Times New Roman" w:cs="Times New Roman"/>
        </w:rPr>
        <w:t>and</w:t>
      </w:r>
      <w:proofErr w:type="gramEnd"/>
      <w:r w:rsidR="004B379A">
        <w:rPr>
          <w:rFonts w:ascii="Times New Roman" w:hAnsi="Times New Roman" w:cs="Times New Roman"/>
        </w:rPr>
        <w:t xml:space="preserve"> were therefore indistinguishable from age-matched </w:t>
      </w:r>
      <w:r w:rsidR="004B379A" w:rsidRPr="009B388F">
        <w:rPr>
          <w:rFonts w:ascii="Times New Roman" w:hAnsi="Times New Roman" w:cs="Times New Roman"/>
          <w:i/>
          <w:iCs/>
        </w:rPr>
        <w:t>Gdf15</w:t>
      </w:r>
      <w:r w:rsidR="004B379A">
        <w:rPr>
          <w:rFonts w:ascii="Times New Roman" w:hAnsi="Times New Roman" w:cs="Times New Roman"/>
          <w:i/>
          <w:iCs/>
          <w:vertAlign w:val="superscript"/>
        </w:rPr>
        <w:t>+</w:t>
      </w:r>
      <w:r w:rsidR="004B379A" w:rsidRPr="009B388F">
        <w:rPr>
          <w:rFonts w:ascii="Times New Roman" w:hAnsi="Times New Roman" w:cs="Times New Roman"/>
          <w:i/>
          <w:iCs/>
          <w:vertAlign w:val="superscript"/>
        </w:rPr>
        <w:t>/</w:t>
      </w:r>
      <w:r w:rsidR="004B379A">
        <w:rPr>
          <w:rFonts w:ascii="Times New Roman" w:hAnsi="Times New Roman" w:cs="Times New Roman"/>
          <w:i/>
          <w:iCs/>
          <w:vertAlign w:val="superscript"/>
        </w:rPr>
        <w:t>+</w:t>
      </w:r>
      <w:r w:rsidR="004B379A">
        <w:rPr>
          <w:rFonts w:ascii="Times New Roman" w:hAnsi="Times New Roman" w:cs="Times New Roman"/>
        </w:rPr>
        <w:t xml:space="preserve"> pups. </w:t>
      </w:r>
    </w:p>
    <w:p w14:paraId="1A85AF84" w14:textId="3447CCD8" w:rsidR="00667E7E" w:rsidRDefault="00667E7E" w:rsidP="00C279A3">
      <w:pPr>
        <w:pStyle w:val="Heading1"/>
        <w:rPr>
          <w:rFonts w:cs="Times New Roman"/>
        </w:rPr>
      </w:pPr>
      <w:r w:rsidRPr="00303552">
        <w:rPr>
          <w:rFonts w:cs="Times New Roman"/>
        </w:rPr>
        <w:t>Discussion</w:t>
      </w:r>
    </w:p>
    <w:p w14:paraId="418A53DC" w14:textId="1CE08CB3" w:rsidR="009215F3" w:rsidRDefault="009215F3" w:rsidP="009215F3">
      <w:pPr>
        <w:pStyle w:val="ListParagraph"/>
        <w:numPr>
          <w:ilvl w:val="0"/>
          <w:numId w:val="2"/>
        </w:numPr>
      </w:pPr>
      <w:r>
        <w:t>GDF15 is known to be elevated/reduced in complications of pregnancy.</w:t>
      </w:r>
    </w:p>
    <w:p w14:paraId="6D827588" w14:textId="047C5D72" w:rsidR="009215F3" w:rsidRDefault="009215F3" w:rsidP="009215F3">
      <w:pPr>
        <w:pStyle w:val="ListParagraph"/>
        <w:numPr>
          <w:ilvl w:val="0"/>
          <w:numId w:val="2"/>
        </w:numPr>
      </w:pPr>
      <w:r>
        <w:t>Similar to KO models in mice, we find</w:t>
      </w:r>
    </w:p>
    <w:p w14:paraId="32198FA5" w14:textId="1C3851BD" w:rsidR="009215F3" w:rsidRDefault="009215F3" w:rsidP="009215F3">
      <w:pPr>
        <w:pStyle w:val="ListParagraph"/>
        <w:numPr>
          <w:ilvl w:val="0"/>
          <w:numId w:val="2"/>
        </w:numPr>
      </w:pPr>
      <w:r>
        <w:t>Dissimilar to other KO models in mice, we find</w:t>
      </w:r>
    </w:p>
    <w:p w14:paraId="37A47E3A" w14:textId="1CB388FF" w:rsidR="00CF117A" w:rsidRPr="009215F3" w:rsidRDefault="00415C20" w:rsidP="009215F3">
      <w:pPr>
        <w:pStyle w:val="ListParagraph"/>
        <w:numPr>
          <w:ilvl w:val="0"/>
          <w:numId w:val="2"/>
        </w:numPr>
      </w:pPr>
      <w:r>
        <w:lastRenderedPageBreak/>
        <w:t xml:space="preserve">Because we see GDF15 high in pregnancy and in DM pregnancy, it makes sense that we don’t see statistically </w:t>
      </w:r>
      <w:r w:rsidR="00C45A61">
        <w:t xml:space="preserve">sig differences in glycemia makes sense. </w:t>
      </w:r>
    </w:p>
    <w:p w14:paraId="52EF2281" w14:textId="77777777" w:rsidR="00667E7E" w:rsidRPr="00303552" w:rsidRDefault="00667E7E" w:rsidP="00667E7E">
      <w:pPr>
        <w:pStyle w:val="Heading1"/>
        <w:rPr>
          <w:rFonts w:cs="Times New Roman"/>
        </w:rPr>
        <w:sectPr w:rsidR="00667E7E" w:rsidRPr="00303552" w:rsidSect="00283B15">
          <w:pgSz w:w="12240" w:h="15840"/>
          <w:pgMar w:top="1440" w:right="1440" w:bottom="1440" w:left="1440" w:header="720" w:footer="720" w:gutter="0"/>
          <w:cols w:space="720"/>
          <w:titlePg/>
          <w:docGrid w:linePitch="360"/>
        </w:sectPr>
      </w:pPr>
      <w:r w:rsidRPr="00303552">
        <w:rPr>
          <w:rFonts w:cs="Times New Roman"/>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7F36AAFC" w14:textId="77777777" w:rsidR="002B64E3" w:rsidRPr="002B64E3" w:rsidRDefault="006D0E50" w:rsidP="002B64E3">
      <w:pPr>
        <w:pStyle w:val="Bibliography"/>
        <w:rPr>
          <w:rFonts w:ascii="Times New Roman" w:hAnsi="Times New Roman" w:cs="Times New Roman"/>
        </w:rPr>
      </w:pPr>
      <w:r w:rsidRPr="00EA5CA9">
        <w:fldChar w:fldCharType="begin"/>
      </w:r>
      <w:r w:rsidRPr="00332B44">
        <w:instrText xml:space="preserve"> ADDIN ZOTERO_BIBL {"uncited":[],"omitted":[],"custom":[]} CSL_BIBLIOGRAPHY </w:instrText>
      </w:r>
      <w:r w:rsidRPr="00EA5CA9">
        <w:fldChar w:fldCharType="separate"/>
      </w:r>
      <w:r w:rsidR="002B64E3" w:rsidRPr="002B64E3">
        <w:rPr>
          <w:rFonts w:ascii="Times New Roman" w:hAnsi="Times New Roman" w:cs="Times New Roman"/>
        </w:rPr>
        <w:t xml:space="preserve">Bates, D., Mächler, M., Bolker, B., &amp; Walker, S. (2015). Fitting Linear Mixed-Effects Models Using lme4. </w:t>
      </w:r>
      <w:r w:rsidR="002B64E3" w:rsidRPr="002B64E3">
        <w:rPr>
          <w:rFonts w:ascii="Times New Roman" w:hAnsi="Times New Roman" w:cs="Times New Roman"/>
          <w:i/>
          <w:iCs/>
        </w:rPr>
        <w:t>Journal of Statistical Software</w:t>
      </w:r>
      <w:r w:rsidR="002B64E3" w:rsidRPr="002B64E3">
        <w:rPr>
          <w:rFonts w:ascii="Times New Roman" w:hAnsi="Times New Roman" w:cs="Times New Roman"/>
        </w:rPr>
        <w:t xml:space="preserve">, </w:t>
      </w:r>
      <w:r w:rsidR="002B64E3" w:rsidRPr="002B64E3">
        <w:rPr>
          <w:rFonts w:ascii="Times New Roman" w:hAnsi="Times New Roman" w:cs="Times New Roman"/>
          <w:i/>
          <w:iCs/>
        </w:rPr>
        <w:t>67</w:t>
      </w:r>
      <w:r w:rsidR="002B64E3" w:rsidRPr="002B64E3">
        <w:rPr>
          <w:rFonts w:ascii="Times New Roman" w:hAnsi="Times New Roman" w:cs="Times New Roman"/>
        </w:rPr>
        <w:t>, 1–48. https://doi.org/10.18637/jss.v067.i01</w:t>
      </w:r>
    </w:p>
    <w:p w14:paraId="6F4A81B3" w14:textId="77777777" w:rsidR="002B64E3" w:rsidRPr="002B64E3" w:rsidRDefault="002B64E3" w:rsidP="002B64E3">
      <w:pPr>
        <w:pStyle w:val="Bibliography"/>
        <w:rPr>
          <w:rFonts w:ascii="Times New Roman" w:hAnsi="Times New Roman" w:cs="Times New Roman"/>
        </w:rPr>
      </w:pPr>
      <w:r w:rsidRPr="002B64E3">
        <w:rPr>
          <w:rFonts w:ascii="Times New Roman" w:hAnsi="Times New Roman" w:cs="Times New Roman"/>
        </w:rPr>
        <w:t xml:space="preserve">Bridges, D., Mulcahy, M. C., &amp; Redd, J. R. (2022, March 7). </w:t>
      </w:r>
      <w:r w:rsidRPr="002B64E3">
        <w:rPr>
          <w:rFonts w:ascii="Times New Roman" w:hAnsi="Times New Roman" w:cs="Times New Roman"/>
          <w:i/>
          <w:iCs/>
        </w:rPr>
        <w:t>Insulin Tolerance Test</w:t>
      </w:r>
      <w:r w:rsidRPr="002B64E3">
        <w:rPr>
          <w:rFonts w:ascii="Times New Roman" w:hAnsi="Times New Roman" w:cs="Times New Roman"/>
        </w:rPr>
        <w:t>. Protocols.Io. dx.doi.org/10.17504/protocols.io.b5zxq77n</w:t>
      </w:r>
    </w:p>
    <w:p w14:paraId="185EAF7C" w14:textId="77777777" w:rsidR="002B64E3" w:rsidRPr="002B64E3" w:rsidRDefault="002B64E3" w:rsidP="002B64E3">
      <w:pPr>
        <w:pStyle w:val="Bibliography"/>
        <w:rPr>
          <w:rFonts w:ascii="Times New Roman" w:hAnsi="Times New Roman" w:cs="Times New Roman"/>
        </w:rPr>
      </w:pPr>
      <w:r w:rsidRPr="002B64E3">
        <w:rPr>
          <w:rFonts w:ascii="Times New Roman" w:hAnsi="Times New Roman" w:cs="Times New Roman"/>
        </w:rPr>
        <w:t xml:space="preserve">Frikke-Schmidt, H., Hultman, K., Galaske, J. W., Jørgensen, S. B., Myers, M. G., &amp; Seeley, R. J. (2019). GDF15 acts synergistically with liraglutide but is not necessary for the weight loss induced by bariatric surgery in mice. </w:t>
      </w:r>
      <w:r w:rsidRPr="002B64E3">
        <w:rPr>
          <w:rFonts w:ascii="Times New Roman" w:hAnsi="Times New Roman" w:cs="Times New Roman"/>
          <w:i/>
          <w:iCs/>
        </w:rPr>
        <w:t>Molecular Metabolism</w:t>
      </w:r>
      <w:r w:rsidRPr="002B64E3">
        <w:rPr>
          <w:rFonts w:ascii="Times New Roman" w:hAnsi="Times New Roman" w:cs="Times New Roman"/>
        </w:rPr>
        <w:t xml:space="preserve">, </w:t>
      </w:r>
      <w:r w:rsidRPr="002B64E3">
        <w:rPr>
          <w:rFonts w:ascii="Times New Roman" w:hAnsi="Times New Roman" w:cs="Times New Roman"/>
          <w:i/>
          <w:iCs/>
        </w:rPr>
        <w:t>21</w:t>
      </w:r>
      <w:r w:rsidRPr="002B64E3">
        <w:rPr>
          <w:rFonts w:ascii="Times New Roman" w:hAnsi="Times New Roman" w:cs="Times New Roman"/>
        </w:rPr>
        <w:t>, 13–21. https://doi.org/10.1016/j.molmet.2019.01.003</w:t>
      </w:r>
    </w:p>
    <w:p w14:paraId="037EDA7A" w14:textId="77777777" w:rsidR="002B64E3" w:rsidRPr="002B64E3" w:rsidRDefault="002B64E3" w:rsidP="002B64E3">
      <w:pPr>
        <w:pStyle w:val="Bibliography"/>
        <w:rPr>
          <w:rFonts w:ascii="Times New Roman" w:hAnsi="Times New Roman" w:cs="Times New Roman"/>
        </w:rPr>
      </w:pPr>
      <w:r w:rsidRPr="002B64E3">
        <w:rPr>
          <w:rFonts w:ascii="Times New Roman" w:hAnsi="Times New Roman" w:cs="Times New Roman"/>
        </w:rPr>
        <w:t xml:space="preserve">R Core Team. (2021). </w:t>
      </w:r>
      <w:r w:rsidRPr="002B64E3">
        <w:rPr>
          <w:rFonts w:ascii="Times New Roman" w:hAnsi="Times New Roman" w:cs="Times New Roman"/>
          <w:i/>
          <w:iCs/>
        </w:rPr>
        <w:t>R: A Language and Environment for Statistical Computing</w:t>
      </w:r>
      <w:r w:rsidRPr="002B64E3">
        <w:rPr>
          <w:rFonts w:ascii="Times New Roman" w:hAnsi="Times New Roman" w:cs="Times New Roman"/>
        </w:rPr>
        <w:t>. R Foundation for Statistical Computing. https://www.R-project.org/</w:t>
      </w:r>
    </w:p>
    <w:p w14:paraId="4CA6E760" w14:textId="2F0ED62C" w:rsidR="006D0E50" w:rsidRPr="006D0E50" w:rsidRDefault="006D0E50" w:rsidP="006D0E50">
      <w:r w:rsidRPr="00EA5CA9">
        <w:rPr>
          <w:rFonts w:ascii="Times New Roman" w:hAnsi="Times New Roman" w:cs="Times New Roman"/>
          <w:rPrChange w:id="2" w:author="Molly Mulcahy" w:date="2022-05-16T11:58:00Z">
            <w:rPr/>
          </w:rPrChange>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Mulcahy" w:date="2022-05-03T16:39:00Z" w:initials="MCM">
    <w:p w14:paraId="3CF32D59" w14:textId="708F5A8D" w:rsidR="00404E6F" w:rsidRDefault="00404E6F">
      <w:pPr>
        <w:pStyle w:val="CommentText"/>
      </w:pPr>
      <w:r>
        <w:rPr>
          <w:rStyle w:val="CommentReference"/>
        </w:rPr>
        <w:annotationRef/>
      </w:r>
      <w:r>
        <w:t>Send when draft is ready for review</w:t>
      </w:r>
    </w:p>
  </w:comment>
  <w:comment w:id="1" w:author="Molly Carter" w:date="2022-10-17T13:28:00Z" w:initials="MC">
    <w:p w14:paraId="52A91EB5" w14:textId="77777777" w:rsidR="006D4E0F" w:rsidRDefault="006D4E0F" w:rsidP="00B37117">
      <w:r>
        <w:rPr>
          <w:rStyle w:val="CommentReference"/>
        </w:rPr>
        <w:annotationRef/>
      </w:r>
      <w:r>
        <w:rPr>
          <w:sz w:val="20"/>
          <w:szCs w:val="20"/>
        </w:rPr>
        <w:t xml:space="preserve">Final model is </w:t>
      </w:r>
    </w:p>
    <w:p w14:paraId="3D0BF82B" w14:textId="77777777" w:rsidR="006D4E0F" w:rsidRDefault="006D4E0F" w:rsidP="00B37117"/>
    <w:p w14:paraId="4C1C3203" w14:textId="77777777" w:rsidR="006D4E0F" w:rsidRDefault="006D4E0F" w:rsidP="00B37117">
      <w:r>
        <w:rPr>
          <w:sz w:val="20"/>
          <w:szCs w:val="20"/>
        </w:rPr>
        <w:t>weight ~ day + sex + Genotype +  (1|MouseID) +(1|pup.number) (day||pup.number)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32D59" w15:done="0"/>
  <w15:commentEx w15:paraId="4C1C32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D948" w16cex:dateUtc="2022-05-03T20:39:00Z"/>
  <w16cex:commentExtensible w16cex:durableId="26F7D6E4" w16cex:dateUtc="2022-10-17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32D59" w16cid:durableId="261BD948"/>
  <w16cid:commentId w16cid:paraId="4C1C3203" w16cid:durableId="26F7D6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21F83" w14:textId="77777777" w:rsidR="000E143E" w:rsidRDefault="000E143E" w:rsidP="00283B15">
      <w:r>
        <w:separator/>
      </w:r>
    </w:p>
  </w:endnote>
  <w:endnote w:type="continuationSeparator" w:id="0">
    <w:p w14:paraId="78390D2A" w14:textId="77777777" w:rsidR="000E143E" w:rsidRDefault="000E143E"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lus minu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Content>
      <w:p w14:paraId="2714B9D4" w14:textId="17F160F0"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24103" w14:textId="77777777" w:rsidR="00283B15" w:rsidRDefault="00283B1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Content>
      <w:p w14:paraId="2498257D" w14:textId="332F7A68"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283B15" w:rsidRDefault="00283B1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DCD94" w14:textId="77777777" w:rsidR="000E143E" w:rsidRDefault="000E143E" w:rsidP="00283B15">
      <w:r>
        <w:separator/>
      </w:r>
    </w:p>
  </w:footnote>
  <w:footnote w:type="continuationSeparator" w:id="0">
    <w:p w14:paraId="3CEEDAB9" w14:textId="77777777" w:rsidR="000E143E" w:rsidRDefault="000E143E"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020059">
    <w:abstractNumId w:val="0"/>
  </w:num>
  <w:num w:numId="2" w16cid:durableId="112492838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4DE4"/>
    <w:rsid w:val="0001059A"/>
    <w:rsid w:val="00037D8F"/>
    <w:rsid w:val="00040DF6"/>
    <w:rsid w:val="0004399F"/>
    <w:rsid w:val="00047193"/>
    <w:rsid w:val="00075527"/>
    <w:rsid w:val="00077CDF"/>
    <w:rsid w:val="00091022"/>
    <w:rsid w:val="000B7DE3"/>
    <w:rsid w:val="000C2B86"/>
    <w:rsid w:val="000C3D44"/>
    <w:rsid w:val="000D04A6"/>
    <w:rsid w:val="000D36C6"/>
    <w:rsid w:val="000D699C"/>
    <w:rsid w:val="000E1076"/>
    <w:rsid w:val="000E143E"/>
    <w:rsid w:val="000E3386"/>
    <w:rsid w:val="000E4545"/>
    <w:rsid w:val="000E7C62"/>
    <w:rsid w:val="000F2F63"/>
    <w:rsid w:val="000F3B3F"/>
    <w:rsid w:val="000F642D"/>
    <w:rsid w:val="000F6D6B"/>
    <w:rsid w:val="00106075"/>
    <w:rsid w:val="00107C77"/>
    <w:rsid w:val="00113179"/>
    <w:rsid w:val="00122A75"/>
    <w:rsid w:val="001540F0"/>
    <w:rsid w:val="00154B9E"/>
    <w:rsid w:val="001557E5"/>
    <w:rsid w:val="00165D94"/>
    <w:rsid w:val="00186B53"/>
    <w:rsid w:val="001A3EA4"/>
    <w:rsid w:val="001C170C"/>
    <w:rsid w:val="001C634C"/>
    <w:rsid w:val="001D610F"/>
    <w:rsid w:val="001D753F"/>
    <w:rsid w:val="001E6250"/>
    <w:rsid w:val="001E72ED"/>
    <w:rsid w:val="0020031B"/>
    <w:rsid w:val="0023338C"/>
    <w:rsid w:val="002375E1"/>
    <w:rsid w:val="00242FC7"/>
    <w:rsid w:val="00244D7B"/>
    <w:rsid w:val="00247B38"/>
    <w:rsid w:val="002513AE"/>
    <w:rsid w:val="00262874"/>
    <w:rsid w:val="00264316"/>
    <w:rsid w:val="00280CAA"/>
    <w:rsid w:val="0028113D"/>
    <w:rsid w:val="00283B15"/>
    <w:rsid w:val="002A4E3E"/>
    <w:rsid w:val="002A5E0B"/>
    <w:rsid w:val="002B0CC3"/>
    <w:rsid w:val="002B64E3"/>
    <w:rsid w:val="002C1F42"/>
    <w:rsid w:val="002C2A53"/>
    <w:rsid w:val="002C53A0"/>
    <w:rsid w:val="002D578E"/>
    <w:rsid w:val="002E243C"/>
    <w:rsid w:val="002E247C"/>
    <w:rsid w:val="002F29DF"/>
    <w:rsid w:val="00303552"/>
    <w:rsid w:val="0030401E"/>
    <w:rsid w:val="00310C66"/>
    <w:rsid w:val="00317348"/>
    <w:rsid w:val="00332B44"/>
    <w:rsid w:val="00344006"/>
    <w:rsid w:val="00367564"/>
    <w:rsid w:val="00373916"/>
    <w:rsid w:val="00374604"/>
    <w:rsid w:val="00374809"/>
    <w:rsid w:val="00374FAE"/>
    <w:rsid w:val="003A2A2E"/>
    <w:rsid w:val="003A3E91"/>
    <w:rsid w:val="003D3AA3"/>
    <w:rsid w:val="003D45C1"/>
    <w:rsid w:val="00404E6F"/>
    <w:rsid w:val="00415C20"/>
    <w:rsid w:val="00422824"/>
    <w:rsid w:val="0042306F"/>
    <w:rsid w:val="00431CBD"/>
    <w:rsid w:val="00436287"/>
    <w:rsid w:val="00444701"/>
    <w:rsid w:val="004527CA"/>
    <w:rsid w:val="004814CA"/>
    <w:rsid w:val="00484AEC"/>
    <w:rsid w:val="004A3BDC"/>
    <w:rsid w:val="004A7ABC"/>
    <w:rsid w:val="004B2BB5"/>
    <w:rsid w:val="004B379A"/>
    <w:rsid w:val="004C0855"/>
    <w:rsid w:val="004C147B"/>
    <w:rsid w:val="004C1957"/>
    <w:rsid w:val="004C1966"/>
    <w:rsid w:val="004C38E8"/>
    <w:rsid w:val="004D15A6"/>
    <w:rsid w:val="004F4D8C"/>
    <w:rsid w:val="00506BE3"/>
    <w:rsid w:val="00511334"/>
    <w:rsid w:val="005135AA"/>
    <w:rsid w:val="00517D3C"/>
    <w:rsid w:val="00572224"/>
    <w:rsid w:val="00572DD3"/>
    <w:rsid w:val="00574166"/>
    <w:rsid w:val="00574719"/>
    <w:rsid w:val="00581906"/>
    <w:rsid w:val="00587EB0"/>
    <w:rsid w:val="005A3CDA"/>
    <w:rsid w:val="005A57BB"/>
    <w:rsid w:val="005B1295"/>
    <w:rsid w:val="005B73EC"/>
    <w:rsid w:val="005C50AA"/>
    <w:rsid w:val="005D2740"/>
    <w:rsid w:val="005E3BA8"/>
    <w:rsid w:val="005E6CA5"/>
    <w:rsid w:val="005E7092"/>
    <w:rsid w:val="005E757F"/>
    <w:rsid w:val="005F2191"/>
    <w:rsid w:val="00603AC9"/>
    <w:rsid w:val="0062695D"/>
    <w:rsid w:val="006311F0"/>
    <w:rsid w:val="00636D13"/>
    <w:rsid w:val="0063731D"/>
    <w:rsid w:val="00645CE1"/>
    <w:rsid w:val="00655C34"/>
    <w:rsid w:val="0066761A"/>
    <w:rsid w:val="00667E7E"/>
    <w:rsid w:val="00674C4E"/>
    <w:rsid w:val="00697A26"/>
    <w:rsid w:val="006B0F65"/>
    <w:rsid w:val="006B426E"/>
    <w:rsid w:val="006C7575"/>
    <w:rsid w:val="006D0E50"/>
    <w:rsid w:val="006D4E0F"/>
    <w:rsid w:val="006E3109"/>
    <w:rsid w:val="006E4CAA"/>
    <w:rsid w:val="00701E2E"/>
    <w:rsid w:val="00703EF6"/>
    <w:rsid w:val="00714858"/>
    <w:rsid w:val="00726DE1"/>
    <w:rsid w:val="00741FE3"/>
    <w:rsid w:val="00757CFC"/>
    <w:rsid w:val="00762725"/>
    <w:rsid w:val="00764B3E"/>
    <w:rsid w:val="00777A3D"/>
    <w:rsid w:val="007800A0"/>
    <w:rsid w:val="00792F75"/>
    <w:rsid w:val="00793823"/>
    <w:rsid w:val="007A14B6"/>
    <w:rsid w:val="007C1DF5"/>
    <w:rsid w:val="007D0C98"/>
    <w:rsid w:val="008037F1"/>
    <w:rsid w:val="00810717"/>
    <w:rsid w:val="0081224E"/>
    <w:rsid w:val="008154A8"/>
    <w:rsid w:val="00834B50"/>
    <w:rsid w:val="0086099C"/>
    <w:rsid w:val="0086475F"/>
    <w:rsid w:val="0087297B"/>
    <w:rsid w:val="0087718F"/>
    <w:rsid w:val="008D11D5"/>
    <w:rsid w:val="008E4DF2"/>
    <w:rsid w:val="008E6EF4"/>
    <w:rsid w:val="008F3299"/>
    <w:rsid w:val="008F4555"/>
    <w:rsid w:val="008F4CD9"/>
    <w:rsid w:val="008F7BED"/>
    <w:rsid w:val="00910237"/>
    <w:rsid w:val="00913CC8"/>
    <w:rsid w:val="00916768"/>
    <w:rsid w:val="00920A42"/>
    <w:rsid w:val="009215F3"/>
    <w:rsid w:val="00935BB2"/>
    <w:rsid w:val="00956791"/>
    <w:rsid w:val="00967CB8"/>
    <w:rsid w:val="00971C89"/>
    <w:rsid w:val="009778DF"/>
    <w:rsid w:val="009B2016"/>
    <w:rsid w:val="009B388F"/>
    <w:rsid w:val="009B3F1D"/>
    <w:rsid w:val="009E0694"/>
    <w:rsid w:val="00A056A4"/>
    <w:rsid w:val="00A172DE"/>
    <w:rsid w:val="00A17703"/>
    <w:rsid w:val="00A20C08"/>
    <w:rsid w:val="00A22DC3"/>
    <w:rsid w:val="00A2331B"/>
    <w:rsid w:val="00A32ED9"/>
    <w:rsid w:val="00A577C7"/>
    <w:rsid w:val="00A62304"/>
    <w:rsid w:val="00A75B5E"/>
    <w:rsid w:val="00A824EE"/>
    <w:rsid w:val="00A850D5"/>
    <w:rsid w:val="00AA6169"/>
    <w:rsid w:val="00AB498D"/>
    <w:rsid w:val="00AC2FFC"/>
    <w:rsid w:val="00AC4597"/>
    <w:rsid w:val="00AC79B3"/>
    <w:rsid w:val="00AE2672"/>
    <w:rsid w:val="00AE4DBC"/>
    <w:rsid w:val="00B039A5"/>
    <w:rsid w:val="00B108F4"/>
    <w:rsid w:val="00B34F9F"/>
    <w:rsid w:val="00B364E2"/>
    <w:rsid w:val="00B41305"/>
    <w:rsid w:val="00B41ED0"/>
    <w:rsid w:val="00B42586"/>
    <w:rsid w:val="00B4727D"/>
    <w:rsid w:val="00B555A6"/>
    <w:rsid w:val="00B57207"/>
    <w:rsid w:val="00B6421A"/>
    <w:rsid w:val="00B71DC1"/>
    <w:rsid w:val="00B87CB1"/>
    <w:rsid w:val="00BB319E"/>
    <w:rsid w:val="00BB44E2"/>
    <w:rsid w:val="00BD75F3"/>
    <w:rsid w:val="00BE5606"/>
    <w:rsid w:val="00BF3CAB"/>
    <w:rsid w:val="00BF5335"/>
    <w:rsid w:val="00C12747"/>
    <w:rsid w:val="00C13592"/>
    <w:rsid w:val="00C200CA"/>
    <w:rsid w:val="00C26F18"/>
    <w:rsid w:val="00C279A3"/>
    <w:rsid w:val="00C327F7"/>
    <w:rsid w:val="00C33352"/>
    <w:rsid w:val="00C345B1"/>
    <w:rsid w:val="00C41B17"/>
    <w:rsid w:val="00C45A61"/>
    <w:rsid w:val="00C545FF"/>
    <w:rsid w:val="00C6518A"/>
    <w:rsid w:val="00C74F5F"/>
    <w:rsid w:val="00C853C9"/>
    <w:rsid w:val="00C86E71"/>
    <w:rsid w:val="00C95715"/>
    <w:rsid w:val="00CB1433"/>
    <w:rsid w:val="00CC5373"/>
    <w:rsid w:val="00CD4198"/>
    <w:rsid w:val="00CD654B"/>
    <w:rsid w:val="00CF117A"/>
    <w:rsid w:val="00D02566"/>
    <w:rsid w:val="00D071B1"/>
    <w:rsid w:val="00D10944"/>
    <w:rsid w:val="00D1461E"/>
    <w:rsid w:val="00D1756D"/>
    <w:rsid w:val="00D30D8F"/>
    <w:rsid w:val="00D3270D"/>
    <w:rsid w:val="00D45A15"/>
    <w:rsid w:val="00D50EED"/>
    <w:rsid w:val="00D656F0"/>
    <w:rsid w:val="00D671B1"/>
    <w:rsid w:val="00D86FB4"/>
    <w:rsid w:val="00DD02BD"/>
    <w:rsid w:val="00DD11C9"/>
    <w:rsid w:val="00DE237C"/>
    <w:rsid w:val="00DE4D48"/>
    <w:rsid w:val="00DE5F60"/>
    <w:rsid w:val="00DF3474"/>
    <w:rsid w:val="00E0597E"/>
    <w:rsid w:val="00E26319"/>
    <w:rsid w:val="00E31626"/>
    <w:rsid w:val="00E34536"/>
    <w:rsid w:val="00E40985"/>
    <w:rsid w:val="00E65237"/>
    <w:rsid w:val="00E8044A"/>
    <w:rsid w:val="00E81B08"/>
    <w:rsid w:val="00E973AF"/>
    <w:rsid w:val="00E974EB"/>
    <w:rsid w:val="00EA063D"/>
    <w:rsid w:val="00EA4536"/>
    <w:rsid w:val="00EA5CA9"/>
    <w:rsid w:val="00EB697F"/>
    <w:rsid w:val="00EC0106"/>
    <w:rsid w:val="00EC23D1"/>
    <w:rsid w:val="00EC3309"/>
    <w:rsid w:val="00ED0BEA"/>
    <w:rsid w:val="00EE0110"/>
    <w:rsid w:val="00EF1B30"/>
    <w:rsid w:val="00EF1CFC"/>
    <w:rsid w:val="00EF6E8B"/>
    <w:rsid w:val="00EF6FDD"/>
    <w:rsid w:val="00F0707F"/>
    <w:rsid w:val="00F43922"/>
    <w:rsid w:val="00F6327A"/>
    <w:rsid w:val="00F85D93"/>
    <w:rsid w:val="00F876E9"/>
    <w:rsid w:val="00F8783B"/>
    <w:rsid w:val="00F9088E"/>
    <w:rsid w:val="00FA1832"/>
    <w:rsid w:val="00FB0F00"/>
    <w:rsid w:val="00FB346B"/>
    <w:rsid w:val="00FD0AB9"/>
    <w:rsid w:val="00FF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279A3"/>
    <w:pPr>
      <w:keepNext/>
      <w:keepLines/>
      <w:spacing w:before="40"/>
      <w:outlineLvl w:val="1"/>
    </w:pPr>
    <w:rPr>
      <w:rFonts w:ascii="Times New Roman" w:eastAsiaTheme="majorEastAsia" w:hAnsi="Times New Roman" w:cstheme="majorBidi"/>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C279A3"/>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semiHidden/>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vebrid@umich.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11</Pages>
  <Words>3662</Words>
  <Characters>20875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Carter</cp:lastModifiedBy>
  <cp:revision>190</cp:revision>
  <dcterms:created xsi:type="dcterms:W3CDTF">2022-05-03T17:41:00Z</dcterms:created>
  <dcterms:modified xsi:type="dcterms:W3CDTF">2022-10-17T19:32:00Z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id="VEMUsOep"/&gt;&lt;style id="http://www.zotero.org/styles/apa" locale="en-US" hasBibliography="1" bibliographyStyleHasBeenSet="1"/&gt;&lt;prefs&gt;&lt;pref name="fieldType" value="Field"/&gt;&lt;/prefs&gt;&lt;/data&gt;</vt:lpwstr>
  </property>
</Properties>
</file>