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w:t>
      </w:r>
      <w:r w:rsidR="00412470">
        <w:rPr>
          <w:rFonts w:ascii="Times New Roman" w:hAnsi="Times New Roman" w:cs="Times New Roman"/>
        </w:rPr>
        <w:t xml:space="preserve"> J.</w:t>
      </w:r>
      <w:r w:rsidR="009B3F1D">
        <w:rPr>
          <w:rFonts w:ascii="Times New Roman" w:hAnsi="Times New Roman" w:cs="Times New Roman"/>
        </w:rPr>
        <w:t xml:space="preserve">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w:t>
      </w:r>
      <w:commentRangeStart w:id="1"/>
      <w:commentRangeStart w:id="2"/>
      <w:r w:rsidR="00121EC1">
        <w:rPr>
          <w:rFonts w:ascii="Times New Roman" w:hAnsi="Times New Roman" w:cs="Times New Roman"/>
        </w:rPr>
        <w:t>DB</w:t>
      </w:r>
      <w:commentRangeEnd w:id="1"/>
      <w:r w:rsidR="00121EC1">
        <w:rPr>
          <w:rStyle w:val="CommentReference"/>
        </w:rPr>
        <w:commentReference w:id="1"/>
      </w:r>
      <w:commentRangeEnd w:id="2"/>
      <w:r w:rsidR="00B9364A">
        <w:rPr>
          <w:rStyle w:val="CommentReference"/>
        </w:rPr>
        <w:commentReference w:id="2"/>
      </w:r>
      <w:r w:rsidR="00121EC1">
        <w:rPr>
          <w:rFonts w:ascii="Times New Roman" w:hAnsi="Times New Roman" w:cs="Times New Roman"/>
        </w:rPr>
        <w:t xml:space="preserve">). </w:t>
      </w:r>
    </w:p>
    <w:p w14:paraId="626CA789" w14:textId="77777777" w:rsidR="00101A41" w:rsidRPr="00B9364A" w:rsidRDefault="00101A41">
      <w:pPr>
        <w:rPr>
          <w:ins w:id="3" w:author="Dave Bridges" w:date="2022-11-03T14:14:00Z"/>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2"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3"/>
          <w:footerReference w:type="default" r:id="rId14"/>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78BBD984"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Gdf15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ate 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Gdf15 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Gdf15 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373C713F"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is known to increase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w:t>
      </w:r>
      <w:r w:rsidR="00D80DAC" w:rsidRPr="003F141D">
        <w:rPr>
          <w:rFonts w:ascii="Times New Roman" w:hAnsi="Times New Roman" w:cs="Times New Roman"/>
        </w:rPr>
        <w:t>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3963E5A4"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991A2D" w:rsidRPr="000E03E5">
        <w:rPr>
          <w:rFonts w:ascii="Times New Roman" w:hAnsi="Times New Roman" w:cs="Times New Roman"/>
          <w:highlight w:val="yellow"/>
        </w:rPr>
        <w:t xml:space="preserve">Genetic ablation of </w:t>
      </w:r>
      <w:r w:rsidR="00991A2D" w:rsidRPr="000E03E5">
        <w:rPr>
          <w:rFonts w:ascii="Times New Roman" w:hAnsi="Times New Roman" w:cs="Times New Roman"/>
          <w:i/>
          <w:highlight w:val="yellow"/>
        </w:rPr>
        <w:t>Gdf15</w:t>
      </w:r>
      <w:r w:rsidR="00991A2D" w:rsidRPr="000E03E5">
        <w:rPr>
          <w:rFonts w:ascii="Times New Roman" w:hAnsi="Times New Roman" w:cs="Times New Roman"/>
          <w:highlight w:val="yellow"/>
        </w:rPr>
        <w:t xml:space="preserve"> in </w:t>
      </w:r>
      <w:commentRangeStart w:id="4"/>
      <w:r w:rsidR="00991A2D" w:rsidRPr="000E03E5">
        <w:rPr>
          <w:rFonts w:ascii="Times New Roman" w:hAnsi="Times New Roman" w:cs="Times New Roman"/>
          <w:highlight w:val="yellow"/>
        </w:rPr>
        <w:t xml:space="preserve">mice results in reduction of body weight, fat mass, food intake, and improvement in glucose tolerance </w:t>
      </w:r>
      <w:r w:rsidR="00991A2D" w:rsidRPr="000E03E5">
        <w:rPr>
          <w:rFonts w:ascii="Times New Roman" w:hAnsi="Times New Roman" w:cs="Times New Roman"/>
          <w:highlight w:val="yellow"/>
        </w:rPr>
        <w:fldChar w:fldCharType="begin"/>
      </w:r>
      <w:r w:rsidR="00991A2D" w:rsidRPr="000E03E5">
        <w:rPr>
          <w:rFonts w:ascii="Times New Roman" w:hAnsi="Times New Roman" w:cs="Times New Roman"/>
          <w:highlight w:val="yellow"/>
        </w:rPr>
        <w:instrText xml:space="preserve"> ADDIN ZOTERO_ITEM CSL_CITATION {"citationID":"S60VgjQj","properties":{"formattedCitation":"(Macia et al., 2012)","plainCitation":"(Macia et al., 2012)","noteIndex":0},"citationItems":[{"id":1458,"uris":["http://zotero.org/users/5073745/items/4S64MG92"],"itemData":{"id":1458,"type":"article-journal","abstract":"Food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One","note":"PMID: 22514681\nPMCID: PMC3325923","page":"e34868","source":"PubMed Central","title":"Macrophage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sidRPr="000E03E5">
        <w:rPr>
          <w:rFonts w:ascii="Times New Roman" w:hAnsi="Times New Roman" w:cs="Times New Roman"/>
          <w:highlight w:val="yellow"/>
        </w:rPr>
        <w:fldChar w:fldCharType="separate"/>
      </w:r>
      <w:r w:rsidR="00991A2D" w:rsidRPr="000E03E5">
        <w:rPr>
          <w:rFonts w:ascii="Times New Roman" w:hAnsi="Times New Roman" w:cs="Times New Roman"/>
          <w:noProof/>
          <w:highlight w:val="yellow"/>
        </w:rPr>
        <w:t>(Macia et al., 2012)</w:t>
      </w:r>
      <w:r w:rsidR="00991A2D" w:rsidRPr="000E03E5">
        <w:rPr>
          <w:rFonts w:ascii="Times New Roman" w:hAnsi="Times New Roman" w:cs="Times New Roman"/>
          <w:highlight w:val="yellow"/>
        </w:rPr>
        <w:fldChar w:fldCharType="end"/>
      </w:r>
      <w:r w:rsidR="0077796A" w:rsidRPr="000E03E5">
        <w:rPr>
          <w:rFonts w:ascii="Times New Roman" w:hAnsi="Times New Roman" w:cs="Times New Roman"/>
          <w:highlight w:val="yellow"/>
        </w:rPr>
        <w:t xml:space="preserve">. </w:t>
      </w:r>
      <w:commentRangeEnd w:id="4"/>
      <w:r w:rsidR="00FF336B" w:rsidRPr="000E03E5">
        <w:rPr>
          <w:rStyle w:val="CommentReference"/>
          <w:highlight w:val="yellow"/>
        </w:rPr>
        <w:commentReference w:id="4"/>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4C1DE1EE" w14:textId="6C43E63A"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0E03E5">
        <w:rPr>
          <w:rFonts w:ascii="Times New Roman" w:hAnsi="Times New Roman" w:cs="Times New Roman"/>
          <w:highlight w:val="yellow"/>
        </w:rPr>
        <w:t xml:space="preserve">During pregnancy </w:t>
      </w:r>
      <w:r w:rsidR="00EC0106" w:rsidRPr="000E03E5">
        <w:rPr>
          <w:rFonts w:ascii="Times New Roman" w:hAnsi="Times New Roman" w:cs="Times New Roman"/>
          <w:highlight w:val="yellow"/>
        </w:rPr>
        <w:t xml:space="preserve">GDF15 </w:t>
      </w:r>
      <w:commentRangeStart w:id="5"/>
      <w:r w:rsidR="00991A2D" w:rsidRPr="000E03E5">
        <w:rPr>
          <w:rFonts w:ascii="Times New Roman" w:hAnsi="Times New Roman" w:cs="Times New Roman"/>
          <w:highlight w:val="yellow"/>
        </w:rPr>
        <w:t xml:space="preserve">increases </w:t>
      </w:r>
      <w:commentRangeEnd w:id="5"/>
      <w:r w:rsidR="00660760" w:rsidRPr="000E03E5">
        <w:rPr>
          <w:rStyle w:val="CommentReference"/>
          <w:highlight w:val="yellow"/>
        </w:rPr>
        <w:commentReference w:id="5"/>
      </w:r>
      <w:r w:rsidR="00991A2D" w:rsidRPr="000E03E5">
        <w:rPr>
          <w:rFonts w:ascii="Times New Roman" w:hAnsi="Times New Roman" w:cs="Times New Roman"/>
          <w:highlight w:val="yellow"/>
        </w:rPr>
        <w:t xml:space="preserve">across gestation and </w:t>
      </w:r>
      <w:r w:rsidR="005C50AA" w:rsidRPr="000E03E5">
        <w:rPr>
          <w:rFonts w:ascii="Times New Roman" w:hAnsi="Times New Roman" w:cs="Times New Roman"/>
          <w:highlight w:val="yellow"/>
        </w:rPr>
        <w:t xml:space="preserve">reaches its highest levels </w:t>
      </w:r>
      <w:r w:rsidR="00737554" w:rsidRPr="000E03E5">
        <w:rPr>
          <w:rFonts w:ascii="Times New Roman" w:hAnsi="Times New Roman" w:cs="Times New Roman"/>
          <w:highlight w:val="yellow"/>
        </w:rPr>
        <w:t xml:space="preserve">during the third trimester </w:t>
      </w:r>
      <w:r w:rsidR="00991A2D" w:rsidRPr="000E03E5">
        <w:rPr>
          <w:rFonts w:ascii="Times New Roman" w:hAnsi="Times New Roman" w:cs="Times New Roman"/>
          <w:highlight w:val="yellow"/>
        </w:rPr>
        <w:t xml:space="preserve">of </w:t>
      </w:r>
      <w:commentRangeStart w:id="6"/>
      <w:r w:rsidR="00991A2D" w:rsidRPr="000E03E5">
        <w:rPr>
          <w:rFonts w:ascii="Times New Roman" w:hAnsi="Times New Roman" w:cs="Times New Roman"/>
          <w:highlight w:val="yellow"/>
        </w:rPr>
        <w:t xml:space="preserve">pregnancy </w:t>
      </w:r>
      <w:commentRangeEnd w:id="6"/>
      <w:r w:rsidRPr="000E03E5">
        <w:rPr>
          <w:rStyle w:val="CommentReference"/>
          <w:highlight w:val="yellow"/>
        </w:rPr>
        <w:commentReference w:id="6"/>
      </w:r>
      <w:r w:rsidR="00737554" w:rsidRPr="000E03E5">
        <w:rPr>
          <w:rFonts w:ascii="Times New Roman" w:hAnsi="Times New Roman" w:cs="Times New Roman"/>
          <w:highlight w:val="yellow"/>
        </w:rPr>
        <w:fldChar w:fldCharType="begin"/>
      </w:r>
      <w:r w:rsidR="00737554" w:rsidRPr="000E03E5">
        <w:rPr>
          <w:rFonts w:ascii="Times New Roman" w:hAnsi="Times New Roman" w:cs="Times New Roman"/>
          <w:highlight w:val="yellow"/>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0E03E5">
        <w:rPr>
          <w:rFonts w:ascii="Times New Roman" w:hAnsi="Times New Roman" w:cs="Times New Roman"/>
          <w:highlight w:val="yellow"/>
        </w:rPr>
        <w:fldChar w:fldCharType="separate"/>
      </w:r>
      <w:r w:rsidR="00737554" w:rsidRPr="000E03E5">
        <w:rPr>
          <w:rFonts w:ascii="Times New Roman" w:hAnsi="Times New Roman" w:cs="Times New Roman"/>
          <w:noProof/>
          <w:highlight w:val="yellow"/>
        </w:rPr>
        <w:t>(Moore et al., 2000)</w:t>
      </w:r>
      <w:r w:rsidR="00737554" w:rsidRPr="000E03E5">
        <w:rPr>
          <w:rFonts w:ascii="Times New Roman" w:hAnsi="Times New Roman" w:cs="Times New Roman"/>
          <w:highlight w:val="yellow"/>
        </w:rPr>
        <w:fldChar w:fldCharType="end"/>
      </w:r>
      <w:r w:rsidR="00991A2D">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 xml:space="preserve">in the </w:t>
      </w:r>
      <w:r w:rsidR="00991A2D">
        <w:rPr>
          <w:rFonts w:ascii="Times New Roman" w:hAnsi="Times New Roman" w:cs="Times New Roman"/>
        </w:rPr>
        <w:t>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also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0D36C6" w:rsidRPr="003F141D">
        <w:rPr>
          <w:rFonts w:ascii="Times New Roman" w:hAnsi="Times New Roman" w:cs="Times New Roman"/>
          <w:i/>
          <w:iCs/>
        </w:rPr>
        <w:t>Gdf15</w:t>
      </w:r>
      <w:r w:rsidR="000D36C6" w:rsidRPr="003F141D">
        <w:rPr>
          <w:rFonts w:ascii="Times New Roman" w:hAnsi="Times New Roman" w:cs="Times New Roman"/>
        </w:rPr>
        <w:t xml:space="preserve"> in  pregnancy is </w:t>
      </w:r>
      <w:r w:rsidR="001F5752">
        <w:rPr>
          <w:rFonts w:ascii="Times New Roman" w:hAnsi="Times New Roman" w:cs="Times New Roman"/>
        </w:rPr>
        <w:t>largely</w:t>
      </w:r>
      <w:r w:rsidR="001F5752" w:rsidRPr="003F141D">
        <w:rPr>
          <w:rFonts w:ascii="Times New Roman" w:hAnsi="Times New Roman" w:cs="Times New Roman"/>
        </w:rPr>
        <w:t xml:space="preserve"> </w:t>
      </w:r>
      <w:r w:rsidR="000D36C6" w:rsidRPr="003F141D">
        <w:rPr>
          <w:rFonts w:ascii="Times New Roman" w:hAnsi="Times New Roman" w:cs="Times New Roman"/>
        </w:rPr>
        <w:t>unknown.</w:t>
      </w:r>
      <w:r w:rsidR="002D578E" w:rsidRPr="003F141D">
        <w:rPr>
          <w:rFonts w:ascii="Times New Roman" w:hAnsi="Times New Roman" w:cs="Times New Roman"/>
        </w:rPr>
        <w:t xml:space="preserve">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w:t>
      </w:r>
      <w:r w:rsidR="00AB2246">
        <w:rPr>
          <w:rFonts w:ascii="Times New Roman" w:hAnsi="Times New Roman" w:cs="Times New Roman"/>
        </w:rPr>
        <w:t xml:space="preserve">gain </w:t>
      </w:r>
      <w:commentRangeStart w:id="7"/>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commentRangeEnd w:id="7"/>
      <w:r w:rsidR="007F3588">
        <w:rPr>
          <w:rStyle w:val="CommentReference"/>
        </w:rPr>
        <w:commentReference w:id="7"/>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w:t>
      </w:r>
      <w:r w:rsidR="004D25F0">
        <w:rPr>
          <w:rFonts w:ascii="Times New Roman" w:hAnsi="Times New Roman" w:cs="Times New Roman"/>
        </w:rPr>
        <w:lastRenderedPageBreak/>
        <w:t xml:space="preserve">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w:t>
      </w:r>
      <w:r w:rsidR="00C4175E">
        <w:rPr>
          <w:rFonts w:ascii="Times New Roman" w:hAnsi="Times New Roman" w:cs="Times New Roman"/>
        </w:rPr>
        <w:t xml:space="preserve">studies find that GDF15 is higher in pregnancies complicated by GDM, 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commentRangeStart w:id="8"/>
      <w:r w:rsidR="007F3588">
        <w:rPr>
          <w:rFonts w:ascii="Times New Roman" w:hAnsi="Times New Roman" w:cs="Times New Roman"/>
        </w:rPr>
        <w:t>T1DM</w:t>
      </w:r>
      <w:commentRangeEnd w:id="8"/>
      <w:r w:rsidR="007F3588">
        <w:rPr>
          <w:rStyle w:val="CommentReference"/>
        </w:rPr>
        <w:commentReference w:id="8"/>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Other studies find that </w:t>
      </w:r>
      <w:commentRangeStart w:id="9"/>
      <w:r w:rsidR="00D21874">
        <w:rPr>
          <w:rFonts w:ascii="Times New Roman" w:hAnsi="Times New Roman" w:cs="Times New Roman"/>
        </w:rPr>
        <w:t xml:space="preserve">GDF15 </w:t>
      </w:r>
      <w:commentRangeEnd w:id="9"/>
      <w:r w:rsidR="00D21874">
        <w:rPr>
          <w:rStyle w:val="CommentReference"/>
        </w:rPr>
        <w:commentReference w:id="9"/>
      </w:r>
      <w:r w:rsidR="00DC1DEE">
        <w:rPr>
          <w:rFonts w:ascii="Times New Roman" w:hAnsi="Times New Roman" w:cs="Times New Roman"/>
        </w:rPr>
        <w:t xml:space="preserve">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w:t>
      </w:r>
      <w:r w:rsidR="00D21874">
        <w:rPr>
          <w:rFonts w:ascii="Times New Roman" w:hAnsi="Times New Roman" w:cs="Times New Roman"/>
        </w:rPr>
        <w:t xml:space="preserve">GDF15 </w:t>
      </w:r>
      <w:r w:rsidR="00DC1DEE">
        <w:rPr>
          <w:rFonts w:ascii="Times New Roman" w:hAnsi="Times New Roman" w:cs="Times New Roman"/>
        </w:rPr>
        <w:t xml:space="preserve">during pregnancy were </w:t>
      </w:r>
      <w:r w:rsidR="00D21874">
        <w:rPr>
          <w:rFonts w:ascii="Times New Roman" w:hAnsi="Times New Roman" w:cs="Times New Roman"/>
        </w:rPr>
        <w:t>associated with</w:t>
      </w:r>
      <w:r w:rsidR="00DC1DEE">
        <w:rPr>
          <w:rFonts w:ascii="Times New Roman" w:hAnsi="Times New Roman" w:cs="Times New Roman"/>
        </w:rPr>
        <w:t xml:space="preserve"> greater reports of pregnancy related vomiting and diagnosis of hyperemesis gravidarum</w:t>
      </w:r>
      <w:r w:rsidR="00D21874">
        <w:rPr>
          <w:rFonts w:ascii="Times New Roman" w:hAnsi="Times New Roman" w:cs="Times New Roman"/>
        </w:rPr>
        <w:t xml:space="preserve"> </w:t>
      </w:r>
      <w:commentRangeStart w:id="10"/>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w:t>
      </w:r>
      <w:commentRangeEnd w:id="10"/>
      <w:r w:rsidR="00D21874">
        <w:rPr>
          <w:rStyle w:val="CommentReference"/>
        </w:rPr>
        <w:commentReference w:id="10"/>
      </w:r>
      <w:r w:rsidR="00D21874">
        <w:rPr>
          <w:rFonts w:ascii="Times New Roman" w:hAnsi="Times New Roman" w:cs="Times New Roman"/>
        </w:rPr>
        <w:t>Finally</w:t>
      </w:r>
      <w:r w:rsidR="00DC1DEE">
        <w:rPr>
          <w:rFonts w:ascii="Times New Roman" w:hAnsi="Times New Roman" w:cs="Times New Roman"/>
        </w:rPr>
        <w:t xml:space="preserve">, Petry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r w:rsidR="00D21874">
        <w:rPr>
          <w:rFonts w:ascii="Times New Roman" w:hAnsi="Times New Roman" w:cs="Times New Roman"/>
        </w:rPr>
        <w:t xml:space="preserve">  Given the </w:t>
      </w:r>
      <w:proofErr w:type="gramStart"/>
      <w:r w:rsidR="00D21874">
        <w:rPr>
          <w:rFonts w:ascii="Times New Roman" w:hAnsi="Times New Roman" w:cs="Times New Roman"/>
        </w:rPr>
        <w:t>sometimes conflicting</w:t>
      </w:r>
      <w:proofErr w:type="gramEnd"/>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during the course of pregnancy</w:t>
      </w:r>
      <w:r w:rsidR="00D21874">
        <w:rPr>
          <w:rFonts w:ascii="Times New Roman" w:hAnsi="Times New Roman" w:cs="Times New Roman"/>
        </w:rPr>
        <w:t>, including</w:t>
      </w:r>
      <w:r w:rsidR="005B366D">
        <w:rPr>
          <w:rFonts w:ascii="Times New Roman" w:hAnsi="Times New Roman" w:cs="Times New Roman"/>
        </w:rPr>
        <w:t xml:space="preserve"> </w:t>
      </w:r>
      <w:r w:rsidR="00D93E43">
        <w:rPr>
          <w:rFonts w:ascii="Times New Roman" w:hAnsi="Times New Roman" w:cs="Times New Roman"/>
        </w:rPr>
        <w:t>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3B0707">
      <w:pPr>
        <w:pStyle w:val="Heading2"/>
      </w:pPr>
      <w:r w:rsidRPr="00303552">
        <w:t xml:space="preserve"> Animal Husbandry and Protocol</w:t>
      </w:r>
    </w:p>
    <w:p w14:paraId="7DD3E765" w14:textId="0E599969" w:rsidR="000970D0"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 xml:space="preserve">in a temperature and humidity-controlled facility with a 12-hour </w:t>
      </w:r>
      <w:proofErr w:type="spellStart"/>
      <w:r w:rsidRPr="00303552">
        <w:rPr>
          <w:rFonts w:ascii="Times New Roman" w:hAnsi="Times New Roman" w:cs="Times New Roman"/>
        </w:rPr>
        <w:t>light:dark</w:t>
      </w:r>
      <w:proofErr w:type="spellEnd"/>
      <w:r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Pr>
          <w:rFonts w:ascii="Times New Roman" w:hAnsi="Times New Roman" w:cs="Times New Roman"/>
        </w:rPr>
        <w:t>.</w:t>
      </w:r>
      <w:r w:rsidRPr="00303552">
        <w:rPr>
          <w:rFonts w:ascii="Times New Roman" w:hAnsi="Times New Roman" w:cs="Times New Roman"/>
        </w:rPr>
        <w:t xml:space="preserve"> </w:t>
      </w:r>
      <w:commentRangeStart w:id="11"/>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103910">
        <w:rPr>
          <w:rFonts w:ascii="Times New Roman" w:hAnsi="Times New Roman" w:cs="Times New Roman"/>
        </w:rPr>
        <w:t>described</w:t>
      </w:r>
      <w:r w:rsidR="001D753F">
        <w:rPr>
          <w:rFonts w:ascii="Times New Roman" w:hAnsi="Times New Roman" w:cs="Times New Roman"/>
        </w:rPr>
        <w:t xml:space="preserve"> i</w:t>
      </w:r>
      <w:r w:rsidR="001D753F">
        <w:rPr>
          <w:rFonts w:ascii="Times New Roman" w:hAnsi="Times New Roman" w:cs="Times New Roman"/>
        </w:rPr>
        <w:t>n</w:t>
      </w:r>
      <w:commentRangeEnd w:id="11"/>
      <w:r w:rsidR="000B4CD5">
        <w:rPr>
          <w:rStyle w:val="CommentReference"/>
        </w:rPr>
        <w:commentReference w:id="11"/>
      </w:r>
      <w:r w:rsidR="001D753F">
        <w:rPr>
          <w:rFonts w:ascii="Times New Roman" w:hAnsi="Times New Roman" w:cs="Times New Roman"/>
        </w:rPr>
        <w:t xml:space="preserve"> </w:t>
      </w:r>
      <w:commentRangeStart w:id="12"/>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commentRangeEnd w:id="12"/>
      <w:r w:rsidR="000A457F">
        <w:rPr>
          <w:rStyle w:val="CommentReference"/>
        </w:rPr>
        <w:commentReference w:id="12"/>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w:t>
      </w:r>
      <w:r w:rsidR="00DF3474" w:rsidRPr="00DD5538">
        <w:rPr>
          <w:rFonts w:ascii="Times New Roman" w:hAnsi="Times New Roman" w:cs="Times New Roman"/>
          <w:i/>
          <w:iCs/>
        </w:rPr>
        <w:t>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w:t>
      </w:r>
      <w:r w:rsidR="004C147B">
        <w:rPr>
          <w:rFonts w:ascii="Times New Roman" w:hAnsi="Times New Roman" w:cs="Times New Roman"/>
        </w:rPr>
        <w:t xml:space="preserve">every </w:t>
      </w:r>
      <w:r w:rsidR="000A457F">
        <w:rPr>
          <w:rFonts w:ascii="Times New Roman" w:hAnsi="Times New Roman" w:cs="Times New Roman"/>
        </w:rPr>
        <w:t xml:space="preserve">known </w:t>
      </w:r>
      <w:r w:rsidR="000970D0" w:rsidRPr="00DD5538">
        <w:rPr>
          <w:rFonts w:ascii="Times New Roman" w:hAnsi="Times New Roman" w:cs="Times New Roman"/>
          <w:i/>
          <w:iCs/>
        </w:rPr>
        <w:t>Gdf15</w:t>
      </w:r>
      <w:r w:rsidR="004C147B">
        <w:rPr>
          <w:rFonts w:ascii="Times New Roman" w:hAnsi="Times New Roman" w:cs="Times New Roman"/>
        </w:rPr>
        <w:t xml:space="preserve"> transcript</w:t>
      </w:r>
      <w:r w:rsidR="00DF3474">
        <w:rPr>
          <w:rFonts w:ascii="Times New Roman" w:hAnsi="Times New Roman" w:cs="Times New Roman"/>
        </w:rPr>
        <w:t>.</w:t>
      </w:r>
      <w:r w:rsidR="00BB6A07">
        <w:rPr>
          <w:rFonts w:ascii="Times New Roman" w:hAnsi="Times New Roman" w:cs="Times New Roman"/>
        </w:rPr>
        <w:t xml:space="preserve"> </w:t>
      </w:r>
    </w:p>
    <w:p w14:paraId="6926DC6D" w14:textId="360735C9" w:rsidR="004C147B" w:rsidRPr="00A172DE" w:rsidRDefault="000970D0" w:rsidP="004C147B">
      <w:pPr>
        <w:spacing w:line="360" w:lineRule="auto"/>
        <w:rPr>
          <w:rFonts w:ascii="Times New Roman" w:hAnsi="Times New Roman" w:cs="Times New Roman"/>
        </w:rPr>
      </w:pPr>
      <w:r>
        <w:rPr>
          <w:rFonts w:ascii="Times New Roman" w:hAnsi="Times New Roman" w:cs="Times New Roman"/>
        </w:rPr>
        <w:t>We compared serum from the Gdf15 experiment</w:t>
      </w:r>
      <w:r w:rsidR="00BB6A07">
        <w:rPr>
          <w:rFonts w:ascii="Times New Roman" w:hAnsi="Times New Roman" w:cs="Times New Roman"/>
        </w:rPr>
        <w:t xml:space="preserve"> </w:t>
      </w:r>
      <w:r w:rsidR="00EB009B">
        <w:rPr>
          <w:rFonts w:ascii="Times New Roman" w:hAnsi="Times New Roman" w:cs="Times New Roman"/>
        </w:rPr>
        <w:t xml:space="preserve">to a separate study of insulin sensitivity during pregnancy in the mouse. Virgin female C57BL/6J (RRID: ) mice were ordered from </w:t>
      </w:r>
      <w:r w:rsidR="00561068">
        <w:rPr>
          <w:rFonts w:ascii="Times New Roman" w:hAnsi="Times New Roman" w:cs="Times New Roman"/>
        </w:rPr>
        <w:t>Jackson</w:t>
      </w:r>
      <w:r w:rsidR="00EB009B">
        <w:rPr>
          <w:rFonts w:ascii="Times New Roman" w:hAnsi="Times New Roman" w:cs="Times New Roman"/>
        </w:rPr>
        <w:t xml:space="preserve"> Laboratory. They were allowed to acclimatize for two weeks to the same environment described in the Gdf15 experiment. Mice were randomized into 3 groups, non-pregnant females (n=7), pregnant females (n=7), and pregnant females exposed to dexamethasone in drinking water (n=7).  </w:t>
      </w:r>
    </w:p>
    <w:p w14:paraId="29433BAD" w14:textId="27BFBF8E" w:rsidR="000F3B3F" w:rsidRDefault="00436287" w:rsidP="003B0707">
      <w:pPr>
        <w:pStyle w:val="Heading2"/>
      </w:pPr>
      <w:r>
        <w:t>G</w:t>
      </w:r>
      <w:r w:rsidR="000F3B3F">
        <w:t>enotyping</w:t>
      </w:r>
    </w:p>
    <w:p w14:paraId="050F47B7" w14:textId="2F7A5295"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C15B62">
        <w:rPr>
          <w:rFonts w:ascii="Times New Roman" w:hAnsi="Times New Roman" w:cs="Times New Roman"/>
        </w:rPr>
        <w:t>process</w:t>
      </w:r>
      <w:r w:rsidR="00D671B1" w:rsidRPr="00777A3D">
        <w:rPr>
          <w:rFonts w:ascii="Times New Roman" w:hAnsi="Times New Roman" w:cs="Times New Roman"/>
        </w:rPr>
        <w:t>ed 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proofErr w:type="spellStart"/>
      <w:r w:rsidR="00CC5373" w:rsidRPr="00777A3D">
        <w:rPr>
          <w:rFonts w:ascii="Times New Roman" w:hAnsi="Times New Roman" w:cs="Times New Roman"/>
        </w:rPr>
        <w:t>ThermoFisher</w:t>
      </w:r>
      <w:proofErr w:type="spellEnd"/>
      <w:r w:rsidR="00CC5373" w:rsidRPr="00777A3D">
        <w:rPr>
          <w:rFonts w:ascii="Times New Roman" w:hAnsi="Times New Roman" w:cs="Times New Roman"/>
        </w:rPr>
        <w:t xml:space="preserve">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2EEFFCD5" w14:textId="6C155D2C" w:rsidR="00910237" w:rsidRPr="00777A3D" w:rsidRDefault="00910237" w:rsidP="003B0707">
      <w:pPr>
        <w:pStyle w:val="Heading2"/>
      </w:pPr>
      <w:r w:rsidRPr="00777A3D">
        <w:t>Mating</w:t>
      </w:r>
    </w:p>
    <w:p w14:paraId="15403DC4" w14:textId="77777777" w:rsidR="00561068" w:rsidRDefault="005135AA" w:rsidP="00037D8F">
      <w:pPr>
        <w:spacing w:line="360" w:lineRule="auto"/>
        <w:rPr>
          <w:rFonts w:ascii="Times New Roman" w:hAnsi="Times New Roman" w:cs="Times New Roman"/>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w:t>
      </w:r>
      <w:commentRangeStart w:id="13"/>
      <w:r w:rsidR="00F43922">
        <w:rPr>
          <w:rFonts w:ascii="Times New Roman" w:hAnsi="Times New Roman" w:cs="Times New Roman"/>
        </w:rPr>
        <w:t>REF</w:t>
      </w:r>
      <w:commentRangeEnd w:id="13"/>
      <w:r w:rsidR="00551955">
        <w:rPr>
          <w:rStyle w:val="CommentReference"/>
        </w:rPr>
        <w:commentReference w:id="13"/>
      </w:r>
      <w:r w:rsidR="00F43922">
        <w:rPr>
          <w:rFonts w:ascii="Times New Roman" w:hAnsi="Times New Roman" w:cs="Times New Roman"/>
        </w:rPr>
        <w:t xml:space="preserve">).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w:t>
      </w:r>
      <w:r w:rsidR="00F43922">
        <w:rPr>
          <w:rFonts w:ascii="Times New Roman" w:hAnsi="Times New Roman" w:cs="Times New Roman"/>
        </w:rPr>
        <w:t>contribution</w:t>
      </w:r>
      <w:r w:rsidR="00551955">
        <w:rPr>
          <w:rFonts w:ascii="Times New Roman" w:hAnsi="Times New Roman" w:cs="Times New Roman"/>
        </w:rPr>
        <w:t>s to</w:t>
      </w:r>
      <w:r w:rsidR="00F43922">
        <w:rPr>
          <w:rFonts w:ascii="Times New Roman" w:hAnsi="Times New Roman" w:cs="Times New Roman"/>
        </w:rPr>
        <w:t xml:space="preserve"> </w:t>
      </w:r>
      <w:r w:rsidR="00F43922" w:rsidRPr="006311F0">
        <w:rPr>
          <w:rFonts w:ascii="Times New Roman" w:hAnsi="Times New Roman" w:cs="Times New Roman"/>
          <w:i/>
          <w:iCs/>
        </w:rPr>
        <w:t>Gdf15</w:t>
      </w:r>
      <w:r w:rsidR="00F43922">
        <w:rPr>
          <w:rFonts w:ascii="Times New Roman" w:hAnsi="Times New Roman" w:cs="Times New Roman"/>
        </w:rPr>
        <w:t xml:space="preserve"> </w:t>
      </w:r>
      <w:r w:rsidR="00551955">
        <w:rPr>
          <w:rFonts w:ascii="Times New Roman" w:hAnsi="Times New Roman" w:cs="Times New Roman"/>
        </w:rPr>
        <w:t xml:space="preserve">in </w:t>
      </w:r>
      <w:r w:rsidR="00F43922">
        <w:rPr>
          <w:rFonts w:ascii="Times New Roman" w:hAnsi="Times New Roman" w:cs="Times New Roman"/>
        </w:rPr>
        <w:t xml:space="preserve">dam serum. </w:t>
      </w:r>
      <w:r w:rsidR="00551955">
        <w:rPr>
          <w:rFonts w:ascii="Times New Roman" w:hAnsi="Times New Roman" w:cs="Times New Roman"/>
        </w:rPr>
        <w:t>Therefore</w:t>
      </w:r>
      <w:r w:rsidR="00351C23">
        <w:rPr>
          <w:rFonts w:ascii="Times New Roman" w:hAnsi="Times New Roman" w:cs="Times New Roman"/>
        </w:rPr>
        <w:t>,</w:t>
      </w:r>
      <w:r w:rsidR="00551955">
        <w:rPr>
          <w:rFonts w:ascii="Times New Roman" w:hAnsi="Times New Roman" w:cs="Times New Roman"/>
        </w:rPr>
        <w:t xml:space="preserve">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w:t>
      </w:r>
      <w:r w:rsidR="00551955">
        <w:rPr>
          <w:rFonts w:ascii="Times New Roman" w:hAnsi="Times New Roman" w:cs="Times New Roman"/>
        </w:rPr>
        <w:t>e</w:t>
      </w:r>
      <w:r w:rsidR="00561068">
        <w:rPr>
          <w:rFonts w:ascii="Times New Roman" w:hAnsi="Times New Roman" w:cs="Times New Roman"/>
        </w:rPr>
        <w:t xml:space="preserve">. </w:t>
      </w:r>
      <w:r w:rsidR="00910237" w:rsidRPr="00303552">
        <w:rPr>
          <w:rFonts w:ascii="Times New Roman" w:hAnsi="Times New Roman" w:cs="Times New Roman"/>
        </w:rPr>
        <w:t xml:space="preserve">Adult </w:t>
      </w:r>
      <w:r w:rsidR="002C2FE7">
        <w:rPr>
          <w:rFonts w:ascii="Times New Roman" w:hAnsi="Times New Roman" w:cs="Times New Roman"/>
        </w:rPr>
        <w:t xml:space="preserve">virgin </w:t>
      </w:r>
      <w:r w:rsidR="00910237" w:rsidRPr="00303552">
        <w:rPr>
          <w:rFonts w:ascii="Times New Roman" w:hAnsi="Times New Roman" w:cs="Times New Roman"/>
        </w:rPr>
        <w:t>fema</w:t>
      </w:r>
      <w:r w:rsidR="00910237" w:rsidRPr="00303552">
        <w:rPr>
          <w:rFonts w:ascii="Times New Roman" w:hAnsi="Times New Roman" w:cs="Times New Roman"/>
        </w:rPr>
        <w:t>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xml:space="preserve">, </w:t>
      </w:r>
      <w:r w:rsidR="00FA5D93">
        <w:rPr>
          <w:rFonts w:ascii="Times New Roman" w:hAnsi="Times New Roman" w:cs="Times New Roman"/>
        </w:rPr>
        <w:t>between 45 and 119 (mean=82.4)</w:t>
      </w:r>
      <w:r w:rsidR="00910237">
        <w:rPr>
          <w:rFonts w:ascii="Times New Roman" w:hAnsi="Times New Roman" w:cs="Times New Roman"/>
        </w:rPr>
        <w:t xml:space="preserve"> </w:t>
      </w:r>
      <w:r w:rsidR="00910237" w:rsidRPr="00303552">
        <w:rPr>
          <w:rFonts w:ascii="Times New Roman" w:hAnsi="Times New Roman" w:cs="Times New Roman"/>
        </w:rPr>
        <w:t xml:space="preserve">days </w:t>
      </w:r>
      <w:r w:rsidR="00910237" w:rsidRPr="00303552">
        <w:rPr>
          <w:rFonts w:ascii="Times New Roman" w:hAnsi="Times New Roman" w:cs="Times New Roman"/>
        </w:rPr>
        <w:lastRenderedPageBreak/>
        <w:t>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 xml:space="preserve">CD, </w:t>
      </w:r>
      <w:proofErr w:type="spellStart"/>
      <w:r w:rsidR="00910237" w:rsidRPr="00037D8F">
        <w:rPr>
          <w:rFonts w:ascii="Times New Roman" w:eastAsia="Times New Roman" w:hAnsi="Times New Roman" w:cs="Times New Roman"/>
        </w:rPr>
        <w:t>Picolab</w:t>
      </w:r>
      <w:proofErr w:type="spellEnd"/>
      <w:r w:rsidR="00910237" w:rsidRPr="00037D8F">
        <w:rPr>
          <w:rFonts w:ascii="Times New Roman" w:eastAsia="Times New Roman" w:hAnsi="Times New Roman" w:cs="Times New Roman"/>
        </w:rPr>
        <w:t xml:space="preserve">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w:t>
      </w:r>
    </w:p>
    <w:p w14:paraId="465B9376" w14:textId="0966EB64" w:rsidR="00262874" w:rsidRPr="00777A3D" w:rsidRDefault="00561068" w:rsidP="00037D8F">
      <w:pPr>
        <w:spacing w:line="360" w:lineRule="auto"/>
        <w:rPr>
          <w:rFonts w:ascii="Times New Roman" w:hAnsi="Times New Roman" w:cs="Times New Roman"/>
          <w:i/>
          <w:iCs/>
          <w:vertAlign w:val="superscript"/>
        </w:rPr>
      </w:pPr>
      <w:r>
        <w:rPr>
          <w:rFonts w:ascii="Times New Roman" w:hAnsi="Times New Roman" w:cs="Times New Roman"/>
        </w:rPr>
        <w:t xml:space="preserve">Mating for the comparator c57BL/6J dams were also occurred by adding the male to the dam’s cage and allowing them to remain until gestational day 19. </w:t>
      </w:r>
      <w:r w:rsidR="00D50EED" w:rsidRPr="00303552">
        <w:rPr>
          <w:rFonts w:ascii="Times New Roman" w:hAnsi="Times New Roman" w:cs="Times New Roman"/>
        </w:rPr>
        <w:t xml:space="preserve">All protocols were approved by </w:t>
      </w:r>
      <w:r w:rsidR="00D50EED" w:rsidRPr="00303552">
        <w:rPr>
          <w:rFonts w:ascii="Times New Roman" w:hAnsi="Times New Roman" w:cs="Times New Roman"/>
        </w:rPr>
        <w:t xml:space="preserve">the </w:t>
      </w:r>
      <w:r w:rsidR="00391E5E">
        <w:rPr>
          <w:rFonts w:ascii="Times New Roman" w:hAnsi="Times New Roman" w:cs="Times New Roman"/>
        </w:rPr>
        <w:t>I</w:t>
      </w:r>
      <w:r w:rsidR="00D50EED" w:rsidRPr="00303552">
        <w:rPr>
          <w:rFonts w:ascii="Times New Roman" w:hAnsi="Times New Roman" w:cs="Times New Roman"/>
        </w:rPr>
        <w:t xml:space="preserve">nstitutional </w:t>
      </w:r>
      <w:r w:rsidR="00391E5E">
        <w:rPr>
          <w:rFonts w:ascii="Times New Roman" w:hAnsi="Times New Roman" w:cs="Times New Roman"/>
        </w:rPr>
        <w:t>A</w:t>
      </w:r>
      <w:r w:rsidR="00B41305" w:rsidRPr="00303552">
        <w:rPr>
          <w:rFonts w:ascii="Times New Roman" w:hAnsi="Times New Roman" w:cs="Times New Roman"/>
        </w:rPr>
        <w:t xml:space="preserve">nimal </w:t>
      </w:r>
      <w:r w:rsidR="00391E5E">
        <w:rPr>
          <w:rFonts w:ascii="Times New Roman" w:hAnsi="Times New Roman" w:cs="Times New Roman"/>
        </w:rPr>
        <w:t>C</w:t>
      </w:r>
      <w:r w:rsidR="00B41305" w:rsidRPr="00303552">
        <w:rPr>
          <w:rFonts w:ascii="Times New Roman" w:hAnsi="Times New Roman" w:cs="Times New Roman"/>
        </w:rPr>
        <w:t xml:space="preserve">are and </w:t>
      </w:r>
      <w:r w:rsidR="00391E5E">
        <w:rPr>
          <w:rFonts w:ascii="Times New Roman" w:hAnsi="Times New Roman" w:cs="Times New Roman"/>
        </w:rPr>
        <w:t>U</w:t>
      </w:r>
      <w:r w:rsidR="00B41305" w:rsidRPr="00303552">
        <w:rPr>
          <w:rFonts w:ascii="Times New Roman" w:hAnsi="Times New Roman" w:cs="Times New Roman"/>
        </w:rPr>
        <w:t xml:space="preserve">se </w:t>
      </w:r>
      <w:r w:rsidR="00391E5E">
        <w:rPr>
          <w:rFonts w:ascii="Times New Roman" w:hAnsi="Times New Roman" w:cs="Times New Roman"/>
        </w:rPr>
        <w:t>C</w:t>
      </w:r>
      <w:r w:rsidR="00B41305" w:rsidRPr="00303552">
        <w:rPr>
          <w:rFonts w:ascii="Times New Roman" w:hAnsi="Times New Roman" w:cs="Times New Roman"/>
        </w:rPr>
        <w:t xml:space="preserve">ommittee of the University </w:t>
      </w:r>
      <w:r w:rsidR="00B41305" w:rsidRPr="00303552">
        <w:rPr>
          <w:rFonts w:ascii="Times New Roman" w:hAnsi="Times New Roman" w:cs="Times New Roman"/>
        </w:rPr>
        <w:t>of Michigan.</w:t>
      </w:r>
    </w:p>
    <w:p w14:paraId="1C6103A5" w14:textId="37148941" w:rsidR="00E973AF" w:rsidRDefault="0001059A" w:rsidP="003B0707">
      <w:pPr>
        <w:pStyle w:val="Heading2"/>
      </w:pPr>
      <w:r>
        <w:t>Insulin tolerance test</w:t>
      </w:r>
    </w:p>
    <w:p w14:paraId="71709A0D" w14:textId="0A995BB7"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1B11FC88"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F51390">
        <w:rPr>
          <w:rFonts w:ascii="Times New Roman" w:hAnsi="Times New Roman" w:cs="Times New Roman"/>
        </w:rPr>
        <w:t>G</w:t>
      </w:r>
      <w:r w:rsidR="00B34F9F" w:rsidRPr="00F51390">
        <w:rPr>
          <w:rFonts w:ascii="Times New Roman" w:hAnsi="Times New Roman" w:cs="Times New Roman"/>
        </w:rPr>
        <w:t>df</w:t>
      </w:r>
      <w:r w:rsidRPr="00F51390">
        <w:rPr>
          <w:rFonts w:ascii="Times New Roman" w:hAnsi="Times New Roman" w:cs="Times New Roman"/>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t>
      </w:r>
      <w:r w:rsidR="00B34F9F">
        <w:rPr>
          <w:rFonts w:ascii="Times New Roman" w:hAnsi="Times New Roman" w:cs="Times New Roman"/>
        </w:rPr>
        <w:lastRenderedPageBreak/>
        <w:t xml:space="preserve">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3B0707">
      <w:pPr>
        <w:pStyle w:val="Heading2"/>
      </w:pPr>
      <w:r w:rsidRPr="00303552">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6EBF75D3"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F51390">
        <w:rPr>
          <w:rFonts w:ascii="Times New Roman" w:hAnsi="Times New Roman" w:cs="Times New Roman"/>
        </w:rPr>
        <w:instrText xml:space="preserve"> ADDIN ZOTERO_ITEM CSL_CITATION {"citationID":"Pgj7tJbO","properties":{"formattedCitation":"(Boston et al., 2001; Habbal et al., 2021)","plainCitation":"(Boston et al., 2001;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Lactation","author":[{"family":"Habbal","given":"Noura El"},{"family":"Meyer","given":"Allison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F51390">
        <w:rPr>
          <w:rFonts w:ascii="Times New Roman" w:hAnsi="Times New Roman" w:cs="Times New Roman"/>
          <w:noProof/>
        </w:rPr>
        <w:t>(Boston et al., 2001;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w:t>
      </w:r>
      <w:r w:rsidRPr="00303552">
        <w:rPr>
          <w:rFonts w:ascii="Times New Roman" w:hAnsi="Times New Roman" w:cs="Times New Roman"/>
        </w:rPr>
        <w:t xml:space="preserve">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183D97"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lastRenderedPageBreak/>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2C3FBEDE"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commentRangeStart w:id="14"/>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commentRangeEnd w:id="14"/>
      <w:r w:rsidR="00CF645B">
        <w:rPr>
          <w:rStyle w:val="CommentReference"/>
        </w:rPr>
        <w:commentReference w:id="14"/>
      </w:r>
      <w:del w:id="15" w:author="Dave Bridges" w:date="2022-11-03T13:25:00Z">
        <w:r w:rsidR="006D4E0F" w:rsidRPr="006D4E0F" w:rsidDel="00EE3756">
          <w:rPr>
            <w:rFonts w:ascii="Times New Roman" w:hAnsi="Times New Roman" w:cs="Times New Roman"/>
          </w:rPr>
          <w:delText>Effect sizes are reported as the effect of that variable on body weight in grams.</w:delText>
        </w:r>
      </w:del>
      <w:r w:rsidR="006D4E0F" w:rsidRPr="006D4E0F">
        <w:rPr>
          <w:rFonts w:ascii="Times New Roman" w:hAnsi="Times New Roman" w:cs="Times New Roman"/>
        </w:rPr>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w:t>
      </w:r>
      <w:proofErr w:type="spellStart"/>
      <w:r w:rsidR="002513AE">
        <w:rPr>
          <w:rFonts w:ascii="Times New Roman" w:eastAsia="Times New Roman" w:hAnsi="Times New Roman" w:cs="Times New Roman"/>
        </w:rPr>
        <w:t>Levene’s</w:t>
      </w:r>
      <w:proofErr w:type="spellEnd"/>
      <w:r w:rsidR="002513AE">
        <w:rPr>
          <w:rFonts w:ascii="Times New Roman" w:eastAsia="Times New Roman" w:hAnsi="Times New Roman" w:cs="Times New Roman"/>
        </w:rPr>
        <w:t xml:space="preserve">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EE3756">
        <w:rPr>
          <w:rFonts w:ascii="Times New Roman" w:eastAsia="Times New Roman" w:hAnsi="Times New Roman" w:cs="Times New Roman"/>
          <w:i/>
          <w:rPrChange w:id="16" w:author="Dave Bridges" w:date="2022-11-03T13:25:00Z">
            <w:rPr>
              <w:rFonts w:ascii="Times New Roman" w:eastAsia="Times New Roman" w:hAnsi="Times New Roman" w:cs="Times New Roman"/>
            </w:rPr>
          </w:rPrChange>
        </w:rPr>
        <w:t>t</w:t>
      </w:r>
      <w:r w:rsidR="002513AE">
        <w:rPr>
          <w:rFonts w:ascii="Times New Roman" w:eastAsia="Times New Roman" w:hAnsi="Times New Roman" w:cs="Times New Roman"/>
        </w:rPr>
        <w:t>-test</w:t>
      </w:r>
      <w:ins w:id="17" w:author="Dave Bridges" w:date="2022-11-03T13:25:00Z">
        <w:r w:rsidR="00EE3756">
          <w:rPr>
            <w:rFonts w:ascii="Times New Roman" w:eastAsia="Times New Roman" w:hAnsi="Times New Roman" w:cs="Times New Roman"/>
          </w:rPr>
          <w:t xml:space="preserve"> as noted in the </w:t>
        </w:r>
        <w:commentRangeStart w:id="18"/>
        <w:r w:rsidR="00EE3756">
          <w:rPr>
            <w:rFonts w:ascii="Times New Roman" w:eastAsia="Times New Roman" w:hAnsi="Times New Roman" w:cs="Times New Roman"/>
          </w:rPr>
          <w:t>figure legends</w:t>
        </w:r>
        <w:commentRangeEnd w:id="18"/>
        <w:r w:rsidR="00EE3756">
          <w:rPr>
            <w:rStyle w:val="CommentReference"/>
          </w:rPr>
          <w:commentReference w:id="18"/>
        </w:r>
      </w:ins>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w:t>
      </w:r>
      <w:r w:rsidR="00C545FF">
        <w:rPr>
          <w:rFonts w:ascii="Times New Roman" w:eastAsia="Times New Roman" w:hAnsi="Times New Roman" w:cs="Times New Roman"/>
        </w:rPr>
        <w:t xml:space="preserve">&lt;0.05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5741EDA1" w:rsidR="00A75B5E" w:rsidRPr="004657C1" w:rsidRDefault="003B0707" w:rsidP="004657C1">
      <w:pPr>
        <w:pStyle w:val="Heading2"/>
      </w:pPr>
      <w:r w:rsidRPr="004657C1">
        <w:t xml:space="preserve">GDF15 is </w:t>
      </w:r>
      <w:r w:rsidR="004657C1" w:rsidRPr="004657C1">
        <w:t>elevated</w:t>
      </w:r>
      <w:r w:rsidRPr="004657C1">
        <w:t xml:space="preserve"> during pregnancy</w:t>
      </w:r>
      <w:r w:rsidR="004657C1" w:rsidRPr="004657C1">
        <w:t xml:space="preserve"> in mice</w:t>
      </w:r>
      <w:moveFromRangeStart w:id="19" w:author="Dave Bridges" w:date="2022-11-03T13:27:00Z" w:name="move118374454"/>
      <w:moveFrom w:id="20" w:author="Dave Bridges" w:date="2022-11-03T13:27:00Z">
        <w:r w:rsidR="00242FC7" w:rsidRPr="004657C1" w:rsidDel="003B0707">
          <w:t xml:space="preserve">Gdf15-/- dams have normal weight gain and </w:t>
        </w:r>
        <w:r w:rsidR="00572224" w:rsidRPr="004657C1" w:rsidDel="003B0707">
          <w:t xml:space="preserve">modestly reduced </w:t>
        </w:r>
        <w:r w:rsidR="00242FC7" w:rsidRPr="004657C1" w:rsidDel="003B0707">
          <w:t>food intake during pregnancy</w:t>
        </w:r>
        <w:r w:rsidR="00D45A15" w:rsidRPr="004657C1" w:rsidDel="003B0707">
          <w:t xml:space="preserve"> and lactation</w:t>
        </w:r>
      </w:moveFrom>
    </w:p>
    <w:p w14:paraId="6B69AA05" w14:textId="77777777" w:rsidR="003B0707" w:rsidDel="003B0707" w:rsidRDefault="003B0707" w:rsidP="00122A75">
      <w:pPr>
        <w:pStyle w:val="Heading2"/>
        <w:rPr>
          <w:moveFrom w:id="21" w:author="Dave Bridges" w:date="2022-11-03T13:27:00Z"/>
        </w:rPr>
      </w:pPr>
    </w:p>
    <w:moveFromRangeEnd w:id="19"/>
    <w:p w14:paraId="2132F352" w14:textId="2725C914" w:rsidR="00122A75" w:rsidRDefault="002F17BE" w:rsidP="00B039A5">
      <w:pPr>
        <w:spacing w:line="360" w:lineRule="auto"/>
        <w:ind w:firstLine="720"/>
        <w:rPr>
          <w:rFonts w:ascii="Times New Roman" w:hAnsi="Times New Roman" w:cs="Times New Roman"/>
        </w:rPr>
      </w:pPr>
      <w:r>
        <w:rPr>
          <w:rFonts w:ascii="Times New Roman" w:hAnsi="Times New Roman" w:cs="Times New Roman"/>
        </w:rPr>
        <w:t xml:space="preserve">We have found that </w:t>
      </w:r>
      <w:r w:rsidRPr="0020031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levels in mice are elevated in pregnancy </w:t>
      </w:r>
      <w:commentRangeStart w:id="22"/>
      <w:r>
        <w:rPr>
          <w:rFonts w:ascii="Times New Roman" w:hAnsi="Times New Roman" w:cs="Times New Roman"/>
        </w:rPr>
        <w:t xml:space="preserve">(Figure </w:t>
      </w:r>
      <w:commentRangeEnd w:id="22"/>
      <w:r w:rsidR="008B3BEA">
        <w:rPr>
          <w:rStyle w:val="CommentReference"/>
        </w:rPr>
        <w:commentReference w:id="22"/>
      </w:r>
      <w:r w:rsidR="004657C1">
        <w:rPr>
          <w:rFonts w:ascii="Times New Roman" w:hAnsi="Times New Roman" w:cs="Times New Roman"/>
        </w:rPr>
        <w:t xml:space="preserve">1). </w:t>
      </w:r>
      <w:r w:rsidR="00122A75">
        <w:rPr>
          <w:rFonts w:ascii="Times New Roman" w:hAnsi="Times New Roman" w:cs="Times New Roman"/>
        </w:rPr>
        <w:t xml:space="preserve">To assess 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5B4AB0F7" w14:textId="5BF2310C" w:rsidR="00593B63" w:rsidRPr="00593B63" w:rsidRDefault="00593B63" w:rsidP="00B039A5">
      <w:pPr>
        <w:spacing w:line="360" w:lineRule="auto"/>
        <w:ind w:firstLine="720"/>
        <w:rPr>
          <w:rFonts w:ascii="Times New Roman" w:hAnsi="Times New Roman" w:cs="Times New Roman"/>
        </w:rPr>
      </w:pPr>
      <w:commentRangeStart w:id="23"/>
      <w:r w:rsidRPr="00593B63">
        <w:rPr>
          <w:rFonts w:ascii="Times New Roman" w:hAnsi="Times New Roman" w:cs="Times New Roman"/>
          <w:highlight w:val="yellow"/>
        </w:rPr>
        <w:lastRenderedPageBreak/>
        <w:t xml:space="preserve">As measured by ELISA, Gdf15 levels in serum was reduced by </w:t>
      </w:r>
      <w:r w:rsidR="00847461">
        <w:rPr>
          <w:rFonts w:ascii="Times New Roman" w:hAnsi="Times New Roman" w:cs="Times New Roman"/>
          <w:highlight w:val="yellow"/>
        </w:rPr>
        <w:t>95.9</w:t>
      </w:r>
      <w:r w:rsidRPr="00593B63">
        <w:rPr>
          <w:rFonts w:ascii="Times New Roman" w:hAnsi="Times New Roman" w:cs="Times New Roman"/>
          <w:highlight w:val="yellow"/>
        </w:rPr>
        <w:t xml:space="preserve">% in </w:t>
      </w:r>
      <w:r w:rsidRPr="00593B63">
        <w:rPr>
          <w:rFonts w:ascii="Times New Roman" w:hAnsi="Times New Roman" w:cs="Times New Roman"/>
          <w:i/>
          <w:iCs/>
          <w:highlight w:val="yellow"/>
        </w:rPr>
        <w:t>Gdf15</w:t>
      </w:r>
      <w:r w:rsidRPr="00593B63">
        <w:rPr>
          <w:rFonts w:ascii="Times New Roman" w:hAnsi="Times New Roman" w:cs="Times New Roman"/>
          <w:i/>
          <w:iCs/>
          <w:highlight w:val="yellow"/>
          <w:vertAlign w:val="superscript"/>
        </w:rPr>
        <w:t>-/-</w:t>
      </w:r>
      <w:r w:rsidRPr="00593B63">
        <w:rPr>
          <w:rFonts w:ascii="Times New Roman" w:hAnsi="Times New Roman" w:cs="Times New Roman"/>
          <w:highlight w:val="yellow"/>
          <w:vertAlign w:val="superscript"/>
        </w:rPr>
        <w:t xml:space="preserve">  </w:t>
      </w:r>
      <w:r w:rsidRPr="00593B63">
        <w:rPr>
          <w:rFonts w:ascii="Times New Roman" w:hAnsi="Times New Roman" w:cs="Times New Roman"/>
          <w:highlight w:val="yellow"/>
        </w:rPr>
        <w:t xml:space="preserve">dams </w:t>
      </w:r>
      <w:r w:rsidR="00847461">
        <w:rPr>
          <w:rFonts w:ascii="Times New Roman" w:hAnsi="Times New Roman" w:cs="Times New Roman"/>
          <w:highlight w:val="yellow"/>
        </w:rPr>
        <w:t>(</w:t>
      </w:r>
      <w:r w:rsidR="00847461" w:rsidRPr="00847461">
        <w:rPr>
          <w:rFonts w:ascii="Times New Roman" w:hAnsi="Times New Roman" w:cs="Times New Roman"/>
          <w:b/>
          <w:bCs/>
          <w:highlight w:val="yellow"/>
        </w:rPr>
        <w:t>Figure 2</w:t>
      </w:r>
      <w:r w:rsidR="00847461">
        <w:rPr>
          <w:rFonts w:ascii="Times New Roman" w:hAnsi="Times New Roman" w:cs="Times New Roman"/>
          <w:highlight w:val="yellow"/>
        </w:rPr>
        <w:t>, p=0.001)</w:t>
      </w:r>
      <w:r w:rsidR="00847461">
        <w:rPr>
          <w:rFonts w:ascii="Times New Roman" w:hAnsi="Times New Roman" w:cs="Times New Roman"/>
        </w:rPr>
        <w:t>.</w:t>
      </w:r>
      <w:commentRangeEnd w:id="23"/>
      <w:r w:rsidR="00557394">
        <w:rPr>
          <w:rStyle w:val="CommentReference"/>
        </w:rPr>
        <w:commentReference w:id="23"/>
      </w:r>
    </w:p>
    <w:p w14:paraId="1D19B563" w14:textId="77777777" w:rsidR="003B0707" w:rsidRPr="003B0707" w:rsidRDefault="003B0707" w:rsidP="003B0707">
      <w:pPr>
        <w:pStyle w:val="Heading2"/>
        <w:rPr>
          <w:moveTo w:id="24" w:author="Dave Bridges" w:date="2022-11-03T13:27:00Z"/>
        </w:rPr>
      </w:pPr>
      <w:moveToRangeStart w:id="25" w:author="Dave Bridges" w:date="2022-11-03T13:27:00Z" w:name="move118374454"/>
      <w:moveTo w:id="26" w:author="Dave Bridges" w:date="2022-11-03T13:27:00Z">
        <w:r w:rsidRPr="003B0707">
          <w:t>Gdf15</w:t>
        </w:r>
        <w:r w:rsidRPr="003B0707">
          <w:rPr>
            <w:rPrChange w:id="27" w:author="Dave Bridges" w:date="2022-11-03T13:27:00Z">
              <w:rPr>
                <w:vertAlign w:val="superscript"/>
              </w:rPr>
            </w:rPrChange>
          </w:rPr>
          <w:t>-/-</w:t>
        </w:r>
        <w:r w:rsidRPr="003B0707">
          <w:t xml:space="preserve"> dams have normal weight gain and modestly reduced food intake during pregnancy and lactation</w:t>
        </w:r>
      </w:moveTo>
    </w:p>
    <w:moveToRangeEnd w:id="25"/>
    <w:p w14:paraId="379B757D" w14:textId="3B088173" w:rsidR="00F8783B" w:rsidDel="00983429" w:rsidRDefault="002A5E0B" w:rsidP="00F8783B">
      <w:pPr>
        <w:spacing w:line="360" w:lineRule="auto"/>
        <w:rPr>
          <w:del w:id="28" w:author="Dave Bridges" w:date="2022-11-03T13:39:00Z"/>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w:t>
      </w:r>
      <w:del w:id="29" w:author="Dave Bridges" w:date="2022-11-03T13:28:00Z">
        <w:r w:rsidR="005A57BB" w:rsidRPr="005A57BB" w:rsidDel="003B0707">
          <w:rPr>
            <w:rFonts w:ascii="Times New Roman" w:hAnsi="Times New Roman" w:cs="Times New Roman"/>
          </w:rPr>
          <w:delText>2.18 kcals</w:delText>
        </w:r>
      </w:del>
      <w:ins w:id="30" w:author="Dave Bridges" w:date="2022-11-03T13:28:00Z">
        <w:r w:rsidR="003B0707">
          <w:rPr>
            <w:rFonts w:ascii="Times New Roman" w:hAnsi="Times New Roman" w:cs="Times New Roman"/>
          </w:rPr>
          <w:t>similar calories</w:t>
        </w:r>
      </w:ins>
      <w:del w:id="31" w:author="Dave Bridges" w:date="2022-11-03T13:28:00Z">
        <w:r w:rsidR="005A57BB" w:rsidRPr="005A57BB" w:rsidDel="003B0707">
          <w:rPr>
            <w:rFonts w:ascii="Times New Roman" w:hAnsi="Times New Roman" w:cs="Times New Roman"/>
          </w:rPr>
          <w:delText xml:space="preserve"> </w:delText>
        </w:r>
        <w:r w:rsidR="00572224" w:rsidDel="003B0707">
          <w:rPr>
            <w:rFonts w:ascii="Times New Roman" w:hAnsi="Times New Roman" w:cs="Times New Roman"/>
          </w:rPr>
          <w:delText>fewer</w:delText>
        </w:r>
        <w:r w:rsidR="005A57BB" w:rsidRPr="005A57BB" w:rsidDel="003B0707">
          <w:rPr>
            <w:rFonts w:ascii="Times New Roman" w:hAnsi="Times New Roman" w:cs="Times New Roman"/>
          </w:rPr>
          <w:delText xml:space="preserve"> per</w:delText>
        </w:r>
      </w:del>
      <w:r w:rsidR="005A57BB" w:rsidRPr="005A57BB">
        <w:rPr>
          <w:rFonts w:ascii="Times New Roman" w:hAnsi="Times New Roman" w:cs="Times New Roman"/>
        </w:rPr>
        <w:t xml:space="preserve"> </w:t>
      </w:r>
      <w:del w:id="32" w:author="Dave Bridges" w:date="2022-11-03T13:30:00Z">
        <w:r w:rsidR="005A57BB" w:rsidRPr="005A57BB" w:rsidDel="002C2FE7">
          <w:rPr>
            <w:rFonts w:ascii="Times New Roman" w:hAnsi="Times New Roman" w:cs="Times New Roman"/>
          </w:rPr>
          <w:delText>day</w:delText>
        </w:r>
      </w:del>
      <w:ins w:id="33" w:author="Dave Bridges" w:date="2022-11-03T13:30:00Z">
        <w:r w:rsidR="002C2FE7">
          <w:rPr>
            <w:rFonts w:ascii="Times New Roman" w:hAnsi="Times New Roman" w:cs="Times New Roman"/>
          </w:rPr>
          <w:t xml:space="preserve">weekly </w:t>
        </w:r>
      </w:ins>
      <w:ins w:id="34" w:author="Dave Bridges" w:date="2022-11-03T13:28:00Z">
        <w:r w:rsidR="003B0707">
          <w:rPr>
            <w:rFonts w:ascii="Times New Roman" w:hAnsi="Times New Roman" w:cs="Times New Roman"/>
          </w:rPr>
          <w:t>compared to</w:t>
        </w:r>
      </w:ins>
      <w:r w:rsidR="005A57BB" w:rsidRPr="005A57BB">
        <w:rPr>
          <w:rFonts w:ascii="Times New Roman" w:hAnsi="Times New Roman" w:cs="Times New Roman"/>
        </w:rPr>
        <w:t xml:space="preserve"> </w:t>
      </w:r>
      <w:del w:id="35" w:author="Dave Bridges" w:date="2022-11-03T13:28:00Z">
        <w:r w:rsidR="005A57BB" w:rsidRPr="005A57BB" w:rsidDel="003B0707">
          <w:rPr>
            <w:rFonts w:ascii="Times New Roman" w:hAnsi="Times New Roman" w:cs="Times New Roman"/>
          </w:rPr>
          <w:delText>than</w:delText>
        </w:r>
        <w:r w:rsidR="005A57BB" w:rsidDel="003B0707">
          <w:rPr>
            <w:rFonts w:ascii="Times New Roman" w:hAnsi="Times New Roman" w:cs="Times New Roman"/>
            <w:vertAlign w:val="superscript"/>
          </w:rPr>
          <w:delText xml:space="preserve"> </w:delText>
        </w:r>
      </w:del>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commentRangeStart w:id="36"/>
      <w:ins w:id="37" w:author="Dave Bridges" w:date="2022-11-03T13:29:00Z">
        <w:r w:rsidR="003B0707">
          <w:rPr>
            <w:rFonts w:ascii="Times New Roman" w:hAnsi="Times New Roman" w:cs="Times New Roman"/>
          </w:rPr>
          <w:t>Both genotypes had a rapid increase in food intake in the final trimester of pregnancy</w:t>
        </w:r>
      </w:ins>
      <w:ins w:id="38" w:author="Dave Bridges" w:date="2022-11-03T13:30:00Z">
        <w:r w:rsidR="002C2FE7">
          <w:rPr>
            <w:rFonts w:ascii="Times New Roman" w:hAnsi="Times New Roman" w:cs="Times New Roman"/>
          </w:rPr>
          <w:t>, with a smaller increase in the knockout mice. K</w:t>
        </w:r>
        <w:r w:rsidR="003B0707">
          <w:rPr>
            <w:rFonts w:ascii="Times New Roman" w:hAnsi="Times New Roman" w:cs="Times New Roman"/>
          </w:rPr>
          <w:t>nockout mice had slightly elevated food intake in the postnatal period</w:t>
        </w:r>
      </w:ins>
      <w:ins w:id="39" w:author="Dave Bridges" w:date="2022-11-03T13:29:00Z">
        <w:r w:rsidR="003B0707">
          <w:rPr>
            <w:rFonts w:ascii="Times New Roman" w:hAnsi="Times New Roman" w:cs="Times New Roman"/>
          </w:rPr>
          <w:t xml:space="preserve">.  </w:t>
        </w:r>
      </w:ins>
      <w:commentRangeEnd w:id="36"/>
      <w:ins w:id="40" w:author="Dave Bridges" w:date="2022-11-03T13:31:00Z">
        <w:r w:rsidR="002C2FE7">
          <w:rPr>
            <w:rStyle w:val="CommentReference"/>
          </w:rPr>
          <w:commentReference w:id="36"/>
        </w:r>
      </w:ins>
      <w:del w:id="41" w:author="Dave Bridges" w:date="2022-11-03T13:31:00Z">
        <w:r w:rsidR="00077CDF" w:rsidDel="002C2FE7">
          <w:rPr>
            <w:rFonts w:ascii="Times New Roman" w:hAnsi="Times New Roman" w:cs="Times New Roman"/>
          </w:rPr>
          <w:delText xml:space="preserve">This </w:delText>
        </w:r>
      </w:del>
      <w:ins w:id="42" w:author="Dave Bridges" w:date="2022-11-03T13:31:00Z">
        <w:r w:rsidR="002C2FE7">
          <w:rPr>
            <w:rFonts w:ascii="Times New Roman" w:hAnsi="Times New Roman" w:cs="Times New Roman"/>
          </w:rPr>
          <w:t xml:space="preserve">Overall </w:t>
        </w:r>
      </w:ins>
      <w:r w:rsidR="00077CDF">
        <w:rPr>
          <w:rFonts w:ascii="Times New Roman" w:hAnsi="Times New Roman" w:cs="Times New Roman"/>
        </w:rPr>
        <w:t xml:space="preserve">resulted in a </w:t>
      </w:r>
      <w:commentRangeStart w:id="43"/>
      <w:r w:rsidR="00572224">
        <w:rPr>
          <w:rFonts w:ascii="Times New Roman" w:hAnsi="Times New Roman" w:cs="Times New Roman"/>
        </w:rPr>
        <w:t>75</w:t>
      </w:r>
      <w:del w:id="44" w:author="Dave Bridges" w:date="2022-11-03T13:31:00Z">
        <w:r w:rsidR="00572224" w:rsidDel="002C2FE7">
          <w:rPr>
            <w:rFonts w:ascii="Times New Roman" w:hAnsi="Times New Roman" w:cs="Times New Roman"/>
          </w:rPr>
          <w:delText>.52</w:delText>
        </w:r>
      </w:del>
      <w:r w:rsidR="00572224">
        <w:rPr>
          <w:rFonts w:ascii="Times New Roman" w:hAnsi="Times New Roman" w:cs="Times New Roman"/>
        </w:rPr>
        <w:t xml:space="preserve"> </w:t>
      </w:r>
      <w:commentRangeEnd w:id="43"/>
      <w:r w:rsidR="002C2FE7">
        <w:rPr>
          <w:rStyle w:val="CommentReference"/>
        </w:rPr>
        <w:commentReference w:id="43"/>
      </w:r>
      <w:r w:rsidR="00572224">
        <w:rPr>
          <w:rFonts w:ascii="Times New Roman" w:hAnsi="Times New Roman" w:cs="Times New Roman"/>
        </w:rPr>
        <w:t>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Despite the</w:t>
      </w:r>
      <w:ins w:id="45" w:author="Dave Bridges" w:date="2022-11-03T13:32:00Z">
        <w:r w:rsidR="002C2FE7">
          <w:rPr>
            <w:rFonts w:ascii="Times New Roman" w:hAnsi="Times New Roman" w:cs="Times New Roman"/>
          </w:rPr>
          <w:t>se modest</w:t>
        </w:r>
      </w:ins>
      <w:r w:rsidR="00C13592">
        <w:rPr>
          <w:rFonts w:ascii="Times New Roman" w:hAnsi="Times New Roman" w:cs="Times New Roman"/>
        </w:rPr>
        <w:t xml:space="preserve"> difference</w:t>
      </w:r>
      <w:ins w:id="46" w:author="Dave Bridges" w:date="2022-11-03T13:32:00Z">
        <w:r w:rsidR="002C2FE7">
          <w:rPr>
            <w:rFonts w:ascii="Times New Roman" w:hAnsi="Times New Roman" w:cs="Times New Roman"/>
          </w:rPr>
          <w:t>s</w:t>
        </w:r>
      </w:ins>
      <w:r w:rsidR="00C13592">
        <w:rPr>
          <w:rFonts w:ascii="Times New Roman" w:hAnsi="Times New Roman" w:cs="Times New Roman"/>
        </w:rPr>
        <w:t xml:space="preserve"> in cumulative food intake, </w:t>
      </w:r>
      <w:r w:rsidR="00C13592" w:rsidRPr="002C2FE7">
        <w:rPr>
          <w:rFonts w:ascii="Times New Roman" w:hAnsi="Times New Roman" w:cs="Times New Roman"/>
          <w:i/>
          <w:rPrChange w:id="47" w:author="Dave Bridges" w:date="2022-11-03T13:33:00Z">
            <w:rPr>
              <w:rFonts w:ascii="Times New Roman" w:hAnsi="Times New Roman" w:cs="Times New Roman"/>
            </w:rPr>
          </w:rPrChange>
        </w:rPr>
        <w:t>Gdf15</w:t>
      </w:r>
      <w:r w:rsidR="00C13592" w:rsidRPr="002C2FE7">
        <w:rPr>
          <w:rFonts w:ascii="Times New Roman" w:hAnsi="Times New Roman" w:cs="Times New Roman"/>
          <w:i/>
          <w:vertAlign w:val="superscript"/>
          <w:rPrChange w:id="48" w:author="Dave Bridges" w:date="2022-11-03T13:33:00Z">
            <w:rPr>
              <w:rFonts w:ascii="Times New Roman" w:hAnsi="Times New Roman" w:cs="Times New Roman"/>
            </w:rPr>
          </w:rPrChange>
        </w:rPr>
        <w:t>-/</w:t>
      </w:r>
      <w:r w:rsidR="00C13592" w:rsidRPr="002C2FE7">
        <w:rPr>
          <w:rFonts w:ascii="Times New Roman" w:hAnsi="Times New Roman" w:cs="Times New Roman"/>
          <w:vertAlign w:val="superscript"/>
          <w:rPrChange w:id="49" w:author="Dave Bridges" w:date="2022-11-03T13:32:00Z">
            <w:rPr>
              <w:rFonts w:ascii="Times New Roman" w:hAnsi="Times New Roman" w:cs="Times New Roman"/>
            </w:rPr>
          </w:rPrChange>
        </w:rPr>
        <w:t>-</w:t>
      </w:r>
      <w:r w:rsidR="00C13592">
        <w:rPr>
          <w:rFonts w:ascii="Times New Roman" w:hAnsi="Times New Roman" w:cs="Times New Roman"/>
        </w:rPr>
        <w:t xml:space="preserve"> dams had </w:t>
      </w:r>
      <w:ins w:id="50" w:author="Dave Bridges" w:date="2022-11-03T13:32:00Z">
        <w:r w:rsidR="002C2FE7">
          <w:rPr>
            <w:rFonts w:ascii="Times New Roman" w:hAnsi="Times New Roman" w:cs="Times New Roman"/>
          </w:rPr>
          <w:t xml:space="preserve">similar </w:t>
        </w:r>
      </w:ins>
      <w:commentRangeStart w:id="51"/>
      <w:r w:rsidR="00C13592">
        <w:rPr>
          <w:rFonts w:ascii="Times New Roman" w:hAnsi="Times New Roman" w:cs="Times New Roman"/>
        </w:rPr>
        <w:t>body weights</w:t>
      </w:r>
      <w:ins w:id="52" w:author="Dave Bridges" w:date="2022-11-03T13:33:00Z">
        <w:r w:rsidR="002C2FE7">
          <w:rPr>
            <w:rFonts w:ascii="Times New Roman" w:hAnsi="Times New Roman" w:cs="Times New Roman"/>
          </w:rPr>
          <w:t xml:space="preserve"> to wild-type dams</w:t>
        </w:r>
      </w:ins>
      <w:r w:rsidR="00C13592">
        <w:rPr>
          <w:rFonts w:ascii="Times New Roman" w:hAnsi="Times New Roman" w:cs="Times New Roman"/>
        </w:rPr>
        <w:t xml:space="preserve"> </w:t>
      </w:r>
      <w:del w:id="53" w:author="Dave Bridges" w:date="2022-11-03T13:32:00Z">
        <w:r w:rsidR="00C13592" w:rsidDel="002C2FE7">
          <w:rPr>
            <w:rFonts w:ascii="Times New Roman" w:hAnsi="Times New Roman" w:cs="Times New Roman"/>
          </w:rPr>
          <w:delText xml:space="preserve">only 0.96 grams </w:delText>
        </w:r>
        <w:commentRangeEnd w:id="51"/>
        <w:r w:rsidR="002C2FE7" w:rsidDel="002C2FE7">
          <w:rPr>
            <w:rStyle w:val="CommentReference"/>
          </w:rPr>
          <w:commentReference w:id="51"/>
        </w:r>
        <w:r w:rsidR="002C1F42" w:rsidDel="002C2FE7">
          <w:rPr>
            <w:rFonts w:ascii="Times New Roman" w:hAnsi="Times New Roman" w:cs="Times New Roman"/>
          </w:rPr>
          <w:delText>great</w:delText>
        </w:r>
        <w:r w:rsidR="00C13592" w:rsidDel="002C2FE7">
          <w:rPr>
            <w:rFonts w:ascii="Times New Roman" w:hAnsi="Times New Roman" w:cs="Times New Roman"/>
          </w:rPr>
          <w:delText>er than Gdf15</w:delText>
        </w:r>
        <w:r w:rsidR="00C13592" w:rsidRPr="00593B63" w:rsidDel="002C2FE7">
          <w:rPr>
            <w:rFonts w:ascii="Times New Roman" w:hAnsi="Times New Roman" w:cs="Times New Roman"/>
            <w:vertAlign w:val="superscript"/>
          </w:rPr>
          <w:delText>+/+</w:delText>
        </w:r>
        <w:r w:rsidR="00C13592" w:rsidDel="002C2FE7">
          <w:rPr>
            <w:rFonts w:ascii="Times New Roman" w:hAnsi="Times New Roman" w:cs="Times New Roman"/>
          </w:rPr>
          <w:delText xml:space="preserve"> counterparts </w:delText>
        </w:r>
      </w:del>
      <w:r w:rsidR="00C13592">
        <w:rPr>
          <w:rFonts w:ascii="Times New Roman" w:hAnsi="Times New Roman" w:cs="Times New Roman"/>
        </w:rPr>
        <w:t>(</w:t>
      </w:r>
      <w:r w:rsidR="00C33352" w:rsidRPr="00C33352">
        <w:rPr>
          <w:rFonts w:ascii="Times New Roman" w:hAnsi="Times New Roman" w:cs="Times New Roman"/>
          <w:b/>
          <w:bCs/>
        </w:rPr>
        <w:t>Figure 3B</w:t>
      </w:r>
      <w:r w:rsidR="00C33352">
        <w:rPr>
          <w:rFonts w:ascii="Times New Roman" w:hAnsi="Times New Roman" w:cs="Times New Roman"/>
        </w:rPr>
        <w:t xml:space="preserve">,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ins w:id="54" w:author="Dave Bridges" w:date="2022-11-03T13:39:00Z">
        <w:r w:rsidR="00983429">
          <w:rPr>
            <w:rFonts w:ascii="Times New Roman" w:hAnsi="Times New Roman" w:cs="Times New Roman"/>
          </w:rPr>
          <w:t xml:space="preserve">.  </w:t>
        </w:r>
      </w:ins>
    </w:p>
    <w:p w14:paraId="7E11332D" w14:textId="71C12B9E" w:rsidR="00660D0E" w:rsidRPr="00660D0E" w:rsidRDefault="00A32ED9">
      <w:pPr>
        <w:spacing w:line="360" w:lineRule="auto"/>
        <w:rPr>
          <w:rFonts w:ascii="Times New Roman" w:hAnsi="Times New Roman" w:cs="Times New Roman"/>
        </w:rPr>
        <w:pPrChange w:id="55" w:author="Dave Bridges" w:date="2022-11-03T13:39:00Z">
          <w:pPr>
            <w:spacing w:line="360" w:lineRule="auto"/>
            <w:ind w:firstLine="720"/>
          </w:pPr>
        </w:pPrChange>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w:t>
      </w:r>
      <w:del w:id="56" w:author="Dave Bridges" w:date="2022-11-03T13:37:00Z">
        <w:r w:rsidR="002C1F42" w:rsidDel="00637AEA">
          <w:rPr>
            <w:rFonts w:ascii="Times New Roman" w:hAnsi="Times New Roman" w:cs="Times New Roman"/>
          </w:rPr>
          <w:delText>averaged 1.62 grams higher body weights than</w:delText>
        </w:r>
      </w:del>
      <w:ins w:id="57" w:author="Dave Bridges" w:date="2022-11-03T13:37:00Z">
        <w:r w:rsidR="00637AEA">
          <w:rPr>
            <w:rFonts w:ascii="Times New Roman" w:hAnsi="Times New Roman" w:cs="Times New Roman"/>
          </w:rPr>
          <w:t xml:space="preserve">were slightly </w:t>
        </w:r>
      </w:ins>
      <w:ins w:id="58" w:author="Dave Bridges" w:date="2022-11-03T13:38:00Z">
        <w:r w:rsidR="00637AEA">
          <w:rPr>
            <w:rFonts w:ascii="Times New Roman" w:hAnsi="Times New Roman" w:cs="Times New Roman"/>
          </w:rPr>
          <w:t>larger than</w:t>
        </w:r>
      </w:ins>
      <w:r w:rsidR="002C1F42">
        <w:rPr>
          <w:rFonts w:ascii="Times New Roman" w:hAnsi="Times New Roman" w:cs="Times New Roman"/>
        </w:rPr>
        <w:t xml:space="preserve">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w:t>
      </w:r>
      <w:commentRangeStart w:id="59"/>
      <w:r>
        <w:rPr>
          <w:rFonts w:ascii="Times New Roman" w:hAnsi="Times New Roman" w:cs="Times New Roman"/>
        </w:rPr>
        <w:t>postnatal period</w:t>
      </w:r>
      <w:r w:rsidR="002C1F42">
        <w:rPr>
          <w:rFonts w:ascii="Times New Roman" w:hAnsi="Times New Roman" w:cs="Times New Roman"/>
        </w:rPr>
        <w:t xml:space="preserve">, </w:t>
      </w:r>
      <w:commentRangeEnd w:id="59"/>
      <w:r w:rsidR="00637AEA">
        <w:rPr>
          <w:rStyle w:val="CommentReference"/>
        </w:rPr>
        <w:commentReference w:id="59"/>
      </w:r>
      <w:r w:rsidR="002C1F42">
        <w:rPr>
          <w:rFonts w:ascii="Times New Roman" w:hAnsi="Times New Roman" w:cs="Times New Roman"/>
        </w:rPr>
        <w:t>but this failed to reach statistical significance</w:t>
      </w:r>
      <w:r>
        <w:rPr>
          <w:rFonts w:ascii="Times New Roman" w:hAnsi="Times New Roman" w:cs="Times New Roman"/>
        </w:rPr>
        <w:t xml:space="preserve"> (</w:t>
      </w:r>
      <w:proofErr w:type="spellStart"/>
      <w:r>
        <w:rPr>
          <w:rFonts w:ascii="Times New Roman" w:hAnsi="Times New Roman" w:cs="Times New Roman"/>
        </w:rPr>
        <w:t>p</w:t>
      </w:r>
      <w:r w:rsidR="00C13592">
        <w:rPr>
          <w:rFonts w:ascii="Times New Roman" w:hAnsi="Times New Roman" w:cs="Times New Roman"/>
          <w:vertAlign w:val="subscript"/>
        </w:rPr>
        <w:t>genotype</w:t>
      </w:r>
      <w:proofErr w:type="spellEnd"/>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commentRangeStart w:id="60"/>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w:t>
      </w:r>
      <w:commentRangeEnd w:id="60"/>
      <w:r w:rsidR="00983429">
        <w:rPr>
          <w:rStyle w:val="CommentReference"/>
        </w:rPr>
        <w:commentReference w:id="60"/>
      </w:r>
      <w:r w:rsidR="005E3BA8">
        <w:rPr>
          <w:rFonts w:ascii="Times New Roman" w:hAnsi="Times New Roman" w:cs="Times New Roman"/>
        </w:rPr>
        <w:t xml:space="preserve">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commentRangeStart w:id="61"/>
      <w:r w:rsidR="0062695D">
        <w:rPr>
          <w:rFonts w:ascii="Times New Roman" w:hAnsi="Times New Roman" w:cs="Times New Roman"/>
        </w:rPr>
        <w:t xml:space="preserve">101.12 kcals </w:t>
      </w:r>
      <w:commentRangeEnd w:id="61"/>
      <w:r w:rsidR="00983429">
        <w:rPr>
          <w:rStyle w:val="CommentReference"/>
        </w:rPr>
        <w:commentReference w:id="61"/>
      </w:r>
      <w:r w:rsidR="0062695D">
        <w:rPr>
          <w:rFonts w:ascii="Times New Roman" w:hAnsi="Times New Roman" w:cs="Times New Roman"/>
        </w:rPr>
        <w:t>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r w:rsidR="00660D0E">
        <w:rPr>
          <w:rFonts w:ascii="Times New Roman" w:hAnsi="Times New Roman" w:cs="Times New Roman"/>
        </w:rPr>
        <w:t xml:space="preserve"> 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ins w:id="62" w:author="Dave Bridges" w:date="2022-11-03T13:40:00Z">
        <w:r w:rsidR="0090203C">
          <w:rPr>
            <w:rFonts w:ascii="Times New Roman" w:hAnsi="Times New Roman" w:cs="Times New Roman"/>
          </w:rPr>
          <w:t xml:space="preserve">either </w:t>
        </w:r>
      </w:ins>
      <w:r w:rsidR="00660D0E">
        <w:rPr>
          <w:rFonts w:ascii="Times New Roman" w:hAnsi="Times New Roman" w:cs="Times New Roman"/>
        </w:rPr>
        <w:t xml:space="preserve">body weight or food intake during </w:t>
      </w:r>
      <w:ins w:id="63" w:author="Dave Bridges" w:date="2022-11-03T13:40:00Z">
        <w:r w:rsidR="0090203C">
          <w:rPr>
            <w:rFonts w:ascii="Times New Roman" w:hAnsi="Times New Roman" w:cs="Times New Roman"/>
          </w:rPr>
          <w:t xml:space="preserve">first </w:t>
        </w:r>
      </w:ins>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550D061E"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commentRangeStart w:id="64"/>
      <w:r w:rsidR="00E0597E">
        <w:rPr>
          <w:rFonts w:ascii="Times New Roman" w:hAnsi="Times New Roman" w:cs="Times New Roman"/>
        </w:rPr>
        <w:t>(</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commentRangeEnd w:id="64"/>
      <w:r w:rsidR="00347488">
        <w:rPr>
          <w:rStyle w:val="CommentReference"/>
        </w:rPr>
        <w:commentReference w:id="64"/>
      </w:r>
      <w:r w:rsidR="00655C34">
        <w:rPr>
          <w:rFonts w:ascii="Times New Roman" w:hAnsi="Times New Roman" w:cs="Times New Roman"/>
        </w:rPr>
        <w:t xml:space="preserve">Fasting blood glucose was </w:t>
      </w:r>
      <w:del w:id="65" w:author="Dave Bridges" w:date="2022-11-03T13:41:00Z">
        <w:r w:rsidR="00655C34" w:rsidDel="007D62DD">
          <w:rPr>
            <w:rFonts w:ascii="Times New Roman" w:hAnsi="Times New Roman" w:cs="Times New Roman"/>
          </w:rPr>
          <w:delText>13.46%</w:delText>
        </w:r>
      </w:del>
      <w:ins w:id="66" w:author="Dave Bridges" w:date="2022-11-03T13:41:00Z">
        <w:r w:rsidR="00E14631">
          <w:rPr>
            <w:rFonts w:ascii="Times New Roman" w:hAnsi="Times New Roman" w:cs="Times New Roman"/>
          </w:rPr>
          <w:t>slightly but insignificantly</w:t>
        </w:r>
      </w:ins>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ins w:id="67" w:author="Dave Bridges" w:date="2022-11-03T13:42:00Z">
        <w:r w:rsidR="00E14631">
          <w:rPr>
            <w:rFonts w:ascii="Times New Roman" w:hAnsi="Times New Roman" w:cs="Times New Roman"/>
          </w:rPr>
          <w:t xml:space="preserve">Overall, </w:t>
        </w:r>
      </w:ins>
      <w:del w:id="68" w:author="Dave Bridges" w:date="2022-11-03T13:42:00Z">
        <w:r w:rsidR="00655C34" w:rsidDel="00E14631">
          <w:rPr>
            <w:rFonts w:ascii="Times New Roman" w:hAnsi="Times New Roman" w:cs="Times New Roman"/>
          </w:rPr>
          <w:delText>L</w:delText>
        </w:r>
      </w:del>
      <w:ins w:id="69" w:author="Dave Bridges" w:date="2022-11-03T13:42:00Z">
        <w:r w:rsidR="00E14631">
          <w:rPr>
            <w:rFonts w:ascii="Times New Roman" w:hAnsi="Times New Roman" w:cs="Times New Roman"/>
          </w:rPr>
          <w:t>l</w:t>
        </w:r>
      </w:ins>
      <w:r w:rsidR="00655C34">
        <w:rPr>
          <w:rFonts w:ascii="Times New Roman" w:hAnsi="Times New Roman" w:cs="Times New Roman"/>
        </w:rPr>
        <w:t xml:space="preserve">inear mixed effect modeling </w:t>
      </w:r>
      <w:r w:rsidR="00AC2FFC">
        <w:rPr>
          <w:rFonts w:ascii="Times New Roman" w:hAnsi="Times New Roman" w:cs="Times New Roman"/>
        </w:rPr>
        <w:t>of the experiment revealed a significant and expected effect of time</w:t>
      </w:r>
      <w:ins w:id="70" w:author="Dave Bridges" w:date="2022-11-03T13:42:00Z">
        <w:r w:rsidR="00E14631">
          <w:rPr>
            <w:rFonts w:ascii="Times New Roman" w:hAnsi="Times New Roman" w:cs="Times New Roman"/>
          </w:rPr>
          <w:t xml:space="preserve"> on blood glucose</w:t>
        </w:r>
      </w:ins>
      <w:del w:id="71" w:author="Dave Bridges" w:date="2022-11-03T13:42:00Z">
        <w:r w:rsidR="00AC2FFC" w:rsidDel="00E14631">
          <w:rPr>
            <w:rFonts w:ascii="Times New Roman" w:hAnsi="Times New Roman" w:cs="Times New Roman"/>
          </w:rPr>
          <w:delText xml:space="preserve">, and an average of 6.37 mg/dL lower glucose values in -/- dams </w:delText>
        </w:r>
      </w:del>
      <w:ins w:id="72" w:author="Dave Bridges" w:date="2022-11-03T13:42:00Z">
        <w:r w:rsidR="00E14631">
          <w:rPr>
            <w:rFonts w:ascii="Times New Roman" w:hAnsi="Times New Roman" w:cs="Times New Roman"/>
          </w:rPr>
          <w:t xml:space="preserve"> but no moderati</w:t>
        </w:r>
      </w:ins>
      <w:ins w:id="73" w:author="Dave Bridges" w:date="2022-11-03T13:43:00Z">
        <w:r w:rsidR="00E14631">
          <w:rPr>
            <w:rFonts w:ascii="Times New Roman" w:hAnsi="Times New Roman" w:cs="Times New Roman"/>
          </w:rPr>
          <w:t xml:space="preserve">ng effect of the genotype </w:t>
        </w:r>
      </w:ins>
      <w:r w:rsidR="00AC2FFC">
        <w:rPr>
          <w:rFonts w:ascii="Times New Roman" w:hAnsi="Times New Roman" w:cs="Times New Roman"/>
        </w:rPr>
        <w:t>(</w:t>
      </w:r>
      <w:commentRangeStart w:id="74"/>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commentRangeEnd w:id="74"/>
      <w:r w:rsidR="00E14631">
        <w:rPr>
          <w:rStyle w:val="CommentReference"/>
        </w:rPr>
        <w:commentReference w:id="74"/>
      </w:r>
      <w:r w:rsidR="00AC2FFC">
        <w:rPr>
          <w:rFonts w:ascii="Times New Roman" w:hAnsi="Times New Roman" w:cs="Times New Roman"/>
        </w:rPr>
        <w:t>)</w:t>
      </w:r>
      <w:r w:rsidR="00674C4E">
        <w:rPr>
          <w:rFonts w:ascii="Times New Roman" w:hAnsi="Times New Roman" w:cs="Times New Roman"/>
        </w:rPr>
        <w:t>. This was confirmed by</w:t>
      </w:r>
      <w:ins w:id="75" w:author="Dave Bridges" w:date="2022-11-03T13:43:00Z">
        <w:r w:rsidR="00E14631">
          <w:rPr>
            <w:rFonts w:ascii="Times New Roman" w:hAnsi="Times New Roman" w:cs="Times New Roman"/>
          </w:rPr>
          <w:t xml:space="preserve"> </w:t>
        </w:r>
      </w:ins>
      <w:del w:id="76" w:author="Dave Bridges" w:date="2022-11-03T13:43:00Z">
        <w:r w:rsidR="00674C4E" w:rsidDel="00E14631">
          <w:rPr>
            <w:rFonts w:ascii="Times New Roman" w:hAnsi="Times New Roman" w:cs="Times New Roman"/>
          </w:rPr>
          <w:delText xml:space="preserve"> </w:delText>
        </w:r>
        <w:r w:rsidR="00344006" w:rsidDel="00E14631">
          <w:rPr>
            <w:rFonts w:ascii="Times New Roman" w:hAnsi="Times New Roman" w:cs="Times New Roman"/>
          </w:rPr>
          <w:delText>-/- having</w:delText>
        </w:r>
      </w:del>
      <w:ins w:id="77" w:author="Dave Bridges" w:date="2022-11-03T13:43:00Z">
        <w:r w:rsidR="00E14631">
          <w:rPr>
            <w:rFonts w:ascii="Times New Roman" w:hAnsi="Times New Roman" w:cs="Times New Roman"/>
          </w:rPr>
          <w:t>evaluating total</w:t>
        </w:r>
      </w:ins>
      <w:del w:id="78" w:author="Dave Bridges" w:date="2022-11-03T13:43:00Z">
        <w:r w:rsidR="00344006" w:rsidDel="00E14631">
          <w:rPr>
            <w:rFonts w:ascii="Times New Roman" w:hAnsi="Times New Roman" w:cs="Times New Roman"/>
          </w:rPr>
          <w:delText xml:space="preserve"> comparable</w:delText>
        </w:r>
      </w:del>
      <w:r w:rsidR="00344006">
        <w:rPr>
          <w:rFonts w:ascii="Times New Roman" w:hAnsi="Times New Roman" w:cs="Times New Roman"/>
        </w:rPr>
        <w:t xml:space="preserve"> areas under the </w:t>
      </w:r>
      <w:ins w:id="79" w:author="Dave Bridges" w:date="2022-11-03T13:43:00Z">
        <w:r w:rsidR="00E14631">
          <w:rPr>
            <w:rFonts w:ascii="Times New Roman" w:hAnsi="Times New Roman" w:cs="Times New Roman"/>
          </w:rPr>
          <w:t xml:space="preserve">ITT </w:t>
        </w:r>
      </w:ins>
      <w:r w:rsidR="00344006">
        <w:rPr>
          <w:rFonts w:ascii="Times New Roman" w:hAnsi="Times New Roman" w:cs="Times New Roman"/>
        </w:rPr>
        <w:t xml:space="preserve">curve, </w:t>
      </w:r>
      <w:del w:id="80" w:author="Dave Bridges" w:date="2022-11-03T13:43:00Z">
        <w:r w:rsidR="00344006" w:rsidDel="00E14631">
          <w:rPr>
            <w:rFonts w:ascii="Times New Roman" w:hAnsi="Times New Roman" w:cs="Times New Roman"/>
          </w:rPr>
          <w:delText xml:space="preserve">only 5.22% lower than </w:delText>
        </w:r>
        <w:r w:rsidR="00BE5606" w:rsidRPr="00655C34" w:rsidDel="00E14631">
          <w:rPr>
            <w:rFonts w:ascii="Times New Roman" w:hAnsi="Times New Roman" w:cs="Times New Roman"/>
            <w:i/>
            <w:iCs/>
          </w:rPr>
          <w:delText>Gdf15</w:delText>
        </w:r>
        <w:r w:rsidR="00BE5606" w:rsidRPr="00655C34" w:rsidDel="00E14631">
          <w:rPr>
            <w:rFonts w:ascii="Times New Roman" w:hAnsi="Times New Roman" w:cs="Times New Roman"/>
            <w:i/>
            <w:iCs/>
            <w:vertAlign w:val="superscript"/>
          </w:rPr>
          <w:delText>+/+</w:delText>
        </w:r>
      </w:del>
      <w:ins w:id="81" w:author="Dave Bridges" w:date="2022-11-03T13:43:00Z">
        <w:r w:rsidR="00E14631">
          <w:rPr>
            <w:rFonts w:ascii="Times New Roman" w:hAnsi="Times New Roman" w:cs="Times New Roman"/>
          </w:rPr>
          <w:t>again showing similar responses</w:t>
        </w:r>
      </w:ins>
      <w:del w:id="82" w:author="Dave Bridges" w:date="2022-11-03T13:43:00Z">
        <w:r w:rsidR="00344006" w:rsidDel="00E14631">
          <w:rPr>
            <w:rFonts w:ascii="Times New Roman" w:hAnsi="Times New Roman" w:cs="Times New Roman"/>
          </w:rPr>
          <w:delText xml:space="preserve"> counterparts</w:delText>
        </w:r>
      </w:del>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ins w:id="83" w:author="Dave Bridges" w:date="2022-11-03T13:44:00Z">
        <w:r w:rsidR="00E14631">
          <w:rPr>
            <w:rFonts w:ascii="Times New Roman" w:hAnsi="Times New Roman" w:cs="Times New Roman"/>
          </w:rPr>
          <w:t xml:space="preserve">Often the most informative insulin response is the </w:t>
        </w:r>
      </w:ins>
      <w:del w:id="84" w:author="Dave Bridges" w:date="2022-11-03T13:44:00Z">
        <w:r w:rsidR="00344006" w:rsidDel="00E14631">
          <w:rPr>
            <w:rFonts w:ascii="Times New Roman" w:hAnsi="Times New Roman" w:cs="Times New Roman"/>
          </w:rPr>
          <w:delText xml:space="preserve">The </w:delText>
        </w:r>
      </w:del>
      <w:r w:rsidR="00344006">
        <w:rPr>
          <w:rFonts w:ascii="Times New Roman" w:hAnsi="Times New Roman" w:cs="Times New Roman"/>
        </w:rPr>
        <w:t>initial rate of drop of blood glucose</w:t>
      </w:r>
      <w:ins w:id="85" w:author="Dave Bridges" w:date="2022-11-03T13:44:00Z">
        <w:r w:rsidR="00E14631">
          <w:rPr>
            <w:rFonts w:ascii="Times New Roman" w:hAnsi="Times New Roman" w:cs="Times New Roman"/>
          </w:rPr>
          <w:t>.  The initial rate of glucose declines</w:t>
        </w:r>
      </w:ins>
      <w:r w:rsidR="00344006">
        <w:rPr>
          <w:rFonts w:ascii="Times New Roman" w:hAnsi="Times New Roman" w:cs="Times New Roman"/>
        </w:rPr>
        <w:t xml:space="preserve"> was </w:t>
      </w:r>
      <w:r w:rsidR="00F9088E">
        <w:rPr>
          <w:rFonts w:ascii="Times New Roman" w:hAnsi="Times New Roman" w:cs="Times New Roman"/>
        </w:rPr>
        <w:t>9.3</w:t>
      </w:r>
      <w:del w:id="86" w:author="Dave Bridges" w:date="2022-11-03T13:44:00Z">
        <w:r w:rsidR="00F9088E" w:rsidDel="00E14631">
          <w:rPr>
            <w:rFonts w:ascii="Times New Roman" w:hAnsi="Times New Roman" w:cs="Times New Roman"/>
          </w:rPr>
          <w:delText>4</w:delText>
        </w:r>
      </w:del>
      <w:r w:rsidR="00F9088E">
        <w:rPr>
          <w:rFonts w:ascii="Times New Roman" w:hAnsi="Times New Roman" w:cs="Times New Roman"/>
        </w:rPr>
        <w:t xml:space="preserve">% </w:t>
      </w:r>
      <w:del w:id="87" w:author="Dave Bridges" w:date="2022-11-03T13:44:00Z">
        <w:r w:rsidR="00F9088E" w:rsidDel="00E14631">
          <w:rPr>
            <w:rFonts w:ascii="Times New Roman" w:hAnsi="Times New Roman" w:cs="Times New Roman"/>
          </w:rPr>
          <w:delText xml:space="preserve">lower </w:delText>
        </w:r>
      </w:del>
      <w:ins w:id="88" w:author="Dave Bridges" w:date="2022-11-03T13:44:00Z">
        <w:r w:rsidR="00E14631">
          <w:rPr>
            <w:rFonts w:ascii="Times New Roman" w:hAnsi="Times New Roman" w:cs="Times New Roman"/>
          </w:rPr>
          <w:t xml:space="preserve">less </w:t>
        </w:r>
      </w:ins>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proofErr w:type="gramStart"/>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w:t>
      </w:r>
      <w:proofErr w:type="gramEnd"/>
      <w:r w:rsidR="0030401E">
        <w:rPr>
          <w:rFonts w:ascii="Times New Roman" w:hAnsi="Times New Roman" w:cs="Times New Roman"/>
        </w:rPr>
        <w:t xml:space="preserve"> did </w:t>
      </w:r>
      <w:ins w:id="89" w:author="Dave Bridges" w:date="2022-11-03T13:44:00Z">
        <w:r w:rsidR="00E14631">
          <w:rPr>
            <w:rFonts w:ascii="Times New Roman" w:hAnsi="Times New Roman" w:cs="Times New Roman"/>
          </w:rPr>
          <w:t xml:space="preserve">again </w:t>
        </w:r>
      </w:ins>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ins w:id="90" w:author="Dave Bridges" w:date="2022-11-03T13:45:00Z">
        <w:r w:rsidR="00E14631">
          <w:rPr>
            <w:rFonts w:ascii="Times New Roman" w:hAnsi="Times New Roman" w:cs="Times New Roman"/>
          </w:rPr>
          <w:t xml:space="preserve"> ablation of</w:t>
        </w:r>
      </w:ins>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w:t>
      </w:r>
      <w:del w:id="91" w:author="Dave Bridges" w:date="2022-11-03T13:45:00Z">
        <w:r w:rsidR="00660D0E" w:rsidDel="00E14631">
          <w:rPr>
            <w:rFonts w:ascii="Times New Roman" w:hAnsi="Times New Roman" w:cs="Times New Roman"/>
          </w:rPr>
          <w:delText xml:space="preserve">signaling </w:delText>
        </w:r>
      </w:del>
      <w:r w:rsidR="00660D0E">
        <w:rPr>
          <w:rFonts w:ascii="Times New Roman" w:hAnsi="Times New Roman" w:cs="Times New Roman"/>
        </w:rPr>
        <w:t xml:space="preserve">is not sufficient to </w:t>
      </w:r>
      <w:del w:id="92" w:author="Dave Bridges" w:date="2022-11-03T13:45:00Z">
        <w:r w:rsidR="00660D0E" w:rsidDel="00E14631">
          <w:rPr>
            <w:rFonts w:ascii="Times New Roman" w:hAnsi="Times New Roman" w:cs="Times New Roman"/>
          </w:rPr>
          <w:delText xml:space="preserve">modulate </w:delText>
        </w:r>
      </w:del>
      <w:ins w:id="93" w:author="Dave Bridges" w:date="2022-11-03T13:45:00Z">
        <w:r w:rsidR="00E14631">
          <w:rPr>
            <w:rFonts w:ascii="Times New Roman" w:hAnsi="Times New Roman" w:cs="Times New Roman"/>
          </w:rPr>
          <w:t xml:space="preserve">effect </w:t>
        </w:r>
      </w:ins>
      <w:r w:rsidR="00660D0E">
        <w:rPr>
          <w:rFonts w:ascii="Times New Roman" w:hAnsi="Times New Roman" w:cs="Times New Roman"/>
        </w:rPr>
        <w:t>insulin sensitivity in t</w:t>
      </w:r>
      <w:ins w:id="94" w:author="Dave Bridges" w:date="2022-11-03T13:45:00Z">
        <w:r w:rsidR="00E14631">
          <w:rPr>
            <w:rFonts w:ascii="Times New Roman" w:hAnsi="Times New Roman" w:cs="Times New Roman"/>
          </w:rPr>
          <w:t>he pregnant mouse</w:t>
        </w:r>
      </w:ins>
      <w:del w:id="95" w:author="Dave Bridges" w:date="2022-11-03T13:45:00Z">
        <w:r w:rsidR="00660D0E" w:rsidDel="00E14631">
          <w:rPr>
            <w:rFonts w:ascii="Times New Roman" w:hAnsi="Times New Roman" w:cs="Times New Roman"/>
          </w:rPr>
          <w:delText>his model</w:delText>
        </w:r>
      </w:del>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3B0707">
      <w:pPr>
        <w:pStyle w:val="Heading2"/>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commentRangeStart w:id="96"/>
      <w:r w:rsidR="00D30D8F" w:rsidRPr="005D2740">
        <w:t>rate</w:t>
      </w:r>
      <w:r w:rsidR="00484AEC">
        <w:t>s</w:t>
      </w:r>
      <w:r w:rsidR="005D2740" w:rsidRPr="005D2740">
        <w:t xml:space="preserve"> </w:t>
      </w:r>
      <w:commentRangeEnd w:id="96"/>
      <w:r w:rsidR="00B87342">
        <w:rPr>
          <w:rStyle w:val="CommentReference"/>
          <w:rFonts w:asciiTheme="minorHAnsi" w:eastAsiaTheme="minorHAnsi" w:hAnsiTheme="minorHAnsi" w:cstheme="minorBidi"/>
          <w:i w:val="0"/>
          <w:color w:val="auto"/>
        </w:rPr>
        <w:commentReference w:id="96"/>
      </w:r>
      <w:r w:rsidR="005D2740" w:rsidRPr="005D2740">
        <w:t xml:space="preserve">of pregnancy, gestational age, </w:t>
      </w:r>
      <w:r w:rsidR="00D30D8F">
        <w:t xml:space="preserve">post-natal </w:t>
      </w:r>
      <w:r w:rsidR="005D2740" w:rsidRPr="005D2740">
        <w:t xml:space="preserve">survival, </w:t>
      </w:r>
      <w:r w:rsidR="00484AEC">
        <w:t>and</w:t>
      </w:r>
      <w:r w:rsidR="005D2740" w:rsidRPr="005D2740">
        <w:t xml:space="preserve"> birth weight</w:t>
      </w:r>
    </w:p>
    <w:p w14:paraId="1398E95A" w14:textId="720D2CBE" w:rsidR="00660D0E" w:rsidDel="00A71929" w:rsidRDefault="000E7C62">
      <w:pPr>
        <w:spacing w:line="360" w:lineRule="auto"/>
        <w:rPr>
          <w:del w:id="97" w:author="Dave Bridges" w:date="2022-11-03T13:48:00Z"/>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del w:id="98" w:author="Dave Bridges" w:date="2022-11-03T13:48:00Z">
        <w:r w:rsidR="00660D0E" w:rsidDel="00A71929">
          <w:rPr>
            <w:rFonts w:ascii="Times New Roman" w:hAnsi="Times New Roman" w:cs="Times New Roman"/>
          </w:rPr>
          <w:delText xml:space="preserve">We observed </w:delText>
        </w:r>
      </w:del>
      <w:del w:id="99" w:author="Dave Bridges" w:date="2022-11-03T13:47:00Z">
        <w:r w:rsidR="00660D0E" w:rsidDel="00A71929">
          <w:rPr>
            <w:rFonts w:ascii="Times New Roman" w:hAnsi="Times New Roman" w:cs="Times New Roman"/>
          </w:rPr>
          <w:delText xml:space="preserve">small </w:delText>
        </w:r>
      </w:del>
      <w:del w:id="100" w:author="Dave Bridges" w:date="2022-11-03T13:48:00Z">
        <w:r w:rsidR="00660D0E" w:rsidDel="00A71929">
          <w:rPr>
            <w:rFonts w:ascii="Times New Roman" w:hAnsi="Times New Roman" w:cs="Times New Roman"/>
          </w:rPr>
          <w:delText xml:space="preserve">differences between the </w:delText>
        </w:r>
        <w:r w:rsidR="00660D0E" w:rsidRPr="00660D0E" w:rsidDel="00A71929">
          <w:rPr>
            <w:rFonts w:ascii="Times New Roman" w:hAnsi="Times New Roman" w:cs="Times New Roman"/>
            <w:i/>
            <w:iCs/>
          </w:rPr>
          <w:delText>Gdf15</w:delText>
        </w:r>
        <w:r w:rsidR="00660D0E" w:rsidRPr="00660D0E" w:rsidDel="00A71929">
          <w:rPr>
            <w:rFonts w:ascii="Times New Roman" w:hAnsi="Times New Roman" w:cs="Times New Roman"/>
            <w:i/>
            <w:iCs/>
            <w:vertAlign w:val="superscript"/>
          </w:rPr>
          <w:delText>+/+</w:delText>
        </w:r>
        <w:r w:rsidR="00660D0E" w:rsidRPr="00660D0E" w:rsidDel="00A71929">
          <w:rPr>
            <w:rFonts w:ascii="Times New Roman" w:hAnsi="Times New Roman" w:cs="Times New Roman"/>
            <w:i/>
            <w:iCs/>
          </w:rPr>
          <w:delText xml:space="preserve"> </w:delText>
        </w:r>
        <w:r w:rsidR="00660D0E" w:rsidDel="00A71929">
          <w:rPr>
            <w:rFonts w:ascii="Times New Roman" w:hAnsi="Times New Roman" w:cs="Times New Roman"/>
          </w:rPr>
          <w:delText xml:space="preserve">and </w:delText>
        </w:r>
      </w:del>
    </w:p>
    <w:p w14:paraId="38C3991C" w14:textId="4FD21F9A" w:rsidR="00091022" w:rsidRPr="00A71929" w:rsidRDefault="00660D0E" w:rsidP="00A71929">
      <w:pPr>
        <w:spacing w:line="360" w:lineRule="auto"/>
        <w:rPr>
          <w:rFonts w:ascii="Times New Roman" w:hAnsi="Times New Roman" w:cs="Times New Roman"/>
        </w:rPr>
      </w:pPr>
      <w:del w:id="101" w:author="Dave Bridges" w:date="2022-11-03T13:48:00Z">
        <w:r w:rsidRPr="00660D0E" w:rsidDel="00A71929">
          <w:rPr>
            <w:rFonts w:ascii="Times New Roman" w:hAnsi="Times New Roman" w:cs="Times New Roman"/>
            <w:i/>
            <w:iCs/>
          </w:rPr>
          <w:delText>Gdf1</w:delText>
        </w:r>
        <w:r w:rsidDel="00A71929">
          <w:rPr>
            <w:rFonts w:ascii="Times New Roman" w:hAnsi="Times New Roman" w:cs="Times New Roman"/>
            <w:i/>
            <w:iCs/>
          </w:rPr>
          <w:delText>f</w:delText>
        </w:r>
        <w:r w:rsidRPr="00660D0E" w:rsidDel="00A71929">
          <w:rPr>
            <w:rFonts w:ascii="Times New Roman" w:hAnsi="Times New Roman" w:cs="Times New Roman"/>
            <w:i/>
            <w:iCs/>
            <w:vertAlign w:val="superscript"/>
          </w:rPr>
          <w:delText>-/-</w:delText>
        </w:r>
        <w:r w:rsidDel="00A71929">
          <w:rPr>
            <w:rFonts w:ascii="Times New Roman" w:hAnsi="Times New Roman" w:cs="Times New Roman"/>
            <w:vertAlign w:val="superscript"/>
          </w:rPr>
          <w:delText xml:space="preserve"> </w:delText>
        </w:r>
        <w:r w:rsidDel="00A71929">
          <w:rPr>
            <w:rFonts w:ascii="Times New Roman" w:hAnsi="Times New Roman" w:cs="Times New Roman"/>
          </w:rPr>
          <w:delText xml:space="preserve">groups in terms of gestational age, </w:delText>
        </w:r>
      </w:del>
      <w:del w:id="102" w:author="Dave Bridges" w:date="2022-11-03T13:47:00Z">
        <w:r w:rsidDel="00A71929">
          <w:rPr>
            <w:rFonts w:ascii="Times New Roman" w:hAnsi="Times New Roman" w:cs="Times New Roman"/>
          </w:rPr>
          <w:delText xml:space="preserve">birthweights, </w:delText>
        </w:r>
      </w:del>
      <w:del w:id="103" w:author="Dave Bridges" w:date="2022-11-03T13:48:00Z">
        <w:r w:rsidDel="00A71929">
          <w:rPr>
            <w:rFonts w:ascii="Times New Roman" w:hAnsi="Times New Roman" w:cs="Times New Roman"/>
          </w:rPr>
          <w:delText>and survival</w:delText>
        </w:r>
      </w:del>
      <w:del w:id="104" w:author="Dave Bridges" w:date="2022-11-03T13:47:00Z">
        <w:r w:rsidDel="00A71929">
          <w:rPr>
            <w:rFonts w:ascii="Times New Roman" w:hAnsi="Times New Roman" w:cs="Times New Roman"/>
          </w:rPr>
          <w:delText>; although not statistically significant</w:delText>
        </w:r>
      </w:del>
      <w:del w:id="105" w:author="Dave Bridges" w:date="2022-11-03T13:48:00Z">
        <w:r w:rsidDel="00A71929">
          <w:rPr>
            <w:rFonts w:ascii="Times New Roman" w:hAnsi="Times New Roman" w:cs="Times New Roman"/>
          </w:rPr>
          <w:delText xml:space="preserve">. </w:delText>
        </w:r>
      </w:del>
      <w:ins w:id="106" w:author="Dave Bridges" w:date="2022-11-03T13:47:00Z">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ins>
      <w:r w:rsidR="00A577C7">
        <w:rPr>
          <w:rFonts w:ascii="Times New Roman" w:hAnsi="Times New Roman" w:cs="Times New Roman"/>
        </w:rPr>
        <w:t xml:space="preserve">The latency to copulatory plug </w:t>
      </w:r>
      <w:ins w:id="107" w:author="Dave Bridges" w:date="2022-11-03T13:46:00Z">
        <w:r w:rsidR="00A71929">
          <w:rPr>
            <w:rFonts w:ascii="Times New Roman" w:hAnsi="Times New Roman" w:cs="Times New Roman"/>
          </w:rPr>
          <w:t xml:space="preserve">a measure of </w:t>
        </w:r>
        <w:commentRangeStart w:id="108"/>
        <w:r w:rsidR="00A71929">
          <w:rPr>
            <w:rFonts w:ascii="Times New Roman" w:hAnsi="Times New Roman" w:cs="Times New Roman"/>
          </w:rPr>
          <w:t xml:space="preserve">xxx </w:t>
        </w:r>
        <w:commentRangeEnd w:id="108"/>
        <w:r w:rsidR="00A71929">
          <w:rPr>
            <w:rStyle w:val="CommentReference"/>
          </w:rPr>
          <w:commentReference w:id="108"/>
        </w:r>
      </w:ins>
      <w:r w:rsidR="00A577C7">
        <w:rPr>
          <w:rFonts w:ascii="Times New Roman" w:hAnsi="Times New Roman" w:cs="Times New Roman"/>
        </w:rPr>
        <w:t xml:space="preserve">was similar between genotypes, </w:t>
      </w:r>
      <w:r w:rsidR="000E4545">
        <w:rPr>
          <w:rFonts w:ascii="Times New Roman" w:hAnsi="Times New Roman" w:cs="Times New Roman"/>
        </w:rPr>
        <w:t>averaging</w:t>
      </w:r>
      <w:r w:rsidR="00A577C7">
        <w:rPr>
          <w:rFonts w:ascii="Times New Roman" w:hAnsi="Times New Roman" w:cs="Times New Roman"/>
        </w:rPr>
        <w:t xml:space="preserve"> </w:t>
      </w:r>
      <w:del w:id="109" w:author="Dave Bridges" w:date="2022-11-03T13:46:00Z">
        <w:r w:rsidR="00A577C7" w:rsidDel="00A71929">
          <w:rPr>
            <w:rFonts w:ascii="Times New Roman" w:hAnsi="Times New Roman" w:cs="Times New Roman"/>
          </w:rPr>
          <w:delText xml:space="preserve">~ </w:delText>
        </w:r>
      </w:del>
      <w:r w:rsidR="00A577C7">
        <w:rPr>
          <w:rFonts w:ascii="Times New Roman" w:hAnsi="Times New Roman" w:cs="Times New Roman"/>
        </w:rPr>
        <w:t>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sidR="000E7C62">
        <w:rPr>
          <w:rFonts w:ascii="Times New Roman" w:hAnsi="Times New Roman" w:cs="Times New Roman"/>
        </w:rPr>
        <w:t xml:space="preserve">Gestational </w:t>
      </w:r>
      <w:del w:id="110" w:author="Dave Bridges" w:date="2022-11-03T13:46:00Z">
        <w:r w:rsidR="000E7C62" w:rsidDel="00A71929">
          <w:rPr>
            <w:rFonts w:ascii="Times New Roman" w:hAnsi="Times New Roman" w:cs="Times New Roman"/>
          </w:rPr>
          <w:delText xml:space="preserve"> </w:delText>
        </w:r>
      </w:del>
      <w:r w:rsidR="000E7C62">
        <w:rPr>
          <w:rFonts w:ascii="Times New Roman" w:hAnsi="Times New Roman" w:cs="Times New Roman"/>
        </w:rPr>
        <w:t>age was similar between genotypes</w:t>
      </w:r>
      <w:r w:rsidR="00165D94">
        <w:rPr>
          <w:rFonts w:ascii="Times New Roman" w:hAnsi="Times New Roman" w:cs="Times New Roman"/>
        </w:rPr>
        <w:t xml:space="preserve">, averaging </w:t>
      </w:r>
      <w:del w:id="111" w:author="Dave Bridges" w:date="2022-11-03T13:46:00Z">
        <w:r w:rsidR="00165D94" w:rsidDel="00A71929">
          <w:rPr>
            <w:rFonts w:ascii="Times New Roman" w:hAnsi="Times New Roman" w:cs="Times New Roman"/>
          </w:rPr>
          <w:delText>~</w:delText>
        </w:r>
      </w:del>
      <w:r w:rsidR="00165D94">
        <w:rPr>
          <w:rFonts w:ascii="Times New Roman" w:hAnsi="Times New Roman" w:cs="Times New Roman"/>
        </w:rPr>
        <w:t>20 days</w:t>
      </w:r>
      <w:r w:rsidR="000E7C62">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sidR="000E7C62">
        <w:rPr>
          <w:rFonts w:ascii="Times New Roman" w:hAnsi="Times New Roman" w:cs="Times New Roman"/>
        </w:rPr>
        <w:t>p=0.76</w:t>
      </w:r>
      <w:r w:rsidR="00165D94">
        <w:rPr>
          <w:rFonts w:ascii="Times New Roman" w:hAnsi="Times New Roman" w:cs="Times New Roman"/>
        </w:rPr>
        <w:t xml:space="preserve">). </w:t>
      </w:r>
      <w:del w:id="112" w:author="Dave Bridges" w:date="2022-11-03T13:47:00Z">
        <w:r w:rsidR="00B108F4" w:rsidDel="00A71929">
          <w:rPr>
            <w:rFonts w:ascii="Times New Roman" w:hAnsi="Times New Roman" w:cs="Times New Roman"/>
          </w:rPr>
          <w:delText xml:space="preserve">Pups from </w:delText>
        </w:r>
        <w:r w:rsidR="00B108F4" w:rsidRPr="00655C34" w:rsidDel="00A71929">
          <w:rPr>
            <w:rFonts w:ascii="Times New Roman" w:hAnsi="Times New Roman" w:cs="Times New Roman"/>
            <w:i/>
            <w:iCs/>
          </w:rPr>
          <w:delText>Gdf15</w:delText>
        </w:r>
        <w:r w:rsidR="00B108F4" w:rsidRPr="00A71929" w:rsidDel="00A71929">
          <w:rPr>
            <w:rFonts w:ascii="Times New Roman" w:hAnsi="Times New Roman" w:cs="Times New Roman"/>
            <w:i/>
            <w:iCs/>
            <w:vertAlign w:val="superscript"/>
          </w:rPr>
          <w:delText>+</w:delText>
        </w:r>
      </w:del>
      <w:del w:id="113" w:author="Dave Bridges" w:date="2022-11-03T13:46:00Z">
        <w:r w:rsidR="00B108F4" w:rsidRPr="00A71929" w:rsidDel="00A71929">
          <w:rPr>
            <w:rFonts w:ascii="Times New Roman" w:hAnsi="Times New Roman" w:cs="Times New Roman"/>
            <w:i/>
            <w:iCs/>
            <w:vertAlign w:val="superscript"/>
          </w:rPr>
          <w:delText>/</w:delText>
        </w:r>
      </w:del>
      <w:del w:id="114" w:author="Dave Bridges" w:date="2022-11-03T13:47:00Z">
        <w:r w:rsidR="00B108F4" w:rsidRPr="00A71929" w:rsidDel="00A71929">
          <w:rPr>
            <w:rFonts w:ascii="Times New Roman" w:hAnsi="Times New Roman" w:cs="Times New Roman"/>
            <w:i/>
            <w:iCs/>
            <w:vertAlign w:val="superscript"/>
          </w:rPr>
          <w:delText>+</w:delText>
        </w:r>
        <w:r w:rsidR="00B108F4" w:rsidDel="00A71929">
          <w:rPr>
            <w:rFonts w:ascii="Times New Roman" w:hAnsi="Times New Roman" w:cs="Times New Roman"/>
            <w:i/>
            <w:iCs/>
            <w:vertAlign w:val="superscript"/>
          </w:rPr>
          <w:delText xml:space="preserve"> </w:delText>
        </w:r>
        <w:r w:rsidR="00B108F4" w:rsidDel="00A71929">
          <w:rPr>
            <w:rFonts w:ascii="Times New Roman" w:hAnsi="Times New Roman" w:cs="Times New Roman"/>
          </w:rPr>
          <w:delText xml:space="preserve">dams were 3.4% larger than those from </w:delText>
        </w:r>
        <w:r w:rsidR="00B108F4" w:rsidRPr="00655C34" w:rsidDel="00A71929">
          <w:rPr>
            <w:rFonts w:ascii="Times New Roman" w:hAnsi="Times New Roman" w:cs="Times New Roman"/>
            <w:i/>
            <w:iCs/>
          </w:rPr>
          <w:delText>Gdf15</w:delText>
        </w:r>
        <w:r w:rsidR="00B108F4" w:rsidDel="00A71929">
          <w:rPr>
            <w:rFonts w:ascii="Times New Roman" w:hAnsi="Times New Roman" w:cs="Times New Roman"/>
            <w:i/>
            <w:iCs/>
            <w:vertAlign w:val="superscript"/>
          </w:rPr>
          <w:delText xml:space="preserve">-/- </w:delText>
        </w:r>
        <w:r w:rsidR="00B108F4" w:rsidDel="00A71929">
          <w:rPr>
            <w:rFonts w:ascii="Times New Roman" w:hAnsi="Times New Roman" w:cs="Times New Roman"/>
          </w:rPr>
          <w:delText>dams (</w:delText>
        </w:r>
        <w:r w:rsidR="00A62304" w:rsidRPr="00A62304" w:rsidDel="00A71929">
          <w:rPr>
            <w:rFonts w:ascii="Times New Roman" w:hAnsi="Times New Roman" w:cs="Times New Roman"/>
            <w:b/>
            <w:bCs/>
          </w:rPr>
          <w:delText>Figure 5C</w:delText>
        </w:r>
        <w:r w:rsidR="00A62304" w:rsidDel="00A71929">
          <w:rPr>
            <w:rFonts w:ascii="Times New Roman" w:hAnsi="Times New Roman" w:cs="Times New Roman"/>
          </w:rPr>
          <w:delText xml:space="preserve">, </w:delText>
        </w:r>
        <w:r w:rsidR="00B108F4" w:rsidDel="00A71929">
          <w:rPr>
            <w:rFonts w:ascii="Times New Roman" w:hAnsi="Times New Roman" w:cs="Times New Roman"/>
          </w:rPr>
          <w:delText>p=0.05</w:delText>
        </w:r>
      </w:del>
      <w:del w:id="115" w:author="Dave Bridges" w:date="2022-11-03T13:46:00Z">
        <w:r w:rsidR="00B108F4" w:rsidDel="00A71929">
          <w:rPr>
            <w:rFonts w:ascii="Times New Roman" w:hAnsi="Times New Roman" w:cs="Times New Roman"/>
          </w:rPr>
          <w:delText>0</w:delText>
        </w:r>
      </w:del>
      <w:del w:id="116" w:author="Dave Bridges" w:date="2022-11-03T13:47:00Z">
        <w:r w:rsidR="00B108F4" w:rsidDel="00A71929">
          <w:rPr>
            <w:rFonts w:ascii="Times New Roman" w:hAnsi="Times New Roman" w:cs="Times New Roman"/>
          </w:rPr>
          <w:delText>).</w:delText>
        </w:r>
        <w:r w:rsidR="0086475F" w:rsidDel="00A71929">
          <w:rPr>
            <w:rFonts w:ascii="Times New Roman" w:hAnsi="Times New Roman" w:cs="Times New Roman"/>
          </w:rPr>
          <w:delText xml:space="preserve"> </w:delText>
        </w:r>
      </w:del>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ins w:id="117" w:author="Dave Bridges" w:date="2022-11-03T13:48:00Z">
        <w:r w:rsidR="00A71929">
          <w:rPr>
            <w:rFonts w:ascii="Times New Roman" w:hAnsi="Times New Roman" w:cs="Times New Roman"/>
          </w:rPr>
          <w:t xml:space="preserve"> Together these data show that aside from mo</w:t>
        </w:r>
      </w:ins>
      <w:ins w:id="118" w:author="Dave Bridges" w:date="2022-11-03T13:49:00Z">
        <w:r w:rsidR="00A71929">
          <w:rPr>
            <w:rFonts w:ascii="Times New Roman" w:hAnsi="Times New Roman" w:cs="Times New Roman"/>
          </w:rPr>
          <w:t xml:space="preserve">dest </w:t>
        </w:r>
      </w:ins>
      <w:ins w:id="119" w:author="Dave Bridges" w:date="2022-11-03T13:50:00Z">
        <w:r w:rsidR="00DF0240">
          <w:rPr>
            <w:rFonts w:ascii="Times New Roman" w:hAnsi="Times New Roman" w:cs="Times New Roman"/>
          </w:rPr>
          <w:t>decreases i</w:t>
        </w:r>
      </w:ins>
      <w:ins w:id="120" w:author="Dave Bridges" w:date="2022-11-03T13:49:00Z">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A71929">
          <w:rPr>
            <w:rFonts w:ascii="Times New Roman" w:hAnsi="Times New Roman" w:cs="Times New Roman"/>
            <w:i/>
            <w:vertAlign w:val="superscript"/>
            <w:rPrChange w:id="121" w:author="Dave Bridges" w:date="2022-11-03T13:49:00Z">
              <w:rPr>
                <w:rFonts w:ascii="Times New Roman" w:hAnsi="Times New Roman" w:cs="Times New Roman"/>
                <w:i/>
              </w:rPr>
            </w:rPrChange>
          </w:rPr>
          <w:t>-/-</w:t>
        </w:r>
        <w:r w:rsidR="00A71929">
          <w:rPr>
            <w:rFonts w:ascii="Times New Roman" w:hAnsi="Times New Roman" w:cs="Times New Roman"/>
          </w:rPr>
          <w:t xml:space="preserve"> mice are similarly fertile, and carry pregnancies to a similar effectiveness as their wild-type counterparts.</w:t>
        </w:r>
      </w:ins>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3E6593FE"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del w:id="122" w:author="Dave Bridges" w:date="2022-11-03T13:50:00Z">
        <w:r w:rsidDel="000C5EEA">
          <w:rPr>
            <w:rFonts w:ascii="Times New Roman" w:hAnsi="Times New Roman" w:cs="Times New Roman"/>
          </w:rPr>
          <w:delText>weigh-suckle-weight</w:delText>
        </w:r>
      </w:del>
      <w:ins w:id="123" w:author="Dave Bridges" w:date="2022-11-03T13:50:00Z">
        <w:r w:rsidR="000C5EEA">
          <w:rPr>
            <w:rFonts w:ascii="Times New Roman" w:hAnsi="Times New Roman" w:cs="Times New Roman"/>
          </w:rPr>
          <w:t>milk volume assessment</w:t>
        </w:r>
      </w:ins>
      <w:del w:id="124" w:author="Dave Bridges" w:date="2022-11-03T13:50:00Z">
        <w:r w:rsidDel="000C5EEA">
          <w:rPr>
            <w:rFonts w:ascii="Times New Roman" w:hAnsi="Times New Roman" w:cs="Times New Roman"/>
          </w:rPr>
          <w:delText xml:space="preserve"> test</w:delText>
        </w:r>
      </w:del>
      <w:r>
        <w:rPr>
          <w:rFonts w:ascii="Times New Roman" w:hAnsi="Times New Roman" w:cs="Times New Roman"/>
        </w:rPr>
        <w:t xml:space="preserve"> at postnatal day 10. We found no </w:t>
      </w:r>
      <w:del w:id="125" w:author="Dave Bridges" w:date="2022-11-03T13:53:00Z">
        <w:r w:rsidR="00F6327A" w:rsidDel="00934157">
          <w:rPr>
            <w:rFonts w:ascii="Times New Roman" w:hAnsi="Times New Roman" w:cs="Times New Roman"/>
          </w:rPr>
          <w:delText xml:space="preserve">appreciable </w:delText>
        </w:r>
      </w:del>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knockout. To do this, we took whole milk collected between PND 14-17 and evaluated milk</w:t>
      </w:r>
      <w:ins w:id="126" w:author="Dave Bridges" w:date="2022-11-03T13:53:00Z">
        <w:r w:rsidR="00934157">
          <w:rPr>
            <w:rFonts w:ascii="Times New Roman" w:hAnsi="Times New Roman" w:cs="Times New Roman"/>
          </w:rPr>
          <w:t xml:space="preserve"> </w:t>
        </w:r>
      </w:ins>
      <w:r w:rsidR="00B4727D">
        <w:rPr>
          <w:rFonts w:ascii="Times New Roman" w:hAnsi="Times New Roman" w:cs="Times New Roman"/>
        </w:rPr>
        <w:t xml:space="preserve">fat </w:t>
      </w:r>
      <w:del w:id="127" w:author="Dave Bridges" w:date="2022-11-03T13:54:00Z">
        <w:r w:rsidR="00B4727D" w:rsidDel="00934157">
          <w:rPr>
            <w:rFonts w:ascii="Times New Roman" w:hAnsi="Times New Roman" w:cs="Times New Roman"/>
          </w:rPr>
          <w:delText>using the milk creamatocrit method</w:delText>
        </w:r>
        <w:r w:rsidR="00075527" w:rsidDel="00934157">
          <w:rPr>
            <w:rFonts w:ascii="Times New Roman" w:hAnsi="Times New Roman" w:cs="Times New Roman"/>
          </w:rPr>
          <w:delText xml:space="preserve">, expressing the total milk fat as a </w:delText>
        </w:r>
      </w:del>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del w:id="128" w:author="Dave Bridges" w:date="2022-11-03T13:54:00Z">
        <w:r w:rsidR="00075527" w:rsidDel="00934157">
          <w:rPr>
            <w:rFonts w:ascii="Times New Roman" w:hAnsi="Times New Roman" w:cs="Times New Roman"/>
          </w:rPr>
          <w:delText>only 3.1%</w:delText>
        </w:r>
      </w:del>
      <w:ins w:id="129" w:author="Dave Bridges" w:date="2022-11-03T13:54:00Z">
        <w:r w:rsidR="00934157">
          <w:rPr>
            <w:rFonts w:ascii="Times New Roman" w:hAnsi="Times New Roman" w:cs="Times New Roman"/>
          </w:rPr>
          <w:t>similar to</w:t>
        </w:r>
      </w:ins>
      <w:del w:id="130" w:author="Dave Bridges" w:date="2022-11-03T13:54:00Z">
        <w:r w:rsidR="00075527" w:rsidDel="00934157">
          <w:rPr>
            <w:rFonts w:ascii="Times New Roman" w:hAnsi="Times New Roman" w:cs="Times New Roman"/>
          </w:rPr>
          <w:delText xml:space="preserve"> greater in</w:delText>
        </w:r>
      </w:del>
      <w:r w:rsidR="00075527">
        <w:rPr>
          <w:rFonts w:ascii="Times New Roman" w:hAnsi="Times New Roman" w:cs="Times New Roman"/>
        </w:rPr>
        <w:t xml:space="preserve">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commentRangeStart w:id="131"/>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w:t>
      </w:r>
      <w:commentRangeEnd w:id="131"/>
      <w:r w:rsidR="000E45D9">
        <w:rPr>
          <w:rStyle w:val="CommentReference"/>
        </w:rPr>
        <w:commentReference w:id="131"/>
      </w:r>
      <w:r w:rsidR="00B42586">
        <w:rPr>
          <w:rFonts w:ascii="Times New Roman" w:hAnsi="Times New Roman" w:cs="Times New Roman"/>
        </w:rPr>
        <w:t>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del w:id="132" w:author="Dave Bridges" w:date="2022-11-03T13:54:00Z">
        <w:r w:rsidR="00BB44E2" w:rsidDel="000E45D9">
          <w:rPr>
            <w:rFonts w:ascii="Times New Roman" w:hAnsi="Times New Roman" w:cs="Times New Roman"/>
          </w:rPr>
          <w:delText xml:space="preserve">or </w:delText>
        </w:r>
        <w:r w:rsidR="00C74F5F" w:rsidDel="000E45D9">
          <w:rPr>
            <w:rFonts w:ascii="Times New Roman" w:hAnsi="Times New Roman" w:cs="Times New Roman"/>
          </w:rPr>
          <w:delText>number</w:delText>
        </w:r>
        <w:r w:rsidR="00BB44E2" w:rsidDel="000E45D9">
          <w:rPr>
            <w:rFonts w:ascii="Times New Roman" w:hAnsi="Times New Roman" w:cs="Times New Roman"/>
          </w:rPr>
          <w:delText xml:space="preserve"> of calories provided in milk</w:delText>
        </w:r>
      </w:del>
      <w:ins w:id="133" w:author="Dave Bridges" w:date="2022-11-03T13:54:00Z">
        <w:r w:rsidR="000E45D9">
          <w:rPr>
            <w:rFonts w:ascii="Times New Roman" w:hAnsi="Times New Roman" w:cs="Times New Roman"/>
          </w:rPr>
          <w:t>milk fat content</w:t>
        </w:r>
      </w:ins>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259848D7"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w:t>
      </w:r>
      <w:r w:rsidR="009B388F">
        <w:rPr>
          <w:rFonts w:ascii="Times New Roman" w:hAnsi="Times New Roman" w:cs="Times New Roman"/>
        </w:rPr>
        <w:lastRenderedPageBreak/>
        <w:t xml:space="preserve">7.5, and 14.5. We used linear mixed effect </w:t>
      </w:r>
      <w:commentRangeStart w:id="134"/>
      <w:r w:rsidR="009B388F">
        <w:rPr>
          <w:rFonts w:ascii="Times New Roman" w:hAnsi="Times New Roman" w:cs="Times New Roman"/>
        </w:rPr>
        <w:t xml:space="preserve">modeling </w:t>
      </w:r>
      <w:commentRangeEnd w:id="134"/>
      <w:r w:rsidR="00D31B3D">
        <w:rPr>
          <w:rStyle w:val="CommentReference"/>
        </w:rPr>
        <w:commentReference w:id="134"/>
      </w:r>
      <w:del w:id="135" w:author="Dave Bridges" w:date="2022-11-03T13:55:00Z">
        <w:r w:rsidR="009B388F" w:rsidDel="00D31B3D">
          <w:rPr>
            <w:rFonts w:ascii="Times New Roman" w:hAnsi="Times New Roman" w:cs="Times New Roman"/>
          </w:rPr>
          <w:delText xml:space="preserve">with random </w:delText>
        </w:r>
        <w:r w:rsidR="002D578E" w:rsidDel="00D31B3D">
          <w:rPr>
            <w:rFonts w:ascii="Times New Roman" w:hAnsi="Times New Roman" w:cs="Times New Roman"/>
          </w:rPr>
          <w:delText xml:space="preserve">intercept </w:delText>
        </w:r>
        <w:r w:rsidR="0023338C" w:rsidDel="00D31B3D">
          <w:rPr>
            <w:rFonts w:ascii="Times New Roman" w:hAnsi="Times New Roman" w:cs="Times New Roman"/>
          </w:rPr>
          <w:delText xml:space="preserve">effects </w:delText>
        </w:r>
        <w:r w:rsidR="009B388F" w:rsidDel="00D31B3D">
          <w:rPr>
            <w:rFonts w:ascii="Times New Roman" w:hAnsi="Times New Roman" w:cs="Times New Roman"/>
          </w:rPr>
          <w:delText>of</w:delText>
        </w:r>
        <w:r w:rsidR="0023338C" w:rsidDel="00D31B3D">
          <w:rPr>
            <w:rFonts w:ascii="Times New Roman" w:hAnsi="Times New Roman" w:cs="Times New Roman"/>
          </w:rPr>
          <w:delText xml:space="preserve"> unique</w:delText>
        </w:r>
        <w:r w:rsidR="009B388F" w:rsidDel="00D31B3D">
          <w:rPr>
            <w:rFonts w:ascii="Times New Roman" w:hAnsi="Times New Roman" w:cs="Times New Roman"/>
          </w:rPr>
          <w:delText xml:space="preserve"> </w:delText>
        </w:r>
        <w:r w:rsidR="00CB1433" w:rsidDel="00D31B3D">
          <w:rPr>
            <w:rFonts w:ascii="Times New Roman" w:hAnsi="Times New Roman" w:cs="Times New Roman"/>
          </w:rPr>
          <w:delText>dam and pup identifiers</w:delText>
        </w:r>
        <w:r w:rsidR="0023338C" w:rsidDel="00D31B3D">
          <w:rPr>
            <w:rFonts w:ascii="Times New Roman" w:hAnsi="Times New Roman" w:cs="Times New Roman"/>
          </w:rPr>
          <w:delText>, a random slope effect of day for each unique pup,</w:delText>
        </w:r>
        <w:r w:rsidR="001D610F" w:rsidDel="00D31B3D">
          <w:rPr>
            <w:rFonts w:ascii="Times New Roman" w:hAnsi="Times New Roman" w:cs="Times New Roman"/>
          </w:rPr>
          <w:delText xml:space="preserve"> and fixed effects of sex, age in days, and genotype. </w:delText>
        </w:r>
        <w:r w:rsidR="00EA4536" w:rsidDel="00D31B3D">
          <w:rPr>
            <w:rFonts w:ascii="Times New Roman" w:hAnsi="Times New Roman" w:cs="Times New Roman"/>
          </w:rPr>
          <w:delText xml:space="preserve">Our model </w:delText>
        </w:r>
      </w:del>
      <w:ins w:id="136" w:author="Dave Bridges" w:date="2022-11-03T13:55:00Z">
        <w:r w:rsidR="00D31B3D">
          <w:rPr>
            <w:rFonts w:ascii="Times New Roman" w:hAnsi="Times New Roman" w:cs="Times New Roman"/>
          </w:rPr>
          <w:t xml:space="preserve">which </w:t>
        </w:r>
      </w:ins>
      <w:r w:rsidR="00EA4536">
        <w:rPr>
          <w:rFonts w:ascii="Times New Roman" w:hAnsi="Times New Roman" w:cs="Times New Roman"/>
        </w:rPr>
        <w:t>detected no</w:t>
      </w:r>
      <w:r w:rsidR="00CB1433">
        <w:rPr>
          <w:rFonts w:ascii="Times New Roman" w:hAnsi="Times New Roman" w:cs="Times New Roman"/>
        </w:rPr>
        <w:t xml:space="preserve"> differences </w:t>
      </w:r>
      <w:del w:id="137" w:author="Dave Bridges" w:date="2022-11-03T13:55:00Z">
        <w:r w:rsidR="00EA4536" w:rsidDel="00D31B3D">
          <w:rPr>
            <w:rFonts w:ascii="Times New Roman" w:hAnsi="Times New Roman" w:cs="Times New Roman"/>
          </w:rPr>
          <w:delText>(a 1</w:delText>
        </w:r>
        <w:r w:rsidR="003A00B4" w:rsidDel="00D31B3D">
          <w:rPr>
            <w:rFonts w:ascii="Times New Roman" w:hAnsi="Times New Roman" w:cs="Times New Roman"/>
          </w:rPr>
          <w:delText>6</w:delText>
        </w:r>
        <w:r w:rsidR="00EA4536" w:rsidDel="00D31B3D">
          <w:rPr>
            <w:rFonts w:ascii="Times New Roman" w:hAnsi="Times New Roman" w:cs="Times New Roman"/>
          </w:rPr>
          <w:delText xml:space="preserve"> mg smaller weight in  </w:delText>
        </w:r>
        <w:r w:rsidR="00EA4536" w:rsidRPr="009B388F" w:rsidDel="00D31B3D">
          <w:rPr>
            <w:rFonts w:ascii="Times New Roman" w:hAnsi="Times New Roman" w:cs="Times New Roman"/>
            <w:i/>
            <w:iCs/>
          </w:rPr>
          <w:delText>Gdf15</w:delText>
        </w:r>
        <w:r w:rsidR="00EA4536" w:rsidRPr="009B388F" w:rsidDel="00D31B3D">
          <w:rPr>
            <w:rFonts w:ascii="Times New Roman" w:hAnsi="Times New Roman" w:cs="Times New Roman"/>
            <w:i/>
            <w:iCs/>
            <w:vertAlign w:val="superscript"/>
          </w:rPr>
          <w:delText>-/-</w:delText>
        </w:r>
        <w:r w:rsidR="00EA4536" w:rsidDel="00D31B3D">
          <w:rPr>
            <w:rFonts w:ascii="Times New Roman" w:hAnsi="Times New Roman" w:cs="Times New Roman"/>
            <w:i/>
            <w:iCs/>
            <w:vertAlign w:val="superscript"/>
          </w:rPr>
          <w:delText xml:space="preserve"> </w:delText>
        </w:r>
        <w:r w:rsidR="00EA4536" w:rsidRPr="004B379A" w:rsidDel="00D31B3D">
          <w:rPr>
            <w:rFonts w:ascii="Times New Roman" w:hAnsi="Times New Roman" w:cs="Times New Roman"/>
          </w:rPr>
          <w:delText>pups</w:delText>
        </w:r>
        <w:r w:rsidR="00EA4536" w:rsidDel="00D31B3D">
          <w:rPr>
            <w:rFonts w:ascii="Times New Roman" w:hAnsi="Times New Roman" w:cs="Times New Roman"/>
          </w:rPr>
          <w:delText xml:space="preserve">) </w:delText>
        </w:r>
      </w:del>
      <w:r w:rsidR="00CB1433">
        <w:rPr>
          <w:rFonts w:ascii="Times New Roman" w:hAnsi="Times New Roman" w:cs="Times New Roman"/>
        </w:rPr>
        <w:t xml:space="preserve">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del w:id="138" w:author="Dave Bridges" w:date="2022-11-03T13:56:00Z">
        <w:r w:rsidR="00EA4536" w:rsidDel="00D31B3D">
          <w:rPr>
            <w:rFonts w:ascii="Times New Roman" w:hAnsi="Times New Roman" w:cs="Times New Roman"/>
          </w:rPr>
          <w:delText xml:space="preserve">The only significant effect in the model was </w:delText>
        </w:r>
        <w:r w:rsidR="00E31626" w:rsidDel="00D31B3D">
          <w:rPr>
            <w:rFonts w:ascii="Times New Roman" w:hAnsi="Times New Roman" w:cs="Times New Roman"/>
          </w:rPr>
          <w:delText>that of</w:delText>
        </w:r>
        <w:r w:rsidR="00EA4536" w:rsidDel="00D31B3D">
          <w:rPr>
            <w:rFonts w:ascii="Times New Roman" w:hAnsi="Times New Roman" w:cs="Times New Roman"/>
          </w:rPr>
          <w:delText xml:space="preserve"> age in days, where each postnatal day average</w:delText>
        </w:r>
        <w:r w:rsidR="00244D7B" w:rsidDel="00D31B3D">
          <w:rPr>
            <w:rFonts w:ascii="Times New Roman" w:hAnsi="Times New Roman" w:cs="Times New Roman"/>
          </w:rPr>
          <w:delText>d</w:delText>
        </w:r>
        <w:r w:rsidR="00EA4536" w:rsidDel="00D31B3D">
          <w:rPr>
            <w:rFonts w:ascii="Times New Roman" w:hAnsi="Times New Roman" w:cs="Times New Roman"/>
          </w:rPr>
          <w:delText xml:space="preserve"> an additional </w:delText>
        </w:r>
        <w:r w:rsidR="00244D7B" w:rsidDel="00D31B3D">
          <w:rPr>
            <w:rFonts w:ascii="Times New Roman" w:hAnsi="Times New Roman" w:cs="Times New Roman"/>
          </w:rPr>
          <w:delText>0.42</w:delText>
        </w:r>
        <w:r w:rsidR="005E757F" w:rsidDel="00D31B3D">
          <w:rPr>
            <w:rFonts w:ascii="Times New Roman" w:hAnsi="Times New Roman" w:cs="Times New Roman"/>
          </w:rPr>
          <w:delText>-</w:delText>
        </w:r>
        <w:r w:rsidR="00244D7B" w:rsidDel="00D31B3D">
          <w:rPr>
            <w:rFonts w:ascii="Times New Roman" w:hAnsi="Times New Roman" w:cs="Times New Roman"/>
          </w:rPr>
          <w:delText>gram increase from birthweight (p</w:delText>
        </w:r>
        <w:r w:rsidR="004C1966" w:rsidDel="00D31B3D">
          <w:rPr>
            <w:rFonts w:ascii="Times New Roman" w:hAnsi="Times New Roman" w:cs="Times New Roman"/>
            <w:vertAlign w:val="subscript"/>
          </w:rPr>
          <w:delText>age</w:delText>
        </w:r>
        <w:r w:rsidR="00244D7B" w:rsidDel="00D31B3D">
          <w:rPr>
            <w:rFonts w:ascii="Times New Roman" w:hAnsi="Times New Roman" w:cs="Times New Roman"/>
          </w:rPr>
          <w:delText>&lt;0.0001).</w:delText>
        </w:r>
        <w:r w:rsidR="00EF1B30" w:rsidDel="00D31B3D">
          <w:rPr>
            <w:rFonts w:ascii="Times New Roman" w:hAnsi="Times New Roman" w:cs="Times New Roman"/>
          </w:rPr>
          <w:delText xml:space="preserve"> </w:delText>
        </w:r>
      </w:del>
      <w:r w:rsidR="00EF1B30">
        <w:rPr>
          <w:rFonts w:ascii="Times New Roman" w:hAnsi="Times New Roman" w:cs="Times New Roman"/>
        </w:rPr>
        <w:t xml:space="preserve">There was </w:t>
      </w:r>
      <w:ins w:id="139" w:author="Dave Bridges" w:date="2022-11-03T13:56:00Z">
        <w:r w:rsidR="00D31B3D">
          <w:rPr>
            <w:rFonts w:ascii="Times New Roman" w:hAnsi="Times New Roman" w:cs="Times New Roman"/>
          </w:rPr>
          <w:t xml:space="preserve">also </w:t>
        </w:r>
      </w:ins>
      <w:r w:rsidR="00EF1B30">
        <w:rPr>
          <w:rFonts w:ascii="Times New Roman" w:hAnsi="Times New Roman" w:cs="Times New Roman"/>
        </w:rPr>
        <w:t xml:space="preserve">no statistically significant </w:t>
      </w:r>
      <w:commentRangeStart w:id="140"/>
      <w:r w:rsidR="00EF1B30">
        <w:rPr>
          <w:rFonts w:ascii="Times New Roman" w:hAnsi="Times New Roman" w:cs="Times New Roman"/>
        </w:rPr>
        <w:t xml:space="preserve">effect of sex </w:t>
      </w:r>
      <w:commentRangeEnd w:id="140"/>
      <w:r w:rsidR="00D31B3D">
        <w:rPr>
          <w:rStyle w:val="CommentReference"/>
        </w:rPr>
        <w:commentReference w:id="140"/>
      </w:r>
      <w:r w:rsidR="00EF1B30">
        <w:rPr>
          <w:rFonts w:ascii="Times New Roman" w:hAnsi="Times New Roman" w:cs="Times New Roman"/>
        </w:rPr>
        <w:t>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=0.26).</w:t>
      </w:r>
      <w:ins w:id="141" w:author="Dave Bridges" w:date="2022-11-03T13:56:00Z">
        <w:r w:rsidR="003C1472">
          <w:rPr>
            <w:rFonts w:ascii="Times New Roman" w:hAnsi="Times New Roman" w:cs="Times New Roman"/>
          </w:rPr>
          <w:t xml:space="preserve">  </w:t>
        </w:r>
      </w:ins>
      <w:proofErr w:type="gramStart"/>
      <w:ins w:id="142" w:author="Dave Bridges" w:date="2022-11-03T13:57:00Z">
        <w:r w:rsidR="003C1472">
          <w:rPr>
            <w:rFonts w:ascii="Times New Roman" w:hAnsi="Times New Roman" w:cs="Times New Roman"/>
          </w:rPr>
          <w:t>Therefore</w:t>
        </w:r>
      </w:ins>
      <w:proofErr w:type="gramEnd"/>
      <w:ins w:id="143" w:author="Dave Bridges" w:date="2022-11-03T13:56:00Z">
        <w:r w:rsidR="003C1472">
          <w:rPr>
            <w:rFonts w:ascii="Times New Roman" w:hAnsi="Times New Roman" w:cs="Times New Roman"/>
          </w:rPr>
          <w:t xml:space="preserve"> consistent with similar milk production</w:t>
        </w:r>
      </w:ins>
      <w:ins w:id="144" w:author="Dave Bridges" w:date="2022-11-03T13:57:00Z">
        <w:r w:rsidR="003C1472">
          <w:rPr>
            <w:rFonts w:ascii="Times New Roman" w:hAnsi="Times New Roman" w:cs="Times New Roman"/>
          </w:rPr>
          <w:t xml:space="preserve"> and composition, we did not detect any effects of GDF15 ablation on perinatal growth.</w:t>
        </w:r>
      </w:ins>
    </w:p>
    <w:p w14:paraId="41461546" w14:textId="4975A421" w:rsidR="00374809" w:rsidRPr="00655C34" w:rsidRDefault="00374809" w:rsidP="00971C89">
      <w:pPr>
        <w:spacing w:line="360" w:lineRule="auto"/>
        <w:rPr>
          <w:rFonts w:ascii="Times New Roman" w:hAnsi="Times New Roman" w:cs="Times New Roman"/>
        </w:rPr>
      </w:pPr>
    </w:p>
    <w:p w14:paraId="1A85AF84" w14:textId="17E705D3" w:rsidR="00667E7E" w:rsidRDefault="00667E7E" w:rsidP="00C279A3">
      <w:pPr>
        <w:pStyle w:val="Heading1"/>
        <w:rPr>
          <w:rFonts w:cs="Times New Roman"/>
        </w:rPr>
      </w:pPr>
      <w:commentRangeStart w:id="145"/>
      <w:r w:rsidRPr="00303552">
        <w:rPr>
          <w:rFonts w:cs="Times New Roman"/>
        </w:rPr>
        <w:t>Discussion</w:t>
      </w:r>
      <w:commentRangeEnd w:id="145"/>
      <w:r w:rsidR="008751B7">
        <w:rPr>
          <w:rStyle w:val="CommentReference"/>
          <w:rFonts w:asciiTheme="minorHAnsi" w:eastAsiaTheme="minorHAnsi" w:hAnsiTheme="minorHAnsi" w:cstheme="minorBidi"/>
          <w:color w:val="auto"/>
        </w:rPr>
        <w:commentReference w:id="145"/>
      </w:r>
    </w:p>
    <w:p w14:paraId="14D72F45" w14:textId="1E3D25B6" w:rsidR="00110674" w:rsidRDefault="00110674" w:rsidP="00110674"/>
    <w:p w14:paraId="2ADC8113" w14:textId="6982BFE8" w:rsidR="00110674" w:rsidRDefault="007E218D" w:rsidP="00330D79">
      <w:pPr>
        <w:spacing w:line="360" w:lineRule="auto"/>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491522">
        <w:rPr>
          <w:rFonts w:ascii="Times New Roman" w:hAnsi="Times New Roman" w:cs="Times New Roman"/>
        </w:rPr>
        <w:t xml:space="preserve">. </w:t>
      </w:r>
      <w:r>
        <w:rPr>
          <w:rFonts w:ascii="Times New Roman" w:hAnsi="Times New Roman" w:cs="Times New Roman"/>
        </w:rPr>
        <w:t xml:space="preserve">Pregnancy itself is an oft-underappreciated stressor on the human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del w:id="146" w:author="Dave Bridges" w:date="2022-11-03T13:58:00Z">
        <w:r w:rsidR="00D144CA" w:rsidDel="007E218D">
          <w:rPr>
            <w:rFonts w:ascii="Times New Roman" w:hAnsi="Times New Roman" w:cs="Times New Roman"/>
          </w:rPr>
          <w:delText xml:space="preserve">Gdf15 </w:delText>
        </w:r>
      </w:del>
      <w:ins w:id="147" w:author="Dave Bridges" w:date="2022-11-03T13:58:00Z">
        <w:r>
          <w:rPr>
            <w:rFonts w:ascii="Times New Roman" w:hAnsi="Times New Roman" w:cs="Times New Roman"/>
          </w:rPr>
          <w:t xml:space="preserve">GDF15 </w:t>
        </w:r>
      </w:ins>
      <w:del w:id="148" w:author="Dave Bridges" w:date="2022-11-03T13:58:00Z">
        <w:r w:rsidR="00D144CA" w:rsidDel="007E218D">
          <w:rPr>
            <w:rFonts w:ascii="Times New Roman" w:hAnsi="Times New Roman" w:cs="Times New Roman"/>
          </w:rPr>
          <w:delText xml:space="preserve">in </w:delText>
        </w:r>
      </w:del>
      <w:ins w:id="149" w:author="Dave Bridges" w:date="2022-11-03T13:58:00Z">
        <w:r>
          <w:rPr>
            <w:rFonts w:ascii="Times New Roman" w:hAnsi="Times New Roman" w:cs="Times New Roman"/>
          </w:rPr>
          <w:t xml:space="preserve">on </w:t>
        </w:r>
      </w:ins>
      <w:del w:id="150" w:author="Dave Bridges" w:date="2022-11-03T13:58:00Z">
        <w:r w:rsidR="00D144CA" w:rsidDel="007E218D">
          <w:rPr>
            <w:rFonts w:ascii="Times New Roman" w:hAnsi="Times New Roman" w:cs="Times New Roman"/>
          </w:rPr>
          <w:delText xml:space="preserve">food intake and body weight during pregnancy by evaluating these effects in </w:delText>
        </w:r>
        <w:r w:rsidR="00D144CA" w:rsidRPr="009B388F" w:rsidDel="007E218D">
          <w:rPr>
            <w:rFonts w:ascii="Times New Roman" w:hAnsi="Times New Roman" w:cs="Times New Roman"/>
            <w:i/>
            <w:iCs/>
          </w:rPr>
          <w:delText>Gdf15</w:delText>
        </w:r>
        <w:r w:rsidR="00D144CA" w:rsidDel="007E218D">
          <w:rPr>
            <w:rFonts w:ascii="Times New Roman" w:hAnsi="Times New Roman" w:cs="Times New Roman"/>
            <w:i/>
            <w:iCs/>
            <w:vertAlign w:val="superscript"/>
          </w:rPr>
          <w:delText>+</w:delText>
        </w:r>
        <w:r w:rsidR="00D144CA" w:rsidRPr="009B388F" w:rsidDel="007E218D">
          <w:rPr>
            <w:rFonts w:ascii="Times New Roman" w:hAnsi="Times New Roman" w:cs="Times New Roman"/>
            <w:i/>
            <w:iCs/>
            <w:vertAlign w:val="superscript"/>
          </w:rPr>
          <w:delText>/</w:delText>
        </w:r>
        <w:r w:rsidR="00D144CA" w:rsidDel="007E218D">
          <w:rPr>
            <w:rFonts w:ascii="Times New Roman" w:hAnsi="Times New Roman" w:cs="Times New Roman"/>
            <w:i/>
            <w:iCs/>
            <w:vertAlign w:val="superscript"/>
          </w:rPr>
          <w:delText>+</w:delText>
        </w:r>
        <w:r w:rsidR="00D144CA" w:rsidRPr="00D144CA" w:rsidDel="007E218D">
          <w:rPr>
            <w:rFonts w:ascii="Times New Roman" w:hAnsi="Times New Roman" w:cs="Times New Roman"/>
          </w:rPr>
          <w:delText xml:space="preserve"> versus</w:delText>
        </w:r>
        <w:r w:rsidR="00D144CA" w:rsidDel="007E218D">
          <w:rPr>
            <w:rFonts w:ascii="Times New Roman" w:hAnsi="Times New Roman" w:cs="Times New Roman"/>
            <w:i/>
            <w:iCs/>
            <w:vertAlign w:val="superscript"/>
          </w:rPr>
          <w:delText xml:space="preserve"> </w:delText>
        </w:r>
        <w:r w:rsidR="00D144CA" w:rsidRPr="009B388F" w:rsidDel="007E218D">
          <w:rPr>
            <w:rFonts w:ascii="Times New Roman" w:hAnsi="Times New Roman" w:cs="Times New Roman"/>
            <w:i/>
            <w:iCs/>
          </w:rPr>
          <w:delText>Gdf1</w:delText>
        </w:r>
        <w:r w:rsidR="00D144CA" w:rsidDel="007E218D">
          <w:rPr>
            <w:rFonts w:ascii="Times New Roman" w:hAnsi="Times New Roman" w:cs="Times New Roman"/>
            <w:i/>
            <w:iCs/>
            <w:vertAlign w:val="superscript"/>
          </w:rPr>
          <w:delText>-/-</w:delText>
        </w:r>
        <w:r w:rsidR="00D144CA" w:rsidDel="007E218D">
          <w:rPr>
            <w:rFonts w:ascii="Times New Roman" w:hAnsi="Times New Roman" w:cs="Times New Roman"/>
          </w:rPr>
          <w:delText>mated pairs</w:delText>
        </w:r>
      </w:del>
      <w:ins w:id="151" w:author="Dave Bridges" w:date="2022-11-03T13:58:00Z">
        <w:r>
          <w:rPr>
            <w:rFonts w:ascii="Times New Roman" w:hAnsi="Times New Roman" w:cs="Times New Roman"/>
          </w:rPr>
          <w:t>gestational health</w:t>
        </w:r>
      </w:ins>
      <w:r w:rsidR="00D144CA">
        <w:rPr>
          <w:rFonts w:ascii="Times New Roman" w:hAnsi="Times New Roman" w:cs="Times New Roman"/>
        </w:rPr>
        <w:t xml:space="preserve">. </w:t>
      </w:r>
    </w:p>
    <w:p w14:paraId="277573B7" w14:textId="7E1EEF3D" w:rsidR="00491522" w:rsidRDefault="00491522" w:rsidP="00330D79">
      <w:pPr>
        <w:spacing w:line="360" w:lineRule="auto"/>
        <w:rPr>
          <w:rFonts w:ascii="Times New Roman" w:hAnsi="Times New Roman" w:cs="Times New Roman"/>
        </w:rPr>
      </w:pPr>
      <w:del w:id="152" w:author="Dave Bridges" w:date="2022-11-03T13:59:00Z">
        <w:r w:rsidDel="007E218D">
          <w:rPr>
            <w:rFonts w:ascii="Times New Roman" w:hAnsi="Times New Roman" w:cs="Times New Roman"/>
          </w:rPr>
          <w:delText xml:space="preserve">Patel and colleagues demonstrated that GDF15 was increased in humans when they underwent severe calorie deprivation or prolonged fasting. This response was acute and trailed off after the initial period of adaptation to the dietary stressor </w:delText>
        </w:r>
        <w:r w:rsidDel="007E218D">
          <w:rPr>
            <w:rFonts w:ascii="Times New Roman" w:hAnsi="Times New Roman" w:cs="Times New Roman"/>
          </w:rPr>
          <w:fldChar w:fldCharType="begin"/>
        </w:r>
        <w:r w:rsidDel="007E218D">
          <w:rPr>
            <w:rFonts w:ascii="Times New Roman" w:hAnsi="Times New Roman" w:cs="Times New Roman"/>
          </w:rPr>
          <w:delInstrText xml:space="preserve"> ADDIN ZOTERO_ITEM CSL_CITATION {"citationID":"gBIrAo9W","properties":{"formattedCitation":"(Patel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delInstrText>
        </w:r>
        <w:r w:rsidDel="007E218D">
          <w:rPr>
            <w:rFonts w:ascii="Times New Roman" w:hAnsi="Times New Roman" w:cs="Times New Roman"/>
          </w:rPr>
          <w:fldChar w:fldCharType="separate"/>
        </w:r>
        <w:r w:rsidDel="007E218D">
          <w:rPr>
            <w:rFonts w:ascii="Times New Roman" w:hAnsi="Times New Roman" w:cs="Times New Roman"/>
            <w:noProof/>
          </w:rPr>
          <w:delText>(Patel et al., 2019)</w:delText>
        </w:r>
        <w:r w:rsidDel="007E218D">
          <w:rPr>
            <w:rFonts w:ascii="Times New Roman" w:hAnsi="Times New Roman" w:cs="Times New Roman"/>
          </w:rPr>
          <w:fldChar w:fldCharType="end"/>
        </w:r>
        <w:r w:rsidDel="007E218D">
          <w:rPr>
            <w:rFonts w:ascii="Times New Roman" w:hAnsi="Times New Roman" w:cs="Times New Roman"/>
          </w:rPr>
          <w:delText xml:space="preserve">. </w:delText>
        </w:r>
      </w:del>
      <w:ins w:id="153" w:author="Dave Bridges" w:date="2022-11-03T13:59:00Z">
        <w:r w:rsidR="007E218D">
          <w:rPr>
            <w:rFonts w:ascii="Times New Roman" w:hAnsi="Times New Roman" w:cs="Times New Roman"/>
          </w:rPr>
          <w:t xml:space="preserve">To date </w:t>
        </w:r>
      </w:ins>
      <w:del w:id="154" w:author="Dave Bridges" w:date="2022-11-03T13:59:00Z">
        <w:r w:rsidR="00AB67D8" w:rsidDel="007E218D">
          <w:rPr>
            <w:rFonts w:ascii="Times New Roman" w:hAnsi="Times New Roman" w:cs="Times New Roman"/>
          </w:rPr>
          <w:delText>T</w:delText>
        </w:r>
      </w:del>
      <w:ins w:id="155" w:author="Dave Bridges" w:date="2022-11-03T13:59:00Z">
        <w:r w:rsidR="007E218D">
          <w:rPr>
            <w:rFonts w:ascii="Times New Roman" w:hAnsi="Times New Roman" w:cs="Times New Roman"/>
          </w:rPr>
          <w:t>t</w:t>
        </w:r>
      </w:ins>
      <w:r w:rsidR="00AB67D8">
        <w:rPr>
          <w:rFonts w:ascii="Times New Roman" w:hAnsi="Times New Roman" w:cs="Times New Roman"/>
        </w:rPr>
        <w:t xml:space="preserve">here are very few studies that evaluate </w:t>
      </w:r>
      <w:del w:id="156" w:author="Dave Bridges" w:date="2022-11-03T13:59:00Z">
        <w:r w:rsidR="00AB67D8" w:rsidDel="007E218D">
          <w:rPr>
            <w:rFonts w:ascii="Times New Roman" w:hAnsi="Times New Roman" w:cs="Times New Roman"/>
          </w:rPr>
          <w:delText xml:space="preserve">Gdf15 </w:delText>
        </w:r>
      </w:del>
      <w:ins w:id="157" w:author="Dave Bridges" w:date="2022-11-03T13:59:00Z">
        <w:r w:rsidR="007E218D">
          <w:rPr>
            <w:rFonts w:ascii="Times New Roman" w:hAnsi="Times New Roman" w:cs="Times New Roman"/>
          </w:rPr>
          <w:t xml:space="preserve">GDF15 </w:t>
        </w:r>
      </w:ins>
      <w:r w:rsidR="00AB67D8">
        <w:rPr>
          <w:rFonts w:ascii="Times New Roman" w:hAnsi="Times New Roman" w:cs="Times New Roman"/>
        </w:rPr>
        <w:t xml:space="preserve">in human pregnancy and its effect on weight. </w:t>
      </w:r>
      <w:commentRangeStart w:id="158"/>
      <w:r w:rsidR="00B526DC">
        <w:rPr>
          <w:rFonts w:ascii="Times New Roman" w:hAnsi="Times New Roman" w:cs="Times New Roman"/>
        </w:rPr>
        <w:t xml:space="preserve">They found contradictory evidence; one </w:t>
      </w:r>
      <w:ins w:id="159" w:author="Dave Bridges" w:date="2022-11-03T13:59:00Z">
        <w:r w:rsidR="007E218D">
          <w:rPr>
            <w:rFonts w:ascii="Times New Roman" w:hAnsi="Times New Roman" w:cs="Times New Roman"/>
          </w:rPr>
          <w:t xml:space="preserve">study found </w:t>
        </w:r>
      </w:ins>
      <w:del w:id="160" w:author="Dave Bridges" w:date="2022-11-03T13:59:00Z">
        <w:r w:rsidR="00B526DC" w:rsidDel="007E218D">
          <w:rPr>
            <w:rFonts w:ascii="Times New Roman" w:hAnsi="Times New Roman" w:cs="Times New Roman"/>
          </w:rPr>
          <w:delText xml:space="preserve">that saw </w:delText>
        </w:r>
      </w:del>
      <w:r w:rsidR="00B526DC">
        <w:rPr>
          <w:rFonts w:ascii="Times New Roman" w:hAnsi="Times New Roman" w:cs="Times New Roman"/>
        </w:rPr>
        <w:t xml:space="preserve">no differences in circulating </w:t>
      </w:r>
      <w:del w:id="161" w:author="Dave Bridges" w:date="2022-11-03T13:59:00Z">
        <w:r w:rsidR="00B526DC" w:rsidDel="007E218D">
          <w:rPr>
            <w:rFonts w:ascii="Times New Roman" w:hAnsi="Times New Roman" w:cs="Times New Roman"/>
          </w:rPr>
          <w:delText xml:space="preserve">Gdf15 </w:delText>
        </w:r>
      </w:del>
      <w:ins w:id="162" w:author="Dave Bridges" w:date="2022-11-03T13:59:00Z">
        <w:r w:rsidR="007E218D">
          <w:rPr>
            <w:rFonts w:ascii="Times New Roman" w:hAnsi="Times New Roman" w:cs="Times New Roman"/>
          </w:rPr>
          <w:t xml:space="preserve">GDF15 </w:t>
        </w:r>
      </w:ins>
      <w:r w:rsidR="00B526DC">
        <w:rPr>
          <w:rFonts w:ascii="Times New Roman" w:hAnsi="Times New Roman" w:cs="Times New Roman"/>
        </w:rPr>
        <w:t xml:space="preserve">between mothers with obesity and mothers of normal weight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B526DC">
        <w:rPr>
          <w:rFonts w:ascii="Times New Roman" w:hAnsi="Times New Roman" w:cs="Times New Roman"/>
        </w:rPr>
        <w:t xml:space="preserve"> and another that found that </w:t>
      </w:r>
      <w:del w:id="163" w:author="Dave Bridges" w:date="2022-11-03T13:59:00Z">
        <w:r w:rsidR="00B526DC" w:rsidDel="008751B7">
          <w:rPr>
            <w:rFonts w:ascii="Times New Roman" w:hAnsi="Times New Roman" w:cs="Times New Roman"/>
          </w:rPr>
          <w:delText xml:space="preserve">Gdf15 </w:delText>
        </w:r>
      </w:del>
      <w:ins w:id="164" w:author="Dave Bridges" w:date="2022-11-03T13:59:00Z">
        <w:r w:rsidR="008751B7">
          <w:rPr>
            <w:rFonts w:ascii="Times New Roman" w:hAnsi="Times New Roman" w:cs="Times New Roman"/>
          </w:rPr>
          <w:t xml:space="preserve">GDF15 </w:t>
        </w:r>
      </w:ins>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{"citationID":"J1mzk2Bq","properties":{"formattedCitation":"(Wang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(Wang et al., 2020)</w:t>
      </w:r>
      <w:r w:rsidR="00B526DC">
        <w:rPr>
          <w:rFonts w:ascii="Times New Roman" w:hAnsi="Times New Roman" w:cs="Times New Roman"/>
        </w:rPr>
        <w:fldChar w:fldCharType="end"/>
      </w:r>
      <w:r w:rsidR="00B526DC">
        <w:rPr>
          <w:rFonts w:ascii="Times New Roman" w:hAnsi="Times New Roman" w:cs="Times New Roman"/>
        </w:rPr>
        <w:t>.</w:t>
      </w:r>
      <w:commentRangeEnd w:id="158"/>
      <w:r w:rsidR="007E218D">
        <w:rPr>
          <w:rStyle w:val="CommentReference"/>
        </w:rPr>
        <w:commentReference w:id="158"/>
      </w:r>
    </w:p>
    <w:p w14:paraId="1D23D766" w14:textId="6A104528" w:rsidR="00AB67D8" w:rsidRDefault="00A20F31" w:rsidP="00330D79">
      <w:pPr>
        <w:spacing w:line="360" w:lineRule="auto"/>
        <w:rPr>
          <w:rFonts w:ascii="Times New Roman" w:hAnsi="Times New Roman" w:cs="Times New Roman"/>
        </w:rPr>
      </w:pPr>
      <w:r>
        <w:rPr>
          <w:rFonts w:ascii="Times New Roman" w:hAnsi="Times New Roman" w:cs="Times New Roman"/>
        </w:rPr>
        <w:t xml:space="preserve">The response of Gdf15 in mice during periods of positive calorie balance and weight gain has found no differences in GDF15 during shorter term challenges in mice, but </w:t>
      </w:r>
      <w:r w:rsidR="00B526DC">
        <w:rPr>
          <w:rFonts w:ascii="Times New Roman" w:hAnsi="Times New Roman" w:cs="Times New Roman"/>
        </w:rPr>
        <w:t>finds</w:t>
      </w:r>
      <w:r>
        <w:rPr>
          <w:rFonts w:ascii="Times New Roman" w:hAnsi="Times New Roman" w:cs="Times New Roman"/>
        </w:rPr>
        <w:t xml:space="preserve"> that after long term exposure to high fat, high sucrose diet (8 weeks) Gdf15 levels rise concomitant with an induction of the ISR in peripheral tissues such as the liver, brown adipose, and gonadal white adipose tissue depots </w:t>
      </w:r>
      <w:r>
        <w:rPr>
          <w:rFonts w:ascii="Times New Roman" w:hAnsi="Times New Roman" w:cs="Times New Roman"/>
        </w:rPr>
        <w:fldChar w:fldCharType="begin"/>
      </w:r>
      <w:r>
        <w:rPr>
          <w:rFonts w:ascii="Times New Roman" w:hAnsi="Times New Roman" w:cs="Times New Roman"/>
        </w:rPr>
        <w:instrText xml:space="preserve"> ADDIN ZOTERO_ITEM CSL_CITATION {"citationID":"AJ30DoAU","properties":{"formattedCitation":"(Patel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p>
    <w:p w14:paraId="1FFA99BA" w14:textId="5DCFC60B" w:rsidR="00A20F31" w:rsidRDefault="00A20F31" w:rsidP="00B40172">
      <w:pPr>
        <w:spacing w:line="360" w:lineRule="auto"/>
        <w:ind w:firstLine="720"/>
        <w:rPr>
          <w:rFonts w:ascii="Times New Roman" w:hAnsi="Times New Roman" w:cs="Times New Roman"/>
        </w:rPr>
      </w:pPr>
      <w:commentRangeStart w:id="165"/>
      <w:r>
        <w:rPr>
          <w:rFonts w:ascii="Times New Roman" w:hAnsi="Times New Roman" w:cs="Times New Roman"/>
        </w:rPr>
        <w:t xml:space="preserve">Previous work has seen that administration of GDF15 to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commentRangeEnd w:id="165"/>
      <w:r w:rsidR="008751B7">
        <w:rPr>
          <w:rStyle w:val="CommentReference"/>
        </w:rPr>
        <w:commentReference w:id="165"/>
      </w:r>
      <w:r w:rsidR="00B526DC">
        <w:rPr>
          <w:rFonts w:ascii="Times New Roman" w:hAnsi="Times New Roman" w:cs="Times New Roman"/>
        </w:rPr>
        <w:t>Furthermore</w:t>
      </w:r>
      <w:r>
        <w:rPr>
          <w:rFonts w:ascii="Times New Roman" w:hAnsi="Times New Roman" w:cs="Times New Roman"/>
        </w:rPr>
        <w:t xml:space="preserve">, Day and colleagues found that eliminating GDF15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xml:space="preserve">. Therefore, we hypothesized that observing pregnancy in the mouse that lacked Gdf15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be related to the fact that reduction of Gdf15 isn’t the directionality where Gdf15 signaling most contributes to body weight regulation. More significant findings with Gdf15 and body weight come from studies that deliver </w:t>
      </w:r>
      <w:r w:rsidR="000B007B">
        <w:rPr>
          <w:rFonts w:ascii="Times New Roman" w:hAnsi="Times New Roman" w:cs="Times New Roman"/>
        </w:rPr>
        <w:lastRenderedPageBreak/>
        <w:t xml:space="preserve">exogenous Gdf15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0B007B">
        <w:rPr>
          <w:rFonts w:ascii="Times New Roman" w:hAnsi="Times New Roman" w:cs="Times New Roman"/>
        </w:rPr>
        <w:t>).</w:t>
      </w:r>
    </w:p>
    <w:p w14:paraId="7D31F194" w14:textId="77777777" w:rsidR="007E1577" w:rsidRDefault="0059574E" w:rsidP="006426D8">
      <w:pPr>
        <w:spacing w:line="360" w:lineRule="auto"/>
        <w:ind w:firstLine="720"/>
        <w:rPr>
          <w:ins w:id="166" w:author="Dave Bridges" w:date="2022-11-03T14:02:00Z"/>
          <w:rFonts w:ascii="Times New Roman" w:hAnsi="Times New Roman" w:cs="Times New Roman"/>
        </w:rPr>
      </w:pPr>
      <w:r>
        <w:rPr>
          <w:rFonts w:ascii="Times New Roman" w:hAnsi="Times New Roman" w:cs="Times New Roman"/>
        </w:rPr>
        <w:t xml:space="preserve">The lack of gestational outcome differences, although perhaps contrary to our prediction, is something that seems to be consistent in the literature. Previous reports of </w:t>
      </w:r>
      <w:r w:rsidRPr="008751B7">
        <w:rPr>
          <w:rFonts w:ascii="Times New Roman" w:hAnsi="Times New Roman" w:cs="Times New Roman"/>
          <w:i/>
          <w:rPrChange w:id="167" w:author="Dave Bridges" w:date="2022-11-03T14:02:00Z">
            <w:rPr>
              <w:rFonts w:ascii="Times New Roman" w:hAnsi="Times New Roman" w:cs="Times New Roman"/>
            </w:rPr>
          </w:rPrChange>
        </w:rPr>
        <w:t>Gdf15</w:t>
      </w:r>
      <w:r>
        <w:rPr>
          <w:rFonts w:ascii="Times New Roman" w:hAnsi="Times New Roman" w:cs="Times New Roman"/>
        </w:rPr>
        <w:t xml:space="preserve"> null models haven’t noted </w:t>
      </w:r>
      <w:commentRangeStart w:id="168"/>
      <w:r>
        <w:rPr>
          <w:rFonts w:ascii="Times New Roman" w:hAnsi="Times New Roman" w:cs="Times New Roman"/>
        </w:rPr>
        <w:t xml:space="preserve">differences </w:t>
      </w:r>
      <w:commentRangeEnd w:id="168"/>
      <w:r w:rsidR="008751B7">
        <w:rPr>
          <w:rStyle w:val="CommentReference"/>
        </w:rPr>
        <w:commentReference w:id="168"/>
      </w:r>
      <w:r>
        <w:rPr>
          <w:rFonts w:ascii="Times New Roman" w:hAnsi="Times New Roman" w:cs="Times New Roman"/>
        </w:rPr>
        <w:t xml:space="preserve">in null mice during breeding or maintenance until they are used for experimental models </w:t>
      </w:r>
      <w:r>
        <w:rPr>
          <w:rFonts w:ascii="Times New Roman" w:hAnsi="Times New Roman" w:cs="Times New Roman"/>
        </w:rPr>
        <w:fldChar w:fldCharType="begin"/>
      </w:r>
      <w:r>
        <w:rPr>
          <w:rFonts w:ascii="Times New Roman" w:hAnsi="Times New Roman" w:cs="Times New Roman"/>
        </w:rPr>
        <w:instrText xml:space="preserve"> ADDIN ZOTERO_ITEM CSL_CITATION {"citationID":"dvVbtpbt","properties":{"formattedCitation":"(Frikke-Schmidt et al., 2019; Mullican et al., 2017; Patel et al., 2019)","plainCitation":"(Frikke-Schmidt et al., 2019; Mullican et al., 2017; Patel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 Mullican et al., 2017; Patel et al., 2019)</w:t>
      </w:r>
      <w:r>
        <w:rPr>
          <w:rFonts w:ascii="Times New Roman" w:hAnsi="Times New Roman" w:cs="Times New Roman"/>
        </w:rPr>
        <w:fldChar w:fldCharType="end"/>
      </w:r>
      <w:r>
        <w:rPr>
          <w:rFonts w:ascii="Times New Roman" w:hAnsi="Times New Roman" w:cs="Times New Roman"/>
        </w:rPr>
        <w:t xml:space="preserve">. </w:t>
      </w:r>
    </w:p>
    <w:p w14:paraId="2062CDFA" w14:textId="7F0A6771" w:rsidR="00A41AB3" w:rsidRDefault="00BB44DA" w:rsidP="006426D8">
      <w:pPr>
        <w:spacing w:line="360" w:lineRule="auto"/>
        <w:ind w:firstLine="720"/>
        <w:rPr>
          <w:rFonts w:ascii="Times New Roman" w:hAnsi="Times New Roman" w:cs="Times New Roman"/>
        </w:rPr>
      </w:pPr>
      <w:r>
        <w:rPr>
          <w:rFonts w:ascii="Times New Roman" w:hAnsi="Times New Roman" w:cs="Times New Roman"/>
        </w:rPr>
        <w:t xml:space="preserve">The most compelling evidence for the role of Gdf15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 xml:space="preserve">The most consistent are those that study excessive vomiting and emesis in pregnancy, or hyperemesis gravidarum (HG). Those patients who had HG or had higher than expected levels of vomiting during their pregnancies were more likely to have elevated Gdf15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w:t>
      </w:r>
      <w:r w:rsidR="008C5C93">
        <w:rPr>
          <w:rFonts w:ascii="Times New Roman" w:hAnsi="Times New Roman" w:cs="Times New Roman"/>
        </w:rPr>
        <w:fldChar w:fldCharType="end"/>
      </w:r>
      <w:r w:rsidR="008C5C93">
        <w:rPr>
          <w:rFonts w:ascii="Times New Roman" w:hAnsi="Times New Roman" w:cs="Times New Roman"/>
        </w:rPr>
        <w:t>.</w:t>
      </w:r>
      <w:del w:id="169" w:author="Dave Bridges" w:date="2022-11-03T14:03:00Z">
        <w:r w:rsidR="00A41AB3" w:rsidDel="007E1577">
          <w:rPr>
            <w:rFonts w:ascii="Times New Roman" w:hAnsi="Times New Roman" w:cs="Times New Roman"/>
          </w:rPr>
          <w:delText xml:space="preserve"> However, </w:delText>
        </w:r>
      </w:del>
      <w:ins w:id="170" w:author="Dave Bridges" w:date="2022-11-03T14:03:00Z">
        <w:r w:rsidR="007E1577">
          <w:rPr>
            <w:rFonts w:ascii="Times New Roman" w:hAnsi="Times New Roman" w:cs="Times New Roman"/>
          </w:rPr>
          <w:t xml:space="preserve"> </w:t>
        </w:r>
      </w:ins>
      <w:ins w:id="171" w:author="Dave Bridges" w:date="2022-11-03T14:13:00Z">
        <w:r w:rsidR="00356634">
          <w:rPr>
            <w:rFonts w:ascii="Times New Roman" w:hAnsi="Times New Roman" w:cs="Times New Roman"/>
          </w:rPr>
          <w:t xml:space="preserve">It should be noted that as mice </w:t>
        </w:r>
      </w:ins>
      <w:ins w:id="172" w:author="Dave Bridges" w:date="2022-11-03T14:14:00Z">
        <w:r w:rsidR="00356634">
          <w:rPr>
            <w:rFonts w:ascii="Times New Roman" w:hAnsi="Times New Roman" w:cs="Times New Roman"/>
          </w:rPr>
          <w:t>do not exhibit emesis</w:t>
        </w:r>
      </w:ins>
      <w:ins w:id="173" w:author="Dave Bridges" w:date="2022-11-03T14:13:00Z">
        <w:r w:rsidR="00356634">
          <w:rPr>
            <w:rFonts w:ascii="Times New Roman" w:hAnsi="Times New Roman" w:cs="Times New Roman"/>
          </w:rPr>
          <w:t xml:space="preserve">, any HG related phenotypes would not be expected.  </w:t>
        </w:r>
      </w:ins>
      <w:del w:id="174" w:author="Dave Bridges" w:date="2022-11-03T14:03:00Z">
        <w:r w:rsidR="00A41AB3" w:rsidDel="007E1577">
          <w:rPr>
            <w:rFonts w:ascii="Times New Roman" w:hAnsi="Times New Roman" w:cs="Times New Roman"/>
          </w:rPr>
          <w:delText>b</w:delText>
        </w:r>
      </w:del>
      <w:ins w:id="175" w:author="Dave Bridges" w:date="2022-11-03T14:03:00Z">
        <w:r w:rsidR="007E1577">
          <w:rPr>
            <w:rFonts w:ascii="Times New Roman" w:hAnsi="Times New Roman" w:cs="Times New Roman"/>
          </w:rPr>
          <w:t>B</w:t>
        </w:r>
      </w:ins>
      <w:r w:rsidR="00A41AB3">
        <w:rPr>
          <w:rFonts w:ascii="Times New Roman" w:hAnsi="Times New Roman" w:cs="Times New Roman"/>
        </w:rPr>
        <w:t xml:space="preserve">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have greater food intake related to reduced aversion from </w:t>
      </w:r>
      <w:del w:id="176" w:author="Dave Bridges" w:date="2022-11-03T14:13:00Z">
        <w:r w:rsidR="00A41AB3" w:rsidDel="00356634">
          <w:rPr>
            <w:rFonts w:ascii="Times New Roman" w:hAnsi="Times New Roman" w:cs="Times New Roman"/>
          </w:rPr>
          <w:delText xml:space="preserve">circulation </w:delText>
        </w:r>
      </w:del>
      <w:ins w:id="177" w:author="Dave Bridges" w:date="2022-11-03T14:13:00Z">
        <w:r w:rsidR="00356634">
          <w:rPr>
            <w:rFonts w:ascii="Times New Roman" w:hAnsi="Times New Roman" w:cs="Times New Roman"/>
          </w:rPr>
          <w:t xml:space="preserve">circulating </w:t>
        </w:r>
      </w:ins>
      <w:del w:id="178" w:author="Dave Bridges" w:date="2022-11-03T14:13:00Z">
        <w:r w:rsidR="00A41AB3" w:rsidDel="00356634">
          <w:rPr>
            <w:rFonts w:ascii="Times New Roman" w:hAnsi="Times New Roman" w:cs="Times New Roman"/>
          </w:rPr>
          <w:delText>Gdf15</w:delText>
        </w:r>
      </w:del>
      <w:ins w:id="179" w:author="Dave Bridges" w:date="2022-11-03T14:13:00Z">
        <w:r w:rsidR="00356634">
          <w:rPr>
            <w:rFonts w:ascii="Times New Roman" w:hAnsi="Times New Roman" w:cs="Times New Roman"/>
          </w:rPr>
          <w:t>GDF15</w:t>
        </w:r>
      </w:ins>
      <w:r w:rsidR="00A41AB3">
        <w:rPr>
          <w:rFonts w:ascii="Times New Roman" w:hAnsi="Times New Roman" w:cs="Times New Roman"/>
        </w:rPr>
        <w:t xml:space="preserve">. However, this was not apparent in these data, which is more in line with the mouse </w:t>
      </w:r>
      <w:commentRangeStart w:id="180"/>
      <w:r w:rsidR="00A41AB3">
        <w:rPr>
          <w:rFonts w:ascii="Times New Roman" w:hAnsi="Times New Roman" w:cs="Times New Roman"/>
        </w:rPr>
        <w:t>literature</w:t>
      </w:r>
      <w:commentRangeEnd w:id="180"/>
      <w:r w:rsidR="007E1577">
        <w:rPr>
          <w:rStyle w:val="CommentReference"/>
        </w:rPr>
        <w:commentReference w:id="180"/>
      </w:r>
      <w:r w:rsidR="00A41AB3">
        <w:rPr>
          <w:rFonts w:ascii="Times New Roman" w:hAnsi="Times New Roman" w:cs="Times New Roman"/>
        </w:rPr>
        <w:t xml:space="preserve">. </w:t>
      </w:r>
    </w:p>
    <w:p w14:paraId="59658364" w14:textId="4E96D526"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Diabetes and glucose tolerance during pregnancy and</w:t>
      </w:r>
      <w:ins w:id="181" w:author="Dave Bridges" w:date="2022-11-03T14:03:00Z">
        <w:r w:rsidR="007E1577">
          <w:rPr>
            <w:rFonts w:ascii="Times New Roman" w:hAnsi="Times New Roman" w:cs="Times New Roman"/>
          </w:rPr>
          <w:t xml:space="preserve"> the impact of</w:t>
        </w:r>
      </w:ins>
      <w:r>
        <w:rPr>
          <w:rFonts w:ascii="Times New Roman" w:hAnsi="Times New Roman" w:cs="Times New Roman"/>
        </w:rPr>
        <w:t xml:space="preserve"> </w:t>
      </w:r>
      <w:del w:id="182" w:author="Dave Bridges" w:date="2022-11-03T14:03:00Z">
        <w:r w:rsidR="0051553D" w:rsidDel="007E1577">
          <w:rPr>
            <w:rFonts w:ascii="Times New Roman" w:hAnsi="Times New Roman" w:cs="Times New Roman"/>
          </w:rPr>
          <w:delText xml:space="preserve">Gdf15 </w:delText>
        </w:r>
      </w:del>
      <w:ins w:id="183" w:author="Dave Bridges" w:date="2022-11-03T14:03:00Z">
        <w:r w:rsidR="007E1577">
          <w:rPr>
            <w:rFonts w:ascii="Times New Roman" w:hAnsi="Times New Roman" w:cs="Times New Roman"/>
          </w:rPr>
          <w:t xml:space="preserve">GDF15 </w:t>
        </w:r>
      </w:ins>
      <w:r w:rsidR="0051553D">
        <w:rPr>
          <w:rFonts w:ascii="Times New Roman" w:hAnsi="Times New Roman" w:cs="Times New Roman"/>
        </w:rPr>
        <w:t xml:space="preserve">levels in humans </w:t>
      </w:r>
      <w:r w:rsidR="00F145A3">
        <w:rPr>
          <w:rFonts w:ascii="Times New Roman" w:hAnsi="Times New Roman" w:cs="Times New Roman"/>
        </w:rPr>
        <w:t xml:space="preserve">is less clear. Some groups find that Gdf15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xml:space="preserve">. Other groups find elevated Gdf15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was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Our findings must be interpreted carefully, as we did not evaluate diabetes in our model, but we found no</w:t>
      </w:r>
      <w:ins w:id="184" w:author="Dave Bridges" w:date="2022-11-03T14:03:00Z">
        <w:r w:rsidR="007E1577">
          <w:rPr>
            <w:rFonts w:ascii="Times New Roman" w:hAnsi="Times New Roman" w:cs="Times New Roman"/>
          </w:rPr>
          <w:t xml:space="preserve"> detectable</w:t>
        </w:r>
      </w:ins>
      <w:r w:rsidR="00F145A3">
        <w:rPr>
          <w:rFonts w:ascii="Times New Roman" w:hAnsi="Times New Roman" w:cs="Times New Roman"/>
        </w:rPr>
        <w:t xml:space="preserve">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Gdf15 appear to be in relation to overexpression or external administration, meaning ablation may be insufficient to affect maternal insulin sensitivity. </w:t>
      </w:r>
    </w:p>
    <w:p w14:paraId="17619CD5" w14:textId="5CE7A12F"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Lactation is another period of life that is critically understudied in the context of Gdf15 production. </w:t>
      </w:r>
      <w:r w:rsidR="00F61FBD">
        <w:rPr>
          <w:rFonts w:ascii="Times New Roman" w:hAnsi="Times New Roman" w:cs="Times New Roman"/>
        </w:rPr>
        <w:t xml:space="preserve">To our knowledge, no work </w:t>
      </w:r>
      <w:r w:rsidR="005C25CC">
        <w:rPr>
          <w:rFonts w:ascii="Times New Roman" w:hAnsi="Times New Roman" w:cs="Times New Roman"/>
        </w:rPr>
        <w:t>has been done on the effect of Gdf15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two studies that mention lactation to date in relation to Gdf15. On</w:t>
      </w:r>
      <w:r w:rsidR="004F47DB">
        <w:rPr>
          <w:rFonts w:ascii="Times New Roman" w:hAnsi="Times New Roman" w:cs="Times New Roman"/>
        </w:rPr>
        <w:t>e</w:t>
      </w:r>
      <w:r w:rsidR="005C25CC">
        <w:rPr>
          <w:rFonts w:ascii="Times New Roman" w:hAnsi="Times New Roman" w:cs="Times New Roman"/>
        </w:rPr>
        <w:t xml:space="preserve"> </w:t>
      </w:r>
      <w:r w:rsidR="007E1577">
        <w:rPr>
          <w:rFonts w:ascii="Times New Roman" w:hAnsi="Times New Roman" w:cs="Times New Roman"/>
        </w:rPr>
        <w:t xml:space="preserve">study </w:t>
      </w:r>
      <w:r w:rsidR="005C25CC">
        <w:rPr>
          <w:rFonts w:ascii="Times New Roman" w:hAnsi="Times New Roman" w:cs="Times New Roman"/>
        </w:rPr>
        <w:t xml:space="preserve">found that overexpression of </w:t>
      </w:r>
      <w:r w:rsidR="005C25CC" w:rsidRPr="004F47DB">
        <w:rPr>
          <w:rFonts w:ascii="Times New Roman" w:hAnsi="Times New Roman" w:cs="Times New Roman"/>
          <w:i/>
        </w:rPr>
        <w:t>Gdf15</w:t>
      </w:r>
      <w:r w:rsidR="005C25CC">
        <w:rPr>
          <w:rFonts w:ascii="Times New Roman" w:hAnsi="Times New Roman" w:cs="Times New Roman"/>
        </w:rPr>
        <w:t xml:space="preserve">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 xml:space="preserve">hat the </w:t>
      </w:r>
      <w:r w:rsidR="00F61FBD">
        <w:rPr>
          <w:rFonts w:ascii="Times New Roman" w:hAnsi="Times New Roman" w:cs="Times New Roman"/>
        </w:rPr>
        <w:lastRenderedPageBreak/>
        <w:t>mammary gla</w:t>
      </w:r>
      <w:r w:rsidR="005C25CC">
        <w:rPr>
          <w:rFonts w:ascii="Times New Roman" w:hAnsi="Times New Roman" w:cs="Times New Roman"/>
        </w:rPr>
        <w:t>n</w:t>
      </w:r>
      <w:r w:rsidR="00F61FBD">
        <w:rPr>
          <w:rFonts w:ascii="Times New Roman" w:hAnsi="Times New Roman" w:cs="Times New Roman"/>
        </w:rPr>
        <w:t xml:space="preserve">d was a prominent place of Gdf15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ED1B82">
        <w:rPr>
          <w:rFonts w:ascii="Times New Roman" w:hAnsi="Times New Roman" w:cs="Times New Roman"/>
        </w:rPr>
        <w:t>We</w:t>
      </w:r>
      <w:r w:rsidR="005A0E4C">
        <w:rPr>
          <w:rFonts w:ascii="Times New Roman" w:hAnsi="Times New Roman" w:cs="Times New Roman"/>
        </w:rPr>
        <w:t xml:space="preserve"> found that there was no difference in survival, milk volume production, or milk fat percentage when we modulated Gdf15 in pregnant dams. </w:t>
      </w:r>
    </w:p>
    <w:p w14:paraId="1B1CE7DD" w14:textId="2436F221"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Gdf15 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 xml:space="preserve">threshold effect for Gdf15 during pregnancy. </w:t>
      </w:r>
      <w:r w:rsidR="00BB44DA">
        <w:rPr>
          <w:rFonts w:ascii="Times New Roman" w:hAnsi="Times New Roman" w:cs="Times New Roman"/>
        </w:rPr>
        <w:t xml:space="preserve">Only those studies that overexpress, deliver exogenous, or induce long-term highly disruptive stressors to their </w:t>
      </w:r>
      <w:r w:rsidR="00BB44DA">
        <w:rPr>
          <w:rFonts w:ascii="Times New Roman" w:hAnsi="Times New Roman" w:cs="Times New Roman"/>
        </w:rPr>
        <w:t xml:space="preserve">model </w:t>
      </w:r>
      <w:r w:rsidR="000E3ADD">
        <w:rPr>
          <w:rFonts w:ascii="Times New Roman" w:hAnsi="Times New Roman" w:cs="Times New Roman"/>
        </w:rPr>
        <w:t xml:space="preserve">show </w:t>
      </w:r>
      <w:r w:rsidR="00BB44DA">
        <w:rPr>
          <w:rFonts w:ascii="Times New Roman" w:hAnsi="Times New Roman" w:cs="Times New Roman"/>
        </w:rPr>
        <w:t>differences in</w:t>
      </w:r>
      <w:r w:rsidR="00BB44DA" w:rsidRPr="00BB44DA">
        <w:rPr>
          <w:rFonts w:ascii="Times New Roman" w:hAnsi="Times New Roman" w:cs="Times New Roman"/>
        </w:rPr>
        <w:t xml:space="preserve"> </w:t>
      </w:r>
      <w:r w:rsidR="000E3ADD">
        <w:rPr>
          <w:rFonts w:ascii="Times New Roman" w:hAnsi="Times New Roman" w:cs="Times New Roman"/>
        </w:rPr>
        <w:t xml:space="preserve">GDF15 </w:t>
      </w:r>
      <w:r w:rsidR="00BB44DA">
        <w:rPr>
          <w:rFonts w:ascii="Times New Roman" w:hAnsi="Times New Roman" w:cs="Times New Roman"/>
        </w:rPr>
        <w:t>i</w:t>
      </w:r>
      <w:r w:rsidR="00BB44DA">
        <w:rPr>
          <w:rFonts w:ascii="Times New Roman" w:hAnsi="Times New Roman" w:cs="Times New Roman"/>
        </w:rPr>
        <w:t xml:space="preserve">n relation to food intake and body weight. </w:t>
      </w:r>
      <w:commentRangeStart w:id="185"/>
      <w:r w:rsidR="00BB44DA">
        <w:rPr>
          <w:rFonts w:ascii="Times New Roman" w:hAnsi="Times New Roman" w:cs="Times New Roman"/>
        </w:rPr>
        <w:t xml:space="preserve">Therefore, it might be that ablation of </w:t>
      </w:r>
      <w:del w:id="186" w:author="Dave Bridges" w:date="2022-11-03T14:04:00Z">
        <w:r w:rsidR="00BB44DA" w:rsidDel="000E3ADD">
          <w:rPr>
            <w:rFonts w:ascii="Times New Roman" w:hAnsi="Times New Roman" w:cs="Times New Roman"/>
          </w:rPr>
          <w:delText xml:space="preserve">Gdf15 </w:delText>
        </w:r>
      </w:del>
      <w:ins w:id="187" w:author="Dave Bridges" w:date="2022-11-03T14:04:00Z">
        <w:r w:rsidR="000E3ADD">
          <w:rPr>
            <w:rFonts w:ascii="Times New Roman" w:hAnsi="Times New Roman" w:cs="Times New Roman"/>
          </w:rPr>
          <w:t xml:space="preserve">GDF15 </w:t>
        </w:r>
      </w:ins>
      <w:r w:rsidR="00BB44DA">
        <w:rPr>
          <w:rFonts w:ascii="Times New Roman" w:hAnsi="Times New Roman" w:cs="Times New Roman"/>
        </w:rPr>
        <w:t xml:space="preserve">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commentRangeEnd w:id="185"/>
      <w:r w:rsidR="000E3ADD">
        <w:rPr>
          <w:rStyle w:val="CommentReference"/>
        </w:rPr>
        <w:commentReference w:id="185"/>
      </w:r>
      <w:r w:rsidR="006E7949">
        <w:rPr>
          <w:rFonts w:ascii="Times New Roman" w:hAnsi="Times New Roman" w:cs="Times New Roman"/>
        </w:rPr>
        <w:t xml:space="preserve">Gdf15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This also could mean that Gdf15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010872B9"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w:t>
      </w:r>
      <w:ins w:id="188" w:author="Dave Bridges" w:date="2022-11-03T14:05:00Z">
        <w:r w:rsidR="00E97581">
          <w:rPr>
            <w:rFonts w:ascii="Times New Roman" w:hAnsi="Times New Roman" w:cs="Times New Roman"/>
          </w:rPr>
          <w:t xml:space="preserve">several </w:t>
        </w:r>
      </w:ins>
      <w:r>
        <w:rPr>
          <w:rFonts w:ascii="Times New Roman" w:hAnsi="Times New Roman" w:cs="Times New Roman"/>
        </w:rPr>
        <w:t xml:space="preserve">limitations to our study. </w:t>
      </w:r>
      <w:ins w:id="189" w:author="Dave Bridges" w:date="2022-11-03T14:09:00Z">
        <w:r w:rsidR="00F2698C">
          <w:rPr>
            <w:rFonts w:ascii="Times New Roman" w:hAnsi="Times New Roman" w:cs="Times New Roman"/>
          </w:rPr>
          <w:t xml:space="preserve">Murine pregnancy is not entirely comparable to human </w:t>
        </w:r>
        <w:commentRangeStart w:id="190"/>
        <w:r w:rsidR="00F2698C">
          <w:rPr>
            <w:rFonts w:ascii="Times New Roman" w:hAnsi="Times New Roman" w:cs="Times New Roman"/>
          </w:rPr>
          <w:t>pregnancy</w:t>
        </w:r>
        <w:commentRangeEnd w:id="190"/>
        <w:r w:rsidR="00F2698C">
          <w:rPr>
            <w:rStyle w:val="CommentReference"/>
          </w:rPr>
          <w:commentReference w:id="190"/>
        </w:r>
        <w:r w:rsidR="00F2698C">
          <w:rPr>
            <w:rFonts w:ascii="Times New Roman" w:hAnsi="Times New Roman" w:cs="Times New Roman"/>
          </w:rPr>
          <w:t xml:space="preserve">.  </w:t>
        </w:r>
      </w:ins>
      <w:r>
        <w:rPr>
          <w:rFonts w:ascii="Times New Roman" w:hAnsi="Times New Roman" w:cs="Times New Roman"/>
        </w:rPr>
        <w:t xml:space="preserve">The approach we took </w:t>
      </w:r>
      <w:r w:rsidR="00890485">
        <w:rPr>
          <w:rFonts w:ascii="Times New Roman" w:hAnsi="Times New Roman" w:cs="Times New Roman"/>
        </w:rPr>
        <w:t>eliminated</w:t>
      </w:r>
      <w:r>
        <w:rPr>
          <w:rFonts w:ascii="Times New Roman" w:hAnsi="Times New Roman" w:cs="Times New Roman"/>
        </w:rPr>
        <w:t xml:space="preserve"> feto-placental contribution of </w:t>
      </w:r>
      <w:del w:id="191" w:author="Dave Bridges" w:date="2022-11-03T14:05:00Z">
        <w:r w:rsidDel="00E97581">
          <w:rPr>
            <w:rFonts w:ascii="Times New Roman" w:hAnsi="Times New Roman" w:cs="Times New Roman"/>
          </w:rPr>
          <w:delText xml:space="preserve">Gdf15 </w:delText>
        </w:r>
      </w:del>
      <w:ins w:id="192" w:author="Dave Bridges" w:date="2022-11-03T14:05:00Z">
        <w:r w:rsidR="00E97581">
          <w:rPr>
            <w:rFonts w:ascii="Times New Roman" w:hAnsi="Times New Roman" w:cs="Times New Roman"/>
          </w:rPr>
          <w:t xml:space="preserve">GDF15 </w:t>
        </w:r>
      </w:ins>
      <w:r>
        <w:rPr>
          <w:rFonts w:ascii="Times New Roman" w:hAnsi="Times New Roman" w:cs="Times New Roman"/>
        </w:rPr>
        <w:t>to maternal serum during pregnancy</w:t>
      </w:r>
      <w:ins w:id="193" w:author="Dave Bridges" w:date="2022-11-03T14:05:00Z">
        <w:r w:rsidR="00E97581">
          <w:rPr>
            <w:rFonts w:ascii="Times New Roman" w:hAnsi="Times New Roman" w:cs="Times New Roman"/>
          </w:rPr>
          <w:t xml:space="preserve"> </w:t>
        </w:r>
      </w:ins>
      <w:r w:rsidR="00E97581">
        <w:rPr>
          <w:rFonts w:ascii="Times New Roman" w:hAnsi="Times New Roman" w:cs="Times New Roman"/>
        </w:rPr>
        <w:t>by the use of homozygous breeding</w:t>
      </w:r>
      <w:r w:rsidR="00CD052D">
        <w:rPr>
          <w:rFonts w:ascii="Times New Roman" w:hAnsi="Times New Roman" w:cs="Times New Roman"/>
        </w:rPr>
        <w:t xml:space="preserve">. </w:t>
      </w:r>
      <w:r w:rsidR="00F2698C">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Pr>
          <w:rFonts w:ascii="Times New Roman" w:hAnsi="Times New Roman" w:cs="Times New Roman"/>
        </w:rPr>
        <w:t>A larger sample size would have</w:t>
      </w:r>
      <w:r w:rsidR="00E97581">
        <w:rPr>
          <w:rFonts w:ascii="Times New Roman" w:hAnsi="Times New Roman" w:cs="Times New Roman"/>
        </w:rPr>
        <w:t xml:space="preserve"> </w:t>
      </w:r>
      <w:r w:rsidR="00F2698C">
        <w:rPr>
          <w:rFonts w:ascii="Times New Roman" w:hAnsi="Times New Roman" w:cs="Times New Roman"/>
        </w:rPr>
        <w:t>conceivably</w:t>
      </w:r>
      <w:r w:rsidR="0059574E">
        <w:rPr>
          <w:rFonts w:ascii="Times New Roman" w:hAnsi="Times New Roman" w:cs="Times New Roman"/>
        </w:rPr>
        <w:t xml:space="preserve"> facilitated more statistical power to detect differences in th</w:t>
      </w:r>
      <w:r w:rsidR="008F750F">
        <w:rPr>
          <w:rFonts w:ascii="Times New Roman" w:hAnsi="Times New Roman" w:cs="Times New Roman"/>
        </w:rPr>
        <w:t>e outcomes ev</w:t>
      </w:r>
      <w:r w:rsidR="008F750F">
        <w:rPr>
          <w:rFonts w:ascii="Times New Roman" w:hAnsi="Times New Roman" w:cs="Times New Roman"/>
        </w:rPr>
        <w:t>aluated</w:t>
      </w:r>
      <w:ins w:id="194" w:author="Dave Bridges" w:date="2022-11-03T14:07:00Z">
        <w:r w:rsidR="00E97581">
          <w:rPr>
            <w:rFonts w:ascii="Times New Roman" w:hAnsi="Times New Roman" w:cs="Times New Roman"/>
          </w:rPr>
          <w:t xml:space="preserve">.  </w:t>
        </w:r>
      </w:ins>
      <w:r w:rsidR="00E97581">
        <w:rPr>
          <w:rFonts w:ascii="Times New Roman" w:hAnsi="Times New Roman" w:cs="Times New Roman"/>
        </w:rPr>
        <w:t xml:space="preserve">For example, </w:t>
      </w:r>
      <w:r w:rsidR="00F2698C">
        <w:rPr>
          <w:rFonts w:ascii="Times New Roman" w:hAnsi="Times New Roman" w:cs="Times New Roman"/>
        </w:rPr>
        <w:t>v</w:t>
      </w:r>
      <w:r w:rsidR="00E97581">
        <w:rPr>
          <w:rFonts w:ascii="Times New Roman" w:hAnsi="Times New Roman" w:cs="Times New Roman"/>
        </w:rPr>
        <w:t>ia a reverse power analysis, we</w:t>
      </w:r>
      <w:r w:rsidR="00AC51BD">
        <w:rPr>
          <w:rFonts w:ascii="Times New Roman" w:hAnsi="Times New Roman" w:cs="Times New Roman"/>
        </w:rPr>
        <w:t xml:space="preserve"> cannot rule out an effect size of </w:t>
      </w:r>
      <w:r w:rsidR="00E97581">
        <w:rPr>
          <w:rFonts w:ascii="Times New Roman" w:hAnsi="Times New Roman" w:cs="Times New Roman"/>
        </w:rPr>
        <w:t>&lt;</w:t>
      </w:r>
      <w:r w:rsidR="00AC51BD">
        <w:rPr>
          <w:rFonts w:ascii="Times New Roman" w:hAnsi="Times New Roman" w:cs="Times New Roman"/>
        </w:rPr>
        <w:t>0.132</w:t>
      </w:r>
      <w:r w:rsidR="00E97581">
        <w:rPr>
          <w:rFonts w:ascii="Times New Roman" w:hAnsi="Times New Roman" w:cs="Times New Roman"/>
        </w:rPr>
        <w:t>g</w:t>
      </w:r>
      <w:r w:rsidR="00890485">
        <w:rPr>
          <w:rFonts w:ascii="Times New Roman" w:hAnsi="Times New Roman" w:cs="Times New Roman"/>
        </w:rPr>
        <w:t xml:space="preserve"> on maternal body weight gain during pregnancy</w:t>
      </w:r>
      <w:r w:rsidR="00E97581">
        <w:rPr>
          <w:rFonts w:ascii="Times New Roman" w:hAnsi="Times New Roman" w:cs="Times New Roman"/>
        </w:rPr>
        <w:t xml:space="preserve"> but such a small effect would likely be physiologically insignificant</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t>
      </w:r>
      <w:r w:rsidR="00F2698C">
        <w:rPr>
          <w:rFonts w:ascii="Times New Roman" w:hAnsi="Times New Roman" w:cs="Times New Roman"/>
        </w:rPr>
        <w:t xml:space="preserve">could </w:t>
      </w:r>
      <w:r w:rsidR="00962AD9">
        <w:rPr>
          <w:rFonts w:ascii="Times New Roman" w:hAnsi="Times New Roman" w:cs="Times New Roman"/>
        </w:rPr>
        <w:t>not</w:t>
      </w:r>
      <w:r w:rsidR="00F2698C">
        <w:rPr>
          <w:rFonts w:ascii="Times New Roman" w:hAnsi="Times New Roman" w:cs="Times New Roman"/>
        </w:rPr>
        <w:t xml:space="preserve"> be</w:t>
      </w:r>
      <w:r w:rsidR="00962AD9">
        <w:rPr>
          <w:rFonts w:ascii="Times New Roman" w:hAnsi="Times New Roman" w:cs="Times New Roman"/>
        </w:rPr>
        <w:t xml:space="preserve"> </w:t>
      </w:r>
      <w:r w:rsidR="00962AD9">
        <w:rPr>
          <w:rFonts w:ascii="Times New Roman" w:hAnsi="Times New Roman" w:cs="Times New Roman"/>
        </w:rPr>
        <w:t>observed.</w:t>
      </w:r>
    </w:p>
    <w:p w14:paraId="234BB862" w14:textId="4CA0F417"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mixed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While dams and sires were homozygous, they were derived from heterozygous crosses to limit genetic drift.  This is the first report of the loss of GDF15 or GFRAL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lastRenderedPageBreak/>
        <w:t>Conclusion</w:t>
      </w:r>
    </w:p>
    <w:p w14:paraId="58460B7A" w14:textId="6CA7C1B4" w:rsidR="00B40172" w:rsidRPr="004B379A"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del w:id="195" w:author="Dave Bridges" w:date="2022-11-03T14:12:00Z">
        <w:r w:rsidRPr="00356634" w:rsidDel="00356634">
          <w:rPr>
            <w:rFonts w:ascii="Times New Roman" w:hAnsi="Times New Roman" w:cs="Times New Roman"/>
            <w:iCs/>
            <w:rPrChange w:id="196" w:author="Dave Bridges" w:date="2022-11-03T14:12:00Z">
              <w:rPr>
                <w:rFonts w:ascii="Times New Roman" w:hAnsi="Times New Roman" w:cs="Times New Roman"/>
                <w:i/>
                <w:iCs/>
              </w:rPr>
            </w:rPrChange>
          </w:rPr>
          <w:delText xml:space="preserve">Gdf15 </w:delText>
        </w:r>
      </w:del>
      <w:ins w:id="197" w:author="Dave Bridges" w:date="2022-11-03T14:12:00Z">
        <w:r w:rsidR="00356634" w:rsidRPr="00356634">
          <w:rPr>
            <w:rFonts w:ascii="Times New Roman" w:hAnsi="Times New Roman" w:cs="Times New Roman"/>
            <w:iCs/>
            <w:rPrChange w:id="198" w:author="Dave Bridges" w:date="2022-11-03T14:12:00Z">
              <w:rPr>
                <w:rFonts w:ascii="Times New Roman" w:hAnsi="Times New Roman" w:cs="Times New Roman"/>
                <w:i/>
                <w:iCs/>
              </w:rPr>
            </w:rPrChange>
          </w:rPr>
          <w:t>GDF15</w:t>
        </w:r>
        <w:r w:rsidR="00356634">
          <w:rPr>
            <w:rFonts w:ascii="Times New Roman" w:hAnsi="Times New Roman" w:cs="Times New Roman"/>
            <w:i/>
            <w:iCs/>
          </w:rPr>
          <w:t xml:space="preserve"> </w:t>
        </w:r>
      </w:ins>
      <w:r>
        <w:rPr>
          <w:rFonts w:ascii="Times New Roman" w:hAnsi="Times New Roman" w:cs="Times New Roman"/>
        </w:rPr>
        <w:t xml:space="preserve">during mouse and human pregnancy, we found no evidence that </w:t>
      </w:r>
      <w:del w:id="199" w:author="Dave Bridges" w:date="2022-11-03T14:12:00Z">
        <w:r w:rsidRPr="00B40172" w:rsidDel="00356634">
          <w:rPr>
            <w:rFonts w:ascii="Times New Roman" w:hAnsi="Times New Roman" w:cs="Times New Roman"/>
          </w:rPr>
          <w:delText xml:space="preserve">Gdf15 </w:delText>
        </w:r>
      </w:del>
      <w:ins w:id="200" w:author="Dave Bridges" w:date="2022-11-03T14:12:00Z">
        <w:r w:rsidR="00356634">
          <w:rPr>
            <w:rFonts w:ascii="Times New Roman" w:hAnsi="Times New Roman" w:cs="Times New Roman"/>
          </w:rPr>
          <w:t>GDF15</w:t>
        </w:r>
        <w:r w:rsidR="00356634" w:rsidRPr="00B40172">
          <w:rPr>
            <w:rFonts w:ascii="Times New Roman" w:hAnsi="Times New Roman" w:cs="Times New Roman"/>
          </w:rPr>
          <w:t xml:space="preserve"> </w:t>
        </w:r>
      </w:ins>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31795CD7" w14:textId="77777777" w:rsidR="00F70C34" w:rsidRPr="00F70C34" w:rsidRDefault="006D0E50" w:rsidP="00F70C34">
      <w:pPr>
        <w:pStyle w:val="Bibliography"/>
      </w:pPr>
      <w:r w:rsidRPr="00F145A3">
        <w:fldChar w:fldCharType="begin"/>
      </w:r>
      <w:r w:rsidR="00F70C34">
        <w:instrText xml:space="preserve"> ADDIN ZOTERO_BIBL {"uncited":[],"omitted":[],"custom":[]} CSL_BIBLIOGRAPHY </w:instrText>
      </w:r>
      <w:r w:rsidRPr="00F145A3">
        <w:fldChar w:fldCharType="separate"/>
      </w:r>
      <w:r w:rsidR="00F70C34" w:rsidRPr="00F70C34">
        <w:t xml:space="preserve">Andersson-Hall, U., </w:t>
      </w:r>
      <w:proofErr w:type="spellStart"/>
      <w:r w:rsidR="00F70C34" w:rsidRPr="00F70C34">
        <w:t>Joelsson</w:t>
      </w:r>
      <w:proofErr w:type="spellEnd"/>
      <w:r w:rsidR="00F70C34" w:rsidRPr="00F70C34">
        <w:t xml:space="preserve">, L., </w:t>
      </w:r>
      <w:proofErr w:type="spellStart"/>
      <w:r w:rsidR="00F70C34" w:rsidRPr="00F70C34">
        <w:t>Svedin</w:t>
      </w:r>
      <w:proofErr w:type="spellEnd"/>
      <w:r w:rsidR="00F70C34" w:rsidRPr="00F70C34">
        <w:t xml:space="preserve">, P., Mallard, C., &amp; Holmäng, A. (2021). Growth-differentiation-factor 15 levels in obese and healthy pregnancies: Relation to insulin resistance and insulin secretory function. </w:t>
      </w:r>
      <w:r w:rsidR="00F70C34" w:rsidRPr="00F70C34">
        <w:rPr>
          <w:i/>
          <w:iCs/>
        </w:rPr>
        <w:t>Clinical Endocrinology</w:t>
      </w:r>
      <w:r w:rsidR="00F70C34" w:rsidRPr="00F70C34">
        <w:t xml:space="preserve">, </w:t>
      </w:r>
      <w:r w:rsidR="00F70C34" w:rsidRPr="00F70C34">
        <w:rPr>
          <w:i/>
          <w:iCs/>
        </w:rPr>
        <w:t>95</w:t>
      </w:r>
      <w:r w:rsidR="00F70C34" w:rsidRPr="00F70C34">
        <w:t>(1), 92–100. https://doi.org/10.1111/cen.14433</w:t>
      </w:r>
    </w:p>
    <w:p w14:paraId="17EB71A9" w14:textId="77777777" w:rsidR="00F70C34" w:rsidRPr="00F70C34" w:rsidRDefault="00F70C34" w:rsidP="00F70C34">
      <w:pPr>
        <w:pStyle w:val="Bibliography"/>
      </w:pPr>
      <w:r w:rsidRPr="00F70C34">
        <w:t xml:space="preserve">Bates, D., Mächler, M., Bolker, B., &amp; Walker, S. (2015). Fitting Linear Mixed-Effects Models Using lme4. </w:t>
      </w:r>
      <w:r w:rsidRPr="00F70C34">
        <w:rPr>
          <w:i/>
          <w:iCs/>
        </w:rPr>
        <w:t>Journal of Statistical Software</w:t>
      </w:r>
      <w:r w:rsidRPr="00F70C34">
        <w:t xml:space="preserve">, </w:t>
      </w:r>
      <w:r w:rsidRPr="00F70C34">
        <w:rPr>
          <w:i/>
          <w:iCs/>
        </w:rPr>
        <w:t>67</w:t>
      </w:r>
      <w:r w:rsidRPr="00F70C34">
        <w:t>, 1–48. https://doi.org/10.18637/jss.v067.i01</w:t>
      </w:r>
    </w:p>
    <w:p w14:paraId="3E7413CC" w14:textId="77777777" w:rsidR="00F70C34" w:rsidRPr="00F70C34" w:rsidRDefault="00F70C34" w:rsidP="00F70C34">
      <w:pPr>
        <w:pStyle w:val="Bibliography"/>
      </w:pPr>
      <w:r w:rsidRPr="00F70C34">
        <w:t xml:space="preserve">Binder, A. K., Kosak, J. P., </w:t>
      </w:r>
      <w:proofErr w:type="spellStart"/>
      <w:r w:rsidRPr="00F70C34">
        <w:t>Janhardhan</w:t>
      </w:r>
      <w:proofErr w:type="spellEnd"/>
      <w:r w:rsidRPr="00F70C34">
        <w:t xml:space="preserve">, K. S., Moser, G., </w:t>
      </w:r>
      <w:proofErr w:type="spellStart"/>
      <w:r w:rsidRPr="00F70C34">
        <w:t>Eling</w:t>
      </w:r>
      <w:proofErr w:type="spellEnd"/>
      <w:r w:rsidRPr="00F70C34">
        <w:t xml:space="preserve">, T. E., &amp; </w:t>
      </w:r>
      <w:proofErr w:type="spellStart"/>
      <w:r w:rsidRPr="00F70C34">
        <w:t>Korach</w:t>
      </w:r>
      <w:proofErr w:type="spellEnd"/>
      <w:r w:rsidRPr="00F70C34">
        <w:t xml:space="preserve">, K. S. (2016). Expression of Human NSAID Activated Gene 1 in Mice Leads to Altered Mammary Gland Differentiation and Impaired Lactation. </w:t>
      </w:r>
      <w:proofErr w:type="spellStart"/>
      <w:r w:rsidRPr="00F70C34">
        <w:rPr>
          <w:i/>
          <w:iCs/>
        </w:rPr>
        <w:t>PLoS</w:t>
      </w:r>
      <w:proofErr w:type="spellEnd"/>
      <w:r w:rsidRPr="00F70C34">
        <w:rPr>
          <w:i/>
          <w:iCs/>
        </w:rPr>
        <w:t xml:space="preserve"> ONE</w:t>
      </w:r>
      <w:r w:rsidRPr="00F70C34">
        <w:t xml:space="preserve">, </w:t>
      </w:r>
      <w:r w:rsidRPr="00F70C34">
        <w:rPr>
          <w:i/>
          <w:iCs/>
        </w:rPr>
        <w:t>11</w:t>
      </w:r>
      <w:r w:rsidRPr="00F70C34">
        <w:t>(1), e0146518. https://doi.org/10.1371/journal.pone.0146518</w:t>
      </w:r>
    </w:p>
    <w:p w14:paraId="062843D1" w14:textId="77777777" w:rsidR="00F70C34" w:rsidRPr="00F70C34" w:rsidRDefault="00F70C34" w:rsidP="00F70C34">
      <w:pPr>
        <w:pStyle w:val="Bibliography"/>
      </w:pPr>
      <w:proofErr w:type="spellStart"/>
      <w:r w:rsidRPr="00F70C34">
        <w:t>Bootcov</w:t>
      </w:r>
      <w:proofErr w:type="spellEnd"/>
      <w:r w:rsidRPr="00F70C34">
        <w:t xml:space="preserve">, M. R., </w:t>
      </w:r>
      <w:proofErr w:type="spellStart"/>
      <w:r w:rsidRPr="00F70C34">
        <w:t>Bauskin</w:t>
      </w:r>
      <w:proofErr w:type="spellEnd"/>
      <w:r w:rsidRPr="00F70C34">
        <w:t xml:space="preserve">, A. R., Valenzuela, S. M., Moore, A. G., Bansal, M., He, X. Y., Zhang, H. P., Donnellan, M., Mahler, S., Pryor, K., Walsh, B. J., Nicholson, R. C., </w:t>
      </w:r>
      <w:proofErr w:type="spellStart"/>
      <w:r w:rsidRPr="00F70C34">
        <w:t>Fairlie</w:t>
      </w:r>
      <w:proofErr w:type="spellEnd"/>
      <w:r w:rsidRPr="00F70C34">
        <w:t xml:space="preserve">, W. D., Por, S. B., Robbins, J. M., &amp; </w:t>
      </w:r>
      <w:proofErr w:type="spellStart"/>
      <w:r w:rsidRPr="00F70C34">
        <w:t>Breit</w:t>
      </w:r>
      <w:proofErr w:type="spellEnd"/>
      <w:r w:rsidRPr="00F70C34">
        <w:t xml:space="preserve">, S. N. (1997). MIC-1, a novel macrophage inhibitory cytokine, is a divergent member of the TGF-β superfamily. </w:t>
      </w:r>
      <w:r w:rsidRPr="00F70C34">
        <w:rPr>
          <w:i/>
          <w:iCs/>
        </w:rPr>
        <w:t>Proceedings of the National Academy of Sciences</w:t>
      </w:r>
      <w:r w:rsidRPr="00F70C34">
        <w:t xml:space="preserve">, </w:t>
      </w:r>
      <w:r w:rsidRPr="00F70C34">
        <w:rPr>
          <w:i/>
          <w:iCs/>
        </w:rPr>
        <w:t>94</w:t>
      </w:r>
      <w:r w:rsidRPr="00F70C34">
        <w:t>(21), 11514–11519. https://doi.org/10.1073/pnas.94.21.11514</w:t>
      </w:r>
    </w:p>
    <w:p w14:paraId="51BE6012" w14:textId="77777777" w:rsidR="00F70C34" w:rsidRPr="00F70C34" w:rsidRDefault="00F70C34" w:rsidP="00F70C34">
      <w:pPr>
        <w:pStyle w:val="Bibliography"/>
      </w:pPr>
      <w:proofErr w:type="spellStart"/>
      <w:r w:rsidRPr="00F70C34">
        <w:t>Borner</w:t>
      </w:r>
      <w:proofErr w:type="spellEnd"/>
      <w:r w:rsidRPr="00F70C34">
        <w:t xml:space="preserve">, T., </w:t>
      </w:r>
      <w:proofErr w:type="spellStart"/>
      <w:r w:rsidRPr="00F70C34">
        <w:t>Shaulson</w:t>
      </w:r>
      <w:proofErr w:type="spellEnd"/>
      <w:r w:rsidRPr="00F70C34">
        <w:t xml:space="preserve">, E. D., </w:t>
      </w:r>
      <w:proofErr w:type="spellStart"/>
      <w:r w:rsidRPr="00F70C34">
        <w:t>Ghidewon</w:t>
      </w:r>
      <w:proofErr w:type="spellEnd"/>
      <w:r w:rsidRPr="00F70C34">
        <w:t xml:space="preserve">, M. Y., Barnett, A. B., Horn, C. C., Doyle, R. P., Grill, H. J., Hayes, M. R., &amp; De </w:t>
      </w:r>
      <w:proofErr w:type="spellStart"/>
      <w:r w:rsidRPr="00F70C34">
        <w:t>Jonghe</w:t>
      </w:r>
      <w:proofErr w:type="spellEnd"/>
      <w:r w:rsidRPr="00F70C34">
        <w:t xml:space="preserve">, B. C. (2020). GDF15 Induces Anorexia through Nausea and Emesis. </w:t>
      </w:r>
      <w:r w:rsidRPr="00F70C34">
        <w:rPr>
          <w:i/>
          <w:iCs/>
        </w:rPr>
        <w:t>Cell Metabolism</w:t>
      </w:r>
      <w:r w:rsidRPr="00F70C34">
        <w:t xml:space="preserve">, </w:t>
      </w:r>
      <w:r w:rsidRPr="00F70C34">
        <w:rPr>
          <w:i/>
          <w:iCs/>
        </w:rPr>
        <w:t>31</w:t>
      </w:r>
      <w:r w:rsidRPr="00F70C34">
        <w:t>(2), 351-362.e5. https://doi.org/10.1016/j.cmet.2019.12.004</w:t>
      </w:r>
    </w:p>
    <w:p w14:paraId="0F7886C2" w14:textId="77777777" w:rsidR="00F70C34" w:rsidRPr="00F70C34" w:rsidRDefault="00F70C34" w:rsidP="00F70C34">
      <w:pPr>
        <w:pStyle w:val="Bibliography"/>
      </w:pPr>
      <w:r w:rsidRPr="00F70C34">
        <w:t xml:space="preserve">Boston, W. S., </w:t>
      </w:r>
      <w:proofErr w:type="spellStart"/>
      <w:r w:rsidRPr="00F70C34">
        <w:t>Bleck</w:t>
      </w:r>
      <w:proofErr w:type="spellEnd"/>
      <w:r w:rsidRPr="00F70C34">
        <w:t xml:space="preserve">, G. T., Conroy, J. C., Wheeler, M. B., &amp; Miller, D. J. (2001). Short Communication: Effects of Increased Expression of α-Lactalbumin </w:t>
      </w:r>
      <w:proofErr w:type="gramStart"/>
      <w:r w:rsidRPr="00F70C34">
        <w:t>In</w:t>
      </w:r>
      <w:proofErr w:type="gramEnd"/>
      <w:r w:rsidRPr="00F70C34">
        <w:t xml:space="preserve"> Transgenic Mice on </w:t>
      </w:r>
      <w:r w:rsidRPr="00F70C34">
        <w:lastRenderedPageBreak/>
        <w:t xml:space="preserve">Milk Yield and Pup Growth. </w:t>
      </w:r>
      <w:r w:rsidRPr="00F70C34">
        <w:rPr>
          <w:i/>
          <w:iCs/>
        </w:rPr>
        <w:t>Journal of Dairy Science</w:t>
      </w:r>
      <w:r w:rsidRPr="00F70C34">
        <w:t xml:space="preserve">, </w:t>
      </w:r>
      <w:r w:rsidRPr="00F70C34">
        <w:rPr>
          <w:i/>
          <w:iCs/>
        </w:rPr>
        <w:t>84</w:t>
      </w:r>
      <w:r w:rsidRPr="00F70C34">
        <w:t>(3), 620–622. https://doi.org/10.3168/jds.S0022-0302(01)74516-X</w:t>
      </w:r>
    </w:p>
    <w:p w14:paraId="1DD66964" w14:textId="77777777" w:rsidR="00F70C34" w:rsidRPr="00F70C34" w:rsidRDefault="00F70C34" w:rsidP="00F70C34">
      <w:pPr>
        <w:pStyle w:val="Bibliography"/>
      </w:pPr>
      <w:proofErr w:type="spellStart"/>
      <w:r w:rsidRPr="00F70C34">
        <w:t>Böttner</w:t>
      </w:r>
      <w:proofErr w:type="spellEnd"/>
      <w:r w:rsidRPr="00F70C34">
        <w:t>, M., Suter-</w:t>
      </w:r>
      <w:proofErr w:type="spellStart"/>
      <w:r w:rsidRPr="00F70C34">
        <w:t>Crazzolara</w:t>
      </w:r>
      <w:proofErr w:type="spellEnd"/>
      <w:r w:rsidRPr="00F70C34">
        <w:t xml:space="preserve">, C., Schober, A., &amp; </w:t>
      </w:r>
      <w:proofErr w:type="spellStart"/>
      <w:r w:rsidRPr="00F70C34">
        <w:t>Unsicker</w:t>
      </w:r>
      <w:proofErr w:type="spellEnd"/>
      <w:r w:rsidRPr="00F70C34">
        <w:t xml:space="preserve">, K. (1999). Expression of a novel member of the TGF-beta superfamily, growth/differentiation factor-15/macrophage-inhibiting cytokine-1 (GDF-15/MIC-1) in adult rat tissues. </w:t>
      </w:r>
      <w:r w:rsidRPr="00F70C34">
        <w:rPr>
          <w:i/>
          <w:iCs/>
        </w:rPr>
        <w:t>Cell and Tissue Research</w:t>
      </w:r>
      <w:r w:rsidRPr="00F70C34">
        <w:t xml:space="preserve">, </w:t>
      </w:r>
      <w:r w:rsidRPr="00F70C34">
        <w:rPr>
          <w:i/>
          <w:iCs/>
        </w:rPr>
        <w:t>297</w:t>
      </w:r>
      <w:r w:rsidRPr="00F70C34">
        <w:t>(1), 103–110. https://doi.org/10.1007/s004410051337</w:t>
      </w:r>
    </w:p>
    <w:p w14:paraId="4595DB8C" w14:textId="77777777" w:rsidR="00F70C34" w:rsidRPr="00F70C34" w:rsidRDefault="00F70C34" w:rsidP="00F70C34">
      <w:pPr>
        <w:pStyle w:val="Bibliography"/>
      </w:pPr>
      <w:r w:rsidRPr="00F70C34">
        <w:t xml:space="preserve">Bridges, D., Mulcahy, M. C., &amp; Redd, J. R. (2022, March 7). </w:t>
      </w:r>
      <w:r w:rsidRPr="00F70C34">
        <w:rPr>
          <w:i/>
          <w:iCs/>
        </w:rPr>
        <w:t>Insulin Tolerance Test</w:t>
      </w:r>
      <w:r w:rsidRPr="00F70C34">
        <w:t xml:space="preserve">. </w:t>
      </w:r>
      <w:proofErr w:type="spellStart"/>
      <w:r w:rsidRPr="00F70C34">
        <w:t>Protocols.Io</w:t>
      </w:r>
      <w:proofErr w:type="spellEnd"/>
      <w:r w:rsidRPr="00F70C34">
        <w:t>. dx.doi.org/10.17504/protocols.io.b5zxq77n</w:t>
      </w:r>
    </w:p>
    <w:p w14:paraId="211468DF" w14:textId="77777777" w:rsidR="00F70C34" w:rsidRPr="00F70C34" w:rsidRDefault="00F70C34" w:rsidP="00F70C34">
      <w:pPr>
        <w:pStyle w:val="Bibliography"/>
      </w:pPr>
      <w:r w:rsidRPr="00F70C34">
        <w:t xml:space="preserve">Chen, Q., Wang, Y., Zhao, M., Hyett, J., da Silva Costa, F., &amp; </w:t>
      </w:r>
      <w:proofErr w:type="spellStart"/>
      <w:r w:rsidRPr="00F70C34">
        <w:t>Nie</w:t>
      </w:r>
      <w:proofErr w:type="spellEnd"/>
      <w:r w:rsidRPr="00F70C34">
        <w:t xml:space="preserve">, G. (2016). Serum levels of GDF15 are reduced in preeclampsia and the reduction is more profound in late-onset than early-onset cases. </w:t>
      </w:r>
      <w:r w:rsidRPr="00F70C34">
        <w:rPr>
          <w:i/>
          <w:iCs/>
        </w:rPr>
        <w:t>Cytokine</w:t>
      </w:r>
      <w:r w:rsidRPr="00F70C34">
        <w:t xml:space="preserve">, </w:t>
      </w:r>
      <w:r w:rsidRPr="00F70C34">
        <w:rPr>
          <w:i/>
          <w:iCs/>
        </w:rPr>
        <w:t>83</w:t>
      </w:r>
      <w:r w:rsidRPr="00F70C34">
        <w:t>, 226–230. https://doi.org/10.1016/j.cyto.2016.05.002</w:t>
      </w:r>
    </w:p>
    <w:p w14:paraId="2707F2C7" w14:textId="77777777" w:rsidR="00F70C34" w:rsidRPr="00F70C34" w:rsidRDefault="00F70C34" w:rsidP="00F70C34">
      <w:pPr>
        <w:pStyle w:val="Bibliography"/>
      </w:pPr>
      <w:r w:rsidRPr="00F70C34">
        <w:t>Day, E. A., Ford, R. J., Smith, B. K., Mohammadi-</w:t>
      </w:r>
      <w:proofErr w:type="spellStart"/>
      <w:r w:rsidRPr="00F70C34">
        <w:t>Shemirani</w:t>
      </w:r>
      <w:proofErr w:type="spellEnd"/>
      <w:r w:rsidRPr="00F70C34">
        <w:t xml:space="preserve">, P., Morrow, M. R., </w:t>
      </w:r>
      <w:proofErr w:type="spellStart"/>
      <w:r w:rsidRPr="00F70C34">
        <w:t>Gutgesell</w:t>
      </w:r>
      <w:proofErr w:type="spellEnd"/>
      <w:r w:rsidRPr="00F70C34">
        <w:t xml:space="preserve">, R. M., Lu, R., </w:t>
      </w:r>
      <w:proofErr w:type="spellStart"/>
      <w:r w:rsidRPr="00F70C34">
        <w:t>Raphenya</w:t>
      </w:r>
      <w:proofErr w:type="spellEnd"/>
      <w:r w:rsidRPr="00F70C34">
        <w:t xml:space="preserve">, A. R., </w:t>
      </w:r>
      <w:proofErr w:type="spellStart"/>
      <w:r w:rsidRPr="00F70C34">
        <w:t>Kabiri</w:t>
      </w:r>
      <w:proofErr w:type="spellEnd"/>
      <w:r w:rsidRPr="00F70C34">
        <w:t xml:space="preserve">, M., McArthur, A. G., McInnes, N., Hess, S., </w:t>
      </w:r>
      <w:proofErr w:type="spellStart"/>
      <w:r w:rsidRPr="00F70C34">
        <w:t>Paré</w:t>
      </w:r>
      <w:proofErr w:type="spellEnd"/>
      <w:r w:rsidRPr="00F70C34">
        <w:t xml:space="preserve">, G., Gerstein, H. C., &amp; Steinberg, G. R. (2019). Metformin-induced increases in GDF15 are important for suppressing appetite and promoting weight loss. </w:t>
      </w:r>
      <w:r w:rsidRPr="00F70C34">
        <w:rPr>
          <w:i/>
          <w:iCs/>
        </w:rPr>
        <w:t>Nature Metabolism</w:t>
      </w:r>
      <w:r w:rsidRPr="00F70C34">
        <w:t xml:space="preserve">, </w:t>
      </w:r>
      <w:r w:rsidRPr="00F70C34">
        <w:rPr>
          <w:i/>
          <w:iCs/>
        </w:rPr>
        <w:t>1</w:t>
      </w:r>
      <w:r w:rsidRPr="00F70C34">
        <w:t>(12), 1202–1208. https://doi.org/10.1038/s42255-019-0146-4</w:t>
      </w:r>
    </w:p>
    <w:p w14:paraId="76F985DF" w14:textId="77777777" w:rsidR="00F70C34" w:rsidRPr="00F70C34" w:rsidRDefault="00F70C34" w:rsidP="00F70C34">
      <w:pPr>
        <w:pStyle w:val="Bibliography"/>
      </w:pPr>
      <w:proofErr w:type="spellStart"/>
      <w:r w:rsidRPr="00F70C34">
        <w:t>Fejzo</w:t>
      </w:r>
      <w:proofErr w:type="spellEnd"/>
      <w:r w:rsidRPr="00F70C34">
        <w:t xml:space="preserve">, M. S., Fasching, P. A., Schneider, M. O., </w:t>
      </w:r>
      <w:proofErr w:type="spellStart"/>
      <w:r w:rsidRPr="00F70C34">
        <w:t>Schwitulla</w:t>
      </w:r>
      <w:proofErr w:type="spellEnd"/>
      <w:r w:rsidRPr="00F70C34">
        <w:t xml:space="preserve">, J., Beckmann, M. W., </w:t>
      </w:r>
      <w:proofErr w:type="spellStart"/>
      <w:r w:rsidRPr="00F70C34">
        <w:t>Schwenke</w:t>
      </w:r>
      <w:proofErr w:type="spellEnd"/>
      <w:r w:rsidRPr="00F70C34">
        <w:t xml:space="preserve">, E., MacGibbon, K. W., &amp; Mullin, P. M. (2019). Analysis of GDF15 and IGFBP7 in Hyperemesis Gravidarum Support Causality. </w:t>
      </w:r>
      <w:proofErr w:type="spellStart"/>
      <w:r w:rsidRPr="00F70C34">
        <w:rPr>
          <w:i/>
          <w:iCs/>
        </w:rPr>
        <w:t>Geburtshilfe</w:t>
      </w:r>
      <w:proofErr w:type="spellEnd"/>
      <w:r w:rsidRPr="00F70C34">
        <w:rPr>
          <w:i/>
          <w:iCs/>
        </w:rPr>
        <w:t xml:space="preserve"> Und </w:t>
      </w:r>
      <w:proofErr w:type="spellStart"/>
      <w:r w:rsidRPr="00F70C34">
        <w:rPr>
          <w:i/>
          <w:iCs/>
        </w:rPr>
        <w:t>Frauenheilkunde</w:t>
      </w:r>
      <w:proofErr w:type="spellEnd"/>
      <w:r w:rsidRPr="00F70C34">
        <w:t xml:space="preserve">, </w:t>
      </w:r>
      <w:r w:rsidRPr="00F70C34">
        <w:rPr>
          <w:i/>
          <w:iCs/>
        </w:rPr>
        <w:t>79</w:t>
      </w:r>
      <w:r w:rsidRPr="00F70C34">
        <w:t>(4), 382–388. https://doi.org/10.1055/a-0830-1346</w:t>
      </w:r>
    </w:p>
    <w:p w14:paraId="5D91A416" w14:textId="77777777" w:rsidR="00F70C34" w:rsidRPr="00F70C34" w:rsidRDefault="00F70C34" w:rsidP="00F70C34">
      <w:pPr>
        <w:pStyle w:val="Bibliography"/>
      </w:pPr>
      <w:proofErr w:type="spellStart"/>
      <w:r w:rsidRPr="00F70C34">
        <w:lastRenderedPageBreak/>
        <w:t>Fejzo</w:t>
      </w:r>
      <w:proofErr w:type="spellEnd"/>
      <w:r w:rsidRPr="00F70C34">
        <w:t xml:space="preserve">, M. S., </w:t>
      </w:r>
      <w:proofErr w:type="spellStart"/>
      <w:r w:rsidRPr="00F70C34">
        <w:t>Sazonova</w:t>
      </w:r>
      <w:proofErr w:type="spellEnd"/>
      <w:r w:rsidRPr="00F70C34">
        <w:t xml:space="preserve">, O. V., </w:t>
      </w:r>
      <w:proofErr w:type="spellStart"/>
      <w:r w:rsidRPr="00F70C34">
        <w:t>Sathirapongsasuti</w:t>
      </w:r>
      <w:proofErr w:type="spellEnd"/>
      <w:r w:rsidRPr="00F70C34">
        <w:t xml:space="preserve">, J. F., </w:t>
      </w:r>
      <w:proofErr w:type="spellStart"/>
      <w:r w:rsidRPr="00F70C34">
        <w:t>Hallgrímsdóttir</w:t>
      </w:r>
      <w:proofErr w:type="spellEnd"/>
      <w:r w:rsidRPr="00F70C34">
        <w:t xml:space="preserve">, I. B., </w:t>
      </w:r>
      <w:proofErr w:type="spellStart"/>
      <w:r w:rsidRPr="00F70C34">
        <w:t>Vacic</w:t>
      </w:r>
      <w:proofErr w:type="spellEnd"/>
      <w:r w:rsidRPr="00F70C34">
        <w:t xml:space="preserve">, V., MacGibbon, K. W., Schoenberg, F. P., Mancuso, N., </w:t>
      </w:r>
      <w:proofErr w:type="spellStart"/>
      <w:r w:rsidRPr="00F70C34">
        <w:t>Slamon</w:t>
      </w:r>
      <w:proofErr w:type="spellEnd"/>
      <w:r w:rsidRPr="00F70C34">
        <w:t xml:space="preserve">, D. J., Mullin, P. M., Agee, M., </w:t>
      </w:r>
      <w:proofErr w:type="spellStart"/>
      <w:r w:rsidRPr="00F70C34">
        <w:t>Alipanahi</w:t>
      </w:r>
      <w:proofErr w:type="spellEnd"/>
      <w:r w:rsidRPr="00F70C34">
        <w:t xml:space="preserve">, B., </w:t>
      </w:r>
      <w:proofErr w:type="spellStart"/>
      <w:r w:rsidRPr="00F70C34">
        <w:t>Auton</w:t>
      </w:r>
      <w:proofErr w:type="spellEnd"/>
      <w:r w:rsidRPr="00F70C34">
        <w:t xml:space="preserve">, A., Bell, R. K., </w:t>
      </w:r>
      <w:proofErr w:type="spellStart"/>
      <w:r w:rsidRPr="00F70C34">
        <w:t>Bryc</w:t>
      </w:r>
      <w:proofErr w:type="spellEnd"/>
      <w:r w:rsidRPr="00F70C34">
        <w:t xml:space="preserve">, K., Elson, S. L., </w:t>
      </w:r>
      <w:proofErr w:type="spellStart"/>
      <w:r w:rsidRPr="00F70C34">
        <w:t>Fontanillas</w:t>
      </w:r>
      <w:proofErr w:type="spellEnd"/>
      <w:r w:rsidRPr="00F70C34">
        <w:t xml:space="preserve">, P., </w:t>
      </w:r>
      <w:proofErr w:type="spellStart"/>
      <w:r w:rsidRPr="00F70C34">
        <w:t>Furlotte</w:t>
      </w:r>
      <w:proofErr w:type="spellEnd"/>
      <w:r w:rsidRPr="00F70C34">
        <w:t xml:space="preserve">, N. A., Hinds, D. A., … Wilson, C. H. (2018). Placenta and appetite genes GDF15 and IGFBP7 are associated with hyperemesis gravidarum. </w:t>
      </w:r>
      <w:r w:rsidRPr="00F70C34">
        <w:rPr>
          <w:i/>
          <w:iCs/>
        </w:rPr>
        <w:t>Nature Communications; London</w:t>
      </w:r>
      <w:r w:rsidRPr="00F70C34">
        <w:t xml:space="preserve">, </w:t>
      </w:r>
      <w:r w:rsidRPr="00F70C34">
        <w:rPr>
          <w:i/>
          <w:iCs/>
        </w:rPr>
        <w:t>9</w:t>
      </w:r>
      <w:r w:rsidRPr="00F70C34">
        <w:t>, 1–9. http://dx.doi.org.proxy.lib.umich.edu/10.1038/s41467-018-03258-0</w:t>
      </w:r>
    </w:p>
    <w:p w14:paraId="3750C55F" w14:textId="77777777" w:rsidR="00F70C34" w:rsidRPr="00F70C34" w:rsidRDefault="00F70C34" w:rsidP="00F70C34">
      <w:pPr>
        <w:pStyle w:val="Bibliography"/>
      </w:pPr>
      <w:proofErr w:type="spellStart"/>
      <w:r w:rsidRPr="00F70C34">
        <w:t>Frikke</w:t>
      </w:r>
      <w:proofErr w:type="spellEnd"/>
      <w:r w:rsidRPr="00F70C34">
        <w:t xml:space="preserve">-Schmidt, H., </w:t>
      </w:r>
      <w:proofErr w:type="spellStart"/>
      <w:r w:rsidRPr="00F70C34">
        <w:t>Hultman</w:t>
      </w:r>
      <w:proofErr w:type="spellEnd"/>
      <w:r w:rsidRPr="00F70C34">
        <w:t xml:space="preserve">, K., </w:t>
      </w:r>
      <w:proofErr w:type="spellStart"/>
      <w:r w:rsidRPr="00F70C34">
        <w:t>Galaske</w:t>
      </w:r>
      <w:proofErr w:type="spellEnd"/>
      <w:r w:rsidRPr="00F70C34">
        <w:t xml:space="preserve">, J. W., </w:t>
      </w:r>
      <w:proofErr w:type="spellStart"/>
      <w:r w:rsidRPr="00F70C34">
        <w:t>Jørgensen</w:t>
      </w:r>
      <w:proofErr w:type="spellEnd"/>
      <w:r w:rsidRPr="00F70C34">
        <w:t xml:space="preserve">, S. B., Myers, M. G., &amp; Seeley, R. J. (2019). GDF15 acts synergistically with liraglutide but is not necessary for the weight loss induced by bariatric surgery in mice. </w:t>
      </w:r>
      <w:r w:rsidRPr="00F70C34">
        <w:rPr>
          <w:i/>
          <w:iCs/>
        </w:rPr>
        <w:t>Molecular Metabolism</w:t>
      </w:r>
      <w:r w:rsidRPr="00F70C34">
        <w:t xml:space="preserve">, </w:t>
      </w:r>
      <w:r w:rsidRPr="00F70C34">
        <w:rPr>
          <w:i/>
          <w:iCs/>
        </w:rPr>
        <w:t>21</w:t>
      </w:r>
      <w:r w:rsidRPr="00F70C34">
        <w:t>, 13–21. https://doi.org/10.1016/j.molmet.2019.01.003</w:t>
      </w:r>
    </w:p>
    <w:p w14:paraId="30B09E23" w14:textId="77777777" w:rsidR="00F70C34" w:rsidRPr="00F70C34" w:rsidRDefault="00F70C34" w:rsidP="00F70C34">
      <w:pPr>
        <w:pStyle w:val="Bibliography"/>
      </w:pPr>
      <w:proofErr w:type="spellStart"/>
      <w:r w:rsidRPr="00F70C34">
        <w:t>Habbal</w:t>
      </w:r>
      <w:proofErr w:type="spellEnd"/>
      <w:r w:rsidRPr="00F70C34">
        <w:t xml:space="preserve">, N. E., Meyer, A. C., Hafner, H., Redd, J. R., Carlson, Z., Mulcahy, M. C., Gregg, B., &amp; Bridges, D. (2021). Activation of Adipocyte mTORC1 Increases Milk Lipids in a Mouse Model of Lactation. </w:t>
      </w:r>
      <w:proofErr w:type="spellStart"/>
      <w:r w:rsidRPr="00F70C34">
        <w:rPr>
          <w:i/>
          <w:iCs/>
        </w:rPr>
        <w:t>BioRxiv</w:t>
      </w:r>
      <w:proofErr w:type="spellEnd"/>
      <w:r w:rsidRPr="00F70C34">
        <w:t>, 2021.07.01.450596. https://doi.org/10.1101/2021.07.01.450596</w:t>
      </w:r>
    </w:p>
    <w:p w14:paraId="02AF6947" w14:textId="77777777" w:rsidR="00F70C34" w:rsidRPr="00F70C34" w:rsidRDefault="00F70C34" w:rsidP="00F70C34">
      <w:pPr>
        <w:pStyle w:val="Bibliography"/>
      </w:pPr>
      <w:r w:rsidRPr="00F70C34">
        <w:t xml:space="preserve">Hsiao, E. C., </w:t>
      </w:r>
      <w:proofErr w:type="spellStart"/>
      <w:r w:rsidRPr="00F70C34">
        <w:t>Koniaris</w:t>
      </w:r>
      <w:proofErr w:type="spellEnd"/>
      <w:r w:rsidRPr="00F70C34">
        <w:t xml:space="preserve">, L. G., </w:t>
      </w:r>
      <w:proofErr w:type="spellStart"/>
      <w:r w:rsidRPr="00F70C34">
        <w:t>Zimmers-Koniaris</w:t>
      </w:r>
      <w:proofErr w:type="spellEnd"/>
      <w:r w:rsidRPr="00F70C34">
        <w:t xml:space="preserve">, T., </w:t>
      </w:r>
      <w:proofErr w:type="spellStart"/>
      <w:r w:rsidRPr="00F70C34">
        <w:t>Sebald</w:t>
      </w:r>
      <w:proofErr w:type="spellEnd"/>
      <w:r w:rsidRPr="00F70C34">
        <w:t xml:space="preserve">, S. M., Huynh, T. V., &amp; Lee, S.-J. (2000). Characterization of Growth-Differentiation Factor 15, a Transforming Growth Factor </w:t>
      </w:r>
      <w:r w:rsidRPr="00F70C34">
        <w:rPr>
          <w:rFonts w:ascii="Segoe UI Symbol" w:hAnsi="Segoe UI Symbol" w:cs="Segoe UI Symbol"/>
        </w:rPr>
        <w:t>␤</w:t>
      </w:r>
      <w:r w:rsidRPr="00F70C34">
        <w:t xml:space="preserve"> Superfamily Member Induced </w:t>
      </w:r>
      <w:proofErr w:type="gramStart"/>
      <w:r w:rsidRPr="00F70C34">
        <w:t>following</w:t>
      </w:r>
      <w:proofErr w:type="gramEnd"/>
      <w:r w:rsidRPr="00F70C34">
        <w:t xml:space="preserve"> Liver Injury. </w:t>
      </w:r>
      <w:r w:rsidRPr="00F70C34">
        <w:rPr>
          <w:i/>
          <w:iCs/>
        </w:rPr>
        <w:t>MOL. CELL. BIOL.</w:t>
      </w:r>
      <w:r w:rsidRPr="00F70C34">
        <w:t xml:space="preserve">, </w:t>
      </w:r>
      <w:r w:rsidRPr="00F70C34">
        <w:rPr>
          <w:i/>
          <w:iCs/>
        </w:rPr>
        <w:t>20</w:t>
      </w:r>
      <w:r w:rsidRPr="00F70C34">
        <w:t>, 10.</w:t>
      </w:r>
    </w:p>
    <w:p w14:paraId="1E6683FD" w14:textId="77777777" w:rsidR="00F70C34" w:rsidRPr="00F70C34" w:rsidRDefault="00F70C34" w:rsidP="00F70C34">
      <w:pPr>
        <w:pStyle w:val="Bibliography"/>
      </w:pPr>
      <w:r w:rsidRPr="00F70C34">
        <w:t xml:space="preserve">Hsu, J.-Y., Crawley, S., Chen, M., </w:t>
      </w:r>
      <w:proofErr w:type="spellStart"/>
      <w:r w:rsidRPr="00F70C34">
        <w:t>Ayupova</w:t>
      </w:r>
      <w:proofErr w:type="spellEnd"/>
      <w:r w:rsidRPr="00F70C34">
        <w:t xml:space="preserve">, D. A., </w:t>
      </w:r>
      <w:proofErr w:type="spellStart"/>
      <w:r w:rsidRPr="00F70C34">
        <w:t>Lindhout</w:t>
      </w:r>
      <w:proofErr w:type="spellEnd"/>
      <w:r w:rsidRPr="00F70C34">
        <w:t xml:space="preserve">, D. A., Higbee, J., </w:t>
      </w:r>
      <w:proofErr w:type="spellStart"/>
      <w:r w:rsidRPr="00F70C34">
        <w:t>Kutach</w:t>
      </w:r>
      <w:proofErr w:type="spellEnd"/>
      <w:r w:rsidRPr="00F70C34">
        <w:t xml:space="preserve">, A., </w:t>
      </w:r>
      <w:proofErr w:type="spellStart"/>
      <w:r w:rsidRPr="00F70C34">
        <w:t>Joo</w:t>
      </w:r>
      <w:proofErr w:type="spellEnd"/>
      <w:r w:rsidRPr="00F70C34">
        <w:t xml:space="preserve">, W., Gao, Z., Fu, D., To, C., Mondal, K., Li, B., </w:t>
      </w:r>
      <w:proofErr w:type="spellStart"/>
      <w:r w:rsidRPr="00F70C34">
        <w:t>Kekatpure</w:t>
      </w:r>
      <w:proofErr w:type="spellEnd"/>
      <w:r w:rsidRPr="00F70C34">
        <w:t xml:space="preserve">, A., Wang, M., Laird, T., Horner, G., Chan, J., McEntee, M., … Allan, B. B. (2017). Non-homeostatic body weight regulation through a brainstem-restricted receptor for GDF15. </w:t>
      </w:r>
      <w:r w:rsidRPr="00F70C34">
        <w:rPr>
          <w:i/>
          <w:iCs/>
        </w:rPr>
        <w:t>Nature</w:t>
      </w:r>
      <w:r w:rsidRPr="00F70C34">
        <w:t xml:space="preserve">, </w:t>
      </w:r>
      <w:r w:rsidRPr="00F70C34">
        <w:rPr>
          <w:i/>
          <w:iCs/>
        </w:rPr>
        <w:t>550</w:t>
      </w:r>
      <w:r w:rsidRPr="00F70C34">
        <w:t>(7675), 255–259. https://doi.org/10.1038/nature24042</w:t>
      </w:r>
    </w:p>
    <w:p w14:paraId="5DE2476B" w14:textId="77777777" w:rsidR="00F70C34" w:rsidRPr="00F70C34" w:rsidRDefault="00F70C34" w:rsidP="00F70C34">
      <w:pPr>
        <w:pStyle w:val="Bibliography"/>
      </w:pPr>
      <w:r w:rsidRPr="00F70C34">
        <w:lastRenderedPageBreak/>
        <w:t xml:space="preserve">Jacobsen, D. P., </w:t>
      </w:r>
      <w:proofErr w:type="spellStart"/>
      <w:r w:rsidRPr="00F70C34">
        <w:t>Røysland</w:t>
      </w:r>
      <w:proofErr w:type="spellEnd"/>
      <w:r w:rsidRPr="00F70C34">
        <w:t xml:space="preserve">, R., Strand, H., Moe, K., </w:t>
      </w:r>
      <w:proofErr w:type="spellStart"/>
      <w:r w:rsidRPr="00F70C34">
        <w:t>Sugulle</w:t>
      </w:r>
      <w:proofErr w:type="spellEnd"/>
      <w:r w:rsidRPr="00F70C34">
        <w:t xml:space="preserve">, M., </w:t>
      </w:r>
      <w:proofErr w:type="spellStart"/>
      <w:r w:rsidRPr="00F70C34">
        <w:t>Omland</w:t>
      </w:r>
      <w:proofErr w:type="spellEnd"/>
      <w:r w:rsidRPr="00F70C34">
        <w:t xml:space="preserve">, T., &amp; Staff, A. C. (2022). Cardiovascular biomarkers in pregnancy with diabetes and associations to glucose control. </w:t>
      </w:r>
      <w:r w:rsidRPr="00F70C34">
        <w:rPr>
          <w:i/>
          <w:iCs/>
        </w:rPr>
        <w:t xml:space="preserve">Acta </w:t>
      </w:r>
      <w:proofErr w:type="spellStart"/>
      <w:r w:rsidRPr="00F70C34">
        <w:rPr>
          <w:i/>
          <w:iCs/>
        </w:rPr>
        <w:t>Diabetologica</w:t>
      </w:r>
      <w:proofErr w:type="spellEnd"/>
      <w:r w:rsidRPr="00F70C34">
        <w:t xml:space="preserve">, </w:t>
      </w:r>
      <w:r w:rsidRPr="00F70C34">
        <w:rPr>
          <w:i/>
          <w:iCs/>
        </w:rPr>
        <w:t>59</w:t>
      </w:r>
      <w:r w:rsidRPr="00F70C34">
        <w:t>(9), 1229–1236. https://doi.org/10.1007/s00592-022-01916-w</w:t>
      </w:r>
    </w:p>
    <w:p w14:paraId="4CDAC1CA" w14:textId="77777777" w:rsidR="00F70C34" w:rsidRPr="00F70C34" w:rsidRDefault="00F70C34" w:rsidP="00F70C34">
      <w:pPr>
        <w:pStyle w:val="Bibliography"/>
      </w:pPr>
      <w:proofErr w:type="spellStart"/>
      <w:r w:rsidRPr="00F70C34">
        <w:t>Kempf</w:t>
      </w:r>
      <w:proofErr w:type="spellEnd"/>
      <w:r w:rsidRPr="00F70C34">
        <w:t xml:space="preserve">, T., Eden, M., </w:t>
      </w:r>
      <w:proofErr w:type="spellStart"/>
      <w:r w:rsidRPr="00F70C34">
        <w:t>Strelau</w:t>
      </w:r>
      <w:proofErr w:type="spellEnd"/>
      <w:r w:rsidRPr="00F70C34">
        <w:t xml:space="preserve">, J., Naguib, M., </w:t>
      </w:r>
      <w:proofErr w:type="spellStart"/>
      <w:r w:rsidRPr="00F70C34">
        <w:t>Willenbockel</w:t>
      </w:r>
      <w:proofErr w:type="spellEnd"/>
      <w:r w:rsidRPr="00F70C34">
        <w:t xml:space="preserve">, C., </w:t>
      </w:r>
      <w:proofErr w:type="spellStart"/>
      <w:r w:rsidRPr="00F70C34">
        <w:t>Tongers</w:t>
      </w:r>
      <w:proofErr w:type="spellEnd"/>
      <w:r w:rsidRPr="00F70C34">
        <w:t xml:space="preserve">, J., </w:t>
      </w:r>
      <w:proofErr w:type="spellStart"/>
      <w:r w:rsidRPr="00F70C34">
        <w:t>Heineke</w:t>
      </w:r>
      <w:proofErr w:type="spellEnd"/>
      <w:r w:rsidRPr="00F70C34">
        <w:t xml:space="preserve">, J., </w:t>
      </w:r>
      <w:proofErr w:type="spellStart"/>
      <w:r w:rsidRPr="00F70C34">
        <w:t>Kotlarz</w:t>
      </w:r>
      <w:proofErr w:type="spellEnd"/>
      <w:r w:rsidRPr="00F70C34">
        <w:t xml:space="preserve">, D., Xu, J., </w:t>
      </w:r>
      <w:proofErr w:type="spellStart"/>
      <w:r w:rsidRPr="00F70C34">
        <w:t>Molkentin</w:t>
      </w:r>
      <w:proofErr w:type="spellEnd"/>
      <w:r w:rsidRPr="00F70C34">
        <w:t xml:space="preserve">, J. D., </w:t>
      </w:r>
      <w:proofErr w:type="spellStart"/>
      <w:r w:rsidRPr="00F70C34">
        <w:t>Niessen</w:t>
      </w:r>
      <w:proofErr w:type="spellEnd"/>
      <w:r w:rsidRPr="00F70C34">
        <w:t xml:space="preserve">, H. W., Drexler, H., &amp; Wollert, K. C. (2006). The transforming growth factor-beta superfamily member growth-differentiation factor-15 protects the heart from ischemia/reperfusion injury. </w:t>
      </w:r>
      <w:r w:rsidRPr="00F70C34">
        <w:rPr>
          <w:i/>
          <w:iCs/>
        </w:rPr>
        <w:t>Circulation Research</w:t>
      </w:r>
      <w:r w:rsidRPr="00F70C34">
        <w:t xml:space="preserve">, </w:t>
      </w:r>
      <w:r w:rsidRPr="00F70C34">
        <w:rPr>
          <w:i/>
          <w:iCs/>
        </w:rPr>
        <w:t>98</w:t>
      </w:r>
      <w:r w:rsidRPr="00F70C34">
        <w:t>(3), 351–360. https://doi.org/10.1161/01.RES.0000202805.73038.48</w:t>
      </w:r>
    </w:p>
    <w:p w14:paraId="7F494E20" w14:textId="77777777" w:rsidR="00F70C34" w:rsidRPr="00F70C34" w:rsidRDefault="00F70C34" w:rsidP="00F70C34">
      <w:pPr>
        <w:pStyle w:val="Bibliography"/>
      </w:pPr>
      <w:r w:rsidRPr="00F70C34">
        <w:t xml:space="preserve">Klein, A. B., </w:t>
      </w:r>
      <w:proofErr w:type="spellStart"/>
      <w:r w:rsidRPr="00F70C34">
        <w:t>Nicolaisen</w:t>
      </w:r>
      <w:proofErr w:type="spellEnd"/>
      <w:r w:rsidRPr="00F70C34">
        <w:t xml:space="preserve">, T. S., </w:t>
      </w:r>
      <w:proofErr w:type="spellStart"/>
      <w:r w:rsidRPr="00F70C34">
        <w:t>Ørtenblad</w:t>
      </w:r>
      <w:proofErr w:type="spellEnd"/>
      <w:r w:rsidRPr="00F70C34">
        <w:t xml:space="preserve">, N., </w:t>
      </w:r>
      <w:proofErr w:type="spellStart"/>
      <w:r w:rsidRPr="00F70C34">
        <w:t>Gejl</w:t>
      </w:r>
      <w:proofErr w:type="spellEnd"/>
      <w:r w:rsidRPr="00F70C34">
        <w:t xml:space="preserve">, K. D., Jensen, R., Fritzen, A. M., Larsen, E. L., </w:t>
      </w:r>
      <w:proofErr w:type="spellStart"/>
      <w:r w:rsidRPr="00F70C34">
        <w:t>Karstoft</w:t>
      </w:r>
      <w:proofErr w:type="spellEnd"/>
      <w:r w:rsidRPr="00F70C34">
        <w:t xml:space="preserve">, K., Poulsen, H. E., </w:t>
      </w:r>
      <w:proofErr w:type="spellStart"/>
      <w:r w:rsidRPr="00F70C34">
        <w:t>Morville</w:t>
      </w:r>
      <w:proofErr w:type="spellEnd"/>
      <w:r w:rsidRPr="00F70C34">
        <w:t xml:space="preserve">, T., </w:t>
      </w:r>
      <w:proofErr w:type="spellStart"/>
      <w:r w:rsidRPr="00F70C34">
        <w:t>Sahl</w:t>
      </w:r>
      <w:proofErr w:type="spellEnd"/>
      <w:r w:rsidRPr="00F70C34">
        <w:t xml:space="preserve">, R. E., Helge, J. W., Lund, J., Falk, S., </w:t>
      </w:r>
      <w:proofErr w:type="spellStart"/>
      <w:r w:rsidRPr="00F70C34">
        <w:t>Lyngbæk</w:t>
      </w:r>
      <w:proofErr w:type="spellEnd"/>
      <w:r w:rsidRPr="00F70C34">
        <w:t xml:space="preserve">, M., </w:t>
      </w:r>
      <w:proofErr w:type="spellStart"/>
      <w:r w:rsidRPr="00F70C34">
        <w:t>Ellingsgaard</w:t>
      </w:r>
      <w:proofErr w:type="spellEnd"/>
      <w:r w:rsidRPr="00F70C34">
        <w:t xml:space="preserve">, H., Pedersen, B. K., Lu, W., </w:t>
      </w:r>
      <w:proofErr w:type="spellStart"/>
      <w:r w:rsidRPr="00F70C34">
        <w:t>Finan</w:t>
      </w:r>
      <w:proofErr w:type="spellEnd"/>
      <w:r w:rsidRPr="00F70C34">
        <w:t xml:space="preserve">, B., … </w:t>
      </w:r>
      <w:proofErr w:type="spellStart"/>
      <w:r w:rsidRPr="00F70C34">
        <w:t>Clemmensen</w:t>
      </w:r>
      <w:proofErr w:type="spellEnd"/>
      <w:r w:rsidRPr="00F70C34">
        <w:t xml:space="preserve">, C. (2021). Pharmacological but not physiological GDF15 suppresses feeding and the motivation to exercise. </w:t>
      </w:r>
      <w:r w:rsidRPr="00F70C34">
        <w:rPr>
          <w:i/>
          <w:iCs/>
        </w:rPr>
        <w:t>Nature Communications</w:t>
      </w:r>
      <w:r w:rsidRPr="00F70C34">
        <w:t xml:space="preserve">, </w:t>
      </w:r>
      <w:r w:rsidRPr="00F70C34">
        <w:rPr>
          <w:i/>
          <w:iCs/>
        </w:rPr>
        <w:t>12</w:t>
      </w:r>
      <w:r w:rsidRPr="00F70C34">
        <w:t>, 1041. https://doi.org/10.1038/s41467-021-21309-x</w:t>
      </w:r>
    </w:p>
    <w:p w14:paraId="3A472978" w14:textId="77777777" w:rsidR="00F70C34" w:rsidRPr="00F70C34" w:rsidRDefault="00F70C34" w:rsidP="00F70C34">
      <w:pPr>
        <w:pStyle w:val="Bibliography"/>
      </w:pPr>
      <w:proofErr w:type="spellStart"/>
      <w:r w:rsidRPr="00F70C34">
        <w:t>Macia</w:t>
      </w:r>
      <w:proofErr w:type="spellEnd"/>
      <w:r w:rsidRPr="00F70C34">
        <w:t xml:space="preserve">, L., Tsai, V. W.-W., Nguyen, A. D., </w:t>
      </w:r>
      <w:proofErr w:type="spellStart"/>
      <w:r w:rsidRPr="00F70C34">
        <w:t>Johnen</w:t>
      </w:r>
      <w:proofErr w:type="spellEnd"/>
      <w:r w:rsidRPr="00F70C34">
        <w:t xml:space="preserve">, H., Kuffner, T., Shi, Y.-C., Lin, S., Herzog, H., Brown, D. A., </w:t>
      </w:r>
      <w:proofErr w:type="spellStart"/>
      <w:r w:rsidRPr="00F70C34">
        <w:t>Breit</w:t>
      </w:r>
      <w:proofErr w:type="spellEnd"/>
      <w:r w:rsidRPr="00F70C34">
        <w:t xml:space="preserve">, S. N., &amp; Sainsbury, A. (2012). Macrophage Inhibitory Cytokine 1 (MIC-1/GDF15) Decreases Food Intake, Body Weight and Improves Glucose Tolerance in Mice on Normal &amp; Obesogenic Diets. </w:t>
      </w:r>
      <w:proofErr w:type="spellStart"/>
      <w:r w:rsidRPr="00F70C34">
        <w:rPr>
          <w:i/>
          <w:iCs/>
        </w:rPr>
        <w:t>PLoS</w:t>
      </w:r>
      <w:proofErr w:type="spellEnd"/>
      <w:r w:rsidRPr="00F70C34">
        <w:rPr>
          <w:i/>
          <w:iCs/>
        </w:rPr>
        <w:t xml:space="preserve"> ONE</w:t>
      </w:r>
      <w:r w:rsidRPr="00F70C34">
        <w:t xml:space="preserve">, </w:t>
      </w:r>
      <w:r w:rsidRPr="00F70C34">
        <w:rPr>
          <w:i/>
          <w:iCs/>
        </w:rPr>
        <w:t>7</w:t>
      </w:r>
      <w:r w:rsidRPr="00F70C34">
        <w:t>(4), e34868. https://doi.org/10.1371/journal.pone.0034868</w:t>
      </w:r>
    </w:p>
    <w:p w14:paraId="570EC692" w14:textId="77777777" w:rsidR="00F70C34" w:rsidRPr="00F70C34" w:rsidRDefault="00F70C34" w:rsidP="00F70C34">
      <w:pPr>
        <w:pStyle w:val="Bibliography"/>
      </w:pPr>
      <w:proofErr w:type="spellStart"/>
      <w:r w:rsidRPr="00F70C34">
        <w:t>Marjono</w:t>
      </w:r>
      <w:proofErr w:type="spellEnd"/>
      <w:r w:rsidRPr="00F70C34">
        <w:t xml:space="preserve">, A. B., Brown, D. A., Horton, K. E., Wallace, E. M., </w:t>
      </w:r>
      <w:proofErr w:type="spellStart"/>
      <w:r w:rsidRPr="00F70C34">
        <w:t>Breit</w:t>
      </w:r>
      <w:proofErr w:type="spellEnd"/>
      <w:r w:rsidRPr="00F70C34">
        <w:t xml:space="preserve">, S. N., &amp; </w:t>
      </w:r>
      <w:proofErr w:type="spellStart"/>
      <w:r w:rsidRPr="00F70C34">
        <w:t>Manuelpillai</w:t>
      </w:r>
      <w:proofErr w:type="spellEnd"/>
      <w:r w:rsidRPr="00F70C34">
        <w:t xml:space="preserve">, U. (2003). Macrophage Inhibitory Cytokine-1 in Gestational Tissues and Maternal Serum in Normal </w:t>
      </w:r>
      <w:r w:rsidRPr="00F70C34">
        <w:lastRenderedPageBreak/>
        <w:t xml:space="preserve">and Pre-eclamptic Pregnancy. </w:t>
      </w:r>
      <w:r w:rsidRPr="00F70C34">
        <w:rPr>
          <w:i/>
          <w:iCs/>
        </w:rPr>
        <w:t>Placenta</w:t>
      </w:r>
      <w:r w:rsidRPr="00F70C34">
        <w:t xml:space="preserve">, </w:t>
      </w:r>
      <w:r w:rsidRPr="00F70C34">
        <w:rPr>
          <w:i/>
          <w:iCs/>
        </w:rPr>
        <w:t>24</w:t>
      </w:r>
      <w:r w:rsidRPr="00F70C34">
        <w:t>(1), 100–106. https://doi.org/10.1053/plac.2002.0881</w:t>
      </w:r>
    </w:p>
    <w:p w14:paraId="6CE4B10B" w14:textId="77777777" w:rsidR="00F70C34" w:rsidRPr="00F70C34" w:rsidRDefault="00F70C34" w:rsidP="00F70C34">
      <w:pPr>
        <w:pStyle w:val="Bibliography"/>
      </w:pPr>
      <w:r w:rsidRPr="00F70C34">
        <w:t xml:space="preserve">Moore, A. G., Brown, D. A., </w:t>
      </w:r>
      <w:proofErr w:type="spellStart"/>
      <w:r w:rsidRPr="00F70C34">
        <w:t>Fairlie</w:t>
      </w:r>
      <w:proofErr w:type="spellEnd"/>
      <w:r w:rsidRPr="00F70C34">
        <w:t xml:space="preserve">, W. D., </w:t>
      </w:r>
      <w:proofErr w:type="spellStart"/>
      <w:r w:rsidRPr="00F70C34">
        <w:t>Bauskin</w:t>
      </w:r>
      <w:proofErr w:type="spellEnd"/>
      <w:r w:rsidRPr="00F70C34">
        <w:t xml:space="preserve">, A. R., Brown, P. K., Munier, M. L., Russell, P. K., </w:t>
      </w:r>
      <w:proofErr w:type="spellStart"/>
      <w:r w:rsidRPr="00F70C34">
        <w:t>Salamonsen</w:t>
      </w:r>
      <w:proofErr w:type="spellEnd"/>
      <w:r w:rsidRPr="00F70C34">
        <w:t xml:space="preserve">, L. A., Wallace, E. M., &amp; </w:t>
      </w:r>
      <w:proofErr w:type="spellStart"/>
      <w:r w:rsidRPr="00F70C34">
        <w:t>Breit</w:t>
      </w:r>
      <w:proofErr w:type="spellEnd"/>
      <w:r w:rsidRPr="00F70C34">
        <w:t xml:space="preserve">, S. N. (2000). The transforming growth factor-ss superfamily cytokine macrophage inhibitory cytokine-1 is present in high concentrations in the serum of pregnant women. </w:t>
      </w:r>
      <w:r w:rsidRPr="00F70C34">
        <w:rPr>
          <w:i/>
          <w:iCs/>
        </w:rPr>
        <w:t>The Journal of Clinical Endocrinology and Metabolism</w:t>
      </w:r>
      <w:r w:rsidRPr="00F70C34">
        <w:t xml:space="preserve">, </w:t>
      </w:r>
      <w:r w:rsidRPr="00F70C34">
        <w:rPr>
          <w:i/>
          <w:iCs/>
        </w:rPr>
        <w:t>85</w:t>
      </w:r>
      <w:r w:rsidRPr="00F70C34">
        <w:t>(12), 4781–4788. https://doi.org/10.1210/jcem.85.12.7007</w:t>
      </w:r>
    </w:p>
    <w:p w14:paraId="1C68E351" w14:textId="77777777" w:rsidR="00F70C34" w:rsidRPr="00F70C34" w:rsidRDefault="00F70C34" w:rsidP="00F70C34">
      <w:pPr>
        <w:pStyle w:val="Bibliography"/>
      </w:pPr>
      <w:proofErr w:type="spellStart"/>
      <w:r w:rsidRPr="00F70C34">
        <w:t>Mullican</w:t>
      </w:r>
      <w:proofErr w:type="spellEnd"/>
      <w:r w:rsidRPr="00F70C34">
        <w:t xml:space="preserve">, S. E., Lin-Schmidt, X., Chin, C.-N., Chavez, J. A., Furman, J. L., Armstrong, A. A., Beck, S. C., South, V. J., </w:t>
      </w:r>
      <w:proofErr w:type="spellStart"/>
      <w:r w:rsidRPr="00F70C34">
        <w:t>Dinh</w:t>
      </w:r>
      <w:proofErr w:type="spellEnd"/>
      <w:r w:rsidRPr="00F70C34">
        <w:t xml:space="preserve">, T. Q., Cash-Mason, T. D., Cavanaugh, C. R., Nelson, S., Huang, C., Hunter, M. J., &amp; </w:t>
      </w:r>
      <w:proofErr w:type="spellStart"/>
      <w:r w:rsidRPr="00F70C34">
        <w:t>Rangwala</w:t>
      </w:r>
      <w:proofErr w:type="spellEnd"/>
      <w:r w:rsidRPr="00F70C34">
        <w:t xml:space="preserve">, S. M. (2017). GFRAL is the receptor for </w:t>
      </w:r>
      <w:proofErr w:type="gramStart"/>
      <w:r w:rsidRPr="00F70C34">
        <w:t>GDF15</w:t>
      </w:r>
      <w:proofErr w:type="gramEnd"/>
      <w:r w:rsidRPr="00F70C34">
        <w:t xml:space="preserve"> and the ligand promotes weight loss in mice and nonhuman primates. </w:t>
      </w:r>
      <w:r w:rsidRPr="00F70C34">
        <w:rPr>
          <w:i/>
          <w:iCs/>
        </w:rPr>
        <w:t>Nature Medicine</w:t>
      </w:r>
      <w:r w:rsidRPr="00F70C34">
        <w:t xml:space="preserve">, </w:t>
      </w:r>
      <w:r w:rsidRPr="00F70C34">
        <w:rPr>
          <w:i/>
          <w:iCs/>
        </w:rPr>
        <w:t>23</w:t>
      </w:r>
      <w:r w:rsidRPr="00F70C34">
        <w:t>(10), 1150–1157. https://doi.org/10.1038/nm.4392</w:t>
      </w:r>
    </w:p>
    <w:p w14:paraId="7EE558B0" w14:textId="77777777" w:rsidR="00F70C34" w:rsidRPr="00F70C34" w:rsidRDefault="00F70C34" w:rsidP="00F70C34">
      <w:pPr>
        <w:pStyle w:val="Bibliography"/>
      </w:pPr>
      <w:r w:rsidRPr="00F70C34">
        <w:t xml:space="preserve">Ost, M., </w:t>
      </w:r>
      <w:proofErr w:type="spellStart"/>
      <w:r w:rsidRPr="00F70C34">
        <w:t>Igual</w:t>
      </w:r>
      <w:proofErr w:type="spellEnd"/>
      <w:r w:rsidRPr="00F70C34">
        <w:t xml:space="preserve"> Gil, C., Coleman, V., </w:t>
      </w:r>
      <w:proofErr w:type="spellStart"/>
      <w:r w:rsidRPr="00F70C34">
        <w:t>Keipert</w:t>
      </w:r>
      <w:proofErr w:type="spellEnd"/>
      <w:r w:rsidRPr="00F70C34">
        <w:t xml:space="preserve">, S., </w:t>
      </w:r>
      <w:proofErr w:type="spellStart"/>
      <w:r w:rsidRPr="00F70C34">
        <w:t>Efstathiou</w:t>
      </w:r>
      <w:proofErr w:type="spellEnd"/>
      <w:r w:rsidRPr="00F70C34">
        <w:t xml:space="preserve">, S., </w:t>
      </w:r>
      <w:proofErr w:type="spellStart"/>
      <w:r w:rsidRPr="00F70C34">
        <w:t>Vidic</w:t>
      </w:r>
      <w:proofErr w:type="spellEnd"/>
      <w:r w:rsidRPr="00F70C34">
        <w:t xml:space="preserve">, V., Weyers, M., &amp; Klaus, S. (2020). Muscle-derived GDF15 drives diurnal anorexia and systemic metabolic remodeling during mitochondrial stress. </w:t>
      </w:r>
      <w:r w:rsidRPr="00F70C34">
        <w:rPr>
          <w:i/>
          <w:iCs/>
        </w:rPr>
        <w:t>EMBO Reports</w:t>
      </w:r>
      <w:r w:rsidRPr="00F70C34">
        <w:t xml:space="preserve">, </w:t>
      </w:r>
      <w:r w:rsidRPr="00F70C34">
        <w:rPr>
          <w:i/>
          <w:iCs/>
        </w:rPr>
        <w:t>21</w:t>
      </w:r>
      <w:r w:rsidRPr="00F70C34">
        <w:t>(3), e48804. https://doi.org/10.15252/embr.201948804</w:t>
      </w:r>
    </w:p>
    <w:p w14:paraId="3F8855F8" w14:textId="77777777" w:rsidR="00F70C34" w:rsidRPr="00F70C34" w:rsidRDefault="00F70C34" w:rsidP="00F70C34">
      <w:pPr>
        <w:pStyle w:val="Bibliography"/>
      </w:pPr>
      <w:r w:rsidRPr="00F70C34">
        <w:t>Patel, S., Alvarez-</w:t>
      </w:r>
      <w:proofErr w:type="spellStart"/>
      <w:r w:rsidRPr="00F70C34">
        <w:t>Guaita</w:t>
      </w:r>
      <w:proofErr w:type="spellEnd"/>
      <w:r w:rsidRPr="00F70C34">
        <w:t xml:space="preserve">, A., Melvin, A., </w:t>
      </w:r>
      <w:proofErr w:type="spellStart"/>
      <w:r w:rsidRPr="00F70C34">
        <w:t>Rimmington</w:t>
      </w:r>
      <w:proofErr w:type="spellEnd"/>
      <w:r w:rsidRPr="00F70C34">
        <w:t xml:space="preserve">, D., Dattilo, A., </w:t>
      </w:r>
      <w:proofErr w:type="spellStart"/>
      <w:r w:rsidRPr="00F70C34">
        <w:t>Miedzybrodzka</w:t>
      </w:r>
      <w:proofErr w:type="spellEnd"/>
      <w:r w:rsidRPr="00F70C34">
        <w:t xml:space="preserve">, E. L., Cimino, I., </w:t>
      </w:r>
      <w:proofErr w:type="spellStart"/>
      <w:r w:rsidRPr="00F70C34">
        <w:t>Maurin</w:t>
      </w:r>
      <w:proofErr w:type="spellEnd"/>
      <w:r w:rsidRPr="00F70C34">
        <w:t xml:space="preserve">, A.-C., Roberts, G. P., Meek, C. L., Virtue, S., Sparks, L. M., Parsons, S. A., Redman, L. M., Bray, G. A., </w:t>
      </w:r>
      <w:proofErr w:type="spellStart"/>
      <w:r w:rsidRPr="00F70C34">
        <w:t>Liou</w:t>
      </w:r>
      <w:proofErr w:type="spellEnd"/>
      <w:r w:rsidRPr="00F70C34">
        <w:t xml:space="preserve">, A. P., Woods, R. M., Parry, S. A., Jeppesen, P. B., … </w:t>
      </w:r>
      <w:proofErr w:type="spellStart"/>
      <w:r w:rsidRPr="00F70C34">
        <w:t>O’Rahilly</w:t>
      </w:r>
      <w:proofErr w:type="spellEnd"/>
      <w:r w:rsidRPr="00F70C34">
        <w:t xml:space="preserve">, S. (2019). GDF15 Provides an Endocrine Signal of Nutritional Stress in Mice and Humans. </w:t>
      </w:r>
      <w:r w:rsidRPr="00F70C34">
        <w:rPr>
          <w:i/>
          <w:iCs/>
        </w:rPr>
        <w:t>Cell Metabolism</w:t>
      </w:r>
      <w:r w:rsidRPr="00F70C34">
        <w:t xml:space="preserve">, </w:t>
      </w:r>
      <w:r w:rsidRPr="00F70C34">
        <w:rPr>
          <w:i/>
          <w:iCs/>
        </w:rPr>
        <w:t>29</w:t>
      </w:r>
      <w:r w:rsidRPr="00F70C34">
        <w:t>(3), 707-718.e8. https://doi.org/10.1016/j.cmet.2018.12.016</w:t>
      </w:r>
    </w:p>
    <w:p w14:paraId="6C56D2A6" w14:textId="77777777" w:rsidR="00F70C34" w:rsidRPr="00F70C34" w:rsidRDefault="00F70C34" w:rsidP="00F70C34">
      <w:pPr>
        <w:pStyle w:val="Bibliography"/>
      </w:pPr>
      <w:r w:rsidRPr="00F70C34">
        <w:lastRenderedPageBreak/>
        <w:t xml:space="preserve">Petry, C. J., Ong, K. K., Burling, K. A., Barker, P., Goodburn, S. F., Perry, J. R. B., </w:t>
      </w:r>
      <w:proofErr w:type="spellStart"/>
      <w:r w:rsidRPr="00F70C34">
        <w:t>Acerini</w:t>
      </w:r>
      <w:proofErr w:type="spellEnd"/>
      <w:r w:rsidRPr="00F70C34">
        <w:t xml:space="preserve">, C. L., Hughes, I. A., Painter, R. C., </w:t>
      </w:r>
      <w:proofErr w:type="spellStart"/>
      <w:r w:rsidRPr="00F70C34">
        <w:t>Afink</w:t>
      </w:r>
      <w:proofErr w:type="spellEnd"/>
      <w:r w:rsidRPr="00F70C34">
        <w:t xml:space="preserve">, G. B., </w:t>
      </w:r>
      <w:proofErr w:type="spellStart"/>
      <w:r w:rsidRPr="00F70C34">
        <w:t>Dunger</w:t>
      </w:r>
      <w:proofErr w:type="spellEnd"/>
      <w:r w:rsidRPr="00F70C34">
        <w:t xml:space="preserve">, D. B., &amp; </w:t>
      </w:r>
      <w:proofErr w:type="spellStart"/>
      <w:r w:rsidRPr="00F70C34">
        <w:t>O’Rahilly</w:t>
      </w:r>
      <w:proofErr w:type="spellEnd"/>
      <w:r w:rsidRPr="00F70C34">
        <w:t xml:space="preserve">, S. (2018). Associations of vomiting and antiemetic use in pregnancy with levels of circulating GDF15 early in the second trimester: A nested case-control study. </w:t>
      </w:r>
      <w:proofErr w:type="spellStart"/>
      <w:r w:rsidRPr="00F70C34">
        <w:rPr>
          <w:i/>
          <w:iCs/>
        </w:rPr>
        <w:t>Wellcome</w:t>
      </w:r>
      <w:proofErr w:type="spellEnd"/>
      <w:r w:rsidRPr="00F70C34">
        <w:rPr>
          <w:i/>
          <w:iCs/>
        </w:rPr>
        <w:t xml:space="preserve"> Open Research</w:t>
      </w:r>
      <w:r w:rsidRPr="00F70C34">
        <w:t xml:space="preserve">, </w:t>
      </w:r>
      <w:r w:rsidRPr="00F70C34">
        <w:rPr>
          <w:i/>
          <w:iCs/>
        </w:rPr>
        <w:t>3</w:t>
      </w:r>
      <w:r w:rsidRPr="00F70C34">
        <w:t>, 123. https://doi.org/10.12688/wellcomeopenres.14818.1</w:t>
      </w:r>
    </w:p>
    <w:p w14:paraId="59DC160D" w14:textId="77777777" w:rsidR="00F70C34" w:rsidRPr="00F70C34" w:rsidRDefault="00F70C34" w:rsidP="00F70C34">
      <w:pPr>
        <w:pStyle w:val="Bibliography"/>
      </w:pPr>
      <w:r w:rsidRPr="00F70C34">
        <w:t xml:space="preserve">R Core Team. (2021). </w:t>
      </w:r>
      <w:r w:rsidRPr="00F70C34">
        <w:rPr>
          <w:i/>
          <w:iCs/>
        </w:rPr>
        <w:t>R: A Language and Environment for Statistical Computing</w:t>
      </w:r>
      <w:r w:rsidRPr="00F70C34">
        <w:t>. R Foundation for Statistical Computing. https://www.R-project.org/</w:t>
      </w:r>
    </w:p>
    <w:p w14:paraId="6B46D25A" w14:textId="77777777" w:rsidR="00F70C34" w:rsidRPr="00F70C34" w:rsidRDefault="00F70C34" w:rsidP="00F70C34">
      <w:pPr>
        <w:pStyle w:val="Bibliography"/>
      </w:pPr>
      <w:proofErr w:type="spellStart"/>
      <w:r w:rsidRPr="00F70C34">
        <w:t>Sugulle</w:t>
      </w:r>
      <w:proofErr w:type="spellEnd"/>
      <w:r w:rsidRPr="00F70C34">
        <w:t xml:space="preserve">, M., </w:t>
      </w:r>
      <w:proofErr w:type="spellStart"/>
      <w:r w:rsidRPr="00F70C34">
        <w:t>Dechend</w:t>
      </w:r>
      <w:proofErr w:type="spellEnd"/>
      <w:r w:rsidRPr="00F70C34">
        <w:t>, R., Herse, F., Weedon-</w:t>
      </w:r>
      <w:proofErr w:type="spellStart"/>
      <w:r w:rsidRPr="00F70C34">
        <w:t>Fekjaer</w:t>
      </w:r>
      <w:proofErr w:type="spellEnd"/>
      <w:r w:rsidRPr="00F70C34">
        <w:t xml:space="preserve">, M. S., Johnsen, G. M., </w:t>
      </w:r>
      <w:proofErr w:type="spellStart"/>
      <w:r w:rsidRPr="00F70C34">
        <w:t>Brosnihan</w:t>
      </w:r>
      <w:proofErr w:type="spellEnd"/>
      <w:r w:rsidRPr="00F70C34">
        <w:t xml:space="preserve">, K. B., Anton, L., </w:t>
      </w:r>
      <w:proofErr w:type="spellStart"/>
      <w:r w:rsidRPr="00F70C34">
        <w:t>Luft</w:t>
      </w:r>
      <w:proofErr w:type="spellEnd"/>
      <w:r w:rsidRPr="00F70C34">
        <w:t xml:space="preserve">, F. C., Wollert, K. C., </w:t>
      </w:r>
      <w:proofErr w:type="spellStart"/>
      <w:r w:rsidRPr="00F70C34">
        <w:t>Kempf</w:t>
      </w:r>
      <w:proofErr w:type="spellEnd"/>
      <w:r w:rsidRPr="00F70C34">
        <w:t xml:space="preserve">, T., &amp; Staff, A. C. (2009). Circulating and Placental Growth-Differentiation Factor 15 in Preeclampsia and in Pregnancy Complicated by Diabetes Mellitus. </w:t>
      </w:r>
      <w:r w:rsidRPr="00F70C34">
        <w:rPr>
          <w:i/>
          <w:iCs/>
        </w:rPr>
        <w:t>Hypertension</w:t>
      </w:r>
      <w:r w:rsidRPr="00F70C34">
        <w:t xml:space="preserve">, </w:t>
      </w:r>
      <w:r w:rsidRPr="00F70C34">
        <w:rPr>
          <w:i/>
          <w:iCs/>
        </w:rPr>
        <w:t>54</w:t>
      </w:r>
      <w:r w:rsidRPr="00F70C34">
        <w:t>(1), 106–112. https://doi.org/10.1161/HYPERTENSIONAHA.109.130583</w:t>
      </w:r>
    </w:p>
    <w:p w14:paraId="1700BA8A" w14:textId="77777777" w:rsidR="00F70C34" w:rsidRPr="00F70C34" w:rsidRDefault="00F70C34" w:rsidP="00F70C34">
      <w:pPr>
        <w:pStyle w:val="Bibliography"/>
      </w:pPr>
      <w:proofErr w:type="spellStart"/>
      <w:r w:rsidRPr="00F70C34">
        <w:t>Suriben</w:t>
      </w:r>
      <w:proofErr w:type="spellEnd"/>
      <w:r w:rsidRPr="00F70C34">
        <w:t xml:space="preserve">, R., Chen, M., Higbee, J., </w:t>
      </w:r>
      <w:proofErr w:type="spellStart"/>
      <w:r w:rsidRPr="00F70C34">
        <w:t>Oeffinger</w:t>
      </w:r>
      <w:proofErr w:type="spellEnd"/>
      <w:r w:rsidRPr="00F70C34">
        <w:t xml:space="preserve">, J., Ventura, R., Li, B., Mondal, K., Gao, Z., </w:t>
      </w:r>
      <w:proofErr w:type="spellStart"/>
      <w:r w:rsidRPr="00F70C34">
        <w:t>Ayupova</w:t>
      </w:r>
      <w:proofErr w:type="spellEnd"/>
      <w:r w:rsidRPr="00F70C34">
        <w:t xml:space="preserve">, D., </w:t>
      </w:r>
      <w:proofErr w:type="spellStart"/>
      <w:r w:rsidRPr="00F70C34">
        <w:t>Taskar</w:t>
      </w:r>
      <w:proofErr w:type="spellEnd"/>
      <w:r w:rsidRPr="00F70C34">
        <w:t xml:space="preserve">, P., Li, D., </w:t>
      </w:r>
      <w:proofErr w:type="spellStart"/>
      <w:r w:rsidRPr="00F70C34">
        <w:t>Starck</w:t>
      </w:r>
      <w:proofErr w:type="spellEnd"/>
      <w:r w:rsidRPr="00F70C34">
        <w:t xml:space="preserve">, S. R., Chen, H.-I. H., McEntee, M., </w:t>
      </w:r>
      <w:proofErr w:type="spellStart"/>
      <w:r w:rsidRPr="00F70C34">
        <w:t>Katewa</w:t>
      </w:r>
      <w:proofErr w:type="spellEnd"/>
      <w:r w:rsidRPr="00F70C34">
        <w:t xml:space="preserve">, S. D., Phung, V., Wang, M., </w:t>
      </w:r>
      <w:proofErr w:type="spellStart"/>
      <w:r w:rsidRPr="00F70C34">
        <w:t>Kekatpure</w:t>
      </w:r>
      <w:proofErr w:type="spellEnd"/>
      <w:r w:rsidRPr="00F70C34">
        <w:t xml:space="preserve">, A., </w:t>
      </w:r>
      <w:proofErr w:type="spellStart"/>
      <w:r w:rsidRPr="00F70C34">
        <w:t>Lakshminarasimhan</w:t>
      </w:r>
      <w:proofErr w:type="spellEnd"/>
      <w:r w:rsidRPr="00F70C34">
        <w:t xml:space="preserve">, D., … Allan, B. B. (2020). Antibody-mediated inhibition of GDF15-GFRAL activity reverses cancer cachexia in mice. </w:t>
      </w:r>
      <w:r w:rsidRPr="00F70C34">
        <w:rPr>
          <w:i/>
          <w:iCs/>
        </w:rPr>
        <w:t>Nature Medicine</w:t>
      </w:r>
      <w:r w:rsidRPr="00F70C34">
        <w:t xml:space="preserve">, </w:t>
      </w:r>
      <w:r w:rsidRPr="00F70C34">
        <w:rPr>
          <w:i/>
          <w:iCs/>
        </w:rPr>
        <w:t>26</w:t>
      </w:r>
      <w:r w:rsidRPr="00F70C34">
        <w:t>(8), 1264–1270. https://doi.org/10.1038/s41591-020-0945-x</w:t>
      </w:r>
    </w:p>
    <w:p w14:paraId="1200ECB8" w14:textId="77777777" w:rsidR="00F70C34" w:rsidRPr="00F70C34" w:rsidRDefault="00F70C34" w:rsidP="00F70C34">
      <w:pPr>
        <w:pStyle w:val="Bibliography"/>
      </w:pPr>
      <w:r w:rsidRPr="00F70C34">
        <w:t xml:space="preserve">Tong, S., </w:t>
      </w:r>
      <w:proofErr w:type="spellStart"/>
      <w:r w:rsidRPr="00F70C34">
        <w:t>Marjono</w:t>
      </w:r>
      <w:proofErr w:type="spellEnd"/>
      <w:r w:rsidRPr="00F70C34">
        <w:t xml:space="preserve">, B., Brown, D. A., Mulvey, S., </w:t>
      </w:r>
      <w:proofErr w:type="spellStart"/>
      <w:r w:rsidRPr="00F70C34">
        <w:t>Breit</w:t>
      </w:r>
      <w:proofErr w:type="spellEnd"/>
      <w:r w:rsidRPr="00F70C34">
        <w:t xml:space="preserve">, S. N., </w:t>
      </w:r>
      <w:proofErr w:type="spellStart"/>
      <w:r w:rsidRPr="00F70C34">
        <w:t>Manuelpillai</w:t>
      </w:r>
      <w:proofErr w:type="spellEnd"/>
      <w:r w:rsidRPr="00F70C34">
        <w:t xml:space="preserve">, U., &amp; Wallace, E. M. (2004). Serum concentrations of macrophage inhibitory cytokine 1 (MIC 1) as a predictor of miscarriage. </w:t>
      </w:r>
      <w:r w:rsidRPr="00F70C34">
        <w:rPr>
          <w:i/>
          <w:iCs/>
        </w:rPr>
        <w:t>The Lancet</w:t>
      </w:r>
      <w:r w:rsidRPr="00F70C34">
        <w:t xml:space="preserve">, </w:t>
      </w:r>
      <w:r w:rsidRPr="00F70C34">
        <w:rPr>
          <w:i/>
          <w:iCs/>
        </w:rPr>
        <w:t>363</w:t>
      </w:r>
      <w:r w:rsidRPr="00F70C34">
        <w:t>(9403), 129–130. https://doi.org/10.1016/S0140-6736(03)15265-8</w:t>
      </w:r>
    </w:p>
    <w:p w14:paraId="4886053E" w14:textId="77777777" w:rsidR="00F70C34" w:rsidRPr="00F70C34" w:rsidRDefault="00F70C34" w:rsidP="00F70C34">
      <w:pPr>
        <w:pStyle w:val="Bibliography"/>
      </w:pPr>
      <w:r w:rsidRPr="00F70C34">
        <w:lastRenderedPageBreak/>
        <w:t xml:space="preserve">Tsai, V. W.-W., Zhang, H. P., </w:t>
      </w:r>
      <w:proofErr w:type="spellStart"/>
      <w:r w:rsidRPr="00F70C34">
        <w:t>Manandhar</w:t>
      </w:r>
      <w:proofErr w:type="spellEnd"/>
      <w:r w:rsidRPr="00F70C34">
        <w:t xml:space="preserve">, R., Schofield, P., Christ, D., Lee-Ng, K. K. M., </w:t>
      </w:r>
      <w:proofErr w:type="spellStart"/>
      <w:r w:rsidRPr="00F70C34">
        <w:t>Lebhar</w:t>
      </w:r>
      <w:proofErr w:type="spellEnd"/>
      <w:r w:rsidRPr="00F70C34">
        <w:t xml:space="preserve">, H., Marquis, C. P., </w:t>
      </w:r>
      <w:proofErr w:type="spellStart"/>
      <w:r w:rsidRPr="00F70C34">
        <w:t>Husaini</w:t>
      </w:r>
      <w:proofErr w:type="spellEnd"/>
      <w:r w:rsidRPr="00F70C34">
        <w:t xml:space="preserve">, Y., Brown, D. A., &amp; </w:t>
      </w:r>
      <w:proofErr w:type="spellStart"/>
      <w:r w:rsidRPr="00F70C34">
        <w:t>Breit</w:t>
      </w:r>
      <w:proofErr w:type="spellEnd"/>
      <w:r w:rsidRPr="00F70C34">
        <w:t xml:space="preserve">, S. N. (2019). GDF15 mediates adiposity resistance through actions on GFRAL neurons in the hindbrain AP/NTS. </w:t>
      </w:r>
      <w:r w:rsidRPr="00F70C34">
        <w:rPr>
          <w:i/>
          <w:iCs/>
        </w:rPr>
        <w:t>International Journal of Obesity</w:t>
      </w:r>
      <w:r w:rsidRPr="00F70C34">
        <w:t xml:space="preserve">, </w:t>
      </w:r>
      <w:r w:rsidRPr="00F70C34">
        <w:rPr>
          <w:i/>
          <w:iCs/>
        </w:rPr>
        <w:t>43</w:t>
      </w:r>
      <w:r w:rsidRPr="00F70C34">
        <w:t>(12), Article 12. https://doi.org/10.1038/s41366-019-0365-5</w:t>
      </w:r>
    </w:p>
    <w:p w14:paraId="5883F06B" w14:textId="77777777" w:rsidR="00F70C34" w:rsidRPr="00F70C34" w:rsidRDefault="00F70C34" w:rsidP="00F70C34">
      <w:pPr>
        <w:pStyle w:val="Bibliography"/>
      </w:pPr>
      <w:r w:rsidRPr="00F70C34">
        <w:t xml:space="preserve">Wang, P., Ma, W., Zhou, Y., Zhao, Y., Shi, H., Yang, Q., &amp; Zhang, Y. (2020). Circulating metal concentrations, inflammatory cytokines and gestational weight gain: Shanghai MCPC cohort. </w:t>
      </w:r>
      <w:r w:rsidRPr="00F70C34">
        <w:rPr>
          <w:i/>
          <w:iCs/>
        </w:rPr>
        <w:t>Ecotoxicology and Environmental Safety</w:t>
      </w:r>
      <w:r w:rsidRPr="00F70C34">
        <w:t xml:space="preserve">, </w:t>
      </w:r>
      <w:r w:rsidRPr="00F70C34">
        <w:rPr>
          <w:i/>
          <w:iCs/>
        </w:rPr>
        <w:t>199</w:t>
      </w:r>
      <w:r w:rsidRPr="00F70C34">
        <w:t>, 110697. https://doi.org/10.1016/j.ecoenv.2020.110697</w:t>
      </w:r>
    </w:p>
    <w:p w14:paraId="58AB0AFE" w14:textId="77777777" w:rsidR="00F70C34" w:rsidRPr="00F70C34" w:rsidRDefault="00F70C34" w:rsidP="00F70C34">
      <w:pPr>
        <w:pStyle w:val="Bibliography"/>
      </w:pPr>
      <w:r w:rsidRPr="00F70C34">
        <w:t xml:space="preserve">Welsh, P., </w:t>
      </w:r>
      <w:proofErr w:type="spellStart"/>
      <w:r w:rsidRPr="00F70C34">
        <w:t>Kimenai</w:t>
      </w:r>
      <w:proofErr w:type="spellEnd"/>
      <w:r w:rsidRPr="00F70C34">
        <w:t xml:space="preserve">, D. M., </w:t>
      </w:r>
      <w:proofErr w:type="spellStart"/>
      <w:r w:rsidRPr="00F70C34">
        <w:t>Marioni</w:t>
      </w:r>
      <w:proofErr w:type="spellEnd"/>
      <w:r w:rsidRPr="00F70C34">
        <w:t xml:space="preserve">, R. E., Hayward, C., Campbell, A., Porteous, D., Mills, N. L., </w:t>
      </w:r>
      <w:proofErr w:type="spellStart"/>
      <w:r w:rsidRPr="00F70C34">
        <w:t>O’Rahilly</w:t>
      </w:r>
      <w:proofErr w:type="spellEnd"/>
      <w:r w:rsidRPr="00F70C34">
        <w:t xml:space="preserve">, S., &amp; Sattar, N. (2022). Reference ranges for GDF-15, and risk factors associated with GDF-15, in a large general population cohort. </w:t>
      </w:r>
      <w:r w:rsidRPr="00F70C34">
        <w:rPr>
          <w:i/>
          <w:iCs/>
        </w:rPr>
        <w:t>Clinical Chemistry and Laboratory Medicine (CCLM)</w:t>
      </w:r>
      <w:r w:rsidRPr="00F70C34">
        <w:t>. https://doi.org/10.1515/cclm-2022-0135</w:t>
      </w:r>
    </w:p>
    <w:p w14:paraId="34D18F1C" w14:textId="77777777" w:rsidR="00F70C34" w:rsidRPr="00F70C34" w:rsidRDefault="00F70C34" w:rsidP="00F70C34">
      <w:pPr>
        <w:pStyle w:val="Bibliography"/>
      </w:pPr>
      <w:proofErr w:type="spellStart"/>
      <w:r w:rsidRPr="00F70C34">
        <w:t>Wischhusen</w:t>
      </w:r>
      <w:proofErr w:type="spellEnd"/>
      <w:r w:rsidRPr="00F70C34">
        <w:t xml:space="preserve">, J., </w:t>
      </w:r>
      <w:proofErr w:type="spellStart"/>
      <w:r w:rsidRPr="00F70C34">
        <w:t>Melero</w:t>
      </w:r>
      <w:proofErr w:type="spellEnd"/>
      <w:r w:rsidRPr="00F70C34">
        <w:t xml:space="preserve">, I., &amp; </w:t>
      </w:r>
      <w:proofErr w:type="spellStart"/>
      <w:r w:rsidRPr="00F70C34">
        <w:t>Fridman</w:t>
      </w:r>
      <w:proofErr w:type="spellEnd"/>
      <w:r w:rsidRPr="00F70C34">
        <w:t xml:space="preserve">, W. H. (2020). Growth/Differentiation Factor-15 (GDF-15): From Biomarker to Novel Targetable Immune Checkpoint. </w:t>
      </w:r>
      <w:r w:rsidRPr="00F70C34">
        <w:rPr>
          <w:i/>
          <w:iCs/>
        </w:rPr>
        <w:t>Frontiers in Immunology</w:t>
      </w:r>
      <w:r w:rsidRPr="00F70C34">
        <w:t xml:space="preserve">, </w:t>
      </w:r>
      <w:r w:rsidRPr="00F70C34">
        <w:rPr>
          <w:i/>
          <w:iCs/>
        </w:rPr>
        <w:t>11</w:t>
      </w:r>
      <w:r w:rsidRPr="00F70C34">
        <w:t>. https://www.frontiersin.org/articles/10.3389/fimmu.2020.00951</w:t>
      </w:r>
    </w:p>
    <w:p w14:paraId="666C0108" w14:textId="77777777" w:rsidR="00F70C34" w:rsidRPr="00F70C34" w:rsidRDefault="00F70C34" w:rsidP="00F70C34">
      <w:pPr>
        <w:pStyle w:val="Bibliography"/>
      </w:pPr>
      <w:r w:rsidRPr="00F70C34">
        <w:t xml:space="preserve">Yakut, K., </w:t>
      </w:r>
      <w:proofErr w:type="spellStart"/>
      <w:r w:rsidRPr="00F70C34">
        <w:t>Öcal</w:t>
      </w:r>
      <w:proofErr w:type="spellEnd"/>
      <w:r w:rsidRPr="00F70C34">
        <w:t xml:space="preserve">, D. F., </w:t>
      </w:r>
      <w:proofErr w:type="spellStart"/>
      <w:r w:rsidRPr="00F70C34">
        <w:t>Öztürk</w:t>
      </w:r>
      <w:proofErr w:type="spellEnd"/>
      <w:r w:rsidRPr="00F70C34">
        <w:t xml:space="preserve">, F. H., </w:t>
      </w:r>
      <w:proofErr w:type="spellStart"/>
      <w:r w:rsidRPr="00F70C34">
        <w:t>Öztürk</w:t>
      </w:r>
      <w:proofErr w:type="spellEnd"/>
      <w:r w:rsidRPr="00F70C34">
        <w:t xml:space="preserve">, M., </w:t>
      </w:r>
      <w:proofErr w:type="spellStart"/>
      <w:r w:rsidRPr="00F70C34">
        <w:t>Oğuz</w:t>
      </w:r>
      <w:proofErr w:type="spellEnd"/>
      <w:r w:rsidRPr="00F70C34">
        <w:t xml:space="preserve">, Y., </w:t>
      </w:r>
      <w:proofErr w:type="spellStart"/>
      <w:r w:rsidRPr="00F70C34">
        <w:t>Sınacı</w:t>
      </w:r>
      <w:proofErr w:type="spellEnd"/>
      <w:r w:rsidRPr="00F70C34">
        <w:t xml:space="preserve">, S., &amp; </w:t>
      </w:r>
      <w:proofErr w:type="spellStart"/>
      <w:r w:rsidRPr="00F70C34">
        <w:t>Çağlar</w:t>
      </w:r>
      <w:proofErr w:type="spellEnd"/>
      <w:r w:rsidRPr="00F70C34">
        <w:t xml:space="preserve">, T. (2021). Is GDF-15 level associated with gestational diabetes mellitus and adverse perinatal outcomes? </w:t>
      </w:r>
      <w:r w:rsidRPr="00F70C34">
        <w:rPr>
          <w:i/>
          <w:iCs/>
        </w:rPr>
        <w:t>Taiwanese Journal of Obstetrics and Gynecology</w:t>
      </w:r>
      <w:r w:rsidRPr="00F70C34">
        <w:t xml:space="preserve">, </w:t>
      </w:r>
      <w:r w:rsidRPr="00F70C34">
        <w:rPr>
          <w:i/>
          <w:iCs/>
        </w:rPr>
        <w:t>60</w:t>
      </w:r>
      <w:r w:rsidRPr="00F70C34">
        <w:t>(2), 221–224. https://doi.org/10.1016/j.tjog.2020.12.004</w:t>
      </w:r>
    </w:p>
    <w:p w14:paraId="4CA6E760" w14:textId="35970D9A"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3B0707" w:rsidRDefault="003B0707">
      <w:pPr>
        <w:pStyle w:val="CommentText"/>
      </w:pPr>
      <w:r>
        <w:rPr>
          <w:rStyle w:val="CommentReference"/>
        </w:rPr>
        <w:annotationRef/>
      </w:r>
      <w:r>
        <w:t>Send when draft is ready for review</w:t>
      </w:r>
    </w:p>
  </w:comment>
  <w:comment w:id="1" w:author="Dave Bridges" w:date="2022-11-03T14:18:00Z" w:initials="DB">
    <w:p w14:paraId="61F0AC9D" w14:textId="5E09E551" w:rsidR="00121EC1" w:rsidRDefault="00121EC1">
      <w:pPr>
        <w:pStyle w:val="CommentText"/>
      </w:pPr>
      <w:r>
        <w:rPr>
          <w:rStyle w:val="CommentReference"/>
        </w:rPr>
        <w:annotationRef/>
      </w:r>
      <w:r>
        <w:t>Any cores used?</w:t>
      </w:r>
    </w:p>
  </w:comment>
  <w:comment w:id="2" w:author="Molly Carter" w:date="2022-11-15T13:28:00Z" w:initials="MC">
    <w:p w14:paraId="09BDE0FA" w14:textId="77777777" w:rsidR="00B9364A" w:rsidRDefault="00B9364A" w:rsidP="00ED719D">
      <w:r>
        <w:rPr>
          <w:rStyle w:val="CommentReference"/>
        </w:rPr>
        <w:annotationRef/>
      </w:r>
      <w:r>
        <w:rPr>
          <w:sz w:val="20"/>
          <w:szCs w:val="20"/>
        </w:rPr>
        <w:t>Not unless cores were used in generating the KO</w:t>
      </w:r>
    </w:p>
  </w:comment>
  <w:comment w:id="4" w:author="Dave Bridges" w:date="2022-11-03T13:06:00Z" w:initials="DB">
    <w:p w14:paraId="4AB03F85" w14:textId="01DB2CCB" w:rsidR="003B0707" w:rsidRDefault="003B0707">
      <w:pPr>
        <w:pStyle w:val="CommentText"/>
      </w:pPr>
      <w:r>
        <w:rPr>
          <w:rStyle w:val="CommentReference"/>
        </w:rPr>
        <w:annotationRef/>
      </w:r>
      <w:r>
        <w:t>We can talk about this but my most recent look into this was that this is not true, and that many papers (and our data) do not show increases in GDF15</w:t>
      </w:r>
    </w:p>
  </w:comment>
  <w:comment w:id="5" w:author="Dave Bridges" w:date="2022-11-03T13:08:00Z" w:initials="DB">
    <w:p w14:paraId="69509174" w14:textId="7B641013" w:rsidR="003B0707" w:rsidRDefault="003B0707">
      <w:pPr>
        <w:pStyle w:val="CommentText"/>
      </w:pPr>
      <w:r>
        <w:rPr>
          <w:rStyle w:val="CommentReference"/>
        </w:rPr>
        <w:annotationRef/>
      </w:r>
      <w:r>
        <w:t>This is important we are thorough and precise here.</w:t>
      </w:r>
    </w:p>
  </w:comment>
  <w:comment w:id="6" w:author="Dave Bridges" w:date="2022-11-03T13:07:00Z" w:initials="DB">
    <w:p w14:paraId="1EA4AD41" w14:textId="5F000DA8" w:rsidR="003B0707" w:rsidRDefault="003B0707">
      <w:pPr>
        <w:pStyle w:val="CommentText"/>
      </w:pPr>
      <w:r>
        <w:rPr>
          <w:rStyle w:val="CommentReference"/>
        </w:rPr>
        <w:annotationRef/>
      </w:r>
      <w:r>
        <w:t>Is this the only reference?  I thought there was several</w:t>
      </w:r>
    </w:p>
  </w:comment>
  <w:comment w:id="7" w:author="Dave Bridges" w:date="2022-11-03T13:09:00Z" w:initials="DB">
    <w:p w14:paraId="59C0B53A" w14:textId="18648119" w:rsidR="003B0707" w:rsidRDefault="003B0707">
      <w:pPr>
        <w:pStyle w:val="CommentText"/>
      </w:pPr>
      <w:r>
        <w:rPr>
          <w:rStyle w:val="CommentReference"/>
        </w:rPr>
        <w:annotationRef/>
      </w:r>
      <w:r>
        <w:t>Be careful here, Im not sure all our studies cited show this.</w:t>
      </w:r>
    </w:p>
  </w:comment>
  <w:comment w:id="8" w:author="Dave Bridges" w:date="2022-11-03T13:10:00Z" w:initials="DB">
    <w:p w14:paraId="585F810C" w14:textId="6686D4F0" w:rsidR="003B0707" w:rsidRDefault="003B0707">
      <w:pPr>
        <w:pStyle w:val="CommentText"/>
      </w:pPr>
      <w:r>
        <w:rPr>
          <w:rStyle w:val="CommentReference"/>
        </w:rPr>
        <w:annotationRef/>
      </w:r>
      <w:r>
        <w:t>But not GDM?  Are these in conflict?</w:t>
      </w:r>
    </w:p>
  </w:comment>
  <w:comment w:id="9" w:author="Dave Bridges" w:date="2022-11-03T13:11:00Z" w:initials="DB">
    <w:p w14:paraId="5771E39D" w14:textId="06629C3B" w:rsidR="003B0707" w:rsidRDefault="003B0707">
      <w:pPr>
        <w:pStyle w:val="CommentText"/>
      </w:pPr>
      <w:r>
        <w:rPr>
          <w:rStyle w:val="CommentReference"/>
        </w:rPr>
        <w:annotationRef/>
      </w:r>
      <w:r>
        <w:t>Only italicize if it’s the mouse gene, here you mean the hormone</w:t>
      </w:r>
    </w:p>
  </w:comment>
  <w:comment w:id="10" w:author="Dave Bridges" w:date="2022-11-03T13:12:00Z" w:initials="DB">
    <w:p w14:paraId="4E8CE179" w14:textId="068B5473" w:rsidR="003B0707" w:rsidRDefault="003B0707">
      <w:pPr>
        <w:pStyle w:val="CommentText"/>
      </w:pPr>
      <w:r>
        <w:rPr>
          <w:rStyle w:val="CommentReference"/>
        </w:rPr>
        <w:annotationRef/>
      </w:r>
      <w:r>
        <w:t>And variants in GDF15 were associated with increased risk…</w:t>
      </w:r>
    </w:p>
  </w:comment>
  <w:comment w:id="11" w:author="Dave Bridges" w:date="2022-11-03T13:16:00Z" w:initials="DB">
    <w:p w14:paraId="519D0793" w14:textId="1334198A" w:rsidR="003B0707" w:rsidRDefault="003B0707">
      <w:pPr>
        <w:pStyle w:val="CommentText"/>
      </w:pPr>
      <w:r>
        <w:rPr>
          <w:rStyle w:val="CommentReference"/>
        </w:rPr>
        <w:annotationRef/>
      </w:r>
      <w:r>
        <w:t>What about the other GDF15 elisa mice, we need to describe their treatments as well</w:t>
      </w:r>
    </w:p>
  </w:comment>
  <w:comment w:id="12" w:author="Dave Bridges" w:date="2022-11-03T13:15:00Z" w:initials="DB">
    <w:p w14:paraId="5D7E6658" w14:textId="0C4CB397" w:rsidR="003B0707" w:rsidRDefault="003B0707">
      <w:pPr>
        <w:pStyle w:val="CommentText"/>
      </w:pPr>
      <w:r>
        <w:rPr>
          <w:rStyle w:val="CommentReference"/>
        </w:rPr>
        <w:annotationRef/>
      </w:r>
      <w:r>
        <w:t>Is there a IMSR:JAX RRID for this?</w:t>
      </w:r>
    </w:p>
  </w:comment>
  <w:comment w:id="13" w:author="Dave Bridges" w:date="2022-11-03T13:18:00Z" w:initials="DB">
    <w:p w14:paraId="7EC476F2" w14:textId="26A2BD1A" w:rsidR="003B0707" w:rsidRDefault="003B0707">
      <w:pPr>
        <w:pStyle w:val="CommentText"/>
      </w:pPr>
      <w:r>
        <w:rPr>
          <w:rStyle w:val="CommentReference"/>
        </w:rPr>
        <w:annotationRef/>
      </w:r>
      <w:r>
        <w:t>add</w:t>
      </w:r>
    </w:p>
  </w:comment>
  <w:comment w:id="14" w:author="Dave Bridges" w:date="2022-11-03T13:24:00Z" w:initials="DB">
    <w:p w14:paraId="30F94447" w14:textId="6B6B51F1" w:rsidR="003B0707" w:rsidRDefault="003B0707">
      <w:pPr>
        <w:pStyle w:val="CommentText"/>
      </w:pPr>
      <w:r>
        <w:rPr>
          <w:rStyle w:val="CommentReference"/>
        </w:rPr>
        <w:annotationRef/>
      </w:r>
      <w:r>
        <w:t>Less important thant he eTRF offspring paper but I liked how you wrote that you tested for sex as an interactor and if not (p&gt;0.05) you used it as a covariate.</w:t>
      </w:r>
    </w:p>
  </w:comment>
  <w:comment w:id="18" w:author="Dave Bridges" w:date="2022-11-03T13:25:00Z" w:initials="DB">
    <w:p w14:paraId="1D38A5E8" w14:textId="1317DB3D" w:rsidR="003B0707" w:rsidRDefault="003B0707">
      <w:pPr>
        <w:pStyle w:val="CommentText"/>
      </w:pPr>
      <w:r>
        <w:rPr>
          <w:rStyle w:val="CommentReference"/>
        </w:rPr>
        <w:annotationRef/>
      </w:r>
      <w:r>
        <w:t>Can you mark each figure legend star with the test if warranted?</w:t>
      </w:r>
    </w:p>
  </w:comment>
  <w:comment w:id="22" w:author="Dave Bridges" w:date="2022-11-03T13:26:00Z" w:initials="DB">
    <w:p w14:paraId="367650CB" w14:textId="78EA2637" w:rsidR="003B0707" w:rsidRDefault="003B0707">
      <w:pPr>
        <w:pStyle w:val="CommentText"/>
      </w:pPr>
      <w:r>
        <w:rPr>
          <w:rStyle w:val="CommentReference"/>
        </w:rPr>
        <w:annotationRef/>
      </w:r>
      <w:r>
        <w:t>Missing, needs effect sizes and stats</w:t>
      </w:r>
    </w:p>
  </w:comment>
  <w:comment w:id="23" w:author="Dave Bridges" w:date="2022-11-03T13:26:00Z" w:initials="DB">
    <w:p w14:paraId="2D744811" w14:textId="4CA264C3" w:rsidR="003B0707" w:rsidRDefault="003B0707">
      <w:pPr>
        <w:pStyle w:val="CommentText"/>
      </w:pPr>
      <w:r>
        <w:rPr>
          <w:rStyle w:val="CommentReference"/>
        </w:rPr>
        <w:annotationRef/>
      </w:r>
      <w:r>
        <w:t>Id err on not making this a figure, its more like showing the genotying as a figure.  We can as a supplement if you want. We can talk about it today but I worry this is background.</w:t>
      </w:r>
    </w:p>
  </w:comment>
  <w:comment w:id="36" w:author="Dave Bridges" w:date="2022-11-03T13:31:00Z" w:initials="DB">
    <w:p w14:paraId="2CB4329D" w14:textId="2EBB1667" w:rsidR="002C2FE7" w:rsidRDefault="002C2FE7">
      <w:pPr>
        <w:pStyle w:val="CommentText"/>
      </w:pPr>
      <w:r>
        <w:rPr>
          <w:rStyle w:val="CommentReference"/>
        </w:rPr>
        <w:annotationRef/>
      </w:r>
      <w:r>
        <w:t>I think we need a cumulative figure, and maybe a prenatal, gestational and perinatal cumulative summary</w:t>
      </w:r>
    </w:p>
  </w:comment>
  <w:comment w:id="43" w:author="Dave Bridges" w:date="2022-11-03T13:32:00Z" w:initials="DB">
    <w:p w14:paraId="5A573905" w14:textId="4D213179" w:rsidR="002C2FE7" w:rsidRDefault="002C2FE7">
      <w:pPr>
        <w:pStyle w:val="CommentText"/>
      </w:pPr>
      <w:r>
        <w:rPr>
          <w:rStyle w:val="CommentReference"/>
        </w:rPr>
        <w:annotationRef/>
      </w:r>
      <w:r>
        <w:t>+/-</w:t>
      </w:r>
    </w:p>
  </w:comment>
  <w:comment w:id="51" w:author="Dave Bridges" w:date="2022-11-03T13:31:00Z" w:initials="DB">
    <w:p w14:paraId="1C7C96CC" w14:textId="62608AA8" w:rsidR="002C2FE7" w:rsidRDefault="002C2FE7">
      <w:pPr>
        <w:pStyle w:val="CommentText"/>
      </w:pPr>
      <w:r>
        <w:rPr>
          <w:rStyle w:val="CommentReference"/>
        </w:rPr>
        <w:annotationRef/>
      </w:r>
      <w:r>
        <w:t>Changes may be more relevant here.</w:t>
      </w:r>
    </w:p>
  </w:comment>
  <w:comment w:id="59" w:author="Dave Bridges" w:date="2022-11-03T13:38:00Z" w:initials="DB">
    <w:p w14:paraId="1C09A735" w14:textId="07D00ABE" w:rsidR="00637AEA" w:rsidRDefault="00637AEA">
      <w:pPr>
        <w:pStyle w:val="CommentText"/>
      </w:pPr>
      <w:r>
        <w:rPr>
          <w:rStyle w:val="CommentReference"/>
        </w:rPr>
        <w:annotationRef/>
      </w:r>
      <w:r>
        <w:t>Needs a visualization, why not calculate deltaBW as well.</w:t>
      </w:r>
    </w:p>
  </w:comment>
  <w:comment w:id="60" w:author="Dave Bridges" w:date="2022-11-03T13:39:00Z" w:initials="DB">
    <w:p w14:paraId="505AF371" w14:textId="380C5B4B" w:rsidR="00983429" w:rsidRDefault="00983429">
      <w:pPr>
        <w:pStyle w:val="CommentText"/>
      </w:pPr>
      <w:r>
        <w:rPr>
          <w:rStyle w:val="CommentReference"/>
        </w:rPr>
        <w:annotationRef/>
      </w:r>
      <w:r>
        <w:t>Move to the part about food intake.</w:t>
      </w:r>
    </w:p>
  </w:comment>
  <w:comment w:id="61" w:author="Dave Bridges" w:date="2022-11-03T13:39:00Z" w:initials="DB">
    <w:p w14:paraId="4D172F9A" w14:textId="14ACFD03" w:rsidR="00983429" w:rsidRDefault="00983429">
      <w:pPr>
        <w:pStyle w:val="CommentText"/>
      </w:pPr>
      <w:r>
        <w:rPr>
          <w:rStyle w:val="CommentReference"/>
        </w:rPr>
        <w:annotationRef/>
      </w:r>
      <w:r>
        <w:t>Not 75?  This contradicts the earlier statement.</w:t>
      </w:r>
    </w:p>
  </w:comment>
  <w:comment w:id="64" w:author="Dave Bridges" w:date="2022-11-03T13:40:00Z" w:initials="DB">
    <w:p w14:paraId="4F170A2C" w14:textId="7336BC56" w:rsidR="00347488" w:rsidRDefault="00347488">
      <w:pPr>
        <w:pStyle w:val="CommentText"/>
      </w:pPr>
      <w:r>
        <w:rPr>
          <w:rStyle w:val="CommentReference"/>
        </w:rPr>
        <w:annotationRef/>
      </w:r>
      <w:r>
        <w:t>Do you want to put the IR of pregnancy data as a leader to this?</w:t>
      </w:r>
    </w:p>
  </w:comment>
  <w:comment w:id="74" w:author="Dave Bridges" w:date="2022-11-03T13:43:00Z" w:initials="DB">
    <w:p w14:paraId="08B3DDA2" w14:textId="73261761" w:rsidR="00E14631" w:rsidRDefault="00E14631">
      <w:pPr>
        <w:pStyle w:val="CommentText"/>
      </w:pPr>
      <w:r>
        <w:rPr>
          <w:rStyle w:val="CommentReference"/>
        </w:rPr>
        <w:annotationRef/>
      </w:r>
      <w:r>
        <w:t>From chisq of time vs time * genotype?</w:t>
      </w:r>
    </w:p>
  </w:comment>
  <w:comment w:id="96" w:author="Dave Bridges" w:date="2022-11-03T13:45:00Z" w:initials="DB">
    <w:p w14:paraId="75C74CE1" w14:textId="159F80D9" w:rsidR="00B87342" w:rsidRDefault="00B87342">
      <w:pPr>
        <w:pStyle w:val="CommentText"/>
      </w:pPr>
      <w:r>
        <w:rPr>
          <w:rStyle w:val="CommentReference"/>
        </w:rPr>
        <w:annotationRef/>
      </w:r>
      <w:r>
        <w:t>This makes it sound like a time thing, maybe fecundity?</w:t>
      </w:r>
    </w:p>
  </w:comment>
  <w:comment w:id="108" w:author="Dave Bridges" w:date="2022-11-03T13:46:00Z" w:initials="DB">
    <w:p w14:paraId="4684CC41" w14:textId="7E0A8782" w:rsidR="00A71929" w:rsidRDefault="00A71929">
      <w:pPr>
        <w:pStyle w:val="CommentText"/>
      </w:pPr>
      <w:r>
        <w:rPr>
          <w:rStyle w:val="CommentReference"/>
        </w:rPr>
        <w:annotationRef/>
      </w:r>
      <w:r>
        <w:t>What is the human version of this</w:t>
      </w:r>
    </w:p>
  </w:comment>
  <w:comment w:id="131" w:author="Dave Bridges" w:date="2022-11-03T13:54:00Z" w:initials="DB">
    <w:p w14:paraId="59EB3F0E" w14:textId="703E5308" w:rsidR="000E45D9" w:rsidRDefault="000E45D9">
      <w:pPr>
        <w:pStyle w:val="CommentText"/>
      </w:pPr>
      <w:r>
        <w:rPr>
          <w:rStyle w:val="CommentReference"/>
        </w:rPr>
        <w:annotationRef/>
      </w:r>
      <w:r>
        <w:t>Not sure what this means, unless you mean reductions in the knockouts</w:t>
      </w:r>
    </w:p>
  </w:comment>
  <w:comment w:id="134" w:author="Dave Bridges" w:date="2022-11-03T13:56:00Z" w:initials="DB">
    <w:p w14:paraId="31A2BD7E" w14:textId="7BDA1635" w:rsidR="00D31B3D" w:rsidRDefault="00D31B3D">
      <w:pPr>
        <w:pStyle w:val="CommentText"/>
      </w:pPr>
      <w:r>
        <w:rPr>
          <w:rStyle w:val="CommentReference"/>
        </w:rPr>
        <w:annotationRef/>
      </w:r>
      <w:r>
        <w:t xml:space="preserve">Is this first one sex adjuted or no?  </w:t>
      </w:r>
    </w:p>
  </w:comment>
  <w:comment w:id="140" w:author="Dave Bridges" w:date="2022-11-03T13:56:00Z" w:initials="DB">
    <w:p w14:paraId="7892ED81" w14:textId="57DA0ED7" w:rsidR="00D31B3D" w:rsidRDefault="00D31B3D">
      <w:pPr>
        <w:pStyle w:val="CommentText"/>
      </w:pPr>
      <w:r>
        <w:rPr>
          <w:rStyle w:val="CommentReference"/>
        </w:rPr>
        <w:annotationRef/>
      </w:r>
      <w:r>
        <w:t>Modifying or main?  Effect of sex or sex:time or both?</w:t>
      </w:r>
    </w:p>
  </w:comment>
  <w:comment w:id="145" w:author="Dave Bridges" w:date="2022-11-03T14:00:00Z" w:initials="DB">
    <w:p w14:paraId="03CCF68B" w14:textId="3C107B28" w:rsidR="008751B7" w:rsidRDefault="008751B7">
      <w:pPr>
        <w:pStyle w:val="CommentText"/>
      </w:pPr>
      <w:r>
        <w:rPr>
          <w:rStyle w:val="CommentReference"/>
        </w:rPr>
        <w:annotationRef/>
      </w:r>
      <w:r>
        <w:t>I think this is a bit scattered, why not start with pregnancy elevates GDF15 (and how pregnancy is a stressor), then talk about pharmacological elevatins of GDF15, then go into the fact that knockouts are not different in BW, and neither this is strue in pregnancy (ie effect of elevations but no effect of ablation)</w:t>
      </w:r>
    </w:p>
  </w:comment>
  <w:comment w:id="158" w:author="Dave Bridges" w:date="2022-11-03T13:59:00Z" w:initials="DB">
    <w:p w14:paraId="56DD7136" w14:textId="5FA11EF3" w:rsidR="007E218D" w:rsidRDefault="007E218D">
      <w:pPr>
        <w:pStyle w:val="CommentText"/>
      </w:pPr>
      <w:r>
        <w:rPr>
          <w:rStyle w:val="CommentReference"/>
        </w:rPr>
        <w:annotationRef/>
      </w:r>
      <w:r>
        <w:t>This does not seem contradictory unless one didn’t see changes in weight.</w:t>
      </w:r>
    </w:p>
  </w:comment>
  <w:comment w:id="165" w:author="Dave Bridges" w:date="2022-11-03T14:01:00Z" w:initials="DB">
    <w:p w14:paraId="5F518A5E" w14:textId="0A14AC82" w:rsidR="008751B7" w:rsidRDefault="008751B7">
      <w:pPr>
        <w:pStyle w:val="CommentText"/>
      </w:pPr>
      <w:r>
        <w:rPr>
          <w:rStyle w:val="CommentReference"/>
        </w:rPr>
        <w:annotationRef/>
      </w:r>
      <w:r>
        <w:t>This is a good mimic of elevations during pregnancy, so I think is worth talking about</w:t>
      </w:r>
    </w:p>
  </w:comment>
  <w:comment w:id="168" w:author="Dave Bridges" w:date="2022-11-03T14:02:00Z" w:initials="DB">
    <w:p w14:paraId="511C0CEB" w14:textId="42D465E1" w:rsidR="008751B7" w:rsidRDefault="008751B7">
      <w:pPr>
        <w:pStyle w:val="CommentText"/>
      </w:pPr>
      <w:r>
        <w:rPr>
          <w:rStyle w:val="CommentReference"/>
        </w:rPr>
        <w:annotationRef/>
      </w:r>
      <w:r>
        <w:t>Like birth rates?  Im not sure what things are not different here since most of these did not look at gestation.</w:t>
      </w:r>
    </w:p>
  </w:comment>
  <w:comment w:id="180" w:author="Dave Bridges" w:date="2022-11-03T14:03:00Z" w:initials="DB">
    <w:p w14:paraId="1EE9479B" w14:textId="3EC8349B" w:rsidR="007E1577" w:rsidRDefault="007E1577">
      <w:pPr>
        <w:pStyle w:val="CommentText"/>
      </w:pPr>
      <w:r>
        <w:rPr>
          <w:rStyle w:val="CommentReference"/>
        </w:rPr>
        <w:annotationRef/>
      </w:r>
      <w:r>
        <w:t>Now you could bring back the conflicting GWG data.</w:t>
      </w:r>
    </w:p>
  </w:comment>
  <w:comment w:id="185" w:author="Dave Bridges" w:date="2022-11-03T14:04:00Z" w:initials="DB">
    <w:p w14:paraId="57968654" w14:textId="51D50460" w:rsidR="000E3ADD" w:rsidRDefault="000E3ADD">
      <w:pPr>
        <w:pStyle w:val="CommentText"/>
      </w:pPr>
      <w:r>
        <w:rPr>
          <w:rStyle w:val="CommentReference"/>
        </w:rPr>
        <w:annotationRef/>
      </w:r>
      <w:r>
        <w:t>Good insight</w:t>
      </w:r>
    </w:p>
  </w:comment>
  <w:comment w:id="190" w:author="Dave Bridges" w:date="2022-11-03T14:09:00Z" w:initials="DB">
    <w:p w14:paraId="251A3886" w14:textId="00A985D5" w:rsidR="00F2698C" w:rsidRDefault="00F2698C">
      <w:pPr>
        <w:pStyle w:val="CommentText"/>
      </w:pPr>
      <w:r>
        <w:rPr>
          <w:rStyle w:val="CommentReference"/>
        </w:rPr>
        <w:annotationRef/>
      </w:r>
      <w:r>
        <w:t>Should elaborate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1"/>
  <w15:commentEx w15:paraId="61F0AC9D" w15:done="0"/>
  <w15:commentEx w15:paraId="09BDE0FA" w15:paraIdParent="61F0AC9D" w15:done="0"/>
  <w15:commentEx w15:paraId="4AB03F85" w15:done="0"/>
  <w15:commentEx w15:paraId="69509174" w15:done="0"/>
  <w15:commentEx w15:paraId="1EA4AD41" w15:done="0"/>
  <w15:commentEx w15:paraId="59C0B53A" w15:done="0"/>
  <w15:commentEx w15:paraId="585F810C" w15:done="0"/>
  <w15:commentEx w15:paraId="5771E39D" w15:done="0"/>
  <w15:commentEx w15:paraId="4E8CE179" w15:done="0"/>
  <w15:commentEx w15:paraId="519D0793" w15:done="0"/>
  <w15:commentEx w15:paraId="5D7E6658" w15:done="0"/>
  <w15:commentEx w15:paraId="7EC476F2" w15:done="0"/>
  <w15:commentEx w15:paraId="30F94447" w15:done="0"/>
  <w15:commentEx w15:paraId="1D38A5E8" w15:done="0"/>
  <w15:commentEx w15:paraId="367650CB" w15:done="0"/>
  <w15:commentEx w15:paraId="2D744811" w15:done="0"/>
  <w15:commentEx w15:paraId="2CB4329D" w15:done="0"/>
  <w15:commentEx w15:paraId="5A573905" w15:done="0"/>
  <w15:commentEx w15:paraId="1C7C96CC" w15:done="0"/>
  <w15:commentEx w15:paraId="1C09A735" w15:done="0"/>
  <w15:commentEx w15:paraId="505AF371" w15:done="0"/>
  <w15:commentEx w15:paraId="4D172F9A" w15:done="0"/>
  <w15:commentEx w15:paraId="4F170A2C" w15:done="0"/>
  <w15:commentEx w15:paraId="08B3DDA2" w15:done="0"/>
  <w15:commentEx w15:paraId="75C74CE1" w15:done="0"/>
  <w15:commentEx w15:paraId="4684CC41" w15:done="0"/>
  <w15:commentEx w15:paraId="59EB3F0E" w15:done="0"/>
  <w15:commentEx w15:paraId="31A2BD7E" w15:done="0"/>
  <w15:commentEx w15:paraId="7892ED81" w15:done="0"/>
  <w15:commentEx w15:paraId="03CCF68B" w15:done="0"/>
  <w15:commentEx w15:paraId="56DD7136" w15:done="0"/>
  <w15:commentEx w15:paraId="5F518A5E" w15:done="0"/>
  <w15:commentEx w15:paraId="511C0CEB" w15:done="0"/>
  <w15:commentEx w15:paraId="1EE9479B" w15:done="0"/>
  <w15:commentEx w15:paraId="57968654" w15:done="0"/>
  <w15:commentEx w15:paraId="251A3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1E128F" w16cex:dateUtc="2022-11-15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61F0AC9D" w16cid:durableId="270E4C4A"/>
  <w16cid:commentId w16cid:paraId="09BDE0FA" w16cid:durableId="271E128F"/>
  <w16cid:commentId w16cid:paraId="4AB03F85" w16cid:durableId="270E3B53"/>
  <w16cid:commentId w16cid:paraId="69509174" w16cid:durableId="270E3BB0"/>
  <w16cid:commentId w16cid:paraId="1EA4AD41" w16cid:durableId="270E3B85"/>
  <w16cid:commentId w16cid:paraId="59C0B53A" w16cid:durableId="270E3C20"/>
  <w16cid:commentId w16cid:paraId="585F810C" w16cid:durableId="270E3C63"/>
  <w16cid:commentId w16cid:paraId="5771E39D" w16cid:durableId="270E3C74"/>
  <w16cid:commentId w16cid:paraId="4E8CE179" w16cid:durableId="270E3CB9"/>
  <w16cid:commentId w16cid:paraId="519D0793" w16cid:durableId="270E3D98"/>
  <w16cid:commentId w16cid:paraId="5D7E6658" w16cid:durableId="270E3D5A"/>
  <w16cid:commentId w16cid:paraId="7EC476F2" w16cid:durableId="270E3E08"/>
  <w16cid:commentId w16cid:paraId="30F94447" w16cid:durableId="270E3F8B"/>
  <w16cid:commentId w16cid:paraId="1D38A5E8" w16cid:durableId="270E3FD5"/>
  <w16cid:commentId w16cid:paraId="367650CB" w16cid:durableId="270E3FEF"/>
  <w16cid:commentId w16cid:paraId="2D744811" w16cid:durableId="270E4009"/>
  <w16cid:commentId w16cid:paraId="2CB4329D" w16cid:durableId="270E413E"/>
  <w16cid:commentId w16cid:paraId="5A573905" w16cid:durableId="270E415D"/>
  <w16cid:commentId w16cid:paraId="1C7C96CC" w16cid:durableId="270E4136"/>
  <w16cid:commentId w16cid:paraId="1C09A735" w16cid:durableId="270E42C5"/>
  <w16cid:commentId w16cid:paraId="505AF371" w16cid:durableId="270E4319"/>
  <w16cid:commentId w16cid:paraId="4D172F9A" w16cid:durableId="270E4324"/>
  <w16cid:commentId w16cid:paraId="4F170A2C" w16cid:durableId="270E4369"/>
  <w16cid:commentId w16cid:paraId="08B3DDA2" w16cid:durableId="270E43EC"/>
  <w16cid:commentId w16cid:paraId="75C74CE1" w16cid:durableId="270E4480"/>
  <w16cid:commentId w16cid:paraId="4684CC41" w16cid:durableId="270E44A7"/>
  <w16cid:commentId w16cid:paraId="59EB3F0E" w16cid:durableId="270E46B2"/>
  <w16cid:commentId w16cid:paraId="31A2BD7E" w16cid:durableId="270E4708"/>
  <w16cid:commentId w16cid:paraId="7892ED81" w16cid:durableId="270E4712"/>
  <w16cid:commentId w16cid:paraId="03CCF68B" w16cid:durableId="270E4800"/>
  <w16cid:commentId w16cid:paraId="56DD7136" w16cid:durableId="270E47CC"/>
  <w16cid:commentId w16cid:paraId="5F518A5E" w16cid:durableId="270E4842"/>
  <w16cid:commentId w16cid:paraId="511C0CEB" w16cid:durableId="270E4873"/>
  <w16cid:commentId w16cid:paraId="1EE9479B" w16cid:durableId="270E48A8"/>
  <w16cid:commentId w16cid:paraId="57968654" w16cid:durableId="270E4906"/>
  <w16cid:commentId w16cid:paraId="251A3886" w16cid:durableId="270E4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16A3" w14:textId="77777777" w:rsidR="006C533C" w:rsidRDefault="006C533C" w:rsidP="00283B15">
      <w:r>
        <w:separator/>
      </w:r>
    </w:p>
  </w:endnote>
  <w:endnote w:type="continuationSeparator" w:id="0">
    <w:p w14:paraId="5EDEF263" w14:textId="77777777" w:rsidR="006C533C" w:rsidRDefault="006C533C"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B9364A">
          <w:rPr>
            <w:rStyle w:val="PageNumber"/>
          </w:rPr>
          <w:fldChar w:fldCharType="separate"/>
        </w:r>
        <w:r w:rsidR="00B9364A">
          <w:rPr>
            <w:rStyle w:val="PageNumber"/>
            <w:noProof/>
          </w:rPr>
          <w:t>1</w:t>
        </w:r>
        <w:r>
          <w:rPr>
            <w:rStyle w:val="PageNumber"/>
          </w:rPr>
          <w:fldChar w:fldCharType="end"/>
        </w:r>
      </w:p>
    </w:sdtContent>
  </w:sdt>
  <w:p w14:paraId="12D24103" w14:textId="77777777" w:rsidR="003B0707" w:rsidRDefault="003B0707"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3B0707" w:rsidRDefault="003B0707"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063A7" w14:textId="77777777" w:rsidR="006C533C" w:rsidRDefault="006C533C" w:rsidP="00283B15">
      <w:r>
        <w:separator/>
      </w:r>
    </w:p>
  </w:footnote>
  <w:footnote w:type="continuationSeparator" w:id="0">
    <w:p w14:paraId="288DD3EF" w14:textId="77777777" w:rsidR="006C533C" w:rsidRDefault="006C533C"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71302">
    <w:abstractNumId w:val="0"/>
  </w:num>
  <w:num w:numId="2" w16cid:durableId="1751930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73A1"/>
    <w:rsid w:val="0000777C"/>
    <w:rsid w:val="0001059A"/>
    <w:rsid w:val="00037D8F"/>
    <w:rsid w:val="00040DF6"/>
    <w:rsid w:val="0004399F"/>
    <w:rsid w:val="00047193"/>
    <w:rsid w:val="00075527"/>
    <w:rsid w:val="00077CDF"/>
    <w:rsid w:val="00091022"/>
    <w:rsid w:val="000970D0"/>
    <w:rsid w:val="000A457F"/>
    <w:rsid w:val="000B007B"/>
    <w:rsid w:val="000B112E"/>
    <w:rsid w:val="000B4CD5"/>
    <w:rsid w:val="000B7DE3"/>
    <w:rsid w:val="000C2B86"/>
    <w:rsid w:val="000C3D44"/>
    <w:rsid w:val="000C5EEA"/>
    <w:rsid w:val="000D04A6"/>
    <w:rsid w:val="000D36C6"/>
    <w:rsid w:val="000D699C"/>
    <w:rsid w:val="000E03E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21EC1"/>
    <w:rsid w:val="00122A75"/>
    <w:rsid w:val="001540F0"/>
    <w:rsid w:val="00154B9E"/>
    <w:rsid w:val="001557E5"/>
    <w:rsid w:val="0015746A"/>
    <w:rsid w:val="00165D94"/>
    <w:rsid w:val="001675E3"/>
    <w:rsid w:val="00186B53"/>
    <w:rsid w:val="001A3EA4"/>
    <w:rsid w:val="001C170C"/>
    <w:rsid w:val="001C634C"/>
    <w:rsid w:val="001D246D"/>
    <w:rsid w:val="001D610F"/>
    <w:rsid w:val="001D753F"/>
    <w:rsid w:val="001E501F"/>
    <w:rsid w:val="001E6250"/>
    <w:rsid w:val="001E72ED"/>
    <w:rsid w:val="001F5752"/>
    <w:rsid w:val="0020031B"/>
    <w:rsid w:val="00215AEE"/>
    <w:rsid w:val="0023338C"/>
    <w:rsid w:val="002375E1"/>
    <w:rsid w:val="00242FC7"/>
    <w:rsid w:val="00244D7B"/>
    <w:rsid w:val="00247B38"/>
    <w:rsid w:val="002513AE"/>
    <w:rsid w:val="00260665"/>
    <w:rsid w:val="00262874"/>
    <w:rsid w:val="00264316"/>
    <w:rsid w:val="00280CAA"/>
    <w:rsid w:val="0028113D"/>
    <w:rsid w:val="00283B15"/>
    <w:rsid w:val="002A4E3E"/>
    <w:rsid w:val="002A5CBE"/>
    <w:rsid w:val="002A5E0B"/>
    <w:rsid w:val="002B0357"/>
    <w:rsid w:val="002B0CC3"/>
    <w:rsid w:val="002B64E3"/>
    <w:rsid w:val="002C1F42"/>
    <w:rsid w:val="002C2A53"/>
    <w:rsid w:val="002C2FE7"/>
    <w:rsid w:val="002C53A0"/>
    <w:rsid w:val="002D0D2C"/>
    <w:rsid w:val="002D578E"/>
    <w:rsid w:val="002E243C"/>
    <w:rsid w:val="002E247C"/>
    <w:rsid w:val="002F17BE"/>
    <w:rsid w:val="002F29DF"/>
    <w:rsid w:val="002F31A4"/>
    <w:rsid w:val="00303552"/>
    <w:rsid w:val="0030401E"/>
    <w:rsid w:val="00310C66"/>
    <w:rsid w:val="00317348"/>
    <w:rsid w:val="00330D79"/>
    <w:rsid w:val="00332B44"/>
    <w:rsid w:val="00344006"/>
    <w:rsid w:val="00347488"/>
    <w:rsid w:val="00351C23"/>
    <w:rsid w:val="00354417"/>
    <w:rsid w:val="00356634"/>
    <w:rsid w:val="00367564"/>
    <w:rsid w:val="00373916"/>
    <w:rsid w:val="00374604"/>
    <w:rsid w:val="00374809"/>
    <w:rsid w:val="00374FAE"/>
    <w:rsid w:val="00391CE5"/>
    <w:rsid w:val="00391E5E"/>
    <w:rsid w:val="003A00B4"/>
    <w:rsid w:val="003A2A2E"/>
    <w:rsid w:val="003A3E91"/>
    <w:rsid w:val="003B0707"/>
    <w:rsid w:val="003C1472"/>
    <w:rsid w:val="003D3AA3"/>
    <w:rsid w:val="003D45C1"/>
    <w:rsid w:val="003F141D"/>
    <w:rsid w:val="003F1C94"/>
    <w:rsid w:val="00401387"/>
    <w:rsid w:val="00404E6F"/>
    <w:rsid w:val="00411AF3"/>
    <w:rsid w:val="00412470"/>
    <w:rsid w:val="00415C20"/>
    <w:rsid w:val="00422824"/>
    <w:rsid w:val="0042306F"/>
    <w:rsid w:val="00431CBD"/>
    <w:rsid w:val="00436287"/>
    <w:rsid w:val="00444701"/>
    <w:rsid w:val="004527CA"/>
    <w:rsid w:val="004657C1"/>
    <w:rsid w:val="004814CA"/>
    <w:rsid w:val="00484AEC"/>
    <w:rsid w:val="00491522"/>
    <w:rsid w:val="004A3BDC"/>
    <w:rsid w:val="004A7ABC"/>
    <w:rsid w:val="004B2BB5"/>
    <w:rsid w:val="004B379A"/>
    <w:rsid w:val="004C0855"/>
    <w:rsid w:val="004C131A"/>
    <w:rsid w:val="004C147B"/>
    <w:rsid w:val="004C1957"/>
    <w:rsid w:val="004C1966"/>
    <w:rsid w:val="004C38E8"/>
    <w:rsid w:val="004D15A6"/>
    <w:rsid w:val="004D25F0"/>
    <w:rsid w:val="004F47DB"/>
    <w:rsid w:val="004F4D8C"/>
    <w:rsid w:val="00506BE3"/>
    <w:rsid w:val="00510D6B"/>
    <w:rsid w:val="00511334"/>
    <w:rsid w:val="005135AA"/>
    <w:rsid w:val="0051553D"/>
    <w:rsid w:val="00517D3C"/>
    <w:rsid w:val="00551955"/>
    <w:rsid w:val="00557394"/>
    <w:rsid w:val="00561068"/>
    <w:rsid w:val="0056680A"/>
    <w:rsid w:val="00572224"/>
    <w:rsid w:val="00572DD3"/>
    <w:rsid w:val="00574166"/>
    <w:rsid w:val="00574719"/>
    <w:rsid w:val="00581906"/>
    <w:rsid w:val="00587EB0"/>
    <w:rsid w:val="00593B63"/>
    <w:rsid w:val="0059574E"/>
    <w:rsid w:val="005A0E4C"/>
    <w:rsid w:val="005A3CDA"/>
    <w:rsid w:val="005A57BB"/>
    <w:rsid w:val="005B1295"/>
    <w:rsid w:val="005B366D"/>
    <w:rsid w:val="005B73EC"/>
    <w:rsid w:val="005C25CC"/>
    <w:rsid w:val="005C50AA"/>
    <w:rsid w:val="005D2740"/>
    <w:rsid w:val="005E3BA8"/>
    <w:rsid w:val="005E6CA5"/>
    <w:rsid w:val="005E7092"/>
    <w:rsid w:val="005E757F"/>
    <w:rsid w:val="005F2191"/>
    <w:rsid w:val="00603AC9"/>
    <w:rsid w:val="0062695D"/>
    <w:rsid w:val="0063061B"/>
    <w:rsid w:val="006311F0"/>
    <w:rsid w:val="00636D13"/>
    <w:rsid w:val="0063731D"/>
    <w:rsid w:val="00637AEA"/>
    <w:rsid w:val="006426D8"/>
    <w:rsid w:val="00645CE1"/>
    <w:rsid w:val="0065140F"/>
    <w:rsid w:val="00655C34"/>
    <w:rsid w:val="00660760"/>
    <w:rsid w:val="00660D0E"/>
    <w:rsid w:val="0066761A"/>
    <w:rsid w:val="00667E7E"/>
    <w:rsid w:val="00674C4E"/>
    <w:rsid w:val="00674C7A"/>
    <w:rsid w:val="006872CD"/>
    <w:rsid w:val="006974D0"/>
    <w:rsid w:val="00697A26"/>
    <w:rsid w:val="006B0F65"/>
    <w:rsid w:val="006B426E"/>
    <w:rsid w:val="006B4296"/>
    <w:rsid w:val="006C533C"/>
    <w:rsid w:val="006C7575"/>
    <w:rsid w:val="006D0E50"/>
    <w:rsid w:val="006D4E0F"/>
    <w:rsid w:val="006E3109"/>
    <w:rsid w:val="006E4CAA"/>
    <w:rsid w:val="006E7949"/>
    <w:rsid w:val="00701E2E"/>
    <w:rsid w:val="00703EF6"/>
    <w:rsid w:val="00714858"/>
    <w:rsid w:val="007204E5"/>
    <w:rsid w:val="00726DE1"/>
    <w:rsid w:val="00737554"/>
    <w:rsid w:val="00741FE3"/>
    <w:rsid w:val="00757CFC"/>
    <w:rsid w:val="00762725"/>
    <w:rsid w:val="00764B3E"/>
    <w:rsid w:val="0077796A"/>
    <w:rsid w:val="00777A3D"/>
    <w:rsid w:val="007800A0"/>
    <w:rsid w:val="00786B40"/>
    <w:rsid w:val="00792F75"/>
    <w:rsid w:val="00793823"/>
    <w:rsid w:val="0079760E"/>
    <w:rsid w:val="007A14B6"/>
    <w:rsid w:val="007C1DF5"/>
    <w:rsid w:val="007D0C98"/>
    <w:rsid w:val="007D62DD"/>
    <w:rsid w:val="007E1577"/>
    <w:rsid w:val="007E218D"/>
    <w:rsid w:val="007F3588"/>
    <w:rsid w:val="008037F1"/>
    <w:rsid w:val="00807C52"/>
    <w:rsid w:val="00810717"/>
    <w:rsid w:val="0081224E"/>
    <w:rsid w:val="008154A8"/>
    <w:rsid w:val="00824629"/>
    <w:rsid w:val="00834B50"/>
    <w:rsid w:val="00835701"/>
    <w:rsid w:val="00847461"/>
    <w:rsid w:val="0086099C"/>
    <w:rsid w:val="0086475F"/>
    <w:rsid w:val="0087297B"/>
    <w:rsid w:val="008751B7"/>
    <w:rsid w:val="0087718F"/>
    <w:rsid w:val="00890485"/>
    <w:rsid w:val="008A61D1"/>
    <w:rsid w:val="008B3BEA"/>
    <w:rsid w:val="008C27D0"/>
    <w:rsid w:val="008C5C93"/>
    <w:rsid w:val="008C6B30"/>
    <w:rsid w:val="008D11D5"/>
    <w:rsid w:val="008E4DF2"/>
    <w:rsid w:val="008E6EF4"/>
    <w:rsid w:val="008F3299"/>
    <w:rsid w:val="008F4555"/>
    <w:rsid w:val="008F4CD9"/>
    <w:rsid w:val="008F750F"/>
    <w:rsid w:val="008F7BED"/>
    <w:rsid w:val="0090203C"/>
    <w:rsid w:val="00910237"/>
    <w:rsid w:val="00913CC8"/>
    <w:rsid w:val="00916768"/>
    <w:rsid w:val="00920A42"/>
    <w:rsid w:val="009215F3"/>
    <w:rsid w:val="00922B56"/>
    <w:rsid w:val="00934157"/>
    <w:rsid w:val="00935BB2"/>
    <w:rsid w:val="00945280"/>
    <w:rsid w:val="00956791"/>
    <w:rsid w:val="00962AD9"/>
    <w:rsid w:val="00967CB8"/>
    <w:rsid w:val="00971C89"/>
    <w:rsid w:val="009778DF"/>
    <w:rsid w:val="00983429"/>
    <w:rsid w:val="00991A2D"/>
    <w:rsid w:val="009A0BD3"/>
    <w:rsid w:val="009B2016"/>
    <w:rsid w:val="009B388F"/>
    <w:rsid w:val="009B3F1D"/>
    <w:rsid w:val="009C442B"/>
    <w:rsid w:val="009D783D"/>
    <w:rsid w:val="009E0694"/>
    <w:rsid w:val="009E155A"/>
    <w:rsid w:val="00A056A4"/>
    <w:rsid w:val="00A172DE"/>
    <w:rsid w:val="00A17703"/>
    <w:rsid w:val="00A20C08"/>
    <w:rsid w:val="00A20F31"/>
    <w:rsid w:val="00A22DC3"/>
    <w:rsid w:val="00A2331B"/>
    <w:rsid w:val="00A25764"/>
    <w:rsid w:val="00A30E64"/>
    <w:rsid w:val="00A32ED9"/>
    <w:rsid w:val="00A41AB3"/>
    <w:rsid w:val="00A577C7"/>
    <w:rsid w:val="00A62304"/>
    <w:rsid w:val="00A71929"/>
    <w:rsid w:val="00A7296B"/>
    <w:rsid w:val="00A739D1"/>
    <w:rsid w:val="00A75B5E"/>
    <w:rsid w:val="00A824EE"/>
    <w:rsid w:val="00A850D5"/>
    <w:rsid w:val="00A94D85"/>
    <w:rsid w:val="00AA6169"/>
    <w:rsid w:val="00AB2246"/>
    <w:rsid w:val="00AB498D"/>
    <w:rsid w:val="00AB67D8"/>
    <w:rsid w:val="00AC2FFC"/>
    <w:rsid w:val="00AC4597"/>
    <w:rsid w:val="00AC51BD"/>
    <w:rsid w:val="00AC79B3"/>
    <w:rsid w:val="00AE220F"/>
    <w:rsid w:val="00AE2672"/>
    <w:rsid w:val="00AE4DBC"/>
    <w:rsid w:val="00B039A5"/>
    <w:rsid w:val="00B108F4"/>
    <w:rsid w:val="00B34F9F"/>
    <w:rsid w:val="00B364E2"/>
    <w:rsid w:val="00B40172"/>
    <w:rsid w:val="00B41305"/>
    <w:rsid w:val="00B41ED0"/>
    <w:rsid w:val="00B42586"/>
    <w:rsid w:val="00B4727D"/>
    <w:rsid w:val="00B526DC"/>
    <w:rsid w:val="00B555A6"/>
    <w:rsid w:val="00B57207"/>
    <w:rsid w:val="00B60F5A"/>
    <w:rsid w:val="00B6421A"/>
    <w:rsid w:val="00B71DC1"/>
    <w:rsid w:val="00B74894"/>
    <w:rsid w:val="00B87342"/>
    <w:rsid w:val="00B87CB1"/>
    <w:rsid w:val="00B9364A"/>
    <w:rsid w:val="00BB2DAE"/>
    <w:rsid w:val="00BB319E"/>
    <w:rsid w:val="00BB44DA"/>
    <w:rsid w:val="00BB44E2"/>
    <w:rsid w:val="00BB6A07"/>
    <w:rsid w:val="00BB7CA4"/>
    <w:rsid w:val="00BD75F3"/>
    <w:rsid w:val="00BE5606"/>
    <w:rsid w:val="00BF3CAB"/>
    <w:rsid w:val="00BF5335"/>
    <w:rsid w:val="00BF728A"/>
    <w:rsid w:val="00C060D1"/>
    <w:rsid w:val="00C12747"/>
    <w:rsid w:val="00C13592"/>
    <w:rsid w:val="00C15B62"/>
    <w:rsid w:val="00C200CA"/>
    <w:rsid w:val="00C26F18"/>
    <w:rsid w:val="00C279A3"/>
    <w:rsid w:val="00C327F7"/>
    <w:rsid w:val="00C33352"/>
    <w:rsid w:val="00C345B1"/>
    <w:rsid w:val="00C40413"/>
    <w:rsid w:val="00C4175E"/>
    <w:rsid w:val="00C41B17"/>
    <w:rsid w:val="00C45A61"/>
    <w:rsid w:val="00C545FF"/>
    <w:rsid w:val="00C6116A"/>
    <w:rsid w:val="00C62981"/>
    <w:rsid w:val="00C6518A"/>
    <w:rsid w:val="00C74F5F"/>
    <w:rsid w:val="00C853C9"/>
    <w:rsid w:val="00C86E71"/>
    <w:rsid w:val="00C95715"/>
    <w:rsid w:val="00CA15D4"/>
    <w:rsid w:val="00CB1433"/>
    <w:rsid w:val="00CC0585"/>
    <w:rsid w:val="00CC5373"/>
    <w:rsid w:val="00CD052D"/>
    <w:rsid w:val="00CD4198"/>
    <w:rsid w:val="00CD654B"/>
    <w:rsid w:val="00CF117A"/>
    <w:rsid w:val="00CF645B"/>
    <w:rsid w:val="00D02566"/>
    <w:rsid w:val="00D04B5D"/>
    <w:rsid w:val="00D071B1"/>
    <w:rsid w:val="00D10944"/>
    <w:rsid w:val="00D144CA"/>
    <w:rsid w:val="00D1461E"/>
    <w:rsid w:val="00D16BFE"/>
    <w:rsid w:val="00D1756D"/>
    <w:rsid w:val="00D21874"/>
    <w:rsid w:val="00D30D8F"/>
    <w:rsid w:val="00D31B3D"/>
    <w:rsid w:val="00D3270D"/>
    <w:rsid w:val="00D401E9"/>
    <w:rsid w:val="00D45A15"/>
    <w:rsid w:val="00D50EED"/>
    <w:rsid w:val="00D656F0"/>
    <w:rsid w:val="00D671B1"/>
    <w:rsid w:val="00D80DAC"/>
    <w:rsid w:val="00D86FB4"/>
    <w:rsid w:val="00D93E43"/>
    <w:rsid w:val="00DB413F"/>
    <w:rsid w:val="00DB5600"/>
    <w:rsid w:val="00DC1DEE"/>
    <w:rsid w:val="00DD02BD"/>
    <w:rsid w:val="00DD11C9"/>
    <w:rsid w:val="00DD5538"/>
    <w:rsid w:val="00DD6316"/>
    <w:rsid w:val="00DE237C"/>
    <w:rsid w:val="00DE4D48"/>
    <w:rsid w:val="00DE5F60"/>
    <w:rsid w:val="00DF0240"/>
    <w:rsid w:val="00DF3474"/>
    <w:rsid w:val="00E03D3A"/>
    <w:rsid w:val="00E0597E"/>
    <w:rsid w:val="00E14631"/>
    <w:rsid w:val="00E26319"/>
    <w:rsid w:val="00E31626"/>
    <w:rsid w:val="00E3260B"/>
    <w:rsid w:val="00E34536"/>
    <w:rsid w:val="00E40985"/>
    <w:rsid w:val="00E65237"/>
    <w:rsid w:val="00E8044A"/>
    <w:rsid w:val="00E81B08"/>
    <w:rsid w:val="00E973AF"/>
    <w:rsid w:val="00E974EB"/>
    <w:rsid w:val="00E97581"/>
    <w:rsid w:val="00EA063D"/>
    <w:rsid w:val="00EA4536"/>
    <w:rsid w:val="00EA5CA9"/>
    <w:rsid w:val="00EB009B"/>
    <w:rsid w:val="00EB697F"/>
    <w:rsid w:val="00EC0106"/>
    <w:rsid w:val="00EC23D1"/>
    <w:rsid w:val="00EC3309"/>
    <w:rsid w:val="00ED0BEA"/>
    <w:rsid w:val="00ED1B82"/>
    <w:rsid w:val="00EE0110"/>
    <w:rsid w:val="00EE3756"/>
    <w:rsid w:val="00EF1B30"/>
    <w:rsid w:val="00EF1CFC"/>
    <w:rsid w:val="00EF5A95"/>
    <w:rsid w:val="00EF6E8B"/>
    <w:rsid w:val="00EF6FDD"/>
    <w:rsid w:val="00F0707F"/>
    <w:rsid w:val="00F145A3"/>
    <w:rsid w:val="00F2698C"/>
    <w:rsid w:val="00F43922"/>
    <w:rsid w:val="00F45A07"/>
    <w:rsid w:val="00F51390"/>
    <w:rsid w:val="00F61FBD"/>
    <w:rsid w:val="00F6327A"/>
    <w:rsid w:val="00F70C34"/>
    <w:rsid w:val="00F85D93"/>
    <w:rsid w:val="00F876E9"/>
    <w:rsid w:val="00F8783B"/>
    <w:rsid w:val="00F9088E"/>
    <w:rsid w:val="00F913B6"/>
    <w:rsid w:val="00FA1832"/>
    <w:rsid w:val="00FA5D93"/>
    <w:rsid w:val="00FB0F00"/>
    <w:rsid w:val="00FB346B"/>
    <w:rsid w:val="00FD0AB9"/>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vebrid@umich.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56EE7-BA6B-B541-8FFE-6350E251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21</Pages>
  <Words>28053</Words>
  <Characters>159904</Characters>
  <Application>Microsoft Office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333</cp:revision>
  <dcterms:created xsi:type="dcterms:W3CDTF">2022-05-03T17:41:00Z</dcterms:created>
  <dcterms:modified xsi:type="dcterms:W3CDTF">2022-11-15T21:02:00Z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id="ZyGUscGY"/&gt;&lt;style id="http://www.zotero.org/styles/apa" locale="en-US" hasBibliography="1" bibliographyStyleHasBeenSet="1"/&gt;&lt;prefs&gt;&lt;pref name="fieldType" value="Field"/&gt;&lt;/prefs&gt;&lt;/data&gt;</vt:lpwstr>
  </property>
</Properties>
</file>