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307D8CB1" w:rsidR="005E751B" w:rsidRPr="00761E81" w:rsidRDefault="005E751B" w:rsidP="00761E81">
      <w:pPr>
        <w:rPr>
          <w:rFonts w:ascii="Times New Roman" w:hAnsi="Times New Roman" w:cs="Times New Roman"/>
        </w:rPr>
      </w:pPr>
      <w:r w:rsidRPr="00761E81">
        <w:rPr>
          <w:rFonts w:ascii="Times New Roman" w:hAnsi="Times New Roman" w:cs="Times New Roman"/>
        </w:rPr>
        <w:t xml:space="preserve">We thank the reviewers </w:t>
      </w:r>
      <w:r w:rsidR="00761E81" w:rsidRPr="00761E81">
        <w:rPr>
          <w:rFonts w:ascii="Times New Roman" w:hAnsi="Times New Roman" w:cs="Times New Roman"/>
        </w:rPr>
        <w:t xml:space="preserve">and the editor </w:t>
      </w:r>
      <w:r w:rsidRPr="00761E81">
        <w:rPr>
          <w:rFonts w:ascii="Times New Roman" w:hAnsi="Times New Roman" w:cs="Times New Roman"/>
        </w:rPr>
        <w:t xml:space="preserve">for their time and expertise considering this study. We appreciate your insights and have made the recommended adjustments to aid in clarity of findings and in rationale for the work. </w:t>
      </w:r>
      <w:r w:rsidR="00B63EB2" w:rsidRPr="00761E81">
        <w:rPr>
          <w:rFonts w:ascii="Times New Roman" w:hAnsi="Times New Roman" w:cs="Times New Roman"/>
        </w:rPr>
        <w:t xml:space="preserve">We think that these efforts and our revisions have made this work substantially </w:t>
      </w:r>
      <w:proofErr w:type="gramStart"/>
      <w:r w:rsidR="00B63EB2" w:rsidRPr="00761E81">
        <w:rPr>
          <w:rFonts w:ascii="Times New Roman" w:hAnsi="Times New Roman" w:cs="Times New Roman"/>
        </w:rPr>
        <w:t>more clear</w:t>
      </w:r>
      <w:proofErr w:type="gramEnd"/>
      <w:r w:rsidR="00BD7280">
        <w:rPr>
          <w:rFonts w:ascii="Times New Roman" w:hAnsi="Times New Roman" w:cs="Times New Roman"/>
        </w:rPr>
        <w:t>,</w:t>
      </w:r>
      <w:r w:rsidR="00B63EB2" w:rsidRPr="00761E81">
        <w:rPr>
          <w:rFonts w:ascii="Times New Roman" w:hAnsi="Times New Roman" w:cs="Times New Roman"/>
        </w:rPr>
        <w:t xml:space="preserve"> and interpretable.</w:t>
      </w:r>
      <w:r w:rsidR="00761E81" w:rsidRPr="00761E81">
        <w:rPr>
          <w:rFonts w:ascii="Times New Roman" w:hAnsi="Times New Roman" w:cs="Times New Roman"/>
        </w:rPr>
        <w:t xml:space="preserve">  For your convenience, the comments are in bold, are responses are below, and specific changes in the manuscript are noted in red.</w:t>
      </w:r>
      <w:r w:rsidR="00EB5726">
        <w:rPr>
          <w:rFonts w:ascii="Times New Roman" w:hAnsi="Times New Roman" w:cs="Times New Roman"/>
        </w:rPr>
        <w:t xml:space="preserve">  Reference numbers in this response correspond to the bibliography in this document.</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55F87AB2"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phenomemons</w:t>
      </w:r>
      <w:r w:rsidRPr="00967C1D">
        <w:rPr>
          <w:rFonts w:ascii="Times New Roman" w:hAnsi="Times New Roman" w:cs="Times New Roman"/>
          <w:color w:val="242424"/>
          <w:shd w:val="clear" w:color="auto" w:fill="FFFFFF"/>
        </w:rPr>
        <w:fldChar w:fldCharType="begin"/>
      </w:r>
      <w:r w:rsidR="00AB3BFF">
        <w:rPr>
          <w:rFonts w:ascii="Times New Roman" w:hAnsi="Times New Roman" w:cs="Times New Roman"/>
          <w:color w:val="242424"/>
          <w:shd w:val="clear" w:color="auto" w:fill="FFFFFF"/>
        </w:rPr>
        <w:instrText xml:space="preserve"> ADDIN ZOTERO_ITEM CSL_CITATION {"citationID":"Fh8hVmDy","properties":{"formattedCitation":"\\super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AB3BFF" w:rsidRPr="00AB3BFF">
        <w:rPr>
          <w:rFonts w:ascii="Times New Roman" w:hAnsi="Times New Roman" w:cs="Times New Roman"/>
          <w:kern w:val="0"/>
          <w:vertAlign w:val="superscript"/>
        </w:rPr>
        <w:t>1,2</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t>
      </w:r>
      <w:r w:rsidR="00364F45">
        <w:rPr>
          <w:rFonts w:ascii="Times New Roman" w:hAnsi="Times New Roman" w:cs="Times New Roman"/>
          <w:color w:val="242424"/>
          <w:shd w:val="clear" w:color="auto" w:fill="FFFFFF"/>
        </w:rPr>
        <w:t xml:space="preserve">In figure 2B we show a non-significant decrease in fasting blood glucose, which could implicate reduced glycogen stores, secondary to pregnancy-induced insulin resistance (which we describe in Figure 2A).  </w:t>
      </w:r>
      <w:r w:rsidR="00224C44">
        <w:rPr>
          <w:rFonts w:ascii="Times New Roman" w:hAnsi="Times New Roman" w:cs="Times New Roman"/>
          <w:color w:val="242424"/>
          <w:shd w:val="clear" w:color="auto" w:fill="FFFFFF"/>
        </w:rPr>
        <w:t>These</w:t>
      </w:r>
      <w:r w:rsidR="00674514" w:rsidRPr="00967C1D">
        <w:rPr>
          <w:rFonts w:ascii="Times New Roman" w:hAnsi="Times New Roman" w:cs="Times New Roman"/>
          <w:color w:val="242424"/>
          <w:shd w:val="clear" w:color="auto" w:fill="FFFFFF"/>
        </w:rPr>
        <w:t xml:space="preserve"> data </w:t>
      </w:r>
      <w:r w:rsidR="00224C44">
        <w:rPr>
          <w:rFonts w:ascii="Times New Roman" w:hAnsi="Times New Roman" w:cs="Times New Roman"/>
          <w:color w:val="242424"/>
          <w:shd w:val="clear" w:color="auto" w:fill="FFFFFF"/>
        </w:rPr>
        <w:t>are</w:t>
      </w:r>
      <w:r w:rsidR="00674514" w:rsidRPr="00967C1D">
        <w:rPr>
          <w:rFonts w:ascii="Times New Roman" w:hAnsi="Times New Roman" w:cs="Times New Roman"/>
          <w:color w:val="242424"/>
          <w:shd w:val="clear" w:color="auto" w:fill="FFFFFF"/>
        </w:rPr>
        <w:t xml:space="preserve"> consistent with other pregnancy related glycemia studies</w:t>
      </w:r>
      <w:r w:rsidR="00224C44">
        <w:rPr>
          <w:rFonts w:ascii="Times New Roman" w:hAnsi="Times New Roman" w:cs="Times New Roman"/>
          <w:color w:val="242424"/>
          <w:shd w:val="clear" w:color="auto" w:fill="FFFFFF"/>
        </w:rPr>
        <w:t>, which also show mild reductions in fasting blood glucose</w:t>
      </w:r>
      <w:commentRangeStart w:id="0"/>
      <w:r w:rsidR="00224C44" w:rsidRPr="00967C1D">
        <w:rPr>
          <w:rFonts w:ascii="Times New Roman" w:hAnsi="Times New Roman" w:cs="Times New Roman"/>
          <w:color w:val="242424"/>
          <w:shd w:val="clear" w:color="auto" w:fill="FFFFFF"/>
        </w:rPr>
        <w:fldChar w:fldCharType="begin"/>
      </w:r>
      <w:r w:rsidR="00224C44">
        <w:rPr>
          <w:rFonts w:ascii="Times New Roman" w:hAnsi="Times New Roman" w:cs="Times New Roman"/>
          <w:color w:val="242424"/>
          <w:shd w:val="clear" w:color="auto" w:fill="FFFFFF"/>
        </w:rPr>
        <w:instrText xml:space="preserve"> ADDIN ZOTERO_ITEM CSL_CITATION {"citationID":"Fh8hVmDy","properties":{"formattedCitation":"\\super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224C44" w:rsidRPr="00967C1D">
        <w:rPr>
          <w:rFonts w:ascii="Times New Roman" w:hAnsi="Times New Roman" w:cs="Times New Roman"/>
          <w:color w:val="242424"/>
          <w:shd w:val="clear" w:color="auto" w:fill="FFFFFF"/>
        </w:rPr>
        <w:fldChar w:fldCharType="separate"/>
      </w:r>
      <w:r w:rsidR="00224C44" w:rsidRPr="00AB3BFF">
        <w:rPr>
          <w:rFonts w:ascii="Times New Roman" w:hAnsi="Times New Roman" w:cs="Times New Roman"/>
          <w:kern w:val="0"/>
          <w:vertAlign w:val="superscript"/>
        </w:rPr>
        <w:t>1,2</w:t>
      </w:r>
      <w:r w:rsidR="00224C44" w:rsidRPr="00967C1D">
        <w:rPr>
          <w:rFonts w:ascii="Times New Roman" w:hAnsi="Times New Roman" w:cs="Times New Roman"/>
          <w:color w:val="242424"/>
          <w:shd w:val="clear" w:color="auto" w:fill="FFFFFF"/>
        </w:rPr>
        <w:fldChar w:fldCharType="end"/>
      </w:r>
      <w:commentRangeEnd w:id="0"/>
      <w:r w:rsidR="00836C3A">
        <w:rPr>
          <w:rStyle w:val="CommentReference"/>
        </w:rPr>
        <w:commentReference w:id="0"/>
      </w:r>
      <w:r w:rsidR="00224C44">
        <w:rPr>
          <w:rFonts w:ascii="Times New Roman" w:hAnsi="Times New Roman" w:cs="Times New Roman"/>
          <w:color w:val="242424"/>
          <w:shd w:val="clear" w:color="auto" w:fill="FFFFFF"/>
        </w:rPr>
        <w:t xml:space="preserve">, though this effect is not universal as some studies show mild increases (such as </w:t>
      </w:r>
      <w:commentRangeStart w:id="1"/>
      <w:commentRangeStart w:id="2"/>
      <w:r w:rsidR="00224C44">
        <w:rPr>
          <w:rFonts w:ascii="Times New Roman" w:hAnsi="Times New Roman" w:cs="Times New Roman"/>
          <w:color w:val="242424"/>
          <w:shd w:val="clear" w:color="auto" w:fill="FFFFFF"/>
        </w:rPr>
        <w:t>XXX</w:t>
      </w:r>
      <w:commentRangeEnd w:id="1"/>
      <w:r w:rsidR="00224C44">
        <w:rPr>
          <w:rStyle w:val="CommentReference"/>
        </w:rPr>
        <w:commentReference w:id="1"/>
      </w:r>
      <w:commentRangeEnd w:id="2"/>
      <w:r w:rsidR="00836C3A">
        <w:rPr>
          <w:rStyle w:val="CommentReference"/>
        </w:rPr>
        <w:commentReference w:id="2"/>
      </w:r>
      <w:r w:rsidR="00224C44">
        <w:rPr>
          <w:rFonts w:ascii="Times New Roman" w:hAnsi="Times New Roman" w:cs="Times New Roman"/>
          <w:color w:val="242424"/>
          <w:shd w:val="clear" w:color="auto" w:fill="FFFFFF"/>
        </w:rPr>
        <w:t>)</w:t>
      </w:r>
      <w:r w:rsidR="00674514" w:rsidRPr="00967C1D">
        <w:rPr>
          <w:rFonts w:ascii="Times New Roman" w:hAnsi="Times New Roman" w:cs="Times New Roman"/>
          <w:color w:val="242424"/>
          <w:shd w:val="clear" w:color="auto" w:fill="FFFFFF"/>
        </w:rPr>
        <w:t xml:space="preserve">. </w:t>
      </w:r>
      <w:r w:rsidR="00224C44">
        <w:rPr>
          <w:rFonts w:ascii="Times New Roman" w:hAnsi="Times New Roman" w:cs="Times New Roman"/>
          <w:color w:val="242424"/>
          <w:shd w:val="clear" w:color="auto" w:fill="FFFFFF"/>
        </w:rPr>
        <w:t xml:space="preserve">Given that our data is not significant, we do not want to make strong claims to this point.  </w:t>
      </w:r>
      <w:r w:rsidR="0054230C" w:rsidRPr="00967C1D">
        <w:rPr>
          <w:rFonts w:ascii="Times New Roman" w:hAnsi="Times New Roman" w:cs="Times New Roman"/>
          <w:color w:val="242424"/>
          <w:shd w:val="clear" w:color="auto" w:fill="FFFFFF"/>
        </w:rPr>
        <w:t xml:space="preserve">To </w:t>
      </w:r>
      <w:r w:rsidR="00224C44">
        <w:rPr>
          <w:rFonts w:ascii="Times New Roman" w:hAnsi="Times New Roman" w:cs="Times New Roman"/>
          <w:color w:val="242424"/>
          <w:shd w:val="clear" w:color="auto" w:fill="FFFFFF"/>
        </w:rPr>
        <w:t>clarify</w:t>
      </w:r>
      <w:r w:rsidR="0054230C" w:rsidRPr="00967C1D">
        <w:rPr>
          <w:rFonts w:ascii="Times New Roman" w:hAnsi="Times New Roman" w:cs="Times New Roman"/>
          <w:color w:val="242424"/>
          <w:shd w:val="clear" w:color="auto" w:fill="FFFFFF"/>
        </w:rPr>
        <w:t xml:space="preserve"> this in the manuscript, we made the following change:</w:t>
      </w:r>
    </w:p>
    <w:p w14:paraId="0D602769" w14:textId="473EDFAE"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207-208</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r w:rsidRPr="00967C1D">
        <w:rPr>
          <w:rFonts w:ascii="Times New Roman" w:hAnsi="Times New Roman" w:cs="Times New Roman"/>
          <w:b/>
          <w:bCs/>
          <w:color w:val="242424"/>
          <w:shd w:val="clear" w:color="auto" w:fill="FFFFFF"/>
        </w:rPr>
        <w:t>Figure 2 D &amp; E: If dexamethasone in drinking water reduces insulin tolerance why does fasting glucose tend to be lower?</w:t>
      </w:r>
    </w:p>
    <w:p w14:paraId="6BD1AB6D" w14:textId="121F5DA5"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00F55E4B">
        <w:rPr>
          <w:rFonts w:ascii="Times New Roman" w:hAnsi="Times New Roman" w:cs="Times New Roman"/>
          <w:color w:val="242424"/>
          <w:shd w:val="clear" w:color="auto" w:fill="FFFFFF"/>
        </w:rPr>
        <w:t xml:space="preserve"> in non-pregnant mice</w:t>
      </w:r>
      <w:r w:rsidRPr="00967C1D">
        <w:rPr>
          <w:rFonts w:ascii="Times New Roman" w:hAnsi="Times New Roman" w:cs="Times New Roman"/>
          <w:color w:val="242424"/>
          <w:shd w:val="clear" w:color="auto" w:fill="FFFFFF"/>
        </w:rPr>
        <w:fldChar w:fldCharType="begin"/>
      </w:r>
      <w:r w:rsidRPr="00967C1D">
        <w:rPr>
          <w:rFonts w:ascii="Times New Roman" w:hAnsi="Times New Roman" w:cs="Times New Roman"/>
          <w:color w:val="242424"/>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Pr="00967C1D">
        <w:rPr>
          <w:rFonts w:ascii="Times New Roman" w:hAnsi="Times New Roman" w:cs="Times New Roman"/>
          <w:kern w:val="0"/>
          <w:vertAlign w:val="superscript"/>
        </w:rPr>
        <w:t>3</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 xml:space="preserve">insulin-resistance associated </w:t>
      </w:r>
      <w:r w:rsidR="00177674">
        <w:rPr>
          <w:rFonts w:ascii="Times New Roman" w:hAnsi="Times New Roman" w:cs="Times New Roman"/>
          <w:color w:val="242424"/>
          <w:shd w:val="clear" w:color="auto" w:fill="FFFFFF"/>
        </w:rPr>
        <w:t xml:space="preserve">reductions </w:t>
      </w:r>
      <w:r w:rsidR="00C54F67" w:rsidRPr="00967C1D">
        <w:rPr>
          <w:rFonts w:ascii="Times New Roman" w:hAnsi="Times New Roman" w:cs="Times New Roman"/>
          <w:color w:val="242424"/>
          <w:shd w:val="clear" w:color="auto" w:fill="FFFFFF"/>
        </w:rPr>
        <w:t>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unclear and the findings are of much less interest. I commend the authors on their careful </w:t>
      </w:r>
      <w:r w:rsidRPr="00967C1D">
        <w:rPr>
          <w:rFonts w:ascii="Times New Roman" w:hAnsi="Times New Roman" w:cs="Times New Roman"/>
          <w:color w:val="242424"/>
          <w:shd w:val="clear" w:color="auto" w:fill="FFFFFF"/>
        </w:rPr>
        <w:lastRenderedPageBreak/>
        <w:t>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pregnancy, however this is generally secondary to obesity in the human population, and as such a diet induced obese model would seem more appropriate for this study.</w:t>
      </w:r>
    </w:p>
    <w:p w14:paraId="1F9731C9" w14:textId="4A33105C"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t>
      </w:r>
      <w:r w:rsidR="00AD0017">
        <w:rPr>
          <w:rFonts w:ascii="Times New Roman" w:hAnsi="Times New Roman" w:cs="Times New Roman"/>
        </w:rPr>
        <w:t xml:space="preserve">We look forward to combining nutritional overload and pregnancy in future studies.  </w:t>
      </w:r>
      <w:r w:rsidR="00325746" w:rsidRPr="00967C1D">
        <w:rPr>
          <w:rFonts w:ascii="Times New Roman" w:hAnsi="Times New Roman" w:cs="Times New Roman"/>
        </w:rPr>
        <w:t xml:space="preserve">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AD0017">
        <w:rPr>
          <w:rFonts w:ascii="Times New Roman" w:hAnsi="Times New Roman" w:cs="Times New Roman"/>
        </w:rPr>
        <w:t>chose</w:t>
      </w:r>
      <w:r w:rsidR="00325746" w:rsidRPr="00967C1D">
        <w:rPr>
          <w:rFonts w:ascii="Times New Roman" w:hAnsi="Times New Roman" w:cs="Times New Roman"/>
        </w:rPr>
        <w:t xml:space="preserve"> dexamethasone</w:t>
      </w:r>
      <w:r w:rsidR="000E6C16" w:rsidRPr="00967C1D">
        <w:rPr>
          <w:rFonts w:ascii="Times New Roman" w:hAnsi="Times New Roman" w:cs="Times New Roman"/>
        </w:rPr>
        <w:t xml:space="preserve"> as it is a more specific GR agonist, and not subject to HPA downregulation (such as </w:t>
      </w:r>
      <w:r w:rsidR="00AD0017">
        <w:rPr>
          <w:rFonts w:ascii="Times New Roman" w:hAnsi="Times New Roman" w:cs="Times New Roman"/>
        </w:rPr>
        <w:t xml:space="preserve">in </w:t>
      </w:r>
      <w:r w:rsidR="000E6C16" w:rsidRPr="00967C1D">
        <w:rPr>
          <w:rFonts w:ascii="Times New Roman" w:hAnsi="Times New Roman" w:cs="Times New Roman"/>
        </w:rPr>
        <w:t>models of chronic intermittent stress).  Therefore we consider this</w:t>
      </w:r>
      <w:r w:rsidR="00234134" w:rsidRPr="00967C1D">
        <w:rPr>
          <w:rFonts w:ascii="Times New Roman" w:hAnsi="Times New Roman" w:cs="Times New Roman"/>
        </w:rPr>
        <w:t xml:space="preserve"> a more </w:t>
      </w:r>
      <w:r w:rsidR="00F168B0">
        <w:rPr>
          <w:rFonts w:ascii="Times New Roman" w:hAnsi="Times New Roman" w:cs="Times New Roman"/>
        </w:rPr>
        <w:t>targeted</w:t>
      </w:r>
      <w:r w:rsidR="00234134" w:rsidRPr="00967C1D">
        <w:rPr>
          <w:rFonts w:ascii="Times New Roman" w:hAnsi="Times New Roman" w:cs="Times New Roman"/>
        </w:rPr>
        <w:t xml:space="preserve">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F168B0">
        <w:rPr>
          <w:rFonts w:ascii="Times New Roman" w:hAnsi="Times New Roman" w:cs="Times New Roman"/>
        </w:rPr>
        <w:t>chronic glucocorticoid excess</w:t>
      </w:r>
      <w:r w:rsidR="00325746" w:rsidRPr="00967C1D">
        <w:rPr>
          <w:rFonts w:ascii="Times New Roman" w:hAnsi="Times New Roman" w:cs="Times New Roman"/>
        </w:rPr>
        <w:t xml:space="preserve">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9712CC" w:rsidRPr="00967C1D">
        <w:rPr>
          <w:rFonts w:ascii="Times New Roman" w:hAnsi="Times New Roman" w:cs="Times New Roman"/>
        </w:rPr>
        <w:instrText xml:space="preserve"> ADDIN ZOTERO_ITEM CSL_CITATION {"citationID":"2lNDrvT4","properties":{"formattedCitation":"\\super 4\\nosupersub{}","plainCitation":"4","noteIndex":0},"citationItems":[{"id":65,"uris":["http://zotero.org/users/5073745/items/ZNSDCBWG"],"itemData":{"id":65,"type":"article-journal","abstract":"The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9712CC" w:rsidRPr="00967C1D">
        <w:rPr>
          <w:rFonts w:ascii="Times New Roman" w:hAnsi="Times New Roman" w:cs="Times New Roman"/>
          <w:kern w:val="0"/>
          <w:vertAlign w:val="superscript"/>
        </w:rPr>
        <w:t>4</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{"citationID":"cgmTae31","properties":{"formattedCitation":"\\super 5\\nosupersub{}","plainCitation":"5","noteIndex":0},"citationItems":[{"id":2334,"uris":["http://zotero.org/users/5073745/items/QC8AZG3H"],"itemData":{"id":2334,"type":"article-journal","abstract":"Objective\nIn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5</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{"citationID":"KVAHyhWM","properties":{"formattedCitation":"\\super 6,7\\nosupersub{}","plainCitation":"6,7","noteIndex":0},"citationItems":[{"id":2337,"uris":["http://zotero.org/users/5073745/items/DW2G779M"],"itemData":{"id":2337,"type":"article-journal","abstract":"Prenatal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6,7</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{"citationID":"AFatG1H1","properties":{"formattedCitation":"\\super 8\\nosupersub{}","plainCitation":"8","noteIndex":0},"citationItems":[{"id":2339,"uris":["http://zotero.org/users/5073745/items/HZH6HCYB"],"itemData":{"id":2339,"type":"article-journal","abstract":"Dexamethasone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8</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37E613BA" w14:textId="3341851C" w:rsidR="001C2618" w:rsidRPr="00EB5726" w:rsidRDefault="007E18CE" w:rsidP="00EB5726">
      <w:pPr>
        <w:ind w:left="360"/>
        <w:rPr>
          <w:rFonts w:ascii="Times New Roman" w:hAnsi="Times New Roman" w:cs="Times New Roman"/>
          <w:color w:val="FF0000"/>
        </w:rPr>
      </w:pPr>
      <w:r w:rsidRPr="00967C1D">
        <w:rPr>
          <w:rFonts w:ascii="Times New Roman" w:hAnsi="Times New Roman" w:cs="Times New Roman"/>
          <w:color w:val="FF0000"/>
        </w:rPr>
        <w:t>Line 67-</w:t>
      </w:r>
      <w:r w:rsidR="007E61FB" w:rsidRPr="00967C1D">
        <w:rPr>
          <w:rFonts w:ascii="Times New Roman" w:hAnsi="Times New Roman" w:cs="Times New Roman"/>
          <w:color w:val="FF0000"/>
        </w:rPr>
        <w:t>75:</w:t>
      </w:r>
      <w:r w:rsidR="00EA4D49" w:rsidRPr="00967C1D">
        <w:rPr>
          <w:rFonts w:ascii="Times New Roman" w:hAnsi="Times New Roman" w:cs="Times New Roman"/>
          <w:color w:val="FF0000"/>
        </w:rPr>
        <w:t xml:space="preserve"> </w:t>
      </w:r>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w:t>
      </w:r>
      <w:proofErr w:type="gramStart"/>
      <w:r w:rsidR="007E61FB" w:rsidRPr="00967C1D">
        <w:rPr>
          <w:rFonts w:ascii="Times New Roman" w:hAnsi="Times New Roman" w:cs="Times New Roman"/>
          <w:color w:val="FF0000"/>
        </w:rPr>
        <w:t>during the course of</w:t>
      </w:r>
      <w:proofErr w:type="gramEnd"/>
      <w:r w:rsidR="007E61FB" w:rsidRPr="00967C1D">
        <w:rPr>
          <w:rFonts w:ascii="Times New Roman" w:hAnsi="Times New Roman" w:cs="Times New Roman"/>
          <w:color w:val="FF0000"/>
        </w:rPr>
        <w:t xml:space="preserve"> healthy murine pregnancy, including effects on weight gain, food intake, insulin sensitivity, and neonatal outcomes.</w:t>
      </w:r>
      <w:r w:rsidR="003C4EF7" w:rsidRPr="00967C1D">
        <w:rPr>
          <w:rFonts w:ascii="Times New Roman" w:hAnsi="Times New Roman" w:cs="Times New Roman"/>
          <w:color w:val="FF0000"/>
        </w:rPr>
        <w:t>”</w:t>
      </w:r>
    </w:p>
    <w:p w14:paraId="1FA5E6A0" w14:textId="37B0B1EF"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2E, and allow for interpretation of the actual glycemic state of the mice. </w:t>
      </w:r>
    </w:p>
    <w:p w14:paraId="3A305017" w14:textId="0F488235" w:rsidR="002A6770" w:rsidRPr="00967C1D" w:rsidRDefault="002A6770" w:rsidP="002A6770">
      <w:pPr>
        <w:rPr>
          <w:rFonts w:ascii="Times New Roman" w:hAnsi="Times New Roman" w:cs="Times New Roman"/>
        </w:rPr>
      </w:pPr>
      <w:r w:rsidRPr="00967C1D">
        <w:rPr>
          <w:rFonts w:ascii="Times New Roman" w:hAnsi="Times New Roman" w:cs="Times New Roman"/>
        </w:rPr>
        <w:t>We included the raw glucose curves for both experiments below. As you can see, we see more pronounced insulin resistance in the dex</w:t>
      </w:r>
      <w:r w:rsidR="00883C7F">
        <w:rPr>
          <w:rFonts w:ascii="Times New Roman" w:hAnsi="Times New Roman" w:cs="Times New Roman"/>
        </w:rPr>
        <w:t>amethasone</w:t>
      </w:r>
      <w:r w:rsidRPr="00967C1D">
        <w:rPr>
          <w:rFonts w:ascii="Times New Roman" w:hAnsi="Times New Roman" w:cs="Times New Roman"/>
        </w:rPr>
        <w:t xml:space="preserve">-treated dams. We see a greater rate of glucose drop in the pregnant animals compared to non-pregnant. </w:t>
      </w:r>
      <w:r w:rsidR="00883C7F">
        <w:rPr>
          <w:rFonts w:ascii="Times New Roman" w:hAnsi="Times New Roman" w:cs="Times New Roman"/>
        </w:rPr>
        <w:t xml:space="preserve"> We believe there is a distinction between insulin resistance (as shown as a percent change from baseline, as we show in Figures 2A and 2D) and fasting glucose level (as shown in Figures 2B and E</w:t>
      </w:r>
      <w:r w:rsidR="00516AE7">
        <w:rPr>
          <w:rFonts w:ascii="Times New Roman" w:hAnsi="Times New Roman" w:cs="Times New Roman"/>
        </w:rPr>
        <w:t xml:space="preserve"> and described above in response to reviewer #1’s comments 1 and 2</w:t>
      </w:r>
      <w:r w:rsidR="00883C7F">
        <w:rPr>
          <w:rFonts w:ascii="Times New Roman" w:hAnsi="Times New Roman" w:cs="Times New Roman"/>
        </w:rPr>
        <w:t>), which we wanted to highlight in the manuscript.  That being said, if the reviewer and editor prefer we are happy to include the figures below in the supplementary figures.</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lastRenderedPageBreak/>
        <w:drawing>
          <wp:anchor distT="0" distB="0" distL="114300" distR="114300" simplePos="0" relativeHeight="251658240" behindDoc="0" locked="0" layoutInCell="1" allowOverlap="1" wp14:anchorId="1297AE4A" wp14:editId="567FB89D">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08EF1184">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p>
    <w:p w14:paraId="7912AFA5" w14:textId="0571A559" w:rsidR="001C591D" w:rsidRPr="00967C1D" w:rsidRDefault="00883C7F" w:rsidP="00CB34EE">
      <w:pPr>
        <w:rPr>
          <w:rFonts w:ascii="Times New Roman" w:hAnsi="Times New Roman" w:cs="Times New Roman"/>
        </w:rPr>
      </w:pPr>
      <w:r>
        <w:rPr>
          <w:rFonts w:ascii="Times New Roman" w:hAnsi="Times New Roman" w:cs="Times New Roman"/>
        </w:rPr>
        <w:t xml:space="preserve">We apologize for this confusion.  </w:t>
      </w:r>
      <w:r w:rsidR="00CB34EE" w:rsidRPr="00967C1D">
        <w:rPr>
          <w:rFonts w:ascii="Times New Roman" w:hAnsi="Times New Roman" w:cs="Times New Roman"/>
        </w:rPr>
        <w:t xml:space="preserve">The method used in 2C is two-way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00CB34EE" w:rsidRPr="00967C1D">
        <w:rPr>
          <w:rFonts w:ascii="Times New Roman" w:hAnsi="Times New Roman" w:cs="Times New Roman"/>
        </w:rPr>
        <w:t xml:space="preserve">, assessing the effect of time of collection (ZT1 vs ZT 13) and pregnancy status. The test revealed a significant effect of pregnancy (p=0.007), but not of time (p=0.98). </w:t>
      </w:r>
      <w:r w:rsidR="001C591D" w:rsidRPr="00967C1D">
        <w:rPr>
          <w:rFonts w:ascii="Times New Roman" w:hAnsi="Times New Roman" w:cs="Times New Roman"/>
        </w:rPr>
        <w:t>There was no evidence of interaction (p=0.48).</w:t>
      </w:r>
      <w:r w:rsidR="00CB34EE"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00CB34EE" w:rsidRPr="00967C1D">
        <w:rPr>
          <w:rFonts w:ascii="Times New Roman" w:hAnsi="Times New Roman" w:cs="Times New Roman"/>
        </w:rPr>
        <w:t>below,</w:t>
      </w:r>
      <w:r w:rsidR="00CB34EE" w:rsidRPr="00967C1D">
        <w:rPr>
          <w:rFonts w:ascii="Times New Roman" w:hAnsi="Times New Roman" w:cs="Times New Roman"/>
        </w:rPr>
        <w:br/>
      </w:r>
    </w:p>
    <w:p w14:paraId="2737D2F0" w14:textId="4A1C13EC" w:rsidR="00CB34EE" w:rsidRPr="00967C1D" w:rsidRDefault="001C591D" w:rsidP="001C591D">
      <w:pPr>
        <w:ind w:left="360"/>
        <w:rPr>
          <w:rFonts w:ascii="Times New Roman" w:hAnsi="Times New Roman" w:cs="Times New Roman"/>
        </w:rPr>
      </w:pPr>
      <w:r w:rsidRPr="006B77E6">
        <w:rPr>
          <w:rFonts w:ascii="Times New Roman" w:hAnsi="Times New Roman" w:cs="Times New Roman"/>
          <w:color w:val="FF0000"/>
        </w:rPr>
        <w:t xml:space="preserve">line </w:t>
      </w:r>
      <w:r w:rsidR="00B84DD9">
        <w:rPr>
          <w:rFonts w:ascii="Times New Roman" w:hAnsi="Times New Roman" w:cs="Times New Roman"/>
          <w:color w:val="FF0000"/>
        </w:rPr>
        <w:t>209-214</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/dL)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w:t>
      </w:r>
      <w:r w:rsidR="00883C7F">
        <w:rPr>
          <w:rFonts w:ascii="Times New Roman" w:hAnsi="Times New Roman" w:cs="Times New Roman"/>
          <w:color w:val="FF0000"/>
        </w:rPr>
        <w:t>, via a 2x2 ANOVA</w:t>
      </w:r>
      <w:r w:rsidR="00CB34EE" w:rsidRPr="006B77E6">
        <w:rPr>
          <w:rFonts w:ascii="Times New Roman" w:hAnsi="Times New Roman" w:cs="Times New Roman"/>
          <w:color w:val="FF0000"/>
        </w:rPr>
        <w:t>), but does not differ based on collection time (p=0.98).”</w:t>
      </w:r>
      <w:r w:rsidR="00132817" w:rsidRPr="006B77E6">
        <w:rPr>
          <w:rFonts w:ascii="Times New Roman" w:hAnsi="Times New Roman" w:cs="Times New Roman"/>
          <w:color w:val="FF0000"/>
        </w:rPr>
        <w:t xml:space="preserve"> </w:t>
      </w:r>
      <w:r w:rsidR="00132817" w:rsidRPr="006B77E6">
        <w:rPr>
          <w:rFonts w:ascii="Times New Roman" w:hAnsi="Times New Roman" w:cs="Times New Roman"/>
          <w:color w:val="FF0000"/>
        </w:rPr>
        <w:br/>
      </w:r>
      <w:r w:rsidRPr="006B77E6">
        <w:rPr>
          <w:rFonts w:ascii="Times New Roman" w:hAnsi="Times New Roman" w:cs="Times New Roman"/>
          <w:color w:val="FF0000"/>
        </w:rPr>
        <w:t xml:space="preserve">line </w:t>
      </w:r>
      <w:r w:rsidR="00B84DD9">
        <w:rPr>
          <w:rFonts w:ascii="Times New Roman" w:hAnsi="Times New Roman" w:cs="Times New Roman"/>
          <w:color w:val="FF0000"/>
        </w:rPr>
        <w:t>213-215</w:t>
      </w:r>
      <w:r w:rsidR="006B77E6">
        <w:rPr>
          <w:rFonts w:ascii="Times New Roman" w:hAnsi="Times New Roman" w:cs="Times New Roman"/>
          <w:color w:val="FF0000"/>
        </w:rPr>
        <w:t xml:space="preserve">: </w:t>
      </w:r>
      <w:r w:rsidR="00132817" w:rsidRPr="006B77E6">
        <w:rPr>
          <w:rFonts w:ascii="Times New Roman" w:hAnsi="Times New Roman" w:cs="Times New Roman"/>
          <w:color w:val="FF0000"/>
        </w:rPr>
        <w:t>“</w:t>
      </w:r>
      <w:r w:rsidR="00132817" w:rsidRPr="00967C1D">
        <w:rPr>
          <w:rFonts w:ascii="Times New Roman" w:hAnsi="Times New Roman" w:cs="Times New Roman"/>
          <w:color w:val="FF0000"/>
        </w:rPr>
        <w:t>Figure 2C) GDF15 levels at ZT1 and ZT13 in pregnant and non-pregnant females, assessed by two</w:t>
      </w:r>
      <w:r w:rsidR="00883C7F">
        <w:rPr>
          <w:rFonts w:ascii="Times New Roman" w:hAnsi="Times New Roman" w:cs="Times New Roman"/>
          <w:color w:val="FF0000"/>
        </w:rPr>
        <w:t>-</w:t>
      </w:r>
      <w:r w:rsidR="00132817" w:rsidRPr="00967C1D">
        <w:rPr>
          <w:rFonts w:ascii="Times New Roman" w:hAnsi="Times New Roman" w:cs="Times New Roman"/>
          <w:color w:val="FF0000"/>
        </w:rPr>
        <w:t xml:space="preserve">way </w:t>
      </w:r>
      <w:r w:rsidR="00883C7F">
        <w:rPr>
          <w:rFonts w:ascii="Times New Roman" w:hAnsi="Times New Roman" w:cs="Times New Roman"/>
          <w:color w:val="FF0000"/>
        </w:rPr>
        <w:t>ANOVA</w:t>
      </w:r>
      <w:r w:rsidR="00132817" w:rsidRPr="00967C1D">
        <w:rPr>
          <w:rFonts w:ascii="Times New Roman" w:hAnsi="Times New Roman" w:cs="Times New Roman"/>
          <w:color w:val="FF0000"/>
        </w:rPr>
        <w:t xml:space="preserve"> </w:t>
      </w:r>
      <w:r w:rsidR="009105C8">
        <w:rPr>
          <w:rFonts w:ascii="Times New Roman" w:hAnsi="Times New Roman" w:cs="Times New Roman"/>
          <w:color w:val="FF0000"/>
        </w:rPr>
        <w:t xml:space="preserve">testing </w:t>
      </w:r>
      <w:r w:rsidR="00132817" w:rsidRPr="00967C1D">
        <w:rPr>
          <w:rFonts w:ascii="Times New Roman" w:hAnsi="Times New Roman" w:cs="Times New Roman"/>
          <w:color w:val="FF0000"/>
        </w:rPr>
        <w:t xml:space="preserve">for </w:t>
      </w:r>
      <w:r w:rsidR="009105C8">
        <w:rPr>
          <w:rFonts w:ascii="Times New Roman" w:hAnsi="Times New Roman" w:cs="Times New Roman"/>
          <w:color w:val="FF0000"/>
        </w:rPr>
        <w:t xml:space="preserve">the </w:t>
      </w:r>
      <w:r w:rsidR="00132817" w:rsidRPr="00967C1D">
        <w:rPr>
          <w:rFonts w:ascii="Times New Roman" w:hAnsi="Times New Roman" w:cs="Times New Roman"/>
          <w:color w:val="FF0000"/>
        </w:rPr>
        <w:t>effect</w:t>
      </w:r>
      <w:r w:rsidR="009105C8">
        <w:rPr>
          <w:rFonts w:ascii="Times New Roman" w:hAnsi="Times New Roman" w:cs="Times New Roman"/>
          <w:color w:val="FF0000"/>
        </w:rPr>
        <w:t>s</w:t>
      </w:r>
      <w:r w:rsidR="00132817" w:rsidRPr="00967C1D">
        <w:rPr>
          <w:rFonts w:ascii="Times New Roman" w:hAnsi="Times New Roman" w:cs="Times New Roman"/>
          <w:color w:val="FF0000"/>
        </w:rPr>
        <w:t xml:space="preserve"> of time and of pregnancy status.”</w:t>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160D0937" w14:textId="77777777" w:rsidR="00EB5726" w:rsidRDefault="002A6770" w:rsidP="00EB5726">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0D272EF8" w:rsidR="00513B72" w:rsidRPr="00967C1D" w:rsidRDefault="002A6770" w:rsidP="00EB5726">
      <w:pPr>
        <w:ind w:left="360"/>
        <w:rPr>
          <w:rFonts w:ascii="Times New Roman" w:hAnsi="Times New Roman" w:cs="Times New Roman"/>
          <w:b/>
          <w:bCs/>
        </w:rPr>
      </w:pPr>
      <w:r w:rsidRPr="00BD7280">
        <w:rPr>
          <w:rFonts w:ascii="Times New Roman" w:hAnsi="Times New Roman" w:cs="Times New Roman"/>
          <w:color w:val="FF0000"/>
        </w:rPr>
        <w:t>line 239-240:</w:t>
      </w:r>
      <w:r w:rsidRPr="00967C1D">
        <w:rPr>
          <w:rFonts w:ascii="Times New Roman" w:hAnsi="Times New Roman" w:cs="Times New Roman"/>
          <w:b/>
          <w:bCs/>
          <w:color w:val="FF0000"/>
        </w:rPr>
        <w:t xml:space="preserve">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We have changed it in the manuscript to, </w:t>
      </w:r>
    </w:p>
    <w:p w14:paraId="5E23B8AF" w14:textId="2A41EEE9"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t>Lines</w:t>
      </w:r>
      <w:r w:rsidR="00DB0508">
        <w:rPr>
          <w:rFonts w:ascii="Times New Roman" w:hAnsi="Times New Roman" w:cs="Times New Roman"/>
          <w:color w:val="FF0000"/>
        </w:rPr>
        <w:t xml:space="preserve"> 241-243</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EB5726">
      <w:pPr>
        <w:rPr>
          <w:rFonts w:ascii="Times New Roman" w:hAnsi="Times New Roman" w:cs="Times New Roman"/>
        </w:rPr>
      </w:pPr>
      <w:r w:rsidRPr="00967C1D">
        <w:rPr>
          <w:rFonts w:ascii="Times New Roman" w:hAnsi="Times New Roman" w:cs="Times New Roman"/>
        </w:rPr>
        <w:lastRenderedPageBreak/>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More complete labelling would be helpful.</w:t>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I strongly applaud the authors for their use of gender neural language "expectant parents" in the discussion, but suggest "expectant gestational parents" may be more accurate and avoid confusion.</w:t>
      </w:r>
    </w:p>
    <w:p w14:paraId="2DB7F23B" w14:textId="62240119"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r w:rsidR="00BD7280">
        <w:rPr>
          <w:rFonts w:ascii="Times New Roman" w:hAnsi="Times New Roman" w:cs="Times New Roman"/>
        </w:rPr>
        <w:t>, which we have implemented</w:t>
      </w:r>
      <w:r w:rsidRPr="00967C1D">
        <w:rPr>
          <w:rFonts w:ascii="Times New Roman" w:hAnsi="Times New Roman" w:cs="Times New Roman"/>
        </w:rPr>
        <w:t>:</w:t>
      </w:r>
    </w:p>
    <w:p w14:paraId="00E4C3C3" w14:textId="4FEF02E7" w:rsidR="00A3113E" w:rsidRPr="00967C1D" w:rsidRDefault="00A3113E" w:rsidP="00A3517D">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87488">
        <w:rPr>
          <w:rFonts w:ascii="Times New Roman" w:hAnsi="Times New Roman" w:cs="Times New Roman"/>
          <w:color w:val="FF0000"/>
        </w:rPr>
        <w:t>306</w:t>
      </w:r>
      <w:r w:rsidR="00A96149">
        <w:rPr>
          <w:rFonts w:ascii="Times New Roman" w:hAnsi="Times New Roman" w:cs="Times New Roman"/>
          <w:color w:val="FF0000"/>
        </w:rPr>
        <w:t>:</w:t>
      </w:r>
      <w:r w:rsidRPr="00967C1D">
        <w:rPr>
          <w:rFonts w:ascii="Times New Roman" w:hAnsi="Times New Roman" w:cs="Times New Roman"/>
          <w:color w:val="FF0000"/>
        </w:rPr>
        <w:t xml:space="preserve"> “Elevated circulating levels of GDF15 have been documented in </w:t>
      </w:r>
      <w:r w:rsidRPr="00967C1D">
        <w:rPr>
          <w:rFonts w:ascii="Times New Roman" w:hAnsi="Times New Roman" w:cs="Times New Roman"/>
          <w:b/>
          <w:bCs/>
          <w:color w:val="FF0000"/>
        </w:rPr>
        <w:t>expectant gestational parents</w:t>
      </w:r>
      <w:r w:rsidRPr="00967C1D">
        <w:rPr>
          <w:rFonts w:ascii="Times New Roman" w:hAnsi="Times New Roman" w:cs="Times New Roman"/>
          <w:color w:val="FF0000"/>
        </w:rPr>
        <w:t xml:space="preserve"> with normal weight status compared to those with obesity”</w:t>
      </w:r>
    </w:p>
    <w:p w14:paraId="2273E01D" w14:textId="0D188150" w:rsidR="00CF2457" w:rsidRPr="00BD7280" w:rsidRDefault="00F339A9" w:rsidP="00CF2457">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There are </w:t>
      </w:r>
      <w:proofErr w:type="gramStart"/>
      <w:r w:rsidRPr="00967C1D">
        <w:rPr>
          <w:rFonts w:ascii="Times New Roman" w:hAnsi="Times New Roman" w:cs="Times New Roman"/>
          <w:b/>
          <w:bCs/>
          <w:color w:val="242424"/>
          <w:shd w:val="clear" w:color="auto" w:fill="FFFFFF"/>
        </w:rPr>
        <w:t>a number of</w:t>
      </w:r>
      <w:proofErr w:type="gramEnd"/>
      <w:r w:rsidRPr="00967C1D">
        <w:rPr>
          <w:rFonts w:ascii="Times New Roman" w:hAnsi="Times New Roman" w:cs="Times New Roman"/>
          <w:b/>
          <w:bCs/>
          <w:color w:val="242424"/>
          <w:shd w:val="clear" w:color="auto" w:fill="FFFFFF"/>
        </w:rPr>
        <w:t xml:space="preserve"> sentences in both the discussion and introduction that could be edited for clarity of thought.</w:t>
      </w:r>
    </w:p>
    <w:p w14:paraId="465C5463" w14:textId="388CBD28" w:rsidR="00BD7280" w:rsidRPr="00BD7280" w:rsidRDefault="00BD7280" w:rsidP="00BD7280">
      <w:pPr>
        <w:rPr>
          <w:rFonts w:ascii="Times New Roman" w:hAnsi="Times New Roman" w:cs="Times New Roman"/>
        </w:rPr>
      </w:pPr>
      <w:r w:rsidRPr="00BD7280">
        <w:rPr>
          <w:rFonts w:ascii="Times New Roman" w:hAnsi="Times New Roman" w:cs="Times New Roman"/>
        </w:rPr>
        <w:t>We have modified the introduction in several places to clarify our interpretations of the prior data, our results and their context (see the manuscript with tracked changes).</w:t>
      </w:r>
    </w:p>
    <w:p w14:paraId="3510418D" w14:textId="77777777" w:rsidR="006210A9" w:rsidRDefault="006210A9" w:rsidP="006E1F63">
      <w:pPr>
        <w:rPr>
          <w:rFonts w:ascii="Times New Roman" w:hAnsi="Times New Roman" w:cs="Times New Roman"/>
          <w:b/>
          <w:bCs/>
        </w:rPr>
      </w:pP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3B8B3E70" w14:textId="27023AE4" w:rsidR="006210A9" w:rsidRDefault="006210A9" w:rsidP="006E1F63">
      <w:pPr>
        <w:rPr>
          <w:rFonts w:ascii="Times New Roman" w:hAnsi="Times New Roman" w:cs="Times New Roman"/>
          <w:b/>
          <w:bCs/>
        </w:rPr>
      </w:pPr>
      <w:r>
        <w:rPr>
          <w:rFonts w:ascii="Times New Roman" w:hAnsi="Times New Roman" w:cs="Times New Roman"/>
          <w:b/>
          <w:bCs/>
        </w:rPr>
        <w:lastRenderedPageBreak/>
        <w:t>References</w:t>
      </w:r>
    </w:p>
    <w:p w14:paraId="115896CC" w14:textId="77777777" w:rsidR="00AB3BFF" w:rsidRPr="00AB3BFF" w:rsidRDefault="00AB3BFF" w:rsidP="00AB3BFF">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AB3BFF">
        <w:rPr>
          <w:rFonts w:ascii="Times New Roman" w:hAnsi="Times New Roman" w:cs="Times New Roman"/>
        </w:rPr>
        <w:t xml:space="preserve">1. </w:t>
      </w:r>
      <w:r w:rsidRPr="00AB3BFF">
        <w:rPr>
          <w:rFonts w:ascii="Times New Roman" w:hAnsi="Times New Roman" w:cs="Times New Roman"/>
        </w:rPr>
        <w:tab/>
        <w:t xml:space="preserve">Rossi G, Lapaczewski P, Diamond MP, Jacob RJ, Shulman GI, Sherwin RS. Inhibitory effect of pregnancy on counterregulatory hormone responses to hypoglycemia in awake rat. </w:t>
      </w:r>
      <w:r w:rsidRPr="00AB3BFF">
        <w:rPr>
          <w:rFonts w:ascii="Times New Roman" w:hAnsi="Times New Roman" w:cs="Times New Roman"/>
          <w:i/>
          <w:iCs/>
        </w:rPr>
        <w:t>Diabetes</w:t>
      </w:r>
      <w:r w:rsidRPr="00AB3BFF">
        <w:rPr>
          <w:rFonts w:ascii="Times New Roman" w:hAnsi="Times New Roman" w:cs="Times New Roman"/>
        </w:rPr>
        <w:t>. 1993;42(10):1440-1445. doi:10.2337/diab.42.10.1440</w:t>
      </w:r>
    </w:p>
    <w:p w14:paraId="0E9DC503"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2. </w:t>
      </w:r>
      <w:r w:rsidRPr="00AB3BFF">
        <w:rPr>
          <w:rFonts w:ascii="Times New Roman" w:hAnsi="Times New Roman" w:cs="Times New Roman"/>
        </w:rPr>
        <w:tab/>
        <w:t xml:space="preserve">Zhang Z, Piro AL, Dai FF, Wheeler MB. Adaptive Changes in Glucose Homeostasis and Islet Function During Pregnancy: A Targeted Metabolomics Study in Mice. </w:t>
      </w:r>
      <w:r w:rsidRPr="00AB3BFF">
        <w:rPr>
          <w:rFonts w:ascii="Times New Roman" w:hAnsi="Times New Roman" w:cs="Times New Roman"/>
          <w:i/>
          <w:iCs/>
        </w:rPr>
        <w:t>Front Endocrinol</w:t>
      </w:r>
      <w:r w:rsidRPr="00AB3BFF">
        <w:rPr>
          <w:rFonts w:ascii="Times New Roman" w:hAnsi="Times New Roman" w:cs="Times New Roman"/>
        </w:rPr>
        <w:t>. 2022;13. doi:10.3389/fendo.2022.852149</w:t>
      </w:r>
    </w:p>
    <w:p w14:paraId="559BC0B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3. </w:t>
      </w:r>
      <w:r w:rsidRPr="00AB3BFF">
        <w:rPr>
          <w:rFonts w:ascii="Times New Roman" w:hAnsi="Times New Roman" w:cs="Times New Roman"/>
        </w:rPr>
        <w:tab/>
        <w:t xml:space="preserve">Harvey I, Stephenson EJ, Redd JR, Tran QT, Hochberg I, Qi N, Bridges D. Glucocorticoid-Induced Metabolic Disturbances Are Exacerbated in Obese Male Mice. </w:t>
      </w:r>
      <w:r w:rsidRPr="00AB3BFF">
        <w:rPr>
          <w:rFonts w:ascii="Times New Roman" w:hAnsi="Times New Roman" w:cs="Times New Roman"/>
          <w:i/>
          <w:iCs/>
        </w:rPr>
        <w:t>Endocrinology</w:t>
      </w:r>
      <w:r w:rsidRPr="00AB3BFF">
        <w:rPr>
          <w:rFonts w:ascii="Times New Roman" w:hAnsi="Times New Roman" w:cs="Times New Roman"/>
        </w:rPr>
        <w:t>. 2018;159(6):2275-2287. doi:10.1210/en.2018-00147</w:t>
      </w:r>
    </w:p>
    <w:p w14:paraId="533CB79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4. </w:t>
      </w:r>
      <w:r w:rsidRPr="00AB3BFF">
        <w:rPr>
          <w:rFonts w:ascii="Times New Roman" w:hAnsi="Times New Roman" w:cs="Times New Roman"/>
        </w:rPr>
        <w:tab/>
        <w:t xml:space="preserve">El Habbal N, Mulcahy MC, Redd JR, Bridges D. Effects of Dexamethasone on Offspring Survival and Intrauterine Growth Restriction. </w:t>
      </w:r>
      <w:r w:rsidRPr="00AB3BFF">
        <w:rPr>
          <w:rFonts w:ascii="Times New Roman" w:hAnsi="Times New Roman" w:cs="Times New Roman"/>
          <w:i/>
          <w:iCs/>
        </w:rPr>
        <w:t>Journal of the Endocrine Society</w:t>
      </w:r>
      <w:r w:rsidRPr="00AB3BFF">
        <w:rPr>
          <w:rFonts w:ascii="Times New Roman" w:hAnsi="Times New Roman" w:cs="Times New Roman"/>
        </w:rPr>
        <w:t>. 2021;5(Supplement_1):A748-A749. doi:10.1210/jendso/bvab048.1522</w:t>
      </w:r>
    </w:p>
    <w:p w14:paraId="5B5B316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5. </w:t>
      </w:r>
      <w:r w:rsidRPr="00AB3BFF">
        <w:rPr>
          <w:rFonts w:ascii="Times New Roman" w:hAnsi="Times New Roman" w:cs="Times New Roman"/>
        </w:rPr>
        <w:tab/>
        <w:t xml:space="preserve">Namdar Ahmadabad H, Kayvan Jafari S, Nezafat Firizi M, Abbaspour AR, Ghafoori Gharib F, Ghobadi Y, Gholizadeh S. Pregnancy outcomes following the administration of high doses of dexamethasone in early pregnancy. </w:t>
      </w:r>
      <w:r w:rsidRPr="00AB3BFF">
        <w:rPr>
          <w:rFonts w:ascii="Times New Roman" w:hAnsi="Times New Roman" w:cs="Times New Roman"/>
          <w:i/>
          <w:iCs/>
        </w:rPr>
        <w:t>Clin Exp Reprod Med</w:t>
      </w:r>
      <w:r w:rsidRPr="00AB3BFF">
        <w:rPr>
          <w:rFonts w:ascii="Times New Roman" w:hAnsi="Times New Roman" w:cs="Times New Roman"/>
        </w:rPr>
        <w:t>. 2016;43(1):15-25. doi:10.5653/cerm.2016.43.1.15</w:t>
      </w:r>
    </w:p>
    <w:p w14:paraId="5482522B"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6. </w:t>
      </w:r>
      <w:r w:rsidRPr="00AB3BFF">
        <w:rPr>
          <w:rFonts w:ascii="Times New Roman" w:hAnsi="Times New Roman" w:cs="Times New Roman"/>
        </w:rPr>
        <w:tab/>
        <w:t xml:space="preserve">Lee JY, Park SJ, Kim SH, Kim MH. Prenatal administration of dexamethasone during early pregnancy negatively affects placental development and function in mice1. </w:t>
      </w:r>
      <w:r w:rsidRPr="00AB3BFF">
        <w:rPr>
          <w:rFonts w:ascii="Times New Roman" w:hAnsi="Times New Roman" w:cs="Times New Roman"/>
          <w:i/>
          <w:iCs/>
        </w:rPr>
        <w:t>Journal of Animal Science</w:t>
      </w:r>
      <w:r w:rsidRPr="00AB3BFF">
        <w:rPr>
          <w:rFonts w:ascii="Times New Roman" w:hAnsi="Times New Roman" w:cs="Times New Roman"/>
        </w:rPr>
        <w:t>. 2012;90(13):4846-4856. doi:10.2527/jas.2012-5090</w:t>
      </w:r>
    </w:p>
    <w:p w14:paraId="26972619"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7. </w:t>
      </w:r>
      <w:r w:rsidRPr="00AB3BFF">
        <w:rPr>
          <w:rFonts w:ascii="Times New Roman" w:hAnsi="Times New Roman" w:cs="Times New Roman"/>
        </w:rPr>
        <w:tab/>
        <w:t xml:space="preserve">Vaughan OR, Sferruzzi-Perri AN, Coan PM, Fowden AL. Adaptations in Placental Phenotype Depend on Route and Timing of Maternal Dexamethasone Administration in Mice1. </w:t>
      </w:r>
      <w:r w:rsidRPr="00AB3BFF">
        <w:rPr>
          <w:rFonts w:ascii="Times New Roman" w:hAnsi="Times New Roman" w:cs="Times New Roman"/>
          <w:i/>
          <w:iCs/>
        </w:rPr>
        <w:t>Biology of Reproduction</w:t>
      </w:r>
      <w:r w:rsidRPr="00AB3BFF">
        <w:rPr>
          <w:rFonts w:ascii="Times New Roman" w:hAnsi="Times New Roman" w:cs="Times New Roman"/>
        </w:rPr>
        <w:t>. 2013;89(4):80, 1-12. doi:10.1095/biolreprod.113.109678</w:t>
      </w:r>
    </w:p>
    <w:p w14:paraId="0F9D44D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8. </w:t>
      </w:r>
      <w:r w:rsidRPr="00AB3BFF">
        <w:rPr>
          <w:rFonts w:ascii="Times New Roman" w:hAnsi="Times New Roman" w:cs="Times New Roman"/>
        </w:rPr>
        <w:tab/>
        <w:t xml:space="preserve">Vaughan OR, Phillips HM, Everden AJ, Sferruzzi-Perri AN, Fowden AL. Dexamethasone treatment of pregnant F0 mice leads to parent of origin-specific changes in placental function of the F2 generation. </w:t>
      </w:r>
      <w:r w:rsidRPr="00AB3BFF">
        <w:rPr>
          <w:rFonts w:ascii="Times New Roman" w:hAnsi="Times New Roman" w:cs="Times New Roman"/>
          <w:i/>
          <w:iCs/>
        </w:rPr>
        <w:t>Reprod Fertil Dev</w:t>
      </w:r>
      <w:r w:rsidRPr="00AB3BFF">
        <w:rPr>
          <w:rFonts w:ascii="Times New Roman" w:hAnsi="Times New Roman" w:cs="Times New Roman"/>
        </w:rPr>
        <w:t>. 2015;27(4):704-711. doi:10.1071/RD14285</w:t>
      </w:r>
    </w:p>
    <w:p w14:paraId="173F0336" w14:textId="248A11F4"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e Bridges" w:date="2024-07-31T11:29:00Z" w:initials="DB">
    <w:p w14:paraId="69F55F53" w14:textId="77777777" w:rsidR="00836C3A" w:rsidRDefault="00836C3A" w:rsidP="00836C3A">
      <w:r>
        <w:rPr>
          <w:rStyle w:val="CommentReference"/>
        </w:rPr>
        <w:annotationRef/>
      </w:r>
      <w:r>
        <w:rPr>
          <w:color w:val="000000"/>
          <w:sz w:val="20"/>
          <w:szCs w:val="20"/>
        </w:rPr>
        <w:t>Add https://diabetesjournals.org/diabetes/article/65/4/851/35099/Proximity-to-Delivery-Alters-Insulin-Sensitivity</w:t>
      </w:r>
    </w:p>
  </w:comment>
  <w:comment w:id="1" w:author="Dave Bridges" w:date="2024-07-31T11:20:00Z" w:initials="DB">
    <w:p w14:paraId="79BECF7C" w14:textId="79DDB241" w:rsidR="00224C44" w:rsidRDefault="00224C44" w:rsidP="00224C44">
      <w:r>
        <w:rPr>
          <w:rStyle w:val="CommentReference"/>
        </w:rPr>
        <w:annotationRef/>
      </w:r>
      <w:r>
        <w:rPr>
          <w:color w:val="000000"/>
          <w:sz w:val="20"/>
          <w:szCs w:val="20"/>
        </w:rPr>
        <w:t>https://www.ncbi.nlm.nih.gov/pmc/articles/PMC7904906/</w:t>
      </w:r>
    </w:p>
  </w:comment>
  <w:comment w:id="2" w:author="Dave Bridges" w:date="2024-07-31T11:32:00Z" w:initials="DB">
    <w:p w14:paraId="38EF4C7F" w14:textId="77777777" w:rsidR="00836C3A" w:rsidRDefault="00836C3A" w:rsidP="00836C3A">
      <w:r>
        <w:rPr>
          <w:rStyle w:val="CommentReference"/>
        </w:rPr>
        <w:annotationRef/>
      </w:r>
      <w:r>
        <w:rPr>
          <w:color w:val="000000"/>
          <w:sz w:val="20"/>
          <w:szCs w:val="20"/>
        </w:rPr>
        <w:t xml:space="preserve">And </w:t>
      </w:r>
      <w:hyperlink r:id="rId1" w:history="1">
        <w:r w:rsidRPr="009C0D25">
          <w:rPr>
            <w:rStyle w:val="Hyperlink"/>
            <w:sz w:val="20"/>
            <w:szCs w:val="20"/>
          </w:rPr>
          <w:t>https://physoc.onlinelibrary.wiley.com/doi/full/10.1113/JP277884</w:t>
        </w:r>
      </w:hyperlink>
    </w:p>
    <w:p w14:paraId="490C5D66" w14:textId="77777777" w:rsidR="00836C3A" w:rsidRDefault="00836C3A" w:rsidP="00836C3A"/>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F55F53" w15:done="0"/>
  <w15:commentEx w15:paraId="79BECF7C" w15:done="0"/>
  <w15:commentEx w15:paraId="490C5D66" w15:paraIdParent="79BECF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3469F9" w16cex:dateUtc="2024-07-31T15:29:00Z"/>
  <w16cex:commentExtensible w16cex:durableId="20BE6BA4" w16cex:dateUtc="2024-07-31T15:20:00Z"/>
  <w16cex:commentExtensible w16cex:durableId="6FC8736C" w16cex:dateUtc="2024-07-31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F55F53" w16cid:durableId="2D3469F9"/>
  <w16cid:commentId w16cid:paraId="79BECF7C" w16cid:durableId="20BE6BA4"/>
  <w16cid:commentId w16cid:paraId="490C5D66" w16cid:durableId="6FC873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193096">
    <w:abstractNumId w:val="1"/>
  </w:num>
  <w:num w:numId="2" w16cid:durableId="389696207">
    <w:abstractNumId w:val="2"/>
  </w:num>
  <w:num w:numId="3" w16cid:durableId="1743789240">
    <w:abstractNumId w:val="0"/>
  </w:num>
  <w:num w:numId="4" w16cid:durableId="280766074">
    <w:abstractNumId w:val="4"/>
  </w:num>
  <w:num w:numId="5" w16cid:durableId="4108604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E6C16"/>
    <w:rsid w:val="00121F3C"/>
    <w:rsid w:val="0013052D"/>
    <w:rsid w:val="00132817"/>
    <w:rsid w:val="00176442"/>
    <w:rsid w:val="00177674"/>
    <w:rsid w:val="00191A10"/>
    <w:rsid w:val="001C2618"/>
    <w:rsid w:val="001C591D"/>
    <w:rsid w:val="001F262F"/>
    <w:rsid w:val="00224C44"/>
    <w:rsid w:val="002318F5"/>
    <w:rsid w:val="00234134"/>
    <w:rsid w:val="00283319"/>
    <w:rsid w:val="00283903"/>
    <w:rsid w:val="002A6770"/>
    <w:rsid w:val="002D2E10"/>
    <w:rsid w:val="002D6103"/>
    <w:rsid w:val="0030481C"/>
    <w:rsid w:val="00325746"/>
    <w:rsid w:val="00364F45"/>
    <w:rsid w:val="003C4EF7"/>
    <w:rsid w:val="004443B6"/>
    <w:rsid w:val="00447331"/>
    <w:rsid w:val="004505D7"/>
    <w:rsid w:val="00462B6C"/>
    <w:rsid w:val="00513B72"/>
    <w:rsid w:val="00516AE7"/>
    <w:rsid w:val="00532D43"/>
    <w:rsid w:val="0054230C"/>
    <w:rsid w:val="00564961"/>
    <w:rsid w:val="00576DB5"/>
    <w:rsid w:val="005B2A1D"/>
    <w:rsid w:val="005B4C16"/>
    <w:rsid w:val="005E751B"/>
    <w:rsid w:val="0061406A"/>
    <w:rsid w:val="006210A9"/>
    <w:rsid w:val="00674514"/>
    <w:rsid w:val="00676503"/>
    <w:rsid w:val="006B77E6"/>
    <w:rsid w:val="006E1F63"/>
    <w:rsid w:val="006E43B6"/>
    <w:rsid w:val="007273BF"/>
    <w:rsid w:val="00761E81"/>
    <w:rsid w:val="00787488"/>
    <w:rsid w:val="007E18CE"/>
    <w:rsid w:val="007E61FB"/>
    <w:rsid w:val="00836C3A"/>
    <w:rsid w:val="00851352"/>
    <w:rsid w:val="00870C7A"/>
    <w:rsid w:val="00883C7F"/>
    <w:rsid w:val="008A7904"/>
    <w:rsid w:val="008D04EE"/>
    <w:rsid w:val="008D1124"/>
    <w:rsid w:val="008D578D"/>
    <w:rsid w:val="008E3E74"/>
    <w:rsid w:val="009105C8"/>
    <w:rsid w:val="00967C1D"/>
    <w:rsid w:val="009712CC"/>
    <w:rsid w:val="00974FD1"/>
    <w:rsid w:val="009A5DE8"/>
    <w:rsid w:val="009D31A3"/>
    <w:rsid w:val="00A05226"/>
    <w:rsid w:val="00A17617"/>
    <w:rsid w:val="00A17839"/>
    <w:rsid w:val="00A3113E"/>
    <w:rsid w:val="00A3517D"/>
    <w:rsid w:val="00A620E6"/>
    <w:rsid w:val="00A70289"/>
    <w:rsid w:val="00A96149"/>
    <w:rsid w:val="00AA27CD"/>
    <w:rsid w:val="00AB3BFF"/>
    <w:rsid w:val="00AD0017"/>
    <w:rsid w:val="00AD4626"/>
    <w:rsid w:val="00AE7D5C"/>
    <w:rsid w:val="00AF49A1"/>
    <w:rsid w:val="00B62E22"/>
    <w:rsid w:val="00B63EB2"/>
    <w:rsid w:val="00B80824"/>
    <w:rsid w:val="00B84DD9"/>
    <w:rsid w:val="00BD7280"/>
    <w:rsid w:val="00C54F67"/>
    <w:rsid w:val="00C77679"/>
    <w:rsid w:val="00CB34EE"/>
    <w:rsid w:val="00CD0C99"/>
    <w:rsid w:val="00CF2457"/>
    <w:rsid w:val="00D83337"/>
    <w:rsid w:val="00DB0508"/>
    <w:rsid w:val="00E15B24"/>
    <w:rsid w:val="00E425F6"/>
    <w:rsid w:val="00EA3FC2"/>
    <w:rsid w:val="00EA4D49"/>
    <w:rsid w:val="00EB5726"/>
    <w:rsid w:val="00EC6DBF"/>
    <w:rsid w:val="00F168B0"/>
    <w:rsid w:val="00F339A9"/>
    <w:rsid w:val="00F55E4B"/>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3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hysoc.onlinelibrary.wiley.com/doi/full/10.1113/JP27788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4209</TotalTime>
  <Pages>5</Pages>
  <Words>5975</Words>
  <Characters>34059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39955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Dave Bridges</cp:lastModifiedBy>
  <cp:revision>59</cp:revision>
  <cp:lastPrinted>2024-07-31T15:04:00Z</cp:lastPrinted>
  <dcterms:created xsi:type="dcterms:W3CDTF">2024-07-16T21:36:00Z</dcterms:created>
  <dcterms:modified xsi:type="dcterms:W3CDTF">2024-07-31T15:37:00Z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id="Qp32wmWX"/&gt;&lt;style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