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551D884C" w:rsidR="00354291" w:rsidRDefault="00D02E78" w:rsidP="00616AD3">
      <w:pPr>
        <w:spacing w:line="480" w:lineRule="auto"/>
        <w:rPr>
          <w:ins w:id="0" w:author="Dave Bridges" w:date="2021-09-16T10:48:00Z"/>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del w:id="1" w:author="Dave Bridges" w:date="2021-09-16T10:45:00Z">
        <w:r w:rsidR="00226BF0" w:rsidDel="00292BB0">
          <w:rPr>
            <w:rFonts w:ascii="Times New Roman" w:hAnsi="Times New Roman" w:cs="Times New Roman"/>
            <w:b/>
            <w:bCs/>
          </w:rPr>
          <w:delText>Mice</w:delText>
        </w:r>
      </w:del>
      <w:ins w:id="2" w:author="Dave Bridges" w:date="2021-09-16T10:45:00Z">
        <w:r w:rsidR="00292BB0">
          <w:rPr>
            <w:rFonts w:ascii="Times New Roman" w:hAnsi="Times New Roman" w:cs="Times New Roman"/>
            <w:b/>
            <w:bCs/>
          </w:rPr>
          <w:t>Of</w:t>
        </w:r>
        <w:bookmarkStart w:id="3" w:name="_GoBack"/>
        <w:bookmarkEnd w:id="3"/>
        <w:r w:rsidR="00292BB0">
          <w:rPr>
            <w:rFonts w:ascii="Times New Roman" w:hAnsi="Times New Roman" w:cs="Times New Roman"/>
            <w:b/>
            <w:bCs/>
          </w:rPr>
          <w:t>fspring</w:t>
        </w:r>
      </w:ins>
    </w:p>
    <w:p w14:paraId="6902A034" w14:textId="24C8C781" w:rsidR="00354291" w:rsidRDefault="00354291" w:rsidP="00616AD3">
      <w:pPr>
        <w:spacing w:line="480" w:lineRule="auto"/>
        <w:rPr>
          <w:ins w:id="4" w:author="Dave Bridges" w:date="2021-09-16T10:48:00Z"/>
          <w:rFonts w:ascii="Times New Roman" w:hAnsi="Times New Roman" w:cs="Times New Roman"/>
          <w:b/>
          <w:bCs/>
        </w:rPr>
      </w:pPr>
    </w:p>
    <w:p w14:paraId="459A66D2" w14:textId="2C2D59C4" w:rsidR="00354291" w:rsidRDefault="00354291" w:rsidP="00616AD3">
      <w:pPr>
        <w:spacing w:line="480" w:lineRule="auto"/>
        <w:rPr>
          <w:ins w:id="5" w:author="Dave Bridges" w:date="2021-09-16T10:48:00Z"/>
          <w:rFonts w:ascii="Times New Roman" w:hAnsi="Times New Roman" w:cs="Times New Roman"/>
          <w:b/>
          <w:bCs/>
        </w:rPr>
      </w:pPr>
      <w:commentRangeStart w:id="6"/>
      <w:ins w:id="7" w:author="Dave Bridges" w:date="2021-09-16T10:48:00Z">
        <w:r>
          <w:rPr>
            <w:rFonts w:ascii="Times New Roman" w:hAnsi="Times New Roman" w:cs="Times New Roman"/>
            <w:b/>
            <w:bCs/>
          </w:rPr>
          <w:t>Authors:</w:t>
        </w:r>
      </w:ins>
    </w:p>
    <w:p w14:paraId="62D9741D" w14:textId="4B487A6A" w:rsidR="00354291" w:rsidRDefault="00354291" w:rsidP="00616AD3">
      <w:pPr>
        <w:spacing w:line="480" w:lineRule="auto"/>
        <w:rPr>
          <w:ins w:id="8" w:author="Dave Bridges" w:date="2021-09-16T10:48:00Z"/>
          <w:rFonts w:ascii="Times New Roman" w:hAnsi="Times New Roman" w:cs="Times New Roman"/>
          <w:b/>
          <w:bCs/>
        </w:rPr>
      </w:pPr>
    </w:p>
    <w:p w14:paraId="368D1458" w14:textId="660F5DED" w:rsidR="00354291" w:rsidRDefault="00354291" w:rsidP="00616AD3">
      <w:pPr>
        <w:spacing w:line="480" w:lineRule="auto"/>
        <w:rPr>
          <w:ins w:id="9" w:author="Dave Bridges" w:date="2021-09-16T10:48:00Z"/>
          <w:rFonts w:ascii="Times New Roman" w:hAnsi="Times New Roman" w:cs="Times New Roman"/>
          <w:b/>
          <w:bCs/>
        </w:rPr>
      </w:pPr>
      <w:ins w:id="10" w:author="Dave Bridges" w:date="2021-09-16T10:48:00Z">
        <w:r>
          <w:rPr>
            <w:rFonts w:ascii="Times New Roman" w:hAnsi="Times New Roman" w:cs="Times New Roman"/>
            <w:b/>
            <w:bCs/>
          </w:rPr>
          <w:t>Keywords:</w:t>
        </w:r>
        <w:commentRangeEnd w:id="6"/>
        <w:r>
          <w:rPr>
            <w:rStyle w:val="CommentReference"/>
          </w:rPr>
          <w:commentReference w:id="6"/>
        </w:r>
      </w:ins>
    </w:p>
    <w:p w14:paraId="17CAAB62" w14:textId="77777777" w:rsidR="00354291" w:rsidRDefault="00354291">
      <w:pPr>
        <w:rPr>
          <w:ins w:id="11" w:author="Dave Bridges" w:date="2021-09-16T10:48:00Z"/>
          <w:rFonts w:ascii="Times New Roman" w:hAnsi="Times New Roman" w:cs="Times New Roman"/>
          <w:b/>
          <w:bCs/>
        </w:rPr>
      </w:pPr>
      <w:ins w:id="12" w:author="Dave Bridges" w:date="2021-09-16T10:48:00Z">
        <w:r>
          <w:rPr>
            <w:rFonts w:ascii="Times New Roman" w:hAnsi="Times New Roman" w:cs="Times New Roman"/>
            <w:b/>
            <w:bCs/>
          </w:rPr>
          <w:br w:type="page"/>
        </w:r>
      </w:ins>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77777777" w:rsidR="00354291" w:rsidRDefault="007C59F8" w:rsidP="007C59F8">
      <w:pPr>
        <w:spacing w:line="480" w:lineRule="auto"/>
        <w:ind w:firstLine="720"/>
        <w:rPr>
          <w:ins w:id="13" w:author="Dave Bridges" w:date="2021-09-16T10:48:00Z"/>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ins w:id="14" w:author="Dave Bridges" w:date="2021-09-16T10:46:00Z">
        <w:r w:rsidR="00354291">
          <w:rPr>
            <w:rFonts w:ascii="Times New Roman" w:hAnsi="Times New Roman" w:cs="Times New Roman"/>
          </w:rPr>
          <w:t xml:space="preserve">intentional or unintentional </w:t>
        </w:r>
      </w:ins>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w:t>
      </w:r>
      <w:del w:id="15" w:author="Dave Bridges" w:date="2021-09-16T10:47:00Z">
        <w:r w:rsidR="003678F1" w:rsidDel="00354291">
          <w:rPr>
            <w:rFonts w:ascii="Times New Roman" w:hAnsi="Times New Roman" w:cs="Times New Roman"/>
          </w:rPr>
          <w:delText>These nutritional exposures during pregnancy are</w:delText>
        </w:r>
        <w:r w:rsidDel="00354291">
          <w:rPr>
            <w:rFonts w:ascii="Times New Roman" w:hAnsi="Times New Roman" w:cs="Times New Roman"/>
          </w:rPr>
          <w:delText xml:space="preserve"> </w:delText>
        </w:r>
      </w:del>
      <w:del w:id="16" w:author="Dave Bridges" w:date="2021-09-16T10:46:00Z">
        <w:r w:rsidDel="00354291">
          <w:rPr>
            <w:rFonts w:ascii="Times New Roman" w:hAnsi="Times New Roman" w:cs="Times New Roman"/>
          </w:rPr>
          <w:delText xml:space="preserve">vastly </w:delText>
        </w:r>
      </w:del>
      <w:del w:id="17" w:author="Dave Bridges" w:date="2021-09-16T10:47:00Z">
        <w:r w:rsidDel="00354291">
          <w:rPr>
            <w:rFonts w:ascii="Times New Roman" w:hAnsi="Times New Roman" w:cs="Times New Roman"/>
          </w:rPr>
          <w:delText xml:space="preserve">understudied. </w:delText>
        </w:r>
      </w:del>
      <w:r>
        <w:rPr>
          <w:rFonts w:ascii="Times New Roman" w:hAnsi="Times New Roman" w:cs="Times New Roman"/>
        </w:rPr>
        <w:t xml:space="preserve">Because interest in TRF is gaining popular interest and feeding may be interrupted in those who are </w:t>
      </w:r>
      <w:del w:id="18" w:author="Dave Bridges" w:date="2021-09-16T10:46:00Z">
        <w:r w:rsidDel="00354291">
          <w:rPr>
            <w:rFonts w:ascii="Times New Roman" w:hAnsi="Times New Roman" w:cs="Times New Roman"/>
          </w:rPr>
          <w:delText>expecting</w:delText>
        </w:r>
      </w:del>
      <w:ins w:id="19" w:author="Dave Bridges" w:date="2021-09-16T10:46:00Z">
        <w:r w:rsidR="00354291">
          <w:rPr>
            <w:rFonts w:ascii="Times New Roman" w:hAnsi="Times New Roman" w:cs="Times New Roman"/>
          </w:rPr>
          <w:t>pregnant</w:t>
        </w:r>
      </w:ins>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ins w:id="20" w:author="Dave Bridges" w:date="2021-09-16T10:47:00Z">
        <w:r w:rsidR="00354291">
          <w:rPr>
            <w:rFonts w:ascii="Times New Roman" w:hAnsi="Times New Roman" w:cs="Times New Roman"/>
          </w:rPr>
          <w:t xml:space="preserve">we tested </w:t>
        </w:r>
      </w:ins>
      <w:r w:rsidR="003678F1">
        <w:rPr>
          <w:rFonts w:ascii="Times New Roman" w:hAnsi="Times New Roman" w:cs="Times New Roman"/>
        </w:rPr>
        <w:t>the</w:t>
      </w:r>
      <w:r>
        <w:rPr>
          <w:rFonts w:ascii="Times New Roman" w:hAnsi="Times New Roman" w:cs="Times New Roman"/>
        </w:rPr>
        <w:t xml:space="preserve"> effects of gestational exposure to TRF </w:t>
      </w:r>
      <w:del w:id="21" w:author="Dave Bridges" w:date="2021-09-16T10:47:00Z">
        <w:r w:rsidR="003678F1" w:rsidDel="00354291">
          <w:rPr>
            <w:rFonts w:ascii="Times New Roman" w:hAnsi="Times New Roman" w:cs="Times New Roman"/>
          </w:rPr>
          <w:delText xml:space="preserve">using a chow diet are assessed </w:delText>
        </w:r>
      </w:del>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w:t>
      </w:r>
      <w:proofErr w:type="spellStart"/>
      <w:r>
        <w:rPr>
          <w:rFonts w:ascii="Times New Roman" w:hAnsi="Times New Roman" w:cs="Times New Roman"/>
        </w:rPr>
        <w:t>eTRF</w:t>
      </w:r>
      <w:proofErr w:type="spellEnd"/>
      <w:r>
        <w:rPr>
          <w:rFonts w:ascii="Times New Roman" w:hAnsi="Times New Roman" w:cs="Times New Roman"/>
        </w:rPr>
        <w:t xml:space="preserve"> offspring </w:t>
      </w:r>
      <w:del w:id="22" w:author="Dave Bridges" w:date="2021-09-16T10:47:00Z">
        <w:r w:rsidDel="00354291">
          <w:rPr>
            <w:rFonts w:ascii="Times New Roman" w:hAnsi="Times New Roman" w:cs="Times New Roman"/>
          </w:rPr>
          <w:delText xml:space="preserve">tend </w:delText>
        </w:r>
      </w:del>
      <w:ins w:id="23" w:author="Dave Bridges" w:date="2021-09-16T10:47:00Z">
        <w:r w:rsidR="00354291">
          <w:rPr>
            <w:rFonts w:ascii="Times New Roman" w:hAnsi="Times New Roman" w:cs="Times New Roman"/>
          </w:rPr>
          <w:t>were</w:t>
        </w:r>
      </w:ins>
      <w:del w:id="24" w:author="Dave Bridges" w:date="2021-09-16T10:47:00Z">
        <w:r w:rsidDel="00354291">
          <w:rPr>
            <w:rFonts w:ascii="Times New Roman" w:hAnsi="Times New Roman" w:cs="Times New Roman"/>
          </w:rPr>
          <w:delText>to be</w:delText>
        </w:r>
      </w:del>
      <w:r>
        <w:rPr>
          <w:rFonts w:ascii="Times New Roman" w:hAnsi="Times New Roman" w:cs="Times New Roman"/>
        </w:rPr>
        <w:t xml:space="preserve"> more sensitive to insulin, </w:t>
      </w:r>
      <w:ins w:id="25" w:author="Dave Bridges" w:date="2021-09-16T10:48:00Z">
        <w:r w:rsidR="00354291">
          <w:rPr>
            <w:rFonts w:ascii="Times New Roman" w:hAnsi="Times New Roman" w:cs="Times New Roman"/>
          </w:rPr>
          <w:t xml:space="preserve">but </w:t>
        </w:r>
      </w:ins>
      <w:r>
        <w:rPr>
          <w:rFonts w:ascii="Times New Roman" w:hAnsi="Times New Roman" w:cs="Times New Roman"/>
        </w:rPr>
        <w:t xml:space="preserve">develop glucose intolerance </w:t>
      </w:r>
      <w:ins w:id="26" w:author="Dave Bridges" w:date="2021-09-16T10:48:00Z">
        <w:r w:rsidR="00354291">
          <w:rPr>
            <w:rFonts w:ascii="Times New Roman" w:hAnsi="Times New Roman" w:cs="Times New Roman"/>
          </w:rPr>
          <w:t xml:space="preserve">with </w:t>
        </w:r>
      </w:ins>
      <w:del w:id="27" w:author="Dave Bridges" w:date="2021-09-16T10:48:00Z">
        <w:r w:rsidDel="00354291">
          <w:rPr>
            <w:rFonts w:ascii="Times New Roman" w:hAnsi="Times New Roman" w:cs="Times New Roman"/>
          </w:rPr>
          <w:delText xml:space="preserve">and have </w:delText>
        </w:r>
      </w:del>
      <w:r>
        <w:rPr>
          <w:rFonts w:ascii="Times New Roman" w:hAnsi="Times New Roman" w:cs="Times New Roman"/>
        </w:rPr>
        <w:t>impaired insulin secretion</w:t>
      </w:r>
      <w:r w:rsidR="003678F1">
        <w:rPr>
          <w:rFonts w:ascii="Times New Roman" w:hAnsi="Times New Roman" w:cs="Times New Roman"/>
        </w:rPr>
        <w:t xml:space="preserve">. </w:t>
      </w:r>
      <w:ins w:id="28" w:author="Dave Bridges" w:date="2021-09-16T10:48:00Z">
        <w:r w:rsidR="00354291">
          <w:rPr>
            <w:rFonts w:ascii="Times New Roman" w:hAnsi="Times New Roman" w:cs="Times New Roman"/>
          </w:rPr>
          <w:t xml:space="preserve">As such, </w:t>
        </w:r>
      </w:ins>
      <w:del w:id="29" w:author="Dave Bridges" w:date="2021-09-16T10:48:00Z">
        <w:r w:rsidR="003678F1" w:rsidDel="00354291">
          <w:rPr>
            <w:rFonts w:ascii="Times New Roman" w:hAnsi="Times New Roman" w:cs="Times New Roman"/>
          </w:rPr>
          <w:delText>G</w:delText>
        </w:r>
      </w:del>
      <w:ins w:id="30" w:author="Dave Bridges" w:date="2021-09-16T10:48:00Z">
        <w:r w:rsidR="00354291">
          <w:rPr>
            <w:rFonts w:ascii="Times New Roman" w:hAnsi="Times New Roman" w:cs="Times New Roman"/>
          </w:rPr>
          <w:t>g</w:t>
        </w:r>
      </w:ins>
      <w:r w:rsidR="003678F1">
        <w:rPr>
          <w:rFonts w:ascii="Times New Roman" w:hAnsi="Times New Roman" w:cs="Times New Roman"/>
        </w:rPr>
        <w:t xml:space="preserve">estational </w:t>
      </w:r>
      <w:proofErr w:type="spellStart"/>
      <w:r w:rsidR="003678F1">
        <w:rPr>
          <w:rFonts w:ascii="Times New Roman" w:hAnsi="Times New Roman" w:cs="Times New Roman"/>
        </w:rPr>
        <w:t>eTRF</w:t>
      </w:r>
      <w:proofErr w:type="spellEnd"/>
      <w:r w:rsidR="003678F1">
        <w:rPr>
          <w:rFonts w:ascii="Times New Roman" w:hAnsi="Times New Roman" w:cs="Times New Roman"/>
        </w:rPr>
        <w:t xml:space="preserve"> </w:t>
      </w:r>
      <w:del w:id="31" w:author="Dave Bridges" w:date="2021-09-16T10:48:00Z">
        <w:r w:rsidR="003678F1" w:rsidDel="00354291">
          <w:rPr>
            <w:rFonts w:ascii="Times New Roman" w:hAnsi="Times New Roman" w:cs="Times New Roman"/>
          </w:rPr>
          <w:delText xml:space="preserve">creates </w:delText>
        </w:r>
      </w:del>
      <w:ins w:id="32" w:author="Dave Bridges" w:date="2021-09-16T10:48:00Z">
        <w:r w:rsidR="00354291">
          <w:rPr>
            <w:rFonts w:ascii="Times New Roman" w:hAnsi="Times New Roman" w:cs="Times New Roman"/>
          </w:rPr>
          <w:t xml:space="preserve">causes </w:t>
        </w:r>
      </w:ins>
      <w:del w:id="33" w:author="Dave Bridges" w:date="2021-09-16T10:48:00Z">
        <w:r w:rsidR="003678F1" w:rsidDel="00354291">
          <w:rPr>
            <w:rFonts w:ascii="Times New Roman" w:hAnsi="Times New Roman" w:cs="Times New Roman"/>
          </w:rPr>
          <w:delText>male</w:delText>
        </w:r>
      </w:del>
      <w:ins w:id="34" w:author="Dave Bridges" w:date="2021-09-16T10:48:00Z">
        <w:r w:rsidR="00354291">
          <w:rPr>
            <w:rFonts w:ascii="Times New Roman" w:hAnsi="Times New Roman" w:cs="Times New Roman"/>
          </w:rPr>
          <w:t>sex</w:t>
        </w:r>
      </w:ins>
      <w:r w:rsidR="003678F1">
        <w:rPr>
          <w:rFonts w:ascii="Times New Roman" w:hAnsi="Times New Roman" w:cs="Times New Roman"/>
        </w:rPr>
        <w:t xml:space="preserve">-specific deleterious effects on glucose homeostasis after chronic high fat diet feeding in </w:t>
      </w:r>
      <w:ins w:id="35" w:author="Dave Bridges" w:date="2021-09-16T10:48:00Z">
        <w:r w:rsidR="00354291">
          <w:rPr>
            <w:rFonts w:ascii="Times New Roman" w:hAnsi="Times New Roman" w:cs="Times New Roman"/>
          </w:rPr>
          <w:t xml:space="preserve">male </w:t>
        </w:r>
      </w:ins>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ins w:id="36" w:author="Dave Bridges" w:date="2021-09-16T10:48:00Z"/>
          <w:rFonts w:ascii="Times New Roman" w:hAnsi="Times New Roman" w:cs="Times New Roman"/>
        </w:rPr>
      </w:pPr>
      <w:ins w:id="37" w:author="Dave Bridges" w:date="2021-09-16T10:48:00Z">
        <w:r>
          <w:rPr>
            <w:rFonts w:ascii="Times New Roman" w:hAnsi="Times New Roman" w:cs="Times New Roman"/>
          </w:rPr>
          <w:br w:type="page"/>
        </w:r>
      </w:ins>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28D23E28"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del w:id="38" w:author="Dave Bridges" w:date="2021-09-16T10:49:00Z">
        <w:r w:rsidR="00D60D6B" w:rsidDel="007E2551">
          <w:rPr>
            <w:rFonts w:ascii="Times New Roman" w:hAnsi="Times New Roman" w:cs="Times New Roman"/>
          </w:rPr>
          <w:delText>density</w:delText>
        </w:r>
        <w:r w:rsidDel="007E2551">
          <w:rPr>
            <w:rFonts w:ascii="Times New Roman" w:hAnsi="Times New Roman" w:cs="Times New Roman"/>
          </w:rPr>
          <w:delText xml:space="preserve"> </w:delText>
        </w:r>
      </w:del>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w:t>
      </w:r>
      <w:commentRangeStart w:id="39"/>
      <w:r w:rsidR="00454691">
        <w:rPr>
          <w:rFonts w:ascii="Times New Roman" w:hAnsi="Times New Roman" w:cs="Times New Roman"/>
        </w:rPr>
        <w:t>disease</w:t>
      </w:r>
      <w:commentRangeEnd w:id="39"/>
      <w:r w:rsidR="007E2551">
        <w:rPr>
          <w:rStyle w:val="CommentReference"/>
        </w:rPr>
        <w:commentReference w:id="39"/>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commentRangeStart w:id="40"/>
      <w:r w:rsidR="00D322B3">
        <w:rPr>
          <w:rFonts w:ascii="Times New Roman" w:hAnsi="Times New Roman" w:cs="Times New Roman"/>
        </w:rPr>
        <w:t xml:space="preserve">The goal </w:t>
      </w:r>
      <w:commentRangeEnd w:id="40"/>
      <w:r w:rsidR="007E2551">
        <w:rPr>
          <w:rStyle w:val="CommentReference"/>
        </w:rPr>
        <w:commentReference w:id="40"/>
      </w:r>
      <w:r w:rsidR="00D322B3">
        <w:rPr>
          <w:rFonts w:ascii="Times New Roman" w:hAnsi="Times New Roman" w:cs="Times New Roman"/>
        </w:rPr>
        <w:t xml:space="preserve">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2F228E47" w:rsidR="001C713C" w:rsidDel="008B319E" w:rsidRDefault="000F24AB" w:rsidP="001C713C">
      <w:pPr>
        <w:spacing w:line="480" w:lineRule="auto"/>
        <w:ind w:firstLine="720"/>
        <w:rPr>
          <w:del w:id="41" w:author="Dave Bridges" w:date="2021-09-16T10:55:00Z"/>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TRF</w:t>
      </w:r>
      <w:ins w:id="42" w:author="Dave Bridges" w:date="2021-09-16T10:51:00Z">
        <w:r w:rsidR="005B4A24">
          <w:rPr>
            <w:rFonts w:ascii="Times New Roman" w:hAnsi="Times New Roman" w:cs="Times New Roman"/>
          </w:rPr>
          <w:t xml:space="preserve"> patterns in</w:t>
        </w:r>
      </w:ins>
      <w:del w:id="43" w:author="Dave Bridges" w:date="2021-09-16T10:51:00Z">
        <w:r w:rsidR="003B7482" w:rsidDel="005B4A24">
          <w:rPr>
            <w:rFonts w:ascii="Times New Roman" w:hAnsi="Times New Roman" w:cs="Times New Roman"/>
          </w:rPr>
          <w:delText>,</w:delText>
        </w:r>
      </w:del>
      <w:r w:rsidR="003B7482">
        <w:rPr>
          <w:rFonts w:ascii="Times New Roman" w:hAnsi="Times New Roman" w:cs="Times New Roman"/>
        </w:rPr>
        <w:t xml:space="preserve"> </w:t>
      </w:r>
      <w:del w:id="44" w:author="Dave Bridges" w:date="2021-09-16T10:51:00Z">
        <w:r w:rsidR="003B7482" w:rsidDel="005B4A24">
          <w:rPr>
            <w:rFonts w:ascii="Times New Roman" w:hAnsi="Times New Roman" w:cs="Times New Roman"/>
          </w:rPr>
          <w:delText xml:space="preserve">often called </w:delText>
        </w:r>
        <w:r w:rsidDel="005B4A24">
          <w:rPr>
            <w:rFonts w:ascii="Times New Roman" w:hAnsi="Times New Roman" w:cs="Times New Roman"/>
          </w:rPr>
          <w:delText>time-restricted eating</w:delText>
        </w:r>
        <w:r w:rsidR="003B7482" w:rsidDel="005B4A24">
          <w:rPr>
            <w:rFonts w:ascii="Times New Roman" w:hAnsi="Times New Roman" w:cs="Times New Roman"/>
          </w:rPr>
          <w:delText xml:space="preserve"> in human studies,</w:delText>
        </w:r>
        <w:r w:rsidDel="005B4A24">
          <w:rPr>
            <w:rFonts w:ascii="Times New Roman" w:hAnsi="Times New Roman" w:cs="Times New Roman"/>
          </w:rPr>
          <w:delText xml:space="preserve"> </w:delText>
        </w:r>
        <w:r w:rsidR="00D60D6B" w:rsidDel="005B4A24">
          <w:rPr>
            <w:rFonts w:ascii="Times New Roman" w:hAnsi="Times New Roman" w:cs="Times New Roman"/>
          </w:rPr>
          <w:delText>in</w:delText>
        </w:r>
      </w:del>
      <w:r w:rsidR="00D60D6B">
        <w:rPr>
          <w:rFonts w:ascii="Times New Roman" w:hAnsi="Times New Roman" w:cs="Times New Roman"/>
        </w:rPr>
        <w:t xml:space="preserve"> human populations </w:t>
      </w:r>
      <w:r>
        <w:rPr>
          <w:rFonts w:ascii="Times New Roman" w:hAnsi="Times New Roman" w:cs="Times New Roman"/>
        </w:rPr>
        <w:t xml:space="preserve">is currently </w:t>
      </w:r>
      <w:commentRangeStart w:id="45"/>
      <w:r>
        <w:rPr>
          <w:rFonts w:ascii="Times New Roman" w:hAnsi="Times New Roman" w:cs="Times New Roman"/>
        </w:rPr>
        <w:t>unknown</w:t>
      </w:r>
      <w:commentRangeEnd w:id="45"/>
      <w:r w:rsidR="005B4A24">
        <w:rPr>
          <w:rStyle w:val="CommentReference"/>
        </w:rPr>
        <w:commentReference w:id="45"/>
      </w:r>
      <w:r>
        <w:rPr>
          <w:rFonts w:ascii="Times New Roman" w:hAnsi="Times New Roman" w:cs="Times New Roman"/>
        </w:rPr>
        <w:t>,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w:t>
      </w:r>
      <w:commentRangeStart w:id="46"/>
      <w:r>
        <w:rPr>
          <w:rFonts w:ascii="Times New Roman" w:hAnsi="Times New Roman" w:cs="Times New Roman"/>
        </w:rPr>
        <w:t>are increasing</w:t>
      </w:r>
      <w:commentRangeEnd w:id="46"/>
      <w:r w:rsidR="007F057E">
        <w:rPr>
          <w:rStyle w:val="CommentReference"/>
        </w:rPr>
        <w:commentReference w:id="46"/>
      </w:r>
      <w:r>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xml:space="preserve">. Birthing parents may have periods of time with limited food intake for many reasons; among them, </w:t>
      </w:r>
      <w:ins w:id="47" w:author="Dave Bridges" w:date="2021-09-16T10:54:00Z">
        <w:r w:rsidR="005D2B24">
          <w:rPr>
            <w:rFonts w:ascii="Times New Roman" w:hAnsi="Times New Roman" w:cs="Times New Roman"/>
          </w:rPr>
          <w:t xml:space="preserve">religious practice, </w:t>
        </w:r>
      </w:ins>
      <w:r>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w:t>
      </w:r>
      <w:del w:id="48" w:author="Dave Bridges" w:date="2021-09-16T10:54:00Z">
        <w:r w:rsidR="001C713C" w:rsidDel="005D2B24">
          <w:rPr>
            <w:rFonts w:ascii="Times New Roman" w:hAnsi="Times New Roman" w:cs="Times New Roman"/>
          </w:rPr>
          <w:delText xml:space="preserve">closest proxy that has the </w:delText>
        </w:r>
      </w:del>
      <w:r w:rsidR="001C713C">
        <w:rPr>
          <w:rFonts w:ascii="Times New Roman" w:hAnsi="Times New Roman" w:cs="Times New Roman"/>
        </w:rPr>
        <w:t xml:space="preserve">most available literature is </w:t>
      </w:r>
      <w:ins w:id="49" w:author="Dave Bridges" w:date="2021-09-16T10:54:00Z">
        <w:r w:rsidR="005D2B24">
          <w:rPr>
            <w:rFonts w:ascii="Times New Roman" w:hAnsi="Times New Roman" w:cs="Times New Roman"/>
          </w:rPr>
          <w:t xml:space="preserve">for </w:t>
        </w:r>
      </w:ins>
      <w:r w:rsidR="001C713C">
        <w:rPr>
          <w:rFonts w:ascii="Times New Roman" w:hAnsi="Times New Roman" w:cs="Times New Roman"/>
        </w:rPr>
        <w:t>fasting during the month of Ramadan while pregnant</w:t>
      </w:r>
      <w:ins w:id="50" w:author="Dave Bridges" w:date="2021-09-16T10:55:00Z">
        <w:r w:rsidR="007006F3">
          <w:rPr>
            <w:rFonts w:ascii="Times New Roman" w:hAnsi="Times New Roman" w:cs="Times New Roman"/>
          </w:rPr>
          <w:t>.</w:t>
        </w:r>
      </w:ins>
      <w:del w:id="51" w:author="Dave Bridges" w:date="2021-09-16T10:55:00Z">
        <w:r w:rsidR="001C713C" w:rsidDel="005D2B24">
          <w:rPr>
            <w:rFonts w:ascii="Times New Roman" w:hAnsi="Times New Roman" w:cs="Times New Roman"/>
          </w:rPr>
          <w:delText>. The available l</w:delText>
        </w:r>
      </w:del>
      <w:ins w:id="52" w:author="Dave Bridges" w:date="2021-09-16T10:55:00Z">
        <w:r w:rsidR="005D2B24">
          <w:rPr>
            <w:rFonts w:ascii="Times New Roman" w:hAnsi="Times New Roman" w:cs="Times New Roman"/>
          </w:rPr>
          <w:t xml:space="preserve"> </w:t>
        </w:r>
      </w:ins>
      <w:moveToRangeStart w:id="53" w:author="Dave Bridges" w:date="2021-09-16T10:55:00Z" w:name="move82682139"/>
      <w:moveTo w:id="54" w:author="Dave Bridges" w:date="2021-09-16T10:55:00Z">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(Awwad et al., 2012; Daley et al., 2017; Glazier et al., 2018; Hizli et al., 2012; Savitri et al., 2014)</w:t>
        </w:r>
        <w:r w:rsidR="007006F3">
          <w:rPr>
            <w:rFonts w:ascii="Times New Roman" w:hAnsi="Times New Roman" w:cs="Times New Roman"/>
          </w:rPr>
          <w:fldChar w:fldCharType="end"/>
        </w:r>
        <w:r w:rsidR="007006F3">
          <w:rPr>
            <w:rFonts w:ascii="Times New Roman" w:hAnsi="Times New Roman" w:cs="Times New Roman"/>
          </w:rPr>
          <w:t>. However, some studies find that longer periods of 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w:t>
        </w:r>
        <w:del w:id="55" w:author="Dave Bridges" w:date="2021-09-16T10:55:00Z">
          <w:r w:rsidR="007006F3" w:rsidDel="007006F3">
            <w:rPr>
              <w:rFonts w:ascii="Times New Roman" w:hAnsi="Times New Roman" w:cs="Times New Roman"/>
            </w:rPr>
            <w:delText xml:space="preserve"> </w:delText>
          </w:r>
        </w:del>
        <w:r w:rsidR="007006F3">
          <w:rPr>
            <w:rFonts w:ascii="Times New Roman" w:hAnsi="Times New Roman" w:cs="Times New Roman"/>
          </w:rPr>
          <w:t>.</w:t>
        </w:r>
      </w:moveTo>
      <w:moveToRangeEnd w:id="53"/>
      <w:ins w:id="56" w:author="Dave Bridges" w:date="2021-09-16T10:55:00Z">
        <w:r w:rsidR="007006F3">
          <w:rPr>
            <w:rFonts w:ascii="Times New Roman" w:hAnsi="Times New Roman" w:cs="Times New Roman"/>
          </w:rPr>
          <w:t xml:space="preserve"> The</w:t>
        </w:r>
        <w:r w:rsidR="005D2B24">
          <w:rPr>
            <w:rFonts w:ascii="Times New Roman" w:hAnsi="Times New Roman" w:cs="Times New Roman"/>
          </w:rPr>
          <w:t xml:space="preserve"> l</w:t>
        </w:r>
      </w:ins>
      <w:r w:rsidR="001C713C">
        <w:rPr>
          <w:rFonts w:ascii="Times New Roman" w:hAnsi="Times New Roman" w:cs="Times New Roman"/>
        </w:rPr>
        <w:t xml:space="preserve">iterature </w:t>
      </w:r>
      <w:commentRangeStart w:id="57"/>
      <w:r w:rsidR="001C713C">
        <w:rPr>
          <w:rFonts w:ascii="Times New Roman" w:hAnsi="Times New Roman" w:cs="Times New Roman"/>
        </w:rPr>
        <w:t xml:space="preserve">rarely </w:t>
      </w:r>
      <w:commentRangeEnd w:id="57"/>
      <w:r w:rsidR="007006F3">
        <w:rPr>
          <w:rStyle w:val="CommentReference"/>
        </w:rPr>
        <w:commentReference w:id="57"/>
      </w:r>
      <w:r w:rsidR="001C713C">
        <w:rPr>
          <w:rFonts w:ascii="Times New Roman" w:hAnsi="Times New Roman" w:cs="Times New Roman"/>
        </w:rPr>
        <w:t xml:space="preserve">evaluates the effects of the practice past early infancy in </w:t>
      </w:r>
      <w:r w:rsidR="001C713C">
        <w:rPr>
          <w:rFonts w:ascii="Times New Roman" w:hAnsi="Times New Roman" w:cs="Times New Roman"/>
        </w:rPr>
        <w:lastRenderedPageBreak/>
        <w:t xml:space="preserve">the resultant children. </w:t>
      </w:r>
      <w:moveFromRangeStart w:id="58" w:author="Dave Bridges" w:date="2021-09-16T10:55:00Z" w:name="move82682139"/>
      <w:moveFrom w:id="59" w:author="Dave Bridges" w:date="2021-09-16T10:55:00Z">
        <w:r w:rsidR="001C713C" w:rsidDel="007006F3">
          <w:rPr>
            <w:rFonts w:ascii="Times New Roman" w:hAnsi="Times New Roman" w:cs="Times New Roman"/>
          </w:rPr>
          <w:t xml:space="preserve">Review of these studies find that children born to those who fasted during pregnancy </w:t>
        </w:r>
        <w:r w:rsidR="00536356" w:rsidDel="007006F3">
          <w:rPr>
            <w:rFonts w:ascii="Times New Roman" w:hAnsi="Times New Roman" w:cs="Times New Roman"/>
          </w:rPr>
          <w:t xml:space="preserve">have babies with similar </w:t>
        </w:r>
        <w:r w:rsidR="001C713C" w:rsidDel="007006F3">
          <w:rPr>
            <w:rFonts w:ascii="Times New Roman" w:hAnsi="Times New Roman" w:cs="Times New Roman"/>
          </w:rPr>
          <w:t xml:space="preserve"> birth weight</w:t>
        </w:r>
        <w:r w:rsidR="00536356" w:rsidDel="007006F3">
          <w:rPr>
            <w:rFonts w:ascii="Times New Roman" w:hAnsi="Times New Roman" w:cs="Times New Roman"/>
          </w:rPr>
          <w:t>s</w:t>
        </w:r>
        <w:r w:rsidR="00B01A1F" w:rsidDel="007006F3">
          <w:rPr>
            <w:rFonts w:ascii="Times New Roman" w:hAnsi="Times New Roman" w:cs="Times New Roman"/>
          </w:rPr>
          <w:t xml:space="preserve">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(Daley et al., 2017; Hizli et al., 2012; Savitri et al., 2018; Ziaee et al., 2010)</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and are not at higher risk for pre-term birth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(Awwad et al., 2012; Daley et al., 2017; Glazier et al., 2018; Hizli et al., 2012; Savitri et al., 2014)</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w:t>
        </w:r>
        <w:r w:rsidR="00536356" w:rsidDel="007006F3">
          <w:rPr>
            <w:rFonts w:ascii="Times New Roman" w:hAnsi="Times New Roman" w:cs="Times New Roman"/>
          </w:rPr>
          <w:t>However, some studies find that longer periods of fasting</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(Savitri et al., 2014)</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or earlier timing of fasting in pregnancy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(Ziaee et al., 2010)</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may increase risk of infants being classified as low birth weight .</w:t>
        </w:r>
      </w:moveFrom>
      <w:moveFromRangeEnd w:id="58"/>
      <w:ins w:id="60" w:author="Dave Bridges" w:date="2021-09-16T10:55:00Z">
        <w:r w:rsidR="008B319E">
          <w:rPr>
            <w:rFonts w:ascii="Times New Roman" w:hAnsi="Times New Roman" w:cs="Times New Roman"/>
          </w:rPr>
          <w:t xml:space="preserve">  </w:t>
        </w:r>
      </w:ins>
    </w:p>
    <w:p w14:paraId="485773CD" w14:textId="3178EC15" w:rsidR="000F24AB" w:rsidRDefault="000F24AB">
      <w:pPr>
        <w:spacing w:line="480" w:lineRule="auto"/>
        <w:ind w:firstLine="720"/>
        <w:rPr>
          <w:rFonts w:ascii="Times New Roman" w:hAnsi="Times New Roman" w:cs="Times New Roman"/>
        </w:rPr>
        <w:pPrChange w:id="61" w:author="Dave Bridges" w:date="2021-09-16T10:55:00Z">
          <w:pPr>
            <w:spacing w:line="480" w:lineRule="auto"/>
          </w:pPr>
        </w:pPrChange>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5EF14565"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commentRangeStart w:id="62"/>
      <w:r>
        <w:rPr>
          <w:rFonts w:ascii="Times New Roman" w:hAnsi="Times New Roman" w:cs="Times New Roman"/>
        </w:rPr>
        <w:t xml:space="preserve">by </w:t>
      </w:r>
      <w:commentRangeEnd w:id="62"/>
      <w:r w:rsidR="008B319E">
        <w:rPr>
          <w:rStyle w:val="CommentReference"/>
        </w:rPr>
        <w:commentReference w:id="62"/>
      </w:r>
      <w:r>
        <w:rPr>
          <w:rFonts w:ascii="Times New Roman" w:hAnsi="Times New Roman" w:cs="Times New Roman"/>
        </w:rPr>
        <w:t xml:space="preserve">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del w:id="63" w:author="Dave Bridges" w:date="2021-09-16T10:57:00Z">
        <w:r w:rsidR="00D60D6B" w:rsidDel="008B319E">
          <w:rPr>
            <w:rFonts w:ascii="Times New Roman" w:hAnsi="Times New Roman" w:cs="Times New Roman"/>
          </w:rPr>
          <w:delText xml:space="preserve">obscured </w:delText>
        </w:r>
      </w:del>
      <w:ins w:id="64" w:author="Dave Bridges" w:date="2021-09-16T10:57:00Z">
        <w:r w:rsidR="008B319E">
          <w:rPr>
            <w:rFonts w:ascii="Times New Roman" w:hAnsi="Times New Roman" w:cs="Times New Roman"/>
          </w:rPr>
          <w:t xml:space="preserve">complicated </w:t>
        </w:r>
      </w:ins>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commentRangeStart w:id="65"/>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commentRangeEnd w:id="65"/>
      <w:r w:rsidR="00F213BB">
        <w:rPr>
          <w:rStyle w:val="CommentReference"/>
        </w:rPr>
        <w:commentReference w:id="65"/>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commentRangeStart w:id="66"/>
      <w:r>
        <w:rPr>
          <w:rFonts w:ascii="Times New Roman" w:hAnsi="Times New Roman" w:cs="Times New Roman"/>
        </w:rPr>
        <w:t xml:space="preserve">evaluated if TRF </w:t>
      </w:r>
      <w:commentRangeEnd w:id="66"/>
      <w:r w:rsidR="00002BEE">
        <w:rPr>
          <w:rStyle w:val="CommentReference"/>
        </w:rPr>
        <w:commentReference w:id="66"/>
      </w:r>
      <w:r>
        <w:rPr>
          <w:rFonts w:ascii="Times New Roman" w:hAnsi="Times New Roman" w:cs="Times New Roman"/>
        </w:rPr>
        <w:t xml:space="preserve">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40977481"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Literature of TRF in human populations is less consistent</w:t>
      </w:r>
      <w:ins w:id="67" w:author="Dave Bridges" w:date="2021-09-16T10:58:00Z">
        <w:r w:rsidR="00651207">
          <w:rPr>
            <w:rFonts w:ascii="Times New Roman" w:hAnsi="Times New Roman" w:cs="Times New Roman"/>
          </w:rPr>
          <w:t>,</w:t>
        </w:r>
      </w:ins>
      <w:r>
        <w:rPr>
          <w:rFonts w:ascii="Times New Roman" w:hAnsi="Times New Roman" w:cs="Times New Roman"/>
        </w:rPr>
        <w:t xml:space="preserve"> with some TRF </w:t>
      </w:r>
      <w:del w:id="68" w:author="Dave Bridges" w:date="2021-09-16T10:58:00Z">
        <w:r w:rsidDel="00651207">
          <w:rPr>
            <w:rFonts w:ascii="Times New Roman" w:hAnsi="Times New Roman" w:cs="Times New Roman"/>
          </w:rPr>
          <w:delText xml:space="preserve">experiments </w:delText>
        </w:r>
      </w:del>
      <w:ins w:id="69" w:author="Dave Bridges" w:date="2021-09-16T10:58:00Z">
        <w:r w:rsidR="00651207">
          <w:rPr>
            <w:rFonts w:ascii="Times New Roman" w:hAnsi="Times New Roman" w:cs="Times New Roman"/>
          </w:rPr>
          <w:t xml:space="preserve">trials </w:t>
        </w:r>
      </w:ins>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 xml:space="preserve">(Antoni et al., 2018; Lowe et al., 2020; Sutton et </w:t>
      </w:r>
      <w:r w:rsidR="00FF19E2">
        <w:rPr>
          <w:rFonts w:ascii="Times New Roman" w:hAnsi="Times New Roman" w:cs="Times New Roman"/>
          <w:noProof/>
        </w:rPr>
        <w:lastRenderedPageBreak/>
        <w:t>al., 2018)</w:t>
      </w:r>
      <w:r w:rsidR="00FF19E2">
        <w:rPr>
          <w:rFonts w:ascii="Times New Roman" w:hAnsi="Times New Roman" w:cs="Times New Roman"/>
        </w:rPr>
        <w:fldChar w:fldCharType="end"/>
      </w:r>
      <w:r w:rsidR="00FF19E2">
        <w:rPr>
          <w:rFonts w:ascii="Times New Roman" w:hAnsi="Times New Roman" w:cs="Times New Roman"/>
        </w:rPr>
        <w:t xml:space="preserve">. </w:t>
      </w:r>
      <w:del w:id="70" w:author="Dave Bridges" w:date="2021-09-16T10:58:00Z">
        <w:r w:rsidR="00FF19E2" w:rsidDel="00651207">
          <w:rPr>
            <w:rFonts w:ascii="Times New Roman" w:hAnsi="Times New Roman" w:cs="Times New Roman"/>
          </w:rPr>
          <w:delText>There have been studies that find that insulin</w:delText>
        </w:r>
      </w:del>
      <w:ins w:id="71" w:author="Dave Bridges" w:date="2021-09-16T10:58:00Z">
        <w:r w:rsidR="00651207">
          <w:rPr>
            <w:rFonts w:ascii="Times New Roman" w:hAnsi="Times New Roman" w:cs="Times New Roman"/>
          </w:rPr>
          <w:t>Similarly, insulin</w:t>
        </w:r>
      </w:ins>
      <w:r w:rsidR="00FF19E2">
        <w:rPr>
          <w:rFonts w:ascii="Times New Roman" w:hAnsi="Times New Roman" w:cs="Times New Roman"/>
        </w:rPr>
        <w:t xml:space="preserve"> sensitization </w:t>
      </w:r>
      <w:del w:id="72" w:author="Dave Bridges" w:date="2021-09-16T10:58:00Z">
        <w:r w:rsidR="00FF19E2" w:rsidDel="00651207">
          <w:rPr>
            <w:rFonts w:ascii="Times New Roman" w:hAnsi="Times New Roman" w:cs="Times New Roman"/>
          </w:rPr>
          <w:delText>can happen</w:delText>
        </w:r>
      </w:del>
      <w:ins w:id="73" w:author="Dave Bridges" w:date="2021-09-16T10:58:00Z">
        <w:r w:rsidR="00651207">
          <w:rPr>
            <w:rFonts w:ascii="Times New Roman" w:hAnsi="Times New Roman" w:cs="Times New Roman"/>
          </w:rPr>
          <w:t>is shown in</w:t>
        </w:r>
      </w:ins>
      <w:r w:rsidR="00FF19E2">
        <w:rPr>
          <w:rFonts w:ascii="Times New Roman" w:hAnsi="Times New Roman" w:cs="Times New Roman"/>
        </w:rPr>
        <w:t xml:space="preserve"> in some</w:t>
      </w:r>
      <w:ins w:id="74" w:author="Dave Bridges" w:date="2021-09-16T10:58:00Z">
        <w:r w:rsidR="00651207">
          <w:rPr>
            <w:rFonts w:ascii="Times New Roman" w:hAnsi="Times New Roman" w:cs="Times New Roman"/>
          </w:rPr>
          <w:t xml:space="preserve"> </w:t>
        </w:r>
      </w:ins>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ins w:id="75" w:author="Dave Bridges" w:date="2021-09-16T10:58:00Z">
        <w:r w:rsidR="00651207">
          <w:rPr>
            <w:rFonts w:ascii="Times New Roman" w:hAnsi="Times New Roman" w:cs="Times New Roman"/>
          </w:rPr>
          <w:t>ve</w:t>
        </w:r>
      </w:ins>
      <w:del w:id="76" w:author="Dave Bridges" w:date="2021-09-16T10:58:00Z">
        <w:r w:rsidR="00B01A1F" w:rsidDel="00651207">
          <w:rPr>
            <w:rFonts w:ascii="Times New Roman" w:hAnsi="Times New Roman" w:cs="Times New Roman"/>
          </w:rPr>
          <w:delText>s</w:delText>
        </w:r>
      </w:del>
      <w:r w:rsidR="00B01A1F">
        <w:rPr>
          <w:rFonts w:ascii="Times New Roman" w:hAnsi="Times New Roman" w:cs="Times New Roman"/>
        </w:rPr>
        <w:t xml:space="preserve"> been many different ways that TRF is employed in human studies; with varying length of feeding window, timing of feeding window, </w:t>
      </w:r>
      <w:ins w:id="77" w:author="Dave Bridges" w:date="2021-09-16T10:58:00Z">
        <w:r w:rsidR="00651207">
          <w:rPr>
            <w:rFonts w:ascii="Times New Roman" w:hAnsi="Times New Roman" w:cs="Times New Roman"/>
          </w:rPr>
          <w:t xml:space="preserve">control of caloric intake, </w:t>
        </w:r>
      </w:ins>
      <w:r w:rsidR="00B01A1F">
        <w:rPr>
          <w:rFonts w:ascii="Times New Roman" w:hAnsi="Times New Roman" w:cs="Times New Roman"/>
        </w:rPr>
        <w:t xml:space="preserve">inpatient observation or outpatient adherence monitoring. </w:t>
      </w:r>
      <w:del w:id="78" w:author="Dave Bridges" w:date="2021-09-16T10:59:00Z">
        <w:r w:rsidR="00B01A1F" w:rsidDel="00651207">
          <w:rPr>
            <w:rFonts w:ascii="Times New Roman" w:hAnsi="Times New Roman" w:cs="Times New Roman"/>
          </w:rPr>
          <w:delText>This makes these studies all the more difficult to interpret when attempting to understand the mechanistic</w:delText>
        </w:r>
      </w:del>
      <w:ins w:id="79" w:author="Dave Bridges" w:date="2021-09-16T10:59:00Z">
        <w:r w:rsidR="00651207">
          <w:rPr>
            <w:rFonts w:ascii="Times New Roman" w:hAnsi="Times New Roman" w:cs="Times New Roman"/>
          </w:rPr>
          <w:t>As such, the biological</w:t>
        </w:r>
      </w:ins>
      <w:r w:rsidR="00B01A1F">
        <w:rPr>
          <w:rFonts w:ascii="Times New Roman" w:hAnsi="Times New Roman" w:cs="Times New Roman"/>
        </w:rPr>
        <w:t xml:space="preserve"> effects of this eating </w:t>
      </w:r>
      <w:r w:rsidR="00333703">
        <w:rPr>
          <w:rFonts w:ascii="Times New Roman" w:hAnsi="Times New Roman" w:cs="Times New Roman"/>
        </w:rPr>
        <w:t>strategy</w:t>
      </w:r>
      <w:ins w:id="80" w:author="Dave Bridges" w:date="2021-09-16T10:59:00Z">
        <w:r w:rsidR="00651207">
          <w:rPr>
            <w:rFonts w:ascii="Times New Roman" w:hAnsi="Times New Roman" w:cs="Times New Roman"/>
          </w:rPr>
          <w:t xml:space="preserve"> are not clear, even in non-pregnant humans</w:t>
        </w:r>
      </w:ins>
      <w:r w:rsidR="00333703">
        <w:rPr>
          <w:rFonts w:ascii="Times New Roman" w:hAnsi="Times New Roman" w:cs="Times New Roman"/>
        </w:rPr>
        <w:t>.</w:t>
      </w:r>
      <w:r w:rsidR="00B30AEA">
        <w:rPr>
          <w:rFonts w:ascii="Times New Roman" w:hAnsi="Times New Roman" w:cs="Times New Roman"/>
        </w:rPr>
        <w:t xml:space="preserve"> </w:t>
      </w:r>
    </w:p>
    <w:p w14:paraId="79431260" w14:textId="7B267AA2"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del w:id="81" w:author="Dave Bridges" w:date="2021-09-16T11:00:00Z">
        <w:r w:rsidDel="00651207">
          <w:rPr>
            <w:rFonts w:ascii="Times New Roman" w:hAnsi="Times New Roman" w:cs="Times New Roman"/>
          </w:rPr>
          <w:delText xml:space="preserve">sufficient </w:delText>
        </w:r>
      </w:del>
      <w:ins w:id="82" w:author="Dave Bridges" w:date="2021-09-16T11:00:00Z">
        <w:r w:rsidR="00651207">
          <w:rPr>
            <w:rFonts w:ascii="Times New Roman" w:hAnsi="Times New Roman" w:cs="Times New Roman"/>
          </w:rPr>
          <w:t xml:space="preserve">a </w:t>
        </w:r>
        <w:commentRangeStart w:id="83"/>
        <w:r w:rsidR="00651207">
          <w:rPr>
            <w:rFonts w:ascii="Times New Roman" w:hAnsi="Times New Roman" w:cs="Times New Roman"/>
          </w:rPr>
          <w:t xml:space="preserve">potential </w:t>
        </w:r>
        <w:commentRangeEnd w:id="83"/>
        <w:r w:rsidR="00651207">
          <w:rPr>
            <w:rStyle w:val="CommentReference"/>
          </w:rPr>
          <w:commentReference w:id="83"/>
        </w:r>
        <w:r w:rsidR="00651207">
          <w:rPr>
            <w:rFonts w:ascii="Times New Roman" w:hAnsi="Times New Roman" w:cs="Times New Roman"/>
          </w:rPr>
          <w:t xml:space="preserve">method </w:t>
        </w:r>
      </w:ins>
      <w:r>
        <w:rPr>
          <w:rFonts w:ascii="Times New Roman" w:hAnsi="Times New Roman" w:cs="Times New Roman"/>
        </w:rPr>
        <w:t xml:space="preserve">to </w:t>
      </w:r>
      <w:del w:id="84" w:author="Dave Bridges" w:date="2021-09-16T11:00:00Z">
        <w:r w:rsidR="00B82073" w:rsidDel="00651207">
          <w:rPr>
            <w:rFonts w:ascii="Times New Roman" w:hAnsi="Times New Roman" w:cs="Times New Roman"/>
          </w:rPr>
          <w:delText xml:space="preserve">alter </w:delText>
        </w:r>
      </w:del>
      <w:ins w:id="85" w:author="Dave Bridges" w:date="2021-09-16T11:00:00Z">
        <w:r w:rsidR="00651207">
          <w:rPr>
            <w:rFonts w:ascii="Times New Roman" w:hAnsi="Times New Roman" w:cs="Times New Roman"/>
          </w:rPr>
          <w:t xml:space="preserve">improve </w:t>
        </w:r>
      </w:ins>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1E1AFF31"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ins w:id="86" w:author="Dave Bridges" w:date="2021-09-16T11:01:00Z">
        <w:r w:rsidR="0024220A">
          <w:rPr>
            <w:rFonts w:ascii="Times New Roman" w:hAnsi="Times New Roman" w:cs="Times New Roman"/>
          </w:rPr>
          <w:t xml:space="preserve">of calories from </w:t>
        </w:r>
      </w:ins>
      <w:del w:id="87" w:author="Dave Bridges" w:date="2021-09-16T11:01:00Z">
        <w:r w:rsidDel="0024220A">
          <w:rPr>
            <w:rFonts w:ascii="Times New Roman" w:hAnsi="Times New Roman" w:cs="Times New Roman"/>
          </w:rPr>
          <w:delText>F</w:delText>
        </w:r>
      </w:del>
      <w:ins w:id="88" w:author="Dave Bridges" w:date="2021-09-16T11:01:00Z">
        <w:r w:rsidR="0024220A">
          <w:rPr>
            <w:rFonts w:ascii="Times New Roman" w:hAnsi="Times New Roman" w:cs="Times New Roman"/>
          </w:rPr>
          <w:t>f</w:t>
        </w:r>
      </w:ins>
      <w:r>
        <w:rPr>
          <w:rFonts w:ascii="Times New Roman" w:hAnsi="Times New Roman" w:cs="Times New Roman"/>
        </w:rPr>
        <w:t>at</w:t>
      </w:r>
      <w:ins w:id="89" w:author="Dave Bridges" w:date="2021-09-16T11:00:00Z">
        <w:r w:rsidR="0024220A">
          <w:rPr>
            <w:rFonts w:ascii="Times New Roman" w:hAnsi="Times New Roman" w:cs="Times New Roman"/>
          </w:rPr>
          <w:t xml:space="preserve">, </w:t>
        </w:r>
      </w:ins>
      <w:del w:id="90" w:author="Dave Bridges" w:date="2021-09-16T11:00:00Z">
        <w:r w:rsidDel="0024220A">
          <w:rPr>
            <w:rFonts w:ascii="Times New Roman" w:hAnsi="Times New Roman" w:cs="Times New Roman"/>
          </w:rPr>
          <w:delText xml:space="preserve"> / </w:delText>
        </w:r>
      </w:del>
      <w:r>
        <w:rPr>
          <w:rFonts w:ascii="Times New Roman" w:hAnsi="Times New Roman" w:cs="Times New Roman"/>
        </w:rPr>
        <w:t xml:space="preserve">24% </w:t>
      </w:r>
      <w:ins w:id="91" w:author="Dave Bridges" w:date="2021-09-16T11:01:00Z">
        <w:r w:rsidR="0024220A">
          <w:rPr>
            <w:rFonts w:ascii="Times New Roman" w:hAnsi="Times New Roman" w:cs="Times New Roman"/>
          </w:rPr>
          <w:t>from p</w:t>
        </w:r>
      </w:ins>
      <w:del w:id="92" w:author="Dave Bridges" w:date="2021-09-16T11:01:00Z">
        <w:r w:rsidDel="0024220A">
          <w:rPr>
            <w:rFonts w:ascii="Times New Roman" w:hAnsi="Times New Roman" w:cs="Times New Roman"/>
          </w:rPr>
          <w:delText>P</w:delText>
        </w:r>
      </w:del>
      <w:r>
        <w:rPr>
          <w:rFonts w:ascii="Times New Roman" w:hAnsi="Times New Roman" w:cs="Times New Roman"/>
        </w:rPr>
        <w:t>rotein</w:t>
      </w:r>
      <w:ins w:id="93" w:author="Dave Bridges" w:date="2021-09-16T11:01:00Z">
        <w:r w:rsidR="0024220A">
          <w:rPr>
            <w:rFonts w:ascii="Times New Roman" w:hAnsi="Times New Roman" w:cs="Times New Roman"/>
          </w:rPr>
          <w:t>,</w:t>
        </w:r>
      </w:ins>
      <w:del w:id="94" w:author="Dave Bridges" w:date="2021-09-16T11:00:00Z">
        <w:r w:rsidDel="0024220A">
          <w:rPr>
            <w:rFonts w:ascii="Times New Roman" w:hAnsi="Times New Roman" w:cs="Times New Roman"/>
          </w:rPr>
          <w:delText>/</w:delText>
        </w:r>
      </w:del>
      <w:r>
        <w:rPr>
          <w:rFonts w:ascii="Times New Roman" w:hAnsi="Times New Roman" w:cs="Times New Roman"/>
        </w:rPr>
        <w:t xml:space="preserve"> 71% </w:t>
      </w:r>
      <w:ins w:id="95" w:author="Dave Bridges" w:date="2021-09-16T11:01:00Z">
        <w:r w:rsidR="0024220A">
          <w:rPr>
            <w:rFonts w:ascii="Times New Roman" w:hAnsi="Times New Roman" w:cs="Times New Roman"/>
          </w:rPr>
          <w:t>from c</w:t>
        </w:r>
      </w:ins>
      <w:del w:id="96" w:author="Dave Bridges" w:date="2021-09-16T11:01:00Z">
        <w:r w:rsidDel="0024220A">
          <w:rPr>
            <w:rFonts w:ascii="Times New Roman" w:hAnsi="Times New Roman" w:cs="Times New Roman"/>
          </w:rPr>
          <w:delText>C</w:delText>
        </w:r>
      </w:del>
      <w:r>
        <w:rPr>
          <w:rFonts w:ascii="Times New Roman" w:hAnsi="Times New Roman" w:cs="Times New Roman"/>
        </w:rPr>
        <w:t>arbohydrate</w:t>
      </w:r>
      <w:ins w:id="97" w:author="Dave Bridges" w:date="2021-09-16T11:01:00Z">
        <w:r w:rsidR="0024220A">
          <w:rPr>
            <w:rFonts w:ascii="Times New Roman" w:hAnsi="Times New Roman" w:cs="Times New Roman"/>
          </w:rPr>
          <w:t>s</w:t>
        </w:r>
      </w:ins>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w:t>
      </w:r>
      <w:r>
        <w:rPr>
          <w:rFonts w:ascii="Times New Roman" w:hAnsi="Times New Roman" w:cs="Times New Roman"/>
        </w:rPr>
        <w:lastRenderedPageBreak/>
        <w:t xml:space="preserve">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ins w:id="98" w:author="Dave Bridges" w:date="2021-09-16T11:01:00Z">
        <w:r w:rsidR="0024220A">
          <w:rPr>
            <w:rFonts w:ascii="Times New Roman" w:hAnsi="Times New Roman" w:cs="Times New Roman"/>
          </w:rPr>
          <w:t>modific</w:t>
        </w:r>
      </w:ins>
      <w:ins w:id="99" w:author="Dave Bridges" w:date="2021-09-16T11:02:00Z">
        <w:r w:rsidR="0024220A">
          <w:rPr>
            <w:rFonts w:ascii="Times New Roman" w:hAnsi="Times New Roman" w:cs="Times New Roman"/>
          </w:rPr>
          <w:t xml:space="preserve">ations to </w:t>
        </w:r>
      </w:ins>
      <w:r>
        <w:rPr>
          <w:rFonts w:ascii="Times New Roman" w:hAnsi="Times New Roman" w:cs="Times New Roman"/>
        </w:rPr>
        <w:t xml:space="preserve">the </w:t>
      </w:r>
      <w:ins w:id="100" w:author="Dave Bridges" w:date="2021-09-16T11:02:00Z">
        <w:r w:rsidR="0024220A">
          <w:rPr>
            <w:rFonts w:ascii="Times New Roman" w:hAnsi="Times New Roman" w:cs="Times New Roman"/>
          </w:rPr>
          <w:t xml:space="preserve">pre-gestational and </w:t>
        </w:r>
      </w:ins>
      <w:r>
        <w:rPr>
          <w:rFonts w:ascii="Times New Roman" w:hAnsi="Times New Roman" w:cs="Times New Roman"/>
        </w:rPr>
        <w:t>gestational diet</w:t>
      </w:r>
      <w:del w:id="101" w:author="Dave Bridges" w:date="2021-09-16T11:01:00Z">
        <w:r w:rsidDel="0024220A">
          <w:rPr>
            <w:rFonts w:ascii="Times New Roman" w:hAnsi="Times New Roman" w:cs="Times New Roman"/>
          </w:rPr>
          <w:delText xml:space="preserve"> exclusively</w:delText>
        </w:r>
      </w:del>
      <w:r>
        <w:rPr>
          <w:rFonts w:ascii="Times New Roman" w:hAnsi="Times New Roman" w:cs="Times New Roman"/>
        </w:rPr>
        <w:t xml:space="preserve">.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 xml:space="preserve">MODEL # </w:t>
      </w:r>
      <w:r w:rsidR="00023973" w:rsidRPr="00023973">
        <w:rPr>
          <w:rFonts w:ascii="Times New Roman" w:hAnsi="Times New Roman" w:cs="Times New Roman"/>
          <w:highlight w:val="yellow"/>
        </w:rPr>
        <w:lastRenderedPageBreak/>
        <w:t>HERE</w:t>
      </w:r>
      <w:r w:rsidR="00023973">
        <w:rPr>
          <w:rFonts w:ascii="Times New Roman" w:hAnsi="Times New Roman" w:cs="Times New Roman"/>
        </w:rPr>
        <w:t xml:space="preserve">) for 20 minutes at 5000 </w:t>
      </w:r>
      <w:commentRangeStart w:id="102"/>
      <w:r w:rsidR="00023973">
        <w:rPr>
          <w:rFonts w:ascii="Times New Roman" w:hAnsi="Times New Roman" w:cs="Times New Roman"/>
        </w:rPr>
        <w:t>RPM</w:t>
      </w:r>
      <w:commentRangeEnd w:id="102"/>
      <w:r w:rsidR="008E10BD">
        <w:rPr>
          <w:rStyle w:val="CommentReference"/>
        </w:rPr>
        <w:commentReference w:id="102"/>
      </w:r>
      <w:r w:rsidR="00023973">
        <w:rPr>
          <w:rFonts w:ascii="Times New Roman" w:hAnsi="Times New Roman" w:cs="Times New Roman"/>
        </w:rPr>
        <w:t xml:space="preserve">.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01B7482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w:t>
      </w:r>
      <w:commentRangeStart w:id="103"/>
      <w:r w:rsidR="006F5A08">
        <w:rPr>
          <w:rFonts w:ascii="Times New Roman" w:hAnsi="Times New Roman" w:cs="Times New Roman"/>
        </w:rPr>
        <w:t>26</w:t>
      </w:r>
      <w:commentRangeEnd w:id="103"/>
      <w:r w:rsidR="009525EA">
        <w:rPr>
          <w:rStyle w:val="CommentReference"/>
        </w:rPr>
        <w:commentReference w:id="103"/>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ins w:id="104" w:author="Dave Bridges" w:date="2021-09-16T11:04:00Z">
        <w:r w:rsidR="00995036">
          <w:rPr>
            <w:rFonts w:ascii="Times New Roman" w:hAnsi="Times New Roman" w:cs="Times New Roman"/>
          </w:rPr>
          <w:t xml:space="preserve">an </w:t>
        </w:r>
      </w:ins>
      <w:r w:rsidR="00327E0F">
        <w:rPr>
          <w:rFonts w:ascii="Times New Roman" w:hAnsi="Times New Roman" w:cs="Times New Roman"/>
        </w:rPr>
        <w:t>interaction</w:t>
      </w:r>
      <w:ins w:id="105" w:author="Dave Bridges" w:date="2021-09-16T11:04:00Z">
        <w:r w:rsidR="00995036">
          <w:rPr>
            <w:rFonts w:ascii="Times New Roman" w:hAnsi="Times New Roman" w:cs="Times New Roman"/>
          </w:rPr>
          <w:t xml:space="preserve"> between the two</w:t>
        </w:r>
      </w:ins>
      <w:r w:rsidR="00327E0F">
        <w:rPr>
          <w:rFonts w:ascii="Times New Roman" w:hAnsi="Times New Roman" w:cs="Times New Roman"/>
        </w:rPr>
        <w:t xml:space="preserve">. Those </w:t>
      </w:r>
      <w:ins w:id="106" w:author="Dave Bridges" w:date="2021-09-16T11:04:00Z">
        <w:r w:rsidR="00995036">
          <w:rPr>
            <w:rFonts w:ascii="Times New Roman" w:hAnsi="Times New Roman" w:cs="Times New Roman"/>
          </w:rPr>
          <w:t xml:space="preserve">results </w:t>
        </w:r>
      </w:ins>
      <w:r w:rsidR="00327E0F">
        <w:rPr>
          <w:rFonts w:ascii="Times New Roman" w:hAnsi="Times New Roman" w:cs="Times New Roman"/>
        </w:rPr>
        <w:t xml:space="preserve">with </w:t>
      </w:r>
      <w:ins w:id="107" w:author="Dave Bridges" w:date="2021-09-16T11:04:00Z">
        <w:r w:rsidR="00995036">
          <w:rPr>
            <w:rFonts w:ascii="Times New Roman" w:hAnsi="Times New Roman" w:cs="Times New Roman"/>
          </w:rPr>
          <w:t xml:space="preserve">a significant </w:t>
        </w:r>
      </w:ins>
      <w:r w:rsidR="00B56169">
        <w:rPr>
          <w:rFonts w:ascii="Times New Roman" w:hAnsi="Times New Roman" w:cs="Times New Roman"/>
        </w:rPr>
        <w:t>interaction</w:t>
      </w:r>
      <w:r w:rsidR="00327E0F">
        <w:rPr>
          <w:rFonts w:ascii="Times New Roman" w:hAnsi="Times New Roman" w:cs="Times New Roman"/>
        </w:rPr>
        <w:t xml:space="preserve"> </w:t>
      </w:r>
      <w:del w:id="108" w:author="Dave Bridges" w:date="2021-09-16T11:04:00Z">
        <w:r w:rsidR="00327E0F" w:rsidDel="00995036">
          <w:rPr>
            <w:rFonts w:ascii="Times New Roman" w:hAnsi="Times New Roman" w:cs="Times New Roman"/>
          </w:rPr>
          <w:delText xml:space="preserve">present </w:delText>
        </w:r>
      </w:del>
      <w:r w:rsidR="00327E0F">
        <w:rPr>
          <w:rFonts w:ascii="Times New Roman" w:hAnsi="Times New Roman" w:cs="Times New Roman"/>
        </w:rPr>
        <w:t xml:space="preserve">were then </w:t>
      </w:r>
      <w:r w:rsidR="00C04F83">
        <w:rPr>
          <w:rFonts w:ascii="Times New Roman" w:hAnsi="Times New Roman" w:cs="Times New Roman"/>
        </w:rPr>
        <w:t xml:space="preserve">assessed </w:t>
      </w:r>
      <w:r w:rsidR="00327E0F">
        <w:rPr>
          <w:rFonts w:ascii="Times New Roman" w:hAnsi="Times New Roman" w:cs="Times New Roman"/>
        </w:rPr>
        <w:t>separately by sex</w:t>
      </w:r>
      <w:ins w:id="109" w:author="Dave Bridges" w:date="2021-09-16T11:04:00Z">
        <w:r w:rsidR="00995036">
          <w:rPr>
            <w:rFonts w:ascii="Times New Roman" w:hAnsi="Times New Roman" w:cs="Times New Roman"/>
          </w:rPr>
          <w:t xml:space="preserve">.  Otherwise sex was used as a covariate in a non-interacting model.  </w:t>
        </w:r>
      </w:ins>
      <w:del w:id="110" w:author="Dave Bridges" w:date="2021-09-16T11:04:00Z">
        <w:r w:rsidR="00327E0F" w:rsidDel="00995036">
          <w:rPr>
            <w:rFonts w:ascii="Times New Roman" w:hAnsi="Times New Roman" w:cs="Times New Roman"/>
          </w:rPr>
          <w:delText>; o</w:delText>
        </w:r>
      </w:del>
      <w:ins w:id="111" w:author="Dave Bridges" w:date="2021-09-16T11:05:00Z">
        <w:r w:rsidR="00995036">
          <w:rPr>
            <w:rFonts w:ascii="Times New Roman" w:hAnsi="Times New Roman" w:cs="Times New Roman"/>
          </w:rPr>
          <w:t>O</w:t>
        </w:r>
      </w:ins>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ins w:id="112" w:author="Dave Bridges" w:date="2021-09-16T11:05:00Z">
        <w:r w:rsidR="00995036">
          <w:rPr>
            <w:rFonts w:ascii="Times New Roman" w:hAnsi="Times New Roman" w:cs="Times New Roman"/>
          </w:rPr>
          <w:t>Pairwise m</w:t>
        </w:r>
      </w:ins>
      <w:del w:id="113" w:author="Dave Bridges" w:date="2021-09-16T11:05:00Z">
        <w:r w:rsidR="00C04F83" w:rsidDel="00995036">
          <w:rPr>
            <w:rFonts w:ascii="Times New Roman" w:hAnsi="Times New Roman" w:cs="Times New Roman"/>
          </w:rPr>
          <w:delText>M</w:delText>
        </w:r>
      </w:del>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995036">
        <w:rPr>
          <w:rFonts w:ascii="Times New Roman" w:hAnsi="Times New Roman" w:cs="Times New Roman"/>
          <w:i/>
          <w:rPrChange w:id="114" w:author="Dave Bridges" w:date="2021-09-16T11:05:00Z">
            <w:rPr>
              <w:rFonts w:ascii="Times New Roman" w:hAnsi="Times New Roman" w:cs="Times New Roman"/>
            </w:rPr>
          </w:rPrChange>
        </w:rPr>
        <w:t>t</w:t>
      </w:r>
      <w:r w:rsidR="00C04F83">
        <w:rPr>
          <w:rFonts w:ascii="Times New Roman" w:hAnsi="Times New Roman" w:cs="Times New Roman"/>
        </w:rPr>
        <w:t>-tests. Measures that were not norma</w:t>
      </w:r>
      <w:ins w:id="115" w:author="Dave Bridges" w:date="2021-09-16T11:05:00Z">
        <w:r w:rsidR="00995036">
          <w:rPr>
            <w:rFonts w:ascii="Times New Roman" w:hAnsi="Times New Roman" w:cs="Times New Roman"/>
          </w:rPr>
          <w:t>lly distributed</w:t>
        </w:r>
      </w:ins>
      <w:del w:id="116" w:author="Dave Bridges" w:date="2021-09-16T11:05:00Z">
        <w:r w:rsidR="00C04F83" w:rsidDel="00995036">
          <w:rPr>
            <w:rFonts w:ascii="Times New Roman" w:hAnsi="Times New Roman" w:cs="Times New Roman"/>
          </w:rPr>
          <w:delText>l</w:delText>
        </w:r>
      </w:del>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0FE8F9EB"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proofErr w:type="spellStart"/>
      <w:r w:rsidR="004F4CDE">
        <w:rPr>
          <w:rFonts w:ascii="Times New Roman" w:hAnsi="Times New Roman" w:cs="Times New Roman"/>
          <w:i/>
          <w:iCs/>
        </w:rPr>
        <w:t>eTRF</w:t>
      </w:r>
      <w:proofErr w:type="spellEnd"/>
      <w:r>
        <w:rPr>
          <w:rFonts w:ascii="Times New Roman" w:hAnsi="Times New Roman" w:cs="Times New Roman"/>
          <w:i/>
          <w:iCs/>
        </w:rPr>
        <w:t xml:space="preserve"> </w:t>
      </w:r>
      <w:del w:id="117" w:author="Dave Bridges" w:date="2021-09-16T11:06:00Z">
        <w:r w:rsidDel="00A4122E">
          <w:rPr>
            <w:rFonts w:ascii="Times New Roman" w:hAnsi="Times New Roman" w:cs="Times New Roman"/>
            <w:i/>
            <w:iCs/>
          </w:rPr>
          <w:delText xml:space="preserve">affects </w:delText>
        </w:r>
      </w:del>
      <w:ins w:id="118" w:author="Dave Bridges" w:date="2021-09-16T11:06:00Z">
        <w:r w:rsidR="00A4122E">
          <w:rPr>
            <w:rFonts w:ascii="Times New Roman" w:hAnsi="Times New Roman" w:cs="Times New Roman"/>
            <w:i/>
            <w:iCs/>
          </w:rPr>
          <w:t xml:space="preserve">increases </w:t>
        </w:r>
      </w:ins>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C5AFAD4"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 xml:space="preserve">food availability </w:t>
      </w:r>
      <w:r>
        <w:rPr>
          <w:rFonts w:ascii="Times New Roman" w:hAnsi="Times New Roman" w:cs="Times New Roman"/>
        </w:rPr>
        <w:lastRenderedPageBreak/>
        <w:t>between ZT14-20</w:t>
      </w:r>
      <w:r w:rsidR="007C7BC9">
        <w:rPr>
          <w:rFonts w:ascii="Times New Roman" w:hAnsi="Times New Roman" w:cs="Times New Roman"/>
        </w:rPr>
        <w:t xml:space="preserve"> (eTRF)</w:t>
      </w:r>
      <w:r>
        <w:rPr>
          <w:rFonts w:ascii="Times New Roman" w:hAnsi="Times New Roman" w:cs="Times New Roman"/>
        </w:rPr>
        <w:t xml:space="preserve">, or 50% of their active nocturnal </w:t>
      </w:r>
      <w:del w:id="119" w:author="Dave Bridges" w:date="2021-09-16T11:07:00Z">
        <w:r w:rsidDel="00023443">
          <w:rPr>
            <w:rFonts w:ascii="Times New Roman" w:hAnsi="Times New Roman" w:cs="Times New Roman"/>
          </w:rPr>
          <w:delText xml:space="preserve">eating </w:delText>
        </w:r>
      </w:del>
      <w:r>
        <w:rPr>
          <w:rFonts w:ascii="Times New Roman" w:hAnsi="Times New Roman" w:cs="Times New Roman"/>
        </w:rPr>
        <w:t>window (</w:t>
      </w:r>
      <w:r>
        <w:rPr>
          <w:rFonts w:ascii="Times New Roman" w:hAnsi="Times New Roman" w:cs="Times New Roman"/>
          <w:b/>
          <w:bCs/>
        </w:rPr>
        <w:t>Figure 1A</w:t>
      </w:r>
      <w:r>
        <w:rPr>
          <w:rFonts w:ascii="Times New Roman" w:hAnsi="Times New Roman" w:cs="Times New Roman"/>
        </w:rPr>
        <w:t xml:space="preserve">).  </w:t>
      </w:r>
      <w:ins w:id="120" w:author="Dave Bridges" w:date="2021-09-16T11:06:00Z">
        <w:r w:rsidR="00023443">
          <w:rPr>
            <w:rFonts w:ascii="Times New Roman" w:hAnsi="Times New Roman" w:cs="Times New Roman"/>
          </w:rPr>
          <w:t>This approach limits potential sleep disruptions, an</w:t>
        </w:r>
      </w:ins>
      <w:ins w:id="121" w:author="Dave Bridges" w:date="2021-09-16T11:07:00Z">
        <w:r w:rsidR="00023443">
          <w:rPr>
            <w:rFonts w:ascii="Times New Roman" w:hAnsi="Times New Roman" w:cs="Times New Roman"/>
          </w:rPr>
          <w:t>d is more translationally relevant to human dietary restriction</w:t>
        </w:r>
      </w:ins>
      <w:ins w:id="122" w:author="Dave Bridges" w:date="2021-09-16T11:06:00Z">
        <w:r w:rsidR="00023443">
          <w:rPr>
            <w:rFonts w:ascii="Times New Roman" w:hAnsi="Times New Roman" w:cs="Times New Roman"/>
          </w:rPr>
          <w:t xml:space="preserve">.  </w:t>
        </w:r>
      </w:ins>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174CD434"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ins w:id="123" w:author="Dave Bridges" w:date="2021-09-16T11:08:00Z">
        <w:r w:rsidR="00023443">
          <w:rPr>
            <w:rFonts w:ascii="Times New Roman" w:hAnsi="Times New Roman" w:cs="Times New Roman"/>
          </w:rPr>
          <w:t xml:space="preserve"> modification</w:t>
        </w:r>
      </w:ins>
      <w:r w:rsidR="005C23AC">
        <w:rPr>
          <w:rFonts w:ascii="Times New Roman" w:hAnsi="Times New Roman" w:cs="Times New Roman"/>
        </w:rPr>
        <w:t xml:space="preserve"> of maternal </w:t>
      </w:r>
      <w:del w:id="124" w:author="Dave Bridges" w:date="2021-09-16T11:08:00Z">
        <w:r w:rsidR="00E800F2" w:rsidDel="00023443">
          <w:rPr>
            <w:rFonts w:ascii="Times New Roman" w:hAnsi="Times New Roman" w:cs="Times New Roman"/>
          </w:rPr>
          <w:delText>restriction</w:delText>
        </w:r>
        <w:r w:rsidR="005C23AC" w:rsidDel="00023443">
          <w:rPr>
            <w:rFonts w:ascii="Times New Roman" w:hAnsi="Times New Roman" w:cs="Times New Roman"/>
          </w:rPr>
          <w:delText xml:space="preserve"> </w:delText>
        </w:r>
      </w:del>
      <w:proofErr w:type="spellStart"/>
      <w:ins w:id="125" w:author="Dave Bridges" w:date="2021-09-16T11:08:00Z">
        <w:r w:rsidR="00023443">
          <w:rPr>
            <w:rFonts w:ascii="Times New Roman" w:hAnsi="Times New Roman" w:cs="Times New Roman"/>
          </w:rPr>
          <w:t>eTRF</w:t>
        </w:r>
        <w:proofErr w:type="spellEnd"/>
        <w:r w:rsidR="00023443">
          <w:rPr>
            <w:rFonts w:ascii="Times New Roman" w:hAnsi="Times New Roman" w:cs="Times New Roman"/>
          </w:rPr>
          <w:t xml:space="preserve"> </w:t>
        </w:r>
      </w:ins>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Pr>
          <w:rFonts w:ascii="Times New Roman" w:hAnsi="Times New Roman" w:cs="Times New Roman"/>
        </w:rPr>
        <w:t xml:space="preserve">Interestingly, </w:t>
      </w:r>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r>
        <w:rPr>
          <w:rFonts w:ascii="Times New Roman" w:hAnsi="Times New Roman" w:cs="Times New Roman"/>
        </w:rPr>
        <w:t xml:space="preserve">a </w:t>
      </w:r>
      <w:r w:rsidR="008645F0">
        <w:rPr>
          <w:rFonts w:ascii="Times New Roman" w:hAnsi="Times New Roman" w:cs="Times New Roman"/>
        </w:rPr>
        <w:t>significant</w:t>
      </w:r>
      <w:r>
        <w:rPr>
          <w:rFonts w:ascii="Times New Roman" w:hAnsi="Times New Roman" w:cs="Times New Roman"/>
        </w:rPr>
        <w:t xml:space="preserve"> </w:t>
      </w:r>
      <w:ins w:id="126" w:author="Bridges, Dave" w:date="2021-07-29T13:49:00Z">
        <w:r>
          <w:rPr>
            <w:rFonts w:ascii="Times New Roman" w:hAnsi="Times New Roman" w:cs="Times New Roman"/>
          </w:rPr>
          <w:t xml:space="preserve">reduction in food intake for </w:t>
        </w:r>
      </w:ins>
      <w:ins w:id="127" w:author="Bridges, Dave" w:date="2021-07-29T13:50:00Z">
        <w:r>
          <w:rPr>
            <w:rFonts w:ascii="Times New Roman" w:hAnsi="Times New Roman" w:cs="Times New Roman"/>
          </w:rPr>
          <w:t>offspring</w:t>
        </w:r>
      </w:ins>
      <w:ins w:id="128" w:author="Bridges, Dave" w:date="2021-07-29T13:49:00Z">
        <w:r>
          <w:rPr>
            <w:rFonts w:ascii="Times New Roman" w:hAnsi="Times New Roman" w:cs="Times New Roman"/>
          </w:rPr>
          <w:t xml:space="preserve"> exposed to eTRF during pregnancy </w:t>
        </w:r>
      </w:ins>
      <w:r w:rsidR="002B674C">
        <w:rPr>
          <w:rFonts w:ascii="Times New Roman" w:hAnsi="Times New Roman" w:cs="Times New Roman"/>
        </w:rPr>
        <w:t>(</w:t>
      </w:r>
      <w:ins w:id="129" w:author="Bridges, Dave" w:date="2021-07-29T13:49:00Z">
        <w:r>
          <w:rPr>
            <w:rFonts w:ascii="Times New Roman" w:hAnsi="Times New Roman" w:cs="Times New Roman"/>
          </w:rPr>
          <w:t>17.8% l</w:t>
        </w:r>
      </w:ins>
      <w:ins w:id="130" w:author="Bridges, Dave" w:date="2021-07-29T13:50:00Z">
        <w:r>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131" w:author="Bridges, Dave" w:date="2021-07-29T13:50:00Z">
        <w:r>
          <w:rPr>
            <w:rFonts w:ascii="Times New Roman" w:hAnsi="Times New Roman" w:cs="Times New Roman"/>
          </w:rPr>
          <w:t>; 9.4% lower in males</w:t>
        </w:r>
      </w:ins>
      <w:ins w:id="132" w:author="Bridges, Dave" w:date="2021-07-29T13:51:00Z">
        <w:r>
          <w:rPr>
            <w:rFonts w:ascii="Times New Roman" w:hAnsi="Times New Roman" w:cs="Times New Roman"/>
          </w:rPr>
          <w:t>, p=</w:t>
        </w:r>
        <w:commentRangeStart w:id="133"/>
        <w:commentRangeStart w:id="134"/>
        <w:r>
          <w:rPr>
            <w:rFonts w:ascii="Times New Roman" w:hAnsi="Times New Roman" w:cs="Times New Roman"/>
          </w:rPr>
          <w:t>XXX</w:t>
        </w:r>
        <w:commentRangeEnd w:id="133"/>
        <w:r w:rsidR="00170969">
          <w:rPr>
            <w:rStyle w:val="CommentReference"/>
          </w:rPr>
          <w:commentReference w:id="133"/>
        </w:r>
      </w:ins>
      <w:commentRangeEnd w:id="134"/>
      <w:r w:rsidR="00E800F2">
        <w:rPr>
          <w:rStyle w:val="CommentReference"/>
        </w:rPr>
        <w:commentReference w:id="134"/>
      </w:r>
      <w:ins w:id="135" w:author="Bridges, Dave" w:date="2021-07-29T13:51:00Z">
        <w:r w:rsidR="00170969">
          <w:rPr>
            <w:rFonts w:ascii="Times New Roman" w:hAnsi="Times New Roman" w:cs="Times New Roman"/>
          </w:rPr>
          <w:t xml:space="preserve">, </w:t>
        </w:r>
      </w:ins>
      <w:r w:rsidR="00A40214">
        <w:rPr>
          <w:rFonts w:ascii="Times New Roman" w:hAnsi="Times New Roman" w:cs="Times New Roman"/>
        </w:rPr>
        <w:t xml:space="preserve"> </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del w:id="136" w:author="Dave Bridges" w:date="2021-09-16T11:09:00Z">
        <w:r w:rsidR="009B5C0B" w:rsidDel="00023443">
          <w:rPr>
            <w:rFonts w:ascii="Times New Roman" w:hAnsi="Times New Roman" w:cs="Times New Roman"/>
          </w:rPr>
          <w:delText xml:space="preserve">Although food intake is higher in males than females, as is expected,  it failed to reach statistical significance  </w:delText>
        </w:r>
        <w:r w:rsidR="00E800F2" w:rsidDel="00023443">
          <w:rPr>
            <w:rFonts w:ascii="Times New Roman" w:hAnsi="Times New Roman" w:cs="Times New Roman"/>
          </w:rPr>
          <w:delText>(</w:delText>
        </w:r>
        <w:r w:rsidR="009B5C0B" w:rsidDel="00023443">
          <w:rPr>
            <w:rFonts w:ascii="Times New Roman" w:hAnsi="Times New Roman" w:cs="Times New Roman"/>
          </w:rPr>
          <w:delText>p</w:delText>
        </w:r>
        <w:r w:rsidR="009B5C0B" w:rsidDel="00023443">
          <w:rPr>
            <w:rFonts w:ascii="Times New Roman" w:hAnsi="Times New Roman" w:cs="Times New Roman"/>
            <w:vertAlign w:val="subscript"/>
          </w:rPr>
          <w:delText xml:space="preserve">sex = </w:delText>
        </w:r>
        <w:r w:rsidR="009B5C0B" w:rsidDel="00023443">
          <w:rPr>
            <w:rFonts w:ascii="Times New Roman" w:hAnsi="Times New Roman" w:cs="Times New Roman"/>
          </w:rPr>
          <w:delText xml:space="preserve">0.054). </w:delText>
        </w:r>
      </w:del>
      <w:r w:rsidR="009B5C0B">
        <w:rPr>
          <w:rFonts w:ascii="Times New Roman" w:hAnsi="Times New Roman" w:cs="Times New Roman"/>
        </w:rPr>
        <w:t xml:space="preserve">There </w:t>
      </w:r>
      <w:del w:id="137" w:author="Dave Bridges" w:date="2021-09-16T11:09:00Z">
        <w:r w:rsidR="009B5C0B" w:rsidDel="00023443">
          <w:rPr>
            <w:rFonts w:ascii="Times New Roman" w:hAnsi="Times New Roman" w:cs="Times New Roman"/>
          </w:rPr>
          <w:delText xml:space="preserve">is </w:delText>
        </w:r>
      </w:del>
      <w:ins w:id="138" w:author="Dave Bridges" w:date="2021-09-16T11:09:00Z">
        <w:r w:rsidR="00023443">
          <w:rPr>
            <w:rFonts w:ascii="Times New Roman" w:hAnsi="Times New Roman" w:cs="Times New Roman"/>
          </w:rPr>
          <w:t xml:space="preserve">was </w:t>
        </w:r>
      </w:ins>
      <w:r w:rsidR="009B5C0B">
        <w:rPr>
          <w:rFonts w:ascii="Times New Roman" w:hAnsi="Times New Roman" w:cs="Times New Roman"/>
        </w:rPr>
        <w:t xml:space="preserve">no </w:t>
      </w:r>
      <w:ins w:id="139" w:author="Dave Bridges" w:date="2021-09-16T11:09:00Z">
        <w:r w:rsidR="00023443">
          <w:rPr>
            <w:rFonts w:ascii="Times New Roman" w:hAnsi="Times New Roman" w:cs="Times New Roman"/>
          </w:rPr>
          <w:t xml:space="preserve">significant </w:t>
        </w:r>
      </w:ins>
      <w:r w:rsidR="009B5C0B">
        <w:rPr>
          <w:rFonts w:ascii="Times New Roman" w:hAnsi="Times New Roman" w:cs="Times New Roman"/>
        </w:rPr>
        <w:t xml:space="preserve">interaction between sex and maternal </w:t>
      </w:r>
      <w:del w:id="140" w:author="Dave Bridges" w:date="2021-09-16T11:09:00Z">
        <w:r w:rsidR="009B5C0B" w:rsidDel="00023443">
          <w:rPr>
            <w:rFonts w:ascii="Times New Roman" w:hAnsi="Times New Roman" w:cs="Times New Roman"/>
          </w:rPr>
          <w:delText xml:space="preserve">restriction </w:delText>
        </w:r>
      </w:del>
      <w:ins w:id="141" w:author="Dave Bridges" w:date="2021-09-16T11:09:00Z">
        <w:r w:rsidR="00023443">
          <w:rPr>
            <w:rFonts w:ascii="Times New Roman" w:hAnsi="Times New Roman" w:cs="Times New Roman"/>
          </w:rPr>
          <w:t xml:space="preserve">intervention </w:t>
        </w:r>
      </w:ins>
      <w:r w:rsidR="009B5C0B">
        <w:rPr>
          <w:rFonts w:ascii="Times New Roman" w:hAnsi="Times New Roman" w:cs="Times New Roman"/>
        </w:rPr>
        <w:t xml:space="preserve">group </w:t>
      </w:r>
      <w:del w:id="142" w:author="Dave Bridges" w:date="2021-09-16T11:09:00Z">
        <w:r w:rsidR="009B5C0B" w:rsidDel="00023443">
          <w:rPr>
            <w:rFonts w:ascii="Times New Roman" w:hAnsi="Times New Roman" w:cs="Times New Roman"/>
          </w:rPr>
          <w:delText>present</w:delText>
        </w:r>
      </w:del>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E800F2">
        <w:rPr>
          <w:rFonts w:ascii="Times New Roman" w:hAnsi="Times New Roman" w:cs="Times New Roman"/>
          <w:highlight w:val="yellow"/>
        </w:rPr>
        <w:t>However, c</w:t>
      </w:r>
      <w:commentRangeStart w:id="143"/>
      <w:commentRangeStart w:id="144"/>
      <w:r w:rsidR="009B5C0B" w:rsidRPr="00E800F2">
        <w:rPr>
          <w:rFonts w:ascii="Times New Roman" w:hAnsi="Times New Roman" w:cs="Times New Roman"/>
          <w:highlight w:val="yellow"/>
        </w:rPr>
        <w:t>umulative food intake in the NCD period is</w:t>
      </w:r>
      <w:commentRangeEnd w:id="143"/>
      <w:commentRangeEnd w:id="144"/>
      <w:r w:rsidR="009B5C0B" w:rsidRPr="00E800F2">
        <w:rPr>
          <w:rFonts w:ascii="Times New Roman" w:hAnsi="Times New Roman" w:cs="Times New Roman"/>
          <w:highlight w:val="yellow"/>
        </w:rPr>
        <w:t xml:space="preserve"> 22% higher in eTRF females than AL females and 10% higher in eTRF males than AL males. (</w:t>
      </w:r>
      <w:proofErr w:type="spellStart"/>
      <w:r w:rsidR="009B5C0B" w:rsidRPr="00E800F2">
        <w:rPr>
          <w:rFonts w:ascii="Times New Roman" w:hAnsi="Times New Roman" w:cs="Times New Roman"/>
          <w:highlight w:val="yellow"/>
        </w:rPr>
        <w:t>p</w:t>
      </w:r>
      <w:r w:rsidR="009B5C0B" w:rsidRPr="00E800F2">
        <w:rPr>
          <w:rFonts w:ascii="Times New Roman" w:hAnsi="Times New Roman" w:cs="Times New Roman"/>
          <w:highlight w:val="yellow"/>
          <w:vertAlign w:val="subscript"/>
        </w:rPr>
        <w:t>diet</w:t>
      </w:r>
      <w:proofErr w:type="spellEnd"/>
      <w:r w:rsidR="009B5C0B" w:rsidRPr="00E800F2">
        <w:rPr>
          <w:rFonts w:ascii="Times New Roman" w:hAnsi="Times New Roman" w:cs="Times New Roman"/>
          <w:highlight w:val="yellow"/>
          <w:vertAlign w:val="subscript"/>
        </w:rPr>
        <w:t xml:space="preserve"> = </w:t>
      </w:r>
      <w:r w:rsidR="009B5C0B" w:rsidRPr="00E800F2">
        <w:rPr>
          <w:rFonts w:ascii="Times New Roman" w:hAnsi="Times New Roman" w:cs="Times New Roman"/>
          <w:highlight w:val="yellow"/>
        </w:rPr>
        <w:t>0.016).</w:t>
      </w:r>
      <w:r w:rsidR="009B5C0B" w:rsidRPr="00E800F2">
        <w:rPr>
          <w:rStyle w:val="CommentReference"/>
          <w:highlight w:val="yellow"/>
        </w:rPr>
        <w:commentReference w:id="143"/>
      </w:r>
      <w:r w:rsidR="00023443">
        <w:rPr>
          <w:rStyle w:val="CommentReference"/>
        </w:rPr>
        <w:commentReference w:id="144"/>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337B8AD"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 xml:space="preserve">Gestational </w:t>
      </w:r>
      <w:proofErr w:type="spellStart"/>
      <w:r w:rsidRPr="00A4651B">
        <w:rPr>
          <w:rFonts w:ascii="Times New Roman" w:hAnsi="Times New Roman" w:cs="Times New Roman"/>
          <w:i/>
          <w:iCs/>
        </w:rPr>
        <w:t>eTRF</w:t>
      </w:r>
      <w:proofErr w:type="spellEnd"/>
      <w:r w:rsidR="003A196D">
        <w:rPr>
          <w:rStyle w:val="CommentReference"/>
        </w:rPr>
        <w:t xml:space="preserve"> </w:t>
      </w:r>
      <w:del w:id="145" w:author="Dave Bridges" w:date="2021-09-16T11:10:00Z">
        <w:r w:rsidR="003A196D" w:rsidRPr="003A196D" w:rsidDel="008E13E8">
          <w:rPr>
            <w:rStyle w:val="CommentReference"/>
            <w:rFonts w:ascii="Times New Roman" w:hAnsi="Times New Roman" w:cs="Times New Roman"/>
            <w:i/>
            <w:iCs/>
            <w:sz w:val="24"/>
            <w:szCs w:val="24"/>
          </w:rPr>
          <w:delText xml:space="preserve">improves </w:delText>
        </w:r>
      </w:del>
      <w:ins w:id="146" w:author="Dave Bridges" w:date="2021-09-16T11:10:00Z">
        <w:r w:rsidR="008E13E8">
          <w:rPr>
            <w:rStyle w:val="CommentReference"/>
            <w:rFonts w:ascii="Times New Roman" w:hAnsi="Times New Roman" w:cs="Times New Roman"/>
            <w:i/>
            <w:iCs/>
            <w:sz w:val="24"/>
            <w:szCs w:val="24"/>
          </w:rPr>
          <w:t>modestly improves glucose</w:t>
        </w:r>
      </w:ins>
      <w:del w:id="147" w:author="Dave Bridges" w:date="2021-09-16T11:10:00Z">
        <w:r w:rsidR="003A196D" w:rsidRPr="003A196D" w:rsidDel="008E13E8">
          <w:rPr>
            <w:rStyle w:val="CommentReference"/>
            <w:rFonts w:ascii="Times New Roman" w:hAnsi="Times New Roman" w:cs="Times New Roman"/>
            <w:i/>
            <w:iCs/>
            <w:sz w:val="24"/>
            <w:szCs w:val="24"/>
          </w:rPr>
          <w:delText>insulin</w:delText>
        </w:r>
      </w:del>
      <w:r w:rsidR="003A196D" w:rsidRPr="003A196D">
        <w:rPr>
          <w:rStyle w:val="CommentReference"/>
          <w:rFonts w:ascii="Times New Roman" w:hAnsi="Times New Roman" w:cs="Times New Roman"/>
          <w:i/>
          <w:iCs/>
          <w:sz w:val="24"/>
          <w:szCs w:val="24"/>
        </w:rPr>
        <w:t xml:space="preserve"> tolerance in young adult males</w:t>
      </w:r>
    </w:p>
    <w:p w14:paraId="1FB891D5" w14:textId="640DA499" w:rsidR="00970D3E" w:rsidRDefault="00607265" w:rsidP="00616AD3">
      <w:pPr>
        <w:spacing w:line="480" w:lineRule="auto"/>
        <w:rPr>
          <w:ins w:id="148"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del w:id="149" w:author="Dave Bridges" w:date="2021-09-16T11:11:00Z">
        <w:r w:rsidR="00532133" w:rsidDel="008E13E8">
          <w:rPr>
            <w:rFonts w:ascii="Times New Roman" w:hAnsi="Times New Roman" w:cs="Times New Roman"/>
          </w:rPr>
          <w:delText xml:space="preserve">had </w:delText>
        </w:r>
      </w:del>
      <w:ins w:id="150" w:author="Dave Bridges" w:date="2021-09-16T11:11:00Z">
        <w:r w:rsidR="008E13E8">
          <w:rPr>
            <w:rFonts w:ascii="Times New Roman" w:hAnsi="Times New Roman" w:cs="Times New Roman"/>
          </w:rPr>
          <w:t xml:space="preserve">averaged </w:t>
        </w:r>
      </w:ins>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w:t>
      </w:r>
      <w:commentRangeStart w:id="151"/>
      <w:commentRangeStart w:id="152"/>
      <w:r w:rsidR="0092320D">
        <w:rPr>
          <w:rFonts w:ascii="Times New Roman" w:hAnsi="Times New Roman" w:cs="Times New Roman"/>
        </w:rPr>
        <w:t xml:space="preserve">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lastRenderedPageBreak/>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w:t>
      </w:r>
      <w:commentRangeEnd w:id="151"/>
      <w:r w:rsidR="008E13E8">
        <w:rPr>
          <w:rStyle w:val="CommentReference"/>
        </w:rPr>
        <w:commentReference w:id="151"/>
      </w:r>
      <w:commentRangeEnd w:id="152"/>
      <w:r w:rsidR="0096407F">
        <w:rPr>
          <w:rStyle w:val="CommentReference"/>
        </w:rPr>
        <w:commentReference w:id="152"/>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153"/>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ins w:id="154" w:author="Dave Bridges" w:date="2021-09-16T11:12:00Z">
        <w:r w:rsidR="008E13E8">
          <w:rPr>
            <w:rFonts w:ascii="Times New Roman" w:hAnsi="Times New Roman" w:cs="Times New Roman"/>
          </w:rPr>
          <w:t xml:space="preserve">.  </w:t>
        </w:r>
        <w:commentRangeEnd w:id="153"/>
        <w:r w:rsidR="008E13E8">
          <w:rPr>
            <w:rStyle w:val="CommentReference"/>
          </w:rPr>
          <w:commentReference w:id="153"/>
        </w:r>
        <w:r w:rsidR="008E13E8">
          <w:rPr>
            <w:rFonts w:ascii="Times New Roman" w:hAnsi="Times New Roman" w:cs="Times New Roman"/>
          </w:rPr>
          <w:t xml:space="preserve">As expected, </w:t>
        </w:r>
      </w:ins>
      <w:del w:id="155" w:author="Dave Bridges" w:date="2021-09-16T11:12:00Z">
        <w:r w:rsidR="00BF3DF4" w:rsidDel="008E13E8">
          <w:rPr>
            <w:rFonts w:ascii="Times New Roman" w:hAnsi="Times New Roman" w:cs="Times New Roman"/>
          </w:rPr>
          <w:delText xml:space="preserve"> and of </w:delText>
        </w:r>
        <w:r w:rsidR="00532133" w:rsidDel="008E13E8">
          <w:rPr>
            <w:rFonts w:ascii="Times New Roman" w:hAnsi="Times New Roman" w:cs="Times New Roman"/>
          </w:rPr>
          <w:delText xml:space="preserve">sex where </w:delText>
        </w:r>
      </w:del>
      <w:r w:rsidR="00532133">
        <w:rPr>
          <w:rFonts w:ascii="Times New Roman" w:hAnsi="Times New Roman" w:cs="Times New Roman"/>
        </w:rPr>
        <w:t>males had a higher AUC than females</w:t>
      </w:r>
      <w:del w:id="156" w:author="Dave Bridges" w:date="2021-09-16T11:12:00Z">
        <w:r w:rsidR="00532133" w:rsidDel="008E13E8">
          <w:rPr>
            <w:rFonts w:ascii="Times New Roman" w:hAnsi="Times New Roman" w:cs="Times New Roman"/>
          </w:rPr>
          <w:delText>, which is expected in adulthood</w:delText>
        </w:r>
      </w:del>
      <w:r w:rsidR="00532133">
        <w:rPr>
          <w:rFonts w:ascii="Times New Roman" w:hAnsi="Times New Roman" w:cs="Times New Roman"/>
        </w:rPr>
        <w:t xml:space="preserve">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commentRangeStart w:id="157"/>
      <w:r w:rsidR="00830465">
        <w:rPr>
          <w:rFonts w:ascii="Times New Roman" w:hAnsi="Times New Roman" w:cs="Times New Roman"/>
        </w:rPr>
        <w:t>The</w:t>
      </w:r>
      <w:commentRangeEnd w:id="157"/>
      <w:r w:rsidR="0096407F">
        <w:rPr>
          <w:rStyle w:val="CommentReference"/>
        </w:rPr>
        <w:commentReference w:id="157"/>
      </w:r>
      <w:r w:rsidR="00830465">
        <w:rPr>
          <w:rFonts w:ascii="Times New Roman" w:hAnsi="Times New Roman" w:cs="Times New Roman"/>
        </w:rPr>
        <w:t xml:space="preserv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del w:id="158" w:author="Dave Bridges" w:date="2021-09-16T11:14:00Z">
        <w:r w:rsidR="00830465" w:rsidDel="008E13E8">
          <w:rPr>
            <w:rFonts w:ascii="Times New Roman" w:hAnsi="Times New Roman" w:cs="Times New Roman"/>
          </w:rPr>
          <w:delText xml:space="preserve">was not </w:delText>
        </w:r>
        <w:r w:rsidR="0094012E" w:rsidDel="008E13E8">
          <w:rPr>
            <w:rFonts w:ascii="Times New Roman" w:hAnsi="Times New Roman" w:cs="Times New Roman"/>
          </w:rPr>
          <w:delText xml:space="preserve">significantly </w:delText>
        </w:r>
        <w:r w:rsidR="00830465" w:rsidDel="008E13E8">
          <w:rPr>
            <w:rFonts w:ascii="Times New Roman" w:hAnsi="Times New Roman" w:cs="Times New Roman"/>
          </w:rPr>
          <w:delText xml:space="preserve">different by </w:delText>
        </w:r>
      </w:del>
      <w:ins w:id="159" w:author="Dave Bridges" w:date="2021-09-16T11:14:00Z">
        <w:r w:rsidR="008E13E8">
          <w:rPr>
            <w:rFonts w:ascii="Times New Roman" w:hAnsi="Times New Roman" w:cs="Times New Roman"/>
          </w:rPr>
          <w:t xml:space="preserve">did not reach significance for </w:t>
        </w:r>
      </w:ins>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is largely driven by </w:t>
      </w:r>
      <w:commentRangeStart w:id="160"/>
      <w:commentRangeStart w:id="161"/>
      <w:r w:rsidR="00970D3E">
        <w:rPr>
          <w:rFonts w:ascii="Times New Roman" w:hAnsi="Times New Roman" w:cs="Times New Roman"/>
        </w:rPr>
        <w:t xml:space="preserve">baseline fasting glucose levels </w:t>
      </w:r>
      <w:commentRangeEnd w:id="160"/>
      <w:r w:rsidR="008E13E8">
        <w:rPr>
          <w:rStyle w:val="CommentReference"/>
        </w:rPr>
        <w:commentReference w:id="160"/>
      </w:r>
      <w:commentRangeEnd w:id="161"/>
      <w:r w:rsidR="00BD3C52">
        <w:rPr>
          <w:rStyle w:val="CommentReference"/>
        </w:rPr>
        <w:commentReference w:id="161"/>
      </w:r>
      <w:r w:rsidR="00970D3E">
        <w:rPr>
          <w:rFonts w:ascii="Times New Roman" w:hAnsi="Times New Roman" w:cs="Times New Roman"/>
        </w:rPr>
        <w:t>and not by increased fat mass</w:t>
      </w:r>
      <w:r w:rsidR="00D04004">
        <w:rPr>
          <w:rFonts w:ascii="Times New Roman" w:hAnsi="Times New Roman" w:cs="Times New Roman"/>
        </w:rPr>
        <w:t>.</w:t>
      </w:r>
      <w:r>
        <w:rPr>
          <w:rFonts w:ascii="Times New Roman" w:hAnsi="Times New Roman" w:cs="Times New Roman"/>
        </w:rPr>
        <w:t xml:space="preserve"> </w:t>
      </w:r>
    </w:p>
    <w:p w14:paraId="134711D1" w14:textId="7FEFF6BA" w:rsidR="008A4945" w:rsidRDefault="002A245A">
      <w:pPr>
        <w:spacing w:line="480" w:lineRule="auto"/>
        <w:ind w:firstLine="720"/>
        <w:rPr>
          <w:rFonts w:ascii="Times New Roman" w:hAnsi="Times New Roman" w:cs="Times New Roman"/>
        </w:rPr>
        <w:pPrChange w:id="162"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163"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ins w:id="164" w:author="Dave Bridges" w:date="2021-09-16T11:15:00Z">
        <w:r w:rsidR="0034518C">
          <w:rPr>
            <w:rFonts w:ascii="Times New Roman" w:hAnsi="Times New Roman" w:cs="Times New Roman"/>
          </w:rPr>
          <w:t xml:space="preserve"> </w:t>
        </w:r>
      </w:ins>
      <w:del w:id="165" w:author="Dave Bridges" w:date="2021-09-16T11:15:00Z">
        <w:r w:rsidR="00970D3E" w:rsidDel="0034518C">
          <w:rPr>
            <w:rFonts w:ascii="Times New Roman" w:hAnsi="Times New Roman" w:cs="Times New Roman"/>
          </w:rPr>
          <w:delText xml:space="preserve"> </w:delText>
        </w:r>
        <w:r w:rsidR="00C56D0A" w:rsidDel="0034518C">
          <w:rPr>
            <w:rFonts w:ascii="Times New Roman" w:hAnsi="Times New Roman" w:cs="Times New Roman"/>
          </w:rPr>
          <w:delText xml:space="preserve">greater </w:delText>
        </w:r>
      </w:del>
      <w:r w:rsidR="00970D3E">
        <w:rPr>
          <w:rFonts w:ascii="Times New Roman" w:hAnsi="Times New Roman" w:cs="Times New Roman"/>
        </w:rPr>
        <w:t xml:space="preserve">expected elevations of glucose levels in male </w:t>
      </w:r>
      <w:proofErr w:type="gramStart"/>
      <w:r w:rsidR="00970D3E">
        <w:rPr>
          <w:rFonts w:ascii="Times New Roman" w:hAnsi="Times New Roman" w:cs="Times New Roman"/>
        </w:rPr>
        <w:t xml:space="preserve">mice </w:t>
      </w:r>
      <w:r w:rsidR="00A61B52">
        <w:rPr>
          <w:rFonts w:ascii="Times New Roman" w:hAnsi="Times New Roman" w:cs="Times New Roman"/>
        </w:rPr>
        <w:t>.</w:t>
      </w:r>
      <w:proofErr w:type="gramEnd"/>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ins w:id="166" w:author="Dave Bridges" w:date="2021-09-16T11:16:00Z">
        <w:r w:rsidR="00BD3C52">
          <w:rPr>
            <w:rFonts w:ascii="Times New Roman" w:hAnsi="Times New Roman" w:cs="Times New Roman"/>
            <w:b/>
            <w:bCs/>
          </w:rPr>
          <w:t>2H</w:t>
        </w:r>
      </w:ins>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proofErr w:type="gramStart"/>
      <w:r w:rsidR="00E945B0">
        <w:rPr>
          <w:rFonts w:ascii="Times New Roman" w:hAnsi="Times New Roman" w:cs="Times New Roman"/>
        </w:rPr>
        <w:t>p</w:t>
      </w:r>
      <w:r w:rsidR="00C56D0A">
        <w:rPr>
          <w:rFonts w:ascii="Times New Roman" w:hAnsi="Times New Roman" w:cs="Times New Roman"/>
          <w:vertAlign w:val="subscript"/>
        </w:rPr>
        <w:t>sex:diet</w:t>
      </w:r>
      <w:proofErr w:type="spellEnd"/>
      <w:proofErr w:type="gramEnd"/>
      <w:r w:rsidR="00E945B0">
        <w:rPr>
          <w:rFonts w:ascii="Times New Roman" w:hAnsi="Times New Roman" w:cs="Times New Roman"/>
        </w:rPr>
        <w:t xml:space="preserve">=0.00082) </w:t>
      </w:r>
      <w:r w:rsidR="00D04004">
        <w:rPr>
          <w:rFonts w:ascii="Times New Roman" w:hAnsi="Times New Roman" w:cs="Times New Roman"/>
        </w:rPr>
        <w:t>where</w:t>
      </w:r>
      <w:ins w:id="167" w:author="Dave Bridges" w:date="2021-09-16T11:16:00Z">
        <w:r w:rsidR="00804E35">
          <w:rPr>
            <w:rFonts w:ascii="Times New Roman" w:hAnsi="Times New Roman" w:cs="Times New Roman"/>
          </w:rPr>
          <w:t>in</w:t>
        </w:r>
      </w:ins>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ins w:id="168" w:author="Dave Bridges" w:date="2021-09-16T16:18:00Z">
        <w:r w:rsidR="0096407F">
          <w:rPr>
            <w:rFonts w:ascii="Times New Roman" w:hAnsi="Times New Roman" w:cs="Times New Roman"/>
          </w:rPr>
          <w:t xml:space="preserve">; </w:t>
        </w:r>
        <w:r w:rsidR="0096407F" w:rsidRPr="0096407F">
          <w:rPr>
            <w:rFonts w:ascii="Times New Roman" w:hAnsi="Times New Roman" w:cs="Times New Roman"/>
            <w:b/>
            <w:rPrChange w:id="169" w:author="Dave Bridges" w:date="2021-09-16T16:18:00Z">
              <w:rPr>
                <w:rFonts w:ascii="Times New Roman" w:hAnsi="Times New Roman" w:cs="Times New Roman"/>
              </w:rPr>
            </w:rPrChange>
          </w:rPr>
          <w:t>Figure 2I</w:t>
        </w:r>
      </w:ins>
      <w:r w:rsidR="008A4945">
        <w:rPr>
          <w:rFonts w:ascii="Times New Roman" w:hAnsi="Times New Roman" w:cs="Times New Roman"/>
        </w:rPr>
        <w:t xml:space="preserve">) but did not differ </w:t>
      </w:r>
      <w:ins w:id="170" w:author="Dave Bridges" w:date="2021-09-16T11:18:00Z">
        <w:r w:rsidR="00B61E2A">
          <w:rPr>
            <w:rFonts w:ascii="Times New Roman" w:hAnsi="Times New Roman" w:cs="Times New Roman"/>
          </w:rPr>
          <w:t xml:space="preserve">significantly </w:t>
        </w:r>
      </w:ins>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This suggests there are modest </w:t>
      </w:r>
      <w:del w:id="171" w:author="Dave Bridges" w:date="2021-09-16T16:19:00Z">
        <w:r w:rsidR="008A4945" w:rsidDel="00B96B30">
          <w:rPr>
            <w:rFonts w:ascii="Times New Roman" w:hAnsi="Times New Roman" w:cs="Times New Roman"/>
          </w:rPr>
          <w:delText xml:space="preserve">early </w:delText>
        </w:r>
      </w:del>
      <w:r w:rsidR="008A4945">
        <w:rPr>
          <w:rFonts w:ascii="Times New Roman" w:hAnsi="Times New Roman" w:cs="Times New Roman"/>
        </w:rPr>
        <w:t xml:space="preserve">effects of gestational </w:t>
      </w:r>
      <w:proofErr w:type="spellStart"/>
      <w:r w:rsidR="008A4945">
        <w:rPr>
          <w:rFonts w:ascii="Times New Roman" w:hAnsi="Times New Roman" w:cs="Times New Roman"/>
        </w:rPr>
        <w:t>eTRF</w:t>
      </w:r>
      <w:proofErr w:type="spellEnd"/>
      <w:r w:rsidR="008A4945">
        <w:rPr>
          <w:rFonts w:ascii="Times New Roman" w:hAnsi="Times New Roman" w:cs="Times New Roman"/>
        </w:rPr>
        <w:t xml:space="preserve"> present in </w:t>
      </w:r>
      <w:ins w:id="172" w:author="Dave Bridges" w:date="2021-09-16T16:19:00Z">
        <w:r w:rsidR="00B96B30">
          <w:rPr>
            <w:rFonts w:ascii="Times New Roman" w:hAnsi="Times New Roman" w:cs="Times New Roman"/>
          </w:rPr>
          <w:t xml:space="preserve">young, chow-fed </w:t>
        </w:r>
      </w:ins>
      <w:r w:rsidR="008A4945">
        <w:rPr>
          <w:rFonts w:ascii="Times New Roman" w:hAnsi="Times New Roman" w:cs="Times New Roman"/>
        </w:rPr>
        <w:t xml:space="preserve">male offspring that were not explained by </w:t>
      </w:r>
      <w:ins w:id="173" w:author="Dave Bridges" w:date="2021-09-16T11:17:00Z">
        <w:r w:rsidR="008504D5">
          <w:rPr>
            <w:rFonts w:ascii="Times New Roman" w:hAnsi="Times New Roman" w:cs="Times New Roman"/>
          </w:rPr>
          <w:t xml:space="preserve">differences in weight or </w:t>
        </w:r>
      </w:ins>
      <w:r w:rsidR="008A4945">
        <w:rPr>
          <w:rFonts w:ascii="Times New Roman" w:hAnsi="Times New Roman" w:cs="Times New Roman"/>
        </w:rPr>
        <w:t>body composition, which was comparable between groups</w:t>
      </w:r>
      <w:del w:id="174" w:author="Dave Bridges" w:date="2021-09-16T11:17:00Z">
        <w:r w:rsidR="008A4945" w:rsidDel="008504D5">
          <w:rPr>
            <w:rFonts w:ascii="Times New Roman" w:hAnsi="Times New Roman" w:cs="Times New Roman"/>
          </w:rPr>
          <w:delText xml:space="preserve">, or food intake, which was higher in eTRF animals. </w:delText>
        </w:r>
      </w:del>
      <w:ins w:id="175" w:author="Dave Bridges" w:date="2021-09-16T11:17:00Z">
        <w:r w:rsidR="008504D5">
          <w:rPr>
            <w:rFonts w:ascii="Times New Roman" w:hAnsi="Times New Roman" w:cs="Times New Roman"/>
          </w:rPr>
          <w:t>.</w:t>
        </w:r>
      </w:ins>
    </w:p>
    <w:p w14:paraId="373FD832" w14:textId="288348F5" w:rsidR="007D0ECF" w:rsidRDefault="007D0ECF">
      <w:pPr>
        <w:spacing w:line="480" w:lineRule="auto"/>
        <w:ind w:firstLine="720"/>
        <w:rPr>
          <w:rFonts w:ascii="Times New Roman" w:hAnsi="Times New Roman" w:cs="Times New Roman"/>
        </w:rPr>
        <w:pPrChange w:id="176" w:author="Bridges, Dave" w:date="2021-07-29T13:57:00Z">
          <w:pPr>
            <w:spacing w:line="480" w:lineRule="auto"/>
          </w:pPr>
        </w:pPrChange>
      </w:pPr>
    </w:p>
    <w:p w14:paraId="38829E0C" w14:textId="16592CDA"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t xml:space="preserve">HFD Feeding </w:t>
      </w:r>
      <w:r w:rsidR="008A4945">
        <w:rPr>
          <w:rFonts w:ascii="Times New Roman" w:hAnsi="Times New Roman" w:cs="Times New Roman"/>
          <w:i/>
          <w:iCs/>
          <w:highlight w:val="yellow"/>
        </w:rPr>
        <w:t xml:space="preserve">in adult offspring exposed to </w:t>
      </w:r>
      <w:proofErr w:type="spellStart"/>
      <w:r w:rsidR="008A4945">
        <w:rPr>
          <w:rFonts w:ascii="Times New Roman" w:hAnsi="Times New Roman" w:cs="Times New Roman"/>
          <w:i/>
          <w:iCs/>
          <w:highlight w:val="yellow"/>
        </w:rPr>
        <w:t>eTRF</w:t>
      </w:r>
      <w:proofErr w:type="spellEnd"/>
      <w:r w:rsidR="008A4945">
        <w:rPr>
          <w:rFonts w:ascii="Times New Roman" w:hAnsi="Times New Roman" w:cs="Times New Roman"/>
          <w:i/>
          <w:iCs/>
          <w:highlight w:val="yellow"/>
        </w:rPr>
        <w:t xml:space="preserve"> </w:t>
      </w:r>
      <w:del w:id="177" w:author="Dave Bridges" w:date="2021-09-16T16:19:00Z">
        <w:r w:rsidR="00E800F2" w:rsidDel="005204D6">
          <w:rPr>
            <w:rFonts w:ascii="Times New Roman" w:hAnsi="Times New Roman" w:cs="Times New Roman"/>
            <w:i/>
            <w:iCs/>
            <w:highlight w:val="yellow"/>
          </w:rPr>
          <w:delText>durinig</w:delText>
        </w:r>
      </w:del>
      <w:ins w:id="178" w:author="Dave Bridges" w:date="2021-09-16T16:19:00Z">
        <w:r w:rsidR="005204D6">
          <w:rPr>
            <w:rFonts w:ascii="Times New Roman" w:hAnsi="Times New Roman" w:cs="Times New Roman"/>
            <w:i/>
            <w:iCs/>
            <w:highlight w:val="yellow"/>
          </w:rPr>
          <w:t>during</w:t>
        </w:r>
      </w:ins>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60103DE4"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lastRenderedPageBreak/>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del w:id="179" w:author="Dave Bridges" w:date="2021-09-16T11:18:00Z">
        <w:r w:rsidR="00003DE0" w:rsidRPr="00FE444A" w:rsidDel="00FE444A">
          <w:rPr>
            <w:rFonts w:ascii="Times New Roman" w:hAnsi="Times New Roman" w:cs="Times New Roman"/>
            <w:i/>
            <w:rPrChange w:id="180" w:author="Dave Bridges" w:date="2021-09-16T11:18:00Z">
              <w:rPr>
                <w:rFonts w:ascii="Times New Roman" w:hAnsi="Times New Roman" w:cs="Times New Roman"/>
              </w:rPr>
            </w:rPrChange>
          </w:rPr>
          <w:delText>AL</w:delText>
        </w:r>
        <w:r w:rsidR="00003DE0" w:rsidDel="00FE444A">
          <w:rPr>
            <w:rFonts w:ascii="Times New Roman" w:hAnsi="Times New Roman" w:cs="Times New Roman"/>
          </w:rPr>
          <w:delText xml:space="preserve"> </w:delText>
        </w:r>
      </w:del>
      <w:ins w:id="181" w:author="Dave Bridges" w:date="2021-09-16T11:18:00Z">
        <w:r w:rsidR="00FE444A">
          <w:rPr>
            <w:rFonts w:ascii="Times New Roman" w:hAnsi="Times New Roman" w:cs="Times New Roman"/>
            <w:i/>
          </w:rPr>
          <w:t>ad libitum</w:t>
        </w:r>
        <w:r w:rsidR="00FE444A">
          <w:rPr>
            <w:rFonts w:ascii="Times New Roman" w:hAnsi="Times New Roman" w:cs="Times New Roman"/>
          </w:rPr>
          <w:t xml:space="preserve"> </w:t>
        </w:r>
      </w:ins>
      <w:r w:rsidR="00003DE0">
        <w:rPr>
          <w:rFonts w:ascii="Times New Roman" w:hAnsi="Times New Roman" w:cs="Times New Roman"/>
        </w:rPr>
        <w:t xml:space="preserve">access to </w:t>
      </w:r>
      <w:r>
        <w:rPr>
          <w:rFonts w:ascii="Times New Roman" w:hAnsi="Times New Roman" w:cs="Times New Roman"/>
        </w:rPr>
        <w:t xml:space="preserve">45% of energy from </w:t>
      </w:r>
      <w:commentRangeStart w:id="182"/>
      <w:r>
        <w:rPr>
          <w:rFonts w:ascii="Times New Roman" w:hAnsi="Times New Roman" w:cs="Times New Roman"/>
        </w:rPr>
        <w:t>fat</w:t>
      </w:r>
      <w:commentRangeEnd w:id="182"/>
      <w:r w:rsidR="00FA195D">
        <w:rPr>
          <w:rStyle w:val="CommentReference"/>
        </w:rPr>
        <w:commentReference w:id="182"/>
      </w:r>
      <w:r w:rsidR="00003DE0">
        <w:rPr>
          <w:rFonts w:ascii="Times New Roman" w:hAnsi="Times New Roman" w:cs="Times New Roman"/>
        </w:rPr>
        <w:t xml:space="preserve"> 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del w:id="183" w:author="Dave Bridges" w:date="2021-09-16T11:19:00Z">
        <w:r w:rsidR="00A449D4" w:rsidDel="00F002AB">
          <w:rPr>
            <w:rFonts w:ascii="Times New Roman" w:hAnsi="Times New Roman" w:cs="Times New Roman"/>
          </w:rPr>
          <w:delText xml:space="preserve">Even </w:delText>
        </w:r>
      </w:del>
      <w:ins w:id="184" w:author="Dave Bridges" w:date="2021-09-16T11:19:00Z">
        <w:r w:rsidR="00F002AB">
          <w:rPr>
            <w:rFonts w:ascii="Times New Roman" w:hAnsi="Times New Roman" w:cs="Times New Roman"/>
          </w:rPr>
          <w:t xml:space="preserve">Similar to the findings on chow, </w:t>
        </w:r>
      </w:ins>
      <w:r w:rsidR="00A449D4">
        <w:rPr>
          <w:rFonts w:ascii="Times New Roman" w:hAnsi="Times New Roman" w:cs="Times New Roman"/>
        </w:rPr>
        <w:t>with HFD</w:t>
      </w:r>
      <w:r w:rsidR="008067A0">
        <w:rPr>
          <w:rFonts w:ascii="Times New Roman" w:hAnsi="Times New Roman" w:cs="Times New Roman"/>
        </w:rPr>
        <w:t xml:space="preserve">, there were no </w:t>
      </w:r>
      <w:del w:id="185" w:author="Dave Bridges" w:date="2021-09-16T11:19:00Z">
        <w:r w:rsidR="008067A0" w:rsidDel="00F002AB">
          <w:rPr>
            <w:rFonts w:ascii="Times New Roman" w:hAnsi="Times New Roman" w:cs="Times New Roman"/>
          </w:rPr>
          <w:delText xml:space="preserve">distinct </w:delText>
        </w:r>
      </w:del>
      <w:ins w:id="186" w:author="Dave Bridges" w:date="2021-09-16T11:19:00Z">
        <w:r w:rsidR="00F002AB">
          <w:rPr>
            <w:rFonts w:ascii="Times New Roman" w:hAnsi="Times New Roman" w:cs="Times New Roman"/>
          </w:rPr>
          <w:t xml:space="preserve">major </w:t>
        </w:r>
      </w:ins>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ins w:id="187" w:author="Dave Bridges" w:date="2021-09-16T11:19:00Z">
        <w:r w:rsidR="00F002AB">
          <w:rPr>
            <w:rFonts w:ascii="Times New Roman" w:hAnsi="Times New Roman" w:cs="Times New Roman"/>
          </w:rPr>
          <w:t xml:space="preserve"> </w:t>
        </w:r>
      </w:ins>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del w:id="188" w:author="Dave Bridges" w:date="2021-09-16T11:19:00Z">
        <w:r w:rsidR="00252968" w:rsidDel="00F002AB">
          <w:rPr>
            <w:rFonts w:ascii="Times New Roman" w:hAnsi="Times New Roman" w:cs="Times New Roman"/>
          </w:rPr>
          <w:delText xml:space="preserve"> challenge</w:delText>
        </w:r>
      </w:del>
      <w:r w:rsidR="00252968">
        <w:rPr>
          <w:rFonts w:ascii="Times New Roman" w:hAnsi="Times New Roman" w:cs="Times New Roman"/>
        </w:rPr>
        <w:t>.</w:t>
      </w:r>
      <w:r w:rsidR="00FE1DEF">
        <w:rPr>
          <w:rFonts w:ascii="Times New Roman" w:hAnsi="Times New Roman" w:cs="Times New Roman"/>
        </w:rPr>
        <w:t xml:space="preserve"> </w:t>
      </w:r>
      <w:r w:rsidR="00983AE9">
        <w:rPr>
          <w:rFonts w:ascii="Times New Roman" w:hAnsi="Times New Roman" w:cs="Times New Roman"/>
        </w:rPr>
        <w:t xml:space="preserve">Females and males consumed </w:t>
      </w:r>
      <w:commentRangeStart w:id="189"/>
      <w:r w:rsidR="00983AE9">
        <w:rPr>
          <w:rFonts w:ascii="Times New Roman" w:hAnsi="Times New Roman" w:cs="Times New Roman"/>
        </w:rPr>
        <w:t xml:space="preserve">similar </w:t>
      </w:r>
      <w:commentRangeEnd w:id="189"/>
      <w:r w:rsidR="00F002AB">
        <w:rPr>
          <w:rStyle w:val="CommentReference"/>
        </w:rPr>
        <w:commentReference w:id="189"/>
      </w:r>
      <w:r w:rsidR="00983AE9">
        <w:rPr>
          <w:rFonts w:ascii="Times New Roman" w:hAnsi="Times New Roman" w:cs="Times New Roman"/>
        </w:rPr>
        <w:t>amount of HFD (</w:t>
      </w:r>
      <w:proofErr w:type="spellStart"/>
      <w:r w:rsidR="00983AE9">
        <w:rPr>
          <w:rFonts w:ascii="Times New Roman" w:hAnsi="Times New Roman" w:cs="Times New Roman"/>
        </w:rPr>
        <w:t>p</w:t>
      </w:r>
      <w:r w:rsidR="002431A5">
        <w:rPr>
          <w:rFonts w:ascii="Times New Roman" w:hAnsi="Times New Roman" w:cs="Times New Roman"/>
          <w:vertAlign w:val="subscript"/>
        </w:rPr>
        <w:t>sex</w:t>
      </w:r>
      <w:proofErr w:type="spellEnd"/>
      <w:r w:rsidR="00983AE9">
        <w:rPr>
          <w:rFonts w:ascii="Times New Roman" w:hAnsi="Times New Roman" w:cs="Times New Roman"/>
        </w:rPr>
        <w:t xml:space="preserve">=0.088), but AL </w:t>
      </w:r>
      <w:r w:rsidR="00A449D4">
        <w:rPr>
          <w:rFonts w:ascii="Times New Roman" w:hAnsi="Times New Roman" w:cs="Times New Roman"/>
        </w:rPr>
        <w:t xml:space="preserve">offspring </w:t>
      </w:r>
      <w:r w:rsidR="00983AE9">
        <w:rPr>
          <w:rFonts w:ascii="Times New Roman" w:hAnsi="Times New Roman" w:cs="Times New Roman"/>
        </w:rPr>
        <w:t xml:space="preserve">consumed 4.5% less HFD over the course of the feeding period compared to </w:t>
      </w:r>
      <w:r w:rsidR="00DE369F" w:rsidRPr="001C0914">
        <w:rPr>
          <w:rFonts w:ascii="Times New Roman" w:hAnsi="Times New Roman" w:cs="Times New Roman"/>
        </w:rPr>
        <w:t>eTRF</w:t>
      </w:r>
      <w:r w:rsidR="002431A5">
        <w:rPr>
          <w:rFonts w:ascii="Times New Roman" w:hAnsi="Times New Roman" w:cs="Times New Roman"/>
        </w:rPr>
        <w:t xml:space="preserve"> </w:t>
      </w:r>
      <w:commentRangeStart w:id="190"/>
      <w:r w:rsidR="002431A5">
        <w:rPr>
          <w:rFonts w:ascii="Times New Roman" w:hAnsi="Times New Roman" w:cs="Times New Roman"/>
        </w:rPr>
        <w:t>offspring</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xml:space="preserve">, </w:t>
      </w:r>
      <w:proofErr w:type="spellStart"/>
      <w:r w:rsidR="00983AE9" w:rsidRPr="00960974">
        <w:rPr>
          <w:rFonts w:ascii="Times New Roman" w:hAnsi="Times New Roman" w:cs="Times New Roman"/>
        </w:rPr>
        <w:t>p</w:t>
      </w:r>
      <w:r w:rsidR="00A449D4">
        <w:rPr>
          <w:rFonts w:ascii="Times New Roman" w:hAnsi="Times New Roman" w:cs="Times New Roman"/>
          <w:vertAlign w:val="subscript"/>
        </w:rPr>
        <w:t>diet</w:t>
      </w:r>
      <w:proofErr w:type="spellEnd"/>
      <w:r w:rsidR="00983AE9" w:rsidRPr="00960974">
        <w:rPr>
          <w:rFonts w:ascii="Times New Roman" w:hAnsi="Times New Roman" w:cs="Times New Roman"/>
        </w:rPr>
        <w:t>=0.00068</w:t>
      </w:r>
      <w:r w:rsidR="00381BAE">
        <w:rPr>
          <w:rFonts w:ascii="Times New Roman" w:hAnsi="Times New Roman" w:cs="Times New Roman"/>
        </w:rPr>
        <w:t>)</w:t>
      </w:r>
      <w:r w:rsidR="00006E53">
        <w:rPr>
          <w:rFonts w:ascii="Times New Roman" w:hAnsi="Times New Roman" w:cs="Times New Roman"/>
        </w:rPr>
        <w:t xml:space="preserve">. </w:t>
      </w:r>
      <w:commentRangeEnd w:id="190"/>
      <w:r w:rsidR="00BB0BC4">
        <w:rPr>
          <w:rStyle w:val="CommentReference"/>
        </w:rPr>
        <w:commentReference w:id="190"/>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2431A5">
        <w:rPr>
          <w:rFonts w:ascii="Times New Roman" w:hAnsi="Times New Roman" w:cs="Times New Roman"/>
        </w:rPr>
        <w:t>continued to be</w:t>
      </w:r>
      <w:r w:rsidR="005D4100">
        <w:rPr>
          <w:rFonts w:ascii="Times New Roman" w:hAnsi="Times New Roman" w:cs="Times New Roman"/>
        </w:rPr>
        <w:t xml:space="preserve"> lower in </w:t>
      </w:r>
      <w:proofErr w:type="spellStart"/>
      <w:r w:rsidR="005D4100">
        <w:rPr>
          <w:rFonts w:ascii="Times New Roman" w:hAnsi="Times New Roman" w:cs="Times New Roman"/>
        </w:rPr>
        <w:t>eTRF</w:t>
      </w:r>
      <w:proofErr w:type="spellEnd"/>
      <w:r w:rsidR="005D4100">
        <w:rPr>
          <w:rFonts w:ascii="Times New Roman" w:hAnsi="Times New Roman" w:cs="Times New Roman"/>
        </w:rPr>
        <w:t xml:space="preserve"> animals</w:t>
      </w:r>
      <w:r w:rsidR="005A3F7F">
        <w:rPr>
          <w:rFonts w:ascii="Times New Roman" w:hAnsi="Times New Roman" w:cs="Times New Roman"/>
        </w:rPr>
        <w:t xml:space="preserve"> (19% </w:t>
      </w:r>
      <w:ins w:id="191" w:author="Dave Bridges" w:date="2021-09-16T11:21:00Z">
        <w:r w:rsidR="00D03E5E">
          <w:rPr>
            <w:rFonts w:ascii="Times New Roman" w:hAnsi="Times New Roman" w:cs="Times New Roman"/>
          </w:rPr>
          <w:t xml:space="preserve">reduced in females; </w:t>
        </w:r>
      </w:ins>
      <w:del w:id="192" w:author="Dave Bridges" w:date="2021-09-16T11:21:00Z">
        <w:r w:rsidR="005A3F7F" w:rsidDel="00D03E5E">
          <w:rPr>
            <w:rFonts w:ascii="Times New Roman" w:hAnsi="Times New Roman" w:cs="Times New Roman"/>
          </w:rPr>
          <w:delText xml:space="preserve">and </w:delText>
        </w:r>
      </w:del>
      <w:r w:rsidR="005A3F7F">
        <w:rPr>
          <w:rFonts w:ascii="Times New Roman" w:hAnsi="Times New Roman" w:cs="Times New Roman"/>
        </w:rPr>
        <w:t>10%</w:t>
      </w:r>
      <w:ins w:id="193" w:author="Dave Bridges" w:date="2021-09-16T11:21:00Z">
        <w:r w:rsidR="00D03E5E">
          <w:rPr>
            <w:rFonts w:ascii="Times New Roman" w:hAnsi="Times New Roman" w:cs="Times New Roman"/>
          </w:rPr>
          <w:t xml:space="preserve"> reduced</w:t>
        </w:r>
      </w:ins>
      <w:r w:rsidR="005A3F7F">
        <w:rPr>
          <w:rFonts w:ascii="Times New Roman" w:hAnsi="Times New Roman" w:cs="Times New Roman"/>
        </w:rPr>
        <w:t xml:space="preserve"> in </w:t>
      </w:r>
      <w:del w:id="194" w:author="Dave Bridges" w:date="2021-09-16T11:21:00Z">
        <w:r w:rsidR="005A3F7F" w:rsidDel="00D03E5E">
          <w:rPr>
            <w:rFonts w:ascii="Times New Roman" w:hAnsi="Times New Roman" w:cs="Times New Roman"/>
          </w:rPr>
          <w:delText xml:space="preserve">females and </w:delText>
        </w:r>
      </w:del>
      <w:r w:rsidR="005A3F7F">
        <w:rPr>
          <w:rFonts w:ascii="Times New Roman" w:hAnsi="Times New Roman" w:cs="Times New Roman"/>
        </w:rPr>
        <w:t>males,</w:t>
      </w:r>
      <w:del w:id="195" w:author="Dave Bridges" w:date="2021-09-16T11:21:00Z">
        <w:r w:rsidR="005A3F7F" w:rsidDel="00D03E5E">
          <w:rPr>
            <w:rFonts w:ascii="Times New Roman" w:hAnsi="Times New Roman" w:cs="Times New Roman"/>
          </w:rPr>
          <w:delText xml:space="preserve"> respectively</w:delText>
        </w:r>
      </w:del>
      <w:r w:rsidR="005A3F7F">
        <w:rPr>
          <w:rFonts w:ascii="Times New Roman" w:hAnsi="Times New Roman" w:cs="Times New Roman"/>
        </w:rPr>
        <w:t xml:space="preserve">), although this failed to reach </w:t>
      </w:r>
      <w:commentRangeStart w:id="196"/>
      <w:r w:rsidR="005A3F7F">
        <w:rPr>
          <w:rFonts w:ascii="Times New Roman" w:hAnsi="Times New Roman" w:cs="Times New Roman"/>
        </w:rPr>
        <w:t>statistical significance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commentRangeEnd w:id="196"/>
      <w:r w:rsidR="00D03E5E">
        <w:rPr>
          <w:rStyle w:val="CommentReference"/>
        </w:rPr>
        <w:commentReference w:id="196"/>
      </w:r>
    </w:p>
    <w:p w14:paraId="0E443ED8" w14:textId="52947233" w:rsidR="00F55355" w:rsidRDefault="00D01B0E" w:rsidP="00D01B0E">
      <w:pPr>
        <w:spacing w:line="480" w:lineRule="auto"/>
        <w:ind w:firstLine="720"/>
        <w:rPr>
          <w:ins w:id="197" w:author="Dave Bridges" w:date="2021-09-16T11:25:00Z"/>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ins w:id="198" w:author="Dave Bridges" w:date="2021-09-16T11:21:00Z">
        <w:r w:rsidR="00F55355">
          <w:rPr>
            <w:rFonts w:ascii="Times New Roman" w:hAnsi="Times New Roman" w:cs="Times New Roman"/>
          </w:rPr>
          <w:t>between se</w:t>
        </w:r>
      </w:ins>
      <w:ins w:id="199" w:author="Dave Bridges" w:date="2021-09-16T11:22:00Z">
        <w:r w:rsidR="00F55355">
          <w:rPr>
            <w:rFonts w:ascii="Times New Roman" w:hAnsi="Times New Roman" w:cs="Times New Roman"/>
          </w:rPr>
          <w:t xml:space="preserve">x and diet.  </w:t>
        </w:r>
      </w:ins>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proofErr w:type="gramStart"/>
      <w:r w:rsidR="00AC790C">
        <w:rPr>
          <w:rFonts w:ascii="Times New Roman" w:hAnsi="Times New Roman" w:cs="Times New Roman"/>
        </w:rPr>
        <w:t>p</w:t>
      </w:r>
      <w:r>
        <w:rPr>
          <w:rFonts w:ascii="Times New Roman" w:hAnsi="Times New Roman" w:cs="Times New Roman"/>
          <w:vertAlign w:val="subscript"/>
        </w:rPr>
        <w:t>sex:diet</w:t>
      </w:r>
      <w:proofErr w:type="spellEnd"/>
      <w:proofErr w:type="gramEnd"/>
      <w:r w:rsidR="00AC790C">
        <w:rPr>
          <w:rFonts w:ascii="Times New Roman" w:hAnsi="Times New Roman" w:cs="Times New Roman"/>
        </w:rPr>
        <w:t>=0.03</w:t>
      </w:r>
      <w:del w:id="200" w:author="Dave Bridges" w:date="2021-09-16T11:22:00Z">
        <w:r w:rsidR="00890AE0" w:rsidDel="00F55355">
          <w:rPr>
            <w:rFonts w:ascii="Times New Roman" w:hAnsi="Times New Roman" w:cs="Times New Roman"/>
          </w:rPr>
          <w:delText>)</w:delText>
        </w:r>
        <w:r w:rsidR="00AC790C" w:rsidDel="00F55355">
          <w:rPr>
            <w:rFonts w:ascii="Times New Roman" w:hAnsi="Times New Roman" w:cs="Times New Roman"/>
          </w:rPr>
          <w:delText xml:space="preserve">, </w:delText>
        </w:r>
        <w:r w:rsidDel="00F55355">
          <w:rPr>
            <w:rFonts w:ascii="Times New Roman" w:hAnsi="Times New Roman" w:cs="Times New Roman"/>
          </w:rPr>
          <w:delText>necessitating</w:delText>
        </w:r>
        <w:r w:rsidR="00AC790C" w:rsidDel="00F55355">
          <w:rPr>
            <w:rFonts w:ascii="Times New Roman" w:hAnsi="Times New Roman" w:cs="Times New Roman"/>
          </w:rPr>
          <w:delText xml:space="preserve"> sex-stratified analysis</w:delText>
        </w:r>
      </w:del>
      <w:ins w:id="201" w:author="Dave Bridges" w:date="2021-09-16T11:22:00Z">
        <w:r w:rsidR="00F55355">
          <w:rPr>
            <w:rFonts w:ascii="Times New Roman" w:hAnsi="Times New Roman" w:cs="Times New Roman"/>
          </w:rPr>
          <w:t>)</w:t>
        </w:r>
      </w:ins>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del w:id="202" w:author="Dave Bridges" w:date="2021-09-16T11:22:00Z">
        <w:r w:rsidR="003C0114" w:rsidDel="00F55355">
          <w:rPr>
            <w:rFonts w:ascii="Times New Roman" w:hAnsi="Times New Roman" w:cs="Times New Roman"/>
          </w:rPr>
          <w:delText xml:space="preserve">and </w:delText>
        </w:r>
      </w:del>
      <w:ins w:id="203" w:author="Dave Bridges" w:date="2021-09-16T11:22:00Z">
        <w:r w:rsidR="00F55355">
          <w:rPr>
            <w:rFonts w:ascii="Times New Roman" w:hAnsi="Times New Roman" w:cs="Times New Roman"/>
          </w:rPr>
          <w:t xml:space="preserve">while </w:t>
        </w:r>
      </w:ins>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del w:id="204" w:author="Dave Bridges" w:date="2021-09-16T11:22:00Z">
        <w:r w:rsidR="003C0114" w:rsidDel="00F55355">
          <w:rPr>
            <w:rFonts w:ascii="Times New Roman" w:hAnsi="Times New Roman" w:cs="Times New Roman"/>
          </w:rPr>
          <w:delText xml:space="preserve">during the insulin tolerance test than AL males </w:delText>
        </w:r>
      </w:del>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del w:id="205" w:author="Dave Bridges" w:date="2021-09-16T11:23:00Z">
        <w:r w:rsidR="0066510F" w:rsidDel="00F55355">
          <w:rPr>
            <w:rFonts w:ascii="Times New Roman" w:hAnsi="Times New Roman" w:cs="Times New Roman"/>
          </w:rPr>
          <w:lastRenderedPageBreak/>
          <w:delText xml:space="preserve">same </w:delText>
        </w:r>
      </w:del>
      <w:ins w:id="206" w:author="Dave Bridges" w:date="2021-09-16T11:23:00Z">
        <w:r w:rsidR="00F55355">
          <w:rPr>
            <w:rFonts w:ascii="Times New Roman" w:hAnsi="Times New Roman" w:cs="Times New Roman"/>
          </w:rPr>
          <w:t xml:space="preserve">within the same </w:t>
        </w:r>
      </w:ins>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w:t>
      </w:r>
      <w:proofErr w:type="gramStart"/>
      <w:r w:rsidR="003C0114">
        <w:rPr>
          <w:rFonts w:ascii="Times New Roman" w:hAnsi="Times New Roman" w:cs="Times New Roman"/>
        </w:rPr>
        <w:t>83</w:t>
      </w:r>
      <w:r w:rsidR="003C0114">
        <w:rPr>
          <w:rFonts w:ascii="Times New Roman" w:hAnsi="Times New Roman" w:cs="Times New Roman"/>
          <w:b/>
          <w:bCs/>
        </w:rPr>
        <w:t xml:space="preserve"> </w:t>
      </w:r>
      <w:r w:rsidR="00381BAE">
        <w:rPr>
          <w:rFonts w:ascii="Times New Roman" w:hAnsi="Times New Roman" w:cs="Times New Roman"/>
        </w:rPr>
        <w:t>)</w:t>
      </w:r>
      <w:proofErr w:type="gramEnd"/>
      <w:r w:rsidR="003C0114">
        <w:rPr>
          <w:rFonts w:ascii="Times New Roman" w:hAnsi="Times New Roman" w:cs="Times New Roman"/>
        </w:rPr>
        <w:t>.</w:t>
      </w:r>
      <w:r w:rsidR="00381BAE">
        <w:rPr>
          <w:rFonts w:ascii="Times New Roman" w:hAnsi="Times New Roman" w:cs="Times New Roman"/>
        </w:rPr>
        <w:t xml:space="preserve"> </w:t>
      </w:r>
      <w:del w:id="207" w:author="Dave Bridges" w:date="2021-09-16T11:23:00Z">
        <w:r w:rsidR="00CA2887" w:rsidDel="00F55355">
          <w:rPr>
            <w:rFonts w:ascii="Times New Roman" w:hAnsi="Times New Roman" w:cs="Times New Roman"/>
          </w:rPr>
          <w:delText>GTT</w:delText>
        </w:r>
        <w:r w:rsidR="00BD6ECE" w:rsidDel="00F55355">
          <w:rPr>
            <w:rFonts w:ascii="Times New Roman" w:hAnsi="Times New Roman" w:cs="Times New Roman"/>
          </w:rPr>
          <w:delText xml:space="preserve"> </w:delText>
        </w:r>
      </w:del>
      <w:ins w:id="208" w:author="Dave Bridges" w:date="2021-09-16T11:23:00Z">
        <w:r w:rsidR="00F55355">
          <w:rPr>
            <w:rFonts w:ascii="Times New Roman" w:hAnsi="Times New Roman" w:cs="Times New Roman"/>
          </w:rPr>
          <w:t>Glucose tolerance tests in</w:t>
        </w:r>
      </w:ins>
      <w:del w:id="209" w:author="Dave Bridges" w:date="2021-09-16T11:23:00Z">
        <w:r w:rsidR="00BD6ECE" w:rsidRPr="009D244A" w:rsidDel="00F55355">
          <w:rPr>
            <w:rFonts w:ascii="Times New Roman" w:hAnsi="Times New Roman" w:cs="Times New Roman"/>
          </w:rPr>
          <w:delText>(</w:delText>
        </w:r>
      </w:del>
      <w:ins w:id="210" w:author="Dave Bridges" w:date="2021-09-16T11:23:00Z">
        <w:r w:rsidR="00F55355">
          <w:rPr>
            <w:rFonts w:ascii="Times New Roman" w:hAnsi="Times New Roman" w:cs="Times New Roman"/>
          </w:rPr>
          <w:t xml:space="preserve"> </w:t>
        </w:r>
      </w:ins>
      <w:r w:rsidR="00BD6ECE" w:rsidRPr="009D244A">
        <w:rPr>
          <w:rFonts w:ascii="Times New Roman" w:hAnsi="Times New Roman" w:cs="Times New Roman"/>
          <w:b/>
          <w:bCs/>
        </w:rPr>
        <w:t>Figure 3</w:t>
      </w:r>
      <w:r w:rsidR="00986610">
        <w:rPr>
          <w:rFonts w:ascii="Times New Roman" w:hAnsi="Times New Roman" w:cs="Times New Roman"/>
          <w:b/>
          <w:bCs/>
        </w:rPr>
        <w:t>G</w:t>
      </w:r>
      <w:del w:id="211" w:author="Dave Bridges" w:date="2021-09-16T11:23:00Z">
        <w:r w:rsidR="00BD6ECE" w:rsidRPr="009D244A" w:rsidDel="00F55355">
          <w:rPr>
            <w:rFonts w:ascii="Times New Roman" w:hAnsi="Times New Roman" w:cs="Times New Roman"/>
          </w:rPr>
          <w:delText>)</w:delText>
        </w:r>
      </w:del>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proofErr w:type="gramStart"/>
      <w:r w:rsidR="00BD6ECE">
        <w:rPr>
          <w:rFonts w:ascii="Times New Roman" w:hAnsi="Times New Roman" w:cs="Times New Roman"/>
        </w:rPr>
        <w:t>p</w:t>
      </w:r>
      <w:r w:rsidR="00552A5B">
        <w:rPr>
          <w:rFonts w:ascii="Times New Roman" w:hAnsi="Times New Roman" w:cs="Times New Roman"/>
          <w:vertAlign w:val="subscript"/>
        </w:rPr>
        <w:t>sex:diet</w:t>
      </w:r>
      <w:proofErr w:type="spellEnd"/>
      <w:proofErr w:type="gramEnd"/>
      <w:r w:rsidR="00BD6ECE">
        <w:rPr>
          <w:rFonts w:ascii="Times New Roman" w:hAnsi="Times New Roman" w:cs="Times New Roman"/>
        </w:rPr>
        <w:t>=0.011</w:t>
      </w:r>
      <w:del w:id="212" w:author="Dave Bridges" w:date="2021-09-16T11:23:00Z">
        <w:r w:rsidR="003156E8" w:rsidDel="00F55355">
          <w:rPr>
            <w:rFonts w:ascii="Times New Roman" w:hAnsi="Times New Roman" w:cs="Times New Roman"/>
          </w:rPr>
          <w:delText>)</w:delText>
        </w:r>
        <w:r w:rsidR="00552A5B" w:rsidDel="00F55355">
          <w:rPr>
            <w:rFonts w:ascii="Times New Roman" w:hAnsi="Times New Roman" w:cs="Times New Roman"/>
          </w:rPr>
          <w:delText>, so sex-specfic analyses were completed</w:delText>
        </w:r>
        <w:r w:rsidR="00BD6ECE" w:rsidDel="00F55355">
          <w:rPr>
            <w:rFonts w:ascii="Times New Roman" w:hAnsi="Times New Roman" w:cs="Times New Roman"/>
          </w:rPr>
          <w:delText>.</w:delText>
        </w:r>
      </w:del>
      <w:ins w:id="213" w:author="Dave Bridges" w:date="2021-09-16T11:23:00Z">
        <w:r w:rsidR="00F55355">
          <w:rPr>
            <w:rFonts w:ascii="Times New Roman" w:hAnsi="Times New Roman" w:cs="Times New Roman"/>
          </w:rPr>
          <w:t>), though now in the opposite direction.</w:t>
        </w:r>
      </w:ins>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w:t>
      </w:r>
      <w:proofErr w:type="spellStart"/>
      <w:r w:rsidR="00552A5B">
        <w:rPr>
          <w:rFonts w:ascii="Times New Roman" w:hAnsi="Times New Roman" w:cs="Times New Roman"/>
        </w:rPr>
        <w:t>eTRF</w:t>
      </w:r>
      <w:proofErr w:type="spellEnd"/>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del w:id="214" w:author="Dave Bridges" w:date="2021-09-16T11:24:00Z">
        <w:r w:rsidR="00CA2887" w:rsidDel="00F55355">
          <w:rPr>
            <w:rFonts w:ascii="Times New Roman" w:hAnsi="Times New Roman" w:cs="Times New Roman"/>
          </w:rPr>
          <w:delText xml:space="preserve">present </w:delText>
        </w:r>
      </w:del>
      <w:ins w:id="215" w:author="Dave Bridges" w:date="2021-09-16T11:24:00Z">
        <w:r w:rsidR="00F55355">
          <w:rPr>
            <w:rFonts w:ascii="Times New Roman" w:hAnsi="Times New Roman" w:cs="Times New Roman"/>
          </w:rPr>
          <w:t xml:space="preserve">observed </w:t>
        </w:r>
      </w:ins>
      <w:r w:rsidR="00CA2887">
        <w:rPr>
          <w:rFonts w:ascii="Times New Roman" w:hAnsi="Times New Roman" w:cs="Times New Roman"/>
        </w:rPr>
        <w:t xml:space="preserve">in </w:t>
      </w:r>
      <w:proofErr w:type="spellStart"/>
      <w:r w:rsidR="00CA2887">
        <w:rPr>
          <w:rFonts w:ascii="Times New Roman" w:hAnsi="Times New Roman" w:cs="Times New Roman"/>
        </w:rPr>
        <w:t>eTRF</w:t>
      </w:r>
      <w:proofErr w:type="spellEnd"/>
      <w:r w:rsidR="00CA2887">
        <w:rPr>
          <w:rFonts w:ascii="Times New Roman" w:hAnsi="Times New Roman" w:cs="Times New Roman"/>
        </w:rPr>
        <w:t xml:space="preserve"> </w:t>
      </w:r>
      <w:ins w:id="216" w:author="Dave Bridges" w:date="2021-09-16T11:24:00Z">
        <w:r w:rsidR="00F55355">
          <w:rPr>
            <w:rFonts w:ascii="Times New Roman" w:hAnsi="Times New Roman" w:cs="Times New Roman"/>
          </w:rPr>
          <w:t xml:space="preserve">offspring </w:t>
        </w:r>
      </w:ins>
      <w:r w:rsidR="00CA2887">
        <w:rPr>
          <w:rFonts w:ascii="Times New Roman" w:hAnsi="Times New Roman" w:cs="Times New Roman"/>
        </w:rPr>
        <w:t xml:space="preserve">females, </w:t>
      </w:r>
      <w:del w:id="217" w:author="Dave Bridges" w:date="2021-09-16T11:24:00Z">
        <w:r w:rsidR="00CA2887" w:rsidDel="00F55355">
          <w:rPr>
            <w:rFonts w:ascii="Times New Roman" w:hAnsi="Times New Roman" w:cs="Times New Roman"/>
          </w:rPr>
          <w:delText xml:space="preserve">who </w:delText>
        </w:r>
      </w:del>
      <w:ins w:id="218" w:author="Dave Bridges" w:date="2021-09-16T11:24:00Z">
        <w:r w:rsidR="00F55355">
          <w:rPr>
            <w:rFonts w:ascii="Times New Roman" w:hAnsi="Times New Roman" w:cs="Times New Roman"/>
          </w:rPr>
          <w:t xml:space="preserve">which had </w:t>
        </w:r>
      </w:ins>
      <w:del w:id="219" w:author="Dave Bridges" w:date="2021-09-16T11:24:00Z">
        <w:r w:rsidR="00CA2887" w:rsidDel="00F55355">
          <w:rPr>
            <w:rFonts w:ascii="Times New Roman" w:hAnsi="Times New Roman" w:cs="Times New Roman"/>
          </w:rPr>
          <w:delText>had</w:delText>
        </w:r>
        <w:r w:rsidR="009B554B" w:rsidDel="00F55355">
          <w:rPr>
            <w:rFonts w:ascii="Times New Roman" w:hAnsi="Times New Roman" w:cs="Times New Roman"/>
          </w:rPr>
          <w:delText xml:space="preserve"> 11mg/dL higher</w:delText>
        </w:r>
      </w:del>
      <w:ins w:id="220" w:author="Dave Bridges" w:date="2021-09-16T11:24:00Z">
        <w:r w:rsidR="00F55355">
          <w:rPr>
            <w:rFonts w:ascii="Times New Roman" w:hAnsi="Times New Roman" w:cs="Times New Roman"/>
          </w:rPr>
          <w:t>similar</w:t>
        </w:r>
      </w:ins>
      <w:r w:rsidR="009B554B">
        <w:rPr>
          <w:rFonts w:ascii="Times New Roman" w:hAnsi="Times New Roman" w:cs="Times New Roman"/>
        </w:rPr>
        <w:t xml:space="preserve"> blood glucose during</w:t>
      </w:r>
      <w:ins w:id="221" w:author="Dave Bridges" w:date="2021-09-16T11:24:00Z">
        <w:r w:rsidR="00F55355">
          <w:rPr>
            <w:rFonts w:ascii="Times New Roman" w:hAnsi="Times New Roman" w:cs="Times New Roman"/>
          </w:rPr>
          <w:t xml:space="preserve"> the</w:t>
        </w:r>
      </w:ins>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ins w:id="222" w:author="Dave Bridges" w:date="2021-09-16T11:24:00Z">
        <w:r w:rsidR="00F55355">
          <w:rPr>
            <w:rFonts w:ascii="Times New Roman" w:hAnsi="Times New Roman" w:cs="Times New Roman"/>
          </w:rPr>
          <w:t xml:space="preserve"> between sex and treatment</w:t>
        </w:r>
      </w:ins>
      <w:del w:id="223" w:author="Dave Bridges" w:date="2021-09-16T11:24:00Z">
        <w:r w:rsidR="009B554B" w:rsidDel="00F55355">
          <w:rPr>
            <w:rFonts w:ascii="Times New Roman" w:hAnsi="Times New Roman" w:cs="Times New Roman"/>
          </w:rPr>
          <w:delText xml:space="preserve"> effect</w:delText>
        </w:r>
      </w:del>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proofErr w:type="gramStart"/>
      <w:r w:rsidR="0054727D">
        <w:rPr>
          <w:rFonts w:ascii="Times New Roman" w:hAnsi="Times New Roman" w:cs="Times New Roman"/>
        </w:rPr>
        <w:t>p</w:t>
      </w:r>
      <w:r w:rsidR="0054727D">
        <w:rPr>
          <w:rFonts w:ascii="Times New Roman" w:hAnsi="Times New Roman" w:cs="Times New Roman"/>
          <w:vertAlign w:val="subscript"/>
        </w:rPr>
        <w:t>sex:diet</w:t>
      </w:r>
      <w:proofErr w:type="spellEnd"/>
      <w:proofErr w:type="gramEnd"/>
      <w:r w:rsidR="0054727D">
        <w:rPr>
          <w:rFonts w:ascii="Times New Roman" w:hAnsi="Times New Roman" w:cs="Times New Roman"/>
        </w:rPr>
        <w:t>&lt;0.0001</w:t>
      </w:r>
      <w:del w:id="224" w:author="Dave Bridges" w:date="2021-09-16T11:24:00Z">
        <w:r w:rsidR="007641AB" w:rsidDel="00F55355">
          <w:rPr>
            <w:rFonts w:ascii="Times New Roman" w:hAnsi="Times New Roman" w:cs="Times New Roman"/>
          </w:rPr>
          <w:delText>)</w:delText>
        </w:r>
        <w:r w:rsidR="0054727D" w:rsidDel="00F55355">
          <w:rPr>
            <w:rFonts w:ascii="Times New Roman" w:hAnsi="Times New Roman" w:cs="Times New Roman"/>
          </w:rPr>
          <w:delText>, so sex-stratified analyses were conducted</w:delText>
        </w:r>
      </w:del>
      <w:ins w:id="225" w:author="Dave Bridges" w:date="2021-09-16T11:24:00Z">
        <w:r w:rsidR="00F55355">
          <w:rPr>
            <w:rFonts w:ascii="Times New Roman" w:hAnsi="Times New Roman" w:cs="Times New Roman"/>
          </w:rPr>
          <w:t>)</w:t>
        </w:r>
      </w:ins>
      <w:r w:rsidR="0054727D">
        <w:rPr>
          <w:rFonts w:ascii="Times New Roman" w:hAnsi="Times New Roman" w:cs="Times New Roman"/>
        </w:rPr>
        <w:t>. AUC</w:t>
      </w:r>
      <w:r w:rsidR="009A784F">
        <w:rPr>
          <w:rFonts w:ascii="Times New Roman" w:hAnsi="Times New Roman" w:cs="Times New Roman"/>
        </w:rPr>
        <w:t xml:space="preserve"> </w:t>
      </w:r>
      <w:del w:id="226" w:author="Dave Bridges" w:date="2021-09-16T11:24:00Z">
        <w:r w:rsidR="0054727D" w:rsidDel="00F55355">
          <w:rPr>
            <w:rFonts w:ascii="Times New Roman" w:hAnsi="Times New Roman" w:cs="Times New Roman"/>
          </w:rPr>
          <w:delText xml:space="preserve">trended </w:delText>
        </w:r>
      </w:del>
      <w:ins w:id="227" w:author="Dave Bridges" w:date="2021-09-16T11:24:00Z">
        <w:r w:rsidR="00F55355">
          <w:rPr>
            <w:rFonts w:ascii="Times New Roman" w:hAnsi="Times New Roman" w:cs="Times New Roman"/>
          </w:rPr>
          <w:t xml:space="preserve">was </w:t>
        </w:r>
      </w:ins>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w:t>
      </w:r>
      <w:proofErr w:type="spellStart"/>
      <w:r w:rsidR="009A784F">
        <w:rPr>
          <w:rFonts w:ascii="Times New Roman" w:hAnsi="Times New Roman" w:cs="Times New Roman"/>
        </w:rPr>
        <w:t>eTRF</w:t>
      </w:r>
      <w:proofErr w:type="spellEnd"/>
      <w:r w:rsidR="009A784F">
        <w:rPr>
          <w:rFonts w:ascii="Times New Roman" w:hAnsi="Times New Roman" w:cs="Times New Roman"/>
        </w:rPr>
        <w:t xml:space="preserve"> male</w:t>
      </w:r>
      <w:ins w:id="228" w:author="Dave Bridges" w:date="2021-09-16T11:25:00Z">
        <w:r w:rsidR="00F55355">
          <w:rPr>
            <w:rFonts w:ascii="Times New Roman" w:hAnsi="Times New Roman" w:cs="Times New Roman"/>
          </w:rPr>
          <w:t xml:space="preserve"> offspring</w:t>
        </w:r>
      </w:ins>
      <w:del w:id="229" w:author="Dave Bridges" w:date="2021-09-16T11:25:00Z">
        <w:r w:rsidR="009A784F" w:rsidDel="00F55355">
          <w:rPr>
            <w:rFonts w:ascii="Times New Roman" w:hAnsi="Times New Roman" w:cs="Times New Roman"/>
          </w:rPr>
          <w:delText>s</w:delText>
        </w:r>
      </w:del>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ins w:id="230" w:author="Dave Bridges" w:date="2021-09-16T11:25:00Z">
        <w:r w:rsidR="00F55355">
          <w:rPr>
            <w:rFonts w:ascii="Times New Roman" w:hAnsi="Times New Roman" w:cs="Times New Roman"/>
          </w:rPr>
          <w:t>Given that we cannot explain glucose intolerance in males via reduced insulin sensitivity, we evaluated insulin secretion.</w:t>
        </w:r>
      </w:ins>
    </w:p>
    <w:p w14:paraId="2D3F284B" w14:textId="3C4E4D59" w:rsidR="00FB7F5A" w:rsidRDefault="007641AB" w:rsidP="00D01B0E">
      <w:pPr>
        <w:spacing w:line="480" w:lineRule="auto"/>
        <w:ind w:firstLine="720"/>
        <w:rPr>
          <w:rFonts w:ascii="Times New Roman" w:hAnsi="Times New Roman" w:cs="Times New Roman"/>
        </w:rPr>
      </w:pPr>
      <w:del w:id="231" w:author="Dave Bridges" w:date="2021-09-16T11:25:00Z">
        <w:r w:rsidDel="00F55355">
          <w:rPr>
            <w:rFonts w:ascii="Times New Roman" w:hAnsi="Times New Roman" w:cs="Times New Roman"/>
          </w:rPr>
          <w:delText>To further understand th</w:delText>
        </w:r>
        <w:r w:rsidR="0054727D" w:rsidDel="00F55355">
          <w:rPr>
            <w:rFonts w:ascii="Times New Roman" w:hAnsi="Times New Roman" w:cs="Times New Roman"/>
          </w:rPr>
          <w:delText>is</w:delText>
        </w:r>
        <w:r w:rsidDel="00F55355">
          <w:rPr>
            <w:rFonts w:ascii="Times New Roman" w:hAnsi="Times New Roman" w:cs="Times New Roman"/>
          </w:rPr>
          <w:delText xml:space="preserve"> </w:delText>
        </w:r>
        <w:r w:rsidR="0054727D" w:rsidDel="00F55355">
          <w:rPr>
            <w:rFonts w:ascii="Times New Roman" w:hAnsi="Times New Roman" w:cs="Times New Roman"/>
          </w:rPr>
          <w:delText xml:space="preserve">eTRF </w:delText>
        </w:r>
        <w:r w:rsidDel="00F55355">
          <w:rPr>
            <w:rFonts w:ascii="Times New Roman" w:hAnsi="Times New Roman" w:cs="Times New Roman"/>
          </w:rPr>
          <w:delText xml:space="preserve">male-specific phenotype, </w:delText>
        </w:r>
        <w:r w:rsidR="009A784F" w:rsidDel="00F55355">
          <w:rPr>
            <w:rFonts w:ascii="Times New Roman" w:hAnsi="Times New Roman" w:cs="Times New Roman"/>
          </w:rPr>
          <w:delText>we sought to</w:delText>
        </w:r>
      </w:del>
      <w:ins w:id="232" w:author="Dave Bridges" w:date="2021-09-16T11:25:00Z">
        <w:r w:rsidR="00F55355">
          <w:rPr>
            <w:rFonts w:ascii="Times New Roman" w:hAnsi="Times New Roman" w:cs="Times New Roman"/>
          </w:rPr>
          <w:t>To t</w:t>
        </w:r>
      </w:ins>
      <w:ins w:id="233" w:author="Dave Bridges" w:date="2021-09-16T11:26:00Z">
        <w:r w:rsidR="00F55355">
          <w:rPr>
            <w:rFonts w:ascii="Times New Roman" w:hAnsi="Times New Roman" w:cs="Times New Roman"/>
          </w:rPr>
          <w:t>est for</w:t>
        </w:r>
      </w:ins>
      <w:del w:id="234" w:author="Dave Bridges" w:date="2021-09-16T11:26:00Z">
        <w:r w:rsidR="009A784F" w:rsidDel="00F55355">
          <w:rPr>
            <w:rFonts w:ascii="Times New Roman" w:hAnsi="Times New Roman" w:cs="Times New Roman"/>
          </w:rPr>
          <w:delText xml:space="preserve"> </w:delText>
        </w:r>
        <w:r w:rsidDel="00F55355">
          <w:rPr>
            <w:rFonts w:ascii="Times New Roman" w:hAnsi="Times New Roman" w:cs="Times New Roman"/>
          </w:rPr>
          <w:delText>assess</w:delText>
        </w:r>
        <w:r w:rsidR="009A784F" w:rsidDel="00F55355">
          <w:rPr>
            <w:rFonts w:ascii="Times New Roman" w:hAnsi="Times New Roman" w:cs="Times New Roman"/>
          </w:rPr>
          <w:delText xml:space="preserve"> </w:delText>
        </w:r>
        <w:r w:rsidDel="00F55355">
          <w:rPr>
            <w:rFonts w:ascii="Times New Roman" w:hAnsi="Times New Roman" w:cs="Times New Roman"/>
          </w:rPr>
          <w:delText>for</w:delText>
        </w:r>
      </w:del>
      <w:r>
        <w:rPr>
          <w:rFonts w:ascii="Times New Roman" w:hAnsi="Times New Roman" w:cs="Times New Roman"/>
        </w:rPr>
        <w:t xml:space="preserve"> </w:t>
      </w:r>
      <w:r w:rsidR="009A784F">
        <w:rPr>
          <w:rFonts w:ascii="Times New Roman" w:hAnsi="Times New Roman" w:cs="Times New Roman"/>
        </w:rPr>
        <w:t>insulin secretion defect</w:t>
      </w:r>
      <w:r>
        <w:rPr>
          <w:rFonts w:ascii="Times New Roman" w:hAnsi="Times New Roman" w:cs="Times New Roman"/>
        </w:rPr>
        <w:t>s</w:t>
      </w:r>
      <w:r w:rsidR="009A784F">
        <w:rPr>
          <w:rFonts w:ascii="Times New Roman" w:hAnsi="Times New Roman" w:cs="Times New Roman"/>
        </w:rPr>
        <w:t xml:space="preserve"> </w:t>
      </w:r>
      <w:del w:id="235" w:author="Dave Bridges" w:date="2021-09-16T11:26:00Z">
        <w:r w:rsidR="009A784F" w:rsidDel="00F55355">
          <w:rPr>
            <w:rFonts w:ascii="Times New Roman" w:hAnsi="Times New Roman" w:cs="Times New Roman"/>
          </w:rPr>
          <w:delText xml:space="preserve">by </w:delText>
        </w:r>
      </w:del>
      <w:ins w:id="236" w:author="Dave Bridges" w:date="2021-09-16T11:26:00Z">
        <w:r w:rsidR="00F55355">
          <w:rPr>
            <w:rFonts w:ascii="Times New Roman" w:hAnsi="Times New Roman" w:cs="Times New Roman"/>
          </w:rPr>
          <w:t xml:space="preserve">we </w:t>
        </w:r>
      </w:ins>
      <w:del w:id="237" w:author="Dave Bridges" w:date="2021-09-16T11:26:00Z">
        <w:r w:rsidR="009A784F" w:rsidDel="00F55355">
          <w:rPr>
            <w:rFonts w:ascii="Times New Roman" w:hAnsi="Times New Roman" w:cs="Times New Roman"/>
          </w:rPr>
          <w:delText xml:space="preserve">conducting </w:delText>
        </w:r>
      </w:del>
      <w:ins w:id="238" w:author="Dave Bridges" w:date="2021-09-16T11:26:00Z">
        <w:r w:rsidR="00F55355">
          <w:rPr>
            <w:rFonts w:ascii="Times New Roman" w:hAnsi="Times New Roman" w:cs="Times New Roman"/>
          </w:rPr>
          <w:t xml:space="preserve">conducted </w:t>
        </w:r>
      </w:ins>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del w:id="239" w:author="Dave Bridges" w:date="2021-09-16T11:26:00Z">
        <w:r w:rsidR="000968E6" w:rsidDel="00F55355">
          <w:rPr>
            <w:rFonts w:ascii="Times New Roman" w:hAnsi="Times New Roman" w:cs="Times New Roman"/>
          </w:rPr>
          <w:delText>, which is</w:delText>
        </w:r>
      </w:del>
      <w:ins w:id="240" w:author="Dave Bridges" w:date="2021-09-16T11:26:00Z">
        <w:r w:rsidR="00F55355">
          <w:rPr>
            <w:rFonts w:ascii="Times New Roman" w:hAnsi="Times New Roman" w:cs="Times New Roman"/>
          </w:rPr>
          <w:t xml:space="preserve"> (as</w:t>
        </w:r>
      </w:ins>
      <w:r w:rsidR="000968E6">
        <w:rPr>
          <w:rFonts w:ascii="Times New Roman" w:hAnsi="Times New Roman" w:cs="Times New Roman"/>
        </w:rPr>
        <w:t xml:space="preserve"> expected</w:t>
      </w:r>
      <w:ins w:id="241" w:author="Dave Bridges" w:date="2021-09-16T11:26:00Z">
        <w:r w:rsidR="00F55355">
          <w:rPr>
            <w:rFonts w:ascii="Times New Roman" w:hAnsi="Times New Roman" w:cs="Times New Roman"/>
          </w:rPr>
          <w:t xml:space="preserve">; </w:t>
        </w:r>
      </w:ins>
      <w:del w:id="242" w:author="Dave Bridges" w:date="2021-09-16T11:26:00Z">
        <w:r w:rsidR="00FB7F5A" w:rsidDel="00F55355">
          <w:rPr>
            <w:rFonts w:ascii="Times New Roman" w:hAnsi="Times New Roman" w:cs="Times New Roman"/>
          </w:rPr>
          <w:delText xml:space="preserve"> (</w:delText>
        </w:r>
      </w:del>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w:t>
      </w:r>
      <w:proofErr w:type="spellStart"/>
      <w:r w:rsidR="00FB7F5A">
        <w:rPr>
          <w:rFonts w:ascii="Times New Roman" w:hAnsi="Times New Roman" w:cs="Times New Roman"/>
        </w:rPr>
        <w:t>eTRF</w:t>
      </w:r>
      <w:proofErr w:type="spellEnd"/>
      <w:r w:rsidR="00FB7F5A">
        <w:rPr>
          <w:rFonts w:ascii="Times New Roman" w:hAnsi="Times New Roman" w:cs="Times New Roman"/>
        </w:rPr>
        <w:t xml:space="preserve"> offspring </w:t>
      </w:r>
      <w:del w:id="243" w:author="Dave Bridges" w:date="2021-09-16T11:26:00Z">
        <w:r w:rsidR="00FB7F5A" w:rsidDel="00F55355">
          <w:rPr>
            <w:rFonts w:ascii="Times New Roman" w:hAnsi="Times New Roman" w:cs="Times New Roman"/>
          </w:rPr>
          <w:delText xml:space="preserve">oof </w:delText>
        </w:r>
      </w:del>
      <w:ins w:id="244" w:author="Dave Bridges" w:date="2021-09-16T11:26:00Z">
        <w:r w:rsidR="00D011B5">
          <w:rPr>
            <w:rFonts w:ascii="Times New Roman" w:hAnsi="Times New Roman" w:cs="Times New Roman"/>
          </w:rPr>
          <w:t xml:space="preserve">of </w:t>
        </w:r>
      </w:ins>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del w:id="245" w:author="Dave Bridges" w:date="2021-09-16T11:26:00Z">
        <w:r w:rsidR="00FB7F5A" w:rsidDel="00D011B5">
          <w:rPr>
            <w:rFonts w:ascii="Times New Roman" w:hAnsi="Times New Roman" w:cs="Times New Roman"/>
          </w:rPr>
          <w:delText>Despite these differences between sexes in effect sizes, t</w:delText>
        </w:r>
      </w:del>
      <w:ins w:id="246" w:author="Dave Bridges" w:date="2021-09-16T11:26:00Z">
        <w:r w:rsidR="00D011B5">
          <w:rPr>
            <w:rFonts w:ascii="Times New Roman" w:hAnsi="Times New Roman" w:cs="Times New Roman"/>
          </w:rPr>
          <w:t>T</w:t>
        </w:r>
      </w:ins>
      <w:r w:rsidR="00FB7F5A">
        <w:rPr>
          <w:rFonts w:ascii="Times New Roman" w:hAnsi="Times New Roman" w:cs="Times New Roman"/>
        </w:rPr>
        <w:t xml:space="preserve">he interaction between offspring sex and maternal restriction </w:t>
      </w:r>
      <w:del w:id="247" w:author="Dave Bridges" w:date="2021-09-16T11:27:00Z">
        <w:r w:rsidR="00FB7F5A" w:rsidDel="00D011B5">
          <w:rPr>
            <w:rFonts w:ascii="Times New Roman" w:hAnsi="Times New Roman" w:cs="Times New Roman"/>
          </w:rPr>
          <w:delText>was not significant</w:delText>
        </w:r>
      </w:del>
      <w:ins w:id="248" w:author="Dave Bridges" w:date="2021-09-16T11:27:00Z">
        <w:r w:rsidR="00D011B5">
          <w:rPr>
            <w:rFonts w:ascii="Times New Roman" w:hAnsi="Times New Roman" w:cs="Times New Roman"/>
          </w:rPr>
          <w:t>did not reach significance</w:t>
        </w:r>
      </w:ins>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ins w:id="249" w:author="Dave Bridges" w:date="2021-09-16T11:27:00Z">
        <w:r w:rsidR="00D011B5">
          <w:rPr>
            <w:rFonts w:ascii="Times New Roman" w:hAnsi="Times New Roman" w:cs="Times New Roman"/>
          </w:rPr>
          <w:t>, but th</w:t>
        </w:r>
      </w:ins>
      <w:del w:id="250" w:author="Dave Bridges" w:date="2021-09-16T11:27:00Z">
        <w:r w:rsidR="00FB7F5A" w:rsidDel="00D011B5">
          <w:rPr>
            <w:rFonts w:ascii="Times New Roman" w:hAnsi="Times New Roman" w:cs="Times New Roman"/>
          </w:rPr>
          <w:delText>.</w:delText>
        </w:r>
        <w:r w:rsidR="00C31A50" w:rsidDel="00D011B5">
          <w:rPr>
            <w:rFonts w:ascii="Times New Roman" w:hAnsi="Times New Roman" w:cs="Times New Roman"/>
          </w:rPr>
          <w:delText xml:space="preserve"> Th</w:delText>
        </w:r>
      </w:del>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del w:id="251" w:author="Dave Bridges" w:date="2021-09-16T11:27:00Z">
        <w:r w:rsidR="00C31A50" w:rsidDel="00D011B5">
          <w:rPr>
            <w:rFonts w:ascii="Times New Roman" w:hAnsi="Times New Roman" w:cs="Times New Roman"/>
          </w:rPr>
          <w:delText>the</w:delText>
        </w:r>
      </w:del>
      <w:ins w:id="252" w:author="Dave Bridges" w:date="2021-09-16T11:27:00Z">
        <w:r w:rsidR="00D011B5">
          <w:rPr>
            <w:rFonts w:ascii="Times New Roman" w:hAnsi="Times New Roman" w:cs="Times New Roman"/>
          </w:rPr>
          <w:t>a model</w:t>
        </w:r>
      </w:ins>
      <w:r w:rsidR="00C31A50">
        <w:rPr>
          <w:rFonts w:ascii="Times New Roman" w:hAnsi="Times New Roman" w:cs="Times New Roman"/>
        </w:rPr>
        <w:t xml:space="preserve"> </w:t>
      </w:r>
      <w:del w:id="253" w:author="Dave Bridges" w:date="2021-09-16T11:27:00Z">
        <w:r w:rsidR="00C31A50" w:rsidDel="00D011B5">
          <w:rPr>
            <w:rFonts w:ascii="Times New Roman" w:hAnsi="Times New Roman" w:cs="Times New Roman"/>
          </w:rPr>
          <w:delText xml:space="preserve">theory </w:delText>
        </w:r>
      </w:del>
      <w:ins w:id="254" w:author="Dave Bridges" w:date="2021-09-16T11:27:00Z">
        <w:r w:rsidR="00D011B5">
          <w:rPr>
            <w:rFonts w:ascii="Times New Roman" w:hAnsi="Times New Roman" w:cs="Times New Roman"/>
          </w:rPr>
          <w:t xml:space="preserve">that sex-specific defects in insulin secretion </w:t>
        </w:r>
      </w:ins>
      <w:del w:id="255" w:author="Dave Bridges" w:date="2021-09-16T11:27:00Z">
        <w:r w:rsidR="00C31A50" w:rsidDel="00D011B5">
          <w:rPr>
            <w:rFonts w:ascii="Times New Roman" w:hAnsi="Times New Roman" w:cs="Times New Roman"/>
          </w:rPr>
          <w:delText xml:space="preserve">that there could be a defect in insulin secretion </w:delText>
        </w:r>
      </w:del>
      <w:ins w:id="256" w:author="Dave Bridges" w:date="2021-09-16T11:27:00Z">
        <w:r w:rsidR="00D011B5">
          <w:rPr>
            <w:rFonts w:ascii="Times New Roman" w:hAnsi="Times New Roman" w:cs="Times New Roman"/>
          </w:rPr>
          <w:t xml:space="preserve">result in </w:t>
        </w:r>
      </w:ins>
      <w:ins w:id="257" w:author="Dave Bridges" w:date="2021-09-16T11:28:00Z">
        <w:r w:rsidR="00D011B5">
          <w:rPr>
            <w:rFonts w:ascii="Times New Roman" w:hAnsi="Times New Roman" w:cs="Times New Roman"/>
          </w:rPr>
          <w:t xml:space="preserve">sex-specific </w:t>
        </w:r>
      </w:ins>
      <w:ins w:id="258" w:author="Dave Bridges" w:date="2021-09-16T11:27:00Z">
        <w:r w:rsidR="00D011B5">
          <w:rPr>
            <w:rFonts w:ascii="Times New Roman" w:hAnsi="Times New Roman" w:cs="Times New Roman"/>
          </w:rPr>
          <w:t>glucose into</w:t>
        </w:r>
      </w:ins>
      <w:ins w:id="259" w:author="Dave Bridges" w:date="2021-09-16T11:28:00Z">
        <w:r w:rsidR="00D011B5">
          <w:rPr>
            <w:rFonts w:ascii="Times New Roman" w:hAnsi="Times New Roman" w:cs="Times New Roman"/>
          </w:rPr>
          <w:t xml:space="preserve">lerance </w:t>
        </w:r>
      </w:ins>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33E9AC23"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w:t>
      </w:r>
      <w:ins w:id="260" w:author="Dave Bridges" w:date="2021-09-16T11:28:00Z">
        <w:r w:rsidR="00761E49">
          <w:rPr>
            <w:rFonts w:ascii="Times New Roman" w:hAnsi="Times New Roman" w:cs="Times New Roman"/>
          </w:rPr>
          <w:t xml:space="preserve">the </w:t>
        </w:r>
      </w:ins>
      <w:del w:id="261" w:author="Dave Bridges" w:date="2021-09-16T11:28:00Z">
        <w:r w:rsidDel="00761E49">
          <w:rPr>
            <w:rFonts w:ascii="Times New Roman" w:hAnsi="Times New Roman" w:cs="Times New Roman"/>
          </w:rPr>
          <w:delText xml:space="preserve">to assess </w:delText>
        </w:r>
      </w:del>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 xml:space="preserve">of gestational </w:t>
      </w:r>
      <w:r w:rsidR="00151682">
        <w:rPr>
          <w:rFonts w:ascii="Times New Roman" w:hAnsi="Times New Roman" w:cs="Times New Roman"/>
        </w:rPr>
        <w:lastRenderedPageBreak/>
        <w:t>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del w:id="262" w:author="Dave Bridges" w:date="2021-09-16T11:28:00Z">
        <w:r w:rsidR="009D039A" w:rsidDel="00761E49">
          <w:rPr>
            <w:rFonts w:ascii="Times New Roman" w:hAnsi="Times New Roman" w:cs="Times New Roman"/>
          </w:rPr>
          <w:delText>this may be</w:delText>
        </w:r>
      </w:del>
      <w:ins w:id="263" w:author="Dave Bridges" w:date="2021-09-16T11:28:00Z">
        <w:r w:rsidR="00761E49">
          <w:rPr>
            <w:rFonts w:ascii="Times New Roman" w:hAnsi="Times New Roman" w:cs="Times New Roman"/>
          </w:rPr>
          <w:t>we propose that this is</w:t>
        </w:r>
      </w:ins>
      <w:r w:rsidR="009D039A">
        <w:rPr>
          <w:rFonts w:ascii="Times New Roman" w:hAnsi="Times New Roman" w:cs="Times New Roman"/>
        </w:rPr>
        <w:t xml:space="preserve"> attributable to </w:t>
      </w:r>
      <w:del w:id="264" w:author="Dave Bridges" w:date="2021-09-16T11:28:00Z">
        <w:r w:rsidR="009D039A" w:rsidDel="00761E49">
          <w:rPr>
            <w:rFonts w:ascii="Times New Roman" w:hAnsi="Times New Roman" w:cs="Times New Roman"/>
          </w:rPr>
          <w:delText xml:space="preserve">either </w:delText>
        </w:r>
      </w:del>
      <w:ins w:id="265" w:author="Dave Bridges" w:date="2021-09-16T11:28:00Z">
        <w:r w:rsidR="00761E49">
          <w:rPr>
            <w:rFonts w:ascii="Times New Roman" w:hAnsi="Times New Roman" w:cs="Times New Roman"/>
          </w:rPr>
          <w:t xml:space="preserve">impaired </w:t>
        </w:r>
      </w:ins>
      <w:r w:rsidR="009D039A">
        <w:rPr>
          <w:rFonts w:ascii="Times New Roman" w:hAnsi="Times New Roman" w:cs="Times New Roman"/>
        </w:rPr>
        <w:t>insulin secretion</w:t>
      </w:r>
      <w:del w:id="266" w:author="Dave Bridges" w:date="2021-09-16T11:28:00Z">
        <w:r w:rsidR="009D039A" w:rsidDel="00761E49">
          <w:rPr>
            <w:rFonts w:ascii="Times New Roman" w:hAnsi="Times New Roman" w:cs="Times New Roman"/>
          </w:rPr>
          <w:delText xml:space="preserve"> or beta cell mass</w:delText>
        </w:r>
        <w:r w:rsidR="00B42E04" w:rsidDel="00761E49">
          <w:rPr>
            <w:rFonts w:ascii="Times New Roman" w:hAnsi="Times New Roman" w:cs="Times New Roman"/>
          </w:rPr>
          <w:delText xml:space="preserve"> </w:delText>
        </w:r>
        <w:r w:rsidR="009D039A" w:rsidDel="00761E49">
          <w:rPr>
            <w:rFonts w:ascii="Times New Roman" w:hAnsi="Times New Roman" w:cs="Times New Roman"/>
          </w:rPr>
          <w:delText>of</w:delText>
        </w:r>
        <w:r w:rsidR="00B42E04" w:rsidDel="00761E49">
          <w:rPr>
            <w:rFonts w:ascii="Times New Roman" w:hAnsi="Times New Roman" w:cs="Times New Roman"/>
          </w:rPr>
          <w:delText xml:space="preserve"> the pancreas</w:delText>
        </w:r>
      </w:del>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w:t>
      </w:r>
      <w:del w:id="267" w:author="Dave Bridges" w:date="2021-09-16T11:29:00Z">
        <w:r w:rsidR="00151682" w:rsidDel="00761E49">
          <w:rPr>
            <w:rFonts w:ascii="Times New Roman" w:hAnsi="Times New Roman" w:cs="Times New Roman"/>
          </w:rPr>
          <w:delText xml:space="preserve">C-peptide, </w:delText>
        </w:r>
        <w:r w:rsidR="009D039A" w:rsidDel="00761E49">
          <w:rPr>
            <w:rFonts w:ascii="Times New Roman" w:hAnsi="Times New Roman" w:cs="Times New Roman"/>
          </w:rPr>
          <w:delText xml:space="preserve">a measure of insulin secretion, </w:delText>
        </w:r>
        <w:r w:rsidR="00151682" w:rsidDel="00761E49">
          <w:rPr>
            <w:rFonts w:ascii="Times New Roman" w:hAnsi="Times New Roman" w:cs="Times New Roman"/>
          </w:rPr>
          <w:delText xml:space="preserve">has </w:delText>
        </w:r>
        <w:r w:rsidR="009D039A" w:rsidDel="00761E49">
          <w:rPr>
            <w:rFonts w:ascii="Times New Roman" w:hAnsi="Times New Roman" w:cs="Times New Roman"/>
          </w:rPr>
          <w:delText>been</w:delText>
        </w:r>
        <w:r w:rsidR="00151682" w:rsidDel="00761E49">
          <w:rPr>
            <w:rFonts w:ascii="Times New Roman" w:hAnsi="Times New Roman" w:cs="Times New Roman"/>
          </w:rPr>
          <w:delText xml:space="preserve"> lowered in MC4R knockout mice fed TRF </w:delText>
        </w:r>
        <w:r w:rsidR="00151682" w:rsidDel="00761E49">
          <w:rPr>
            <w:rFonts w:ascii="Times New Roman" w:hAnsi="Times New Roman" w:cs="Times New Roman"/>
          </w:rPr>
          <w:fldChar w:fldCharType="begin"/>
        </w:r>
        <w:r w:rsidR="00151682" w:rsidDel="00761E49">
          <w:rPr>
            <w:rFonts w:ascii="Times New Roman" w:hAnsi="Times New Roman" w:cs="Times New Roman"/>
          </w:rPr>
          <w:del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delInstrText>
        </w:r>
        <w:r w:rsidR="00151682" w:rsidDel="00761E49">
          <w:rPr>
            <w:rFonts w:ascii="Times New Roman" w:hAnsi="Times New Roman" w:cs="Times New Roman"/>
          </w:rPr>
          <w:fldChar w:fldCharType="separate"/>
        </w:r>
        <w:r w:rsidR="00151682" w:rsidDel="00761E49">
          <w:rPr>
            <w:rFonts w:ascii="Times New Roman" w:hAnsi="Times New Roman" w:cs="Times New Roman"/>
            <w:noProof/>
          </w:rPr>
          <w:delText>(Wang et al., n.d.)</w:delText>
        </w:r>
        <w:r w:rsidR="00151682" w:rsidDel="00761E49">
          <w:rPr>
            <w:rFonts w:ascii="Times New Roman" w:hAnsi="Times New Roman" w:cs="Times New Roman"/>
          </w:rPr>
          <w:fldChar w:fldCharType="end"/>
        </w:r>
        <w:r w:rsidR="00151682" w:rsidDel="00761E49">
          <w:rPr>
            <w:rFonts w:ascii="Times New Roman" w:hAnsi="Times New Roman" w:cs="Times New Roman"/>
          </w:rPr>
          <w:delText xml:space="preserve"> but this model </w:delText>
        </w:r>
        <w:r w:rsidR="009D039A" w:rsidDel="00761E49">
          <w:rPr>
            <w:rFonts w:ascii="Times New Roman" w:hAnsi="Times New Roman" w:cs="Times New Roman"/>
          </w:rPr>
          <w:delText>alleviated impaired</w:delText>
        </w:r>
        <w:r w:rsidR="00151682" w:rsidDel="00761E49">
          <w:rPr>
            <w:rFonts w:ascii="Times New Roman" w:hAnsi="Times New Roman" w:cs="Times New Roman"/>
          </w:rPr>
          <w:delText xml:space="preserve"> glucose tolerance</w:delText>
        </w:r>
        <w:r w:rsidR="009D039A" w:rsidDel="00761E49">
          <w:rPr>
            <w:rFonts w:ascii="Times New Roman" w:hAnsi="Times New Roman" w:cs="Times New Roman"/>
          </w:rPr>
          <w:delText>,</w:delText>
        </w:r>
        <w:r w:rsidR="00151682" w:rsidDel="00761E49">
          <w:rPr>
            <w:rFonts w:ascii="Times New Roman" w:hAnsi="Times New Roman" w:cs="Times New Roman"/>
          </w:rPr>
          <w:delText xml:space="preserve"> </w:delText>
        </w:r>
        <w:r w:rsidR="009D039A" w:rsidDel="00761E49">
          <w:rPr>
            <w:rFonts w:ascii="Times New Roman" w:hAnsi="Times New Roman" w:cs="Times New Roman"/>
          </w:rPr>
          <w:delText>unlike</w:delText>
        </w:r>
        <w:r w:rsidR="00151682" w:rsidDel="00761E49">
          <w:rPr>
            <w:rFonts w:ascii="Times New Roman" w:hAnsi="Times New Roman" w:cs="Times New Roman"/>
          </w:rPr>
          <w:delText xml:space="preserve"> the present study. </w:delText>
        </w:r>
      </w:del>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w:t>
      </w:r>
      <w:del w:id="268" w:author="Dave Bridges" w:date="2021-09-16T11:29:00Z">
        <w:r w:rsidR="000F24AB" w:rsidDel="00761E49">
          <w:rPr>
            <w:rFonts w:ascii="Times New Roman" w:hAnsi="Times New Roman" w:cs="Times New Roman"/>
          </w:rPr>
          <w:delText xml:space="preserve">absent </w:delText>
        </w:r>
      </w:del>
      <w:ins w:id="269" w:author="Dave Bridges" w:date="2021-09-16T11:29:00Z">
        <w:r w:rsidR="00761E49">
          <w:rPr>
            <w:rFonts w:ascii="Times New Roman" w:hAnsi="Times New Roman" w:cs="Times New Roman"/>
          </w:rPr>
          <w:t xml:space="preserve">not observed </w:t>
        </w:r>
      </w:ins>
      <w:r w:rsidR="000F24AB">
        <w:rPr>
          <w:rFonts w:ascii="Times New Roman" w:hAnsi="Times New Roman" w:cs="Times New Roman"/>
        </w:rPr>
        <w:t xml:space="preserve">in </w:t>
      </w:r>
      <w:del w:id="270" w:author="Dave Bridges" w:date="2021-09-16T11:29:00Z">
        <w:r w:rsidR="000F24AB" w:rsidDel="00761E49">
          <w:rPr>
            <w:rFonts w:ascii="Times New Roman" w:hAnsi="Times New Roman" w:cs="Times New Roman"/>
          </w:rPr>
          <w:delText xml:space="preserve">the </w:delText>
        </w:r>
      </w:del>
      <w:ins w:id="271" w:author="Dave Bridges" w:date="2021-09-16T11:29:00Z">
        <w:r w:rsidR="00761E49">
          <w:rPr>
            <w:rFonts w:ascii="Times New Roman" w:hAnsi="Times New Roman" w:cs="Times New Roman"/>
          </w:rPr>
          <w:t xml:space="preserve">our </w:t>
        </w:r>
      </w:ins>
      <w:r w:rsidR="000F24AB">
        <w:rPr>
          <w:rFonts w:ascii="Times New Roman" w:hAnsi="Times New Roman" w:cs="Times New Roman"/>
        </w:rPr>
        <w:t>current study</w:t>
      </w:r>
      <w:ins w:id="272" w:author="Dave Bridges" w:date="2021-09-16T11:29:00Z">
        <w:r w:rsidR="00761E49">
          <w:rPr>
            <w:rFonts w:ascii="Times New Roman" w:hAnsi="Times New Roman" w:cs="Times New Roman"/>
          </w:rPr>
          <w:t xml:space="preserve">, likely due to our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occurred in the context of chow f</w:t>
        </w:r>
      </w:ins>
      <w:ins w:id="273" w:author="Dave Bridges" w:date="2021-09-16T11:30:00Z">
        <w:r w:rsidR="00761E49">
          <w:rPr>
            <w:rFonts w:ascii="Times New Roman" w:hAnsi="Times New Roman" w:cs="Times New Roman"/>
          </w:rPr>
          <w:t>eeding</w:t>
        </w:r>
      </w:ins>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ins w:id="274" w:author="Dave Bridges" w:date="2021-09-16T11:30:00Z">
        <w:r w:rsidR="00761E49">
          <w:rPr>
            <w:rFonts w:ascii="Times New Roman" w:hAnsi="Times New Roman" w:cs="Times New Roman"/>
          </w:rPr>
          <w:t xml:space="preserve">This could indicate a compensatory response in the female offspring as a </w:t>
        </w:r>
        <w:proofErr w:type="gramStart"/>
        <w:r w:rsidR="00761E49">
          <w:rPr>
            <w:rFonts w:ascii="Times New Roman" w:hAnsi="Times New Roman" w:cs="Times New Roman"/>
          </w:rPr>
          <w:t>results</w:t>
        </w:r>
        <w:proofErr w:type="gramEnd"/>
        <w:r w:rsidR="00761E49">
          <w:rPr>
            <w:rFonts w:ascii="Times New Roman" w:hAnsi="Times New Roman" w:cs="Times New Roman"/>
          </w:rPr>
          <w:t xml:space="preserve"> of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during pregnancy.  Interestingly this did not result in differing weight or bo</w:t>
        </w:r>
      </w:ins>
      <w:ins w:id="275" w:author="Dave Bridges" w:date="2021-09-16T11:31:00Z">
        <w:r w:rsidR="00761E49">
          <w:rPr>
            <w:rFonts w:ascii="Times New Roman" w:hAnsi="Times New Roman" w:cs="Times New Roman"/>
          </w:rPr>
          <w:t>dy composition, suggesting that this increased food intake is matched by decreased caloric extraction, or increased energy expenditure in these mice.</w:t>
        </w:r>
      </w:ins>
    </w:p>
    <w:p w14:paraId="564AE91C" w14:textId="54A02F16" w:rsidR="00037B00" w:rsidRPr="00037B00" w:rsidRDefault="004B3D76" w:rsidP="0020702E">
      <w:pPr>
        <w:spacing w:line="480" w:lineRule="auto"/>
        <w:ind w:firstLine="720"/>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w:t>
      </w:r>
      <w:del w:id="276" w:author="Dave Bridges" w:date="2021-09-16T11:31:00Z">
        <w:r w:rsidR="004A3D57" w:rsidDel="00761E49">
          <w:rPr>
            <w:rFonts w:ascii="Times New Roman" w:hAnsi="Times New Roman" w:cs="Times New Roman"/>
          </w:rPr>
          <w:delText>can be</w:delText>
        </w:r>
      </w:del>
      <w:ins w:id="277" w:author="Dave Bridges" w:date="2021-09-16T11:31:00Z">
        <w:r w:rsidR="00761E49">
          <w:rPr>
            <w:rFonts w:ascii="Times New Roman" w:hAnsi="Times New Roman" w:cs="Times New Roman"/>
          </w:rPr>
          <w:t>are</w:t>
        </w:r>
      </w:ins>
      <w:r w:rsidR="004A3D57">
        <w:rPr>
          <w:rFonts w:ascii="Times New Roman" w:hAnsi="Times New Roman" w:cs="Times New Roman"/>
        </w:rPr>
        <w:t xml:space="preserv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programmed the offspring pancreas for nutrient scarcity and resulted in </w:t>
      </w:r>
      <w:r w:rsidR="00037B00">
        <w:rPr>
          <w:rFonts w:ascii="Times New Roman" w:hAnsi="Times New Roman" w:cs="Times New Roman"/>
        </w:rPr>
        <w:lastRenderedPageBreak/>
        <w:t>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ins w:id="278" w:author="Dave Bridges" w:date="2021-09-16T11:31:00Z">
        <w:r w:rsidR="00761E49">
          <w:rPr>
            <w:rFonts w:ascii="Times New Roman" w:hAnsi="Times New Roman" w:cs="Times New Roman"/>
          </w:rPr>
          <w:t>.  In</w:t>
        </w:r>
      </w:ins>
      <w:del w:id="279" w:author="Dave Bridges" w:date="2021-09-16T11:31:00Z">
        <w:r w:rsidR="00242B52" w:rsidDel="00761E49">
          <w:rPr>
            <w:rFonts w:ascii="Times New Roman" w:hAnsi="Times New Roman" w:cs="Times New Roman"/>
          </w:rPr>
          <w:delText>, which has been seen in</w:delText>
        </w:r>
      </w:del>
      <w:r w:rsidR="00242B52">
        <w:rPr>
          <w:rFonts w:ascii="Times New Roman" w:hAnsi="Times New Roman" w:cs="Times New Roman"/>
        </w:rPr>
        <w:t xml:space="preserve">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commentRangeStart w:id="280"/>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w:t>
      </w:r>
      <w:commentRangeEnd w:id="280"/>
      <w:r w:rsidR="00761E49">
        <w:rPr>
          <w:rStyle w:val="CommentReference"/>
        </w:rPr>
        <w:commentReference w:id="280"/>
      </w:r>
      <w:r w:rsidR="00037B00">
        <w:rPr>
          <w:rFonts w:ascii="Times New Roman" w:hAnsi="Times New Roman" w:cs="Times New Roman"/>
        </w:rPr>
        <w:t xml:space="preserve"> </w:t>
      </w:r>
      <w:commentRangeStart w:id="281"/>
      <w:r w:rsidR="00037B00">
        <w:rPr>
          <w:rFonts w:ascii="Times New Roman" w:hAnsi="Times New Roman" w:cs="Times New Roman"/>
        </w:rPr>
        <w:t xml:space="preserve">It </w:t>
      </w:r>
      <w:ins w:id="282" w:author="Dave Bridges" w:date="2021-09-16T11:32:00Z">
        <w:r w:rsidR="00DB2834">
          <w:rPr>
            <w:rFonts w:ascii="Times New Roman" w:hAnsi="Times New Roman" w:cs="Times New Roman"/>
          </w:rPr>
          <w:t xml:space="preserve">also </w:t>
        </w:r>
      </w:ins>
      <w:r w:rsidR="00037B00">
        <w:rPr>
          <w:rFonts w:ascii="Times New Roman" w:hAnsi="Times New Roman" w:cs="Times New Roman"/>
        </w:rPr>
        <w:t xml:space="preserve">may be that the smaller islets were able to compensate in young male offspring during a lower-calorie diet and therefore the effect did not become apparent until an overnutrition challenge later on. </w:t>
      </w:r>
      <w:commentRangeEnd w:id="281"/>
      <w:r w:rsidR="00DB2834">
        <w:rPr>
          <w:rStyle w:val="CommentReference"/>
        </w:rPr>
        <w:commentReference w:id="281"/>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550B1D94"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del w:id="283" w:author="Dave Bridges" w:date="2021-09-16T11:34:00Z">
        <w:r w:rsidDel="00DB2834">
          <w:rPr>
            <w:rFonts w:ascii="Times New Roman" w:hAnsi="Times New Roman" w:cs="Times New Roman"/>
          </w:rPr>
          <w:delText xml:space="preserve">perceived </w:delText>
        </w:r>
      </w:del>
      <w:ins w:id="284" w:author="Dave Bridges" w:date="2021-09-16T11:34:00Z">
        <w:r w:rsidR="00DB2834">
          <w:rPr>
            <w:rFonts w:ascii="Times New Roman" w:hAnsi="Times New Roman" w:cs="Times New Roman"/>
          </w:rPr>
          <w:t xml:space="preserve">noted </w:t>
        </w:r>
      </w:ins>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 xml:space="preserve">to </w:t>
      </w:r>
      <w:del w:id="285" w:author="Dave Bridges" w:date="2021-09-16T11:34:00Z">
        <w:r w:rsidDel="00DB2834">
          <w:rPr>
            <w:rFonts w:ascii="Times New Roman" w:hAnsi="Times New Roman" w:cs="Times New Roman"/>
          </w:rPr>
          <w:delText xml:space="preserve">decipher </w:delText>
        </w:r>
      </w:del>
      <w:ins w:id="286" w:author="Dave Bridges" w:date="2021-09-16T11:34:00Z">
        <w:r w:rsidR="00DB2834">
          <w:rPr>
            <w:rFonts w:ascii="Times New Roman" w:hAnsi="Times New Roman" w:cs="Times New Roman"/>
          </w:rPr>
          <w:t xml:space="preserve">define </w:t>
        </w:r>
      </w:ins>
      <w:r>
        <w:rPr>
          <w:rFonts w:ascii="Times New Roman" w:hAnsi="Times New Roman" w:cs="Times New Roman"/>
        </w:rPr>
        <w:t>the</w:t>
      </w:r>
      <w:del w:id="287" w:author="Dave Bridges" w:date="2021-09-16T16:31:00Z">
        <w:r w:rsidDel="00D326BF">
          <w:rPr>
            <w:rFonts w:ascii="Times New Roman" w:hAnsi="Times New Roman" w:cs="Times New Roman"/>
          </w:rPr>
          <w:delText xml:space="preserve"> </w:delText>
        </w:r>
      </w:del>
      <w:r>
        <w:rPr>
          <w:rFonts w:ascii="Times New Roman" w:hAnsi="Times New Roman" w:cs="Times New Roman"/>
        </w:rPr>
        <w:t xml:space="preserve"> mechanism driving the worsening of glucose tolerance in adulthood.</w:t>
      </w:r>
      <w:ins w:id="288" w:author="Dave Bridges" w:date="2021-09-16T11:34:00Z">
        <w:r w:rsidR="00DB2834">
          <w:rPr>
            <w:rFonts w:ascii="Times New Roman" w:hAnsi="Times New Roman" w:cs="Times New Roman"/>
          </w:rPr>
          <w:t xml:space="preserve">  Finally, our model used healthy non-obese da</w:t>
        </w:r>
      </w:ins>
      <w:ins w:id="289" w:author="Dave Bridges" w:date="2021-09-16T11:35:00Z">
        <w:r w:rsidR="00DB2834">
          <w:rPr>
            <w:rFonts w:ascii="Times New Roman" w:hAnsi="Times New Roman" w:cs="Times New Roman"/>
          </w:rPr>
          <w:t xml:space="preserve">ms and our results cannot be extended to effects of </w:t>
        </w:r>
        <w:proofErr w:type="spellStart"/>
        <w:r w:rsidR="00DB2834">
          <w:rPr>
            <w:rFonts w:ascii="Times New Roman" w:hAnsi="Times New Roman" w:cs="Times New Roman"/>
          </w:rPr>
          <w:t>eTRF</w:t>
        </w:r>
        <w:proofErr w:type="spellEnd"/>
        <w:r w:rsidR="00DB2834">
          <w:rPr>
            <w:rFonts w:ascii="Times New Roman" w:hAnsi="Times New Roman" w:cs="Times New Roman"/>
          </w:rPr>
          <w:t xml:space="preserve"> in the context of metabolic syndrome or obesity during pregnancy.</w:t>
        </w:r>
      </w:ins>
    </w:p>
    <w:p w14:paraId="08F2137D" w14:textId="4DAD55DD"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ins w:id="290" w:author="Dave Bridges" w:date="2021-09-16T11:35:00Z">
        <w:r w:rsidR="00DB2834">
          <w:rPr>
            <w:rFonts w:ascii="Times New Roman" w:hAnsi="Times New Roman" w:cs="Times New Roman"/>
          </w:rPr>
          <w:t xml:space="preserve">normalization of litter size, </w:t>
        </w:r>
      </w:ins>
      <w:r w:rsidR="00242B52">
        <w:rPr>
          <w:rFonts w:ascii="Times New Roman" w:hAnsi="Times New Roman" w:cs="Times New Roman"/>
        </w:rPr>
        <w:t xml:space="preserve">repeated </w:t>
      </w:r>
      <w:del w:id="291" w:author="Dave Bridges" w:date="2021-09-16T11:35:00Z">
        <w:r w:rsidR="00242B52" w:rsidDel="00DB2834">
          <w:rPr>
            <w:rFonts w:ascii="Times New Roman" w:hAnsi="Times New Roman" w:cs="Times New Roman"/>
          </w:rPr>
          <w:delText xml:space="preserve">and compartment specific </w:delText>
        </w:r>
      </w:del>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 xml:space="preserve">over the life course in the resultant offspring. Another is the </w:t>
      </w:r>
      <w:r>
        <w:rPr>
          <w:rFonts w:ascii="Times New Roman" w:hAnsi="Times New Roman" w:cs="Times New Roman"/>
        </w:rPr>
        <w:lastRenderedPageBreak/>
        <w:t>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ins w:id="292" w:author="Dave Bridges" w:date="2021-09-16T11:35:00Z">
        <w:r w:rsidR="00DB283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67069E02"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w:t>
      </w:r>
      <w:proofErr w:type="spellStart"/>
      <w:r w:rsidR="007E0D47">
        <w:rPr>
          <w:rFonts w:ascii="Times New Roman" w:hAnsi="Times New Roman" w:cs="Times New Roman"/>
        </w:rPr>
        <w:t>eTRF</w:t>
      </w:r>
      <w:proofErr w:type="spellEnd"/>
      <w:r w:rsidR="007E0D47">
        <w:rPr>
          <w:rFonts w:ascii="Times New Roman" w:hAnsi="Times New Roman" w:cs="Times New Roman"/>
        </w:rPr>
        <w:t xml:space="preserve"> </w:t>
      </w:r>
      <w:del w:id="293" w:author="Dave Bridges" w:date="2021-09-16T11:36:00Z">
        <w:r w:rsidR="004F3298" w:rsidDel="00DB2834">
          <w:rPr>
            <w:rFonts w:ascii="Times New Roman" w:hAnsi="Times New Roman" w:cs="Times New Roman"/>
          </w:rPr>
          <w:delText xml:space="preserve">has </w:delText>
        </w:r>
      </w:del>
      <w:ins w:id="294" w:author="Dave Bridges" w:date="2021-09-16T11:36:00Z">
        <w:r w:rsidR="00DB2834">
          <w:rPr>
            <w:rFonts w:ascii="Times New Roman" w:hAnsi="Times New Roman" w:cs="Times New Roman"/>
          </w:rPr>
          <w:t xml:space="preserve">was demonstrated to have </w:t>
        </w:r>
      </w:ins>
      <w:r w:rsidR="004F3298">
        <w:rPr>
          <w:rFonts w:ascii="Times New Roman" w:hAnsi="Times New Roman" w:cs="Times New Roman"/>
        </w:rPr>
        <w:t xml:space="preserve">sex-specific </w:t>
      </w:r>
      <w:del w:id="295" w:author="Dave Bridges" w:date="2021-09-16T11:36:00Z">
        <w:r w:rsidDel="00DB2834">
          <w:rPr>
            <w:rFonts w:ascii="Times New Roman" w:hAnsi="Times New Roman" w:cs="Times New Roman"/>
          </w:rPr>
          <w:delText xml:space="preserve">deleterious </w:delText>
        </w:r>
      </w:del>
      <w:ins w:id="296" w:author="Dave Bridges" w:date="2021-09-16T11:36:00Z">
        <w:r w:rsidR="00DB2834">
          <w:rPr>
            <w:rFonts w:ascii="Times New Roman" w:hAnsi="Times New Roman" w:cs="Times New Roman"/>
          </w:rPr>
          <w:t>impairments</w:t>
        </w:r>
      </w:ins>
      <w:del w:id="297" w:author="Dave Bridges" w:date="2021-09-16T11:36:00Z">
        <w:r w:rsidDel="00DB2834">
          <w:rPr>
            <w:rFonts w:ascii="Times New Roman" w:hAnsi="Times New Roman" w:cs="Times New Roman"/>
          </w:rPr>
          <w:delText>effects</w:delText>
        </w:r>
      </w:del>
      <w:ins w:id="298" w:author="Dave Bridges" w:date="2021-09-16T11:36:00Z">
        <w:r w:rsidR="00DB2834">
          <w:rPr>
            <w:rFonts w:ascii="Times New Roman" w:hAnsi="Times New Roman" w:cs="Times New Roman"/>
          </w:rPr>
          <w:t xml:space="preserve"> </w:t>
        </w:r>
      </w:ins>
      <w:del w:id="299" w:author="Dave Bridges" w:date="2021-09-16T11:36:00Z">
        <w:r w:rsidDel="00DB2834">
          <w:rPr>
            <w:rFonts w:ascii="Times New Roman" w:hAnsi="Times New Roman" w:cs="Times New Roman"/>
          </w:rPr>
          <w:delText xml:space="preserve"> on</w:delText>
        </w:r>
      </w:del>
      <w:ins w:id="300" w:author="Dave Bridges" w:date="2021-09-16T11:36:00Z">
        <w:r w:rsidR="00DB2834">
          <w:rPr>
            <w:rFonts w:ascii="Times New Roman" w:hAnsi="Times New Roman" w:cs="Times New Roman"/>
          </w:rPr>
          <w:t>in</w:t>
        </w:r>
      </w:ins>
      <w:r>
        <w:rPr>
          <w:rFonts w:ascii="Times New Roman" w:hAnsi="Times New Roman" w:cs="Times New Roman"/>
        </w:rPr>
        <w:t xml:space="preserve"> male glucose tolerance in adulthood</w:t>
      </w:r>
      <w:ins w:id="301" w:author="Dave Bridges" w:date="2021-09-16T11:36:00Z">
        <w:r w:rsidR="00DB2834">
          <w:rPr>
            <w:rFonts w:ascii="Times New Roman" w:hAnsi="Times New Roman" w:cs="Times New Roman"/>
          </w:rPr>
          <w:t>, likely due to impaired insulin secretion</w:t>
        </w:r>
      </w:ins>
      <w:r>
        <w:rPr>
          <w:rFonts w:ascii="Times New Roman" w:hAnsi="Times New Roman" w:cs="Times New Roman"/>
        </w:rPr>
        <w:t xml:space="preserve">.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More research is warranted to understand the mechanism</w:t>
      </w:r>
      <w:ins w:id="302" w:author="Dave Bridges" w:date="2021-09-16T11:36:00Z">
        <w:r w:rsidR="00FB2D0B">
          <w:rPr>
            <w:rFonts w:ascii="Times New Roman" w:hAnsi="Times New Roman" w:cs="Times New Roman"/>
          </w:rPr>
          <w:t>s</w:t>
        </w:r>
      </w:ins>
      <w:r w:rsidR="00D074EF">
        <w:rPr>
          <w:rFonts w:ascii="Times New Roman" w:hAnsi="Times New Roman" w:cs="Times New Roman"/>
        </w:rPr>
        <w:t xml:space="preserve"> that underlies this </w:t>
      </w:r>
      <w:del w:id="303" w:author="Dave Bridges" w:date="2021-09-16T11:36:00Z">
        <w:r w:rsidR="00D074EF" w:rsidDel="00FB2D0B">
          <w:rPr>
            <w:rFonts w:ascii="Times New Roman" w:hAnsi="Times New Roman" w:cs="Times New Roman"/>
          </w:rPr>
          <w:delText>male</w:delText>
        </w:r>
      </w:del>
      <w:ins w:id="304" w:author="Dave Bridges" w:date="2021-09-16T11:36:00Z">
        <w:r w:rsidR="00FB2D0B">
          <w:rPr>
            <w:rFonts w:ascii="Times New Roman" w:hAnsi="Times New Roman" w:cs="Times New Roman"/>
          </w:rPr>
          <w:t>novel</w:t>
        </w:r>
      </w:ins>
      <w:del w:id="305" w:author="Dave Bridges" w:date="2021-09-16T11:36:00Z">
        <w:r w:rsidR="00D074EF" w:rsidDel="00FB2D0B">
          <w:rPr>
            <w:rFonts w:ascii="Times New Roman" w:hAnsi="Times New Roman" w:cs="Times New Roman"/>
          </w:rPr>
          <w:delText>-specific</w:delText>
        </w:r>
      </w:del>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ve Bridges" w:date="2021-09-16T10:48:00Z" w:initials="DB">
    <w:p w14:paraId="769332EC" w14:textId="7A351774" w:rsidR="00DB2834" w:rsidRDefault="00DB2834">
      <w:pPr>
        <w:pStyle w:val="CommentText"/>
      </w:pPr>
      <w:r>
        <w:rPr>
          <w:rStyle w:val="CommentReference"/>
        </w:rPr>
        <w:annotationRef/>
      </w:r>
      <w:r>
        <w:t>add</w:t>
      </w:r>
    </w:p>
  </w:comment>
  <w:comment w:id="39" w:author="Dave Bridges" w:date="2021-09-16T10:49:00Z" w:initials="DB">
    <w:p w14:paraId="24A7565B" w14:textId="64A9C13F" w:rsidR="00DB2834" w:rsidRDefault="00DB2834">
      <w:pPr>
        <w:pStyle w:val="CommentText"/>
      </w:pPr>
      <w:r>
        <w:rPr>
          <w:rStyle w:val="CommentReference"/>
        </w:rPr>
        <w:annotationRef/>
      </w:r>
      <w:r>
        <w:t>Needs a general reference</w:t>
      </w:r>
    </w:p>
  </w:comment>
  <w:comment w:id="40" w:author="Dave Bridges" w:date="2021-09-16T10:50:00Z" w:initials="DB">
    <w:p w14:paraId="574603B5" w14:textId="38FDDF91" w:rsidR="00DB2834" w:rsidRDefault="00DB2834">
      <w:pPr>
        <w:pStyle w:val="CommentText"/>
      </w:pPr>
      <w:r>
        <w:rPr>
          <w:rStyle w:val="CommentReference"/>
        </w:rPr>
        <w:annotationRef/>
      </w:r>
      <w:r>
        <w:t>Not sure this is the only (or even primary) goal.</w:t>
      </w:r>
    </w:p>
  </w:comment>
  <w:comment w:id="45" w:author="Dave Bridges" w:date="2021-09-16T10:52:00Z" w:initials="DB">
    <w:p w14:paraId="5C87509A" w14:textId="53DA374A" w:rsidR="00DB2834" w:rsidRDefault="00DB2834">
      <w:pPr>
        <w:pStyle w:val="CommentText"/>
      </w:pPr>
      <w:r>
        <w:rPr>
          <w:rStyle w:val="CommentReference"/>
        </w:rPr>
        <w:annotationRef/>
      </w:r>
      <w:r>
        <w:t>Check IFIC ref</w:t>
      </w:r>
    </w:p>
  </w:comment>
  <w:comment w:id="46" w:author="Dave Bridges" w:date="2021-09-16T10:52:00Z" w:initials="DB">
    <w:p w14:paraId="58CE277F" w14:textId="40434D3B" w:rsidR="00DB2834" w:rsidRDefault="00DB2834">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57" w:author="Dave Bridges" w:date="2021-09-16T10:55:00Z" w:initials="DB">
    <w:p w14:paraId="5F3F92BF" w14:textId="7C13EBD6" w:rsidR="00DB2834" w:rsidRDefault="00DB2834">
      <w:pPr>
        <w:pStyle w:val="CommentText"/>
      </w:pPr>
      <w:r>
        <w:rPr>
          <w:rStyle w:val="CommentReference"/>
        </w:rPr>
        <w:annotationRef/>
      </w:r>
      <w:r>
        <w:t xml:space="preserve">If it does we need to cite it.  </w:t>
      </w:r>
      <w:proofErr w:type="gramStart"/>
      <w:r>
        <w:t>So</w:t>
      </w:r>
      <w:proofErr w:type="gramEnd"/>
      <w:r>
        <w:t xml:space="preserve"> </w:t>
      </w:r>
      <w:proofErr w:type="spellStart"/>
      <w:r>
        <w:t>its</w:t>
      </w:r>
      <w:proofErr w:type="spellEnd"/>
      <w:r>
        <w:t xml:space="preserve"> either rarely or not available</w:t>
      </w:r>
    </w:p>
  </w:comment>
  <w:comment w:id="62" w:author="Dave Bridges" w:date="2021-09-16T10:56:00Z" w:initials="DB">
    <w:p w14:paraId="5BB916DA" w14:textId="1BF7691B" w:rsidR="00DB2834" w:rsidRDefault="00DB2834">
      <w:pPr>
        <w:pStyle w:val="CommentText"/>
      </w:pPr>
      <w:r>
        <w:rPr>
          <w:rStyle w:val="CommentReference"/>
        </w:rPr>
        <w:annotationRef/>
      </w:r>
      <w:r>
        <w:t>By or at?</w:t>
      </w:r>
    </w:p>
  </w:comment>
  <w:comment w:id="65" w:author="Dave Bridges" w:date="2021-09-16T10:57:00Z" w:initials="DB">
    <w:p w14:paraId="259555A3" w14:textId="29346EBB" w:rsidR="00DB2834" w:rsidRDefault="00DB2834">
      <w:pPr>
        <w:pStyle w:val="CommentText"/>
      </w:pPr>
      <w:r>
        <w:rPr>
          <w:rStyle w:val="CommentReference"/>
        </w:rPr>
        <w:annotationRef/>
      </w:r>
      <w:r>
        <w:t>Wang is missing year.</w:t>
      </w:r>
    </w:p>
  </w:comment>
  <w:comment w:id="66" w:author="Dave Bridges" w:date="2021-09-16T10:57:00Z" w:initials="DB">
    <w:p w14:paraId="13D4B59B" w14:textId="56BFF4F1" w:rsidR="00DB2834" w:rsidRDefault="00DB2834">
      <w:pPr>
        <w:pStyle w:val="CommentText"/>
      </w:pPr>
      <w:r>
        <w:rPr>
          <w:rStyle w:val="CommentReference"/>
        </w:rPr>
        <w:annotationRef/>
      </w:r>
      <w:r>
        <w:t>Better to say they have shown that than evaluated if, this sounds vague</w:t>
      </w:r>
    </w:p>
  </w:comment>
  <w:comment w:id="83" w:author="Dave Bridges" w:date="2021-09-16T11:00:00Z" w:initials="DB">
    <w:p w14:paraId="0E3B9A55" w14:textId="62EF013B" w:rsidR="00DB2834" w:rsidRDefault="00DB2834">
      <w:pPr>
        <w:pStyle w:val="CommentText"/>
      </w:pPr>
      <w:r>
        <w:rPr>
          <w:rStyle w:val="CommentReference"/>
        </w:rPr>
        <w:annotationRef/>
      </w:r>
      <w:proofErr w:type="spellStart"/>
      <w:r>
        <w:t>Its</w:t>
      </w:r>
      <w:proofErr w:type="spellEnd"/>
      <w:r>
        <w:t xml:space="preserve"> fine to remove this if you feel the mouse studies are unambiguous</w:t>
      </w:r>
    </w:p>
  </w:comment>
  <w:comment w:id="102" w:author="Dave Bridges" w:date="2021-09-16T11:02:00Z" w:initials="DB">
    <w:p w14:paraId="4CE483C8" w14:textId="4A5761C8" w:rsidR="00DB2834" w:rsidRDefault="00DB2834">
      <w:pPr>
        <w:pStyle w:val="CommentText"/>
      </w:pPr>
      <w:r>
        <w:rPr>
          <w:rStyle w:val="CommentReference"/>
        </w:rPr>
        <w:annotationRef/>
      </w:r>
      <w:r>
        <w:t xml:space="preserve">I think this is g, either way </w:t>
      </w:r>
      <w:proofErr w:type="spellStart"/>
      <w:r>
        <w:t>its</w:t>
      </w:r>
      <w:proofErr w:type="spellEnd"/>
      <w:r>
        <w:t xml:space="preserve"> better to describe in </w:t>
      </w:r>
      <w:proofErr w:type="spellStart"/>
      <w:r>
        <w:t>g as</w:t>
      </w:r>
      <w:proofErr w:type="spellEnd"/>
      <w:r>
        <w:t xml:space="preserve"> that is more reproducible</w:t>
      </w:r>
    </w:p>
  </w:comment>
  <w:comment w:id="103" w:author="Dave Bridges" w:date="2021-09-16T11:03:00Z" w:initials="DB">
    <w:p w14:paraId="387DEFDA" w14:textId="40203C1F" w:rsidR="00DB2834" w:rsidRDefault="00DB2834">
      <w:pPr>
        <w:pStyle w:val="CommentText"/>
      </w:pPr>
      <w:r>
        <w:rPr>
          <w:rStyle w:val="CommentReference"/>
        </w:rPr>
        <w:annotationRef/>
      </w:r>
      <w:r>
        <w:t>Add bates references (get from citation(‘lme4’))</w:t>
      </w:r>
    </w:p>
  </w:comment>
  <w:comment w:id="133" w:author="Bridges, Dave" w:date="2021-07-29T13:51:00Z" w:initials="BD">
    <w:p w14:paraId="08C084E9" w14:textId="77777777" w:rsidR="00DB2834" w:rsidRDefault="00DB2834">
      <w:pPr>
        <w:pStyle w:val="CommentText"/>
      </w:pPr>
      <w:r>
        <w:rPr>
          <w:rStyle w:val="CommentReference"/>
        </w:rPr>
        <w:annotationRef/>
      </w:r>
      <w:r>
        <w:t>Check these calculations and p-values</w:t>
      </w:r>
    </w:p>
    <w:p w14:paraId="31A45182" w14:textId="517ECE63" w:rsidR="00DB2834" w:rsidRDefault="00DB2834">
      <w:pPr>
        <w:pStyle w:val="CommentText"/>
      </w:pPr>
    </w:p>
  </w:comment>
  <w:comment w:id="134" w:author="Molly Mulcahy" w:date="2021-08-23T15:12:00Z" w:initials="MCM">
    <w:p w14:paraId="5CB7830F" w14:textId="7112091B" w:rsidR="00DB2834" w:rsidRDefault="00DB2834">
      <w:pPr>
        <w:pStyle w:val="CommentText"/>
      </w:pPr>
      <w:r>
        <w:rPr>
          <w:rStyle w:val="CommentReference"/>
        </w:rPr>
        <w:annotationRef/>
      </w:r>
      <w:r>
        <w:t xml:space="preserve">Check note below. I think the statistical approach is more accurate there. </w:t>
      </w:r>
    </w:p>
  </w:comment>
  <w:comment w:id="143" w:author="Molly Mulcahy" w:date="2021-08-16T16:02:00Z" w:initials="MCM">
    <w:p w14:paraId="054D78CF" w14:textId="71E9C670" w:rsidR="00DB2834" w:rsidRDefault="00DB2834">
      <w:pPr>
        <w:pStyle w:val="CommentText"/>
      </w:pPr>
      <w:r>
        <w:rPr>
          <w:rStyle w:val="CommentReference"/>
        </w:rPr>
        <w:annotationRef/>
      </w:r>
      <w:proofErr w:type="gramStart"/>
      <w:r>
        <w:t>So</w:t>
      </w:r>
      <w:proofErr w:type="gramEnd"/>
      <w:r>
        <w:t xml:space="preserve"> I think we should chat about this statistically, but modeling cumulative intake over the course of weeks with MLM seems odd. </w:t>
      </w:r>
      <w:proofErr w:type="gramStart"/>
      <w:r>
        <w:t>So</w:t>
      </w:r>
      <w:proofErr w:type="gramEnd"/>
      <w:r>
        <w:t xml:space="preserve"> this is in here as the finial cumulative intake. Am happy to talk about it more though</w:t>
      </w:r>
    </w:p>
  </w:comment>
  <w:comment w:id="144" w:author="Dave Bridges" w:date="2021-09-16T11:10:00Z" w:initials="DB">
    <w:p w14:paraId="2ED1A265" w14:textId="4600D023" w:rsidR="00DB2834" w:rsidRDefault="00DB2834">
      <w:pPr>
        <w:pStyle w:val="CommentText"/>
      </w:pPr>
      <w:r>
        <w:rPr>
          <w:rStyle w:val="CommentReference"/>
        </w:rPr>
        <w:annotationRef/>
      </w:r>
      <w:r>
        <w:t xml:space="preserve">Yeah </w:t>
      </w:r>
      <w:proofErr w:type="gramStart"/>
      <w:r>
        <w:t>lets</w:t>
      </w:r>
      <w:proofErr w:type="gramEnd"/>
      <w:r>
        <w:t xml:space="preserve"> discuss in our meeting</w:t>
      </w:r>
    </w:p>
  </w:comment>
  <w:comment w:id="151" w:author="Dave Bridges" w:date="2021-09-16T11:11:00Z" w:initials="DB">
    <w:p w14:paraId="038A040C" w14:textId="06EA5B06" w:rsidR="00DB2834" w:rsidRDefault="00DB2834">
      <w:pPr>
        <w:pStyle w:val="CommentText"/>
      </w:pPr>
      <w:r>
        <w:rPr>
          <w:rStyle w:val="CommentReference"/>
        </w:rPr>
        <w:annotationRef/>
      </w:r>
      <w:proofErr w:type="spellStart"/>
      <w:proofErr w:type="gramStart"/>
      <w:r>
        <w:t>Lets</w:t>
      </w:r>
      <w:proofErr w:type="spellEnd"/>
      <w:proofErr w:type="gramEnd"/>
      <w:r>
        <w:t xml:space="preserve"> discuss, </w:t>
      </w:r>
      <w:proofErr w:type="spellStart"/>
      <w:r>
        <w:t>im</w:t>
      </w:r>
      <w:proofErr w:type="spellEnd"/>
      <w:r>
        <w:t xml:space="preserve"> not sure how these are consistent</w:t>
      </w:r>
    </w:p>
  </w:comment>
  <w:comment w:id="152" w:author="Dave Bridges" w:date="2021-09-16T16:15:00Z" w:initials="DB">
    <w:p w14:paraId="17027964" w14:textId="1F8EBAB9" w:rsidR="0096407F" w:rsidRDefault="0096407F">
      <w:pPr>
        <w:pStyle w:val="CommentText"/>
      </w:pPr>
      <w:r>
        <w:rPr>
          <w:rStyle w:val="CommentReference"/>
        </w:rPr>
        <w:annotationRef/>
      </w:r>
      <w:r>
        <w:t>Interaction?</w:t>
      </w:r>
    </w:p>
  </w:comment>
  <w:comment w:id="153" w:author="Dave Bridges" w:date="2021-09-16T11:12:00Z" w:initials="DB">
    <w:p w14:paraId="1CAFE0F1" w14:textId="3C9BABA3" w:rsidR="00DB2834" w:rsidRDefault="00DB2834">
      <w:pPr>
        <w:pStyle w:val="CommentText"/>
      </w:pPr>
      <w:r>
        <w:rPr>
          <w:rStyle w:val="CommentReference"/>
        </w:rPr>
        <w:annotationRef/>
      </w:r>
      <w:r>
        <w:t xml:space="preserve">Are females along significant?  If so we might want to consider putting an asterisk on the females.  </w:t>
      </w:r>
    </w:p>
  </w:comment>
  <w:comment w:id="157" w:author="Dave Bridges" w:date="2021-09-16T16:17:00Z" w:initials="DB">
    <w:p w14:paraId="419E062D" w14:textId="6E3D9423" w:rsidR="0096407F" w:rsidRDefault="0096407F">
      <w:pPr>
        <w:pStyle w:val="CommentText"/>
      </w:pPr>
      <w:r>
        <w:rPr>
          <w:rStyle w:val="CommentReference"/>
        </w:rPr>
        <w:annotationRef/>
      </w:r>
      <w:r>
        <w:t>If significant within females</w:t>
      </w:r>
    </w:p>
  </w:comment>
  <w:comment w:id="160" w:author="Dave Bridges" w:date="2021-09-16T11:14:00Z" w:initials="DB">
    <w:p w14:paraId="7A705C04" w14:textId="643B251E" w:rsidR="00DB2834" w:rsidRDefault="00DB2834">
      <w:pPr>
        <w:pStyle w:val="CommentText"/>
      </w:pPr>
      <w:r>
        <w:rPr>
          <w:rStyle w:val="CommentReference"/>
        </w:rPr>
        <w:annotationRef/>
      </w:r>
      <w:proofErr w:type="spellStart"/>
      <w:r>
        <w:t>Im</w:t>
      </w:r>
      <w:proofErr w:type="spellEnd"/>
      <w:r>
        <w:t xml:space="preserve"> not sure about this (the effects on FBG seem inconsistent between ITT and GTT).  To me it </w:t>
      </w:r>
      <w:proofErr w:type="spellStart"/>
      <w:r>
        <w:t>loks</w:t>
      </w:r>
      <w:proofErr w:type="spellEnd"/>
      <w:r>
        <w:t xml:space="preserve"> like more about late-phase hypoglycemic response if anything.  I agree about the point about not due to increased total or percent fat mass.</w:t>
      </w:r>
    </w:p>
  </w:comment>
  <w:comment w:id="161" w:author="Dave Bridges" w:date="2021-09-16T11:16:00Z" w:initials="DB">
    <w:p w14:paraId="77D9BE2F" w14:textId="24CC484A" w:rsidR="00DB2834" w:rsidRDefault="00DB2834">
      <w:pPr>
        <w:pStyle w:val="CommentText"/>
      </w:pPr>
      <w:r>
        <w:rPr>
          <w:rStyle w:val="CommentReference"/>
        </w:rPr>
        <w:annotationRef/>
      </w:r>
      <w:r>
        <w:t>You don’t reference Figure 2I, you could mention all this after that (which does look more compelling)</w:t>
      </w:r>
    </w:p>
  </w:comment>
  <w:comment w:id="182" w:author="Dave Bridges" w:date="2021-09-16T11:18:00Z" w:initials="DB">
    <w:p w14:paraId="2AA311E4" w14:textId="637075A2" w:rsidR="00DB2834" w:rsidRDefault="00DB2834">
      <w:pPr>
        <w:pStyle w:val="CommentText"/>
      </w:pPr>
      <w:r>
        <w:rPr>
          <w:rStyle w:val="CommentReference"/>
        </w:rPr>
        <w:annotationRef/>
      </w:r>
      <w:r>
        <w:t xml:space="preserve">And </w:t>
      </w:r>
      <w:proofErr w:type="gramStart"/>
      <w:r>
        <w:t>sucrose</w:t>
      </w:r>
      <w:proofErr w:type="gramEnd"/>
      <w:r>
        <w:t xml:space="preserve"> right?</w:t>
      </w:r>
    </w:p>
  </w:comment>
  <w:comment w:id="189" w:author="Dave Bridges" w:date="2021-09-16T11:19:00Z" w:initials="DB">
    <w:p w14:paraId="570FB6AD" w14:textId="4721A200" w:rsidR="00DB2834" w:rsidRDefault="00DB2834">
      <w:pPr>
        <w:pStyle w:val="CommentText"/>
      </w:pPr>
      <w:r>
        <w:rPr>
          <w:rStyle w:val="CommentReference"/>
        </w:rPr>
        <w:annotationRef/>
      </w:r>
      <w:r>
        <w:t xml:space="preserve">This is almost significant, so </w:t>
      </w:r>
      <w:proofErr w:type="spellStart"/>
      <w:r>
        <w:t>id</w:t>
      </w:r>
      <w:proofErr w:type="spellEnd"/>
      <w:r>
        <w:t xml:space="preserve"> give the actual effect sizes here</w:t>
      </w:r>
    </w:p>
  </w:comment>
  <w:comment w:id="190" w:author="Dave Bridges" w:date="2021-09-16T11:20:00Z" w:initials="DB">
    <w:p w14:paraId="1F7700AF" w14:textId="3EEE8A8C" w:rsidR="00DB2834" w:rsidRDefault="00DB2834">
      <w:pPr>
        <w:pStyle w:val="CommentText"/>
      </w:pPr>
      <w:r>
        <w:rPr>
          <w:rStyle w:val="CommentReference"/>
        </w:rPr>
        <w:annotationRef/>
      </w:r>
      <w:r>
        <w:t xml:space="preserve">I </w:t>
      </w:r>
      <w:proofErr w:type="spellStart"/>
      <w:r>
        <w:t>dunno</w:t>
      </w:r>
      <w:proofErr w:type="spellEnd"/>
      <w:r>
        <w:t>, at endpoint these look really similar</w:t>
      </w:r>
    </w:p>
  </w:comment>
  <w:comment w:id="196" w:author="Dave Bridges" w:date="2021-09-16T11:21:00Z" w:initials="DB">
    <w:p w14:paraId="6A232E0A" w14:textId="77272EE0" w:rsidR="00DB2834" w:rsidRDefault="00DB2834">
      <w:pPr>
        <w:pStyle w:val="CommentText"/>
      </w:pPr>
      <w:r>
        <w:rPr>
          <w:rStyle w:val="CommentReference"/>
        </w:rPr>
        <w:annotationRef/>
      </w:r>
      <w:r>
        <w:t>This is really not that close so I think id remove this last sentence and say they were indistinguishable</w:t>
      </w:r>
    </w:p>
  </w:comment>
  <w:comment w:id="280" w:author="Dave Bridges" w:date="2021-09-16T11:32:00Z" w:initials="DB">
    <w:p w14:paraId="05059BE8" w14:textId="5E450A34" w:rsidR="00DB2834" w:rsidRDefault="00DB2834">
      <w:pPr>
        <w:pStyle w:val="CommentText"/>
      </w:pPr>
      <w:r>
        <w:rPr>
          <w:rStyle w:val="CommentReference"/>
        </w:rPr>
        <w:annotationRef/>
      </w:r>
      <w:r>
        <w:t xml:space="preserve">Can you say more here, I thought that this </w:t>
      </w:r>
      <w:proofErr w:type="spellStart"/>
      <w:r>
        <w:t>iwas</w:t>
      </w:r>
      <w:proofErr w:type="spellEnd"/>
      <w:r>
        <w:t xml:space="preserve"> sex- and diet specific</w:t>
      </w:r>
    </w:p>
  </w:comment>
  <w:comment w:id="281" w:author="Dave Bridges" w:date="2021-09-16T11:32:00Z" w:initials="DB">
    <w:p w14:paraId="203B39A8" w14:textId="46C1B77C" w:rsidR="00DB2834" w:rsidRDefault="00DB2834">
      <w:pPr>
        <w:pStyle w:val="CommentText"/>
      </w:pPr>
      <w:r>
        <w:rPr>
          <w:rStyle w:val="CommentReference"/>
        </w:rPr>
        <w:annotationRef/>
      </w:r>
      <w:r>
        <w:t>I think we should be explicit that we did not assess islet size in ours, and reference Boehmer again.  Id compare it more to our study, (as in similar to our findings no effect was apparent until an overnutrition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332EC" w15:done="0"/>
  <w15:commentEx w15:paraId="24A7565B" w15:done="0"/>
  <w15:commentEx w15:paraId="574603B5" w15:done="0"/>
  <w15:commentEx w15:paraId="5C87509A" w15:done="0"/>
  <w15:commentEx w15:paraId="58CE277F" w15:done="0"/>
  <w15:commentEx w15:paraId="5F3F92BF" w15:done="0"/>
  <w15:commentEx w15:paraId="5BB916DA" w15:done="0"/>
  <w15:commentEx w15:paraId="259555A3" w15:done="0"/>
  <w15:commentEx w15:paraId="13D4B59B" w15:done="0"/>
  <w15:commentEx w15:paraId="0E3B9A55" w15:done="0"/>
  <w15:commentEx w15:paraId="4CE483C8" w15:done="0"/>
  <w15:commentEx w15:paraId="387DEFDA" w15:done="0"/>
  <w15:commentEx w15:paraId="31A45182" w15:done="0"/>
  <w15:commentEx w15:paraId="5CB7830F" w15:paraIdParent="31A45182" w15:done="0"/>
  <w15:commentEx w15:paraId="054D78CF" w15:done="0"/>
  <w15:commentEx w15:paraId="2ED1A265" w15:paraIdParent="054D78CF" w15:done="0"/>
  <w15:commentEx w15:paraId="038A040C" w15:done="0"/>
  <w15:commentEx w15:paraId="17027964" w15:paraIdParent="038A040C" w15:done="0"/>
  <w15:commentEx w15:paraId="1CAFE0F1" w15:done="0"/>
  <w15:commentEx w15:paraId="419E062D" w15:done="0"/>
  <w15:commentEx w15:paraId="7A705C04" w15:done="0"/>
  <w15:commentEx w15:paraId="77D9BE2F" w15:paraIdParent="7A705C04" w15:done="0"/>
  <w15:commentEx w15:paraId="2AA311E4" w15:done="0"/>
  <w15:commentEx w15:paraId="570FB6AD" w15:done="0"/>
  <w15:commentEx w15:paraId="1F7700AF" w15:done="0"/>
  <w15:commentEx w15:paraId="6A232E0A" w15:done="0"/>
  <w15:commentEx w15:paraId="05059BE8" w15:done="0"/>
  <w15:commentEx w15:paraId="203B3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D30D8" w16cex:dateUtc="2021-07-29T17:51:00Z"/>
  <w16cex:commentExtensible w16cex:durableId="24CE396E" w16cex:dateUtc="2021-08-23T19:12:00Z"/>
  <w16cex:commentExtensible w16cex:durableId="24C50A8C" w16cex:dateUtc="2021-08-1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332EC" w16cid:durableId="24ED9F9A"/>
  <w16cid:commentId w16cid:paraId="24A7565B" w16cid:durableId="24ED9FC3"/>
  <w16cid:commentId w16cid:paraId="574603B5" w16cid:durableId="24ED9FF6"/>
  <w16cid:commentId w16cid:paraId="5C87509A" w16cid:durableId="24EDA061"/>
  <w16cid:commentId w16cid:paraId="58CE277F" w16cid:durableId="24EDA06F"/>
  <w16cid:commentId w16cid:paraId="5F3F92BF" w16cid:durableId="24EDA12A"/>
  <w16cid:commentId w16cid:paraId="5BB916DA" w16cid:durableId="24EDA175"/>
  <w16cid:commentId w16cid:paraId="259555A3" w16cid:durableId="24EDA197"/>
  <w16cid:commentId w16cid:paraId="13D4B59B" w16cid:durableId="24EDA1B1"/>
  <w16cid:commentId w16cid:paraId="0E3B9A55" w16cid:durableId="24EDA245"/>
  <w16cid:commentId w16cid:paraId="4CE483C8" w16cid:durableId="24EDA2E2"/>
  <w16cid:commentId w16cid:paraId="387DEFDA" w16cid:durableId="24EDA300"/>
  <w16cid:commentId w16cid:paraId="31A45182" w16cid:durableId="24AD30D8"/>
  <w16cid:commentId w16cid:paraId="5CB7830F" w16cid:durableId="24CE396E"/>
  <w16cid:commentId w16cid:paraId="054D78CF" w16cid:durableId="24C50A8C"/>
  <w16cid:commentId w16cid:paraId="2ED1A265" w16cid:durableId="24EDA498"/>
  <w16cid:commentId w16cid:paraId="038A040C" w16cid:durableId="24EDA4DE"/>
  <w16cid:commentId w16cid:paraId="17027964" w16cid:durableId="24EDEC30"/>
  <w16cid:commentId w16cid:paraId="1CAFE0F1" w16cid:durableId="24EDA52E"/>
  <w16cid:commentId w16cid:paraId="419E062D" w16cid:durableId="24EDEC92"/>
  <w16cid:commentId w16cid:paraId="7A705C04" w16cid:durableId="24EDA59F"/>
  <w16cid:commentId w16cid:paraId="77D9BE2F" w16cid:durableId="24EDA616"/>
  <w16cid:commentId w16cid:paraId="2AA311E4" w16cid:durableId="24EDA69A"/>
  <w16cid:commentId w16cid:paraId="570FB6AD" w16cid:durableId="24EDA6D4"/>
  <w16cid:commentId w16cid:paraId="1F7700AF" w16cid:durableId="24EDA703"/>
  <w16cid:commentId w16cid:paraId="6A232E0A" w16cid:durableId="24EDA73A"/>
  <w16cid:commentId w16cid:paraId="05059BE8" w16cid:durableId="24EDA9BF"/>
  <w16cid:commentId w16cid:paraId="203B39A8" w16cid:durableId="24ED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66375" w14:textId="77777777" w:rsidR="00F27D3F" w:rsidRDefault="00F27D3F" w:rsidP="00616AD3">
      <w:r>
        <w:separator/>
      </w:r>
    </w:p>
  </w:endnote>
  <w:endnote w:type="continuationSeparator" w:id="0">
    <w:p w14:paraId="2283AEB3" w14:textId="77777777" w:rsidR="00F27D3F" w:rsidRDefault="00F27D3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CD97A" w14:textId="77777777" w:rsidR="00F27D3F" w:rsidRDefault="00F27D3F" w:rsidP="00616AD3">
      <w:r>
        <w:separator/>
      </w:r>
    </w:p>
  </w:footnote>
  <w:footnote w:type="continuationSeparator" w:id="0">
    <w:p w14:paraId="2843A71C" w14:textId="77777777" w:rsidR="00F27D3F" w:rsidRDefault="00F27D3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344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07C5"/>
    <w:rsid w:val="001F1A8A"/>
    <w:rsid w:val="0020152D"/>
    <w:rsid w:val="0020702E"/>
    <w:rsid w:val="0021435C"/>
    <w:rsid w:val="00223F1F"/>
    <w:rsid w:val="00224B93"/>
    <w:rsid w:val="00226BF0"/>
    <w:rsid w:val="002316BD"/>
    <w:rsid w:val="002344BE"/>
    <w:rsid w:val="0024220A"/>
    <w:rsid w:val="00242B52"/>
    <w:rsid w:val="002431A5"/>
    <w:rsid w:val="00243201"/>
    <w:rsid w:val="00252968"/>
    <w:rsid w:val="00261148"/>
    <w:rsid w:val="00264D2B"/>
    <w:rsid w:val="0027127E"/>
    <w:rsid w:val="00292BB0"/>
    <w:rsid w:val="00294AA1"/>
    <w:rsid w:val="002A245A"/>
    <w:rsid w:val="002A3C56"/>
    <w:rsid w:val="002A7975"/>
    <w:rsid w:val="002B0CAE"/>
    <w:rsid w:val="002B674C"/>
    <w:rsid w:val="002C3310"/>
    <w:rsid w:val="002F1E4C"/>
    <w:rsid w:val="002F5EC0"/>
    <w:rsid w:val="003125FF"/>
    <w:rsid w:val="003156E8"/>
    <w:rsid w:val="00317338"/>
    <w:rsid w:val="00322D5D"/>
    <w:rsid w:val="00327E0F"/>
    <w:rsid w:val="003320F3"/>
    <w:rsid w:val="00333703"/>
    <w:rsid w:val="0034518C"/>
    <w:rsid w:val="00345AE8"/>
    <w:rsid w:val="00354291"/>
    <w:rsid w:val="00361FC2"/>
    <w:rsid w:val="003678F1"/>
    <w:rsid w:val="00381BAE"/>
    <w:rsid w:val="003868D5"/>
    <w:rsid w:val="0038760B"/>
    <w:rsid w:val="003A196D"/>
    <w:rsid w:val="003A3F72"/>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4E3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E23"/>
    <w:rsid w:val="00890AE0"/>
    <w:rsid w:val="00893799"/>
    <w:rsid w:val="008970A6"/>
    <w:rsid w:val="008A4945"/>
    <w:rsid w:val="008A6AA6"/>
    <w:rsid w:val="008B319E"/>
    <w:rsid w:val="008B68CF"/>
    <w:rsid w:val="008C0372"/>
    <w:rsid w:val="008C4511"/>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17703"/>
    <w:rsid w:val="00A17F42"/>
    <w:rsid w:val="00A2123E"/>
    <w:rsid w:val="00A319F9"/>
    <w:rsid w:val="00A34308"/>
    <w:rsid w:val="00A40214"/>
    <w:rsid w:val="00A4122E"/>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1E2A"/>
    <w:rsid w:val="00B620BA"/>
    <w:rsid w:val="00B70990"/>
    <w:rsid w:val="00B70FA3"/>
    <w:rsid w:val="00B73DD4"/>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D1DB4"/>
    <w:rsid w:val="00CD2479"/>
    <w:rsid w:val="00CD7B97"/>
    <w:rsid w:val="00D011B5"/>
    <w:rsid w:val="00D01B0E"/>
    <w:rsid w:val="00D026ED"/>
    <w:rsid w:val="00D02E78"/>
    <w:rsid w:val="00D03E5E"/>
    <w:rsid w:val="00D04004"/>
    <w:rsid w:val="00D074EF"/>
    <w:rsid w:val="00D101C9"/>
    <w:rsid w:val="00D322B3"/>
    <w:rsid w:val="00D326BF"/>
    <w:rsid w:val="00D40CE8"/>
    <w:rsid w:val="00D51F64"/>
    <w:rsid w:val="00D60D6B"/>
    <w:rsid w:val="00D623B9"/>
    <w:rsid w:val="00D854CE"/>
    <w:rsid w:val="00D860A7"/>
    <w:rsid w:val="00D86FB4"/>
    <w:rsid w:val="00DB2834"/>
    <w:rsid w:val="00DD02BD"/>
    <w:rsid w:val="00DE369F"/>
    <w:rsid w:val="00E025DC"/>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B6C34"/>
    <w:rsid w:val="00EC57CA"/>
    <w:rsid w:val="00ED57DF"/>
    <w:rsid w:val="00EE272A"/>
    <w:rsid w:val="00EF3374"/>
    <w:rsid w:val="00EF6E8B"/>
    <w:rsid w:val="00F002AB"/>
    <w:rsid w:val="00F14C74"/>
    <w:rsid w:val="00F213BB"/>
    <w:rsid w:val="00F27D3F"/>
    <w:rsid w:val="00F55355"/>
    <w:rsid w:val="00F67AA8"/>
    <w:rsid w:val="00F76BB3"/>
    <w:rsid w:val="00F93F96"/>
    <w:rsid w:val="00F94D01"/>
    <w:rsid w:val="00FA1922"/>
    <w:rsid w:val="00FA195D"/>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23</Pages>
  <Words>39052</Words>
  <Characters>222602</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241</cp:revision>
  <dcterms:created xsi:type="dcterms:W3CDTF">2021-01-25T20:24:00Z</dcterms:created>
  <dcterms:modified xsi:type="dcterms:W3CDTF">2021-09-16T20:35:00Z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