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EECF1" w14:textId="551D884C" w:rsidR="00354291" w:rsidRDefault="00D02E78" w:rsidP="00616AD3">
      <w:pPr>
        <w:spacing w:line="480" w:lineRule="auto"/>
        <w:rPr>
          <w:ins w:id="0" w:author="Dave Bridges" w:date="2021-09-16T10:48:00Z"/>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w:t>
      </w:r>
      <w:del w:id="1" w:author="Dave Bridges" w:date="2021-09-16T10:45:00Z">
        <w:r w:rsidR="00226BF0" w:rsidDel="00292BB0">
          <w:rPr>
            <w:rFonts w:ascii="Times New Roman" w:hAnsi="Times New Roman" w:cs="Times New Roman"/>
            <w:b/>
            <w:bCs/>
          </w:rPr>
          <w:delText>Mice</w:delText>
        </w:r>
      </w:del>
      <w:ins w:id="2" w:author="Dave Bridges" w:date="2021-09-16T10:45:00Z">
        <w:r w:rsidR="00292BB0">
          <w:rPr>
            <w:rFonts w:ascii="Times New Roman" w:hAnsi="Times New Roman" w:cs="Times New Roman"/>
            <w:b/>
            <w:bCs/>
          </w:rPr>
          <w:t>Offspring</w:t>
        </w:r>
      </w:ins>
    </w:p>
    <w:p w14:paraId="6902A034" w14:textId="24C8C781" w:rsidR="00354291" w:rsidRDefault="00354291" w:rsidP="00616AD3">
      <w:pPr>
        <w:spacing w:line="480" w:lineRule="auto"/>
        <w:rPr>
          <w:ins w:id="3" w:author="Dave Bridges" w:date="2021-09-16T10:48:00Z"/>
          <w:rFonts w:ascii="Times New Roman" w:hAnsi="Times New Roman" w:cs="Times New Roman"/>
          <w:b/>
          <w:bCs/>
        </w:rPr>
      </w:pPr>
    </w:p>
    <w:p w14:paraId="459A66D2" w14:textId="2C2D59C4" w:rsidR="00354291" w:rsidRDefault="00354291" w:rsidP="00616AD3">
      <w:pPr>
        <w:spacing w:line="480" w:lineRule="auto"/>
        <w:rPr>
          <w:ins w:id="4" w:author="Dave Bridges" w:date="2021-09-16T10:48:00Z"/>
          <w:rFonts w:ascii="Times New Roman" w:hAnsi="Times New Roman" w:cs="Times New Roman"/>
          <w:b/>
          <w:bCs/>
        </w:rPr>
      </w:pPr>
      <w:commentRangeStart w:id="5"/>
      <w:ins w:id="6" w:author="Dave Bridges" w:date="2021-09-16T10:48:00Z">
        <w:r>
          <w:rPr>
            <w:rFonts w:ascii="Times New Roman" w:hAnsi="Times New Roman" w:cs="Times New Roman"/>
            <w:b/>
            <w:bCs/>
          </w:rPr>
          <w:t>Authors:</w:t>
        </w:r>
      </w:ins>
    </w:p>
    <w:p w14:paraId="62D9741D" w14:textId="4B487A6A" w:rsidR="00354291" w:rsidRDefault="00354291" w:rsidP="00616AD3">
      <w:pPr>
        <w:spacing w:line="480" w:lineRule="auto"/>
        <w:rPr>
          <w:ins w:id="7" w:author="Dave Bridges" w:date="2021-09-16T10:48:00Z"/>
          <w:rFonts w:ascii="Times New Roman" w:hAnsi="Times New Roman" w:cs="Times New Roman"/>
          <w:b/>
          <w:bCs/>
        </w:rPr>
      </w:pPr>
    </w:p>
    <w:p w14:paraId="368D1458" w14:textId="660F5DED" w:rsidR="00354291" w:rsidRDefault="00354291" w:rsidP="00616AD3">
      <w:pPr>
        <w:spacing w:line="480" w:lineRule="auto"/>
        <w:rPr>
          <w:ins w:id="8" w:author="Dave Bridges" w:date="2021-09-16T10:48:00Z"/>
          <w:rFonts w:ascii="Times New Roman" w:hAnsi="Times New Roman" w:cs="Times New Roman"/>
          <w:b/>
          <w:bCs/>
        </w:rPr>
      </w:pPr>
      <w:ins w:id="9" w:author="Dave Bridges" w:date="2021-09-16T10:48:00Z">
        <w:r>
          <w:rPr>
            <w:rFonts w:ascii="Times New Roman" w:hAnsi="Times New Roman" w:cs="Times New Roman"/>
            <w:b/>
            <w:bCs/>
          </w:rPr>
          <w:t>Keywords:</w:t>
        </w:r>
        <w:commentRangeEnd w:id="5"/>
        <w:r>
          <w:rPr>
            <w:rStyle w:val="CommentReference"/>
          </w:rPr>
          <w:commentReference w:id="5"/>
        </w:r>
      </w:ins>
    </w:p>
    <w:p w14:paraId="17CAAB62" w14:textId="77777777" w:rsidR="00354291" w:rsidRDefault="00354291">
      <w:pPr>
        <w:rPr>
          <w:ins w:id="10" w:author="Dave Bridges" w:date="2021-09-16T10:48:00Z"/>
          <w:rFonts w:ascii="Times New Roman" w:hAnsi="Times New Roman" w:cs="Times New Roman"/>
          <w:b/>
          <w:bCs/>
        </w:rPr>
      </w:pPr>
      <w:ins w:id="11" w:author="Dave Bridges" w:date="2021-09-16T10:48:00Z">
        <w:r>
          <w:rPr>
            <w:rFonts w:ascii="Times New Roman" w:hAnsi="Times New Roman" w:cs="Times New Roman"/>
            <w:b/>
            <w:bCs/>
          </w:rPr>
          <w:br w:type="page"/>
        </w:r>
      </w:ins>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77777777" w:rsidR="00354291" w:rsidRDefault="007C59F8" w:rsidP="007C59F8">
      <w:pPr>
        <w:spacing w:line="480" w:lineRule="auto"/>
        <w:ind w:firstLine="720"/>
        <w:rPr>
          <w:ins w:id="12" w:author="Dave Bridges" w:date="2021-09-16T10:48:00Z"/>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Birthing parents experience disruptions to food intake for diverse reasons and therefore may experience periods of </w:t>
      </w:r>
      <w:ins w:id="13" w:author="Dave Bridges" w:date="2021-09-16T10:46:00Z">
        <w:r w:rsidR="00354291">
          <w:rPr>
            <w:rFonts w:ascii="Times New Roman" w:hAnsi="Times New Roman" w:cs="Times New Roman"/>
          </w:rPr>
          <w:t xml:space="preserve">intentional or unintentional </w:t>
        </w:r>
      </w:ins>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w:t>
      </w:r>
      <w:del w:id="14" w:author="Dave Bridges" w:date="2021-09-16T10:47:00Z">
        <w:r w:rsidR="003678F1" w:rsidDel="00354291">
          <w:rPr>
            <w:rFonts w:ascii="Times New Roman" w:hAnsi="Times New Roman" w:cs="Times New Roman"/>
          </w:rPr>
          <w:delText>These nutritional exposures during pregnancy are</w:delText>
        </w:r>
        <w:r w:rsidDel="00354291">
          <w:rPr>
            <w:rFonts w:ascii="Times New Roman" w:hAnsi="Times New Roman" w:cs="Times New Roman"/>
          </w:rPr>
          <w:delText xml:space="preserve"> </w:delText>
        </w:r>
      </w:del>
      <w:del w:id="15" w:author="Dave Bridges" w:date="2021-09-16T10:46:00Z">
        <w:r w:rsidDel="00354291">
          <w:rPr>
            <w:rFonts w:ascii="Times New Roman" w:hAnsi="Times New Roman" w:cs="Times New Roman"/>
          </w:rPr>
          <w:delText xml:space="preserve">vastly </w:delText>
        </w:r>
      </w:del>
      <w:del w:id="16" w:author="Dave Bridges" w:date="2021-09-16T10:47:00Z">
        <w:r w:rsidDel="00354291">
          <w:rPr>
            <w:rFonts w:ascii="Times New Roman" w:hAnsi="Times New Roman" w:cs="Times New Roman"/>
          </w:rPr>
          <w:delText xml:space="preserve">understudied. </w:delText>
        </w:r>
      </w:del>
      <w:r>
        <w:rPr>
          <w:rFonts w:ascii="Times New Roman" w:hAnsi="Times New Roman" w:cs="Times New Roman"/>
        </w:rPr>
        <w:t xml:space="preserve">Because interest in TRF is gaining popular interest and feeding may be interrupted in those who are </w:t>
      </w:r>
      <w:del w:id="17" w:author="Dave Bridges" w:date="2021-09-16T10:46:00Z">
        <w:r w:rsidDel="00354291">
          <w:rPr>
            <w:rFonts w:ascii="Times New Roman" w:hAnsi="Times New Roman" w:cs="Times New Roman"/>
          </w:rPr>
          <w:delText>expecting</w:delText>
        </w:r>
      </w:del>
      <w:ins w:id="18" w:author="Dave Bridges" w:date="2021-09-16T10:46:00Z">
        <w:r w:rsidR="00354291">
          <w:rPr>
            <w:rFonts w:ascii="Times New Roman" w:hAnsi="Times New Roman" w:cs="Times New Roman"/>
          </w:rPr>
          <w:t>pregnant</w:t>
        </w:r>
      </w:ins>
      <w:r>
        <w:rPr>
          <w:rFonts w:ascii="Times New Roman" w:hAnsi="Times New Roman" w:cs="Times New Roman"/>
        </w:rPr>
        <w:t xml:space="preserve">, it is important to study TRF during pregnancy for long term effects on the resultant offspring. </w:t>
      </w:r>
      <w:r w:rsidR="003678F1">
        <w:rPr>
          <w:rFonts w:ascii="Times New Roman" w:hAnsi="Times New Roman" w:cs="Times New Roman"/>
        </w:rPr>
        <w:t xml:space="preserve">Using a mouse model, </w:t>
      </w:r>
      <w:ins w:id="19" w:author="Dave Bridges" w:date="2021-09-16T10:47:00Z">
        <w:r w:rsidR="00354291">
          <w:rPr>
            <w:rFonts w:ascii="Times New Roman" w:hAnsi="Times New Roman" w:cs="Times New Roman"/>
          </w:rPr>
          <w:t xml:space="preserve">we tested </w:t>
        </w:r>
      </w:ins>
      <w:r w:rsidR="003678F1">
        <w:rPr>
          <w:rFonts w:ascii="Times New Roman" w:hAnsi="Times New Roman" w:cs="Times New Roman"/>
        </w:rPr>
        <w:t>the</w:t>
      </w:r>
      <w:r>
        <w:rPr>
          <w:rFonts w:ascii="Times New Roman" w:hAnsi="Times New Roman" w:cs="Times New Roman"/>
        </w:rPr>
        <w:t xml:space="preserve"> effects of gestational exposure to TRF </w:t>
      </w:r>
      <w:del w:id="20" w:author="Dave Bridges" w:date="2021-09-16T10:47:00Z">
        <w:r w:rsidR="003678F1" w:rsidDel="00354291">
          <w:rPr>
            <w:rFonts w:ascii="Times New Roman" w:hAnsi="Times New Roman" w:cs="Times New Roman"/>
          </w:rPr>
          <w:delText xml:space="preserve">using a chow diet are assessed </w:delText>
        </w:r>
      </w:del>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 diet feeding, male </w:t>
      </w:r>
      <w:proofErr w:type="spellStart"/>
      <w:r>
        <w:rPr>
          <w:rFonts w:ascii="Times New Roman" w:hAnsi="Times New Roman" w:cs="Times New Roman"/>
        </w:rPr>
        <w:t>eTRF</w:t>
      </w:r>
      <w:proofErr w:type="spellEnd"/>
      <w:r>
        <w:rPr>
          <w:rFonts w:ascii="Times New Roman" w:hAnsi="Times New Roman" w:cs="Times New Roman"/>
        </w:rPr>
        <w:t xml:space="preserve"> offspring </w:t>
      </w:r>
      <w:del w:id="21" w:author="Dave Bridges" w:date="2021-09-16T10:47:00Z">
        <w:r w:rsidDel="00354291">
          <w:rPr>
            <w:rFonts w:ascii="Times New Roman" w:hAnsi="Times New Roman" w:cs="Times New Roman"/>
          </w:rPr>
          <w:delText xml:space="preserve">tend </w:delText>
        </w:r>
      </w:del>
      <w:ins w:id="22" w:author="Dave Bridges" w:date="2021-09-16T10:47:00Z">
        <w:r w:rsidR="00354291">
          <w:rPr>
            <w:rFonts w:ascii="Times New Roman" w:hAnsi="Times New Roman" w:cs="Times New Roman"/>
          </w:rPr>
          <w:t>were</w:t>
        </w:r>
      </w:ins>
      <w:del w:id="23" w:author="Dave Bridges" w:date="2021-09-16T10:47:00Z">
        <w:r w:rsidDel="00354291">
          <w:rPr>
            <w:rFonts w:ascii="Times New Roman" w:hAnsi="Times New Roman" w:cs="Times New Roman"/>
          </w:rPr>
          <w:delText>to be</w:delText>
        </w:r>
      </w:del>
      <w:r>
        <w:rPr>
          <w:rFonts w:ascii="Times New Roman" w:hAnsi="Times New Roman" w:cs="Times New Roman"/>
        </w:rPr>
        <w:t xml:space="preserve"> more sensitive to insulin, </w:t>
      </w:r>
      <w:ins w:id="24" w:author="Dave Bridges" w:date="2021-09-16T10:48:00Z">
        <w:r w:rsidR="00354291">
          <w:rPr>
            <w:rFonts w:ascii="Times New Roman" w:hAnsi="Times New Roman" w:cs="Times New Roman"/>
          </w:rPr>
          <w:t xml:space="preserve">but </w:t>
        </w:r>
      </w:ins>
      <w:r>
        <w:rPr>
          <w:rFonts w:ascii="Times New Roman" w:hAnsi="Times New Roman" w:cs="Times New Roman"/>
        </w:rPr>
        <w:t xml:space="preserve">develop glucose intolerance </w:t>
      </w:r>
      <w:ins w:id="25" w:author="Dave Bridges" w:date="2021-09-16T10:48:00Z">
        <w:r w:rsidR="00354291">
          <w:rPr>
            <w:rFonts w:ascii="Times New Roman" w:hAnsi="Times New Roman" w:cs="Times New Roman"/>
          </w:rPr>
          <w:t xml:space="preserve">with </w:t>
        </w:r>
      </w:ins>
      <w:del w:id="26" w:author="Dave Bridges" w:date="2021-09-16T10:48:00Z">
        <w:r w:rsidDel="00354291">
          <w:rPr>
            <w:rFonts w:ascii="Times New Roman" w:hAnsi="Times New Roman" w:cs="Times New Roman"/>
          </w:rPr>
          <w:delText xml:space="preserve">and have </w:delText>
        </w:r>
      </w:del>
      <w:r>
        <w:rPr>
          <w:rFonts w:ascii="Times New Roman" w:hAnsi="Times New Roman" w:cs="Times New Roman"/>
        </w:rPr>
        <w:t>impaired insulin secretion</w:t>
      </w:r>
      <w:r w:rsidR="003678F1">
        <w:rPr>
          <w:rFonts w:ascii="Times New Roman" w:hAnsi="Times New Roman" w:cs="Times New Roman"/>
        </w:rPr>
        <w:t xml:space="preserve">. </w:t>
      </w:r>
      <w:ins w:id="27" w:author="Dave Bridges" w:date="2021-09-16T10:48:00Z">
        <w:r w:rsidR="00354291">
          <w:rPr>
            <w:rFonts w:ascii="Times New Roman" w:hAnsi="Times New Roman" w:cs="Times New Roman"/>
          </w:rPr>
          <w:t xml:space="preserve">As such, </w:t>
        </w:r>
      </w:ins>
      <w:del w:id="28" w:author="Dave Bridges" w:date="2021-09-16T10:48:00Z">
        <w:r w:rsidR="003678F1" w:rsidDel="00354291">
          <w:rPr>
            <w:rFonts w:ascii="Times New Roman" w:hAnsi="Times New Roman" w:cs="Times New Roman"/>
          </w:rPr>
          <w:delText>G</w:delText>
        </w:r>
      </w:del>
      <w:ins w:id="29" w:author="Dave Bridges" w:date="2021-09-16T10:48:00Z">
        <w:r w:rsidR="00354291">
          <w:rPr>
            <w:rFonts w:ascii="Times New Roman" w:hAnsi="Times New Roman" w:cs="Times New Roman"/>
          </w:rPr>
          <w:t>g</w:t>
        </w:r>
      </w:ins>
      <w:r w:rsidR="003678F1">
        <w:rPr>
          <w:rFonts w:ascii="Times New Roman" w:hAnsi="Times New Roman" w:cs="Times New Roman"/>
        </w:rPr>
        <w:t xml:space="preserve">estational </w:t>
      </w:r>
      <w:proofErr w:type="spellStart"/>
      <w:r w:rsidR="003678F1">
        <w:rPr>
          <w:rFonts w:ascii="Times New Roman" w:hAnsi="Times New Roman" w:cs="Times New Roman"/>
        </w:rPr>
        <w:t>eTRF</w:t>
      </w:r>
      <w:proofErr w:type="spellEnd"/>
      <w:r w:rsidR="003678F1">
        <w:rPr>
          <w:rFonts w:ascii="Times New Roman" w:hAnsi="Times New Roman" w:cs="Times New Roman"/>
        </w:rPr>
        <w:t xml:space="preserve"> </w:t>
      </w:r>
      <w:del w:id="30" w:author="Dave Bridges" w:date="2021-09-16T10:48:00Z">
        <w:r w:rsidR="003678F1" w:rsidDel="00354291">
          <w:rPr>
            <w:rFonts w:ascii="Times New Roman" w:hAnsi="Times New Roman" w:cs="Times New Roman"/>
          </w:rPr>
          <w:delText xml:space="preserve">creates </w:delText>
        </w:r>
      </w:del>
      <w:ins w:id="31" w:author="Dave Bridges" w:date="2021-09-16T10:48:00Z">
        <w:r w:rsidR="00354291">
          <w:rPr>
            <w:rFonts w:ascii="Times New Roman" w:hAnsi="Times New Roman" w:cs="Times New Roman"/>
          </w:rPr>
          <w:t>causes</w:t>
        </w:r>
        <w:r w:rsidR="00354291">
          <w:rPr>
            <w:rFonts w:ascii="Times New Roman" w:hAnsi="Times New Roman" w:cs="Times New Roman"/>
          </w:rPr>
          <w:t xml:space="preserve"> </w:t>
        </w:r>
      </w:ins>
      <w:del w:id="32" w:author="Dave Bridges" w:date="2021-09-16T10:48:00Z">
        <w:r w:rsidR="003678F1" w:rsidDel="00354291">
          <w:rPr>
            <w:rFonts w:ascii="Times New Roman" w:hAnsi="Times New Roman" w:cs="Times New Roman"/>
          </w:rPr>
          <w:delText>male</w:delText>
        </w:r>
      </w:del>
      <w:ins w:id="33" w:author="Dave Bridges" w:date="2021-09-16T10:48:00Z">
        <w:r w:rsidR="00354291">
          <w:rPr>
            <w:rFonts w:ascii="Times New Roman" w:hAnsi="Times New Roman" w:cs="Times New Roman"/>
          </w:rPr>
          <w:t>sex</w:t>
        </w:r>
      </w:ins>
      <w:r w:rsidR="003678F1">
        <w:rPr>
          <w:rFonts w:ascii="Times New Roman" w:hAnsi="Times New Roman" w:cs="Times New Roman"/>
        </w:rPr>
        <w:t xml:space="preserve">-specific deleterious effects on glucose homeostasis after chronic high fat diet feeding in </w:t>
      </w:r>
      <w:ins w:id="34" w:author="Dave Bridges" w:date="2021-09-16T10:48:00Z">
        <w:r w:rsidR="00354291">
          <w:rPr>
            <w:rFonts w:ascii="Times New Roman" w:hAnsi="Times New Roman" w:cs="Times New Roman"/>
          </w:rPr>
          <w:t xml:space="preserve">male </w:t>
        </w:r>
      </w:ins>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ins w:id="35" w:author="Dave Bridges" w:date="2021-09-16T10:48:00Z"/>
          <w:rFonts w:ascii="Times New Roman" w:hAnsi="Times New Roman" w:cs="Times New Roman"/>
        </w:rPr>
      </w:pPr>
      <w:ins w:id="36" w:author="Dave Bridges" w:date="2021-09-16T10:48:00Z">
        <w:r>
          <w:rPr>
            <w:rFonts w:ascii="Times New Roman" w:hAnsi="Times New Roman" w:cs="Times New Roman"/>
          </w:rPr>
          <w:br w:type="page"/>
        </w:r>
      </w:ins>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28D23E28"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 not only</w:t>
      </w:r>
      <w:r>
        <w:rPr>
          <w:rFonts w:ascii="Times New Roman" w:hAnsi="Times New Roman" w:cs="Times New Roman"/>
        </w:rPr>
        <w:t xml:space="preserve"> </w:t>
      </w:r>
      <w:r w:rsidR="00D60D6B">
        <w:rPr>
          <w:rFonts w:ascii="Times New Roman" w:hAnsi="Times New Roman" w:cs="Times New Roman"/>
        </w:rPr>
        <w:t xml:space="preserve">nutrient </w:t>
      </w:r>
      <w:del w:id="37" w:author="Dave Bridges" w:date="2021-09-16T10:49:00Z">
        <w:r w:rsidR="00D60D6B" w:rsidDel="007E2551">
          <w:rPr>
            <w:rFonts w:ascii="Times New Roman" w:hAnsi="Times New Roman" w:cs="Times New Roman"/>
          </w:rPr>
          <w:delText>density</w:delText>
        </w:r>
        <w:r w:rsidDel="007E2551">
          <w:rPr>
            <w:rFonts w:ascii="Times New Roman" w:hAnsi="Times New Roman" w:cs="Times New Roman"/>
          </w:rPr>
          <w:delText xml:space="preserve"> </w:delText>
        </w:r>
      </w:del>
      <w:r>
        <w:rPr>
          <w:rFonts w:ascii="Times New Roman" w:hAnsi="Times New Roman" w:cs="Times New Roman"/>
        </w:rPr>
        <w:t xml:space="preserve">and </w:t>
      </w:r>
      <w:r w:rsidR="00D60D6B">
        <w:rPr>
          <w:rFonts w:ascii="Times New Roman" w:hAnsi="Times New Roman" w:cs="Times New Roman"/>
        </w:rPr>
        <w:t>energy</w:t>
      </w:r>
      <w:r w:rsidR="00874EBB">
        <w:rPr>
          <w:rFonts w:ascii="Times New Roman" w:hAnsi="Times New Roman" w:cs="Times New Roman"/>
        </w:rPr>
        <w:t xml:space="preserve"> intake</w:t>
      </w:r>
      <w:r>
        <w:rPr>
          <w:rFonts w:ascii="Times New Roman" w:hAnsi="Times New Roman" w:cs="Times New Roman"/>
        </w:rPr>
        <w:t xml:space="preserve">,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w:t>
      </w:r>
      <w:commentRangeStart w:id="38"/>
      <w:r w:rsidR="00454691">
        <w:rPr>
          <w:rFonts w:ascii="Times New Roman" w:hAnsi="Times New Roman" w:cs="Times New Roman"/>
        </w:rPr>
        <w:t>disease</w:t>
      </w:r>
      <w:commentRangeEnd w:id="38"/>
      <w:r w:rsidR="007E2551">
        <w:rPr>
          <w:rStyle w:val="CommentReference"/>
        </w:rPr>
        <w:commentReference w:id="38"/>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874EBB">
        <w:rPr>
          <w:rFonts w:ascii="Times New Roman" w:hAnsi="Times New Roman" w:cs="Times New Roman"/>
        </w:rPr>
        <w:t xml:space="preserve">,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with models of chrono-disruption, or good health with models of dark-cycle timed feeding. </w:t>
      </w:r>
      <w:commentRangeStart w:id="39"/>
      <w:r w:rsidR="00D322B3">
        <w:rPr>
          <w:rFonts w:ascii="Times New Roman" w:hAnsi="Times New Roman" w:cs="Times New Roman"/>
        </w:rPr>
        <w:t xml:space="preserve">The goal </w:t>
      </w:r>
      <w:commentRangeEnd w:id="39"/>
      <w:r w:rsidR="007E2551">
        <w:rPr>
          <w:rStyle w:val="CommentReference"/>
        </w:rPr>
        <w:commentReference w:id="39"/>
      </w:r>
      <w:r w:rsidR="00D322B3">
        <w:rPr>
          <w:rFonts w:ascii="Times New Roman" w:hAnsi="Times New Roman" w:cs="Times New Roman"/>
        </w:rPr>
        <w:t xml:space="preserve">of time-restricted feeding (TRF), a method of intermittent fasting, is to align </w:t>
      </w:r>
      <w:r w:rsidR="003B7482">
        <w:rPr>
          <w:rFonts w:ascii="Times New Roman" w:hAnsi="Times New Roman" w:cs="Times New Roman"/>
        </w:rPr>
        <w:t>calorie</w:t>
      </w:r>
      <w:r w:rsidR="00D322B3">
        <w:rPr>
          <w:rFonts w:ascii="Times New Roman" w:hAnsi="Times New Roman" w:cs="Times New Roman"/>
        </w:rPr>
        <w:t xml:space="preserv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ing circadian rhythms in order to optimize health.</w:t>
      </w:r>
      <w:r w:rsidR="00874EBB">
        <w:rPr>
          <w:rFonts w:ascii="Times New Roman" w:hAnsi="Times New Roman" w:cs="Times New Roman"/>
        </w:rPr>
        <w:t xml:space="preserve"> </w:t>
      </w:r>
    </w:p>
    <w:p w14:paraId="06DD7DF2" w14:textId="2F228E47" w:rsidR="001C713C" w:rsidDel="008B319E" w:rsidRDefault="000F24AB" w:rsidP="001C713C">
      <w:pPr>
        <w:spacing w:line="480" w:lineRule="auto"/>
        <w:ind w:firstLine="720"/>
        <w:rPr>
          <w:del w:id="40" w:author="Dave Bridges" w:date="2021-09-16T10:55:00Z"/>
          <w:rFonts w:ascii="Times New Roman" w:hAnsi="Times New Roman" w:cs="Times New Roman"/>
        </w:rPr>
      </w:pPr>
      <w:r>
        <w:rPr>
          <w:rFonts w:ascii="Times New Roman" w:hAnsi="Times New Roman" w:cs="Times New Roman"/>
        </w:rPr>
        <w:t xml:space="preserve">While prevalence of </w:t>
      </w:r>
      <w:r w:rsidR="003B7482">
        <w:rPr>
          <w:rFonts w:ascii="Times New Roman" w:hAnsi="Times New Roman" w:cs="Times New Roman"/>
        </w:rPr>
        <w:t>TRF</w:t>
      </w:r>
      <w:ins w:id="41" w:author="Dave Bridges" w:date="2021-09-16T10:51:00Z">
        <w:r w:rsidR="005B4A24">
          <w:rPr>
            <w:rFonts w:ascii="Times New Roman" w:hAnsi="Times New Roman" w:cs="Times New Roman"/>
          </w:rPr>
          <w:t xml:space="preserve"> patterns in</w:t>
        </w:r>
      </w:ins>
      <w:del w:id="42" w:author="Dave Bridges" w:date="2021-09-16T10:51:00Z">
        <w:r w:rsidR="003B7482" w:rsidDel="005B4A24">
          <w:rPr>
            <w:rFonts w:ascii="Times New Roman" w:hAnsi="Times New Roman" w:cs="Times New Roman"/>
          </w:rPr>
          <w:delText>,</w:delText>
        </w:r>
      </w:del>
      <w:r w:rsidR="003B7482">
        <w:rPr>
          <w:rFonts w:ascii="Times New Roman" w:hAnsi="Times New Roman" w:cs="Times New Roman"/>
        </w:rPr>
        <w:t xml:space="preserve"> </w:t>
      </w:r>
      <w:del w:id="43" w:author="Dave Bridges" w:date="2021-09-16T10:51:00Z">
        <w:r w:rsidR="003B7482" w:rsidDel="005B4A24">
          <w:rPr>
            <w:rFonts w:ascii="Times New Roman" w:hAnsi="Times New Roman" w:cs="Times New Roman"/>
          </w:rPr>
          <w:delText xml:space="preserve">often called </w:delText>
        </w:r>
        <w:r w:rsidDel="005B4A24">
          <w:rPr>
            <w:rFonts w:ascii="Times New Roman" w:hAnsi="Times New Roman" w:cs="Times New Roman"/>
          </w:rPr>
          <w:delText>time-restricted eating</w:delText>
        </w:r>
        <w:r w:rsidR="003B7482" w:rsidDel="005B4A24">
          <w:rPr>
            <w:rFonts w:ascii="Times New Roman" w:hAnsi="Times New Roman" w:cs="Times New Roman"/>
          </w:rPr>
          <w:delText xml:space="preserve"> in human studies,</w:delText>
        </w:r>
        <w:r w:rsidDel="005B4A24">
          <w:rPr>
            <w:rFonts w:ascii="Times New Roman" w:hAnsi="Times New Roman" w:cs="Times New Roman"/>
          </w:rPr>
          <w:delText xml:space="preserve"> </w:delText>
        </w:r>
        <w:r w:rsidR="00D60D6B" w:rsidDel="005B4A24">
          <w:rPr>
            <w:rFonts w:ascii="Times New Roman" w:hAnsi="Times New Roman" w:cs="Times New Roman"/>
          </w:rPr>
          <w:delText>in</w:delText>
        </w:r>
      </w:del>
      <w:r w:rsidR="00D60D6B">
        <w:rPr>
          <w:rFonts w:ascii="Times New Roman" w:hAnsi="Times New Roman" w:cs="Times New Roman"/>
        </w:rPr>
        <w:t xml:space="preserve"> human populations </w:t>
      </w:r>
      <w:r>
        <w:rPr>
          <w:rFonts w:ascii="Times New Roman" w:hAnsi="Times New Roman" w:cs="Times New Roman"/>
        </w:rPr>
        <w:t xml:space="preserve">is currently </w:t>
      </w:r>
      <w:commentRangeStart w:id="44"/>
      <w:r>
        <w:rPr>
          <w:rFonts w:ascii="Times New Roman" w:hAnsi="Times New Roman" w:cs="Times New Roman"/>
        </w:rPr>
        <w:t>unknown</w:t>
      </w:r>
      <w:commentRangeEnd w:id="44"/>
      <w:r w:rsidR="005B4A24">
        <w:rPr>
          <w:rStyle w:val="CommentReference"/>
        </w:rPr>
        <w:commentReference w:id="44"/>
      </w:r>
      <w:r>
        <w:rPr>
          <w:rFonts w:ascii="Times New Roman" w:hAnsi="Times New Roman" w:cs="Times New Roman"/>
        </w:rPr>
        <w:t>, research</w:t>
      </w:r>
      <w:r w:rsidR="00D60D6B">
        <w:rPr>
          <w:rFonts w:ascii="Times New Roman" w:hAnsi="Times New Roman" w:cs="Times New Roman"/>
        </w:rPr>
        <w:t xml:space="preserve"> interest</w:t>
      </w:r>
      <w:r>
        <w:rPr>
          <w:rFonts w:ascii="Times New Roman" w:hAnsi="Times New Roman" w:cs="Times New Roman"/>
        </w:rPr>
        <w:t xml:space="preserve"> and lay materials detailing the diet </w:t>
      </w:r>
      <w:commentRangeStart w:id="45"/>
      <w:r>
        <w:rPr>
          <w:rFonts w:ascii="Times New Roman" w:hAnsi="Times New Roman" w:cs="Times New Roman"/>
        </w:rPr>
        <w:t>are increasing</w:t>
      </w:r>
      <w:commentRangeEnd w:id="45"/>
      <w:r w:rsidR="007F057E">
        <w:rPr>
          <w:rStyle w:val="CommentReference"/>
        </w:rPr>
        <w:commentReference w:id="45"/>
      </w:r>
      <w:r>
        <w:rPr>
          <w:rFonts w:ascii="Times New Roman" w:hAnsi="Times New Roman" w:cs="Times New Roman"/>
        </w:rPr>
        <w:t xml:space="preserve">, suggesting an increasing </w:t>
      </w:r>
      <w:r w:rsidR="00D60D6B">
        <w:rPr>
          <w:rFonts w:ascii="Times New Roman" w:hAnsi="Times New Roman" w:cs="Times New Roman"/>
        </w:rPr>
        <w:t>need to understand the consequences of this feeding paradigm</w:t>
      </w:r>
      <w:r>
        <w:rPr>
          <w:rFonts w:ascii="Times New Roman" w:hAnsi="Times New Roman" w:cs="Times New Roman"/>
        </w:rPr>
        <w:t xml:space="preserve">. Birthing parents may have periods of time with limited food intake for many reasons; among them, </w:t>
      </w:r>
      <w:ins w:id="46" w:author="Dave Bridges" w:date="2021-09-16T10:54:00Z">
        <w:r w:rsidR="005D2B24">
          <w:rPr>
            <w:rFonts w:ascii="Times New Roman" w:hAnsi="Times New Roman" w:cs="Times New Roman"/>
          </w:rPr>
          <w:t xml:space="preserve">religious practice, </w:t>
        </w:r>
      </w:ins>
      <w:r>
        <w:rPr>
          <w:rFonts w:ascii="Times New Roman" w:hAnsi="Times New Roman" w:cs="Times New Roman"/>
        </w:rPr>
        <w:t>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Pr>
          <w:rFonts w:ascii="Times New Roman" w:hAnsi="Times New Roman" w:cs="Times New Roman"/>
        </w:rPr>
        <w:t xml:space="preserve">. </w:t>
      </w:r>
      <w:r w:rsidR="001C713C">
        <w:rPr>
          <w:rFonts w:ascii="Times New Roman" w:hAnsi="Times New Roman" w:cs="Times New Roman"/>
        </w:rPr>
        <w:t xml:space="preserve">The </w:t>
      </w:r>
      <w:del w:id="47" w:author="Dave Bridges" w:date="2021-09-16T10:54:00Z">
        <w:r w:rsidR="001C713C" w:rsidDel="005D2B24">
          <w:rPr>
            <w:rFonts w:ascii="Times New Roman" w:hAnsi="Times New Roman" w:cs="Times New Roman"/>
          </w:rPr>
          <w:delText xml:space="preserve">closest proxy that has the </w:delText>
        </w:r>
      </w:del>
      <w:r w:rsidR="001C713C">
        <w:rPr>
          <w:rFonts w:ascii="Times New Roman" w:hAnsi="Times New Roman" w:cs="Times New Roman"/>
        </w:rPr>
        <w:t xml:space="preserve">most available literature is </w:t>
      </w:r>
      <w:ins w:id="48" w:author="Dave Bridges" w:date="2021-09-16T10:54:00Z">
        <w:r w:rsidR="005D2B24">
          <w:rPr>
            <w:rFonts w:ascii="Times New Roman" w:hAnsi="Times New Roman" w:cs="Times New Roman"/>
          </w:rPr>
          <w:t xml:space="preserve">for </w:t>
        </w:r>
      </w:ins>
      <w:r w:rsidR="001C713C">
        <w:rPr>
          <w:rFonts w:ascii="Times New Roman" w:hAnsi="Times New Roman" w:cs="Times New Roman"/>
        </w:rPr>
        <w:t>fasting during the month of Ramadan while pregnant</w:t>
      </w:r>
      <w:ins w:id="49" w:author="Dave Bridges" w:date="2021-09-16T10:55:00Z">
        <w:r w:rsidR="007006F3">
          <w:rPr>
            <w:rFonts w:ascii="Times New Roman" w:hAnsi="Times New Roman" w:cs="Times New Roman"/>
          </w:rPr>
          <w:t>.</w:t>
        </w:r>
      </w:ins>
      <w:del w:id="50" w:author="Dave Bridges" w:date="2021-09-16T10:55:00Z">
        <w:r w:rsidR="001C713C" w:rsidDel="005D2B24">
          <w:rPr>
            <w:rFonts w:ascii="Times New Roman" w:hAnsi="Times New Roman" w:cs="Times New Roman"/>
          </w:rPr>
          <w:delText>. The available l</w:delText>
        </w:r>
      </w:del>
      <w:ins w:id="51" w:author="Dave Bridges" w:date="2021-09-16T10:55:00Z">
        <w:r w:rsidR="005D2B24">
          <w:rPr>
            <w:rFonts w:ascii="Times New Roman" w:hAnsi="Times New Roman" w:cs="Times New Roman"/>
          </w:rPr>
          <w:t xml:space="preserve"> </w:t>
        </w:r>
      </w:ins>
      <w:moveToRangeStart w:id="52" w:author="Dave Bridges" w:date="2021-09-16T10:55:00Z" w:name="move82682139"/>
      <w:moveTo w:id="53" w:author="Dave Bridges" w:date="2021-09-16T10:55:00Z">
        <w:r w:rsidR="007006F3">
          <w:rPr>
            <w:rFonts w:ascii="Times New Roman" w:hAnsi="Times New Roman" w:cs="Times New Roman"/>
          </w:rPr>
          <w:t xml:space="preserve">Review of these studies find that children born to those who fasted during pregnancy have babies with similar  birth weights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(Daley et al., 2017; Hizli et al., 2012; Savitri et al., 2018; Ziaee et al., 2010)</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(Awwad et al., 2012; Daley et al., 2017; Glazier et al., 2018; Hizli et al., 2012; Savitri et al., 2014)</w:t>
        </w:r>
        <w:r w:rsidR="007006F3">
          <w:rPr>
            <w:rFonts w:ascii="Times New Roman" w:hAnsi="Times New Roman" w:cs="Times New Roman"/>
          </w:rPr>
          <w:fldChar w:fldCharType="end"/>
        </w:r>
        <w:r w:rsidR="007006F3">
          <w:rPr>
            <w:rFonts w:ascii="Times New Roman" w:hAnsi="Times New Roman" w:cs="Times New Roman"/>
          </w:rPr>
          <w:t>. However, some studies find that longer periods of fasting</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(Savitri et al., 2014)</w:t>
        </w:r>
        <w:r w:rsidR="007006F3">
          <w:rPr>
            <w:rFonts w:ascii="Times New Roman" w:hAnsi="Times New Roman" w:cs="Times New Roman"/>
          </w:rPr>
          <w:fldChar w:fldCharType="end"/>
        </w:r>
        <w:r w:rsidR="007006F3">
          <w:rPr>
            <w:rFonts w:ascii="Times New Roman" w:hAnsi="Times New Roman" w:cs="Times New Roman"/>
          </w:rPr>
          <w:t xml:space="preserve"> or earlier timing of fasting in pregnancy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(Ziaee et al., 2010)</w:t>
        </w:r>
        <w:r w:rsidR="007006F3">
          <w:rPr>
            <w:rFonts w:ascii="Times New Roman" w:hAnsi="Times New Roman" w:cs="Times New Roman"/>
          </w:rPr>
          <w:fldChar w:fldCharType="end"/>
        </w:r>
        <w:r w:rsidR="007006F3">
          <w:rPr>
            <w:rFonts w:ascii="Times New Roman" w:hAnsi="Times New Roman" w:cs="Times New Roman"/>
          </w:rPr>
          <w:t xml:space="preserve"> may increase risk of infants being classified as low birth weight</w:t>
        </w:r>
        <w:del w:id="54" w:author="Dave Bridges" w:date="2021-09-16T10:55:00Z">
          <w:r w:rsidR="007006F3" w:rsidDel="007006F3">
            <w:rPr>
              <w:rFonts w:ascii="Times New Roman" w:hAnsi="Times New Roman" w:cs="Times New Roman"/>
            </w:rPr>
            <w:delText xml:space="preserve"> </w:delText>
          </w:r>
        </w:del>
        <w:r w:rsidR="007006F3">
          <w:rPr>
            <w:rFonts w:ascii="Times New Roman" w:hAnsi="Times New Roman" w:cs="Times New Roman"/>
          </w:rPr>
          <w:t>.</w:t>
        </w:r>
      </w:moveTo>
      <w:moveToRangeEnd w:id="52"/>
      <w:ins w:id="55" w:author="Dave Bridges" w:date="2021-09-16T10:55:00Z">
        <w:r w:rsidR="007006F3">
          <w:rPr>
            <w:rFonts w:ascii="Times New Roman" w:hAnsi="Times New Roman" w:cs="Times New Roman"/>
          </w:rPr>
          <w:t xml:space="preserve"> The</w:t>
        </w:r>
        <w:r w:rsidR="005D2B24">
          <w:rPr>
            <w:rFonts w:ascii="Times New Roman" w:hAnsi="Times New Roman" w:cs="Times New Roman"/>
          </w:rPr>
          <w:t xml:space="preserve"> l</w:t>
        </w:r>
      </w:ins>
      <w:r w:rsidR="001C713C">
        <w:rPr>
          <w:rFonts w:ascii="Times New Roman" w:hAnsi="Times New Roman" w:cs="Times New Roman"/>
        </w:rPr>
        <w:t xml:space="preserve">iterature </w:t>
      </w:r>
      <w:commentRangeStart w:id="56"/>
      <w:r w:rsidR="001C713C">
        <w:rPr>
          <w:rFonts w:ascii="Times New Roman" w:hAnsi="Times New Roman" w:cs="Times New Roman"/>
        </w:rPr>
        <w:t xml:space="preserve">rarely </w:t>
      </w:r>
      <w:commentRangeEnd w:id="56"/>
      <w:r w:rsidR="007006F3">
        <w:rPr>
          <w:rStyle w:val="CommentReference"/>
        </w:rPr>
        <w:commentReference w:id="56"/>
      </w:r>
      <w:r w:rsidR="001C713C">
        <w:rPr>
          <w:rFonts w:ascii="Times New Roman" w:hAnsi="Times New Roman" w:cs="Times New Roman"/>
        </w:rPr>
        <w:t xml:space="preserve">evaluates the effects of the practice past early infancy in </w:t>
      </w:r>
      <w:r w:rsidR="001C713C">
        <w:rPr>
          <w:rFonts w:ascii="Times New Roman" w:hAnsi="Times New Roman" w:cs="Times New Roman"/>
        </w:rPr>
        <w:lastRenderedPageBreak/>
        <w:t xml:space="preserve">the resultant children. </w:t>
      </w:r>
      <w:moveFromRangeStart w:id="57" w:author="Dave Bridges" w:date="2021-09-16T10:55:00Z" w:name="move82682139"/>
      <w:moveFrom w:id="58" w:author="Dave Bridges" w:date="2021-09-16T10:55:00Z">
        <w:r w:rsidR="001C713C" w:rsidDel="007006F3">
          <w:rPr>
            <w:rFonts w:ascii="Times New Roman" w:hAnsi="Times New Roman" w:cs="Times New Roman"/>
          </w:rPr>
          <w:t xml:space="preserve">Review of these studies find that children born to those who fasted during pregnancy </w:t>
        </w:r>
        <w:r w:rsidR="00536356" w:rsidDel="007006F3">
          <w:rPr>
            <w:rFonts w:ascii="Times New Roman" w:hAnsi="Times New Roman" w:cs="Times New Roman"/>
          </w:rPr>
          <w:t xml:space="preserve">have babies with similar </w:t>
        </w:r>
        <w:r w:rsidR="001C713C" w:rsidDel="007006F3">
          <w:rPr>
            <w:rFonts w:ascii="Times New Roman" w:hAnsi="Times New Roman" w:cs="Times New Roman"/>
          </w:rPr>
          <w:t xml:space="preserve"> birth weight</w:t>
        </w:r>
        <w:r w:rsidR="00536356" w:rsidDel="007006F3">
          <w:rPr>
            <w:rFonts w:ascii="Times New Roman" w:hAnsi="Times New Roman" w:cs="Times New Roman"/>
          </w:rPr>
          <w:t>s</w:t>
        </w:r>
        <w:r w:rsidR="00B01A1F" w:rsidDel="007006F3">
          <w:rPr>
            <w:rFonts w:ascii="Times New Roman" w:hAnsi="Times New Roman" w:cs="Times New Roman"/>
          </w:rPr>
          <w:t xml:space="preserve"> </w:t>
        </w:r>
        <w:r w:rsidR="00536356" w:rsidDel="007006F3">
          <w:rPr>
            <w:rFonts w:ascii="Times New Roman" w:hAnsi="Times New Roman" w:cs="Times New Roman"/>
          </w:rPr>
          <w:fldChar w:fldCharType="begin"/>
        </w:r>
        <w:r w:rsidR="00536356" w:rsidDel="007006F3">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sidDel="007006F3">
          <w:rPr>
            <w:rFonts w:ascii="Times New Roman" w:hAnsi="Times New Roman" w:cs="Times New Roman"/>
          </w:rPr>
          <w:fldChar w:fldCharType="separate"/>
        </w:r>
        <w:r w:rsidR="00536356" w:rsidDel="007006F3">
          <w:rPr>
            <w:rFonts w:ascii="Times New Roman" w:hAnsi="Times New Roman" w:cs="Times New Roman"/>
            <w:noProof/>
          </w:rPr>
          <w:t>(Daley et al., 2017; Hizli et al., 2012; Savitri et al., 2018; Ziaee et al., 2010)</w:t>
        </w:r>
        <w:r w:rsidR="00536356" w:rsidDel="007006F3">
          <w:rPr>
            <w:rFonts w:ascii="Times New Roman" w:hAnsi="Times New Roman" w:cs="Times New Roman"/>
          </w:rPr>
          <w:fldChar w:fldCharType="end"/>
        </w:r>
        <w:r w:rsidR="001C713C" w:rsidDel="007006F3">
          <w:rPr>
            <w:rFonts w:ascii="Times New Roman" w:hAnsi="Times New Roman" w:cs="Times New Roman"/>
          </w:rPr>
          <w:t xml:space="preserve">, and are not at higher risk for pre-term birth </w:t>
        </w:r>
        <w:r w:rsidR="00536356" w:rsidDel="007006F3">
          <w:rPr>
            <w:rFonts w:ascii="Times New Roman" w:hAnsi="Times New Roman" w:cs="Times New Roman"/>
          </w:rPr>
          <w:fldChar w:fldCharType="begin"/>
        </w:r>
        <w:r w:rsidR="00536356" w:rsidDel="007006F3">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sidDel="007006F3">
          <w:rPr>
            <w:rFonts w:ascii="Times New Roman" w:hAnsi="Times New Roman" w:cs="Times New Roman"/>
          </w:rPr>
          <w:fldChar w:fldCharType="separate"/>
        </w:r>
        <w:r w:rsidR="00536356" w:rsidDel="007006F3">
          <w:rPr>
            <w:rFonts w:ascii="Times New Roman" w:hAnsi="Times New Roman" w:cs="Times New Roman"/>
            <w:noProof/>
          </w:rPr>
          <w:t>(Awwad et al., 2012; Daley et al., 2017; Glazier et al., 2018; Hizli et al., 2012; Savitri et al., 2014)</w:t>
        </w:r>
        <w:r w:rsidR="00536356" w:rsidDel="007006F3">
          <w:rPr>
            <w:rFonts w:ascii="Times New Roman" w:hAnsi="Times New Roman" w:cs="Times New Roman"/>
          </w:rPr>
          <w:fldChar w:fldCharType="end"/>
        </w:r>
        <w:r w:rsidR="001C713C" w:rsidDel="007006F3">
          <w:rPr>
            <w:rFonts w:ascii="Times New Roman" w:hAnsi="Times New Roman" w:cs="Times New Roman"/>
          </w:rPr>
          <w:t xml:space="preserve">. </w:t>
        </w:r>
        <w:r w:rsidR="00536356" w:rsidDel="007006F3">
          <w:rPr>
            <w:rFonts w:ascii="Times New Roman" w:hAnsi="Times New Roman" w:cs="Times New Roman"/>
          </w:rPr>
          <w:t>However, some studies find that longer periods of fasting</w:t>
        </w:r>
        <w:r w:rsidR="00536356" w:rsidDel="007006F3">
          <w:rPr>
            <w:rFonts w:ascii="Times New Roman" w:hAnsi="Times New Roman" w:cs="Times New Roman"/>
          </w:rPr>
          <w:fldChar w:fldCharType="begin"/>
        </w:r>
        <w:r w:rsidR="00536356" w:rsidDel="007006F3">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sidDel="007006F3">
          <w:rPr>
            <w:rFonts w:ascii="Times New Roman" w:hAnsi="Times New Roman" w:cs="Times New Roman"/>
          </w:rPr>
          <w:fldChar w:fldCharType="separate"/>
        </w:r>
        <w:r w:rsidR="00536356" w:rsidDel="007006F3">
          <w:rPr>
            <w:rFonts w:ascii="Times New Roman" w:hAnsi="Times New Roman" w:cs="Times New Roman"/>
            <w:noProof/>
          </w:rPr>
          <w:t>(Savitri et al., 2014)</w:t>
        </w:r>
        <w:r w:rsidR="00536356" w:rsidDel="007006F3">
          <w:rPr>
            <w:rFonts w:ascii="Times New Roman" w:hAnsi="Times New Roman" w:cs="Times New Roman"/>
          </w:rPr>
          <w:fldChar w:fldCharType="end"/>
        </w:r>
        <w:r w:rsidR="00536356" w:rsidDel="007006F3">
          <w:rPr>
            <w:rFonts w:ascii="Times New Roman" w:hAnsi="Times New Roman" w:cs="Times New Roman"/>
          </w:rPr>
          <w:t xml:space="preserve"> or earlier timing of fasting in pregnancy </w:t>
        </w:r>
        <w:r w:rsidR="00536356" w:rsidDel="007006F3">
          <w:rPr>
            <w:rFonts w:ascii="Times New Roman" w:hAnsi="Times New Roman" w:cs="Times New Roman"/>
          </w:rPr>
          <w:fldChar w:fldCharType="begin"/>
        </w:r>
        <w:r w:rsidR="00536356" w:rsidDel="007006F3">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sidDel="007006F3">
          <w:rPr>
            <w:rFonts w:ascii="Times New Roman" w:hAnsi="Times New Roman" w:cs="Times New Roman"/>
          </w:rPr>
          <w:fldChar w:fldCharType="separate"/>
        </w:r>
        <w:r w:rsidR="00536356" w:rsidDel="007006F3">
          <w:rPr>
            <w:rFonts w:ascii="Times New Roman" w:hAnsi="Times New Roman" w:cs="Times New Roman"/>
            <w:noProof/>
          </w:rPr>
          <w:t>(Ziaee et al., 2010)</w:t>
        </w:r>
        <w:r w:rsidR="00536356" w:rsidDel="007006F3">
          <w:rPr>
            <w:rFonts w:ascii="Times New Roman" w:hAnsi="Times New Roman" w:cs="Times New Roman"/>
          </w:rPr>
          <w:fldChar w:fldCharType="end"/>
        </w:r>
        <w:r w:rsidR="00536356" w:rsidDel="007006F3">
          <w:rPr>
            <w:rFonts w:ascii="Times New Roman" w:hAnsi="Times New Roman" w:cs="Times New Roman"/>
          </w:rPr>
          <w:t xml:space="preserve"> may increase risk of infants being classified as low birth weight .</w:t>
        </w:r>
      </w:moveFrom>
      <w:moveFromRangeEnd w:id="57"/>
      <w:ins w:id="59" w:author="Dave Bridges" w:date="2021-09-16T10:55:00Z">
        <w:r w:rsidR="008B319E">
          <w:rPr>
            <w:rFonts w:ascii="Times New Roman" w:hAnsi="Times New Roman" w:cs="Times New Roman"/>
          </w:rPr>
          <w:t xml:space="preserve">  </w:t>
        </w:r>
      </w:ins>
    </w:p>
    <w:p w14:paraId="485773CD" w14:textId="3178EC15" w:rsidR="000F24AB" w:rsidRDefault="000F24AB" w:rsidP="008B319E">
      <w:pPr>
        <w:spacing w:line="480" w:lineRule="auto"/>
        <w:ind w:firstLine="720"/>
        <w:rPr>
          <w:rFonts w:ascii="Times New Roman" w:hAnsi="Times New Roman" w:cs="Times New Roman"/>
        </w:rPr>
        <w:pPrChange w:id="60" w:author="Dave Bridges" w:date="2021-09-16T10:55:00Z">
          <w:pPr>
            <w:spacing w:line="480" w:lineRule="auto"/>
          </w:pPr>
        </w:pPrChange>
      </w:pPr>
      <w:r>
        <w:rPr>
          <w:rFonts w:ascii="Times New Roman" w:hAnsi="Times New Roman" w:cs="Times New Roman"/>
        </w:rPr>
        <w:t xml:space="preserve">Because research </w:t>
      </w:r>
      <w:r w:rsidR="00D60D6B">
        <w:rPr>
          <w:rFonts w:ascii="Times New Roman" w:hAnsi="Times New Roman" w:cs="Times New Roman"/>
        </w:rPr>
        <w:t>is</w:t>
      </w:r>
      <w:r>
        <w:rPr>
          <w:rFonts w:ascii="Times New Roman" w:hAnsi="Times New Roman" w:cs="Times New Roman"/>
        </w:rPr>
        <w:t xml:space="preserve"> limited </w:t>
      </w:r>
      <w:r w:rsidR="00536356">
        <w:rPr>
          <w:rFonts w:ascii="Times New Roman" w:hAnsi="Times New Roman" w:cs="Times New Roman"/>
        </w:rPr>
        <w:t xml:space="preserve">to Ramadan fasting, </w:t>
      </w:r>
      <w:r w:rsidR="008C0372">
        <w:rPr>
          <w:rFonts w:ascii="Times New Roman" w:hAnsi="Times New Roman" w:cs="Times New Roman"/>
        </w:rPr>
        <w:t xml:space="preserve">more detailed </w:t>
      </w:r>
      <w:r>
        <w:rPr>
          <w:rFonts w:ascii="Times New Roman" w:hAnsi="Times New Roman" w:cs="Times New Roman"/>
        </w:rPr>
        <w:t>modeling TRF in pregnancy is warranted, as it likely exists in human populations and effects are unknown.</w:t>
      </w:r>
    </w:p>
    <w:p w14:paraId="11DE7FAF" w14:textId="5EF14565"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macronutrient excess in pregnancy, with very little focus on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was focused on fetal health and completed in the context of preventing complications from overnutrition (a high fat diet) during gestation. Upadhyay and colleagues found that 9-hour TRF was sufficient to improve fetal lung development </w:t>
      </w:r>
      <w:commentRangeStart w:id="61"/>
      <w:r>
        <w:rPr>
          <w:rFonts w:ascii="Times New Roman" w:hAnsi="Times New Roman" w:cs="Times New Roman"/>
        </w:rPr>
        <w:t xml:space="preserve">by </w:t>
      </w:r>
      <w:commentRangeEnd w:id="61"/>
      <w:r w:rsidR="008B319E">
        <w:rPr>
          <w:rStyle w:val="CommentReference"/>
        </w:rPr>
        <w:commentReference w:id="61"/>
      </w:r>
      <w:r>
        <w:rPr>
          <w:rFonts w:ascii="Times New Roman" w:hAnsi="Times New Roman" w:cs="Times New Roman"/>
        </w:rPr>
        <w:t xml:space="preserve">E18.5 compared to ad libitum fed dams </w:t>
      </w:r>
      <w:r>
        <w:rPr>
          <w:rFonts w:ascii="Times New Roman" w:hAnsi="Times New Roman" w:cs="Times New Roman"/>
        </w:rPr>
        <w:fldChar w:fldCharType="begin"/>
      </w:r>
      <w:r>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2020)</w:t>
      </w:r>
      <w:r>
        <w:rPr>
          <w:rFonts w:ascii="Times New Roman" w:hAnsi="Times New Roman" w:cs="Times New Roman"/>
        </w:rPr>
        <w:fldChar w:fldCharType="end"/>
      </w:r>
      <w:r>
        <w:rPr>
          <w:rFonts w:ascii="Times New Roman" w:hAnsi="Times New Roman" w:cs="Times New Roman"/>
        </w:rPr>
        <w:t xml:space="preserve"> and placental oxidative stress markers </w:t>
      </w:r>
      <w:r>
        <w:rPr>
          <w:rFonts w:ascii="Times New Roman" w:hAnsi="Times New Roman" w:cs="Times New Roman"/>
        </w:rPr>
        <w:fldChar w:fldCharType="begin"/>
      </w:r>
      <w:r>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 xml:space="preserve">. Still others have evaluated pre-conception use of TRF in promoting fertility and preventing loss of estrus cyclicity in females undergoing HFD feeding </w:t>
      </w:r>
      <w:r>
        <w:rPr>
          <w:rFonts w:ascii="Times New Roman" w:hAnsi="Times New Roman" w:cs="Times New Roman"/>
        </w:rPr>
        <w:fldChar w:fldCharType="begin"/>
      </w:r>
      <w:r>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D60D6B">
        <w:rPr>
          <w:rFonts w:ascii="Times New Roman" w:hAnsi="Times New Roman" w:cs="Times New Roman"/>
        </w:rPr>
        <w:t>Th</w:t>
      </w:r>
      <w:r w:rsidR="00536356">
        <w:rPr>
          <w:rFonts w:ascii="Times New Roman" w:hAnsi="Times New Roman" w:cs="Times New Roman"/>
        </w:rPr>
        <w:t>ese approaches</w:t>
      </w:r>
      <w:r w:rsidR="00D60D6B">
        <w:rPr>
          <w:rFonts w:ascii="Times New Roman" w:hAnsi="Times New Roman" w:cs="Times New Roman"/>
        </w:rPr>
        <w:t xml:space="preserve"> </w:t>
      </w:r>
      <w:r w:rsidR="00536356">
        <w:rPr>
          <w:rFonts w:ascii="Times New Roman" w:hAnsi="Times New Roman" w:cs="Times New Roman"/>
        </w:rPr>
        <w:t>do</w:t>
      </w:r>
      <w:r w:rsidR="00D60D6B">
        <w:rPr>
          <w:rFonts w:ascii="Times New Roman" w:hAnsi="Times New Roman" w:cs="Times New Roman"/>
        </w:rPr>
        <w:t xml:space="preserve"> not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w:t>
      </w:r>
      <w:del w:id="62" w:author="Dave Bridges" w:date="2021-09-16T10:57:00Z">
        <w:r w:rsidR="00D60D6B" w:rsidDel="008B319E">
          <w:rPr>
            <w:rFonts w:ascii="Times New Roman" w:hAnsi="Times New Roman" w:cs="Times New Roman"/>
          </w:rPr>
          <w:delText xml:space="preserve">obscured </w:delText>
        </w:r>
      </w:del>
      <w:ins w:id="63" w:author="Dave Bridges" w:date="2021-09-16T10:57:00Z">
        <w:r w:rsidR="008B319E">
          <w:rPr>
            <w:rFonts w:ascii="Times New Roman" w:hAnsi="Times New Roman" w:cs="Times New Roman"/>
          </w:rPr>
          <w:t>complicated</w:t>
        </w:r>
        <w:r w:rsidR="008B319E">
          <w:rPr>
            <w:rFonts w:ascii="Times New Roman" w:hAnsi="Times New Roman" w:cs="Times New Roman"/>
          </w:rPr>
          <w:t xml:space="preserve"> </w:t>
        </w:r>
      </w:ins>
      <w:r w:rsidR="00D60D6B">
        <w:rPr>
          <w:rFonts w:ascii="Times New Roman" w:hAnsi="Times New Roman" w:cs="Times New Roman"/>
        </w:rPr>
        <w:t xml:space="preserve">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315A12CD"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 outside of the context of pregnancy. 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commentRangeStart w:id="64"/>
      <w:r w:rsidR="007A45B2">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Wang et al., n.d.)","plainCitation":"(Boucsein et al., 2019; Chaix et al., 2014; Chung et al., 2016; Das et al., 2021; Hatori et al., 2012; Sherman et al., 2012; Wang et al., n.d.)","noteIndex":0},"citationItems":[{"id":652,"uris":["http://zotero.org/users/5073745/items/K7KVJXE6"],"uri":["http://zotero.org/users/5073745/items/K7KVJXE6"],"itemData":{"id":652,"type":"article-journal","abstract":"Synchronization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7A45B2">
        <w:rPr>
          <w:rFonts w:ascii="Times New Roman" w:hAnsi="Times New Roman" w:cs="Times New Roman"/>
        </w:rPr>
        <w:fldChar w:fldCharType="separate"/>
      </w:r>
      <w:r w:rsidR="007700BF">
        <w:rPr>
          <w:rFonts w:ascii="Times New Roman" w:hAnsi="Times New Roman" w:cs="Times New Roman"/>
          <w:noProof/>
        </w:rPr>
        <w:t>(Boucsein et al., 2019; Chaix et al., 2014; Chung et al., 2016; Das et al., 2021; Hatori et al., 2012; Sherman et al., 2012; Wang et al., n.d.)</w:t>
      </w:r>
      <w:r w:rsidR="007A45B2">
        <w:rPr>
          <w:rFonts w:ascii="Times New Roman" w:hAnsi="Times New Roman" w:cs="Times New Roman"/>
        </w:rPr>
        <w:fldChar w:fldCharType="end"/>
      </w:r>
      <w:commentRangeEnd w:id="64"/>
      <w:r w:rsidR="00F213BB">
        <w:rPr>
          <w:rStyle w:val="CommentReference"/>
        </w:rPr>
        <w:commentReference w:id="64"/>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xml:space="preserve">. Other models have </w:t>
      </w:r>
      <w:commentRangeStart w:id="65"/>
      <w:r>
        <w:rPr>
          <w:rFonts w:ascii="Times New Roman" w:hAnsi="Times New Roman" w:cs="Times New Roman"/>
        </w:rPr>
        <w:t xml:space="preserve">evaluated if TRF </w:t>
      </w:r>
      <w:commentRangeEnd w:id="65"/>
      <w:r w:rsidR="00002BEE">
        <w:rPr>
          <w:rStyle w:val="CommentReference"/>
        </w:rPr>
        <w:commentReference w:id="65"/>
      </w:r>
      <w:r>
        <w:rPr>
          <w:rFonts w:ascii="Times New Roman" w:hAnsi="Times New Roman" w:cs="Times New Roman"/>
        </w:rPr>
        <w:t xml:space="preserve">is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 xml:space="preserve">manipulation </w:t>
      </w:r>
      <w:r w:rsidR="00D60D6B">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40977481" w:rsidR="00C57552" w:rsidRDefault="00C57552" w:rsidP="00065514">
      <w:pPr>
        <w:spacing w:line="480" w:lineRule="auto"/>
        <w:ind w:firstLine="720"/>
        <w:rPr>
          <w:rFonts w:ascii="Times New Roman" w:hAnsi="Times New Roman" w:cs="Times New Roman"/>
        </w:rPr>
      </w:pPr>
      <w:r>
        <w:rPr>
          <w:rFonts w:ascii="Times New Roman" w:hAnsi="Times New Roman" w:cs="Times New Roman"/>
        </w:rPr>
        <w:t>Literature of TRF in human populations is less consistent</w:t>
      </w:r>
      <w:ins w:id="66" w:author="Dave Bridges" w:date="2021-09-16T10:58:00Z">
        <w:r w:rsidR="00651207">
          <w:rPr>
            <w:rFonts w:ascii="Times New Roman" w:hAnsi="Times New Roman" w:cs="Times New Roman"/>
          </w:rPr>
          <w:t>,</w:t>
        </w:r>
      </w:ins>
      <w:r>
        <w:rPr>
          <w:rFonts w:ascii="Times New Roman" w:hAnsi="Times New Roman" w:cs="Times New Roman"/>
        </w:rPr>
        <w:t xml:space="preserve"> with some TRF </w:t>
      </w:r>
      <w:del w:id="67" w:author="Dave Bridges" w:date="2021-09-16T10:58:00Z">
        <w:r w:rsidDel="00651207">
          <w:rPr>
            <w:rFonts w:ascii="Times New Roman" w:hAnsi="Times New Roman" w:cs="Times New Roman"/>
          </w:rPr>
          <w:delText xml:space="preserve">experiments </w:delText>
        </w:r>
      </w:del>
      <w:ins w:id="68" w:author="Dave Bridges" w:date="2021-09-16T10:58:00Z">
        <w:r w:rsidR="00651207">
          <w:rPr>
            <w:rFonts w:ascii="Times New Roman" w:hAnsi="Times New Roman" w:cs="Times New Roman"/>
          </w:rPr>
          <w:t>trials</w:t>
        </w:r>
        <w:r w:rsidR="00651207">
          <w:rPr>
            <w:rFonts w:ascii="Times New Roman" w:hAnsi="Times New Roman" w:cs="Times New Roman"/>
          </w:rPr>
          <w:t xml:space="preserve"> </w:t>
        </w:r>
      </w:ins>
      <w:r>
        <w:rPr>
          <w:rFonts w:ascii="Times New Roman" w:hAnsi="Times New Roman" w:cs="Times New Roman"/>
        </w:rPr>
        <w:t xml:space="preserve">yielding </w:t>
      </w:r>
      <w:r w:rsidR="00FF19E2">
        <w:rPr>
          <w:rFonts w:ascii="Times New Roman" w:hAnsi="Times New Roman" w:cs="Times New Roman"/>
        </w:rPr>
        <w:t xml:space="preserve">significant </w:t>
      </w:r>
      <w:r>
        <w:rPr>
          <w:rFonts w:ascii="Times New Roman" w:hAnsi="Times New Roman" w:cs="Times New Roman"/>
        </w:rPr>
        <w:t xml:space="preserve">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{"citationID":"ywz0Rsvp","properties":{"formattedCitation":"(Cienfuegos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 xml:space="preserve">(Antoni et al., 2018; Lowe et al., 2020; Sutton et </w:t>
      </w:r>
      <w:r w:rsidR="00FF19E2">
        <w:rPr>
          <w:rFonts w:ascii="Times New Roman" w:hAnsi="Times New Roman" w:cs="Times New Roman"/>
          <w:noProof/>
        </w:rPr>
        <w:lastRenderedPageBreak/>
        <w:t>al., 2018)</w:t>
      </w:r>
      <w:r w:rsidR="00FF19E2">
        <w:rPr>
          <w:rFonts w:ascii="Times New Roman" w:hAnsi="Times New Roman" w:cs="Times New Roman"/>
        </w:rPr>
        <w:fldChar w:fldCharType="end"/>
      </w:r>
      <w:r w:rsidR="00FF19E2">
        <w:rPr>
          <w:rFonts w:ascii="Times New Roman" w:hAnsi="Times New Roman" w:cs="Times New Roman"/>
        </w:rPr>
        <w:t xml:space="preserve">. </w:t>
      </w:r>
      <w:del w:id="69" w:author="Dave Bridges" w:date="2021-09-16T10:58:00Z">
        <w:r w:rsidR="00FF19E2" w:rsidDel="00651207">
          <w:rPr>
            <w:rFonts w:ascii="Times New Roman" w:hAnsi="Times New Roman" w:cs="Times New Roman"/>
          </w:rPr>
          <w:delText>There have been studies that find that insulin</w:delText>
        </w:r>
      </w:del>
      <w:ins w:id="70" w:author="Dave Bridges" w:date="2021-09-16T10:58:00Z">
        <w:r w:rsidR="00651207">
          <w:rPr>
            <w:rFonts w:ascii="Times New Roman" w:hAnsi="Times New Roman" w:cs="Times New Roman"/>
          </w:rPr>
          <w:t>Similarly, insulin</w:t>
        </w:r>
      </w:ins>
      <w:r w:rsidR="00FF19E2">
        <w:rPr>
          <w:rFonts w:ascii="Times New Roman" w:hAnsi="Times New Roman" w:cs="Times New Roman"/>
        </w:rPr>
        <w:t xml:space="preserve"> sensitization </w:t>
      </w:r>
      <w:del w:id="71" w:author="Dave Bridges" w:date="2021-09-16T10:58:00Z">
        <w:r w:rsidR="00FF19E2" w:rsidDel="00651207">
          <w:rPr>
            <w:rFonts w:ascii="Times New Roman" w:hAnsi="Times New Roman" w:cs="Times New Roman"/>
          </w:rPr>
          <w:delText>can happen</w:delText>
        </w:r>
      </w:del>
      <w:ins w:id="72" w:author="Dave Bridges" w:date="2021-09-16T10:58:00Z">
        <w:r w:rsidR="00651207">
          <w:rPr>
            <w:rFonts w:ascii="Times New Roman" w:hAnsi="Times New Roman" w:cs="Times New Roman"/>
          </w:rPr>
          <w:t>is shown in</w:t>
        </w:r>
      </w:ins>
      <w:r w:rsidR="00FF19E2">
        <w:rPr>
          <w:rFonts w:ascii="Times New Roman" w:hAnsi="Times New Roman" w:cs="Times New Roman"/>
        </w:rPr>
        <w:t xml:space="preserve"> in some</w:t>
      </w:r>
      <w:ins w:id="73" w:author="Dave Bridges" w:date="2021-09-16T10:58:00Z">
        <w:r w:rsidR="00651207">
          <w:rPr>
            <w:rFonts w:ascii="Times New Roman" w:hAnsi="Times New Roman" w:cs="Times New Roman"/>
          </w:rPr>
          <w:t xml:space="preserve"> </w:t>
        </w:r>
      </w:ins>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xml:space="preserve">, but not all studies of TRF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(Gabel et al., 2018; Lowe et al., 2020; McAllister et al., 2019)</w:t>
      </w:r>
      <w:r w:rsidR="00FF19E2">
        <w:rPr>
          <w:rFonts w:ascii="Times New Roman" w:hAnsi="Times New Roman" w:cs="Times New Roman"/>
        </w:rPr>
        <w:fldChar w:fldCharType="end"/>
      </w:r>
      <w:r w:rsidR="00FF19E2">
        <w:rPr>
          <w:rFonts w:ascii="Times New Roman" w:hAnsi="Times New Roman" w:cs="Times New Roman"/>
        </w:rPr>
        <w:t>.</w:t>
      </w:r>
      <w:r w:rsidR="00B01A1F">
        <w:rPr>
          <w:rFonts w:ascii="Times New Roman" w:hAnsi="Times New Roman" w:cs="Times New Roman"/>
        </w:rPr>
        <w:t xml:space="preserve"> There ha</w:t>
      </w:r>
      <w:ins w:id="74" w:author="Dave Bridges" w:date="2021-09-16T10:58:00Z">
        <w:r w:rsidR="00651207">
          <w:rPr>
            <w:rFonts w:ascii="Times New Roman" w:hAnsi="Times New Roman" w:cs="Times New Roman"/>
          </w:rPr>
          <w:t>ve</w:t>
        </w:r>
      </w:ins>
      <w:del w:id="75" w:author="Dave Bridges" w:date="2021-09-16T10:58:00Z">
        <w:r w:rsidR="00B01A1F" w:rsidDel="00651207">
          <w:rPr>
            <w:rFonts w:ascii="Times New Roman" w:hAnsi="Times New Roman" w:cs="Times New Roman"/>
          </w:rPr>
          <w:delText>s</w:delText>
        </w:r>
      </w:del>
      <w:r w:rsidR="00B01A1F">
        <w:rPr>
          <w:rFonts w:ascii="Times New Roman" w:hAnsi="Times New Roman" w:cs="Times New Roman"/>
        </w:rPr>
        <w:t xml:space="preserve"> been many different ways that TRF is employed in human studies; with varying length of feeding window, timing of feeding window, </w:t>
      </w:r>
      <w:ins w:id="76" w:author="Dave Bridges" w:date="2021-09-16T10:58:00Z">
        <w:r w:rsidR="00651207">
          <w:rPr>
            <w:rFonts w:ascii="Times New Roman" w:hAnsi="Times New Roman" w:cs="Times New Roman"/>
          </w:rPr>
          <w:t xml:space="preserve">control of caloric intake, </w:t>
        </w:r>
      </w:ins>
      <w:r w:rsidR="00B01A1F">
        <w:rPr>
          <w:rFonts w:ascii="Times New Roman" w:hAnsi="Times New Roman" w:cs="Times New Roman"/>
        </w:rPr>
        <w:t xml:space="preserve">inpatient observation or outpatient adherence monitoring. </w:t>
      </w:r>
      <w:del w:id="77" w:author="Dave Bridges" w:date="2021-09-16T10:59:00Z">
        <w:r w:rsidR="00B01A1F" w:rsidDel="00651207">
          <w:rPr>
            <w:rFonts w:ascii="Times New Roman" w:hAnsi="Times New Roman" w:cs="Times New Roman"/>
          </w:rPr>
          <w:delText>This makes these studies all the more difficult to interpret when attempting to understand the mechanistic</w:delText>
        </w:r>
      </w:del>
      <w:ins w:id="78" w:author="Dave Bridges" w:date="2021-09-16T10:59:00Z">
        <w:r w:rsidR="00651207">
          <w:rPr>
            <w:rFonts w:ascii="Times New Roman" w:hAnsi="Times New Roman" w:cs="Times New Roman"/>
          </w:rPr>
          <w:t>As such, the biological</w:t>
        </w:r>
      </w:ins>
      <w:r w:rsidR="00B01A1F">
        <w:rPr>
          <w:rFonts w:ascii="Times New Roman" w:hAnsi="Times New Roman" w:cs="Times New Roman"/>
        </w:rPr>
        <w:t xml:space="preserve"> effects of this eating </w:t>
      </w:r>
      <w:r w:rsidR="00333703">
        <w:rPr>
          <w:rFonts w:ascii="Times New Roman" w:hAnsi="Times New Roman" w:cs="Times New Roman"/>
        </w:rPr>
        <w:t>strategy</w:t>
      </w:r>
      <w:ins w:id="79" w:author="Dave Bridges" w:date="2021-09-16T10:59:00Z">
        <w:r w:rsidR="00651207">
          <w:rPr>
            <w:rFonts w:ascii="Times New Roman" w:hAnsi="Times New Roman" w:cs="Times New Roman"/>
          </w:rPr>
          <w:t xml:space="preserve"> are not clear, even in non-pregnant humans</w:t>
        </w:r>
      </w:ins>
      <w:r w:rsidR="00333703">
        <w:rPr>
          <w:rFonts w:ascii="Times New Roman" w:hAnsi="Times New Roman" w:cs="Times New Roman"/>
        </w:rPr>
        <w:t>.</w:t>
      </w:r>
      <w:r w:rsidR="00B30AEA">
        <w:rPr>
          <w:rFonts w:ascii="Times New Roman" w:hAnsi="Times New Roman" w:cs="Times New Roman"/>
        </w:rPr>
        <w:t xml:space="preserve"> </w:t>
      </w:r>
    </w:p>
    <w:p w14:paraId="79431260" w14:textId="7B267AA2"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del w:id="80" w:author="Dave Bridges" w:date="2021-09-16T11:00:00Z">
        <w:r w:rsidDel="00651207">
          <w:rPr>
            <w:rFonts w:ascii="Times New Roman" w:hAnsi="Times New Roman" w:cs="Times New Roman"/>
          </w:rPr>
          <w:delText xml:space="preserve">sufficient </w:delText>
        </w:r>
      </w:del>
      <w:ins w:id="81" w:author="Dave Bridges" w:date="2021-09-16T11:00:00Z">
        <w:r w:rsidR="00651207">
          <w:rPr>
            <w:rFonts w:ascii="Times New Roman" w:hAnsi="Times New Roman" w:cs="Times New Roman"/>
          </w:rPr>
          <w:t xml:space="preserve">a </w:t>
        </w:r>
        <w:commentRangeStart w:id="82"/>
        <w:r w:rsidR="00651207">
          <w:rPr>
            <w:rFonts w:ascii="Times New Roman" w:hAnsi="Times New Roman" w:cs="Times New Roman"/>
          </w:rPr>
          <w:t xml:space="preserve">potential </w:t>
        </w:r>
        <w:commentRangeEnd w:id="82"/>
        <w:r w:rsidR="00651207">
          <w:rPr>
            <w:rStyle w:val="CommentReference"/>
          </w:rPr>
          <w:commentReference w:id="82"/>
        </w:r>
        <w:r w:rsidR="00651207">
          <w:rPr>
            <w:rFonts w:ascii="Times New Roman" w:hAnsi="Times New Roman" w:cs="Times New Roman"/>
          </w:rPr>
          <w:t>method</w:t>
        </w:r>
        <w:r w:rsidR="00651207">
          <w:rPr>
            <w:rFonts w:ascii="Times New Roman" w:hAnsi="Times New Roman" w:cs="Times New Roman"/>
          </w:rPr>
          <w:t xml:space="preserve"> </w:t>
        </w:r>
      </w:ins>
      <w:r>
        <w:rPr>
          <w:rFonts w:ascii="Times New Roman" w:hAnsi="Times New Roman" w:cs="Times New Roman"/>
        </w:rPr>
        <w:t xml:space="preserve">to </w:t>
      </w:r>
      <w:del w:id="83" w:author="Dave Bridges" w:date="2021-09-16T11:00:00Z">
        <w:r w:rsidR="00B82073" w:rsidDel="00651207">
          <w:rPr>
            <w:rFonts w:ascii="Times New Roman" w:hAnsi="Times New Roman" w:cs="Times New Roman"/>
          </w:rPr>
          <w:delText xml:space="preserve">alter </w:delText>
        </w:r>
      </w:del>
      <w:ins w:id="84" w:author="Dave Bridges" w:date="2021-09-16T11:00:00Z">
        <w:r w:rsidR="00651207">
          <w:rPr>
            <w:rFonts w:ascii="Times New Roman" w:hAnsi="Times New Roman" w:cs="Times New Roman"/>
          </w:rPr>
          <w:t>improve</w:t>
        </w:r>
        <w:r w:rsidR="00651207">
          <w:rPr>
            <w:rFonts w:ascii="Times New Roman" w:hAnsi="Times New Roman" w:cs="Times New Roman"/>
          </w:rPr>
          <w:t xml:space="preserve"> </w:t>
        </w:r>
      </w:ins>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1E1AFF31"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w:t>
      </w:r>
      <w:proofErr w:type="gramStart"/>
      <w:r>
        <w:rPr>
          <w:rFonts w:ascii="Times New Roman" w:hAnsi="Times New Roman" w:cs="Times New Roman"/>
        </w:rPr>
        <w:t>24 hour</w:t>
      </w:r>
      <w:proofErr w:type="gramEnd"/>
      <w:r>
        <w:rPr>
          <w:rFonts w:ascii="Times New Roman" w:hAnsi="Times New Roman" w:cs="Times New Roman"/>
        </w:rPr>
        <w:t xml:space="preserve">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ins w:id="85" w:author="Dave Bridges" w:date="2021-09-16T11:01:00Z">
        <w:r w:rsidR="0024220A">
          <w:rPr>
            <w:rFonts w:ascii="Times New Roman" w:hAnsi="Times New Roman" w:cs="Times New Roman"/>
          </w:rPr>
          <w:t xml:space="preserve">of calories from </w:t>
        </w:r>
      </w:ins>
      <w:del w:id="86" w:author="Dave Bridges" w:date="2021-09-16T11:01:00Z">
        <w:r w:rsidDel="0024220A">
          <w:rPr>
            <w:rFonts w:ascii="Times New Roman" w:hAnsi="Times New Roman" w:cs="Times New Roman"/>
          </w:rPr>
          <w:delText>F</w:delText>
        </w:r>
      </w:del>
      <w:ins w:id="87" w:author="Dave Bridges" w:date="2021-09-16T11:01:00Z">
        <w:r w:rsidR="0024220A">
          <w:rPr>
            <w:rFonts w:ascii="Times New Roman" w:hAnsi="Times New Roman" w:cs="Times New Roman"/>
          </w:rPr>
          <w:t>f</w:t>
        </w:r>
      </w:ins>
      <w:r>
        <w:rPr>
          <w:rFonts w:ascii="Times New Roman" w:hAnsi="Times New Roman" w:cs="Times New Roman"/>
        </w:rPr>
        <w:t>at</w:t>
      </w:r>
      <w:ins w:id="88" w:author="Dave Bridges" w:date="2021-09-16T11:00:00Z">
        <w:r w:rsidR="0024220A">
          <w:rPr>
            <w:rFonts w:ascii="Times New Roman" w:hAnsi="Times New Roman" w:cs="Times New Roman"/>
          </w:rPr>
          <w:t xml:space="preserve">, </w:t>
        </w:r>
      </w:ins>
      <w:del w:id="89" w:author="Dave Bridges" w:date="2021-09-16T11:00:00Z">
        <w:r w:rsidDel="0024220A">
          <w:rPr>
            <w:rFonts w:ascii="Times New Roman" w:hAnsi="Times New Roman" w:cs="Times New Roman"/>
          </w:rPr>
          <w:delText xml:space="preserve"> / </w:delText>
        </w:r>
      </w:del>
      <w:r>
        <w:rPr>
          <w:rFonts w:ascii="Times New Roman" w:hAnsi="Times New Roman" w:cs="Times New Roman"/>
        </w:rPr>
        <w:t xml:space="preserve">24% </w:t>
      </w:r>
      <w:ins w:id="90" w:author="Dave Bridges" w:date="2021-09-16T11:01:00Z">
        <w:r w:rsidR="0024220A">
          <w:rPr>
            <w:rFonts w:ascii="Times New Roman" w:hAnsi="Times New Roman" w:cs="Times New Roman"/>
          </w:rPr>
          <w:t>from p</w:t>
        </w:r>
      </w:ins>
      <w:del w:id="91" w:author="Dave Bridges" w:date="2021-09-16T11:01:00Z">
        <w:r w:rsidDel="0024220A">
          <w:rPr>
            <w:rFonts w:ascii="Times New Roman" w:hAnsi="Times New Roman" w:cs="Times New Roman"/>
          </w:rPr>
          <w:delText>P</w:delText>
        </w:r>
      </w:del>
      <w:r>
        <w:rPr>
          <w:rFonts w:ascii="Times New Roman" w:hAnsi="Times New Roman" w:cs="Times New Roman"/>
        </w:rPr>
        <w:t>rotein</w:t>
      </w:r>
      <w:ins w:id="92" w:author="Dave Bridges" w:date="2021-09-16T11:01:00Z">
        <w:r w:rsidR="0024220A">
          <w:rPr>
            <w:rFonts w:ascii="Times New Roman" w:hAnsi="Times New Roman" w:cs="Times New Roman"/>
          </w:rPr>
          <w:t>,</w:t>
        </w:r>
      </w:ins>
      <w:del w:id="93" w:author="Dave Bridges" w:date="2021-09-16T11:00:00Z">
        <w:r w:rsidDel="0024220A">
          <w:rPr>
            <w:rFonts w:ascii="Times New Roman" w:hAnsi="Times New Roman" w:cs="Times New Roman"/>
          </w:rPr>
          <w:delText>/</w:delText>
        </w:r>
      </w:del>
      <w:r>
        <w:rPr>
          <w:rFonts w:ascii="Times New Roman" w:hAnsi="Times New Roman" w:cs="Times New Roman"/>
        </w:rPr>
        <w:t xml:space="preserve"> 71% </w:t>
      </w:r>
      <w:ins w:id="94" w:author="Dave Bridges" w:date="2021-09-16T11:01:00Z">
        <w:r w:rsidR="0024220A">
          <w:rPr>
            <w:rFonts w:ascii="Times New Roman" w:hAnsi="Times New Roman" w:cs="Times New Roman"/>
          </w:rPr>
          <w:t>from c</w:t>
        </w:r>
      </w:ins>
      <w:del w:id="95" w:author="Dave Bridges" w:date="2021-09-16T11:01:00Z">
        <w:r w:rsidDel="0024220A">
          <w:rPr>
            <w:rFonts w:ascii="Times New Roman" w:hAnsi="Times New Roman" w:cs="Times New Roman"/>
          </w:rPr>
          <w:delText>C</w:delText>
        </w:r>
      </w:del>
      <w:r>
        <w:rPr>
          <w:rFonts w:ascii="Times New Roman" w:hAnsi="Times New Roman" w:cs="Times New Roman"/>
        </w:rPr>
        <w:t>arbohydrate</w:t>
      </w:r>
      <w:ins w:id="96" w:author="Dave Bridges" w:date="2021-09-16T11:01:00Z">
        <w:r w:rsidR="0024220A">
          <w:rPr>
            <w:rFonts w:ascii="Times New Roman" w:hAnsi="Times New Roman" w:cs="Times New Roman"/>
          </w:rPr>
          <w:t>s</w:t>
        </w:r>
      </w:ins>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w:t>
      </w:r>
      <w:r>
        <w:rPr>
          <w:rFonts w:ascii="Times New Roman" w:hAnsi="Times New Roman" w:cs="Times New Roman"/>
        </w:rPr>
        <w:lastRenderedPageBreak/>
        <w:t xml:space="preserve">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 unrestricted feeding of NCD and maintained on this diet 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w:t>
      </w:r>
      <w:ins w:id="97" w:author="Dave Bridges" w:date="2021-09-16T11:01:00Z">
        <w:r w:rsidR="0024220A">
          <w:rPr>
            <w:rFonts w:ascii="Times New Roman" w:hAnsi="Times New Roman" w:cs="Times New Roman"/>
          </w:rPr>
          <w:t>modific</w:t>
        </w:r>
      </w:ins>
      <w:ins w:id="98" w:author="Dave Bridges" w:date="2021-09-16T11:02:00Z">
        <w:r w:rsidR="0024220A">
          <w:rPr>
            <w:rFonts w:ascii="Times New Roman" w:hAnsi="Times New Roman" w:cs="Times New Roman"/>
          </w:rPr>
          <w:t xml:space="preserve">ations to </w:t>
        </w:r>
      </w:ins>
      <w:r>
        <w:rPr>
          <w:rFonts w:ascii="Times New Roman" w:hAnsi="Times New Roman" w:cs="Times New Roman"/>
        </w:rPr>
        <w:t xml:space="preserve">the </w:t>
      </w:r>
      <w:ins w:id="99" w:author="Dave Bridges" w:date="2021-09-16T11:02:00Z">
        <w:r w:rsidR="0024220A">
          <w:rPr>
            <w:rFonts w:ascii="Times New Roman" w:hAnsi="Times New Roman" w:cs="Times New Roman"/>
          </w:rPr>
          <w:t xml:space="preserve">pre-gestational and </w:t>
        </w:r>
      </w:ins>
      <w:r>
        <w:rPr>
          <w:rFonts w:ascii="Times New Roman" w:hAnsi="Times New Roman" w:cs="Times New Roman"/>
        </w:rPr>
        <w:t>gestational diet</w:t>
      </w:r>
      <w:del w:id="100" w:author="Dave Bridges" w:date="2021-09-16T11:01:00Z">
        <w:r w:rsidDel="0024220A">
          <w:rPr>
            <w:rFonts w:ascii="Times New Roman" w:hAnsi="Times New Roman" w:cs="Times New Roman"/>
          </w:rPr>
          <w:delText xml:space="preserve"> exclusively</w:delText>
        </w:r>
      </w:del>
      <w:r>
        <w:rPr>
          <w:rFonts w:ascii="Times New Roman" w:hAnsi="Times New Roman" w:cs="Times New Roman"/>
        </w:rPr>
        <w:t xml:space="preserve">.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lastRenderedPageBreak/>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6CDC21D"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023973" w:rsidRPr="00023973">
        <w:rPr>
          <w:rFonts w:ascii="Times New Roman" w:hAnsi="Times New Roman" w:cs="Times New Roman"/>
          <w:highlight w:val="yellow"/>
        </w:rPr>
        <w:t xml:space="preserve">MODEL # </w:t>
      </w:r>
      <w:r w:rsidR="00023973" w:rsidRPr="00023973">
        <w:rPr>
          <w:rFonts w:ascii="Times New Roman" w:hAnsi="Times New Roman" w:cs="Times New Roman"/>
          <w:highlight w:val="yellow"/>
        </w:rPr>
        <w:lastRenderedPageBreak/>
        <w:t>HERE</w:t>
      </w:r>
      <w:r w:rsidR="00023973">
        <w:rPr>
          <w:rFonts w:ascii="Times New Roman" w:hAnsi="Times New Roman" w:cs="Times New Roman"/>
        </w:rPr>
        <w:t xml:space="preserve">) for 20 minutes at 5000 </w:t>
      </w:r>
      <w:commentRangeStart w:id="101"/>
      <w:r w:rsidR="00023973">
        <w:rPr>
          <w:rFonts w:ascii="Times New Roman" w:hAnsi="Times New Roman" w:cs="Times New Roman"/>
        </w:rPr>
        <w:t>RPM</w:t>
      </w:r>
      <w:commentRangeEnd w:id="101"/>
      <w:r w:rsidR="008E10BD">
        <w:rPr>
          <w:rStyle w:val="CommentReference"/>
        </w:rPr>
        <w:commentReference w:id="101"/>
      </w:r>
      <w:r w:rsidR="00023973">
        <w:rPr>
          <w:rFonts w:ascii="Times New Roman" w:hAnsi="Times New Roman" w:cs="Times New Roman"/>
        </w:rPr>
        <w:t xml:space="preserve">. 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01B74828"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w:t>
      </w:r>
      <w:commentRangeStart w:id="102"/>
      <w:r w:rsidR="006F5A08">
        <w:rPr>
          <w:rFonts w:ascii="Times New Roman" w:hAnsi="Times New Roman" w:cs="Times New Roman"/>
        </w:rPr>
        <w:t>26</w:t>
      </w:r>
      <w:commentRangeEnd w:id="102"/>
      <w:r w:rsidR="009525EA">
        <w:rPr>
          <w:rStyle w:val="CommentReference"/>
        </w:rPr>
        <w:commentReference w:id="102"/>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ins w:id="103" w:author="Dave Bridges" w:date="2021-09-16T11:04:00Z">
        <w:r w:rsidR="00995036">
          <w:rPr>
            <w:rFonts w:ascii="Times New Roman" w:hAnsi="Times New Roman" w:cs="Times New Roman"/>
          </w:rPr>
          <w:t xml:space="preserve">an </w:t>
        </w:r>
      </w:ins>
      <w:r w:rsidR="00327E0F">
        <w:rPr>
          <w:rFonts w:ascii="Times New Roman" w:hAnsi="Times New Roman" w:cs="Times New Roman"/>
        </w:rPr>
        <w:t>interaction</w:t>
      </w:r>
      <w:ins w:id="104" w:author="Dave Bridges" w:date="2021-09-16T11:04:00Z">
        <w:r w:rsidR="00995036">
          <w:rPr>
            <w:rFonts w:ascii="Times New Roman" w:hAnsi="Times New Roman" w:cs="Times New Roman"/>
          </w:rPr>
          <w:t xml:space="preserve"> between the two</w:t>
        </w:r>
      </w:ins>
      <w:r w:rsidR="00327E0F">
        <w:rPr>
          <w:rFonts w:ascii="Times New Roman" w:hAnsi="Times New Roman" w:cs="Times New Roman"/>
        </w:rPr>
        <w:t xml:space="preserve">. Those </w:t>
      </w:r>
      <w:ins w:id="105" w:author="Dave Bridges" w:date="2021-09-16T11:04:00Z">
        <w:r w:rsidR="00995036">
          <w:rPr>
            <w:rFonts w:ascii="Times New Roman" w:hAnsi="Times New Roman" w:cs="Times New Roman"/>
          </w:rPr>
          <w:t xml:space="preserve">results </w:t>
        </w:r>
      </w:ins>
      <w:r w:rsidR="00327E0F">
        <w:rPr>
          <w:rFonts w:ascii="Times New Roman" w:hAnsi="Times New Roman" w:cs="Times New Roman"/>
        </w:rPr>
        <w:t xml:space="preserve">with </w:t>
      </w:r>
      <w:ins w:id="106" w:author="Dave Bridges" w:date="2021-09-16T11:04:00Z">
        <w:r w:rsidR="00995036">
          <w:rPr>
            <w:rFonts w:ascii="Times New Roman" w:hAnsi="Times New Roman" w:cs="Times New Roman"/>
          </w:rPr>
          <w:t xml:space="preserve">a significant </w:t>
        </w:r>
      </w:ins>
      <w:r w:rsidR="00B56169">
        <w:rPr>
          <w:rFonts w:ascii="Times New Roman" w:hAnsi="Times New Roman" w:cs="Times New Roman"/>
        </w:rPr>
        <w:t>interaction</w:t>
      </w:r>
      <w:r w:rsidR="00327E0F">
        <w:rPr>
          <w:rFonts w:ascii="Times New Roman" w:hAnsi="Times New Roman" w:cs="Times New Roman"/>
        </w:rPr>
        <w:t xml:space="preserve"> </w:t>
      </w:r>
      <w:del w:id="107" w:author="Dave Bridges" w:date="2021-09-16T11:04:00Z">
        <w:r w:rsidR="00327E0F" w:rsidDel="00995036">
          <w:rPr>
            <w:rFonts w:ascii="Times New Roman" w:hAnsi="Times New Roman" w:cs="Times New Roman"/>
          </w:rPr>
          <w:delText xml:space="preserve">present </w:delText>
        </w:r>
      </w:del>
      <w:r w:rsidR="00327E0F">
        <w:rPr>
          <w:rFonts w:ascii="Times New Roman" w:hAnsi="Times New Roman" w:cs="Times New Roman"/>
        </w:rPr>
        <w:t xml:space="preserve">were then </w:t>
      </w:r>
      <w:r w:rsidR="00C04F83">
        <w:rPr>
          <w:rFonts w:ascii="Times New Roman" w:hAnsi="Times New Roman" w:cs="Times New Roman"/>
        </w:rPr>
        <w:t xml:space="preserve">assessed </w:t>
      </w:r>
      <w:r w:rsidR="00327E0F">
        <w:rPr>
          <w:rFonts w:ascii="Times New Roman" w:hAnsi="Times New Roman" w:cs="Times New Roman"/>
        </w:rPr>
        <w:t>separately by sex</w:t>
      </w:r>
      <w:ins w:id="108" w:author="Dave Bridges" w:date="2021-09-16T11:04:00Z">
        <w:r w:rsidR="00995036">
          <w:rPr>
            <w:rFonts w:ascii="Times New Roman" w:hAnsi="Times New Roman" w:cs="Times New Roman"/>
          </w:rPr>
          <w:t xml:space="preserve">.  Otherwise sex was used as a covariate in a non-interacting model.  </w:t>
        </w:r>
      </w:ins>
      <w:del w:id="109" w:author="Dave Bridges" w:date="2021-09-16T11:04:00Z">
        <w:r w:rsidR="00327E0F" w:rsidDel="00995036">
          <w:rPr>
            <w:rFonts w:ascii="Times New Roman" w:hAnsi="Times New Roman" w:cs="Times New Roman"/>
          </w:rPr>
          <w:delText>; o</w:delText>
        </w:r>
      </w:del>
      <w:ins w:id="110" w:author="Dave Bridges" w:date="2021-09-16T11:05:00Z">
        <w:r w:rsidR="00995036">
          <w:rPr>
            <w:rFonts w:ascii="Times New Roman" w:hAnsi="Times New Roman" w:cs="Times New Roman"/>
          </w:rPr>
          <w:t>O</w:t>
        </w:r>
      </w:ins>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w:t>
      </w:r>
      <w:ins w:id="111" w:author="Dave Bridges" w:date="2021-09-16T11:05:00Z">
        <w:r w:rsidR="00995036">
          <w:rPr>
            <w:rFonts w:ascii="Times New Roman" w:hAnsi="Times New Roman" w:cs="Times New Roman"/>
          </w:rPr>
          <w:t>Pairwise m</w:t>
        </w:r>
      </w:ins>
      <w:del w:id="112" w:author="Dave Bridges" w:date="2021-09-16T11:05:00Z">
        <w:r w:rsidR="00C04F83" w:rsidDel="00995036">
          <w:rPr>
            <w:rFonts w:ascii="Times New Roman" w:hAnsi="Times New Roman" w:cs="Times New Roman"/>
          </w:rPr>
          <w:delText>M</w:delText>
        </w:r>
      </w:del>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995036">
        <w:rPr>
          <w:rFonts w:ascii="Times New Roman" w:hAnsi="Times New Roman" w:cs="Times New Roman"/>
          <w:i/>
          <w:rPrChange w:id="113" w:author="Dave Bridges" w:date="2021-09-16T11:05:00Z">
            <w:rPr>
              <w:rFonts w:ascii="Times New Roman" w:hAnsi="Times New Roman" w:cs="Times New Roman"/>
            </w:rPr>
          </w:rPrChange>
        </w:rPr>
        <w:t>t</w:t>
      </w:r>
      <w:r w:rsidR="00C04F83">
        <w:rPr>
          <w:rFonts w:ascii="Times New Roman" w:hAnsi="Times New Roman" w:cs="Times New Roman"/>
        </w:rPr>
        <w:t>-tests. Measures that were not norma</w:t>
      </w:r>
      <w:ins w:id="114" w:author="Dave Bridges" w:date="2021-09-16T11:05:00Z">
        <w:r w:rsidR="00995036">
          <w:rPr>
            <w:rFonts w:ascii="Times New Roman" w:hAnsi="Times New Roman" w:cs="Times New Roman"/>
          </w:rPr>
          <w:t>lly distributed</w:t>
        </w:r>
      </w:ins>
      <w:bookmarkStart w:id="115" w:name="_GoBack"/>
      <w:bookmarkEnd w:id="115"/>
      <w:del w:id="116" w:author="Dave Bridges" w:date="2021-09-16T11:05:00Z">
        <w:r w:rsidR="00C04F83" w:rsidDel="00995036">
          <w:rPr>
            <w:rFonts w:ascii="Times New Roman" w:hAnsi="Times New Roman" w:cs="Times New Roman"/>
          </w:rPr>
          <w:delText>l</w:delText>
        </w:r>
      </w:del>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DE9AB80"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affects food intake, but not body composition </w:t>
      </w:r>
      <w:r w:rsidR="00B03785">
        <w:rPr>
          <w:rFonts w:ascii="Times New Roman" w:hAnsi="Times New Roman" w:cs="Times New Roman"/>
          <w:i/>
          <w:iCs/>
        </w:rPr>
        <w:t>in early life</w:t>
      </w:r>
    </w:p>
    <w:p w14:paraId="21E2E38E" w14:textId="5E3C1CC7"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 xml:space="preserve">food availability </w:t>
      </w:r>
      <w:r>
        <w:rPr>
          <w:rFonts w:ascii="Times New Roman" w:hAnsi="Times New Roman" w:cs="Times New Roman"/>
        </w:rPr>
        <w:lastRenderedPageBreak/>
        <w:t>between ZT14-20</w:t>
      </w:r>
      <w:r w:rsidR="007C7BC9">
        <w:rPr>
          <w:rFonts w:ascii="Times New Roman" w:hAnsi="Times New Roman" w:cs="Times New Roman"/>
        </w:rPr>
        <w:t xml:space="preserve"> (eTRF)</w:t>
      </w:r>
      <w:r>
        <w:rPr>
          <w:rFonts w:ascii="Times New Roman" w:hAnsi="Times New Roman" w:cs="Times New Roman"/>
        </w:rPr>
        <w:t>, or 50% of their active nocturnal eating window (</w:t>
      </w:r>
      <w:r>
        <w:rPr>
          <w:rFonts w:ascii="Times New Roman" w:hAnsi="Times New Roman" w:cs="Times New Roman"/>
          <w:b/>
          <w:bCs/>
        </w:rPr>
        <w:t>Figure 1A</w:t>
      </w:r>
      <w:r>
        <w:rPr>
          <w:rFonts w:ascii="Times New Roman" w:hAnsi="Times New Roman" w:cs="Times New Roman"/>
        </w:rPr>
        <w:t>).  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442E505C"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 xml:space="preserve">no effect of maternal </w:t>
      </w:r>
      <w:r w:rsidR="00E800F2">
        <w:rPr>
          <w:rFonts w:ascii="Times New Roman" w:hAnsi="Times New Roman" w:cs="Times New Roman"/>
        </w:rPr>
        <w:t>restriction</w:t>
      </w:r>
      <w:r w:rsidR="005C23AC">
        <w:rPr>
          <w:rFonts w:ascii="Times New Roman" w:hAnsi="Times New Roman" w:cs="Times New Roman"/>
        </w:rPr>
        <w:t xml:space="preserve"> 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Pr>
          <w:rFonts w:ascii="Times New Roman" w:hAnsi="Times New Roman" w:cs="Times New Roman"/>
        </w:rPr>
        <w:t xml:space="preserve">Interestingly, </w:t>
      </w:r>
      <w:r w:rsidR="00E66CFA">
        <w:rPr>
          <w:rFonts w:ascii="Times New Roman" w:hAnsi="Times New Roman" w:cs="Times New Roman"/>
        </w:rPr>
        <w:t xml:space="preserve">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w:t>
      </w:r>
      <w:r>
        <w:rPr>
          <w:rFonts w:ascii="Times New Roman" w:hAnsi="Times New Roman" w:cs="Times New Roman"/>
        </w:rPr>
        <w:t xml:space="preserve">a </w:t>
      </w:r>
      <w:r w:rsidR="008645F0">
        <w:rPr>
          <w:rFonts w:ascii="Times New Roman" w:hAnsi="Times New Roman" w:cs="Times New Roman"/>
        </w:rPr>
        <w:t>significant</w:t>
      </w:r>
      <w:r>
        <w:rPr>
          <w:rFonts w:ascii="Times New Roman" w:hAnsi="Times New Roman" w:cs="Times New Roman"/>
        </w:rPr>
        <w:t xml:space="preserve"> </w:t>
      </w:r>
      <w:ins w:id="117" w:author="Bridges, Dave" w:date="2021-07-29T13:49:00Z">
        <w:r>
          <w:rPr>
            <w:rFonts w:ascii="Times New Roman" w:hAnsi="Times New Roman" w:cs="Times New Roman"/>
          </w:rPr>
          <w:t xml:space="preserve">reduction in food intake for </w:t>
        </w:r>
      </w:ins>
      <w:ins w:id="118" w:author="Bridges, Dave" w:date="2021-07-29T13:50:00Z">
        <w:r>
          <w:rPr>
            <w:rFonts w:ascii="Times New Roman" w:hAnsi="Times New Roman" w:cs="Times New Roman"/>
          </w:rPr>
          <w:t>offspring</w:t>
        </w:r>
      </w:ins>
      <w:ins w:id="119" w:author="Bridges, Dave" w:date="2021-07-29T13:49:00Z">
        <w:r>
          <w:rPr>
            <w:rFonts w:ascii="Times New Roman" w:hAnsi="Times New Roman" w:cs="Times New Roman"/>
          </w:rPr>
          <w:t xml:space="preserve"> exposed to eTRF during pregnancy </w:t>
        </w:r>
      </w:ins>
      <w:r w:rsidR="002B674C">
        <w:rPr>
          <w:rFonts w:ascii="Times New Roman" w:hAnsi="Times New Roman" w:cs="Times New Roman"/>
        </w:rPr>
        <w:t>(</w:t>
      </w:r>
      <w:ins w:id="120" w:author="Bridges, Dave" w:date="2021-07-29T13:49:00Z">
        <w:r>
          <w:rPr>
            <w:rFonts w:ascii="Times New Roman" w:hAnsi="Times New Roman" w:cs="Times New Roman"/>
          </w:rPr>
          <w:t>17.8% l</w:t>
        </w:r>
      </w:ins>
      <w:ins w:id="121" w:author="Bridges, Dave" w:date="2021-07-29T13:50:00Z">
        <w:r>
          <w:rPr>
            <w:rFonts w:ascii="Times New Roman" w:hAnsi="Times New Roman" w:cs="Times New Roman"/>
          </w:rPr>
          <w:t xml:space="preserve">ower in females; </w:t>
        </w:r>
      </w:ins>
      <w:r w:rsidR="00CA39E8">
        <w:rPr>
          <w:rFonts w:ascii="Times New Roman" w:hAnsi="Times New Roman" w:cs="Times New Roman"/>
        </w:rPr>
        <w:t>p=0.00</w:t>
      </w:r>
      <w:r w:rsidR="00651638">
        <w:rPr>
          <w:rFonts w:ascii="Times New Roman" w:hAnsi="Times New Roman" w:cs="Times New Roman"/>
        </w:rPr>
        <w:t>068</w:t>
      </w:r>
      <w:ins w:id="122" w:author="Bridges, Dave" w:date="2021-07-29T13:50:00Z">
        <w:r>
          <w:rPr>
            <w:rFonts w:ascii="Times New Roman" w:hAnsi="Times New Roman" w:cs="Times New Roman"/>
          </w:rPr>
          <w:t>; 9.4% lower in males</w:t>
        </w:r>
      </w:ins>
      <w:ins w:id="123" w:author="Bridges, Dave" w:date="2021-07-29T13:51:00Z">
        <w:r>
          <w:rPr>
            <w:rFonts w:ascii="Times New Roman" w:hAnsi="Times New Roman" w:cs="Times New Roman"/>
          </w:rPr>
          <w:t>, p=</w:t>
        </w:r>
        <w:commentRangeStart w:id="124"/>
        <w:commentRangeStart w:id="125"/>
        <w:r>
          <w:rPr>
            <w:rFonts w:ascii="Times New Roman" w:hAnsi="Times New Roman" w:cs="Times New Roman"/>
          </w:rPr>
          <w:t>XXX</w:t>
        </w:r>
        <w:commentRangeEnd w:id="124"/>
        <w:r w:rsidR="00170969">
          <w:rPr>
            <w:rStyle w:val="CommentReference"/>
          </w:rPr>
          <w:commentReference w:id="124"/>
        </w:r>
      </w:ins>
      <w:commentRangeEnd w:id="125"/>
      <w:r w:rsidR="00E800F2">
        <w:rPr>
          <w:rStyle w:val="CommentReference"/>
        </w:rPr>
        <w:commentReference w:id="125"/>
      </w:r>
      <w:ins w:id="126" w:author="Bridges, Dave" w:date="2021-07-29T13:51:00Z">
        <w:r w:rsidR="00170969">
          <w:rPr>
            <w:rFonts w:ascii="Times New Roman" w:hAnsi="Times New Roman" w:cs="Times New Roman"/>
          </w:rPr>
          <w:t xml:space="preserve">, </w:t>
        </w:r>
      </w:ins>
      <w:r w:rsidR="00A40214">
        <w:rPr>
          <w:rFonts w:ascii="Times New Roman" w:hAnsi="Times New Roman" w:cs="Times New Roman"/>
        </w:rPr>
        <w:t xml:space="preserve"> </w:t>
      </w:r>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r w:rsidR="009B5C0B">
        <w:rPr>
          <w:rFonts w:ascii="Times New Roman" w:hAnsi="Times New Roman" w:cs="Times New Roman"/>
        </w:rPr>
        <w:t xml:space="preserve">Although food intake is higher in males than females, as is expected,  it failed to reach statistical significance  </w:t>
      </w:r>
      <w:r w:rsidR="00E800F2">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sex</w:t>
      </w:r>
      <w:proofErr w:type="spellEnd"/>
      <w:r w:rsidR="009B5C0B">
        <w:rPr>
          <w:rFonts w:ascii="Times New Roman" w:hAnsi="Times New Roman" w:cs="Times New Roman"/>
          <w:vertAlign w:val="subscript"/>
        </w:rPr>
        <w:t xml:space="preserve"> = </w:t>
      </w:r>
      <w:r w:rsidR="009B5C0B">
        <w:rPr>
          <w:rFonts w:ascii="Times New Roman" w:hAnsi="Times New Roman" w:cs="Times New Roman"/>
        </w:rPr>
        <w:t>0.054). There is no interaction between sex and maternal restriction group present</w:t>
      </w:r>
      <w:r w:rsidR="00532133">
        <w:rPr>
          <w:rFonts w:ascii="Times New Roman" w:hAnsi="Times New Roman" w:cs="Times New Roman"/>
        </w:rPr>
        <w:t xml:space="preserv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E800F2">
        <w:rPr>
          <w:rFonts w:ascii="Times New Roman" w:hAnsi="Times New Roman" w:cs="Times New Roman"/>
          <w:highlight w:val="yellow"/>
        </w:rPr>
        <w:t>However, c</w:t>
      </w:r>
      <w:commentRangeStart w:id="127"/>
      <w:r w:rsidR="009B5C0B" w:rsidRPr="00E800F2">
        <w:rPr>
          <w:rFonts w:ascii="Times New Roman" w:hAnsi="Times New Roman" w:cs="Times New Roman"/>
          <w:highlight w:val="yellow"/>
        </w:rPr>
        <w:t>umulative food intake in the NCD period is</w:t>
      </w:r>
      <w:commentRangeEnd w:id="127"/>
      <w:r w:rsidR="009B5C0B" w:rsidRPr="00E800F2">
        <w:rPr>
          <w:rFonts w:ascii="Times New Roman" w:hAnsi="Times New Roman" w:cs="Times New Roman"/>
          <w:highlight w:val="yellow"/>
        </w:rPr>
        <w:t xml:space="preserve"> 22% higher in eTRF females than AL females and 10% higher in eTRF males than AL males. (</w:t>
      </w:r>
      <w:proofErr w:type="spellStart"/>
      <w:r w:rsidR="009B5C0B" w:rsidRPr="00E800F2">
        <w:rPr>
          <w:rFonts w:ascii="Times New Roman" w:hAnsi="Times New Roman" w:cs="Times New Roman"/>
          <w:highlight w:val="yellow"/>
        </w:rPr>
        <w:t>p</w:t>
      </w:r>
      <w:r w:rsidR="009B5C0B" w:rsidRPr="00E800F2">
        <w:rPr>
          <w:rFonts w:ascii="Times New Roman" w:hAnsi="Times New Roman" w:cs="Times New Roman"/>
          <w:highlight w:val="yellow"/>
          <w:vertAlign w:val="subscript"/>
        </w:rPr>
        <w:t>diet</w:t>
      </w:r>
      <w:proofErr w:type="spellEnd"/>
      <w:r w:rsidR="009B5C0B" w:rsidRPr="00E800F2">
        <w:rPr>
          <w:rFonts w:ascii="Times New Roman" w:hAnsi="Times New Roman" w:cs="Times New Roman"/>
          <w:highlight w:val="yellow"/>
          <w:vertAlign w:val="subscript"/>
        </w:rPr>
        <w:t xml:space="preserve"> = </w:t>
      </w:r>
      <w:r w:rsidR="009B5C0B" w:rsidRPr="00E800F2">
        <w:rPr>
          <w:rFonts w:ascii="Times New Roman" w:hAnsi="Times New Roman" w:cs="Times New Roman"/>
          <w:highlight w:val="yellow"/>
        </w:rPr>
        <w:t>0.016).</w:t>
      </w:r>
      <w:r w:rsidR="009B5C0B" w:rsidRPr="00E800F2">
        <w:rPr>
          <w:rStyle w:val="CommentReference"/>
          <w:highlight w:val="yellow"/>
        </w:rPr>
        <w:commentReference w:id="127"/>
      </w:r>
      <w:r w:rsidR="00532133">
        <w:rPr>
          <w:rFonts w:ascii="Times New Roman" w:hAnsi="Times New Roman" w:cs="Times New Roman"/>
        </w:rPr>
        <w:t xml:space="preserve"> By comparing the efficiency by which food is converted into stored mass, this 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4F10FF5A"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3A196D" w:rsidRPr="003A196D">
        <w:rPr>
          <w:rStyle w:val="CommentReference"/>
          <w:rFonts w:ascii="Times New Roman" w:hAnsi="Times New Roman" w:cs="Times New Roman"/>
          <w:i/>
          <w:iCs/>
          <w:sz w:val="24"/>
          <w:szCs w:val="24"/>
        </w:rPr>
        <w:t>improves insulin tolerance in young adult males</w:t>
      </w:r>
    </w:p>
    <w:p w14:paraId="1FB891D5" w14:textId="62A4839F" w:rsidR="00970D3E" w:rsidRDefault="00607265" w:rsidP="00616AD3">
      <w:pPr>
        <w:spacing w:line="480" w:lineRule="auto"/>
        <w:rPr>
          <w:ins w:id="128" w:author="Bridges, Dave" w:date="2021-07-29T13:57:00Z"/>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Male offspring had 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lastRenderedPageBreak/>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F3DF4">
        <w:rPr>
          <w:rFonts w:ascii="Times New Roman" w:hAnsi="Times New Roman" w:cs="Times New Roman"/>
        </w:rPr>
        <w:t xml:space="preserve">a significant effect 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Pr>
          <w:rFonts w:ascii="Times New Roman" w:hAnsi="Times New Roman" w:cs="Times New Roman"/>
        </w:rPr>
        <w:t>where eTRF offspring had lower AUC compared to AL offspring</w:t>
      </w:r>
      <w:r w:rsidR="00E800F2">
        <w:rPr>
          <w:rFonts w:ascii="Times New Roman" w:hAnsi="Times New Roman" w:cs="Times New Roman"/>
        </w:rPr>
        <w:t xml:space="preserve">, </w:t>
      </w:r>
      <w:r w:rsidR="00783733">
        <w:rPr>
          <w:rFonts w:ascii="Times New Roman" w:hAnsi="Times New Roman" w:cs="Times New Roman"/>
        </w:rPr>
        <w:t xml:space="preserve">8.5% and 2.2% lower in females and males respectively </w:t>
      </w:r>
      <w:r w:rsidR="00E800F2">
        <w:rPr>
          <w:rFonts w:ascii="Times New Roman" w:hAnsi="Times New Roman" w:cs="Times New Roman"/>
        </w:rPr>
        <w:t>(</w:t>
      </w:r>
      <w:proofErr w:type="spellStart"/>
      <w:r w:rsidR="00BF3DF4">
        <w:rPr>
          <w:rFonts w:ascii="Times New Roman" w:hAnsi="Times New Roman" w:cs="Times New Roman"/>
        </w:rPr>
        <w:t>p</w:t>
      </w:r>
      <w:r w:rsidR="00532133">
        <w:rPr>
          <w:rFonts w:ascii="Times New Roman" w:hAnsi="Times New Roman" w:cs="Times New Roman"/>
          <w:vertAlign w:val="subscript"/>
        </w:rPr>
        <w:t>diet</w:t>
      </w:r>
      <w:proofErr w:type="spellEnd"/>
      <w:r w:rsidR="00BF3DF4">
        <w:rPr>
          <w:rFonts w:ascii="Times New Roman" w:hAnsi="Times New Roman" w:cs="Times New Roman"/>
        </w:rPr>
        <w:t xml:space="preserve">=0.013) and of </w:t>
      </w:r>
      <w:r w:rsidR="00532133">
        <w:rPr>
          <w:rFonts w:ascii="Times New Roman" w:hAnsi="Times New Roman" w:cs="Times New Roman"/>
        </w:rPr>
        <w:t xml:space="preserve">sex where males had a higher AUC than females, which is expected in adulthood </w:t>
      </w:r>
      <w:r>
        <w:rPr>
          <w:rFonts w:ascii="Times New Roman" w:hAnsi="Times New Roman" w:cs="Times New Roman"/>
        </w:rPr>
        <w:t>(</w:t>
      </w:r>
      <w:proofErr w:type="spellStart"/>
      <w:r w:rsidR="00BF3DF4">
        <w:rPr>
          <w:rFonts w:ascii="Times New Roman" w:hAnsi="Times New Roman" w:cs="Times New Roman"/>
        </w:rPr>
        <w:t>p</w:t>
      </w:r>
      <w:r w:rsidR="00532133">
        <w:rPr>
          <w:rFonts w:ascii="Times New Roman" w:hAnsi="Times New Roman" w:cs="Times New Roman"/>
          <w:vertAlign w:val="subscript"/>
        </w:rPr>
        <w:t>sex</w:t>
      </w:r>
      <w:proofErr w:type="spellEnd"/>
      <w:r w:rsidR="00BF3DF4">
        <w:rPr>
          <w:rFonts w:ascii="Times New Roman" w:hAnsi="Times New Roman" w:cs="Times New Roman"/>
        </w:rPr>
        <w:t xml:space="preserve">&lt;0.0001,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532133">
        <w:rPr>
          <w:rFonts w:ascii="Times New Roman" w:hAnsi="Times New Roman" w:cs="Times New Roman"/>
        </w:rPr>
        <w:t xml:space="preserve">There was no significant </w:t>
      </w:r>
      <w:proofErr w:type="spellStart"/>
      <w:r w:rsidR="00532133">
        <w:rPr>
          <w:rFonts w:ascii="Times New Roman" w:hAnsi="Times New Roman" w:cs="Times New Roman"/>
        </w:rPr>
        <w:t>diet</w:t>
      </w:r>
      <w:r w:rsidR="00C56D0A">
        <w:rPr>
          <w:rFonts w:ascii="Times New Roman" w:hAnsi="Times New Roman" w:cs="Times New Roman"/>
        </w:rPr>
        <w:t>:</w:t>
      </w:r>
      <w:r w:rsidR="00532133">
        <w:rPr>
          <w:rFonts w:ascii="Times New Roman" w:hAnsi="Times New Roman" w:cs="Times New Roman"/>
        </w:rPr>
        <w:t>sex</w:t>
      </w:r>
      <w:proofErr w:type="spellEnd"/>
      <w:r w:rsidR="00532133">
        <w:rPr>
          <w:rFonts w:ascii="Times New Roman" w:hAnsi="Times New Roman" w:cs="Times New Roman"/>
        </w:rPr>
        <w:t xml:space="preserve"> interaction</w:t>
      </w:r>
      <w:r w:rsidR="006A22AE">
        <w:rPr>
          <w:rFonts w:ascii="Times New Roman" w:hAnsi="Times New Roman" w:cs="Times New Roman"/>
        </w:rPr>
        <w:t>.</w:t>
      </w:r>
      <w:r w:rsidR="0092320D">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decline over the first </w:t>
      </w:r>
      <w:r w:rsidR="00532133">
        <w:rPr>
          <w:rFonts w:ascii="Times New Roman" w:hAnsi="Times New Roman" w:cs="Times New Roman"/>
        </w:rPr>
        <w:t>45</w:t>
      </w:r>
      <w:r w:rsidR="0094012E">
        <w:rPr>
          <w:rFonts w:ascii="Times New Roman" w:hAnsi="Times New Roman" w:cs="Times New Roman"/>
        </w:rPr>
        <w:t xml:space="preserve"> minutes) </w:t>
      </w:r>
      <w:r w:rsidR="00830465">
        <w:rPr>
          <w:rFonts w:ascii="Times New Roman" w:hAnsi="Times New Roman" w:cs="Times New Roman"/>
        </w:rPr>
        <w:t xml:space="preserve">was not </w:t>
      </w:r>
      <w:r w:rsidR="0094012E">
        <w:rPr>
          <w:rFonts w:ascii="Times New Roman" w:hAnsi="Times New Roman" w:cs="Times New Roman"/>
        </w:rPr>
        <w:t xml:space="preserve">significantly </w:t>
      </w:r>
      <w:r w:rsidR="00830465">
        <w:rPr>
          <w:rFonts w:ascii="Times New Roman" w:hAnsi="Times New Roman" w:cs="Times New Roman"/>
        </w:rPr>
        <w:t>different by 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and that this is largely driven by baseline fasting glucose levels and not by increased fat mass</w:t>
      </w:r>
      <w:r w:rsidR="00D04004">
        <w:rPr>
          <w:rFonts w:ascii="Times New Roman" w:hAnsi="Times New Roman" w:cs="Times New Roman"/>
        </w:rPr>
        <w:t>.</w:t>
      </w:r>
      <w:r>
        <w:rPr>
          <w:rFonts w:ascii="Times New Roman" w:hAnsi="Times New Roman" w:cs="Times New Roman"/>
        </w:rPr>
        <w:t xml:space="preserve"> </w:t>
      </w:r>
    </w:p>
    <w:p w14:paraId="134711D1" w14:textId="1C87FD35" w:rsidR="008A4945" w:rsidRDefault="002A245A">
      <w:pPr>
        <w:spacing w:line="480" w:lineRule="auto"/>
        <w:ind w:firstLine="720"/>
        <w:rPr>
          <w:rFonts w:ascii="Times New Roman" w:hAnsi="Times New Roman" w:cs="Times New Roman"/>
        </w:rPr>
        <w:pPrChange w:id="129" w:author="Bridges, Dave" w:date="2021-07-29T13:57:00Z">
          <w:pPr>
            <w:spacing w:line="480" w:lineRule="auto"/>
          </w:pPr>
        </w:pPrChange>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del w:id="130" w:author="Bridges, Dave" w:date="2021-07-29T13:57:00Z">
        <w:r w:rsidR="00CC04EB" w:rsidDel="00970D3E">
          <w:rPr>
            <w:rFonts w:ascii="Times New Roman" w:hAnsi="Times New Roman" w:cs="Times New Roman"/>
          </w:rPr>
          <w:delText>In mixed linear effect modeling, ther</w:delText>
        </w:r>
        <w:r w:rsidR="007316E8" w:rsidDel="00970D3E">
          <w:rPr>
            <w:rFonts w:ascii="Times New Roman" w:hAnsi="Times New Roman" w:cs="Times New Roman"/>
          </w:rPr>
          <w:delText xml:space="preserve">e </w:delText>
        </w:r>
        <w:r w:rsidR="00E4627A" w:rsidDel="00970D3E">
          <w:rPr>
            <w:rFonts w:ascii="Times New Roman" w:hAnsi="Times New Roman" w:cs="Times New Roman"/>
          </w:rPr>
          <w:delText>was</w:delText>
        </w:r>
      </w:del>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xml:space="preserve">, again with </w:t>
      </w:r>
      <w:r w:rsidR="00C56D0A">
        <w:rPr>
          <w:rFonts w:ascii="Times New Roman" w:hAnsi="Times New Roman" w:cs="Times New Roman"/>
        </w:rPr>
        <w:t xml:space="preserve">greater </w:t>
      </w:r>
      <w:r w:rsidR="00970D3E">
        <w:rPr>
          <w:rFonts w:ascii="Times New Roman" w:hAnsi="Times New Roman" w:cs="Times New Roman"/>
        </w:rPr>
        <w:t xml:space="preserve">expected elevations of glucose levels in male mice </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 xml:space="preserve">=0.00082) </w:t>
      </w:r>
      <w:r w:rsidR="00D04004">
        <w:rPr>
          <w:rFonts w:ascii="Times New Roman" w:hAnsi="Times New Roman" w:cs="Times New Roman"/>
        </w:rPr>
        <w:t xml:space="preserve">where </w:t>
      </w:r>
      <w:proofErr w:type="spellStart"/>
      <w:r w:rsidR="00D04004">
        <w:rPr>
          <w:rFonts w:ascii="Times New Roman" w:hAnsi="Times New Roman" w:cs="Times New Roman"/>
        </w:rPr>
        <w:t>eTRF</w:t>
      </w:r>
      <w:proofErr w:type="spellEnd"/>
      <w:r w:rsidR="00D04004">
        <w:rPr>
          <w:rFonts w:ascii="Times New Roman" w:hAnsi="Times New Roman" w:cs="Times New Roman"/>
        </w:rPr>
        <w:t xml:space="preserve">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 xml:space="preserve">&lt;0.0001), </w:t>
      </w:r>
      <w:r w:rsidR="00B16EC2">
        <w:rPr>
          <w:rFonts w:ascii="Times New Roman" w:hAnsi="Times New Roman" w:cs="Times New Roman"/>
        </w:rPr>
        <w:t>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 but did not differ 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This suggests there are modest early effects of gestational eTRF present in male offspring that were not explained by body composition, which was comparable between groups, or food intake, which was higher in eTRF animals. </w:t>
      </w:r>
    </w:p>
    <w:p w14:paraId="373FD832" w14:textId="288348F5" w:rsidR="007D0ECF" w:rsidRDefault="007D0ECF">
      <w:pPr>
        <w:spacing w:line="480" w:lineRule="auto"/>
        <w:ind w:firstLine="720"/>
        <w:rPr>
          <w:rFonts w:ascii="Times New Roman" w:hAnsi="Times New Roman" w:cs="Times New Roman"/>
        </w:rPr>
        <w:pPrChange w:id="131" w:author="Bridges, Dave" w:date="2021-07-29T13:57:00Z">
          <w:pPr>
            <w:spacing w:line="480" w:lineRule="auto"/>
          </w:pPr>
        </w:pPrChange>
      </w:pPr>
    </w:p>
    <w:p w14:paraId="38829E0C" w14:textId="2C282E61" w:rsidR="004F4CDE" w:rsidRDefault="004F4CDE" w:rsidP="00616AD3">
      <w:pPr>
        <w:spacing w:line="480" w:lineRule="auto"/>
        <w:rPr>
          <w:rFonts w:ascii="Times New Roman" w:hAnsi="Times New Roman" w:cs="Times New Roman"/>
          <w:i/>
          <w:iCs/>
        </w:rPr>
      </w:pPr>
      <w:r w:rsidRPr="00E800F2">
        <w:rPr>
          <w:rFonts w:ascii="Times New Roman" w:hAnsi="Times New Roman" w:cs="Times New Roman"/>
          <w:i/>
          <w:iCs/>
          <w:highlight w:val="yellow"/>
        </w:rPr>
        <w:t xml:space="preserve">HFD Feeding </w:t>
      </w:r>
      <w:r w:rsidR="008A4945">
        <w:rPr>
          <w:rFonts w:ascii="Times New Roman" w:hAnsi="Times New Roman" w:cs="Times New Roman"/>
          <w:i/>
          <w:iCs/>
          <w:highlight w:val="yellow"/>
        </w:rPr>
        <w:t xml:space="preserve">in adult offspring exposed to </w:t>
      </w:r>
      <w:proofErr w:type="spellStart"/>
      <w:r w:rsidR="008A4945">
        <w:rPr>
          <w:rFonts w:ascii="Times New Roman" w:hAnsi="Times New Roman" w:cs="Times New Roman"/>
          <w:i/>
          <w:iCs/>
          <w:highlight w:val="yellow"/>
        </w:rPr>
        <w:t>eTRF</w:t>
      </w:r>
      <w:proofErr w:type="spellEnd"/>
      <w:r w:rsidR="008A4945">
        <w:rPr>
          <w:rFonts w:ascii="Times New Roman" w:hAnsi="Times New Roman" w:cs="Times New Roman"/>
          <w:i/>
          <w:iCs/>
          <w:highlight w:val="yellow"/>
        </w:rPr>
        <w:t xml:space="preserve"> </w:t>
      </w:r>
      <w:proofErr w:type="spellStart"/>
      <w:r w:rsidR="00E800F2">
        <w:rPr>
          <w:rFonts w:ascii="Times New Roman" w:hAnsi="Times New Roman" w:cs="Times New Roman"/>
          <w:i/>
          <w:iCs/>
          <w:highlight w:val="yellow"/>
        </w:rPr>
        <w:t>durinig</w:t>
      </w:r>
      <w:proofErr w:type="spellEnd"/>
      <w:r w:rsidR="008A4945">
        <w:rPr>
          <w:rFonts w:ascii="Times New Roman" w:hAnsi="Times New Roman" w:cs="Times New Roman"/>
          <w:i/>
          <w:iCs/>
          <w:highlight w:val="yellow"/>
        </w:rPr>
        <w:t xml:space="preserve"> gestation</w:t>
      </w:r>
      <w:r w:rsidR="00686EC8" w:rsidRPr="00E800F2">
        <w:rPr>
          <w:rFonts w:ascii="Times New Roman" w:hAnsi="Times New Roman" w:cs="Times New Roman"/>
          <w:i/>
          <w:iCs/>
          <w:highlight w:val="yellow"/>
        </w:rPr>
        <w:t xml:space="preserve"> </w:t>
      </w:r>
      <w:r w:rsidR="003E6824" w:rsidRPr="00E800F2">
        <w:rPr>
          <w:rFonts w:ascii="Times New Roman" w:hAnsi="Times New Roman" w:cs="Times New Roman"/>
          <w:i/>
          <w:iCs/>
          <w:highlight w:val="yellow"/>
        </w:rPr>
        <w:t xml:space="preserve">generates </w:t>
      </w:r>
      <w:r w:rsidR="008A4945">
        <w:rPr>
          <w:rFonts w:ascii="Times New Roman" w:hAnsi="Times New Roman" w:cs="Times New Roman"/>
          <w:i/>
          <w:iCs/>
          <w:highlight w:val="yellow"/>
        </w:rPr>
        <w:t xml:space="preserve">sex-specific </w:t>
      </w:r>
      <w:r w:rsidR="00686EC8" w:rsidRPr="00E800F2">
        <w:rPr>
          <w:rFonts w:ascii="Times New Roman" w:hAnsi="Times New Roman" w:cs="Times New Roman"/>
          <w:i/>
          <w:iCs/>
          <w:highlight w:val="yellow"/>
        </w:rPr>
        <w:t xml:space="preserve">glucose </w:t>
      </w:r>
      <w:r w:rsidR="008A4945">
        <w:rPr>
          <w:rFonts w:ascii="Times New Roman" w:hAnsi="Times New Roman" w:cs="Times New Roman"/>
          <w:i/>
          <w:iCs/>
        </w:rPr>
        <w:t>intolerance</w:t>
      </w:r>
    </w:p>
    <w:p w14:paraId="142FEB6B" w14:textId="2809960C"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lastRenderedPageBreak/>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an overnutrition challenge; </w:t>
      </w:r>
      <w:r w:rsidR="00003DE0">
        <w:rPr>
          <w:rFonts w:ascii="Times New Roman" w:hAnsi="Times New Roman" w:cs="Times New Roman"/>
        </w:rPr>
        <w:t xml:space="preserve">AL access to </w:t>
      </w:r>
      <w:r>
        <w:rPr>
          <w:rFonts w:ascii="Times New Roman" w:hAnsi="Times New Roman" w:cs="Times New Roman"/>
        </w:rPr>
        <w:t>45% of energy from fat</w:t>
      </w:r>
      <w:r w:rsidR="00003DE0">
        <w:rPr>
          <w:rFonts w:ascii="Times New Roman" w:hAnsi="Times New Roman" w:cs="Times New Roman"/>
        </w:rPr>
        <w:t xml:space="preserve"> 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r w:rsidR="00A449D4">
        <w:rPr>
          <w:rFonts w:ascii="Times New Roman" w:hAnsi="Times New Roman" w:cs="Times New Roman"/>
        </w:rPr>
        <w:t>Even with HFD</w:t>
      </w:r>
      <w:r w:rsidR="008067A0">
        <w:rPr>
          <w:rFonts w:ascii="Times New Roman" w:hAnsi="Times New Roman" w:cs="Times New Roman"/>
        </w:rPr>
        <w:t xml:space="preserve">, there were no distinct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 challenge.</w:t>
      </w:r>
      <w:r w:rsidR="00FE1DEF">
        <w:rPr>
          <w:rFonts w:ascii="Times New Roman" w:hAnsi="Times New Roman" w:cs="Times New Roman"/>
        </w:rPr>
        <w:t xml:space="preserve"> </w:t>
      </w:r>
      <w:r w:rsidR="00983AE9">
        <w:rPr>
          <w:rFonts w:ascii="Times New Roman" w:hAnsi="Times New Roman" w:cs="Times New Roman"/>
        </w:rPr>
        <w:t>Females and males consumed similar amount of HFD (</w:t>
      </w:r>
      <w:proofErr w:type="spellStart"/>
      <w:r w:rsidR="00983AE9">
        <w:rPr>
          <w:rFonts w:ascii="Times New Roman" w:hAnsi="Times New Roman" w:cs="Times New Roman"/>
        </w:rPr>
        <w:t>p</w:t>
      </w:r>
      <w:r w:rsidR="002431A5">
        <w:rPr>
          <w:rFonts w:ascii="Times New Roman" w:hAnsi="Times New Roman" w:cs="Times New Roman"/>
          <w:vertAlign w:val="subscript"/>
        </w:rPr>
        <w:t>sex</w:t>
      </w:r>
      <w:proofErr w:type="spellEnd"/>
      <w:r w:rsidR="00983AE9">
        <w:rPr>
          <w:rFonts w:ascii="Times New Roman" w:hAnsi="Times New Roman" w:cs="Times New Roman"/>
        </w:rPr>
        <w:t xml:space="preserve">=0.088), but AL </w:t>
      </w:r>
      <w:r w:rsidR="00A449D4">
        <w:rPr>
          <w:rFonts w:ascii="Times New Roman" w:hAnsi="Times New Roman" w:cs="Times New Roman"/>
        </w:rPr>
        <w:t xml:space="preserve">offspring </w:t>
      </w:r>
      <w:r w:rsidR="00983AE9">
        <w:rPr>
          <w:rFonts w:ascii="Times New Roman" w:hAnsi="Times New Roman" w:cs="Times New Roman"/>
        </w:rPr>
        <w:t xml:space="preserve">consumed 4.5% less HFD over the course of the feeding period compared to </w:t>
      </w:r>
      <w:r w:rsidR="00DE369F" w:rsidRPr="001C0914">
        <w:rPr>
          <w:rFonts w:ascii="Times New Roman" w:hAnsi="Times New Roman" w:cs="Times New Roman"/>
        </w:rPr>
        <w:t>eTRF</w:t>
      </w:r>
      <w:r w:rsidR="002431A5">
        <w:rPr>
          <w:rFonts w:ascii="Times New Roman" w:hAnsi="Times New Roman" w:cs="Times New Roman"/>
        </w:rPr>
        <w:t xml:space="preserve"> offspring</w:t>
      </w:r>
      <w:r w:rsidR="00983AE9" w:rsidRPr="001C0914">
        <w:rPr>
          <w:rFonts w:ascii="Times New Roman" w:hAnsi="Times New Roman" w:cs="Times New Roman"/>
        </w:rPr>
        <w:t xml:space="preserve"> (</w:t>
      </w:r>
      <w:r w:rsidR="00381BAE" w:rsidRPr="001C0914">
        <w:rPr>
          <w:rFonts w:ascii="Times New Roman" w:hAnsi="Times New Roman" w:cs="Times New Roman"/>
          <w:b/>
          <w:bCs/>
        </w:rPr>
        <w:t>Figure</w:t>
      </w:r>
      <w:r w:rsidR="00381BAE" w:rsidRPr="00381BAE">
        <w:rPr>
          <w:rFonts w:ascii="Times New Roman" w:hAnsi="Times New Roman" w:cs="Times New Roman"/>
          <w:b/>
          <w:bCs/>
        </w:rPr>
        <w:t xml:space="preserve"> 3D</w:t>
      </w:r>
      <w:r w:rsidR="00983AE9" w:rsidRPr="00960974">
        <w:rPr>
          <w:rFonts w:ascii="Times New Roman" w:hAnsi="Times New Roman" w:cs="Times New Roman"/>
        </w:rPr>
        <w:t xml:space="preserve">, </w:t>
      </w:r>
      <w:proofErr w:type="spellStart"/>
      <w:r w:rsidR="00983AE9" w:rsidRPr="00960974">
        <w:rPr>
          <w:rFonts w:ascii="Times New Roman" w:hAnsi="Times New Roman" w:cs="Times New Roman"/>
        </w:rPr>
        <w:t>p</w:t>
      </w:r>
      <w:r w:rsidR="00A449D4">
        <w:rPr>
          <w:rFonts w:ascii="Times New Roman" w:hAnsi="Times New Roman" w:cs="Times New Roman"/>
          <w:vertAlign w:val="subscript"/>
        </w:rPr>
        <w:t>diet</w:t>
      </w:r>
      <w:proofErr w:type="spellEnd"/>
      <w:r w:rsidR="00983AE9" w:rsidRPr="00960974">
        <w:rPr>
          <w:rFonts w:ascii="Times New Roman" w:hAnsi="Times New Roman" w:cs="Times New Roman"/>
        </w:rPr>
        <w:t>=0.00068</w:t>
      </w:r>
      <w:r w:rsidR="00381BAE">
        <w:rPr>
          <w:rFonts w:ascii="Times New Roman" w:hAnsi="Times New Roman" w:cs="Times New Roman"/>
        </w:rPr>
        <w:t>)</w:t>
      </w:r>
      <w:r w:rsidR="00006E53">
        <w:rPr>
          <w:rFonts w:ascii="Times New Roman" w:hAnsi="Times New Roman" w:cs="Times New Roman"/>
        </w:rPr>
        <w:t xml:space="preserve">. 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Efficiency </w:t>
      </w:r>
      <w:r w:rsidR="002431A5">
        <w:rPr>
          <w:rFonts w:ascii="Times New Roman" w:hAnsi="Times New Roman" w:cs="Times New Roman"/>
        </w:rPr>
        <w:t>continued to be</w:t>
      </w:r>
      <w:r w:rsidR="005D4100">
        <w:rPr>
          <w:rFonts w:ascii="Times New Roman" w:hAnsi="Times New Roman" w:cs="Times New Roman"/>
        </w:rPr>
        <w:t xml:space="preserve"> lower in eTRF animals</w:t>
      </w:r>
      <w:r w:rsidR="005A3F7F">
        <w:rPr>
          <w:rFonts w:ascii="Times New Roman" w:hAnsi="Times New Roman" w:cs="Times New Roman"/>
        </w:rPr>
        <w:t xml:space="preserve"> (19% and 10% in females and males, respectively), although this failed to reach statistical significance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2D3F284B" w14:textId="28A24B89" w:rsidR="00FB7F5A"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890AE0">
        <w:rPr>
          <w:rFonts w:ascii="Times New Roman" w:hAnsi="Times New Roman" w:cs="Times New Roman"/>
        </w:rPr>
        <w:t>)</w:t>
      </w:r>
      <w:r w:rsidR="00AC790C">
        <w:rPr>
          <w:rFonts w:ascii="Times New Roman" w:hAnsi="Times New Roman" w:cs="Times New Roman"/>
        </w:rPr>
        <w:t xml:space="preserve">, </w:t>
      </w:r>
      <w:r>
        <w:rPr>
          <w:rFonts w:ascii="Times New Roman" w:hAnsi="Times New Roman" w:cs="Times New Roman"/>
        </w:rPr>
        <w:t>necessitating</w:t>
      </w:r>
      <w:r w:rsidR="00AC790C">
        <w:rPr>
          <w:rFonts w:ascii="Times New Roman" w:hAnsi="Times New Roman" w:cs="Times New Roman"/>
        </w:rPr>
        <w:t xml:space="preserve"> sex-stratified analysis</w:t>
      </w:r>
      <w:r w:rsidR="00890AE0">
        <w:rPr>
          <w:rFonts w:ascii="Times New Roman" w:hAnsi="Times New Roman" w:cs="Times New Roman"/>
        </w:rPr>
        <w:t xml:space="preserve">. </w:t>
      </w:r>
      <w:r w:rsidR="007872A5">
        <w:rPr>
          <w:rFonts w:ascii="Times New Roman" w:hAnsi="Times New Roman" w:cs="Times New Roman"/>
        </w:rPr>
        <w:t xml:space="preserve">Female eTRF were 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w:t>
      </w:r>
      <w:proofErr w:type="spellStart"/>
      <w:r w:rsidR="00152545">
        <w:rPr>
          <w:rFonts w:ascii="Times New Roman" w:hAnsi="Times New Roman" w:cs="Times New Roman"/>
        </w:rPr>
        <w:t>eTRF</w:t>
      </w:r>
      <w:proofErr w:type="spellEnd"/>
      <w:r w:rsidR="00152545">
        <w:rPr>
          <w:rFonts w:ascii="Times New Roman" w:hAnsi="Times New Roman" w:cs="Times New Roman"/>
        </w:rPr>
        <w:t xml:space="preserve">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264D2B">
        <w:rPr>
          <w:rFonts w:ascii="Times New Roman" w:hAnsi="Times New Roman" w:cs="Times New Roman"/>
        </w:rPr>
        <w:t xml:space="preserve">and had 25mg/dL lower glucose </w:t>
      </w:r>
      <w:r w:rsidR="00152545">
        <w:rPr>
          <w:rFonts w:ascii="Times New Roman" w:hAnsi="Times New Roman" w:cs="Times New Roman"/>
        </w:rPr>
        <w:t>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and </w:t>
      </w:r>
      <w:proofErr w:type="spellStart"/>
      <w:r w:rsidR="003C0114">
        <w:rPr>
          <w:rFonts w:ascii="Times New Roman" w:hAnsi="Times New Roman" w:cs="Times New Roman"/>
        </w:rPr>
        <w:t>eTRF</w:t>
      </w:r>
      <w:proofErr w:type="spellEnd"/>
      <w:r w:rsidR="003C0114">
        <w:rPr>
          <w:rFonts w:ascii="Times New Roman" w:hAnsi="Times New Roman" w:cs="Times New Roman"/>
        </w:rPr>
        <w:t xml:space="preserve"> males had 20.4% lower AUC during the insulin tolerance test than AL males (</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 xml:space="preserve">=0.029) but there </w:t>
      </w:r>
      <w:proofErr w:type="gramStart"/>
      <w:r w:rsidR="0021435C">
        <w:rPr>
          <w:rFonts w:ascii="Times New Roman" w:hAnsi="Times New Roman" w:cs="Times New Roman"/>
        </w:rPr>
        <w:t>was</w:t>
      </w:r>
      <w:proofErr w:type="gramEnd"/>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w:t>
      </w:r>
      <w:r w:rsidR="007872A5">
        <w:rPr>
          <w:rFonts w:ascii="Times New Roman" w:hAnsi="Times New Roman" w:cs="Times New Roman"/>
        </w:rPr>
        <w:lastRenderedPageBreak/>
        <w:t>(</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eTRF and AL offspring of the same 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CA2887">
        <w:rPr>
          <w:rFonts w:ascii="Times New Roman" w:hAnsi="Times New Roman" w:cs="Times New Roman"/>
        </w:rPr>
        <w:t>GTT</w:t>
      </w:r>
      <w:r w:rsidR="00BD6ECE">
        <w:rPr>
          <w:rFonts w:ascii="Times New Roman" w:hAnsi="Times New Roman" w:cs="Times New Roman"/>
        </w:rPr>
        <w:t xml:space="preserve"> </w:t>
      </w:r>
      <w:r w:rsidR="00BD6ECE" w:rsidRPr="009D244A">
        <w:rPr>
          <w:rFonts w:ascii="Times New Roman" w:hAnsi="Times New Roman" w:cs="Times New Roman"/>
        </w:rPr>
        <w:t>(</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w:t>
      </w:r>
      <w:r w:rsidR="00552A5B">
        <w:rPr>
          <w:rFonts w:ascii="Times New Roman" w:hAnsi="Times New Roman" w:cs="Times New Roman"/>
        </w:rPr>
        <w:t xml:space="preserve">effect of </w:t>
      </w:r>
      <w:r w:rsidR="00BD6ECE">
        <w:rPr>
          <w:rFonts w:ascii="Times New Roman" w:hAnsi="Times New Roman" w:cs="Times New Roman"/>
        </w:rPr>
        <w:t>interaction (</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3156E8">
        <w:rPr>
          <w:rFonts w:ascii="Times New Roman" w:hAnsi="Times New Roman" w:cs="Times New Roman"/>
        </w:rPr>
        <w:t>)</w:t>
      </w:r>
      <w:r w:rsidR="00552A5B">
        <w:rPr>
          <w:rFonts w:ascii="Times New Roman" w:hAnsi="Times New Roman" w:cs="Times New Roman"/>
        </w:rPr>
        <w:t>, so sex-</w:t>
      </w:r>
      <w:proofErr w:type="spellStart"/>
      <w:r w:rsidR="00552A5B">
        <w:rPr>
          <w:rFonts w:ascii="Times New Roman" w:hAnsi="Times New Roman" w:cs="Times New Roman"/>
        </w:rPr>
        <w:t>specfic</w:t>
      </w:r>
      <w:proofErr w:type="spellEnd"/>
      <w:r w:rsidR="00552A5B">
        <w:rPr>
          <w:rFonts w:ascii="Times New Roman" w:hAnsi="Times New Roman" w:cs="Times New Roman"/>
        </w:rPr>
        <w:t xml:space="preserve"> analyses were completed</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53mg/dL higher glucose than AL males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This was not present in eTRF females, who had</w:t>
      </w:r>
      <w:r w:rsidR="009B554B">
        <w:rPr>
          <w:rFonts w:ascii="Times New Roman" w:hAnsi="Times New Roman" w:cs="Times New Roman"/>
        </w:rPr>
        <w:t xml:space="preserve"> 11mg/dL higher blood glucose during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 effect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7641AB">
        <w:rPr>
          <w:rFonts w:ascii="Times New Roman" w:hAnsi="Times New Roman" w:cs="Times New Roman"/>
        </w:rPr>
        <w:t>)</w:t>
      </w:r>
      <w:r w:rsidR="0054727D">
        <w:rPr>
          <w:rFonts w:ascii="Times New Roman" w:hAnsi="Times New Roman" w:cs="Times New Roman"/>
        </w:rPr>
        <w:t>, so sex-stratified analyses were conducted. AUC</w:t>
      </w:r>
      <w:r w:rsidR="009A784F">
        <w:rPr>
          <w:rFonts w:ascii="Times New Roman" w:hAnsi="Times New Roman" w:cs="Times New Roman"/>
        </w:rPr>
        <w:t xml:space="preserve"> </w:t>
      </w:r>
      <w:r w:rsidR="0054727D">
        <w:rPr>
          <w:rFonts w:ascii="Times New Roman" w:hAnsi="Times New Roman" w:cs="Times New Roman"/>
        </w:rPr>
        <w:t>trended 5% lower</w:t>
      </w:r>
      <w:r w:rsidR="009A784F">
        <w:rPr>
          <w:rFonts w:ascii="Times New Roman" w:hAnsi="Times New Roman" w:cs="Times New Roman"/>
        </w:rPr>
        <w:t xml:space="preserve"> in </w:t>
      </w:r>
      <w:proofErr w:type="spellStart"/>
      <w:r w:rsidR="0054727D">
        <w:rPr>
          <w:rFonts w:ascii="Times New Roman" w:hAnsi="Times New Roman" w:cs="Times New Roman"/>
        </w:rPr>
        <w:t>eTRF</w:t>
      </w:r>
      <w:proofErr w:type="spellEnd"/>
      <w:r w:rsidR="0054727D">
        <w:rPr>
          <w:rFonts w:ascii="Times New Roman" w:hAnsi="Times New Roman" w:cs="Times New Roman"/>
        </w:rPr>
        <w:t xml:space="preserve">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males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7641AB">
        <w:rPr>
          <w:rFonts w:ascii="Times New Roman" w:hAnsi="Times New Roman" w:cs="Times New Roman"/>
        </w:rPr>
        <w:t>To further understand th</w:t>
      </w:r>
      <w:r w:rsidR="0054727D">
        <w:rPr>
          <w:rFonts w:ascii="Times New Roman" w:hAnsi="Times New Roman" w:cs="Times New Roman"/>
        </w:rPr>
        <w:t>is</w:t>
      </w:r>
      <w:r w:rsidR="007641AB">
        <w:rPr>
          <w:rFonts w:ascii="Times New Roman" w:hAnsi="Times New Roman" w:cs="Times New Roman"/>
        </w:rPr>
        <w:t xml:space="preserve"> </w:t>
      </w:r>
      <w:r w:rsidR="0054727D">
        <w:rPr>
          <w:rFonts w:ascii="Times New Roman" w:hAnsi="Times New Roman" w:cs="Times New Roman"/>
        </w:rPr>
        <w:t xml:space="preserve">eTRF </w:t>
      </w:r>
      <w:r w:rsidR="007641AB">
        <w:rPr>
          <w:rFonts w:ascii="Times New Roman" w:hAnsi="Times New Roman" w:cs="Times New Roman"/>
        </w:rPr>
        <w:t xml:space="preserve">male-specific phenotype, </w:t>
      </w:r>
      <w:r w:rsidR="009A784F">
        <w:rPr>
          <w:rFonts w:ascii="Times New Roman" w:hAnsi="Times New Roman" w:cs="Times New Roman"/>
        </w:rPr>
        <w:t xml:space="preserve">we sought to </w:t>
      </w:r>
      <w:r w:rsidR="007641AB">
        <w:rPr>
          <w:rFonts w:ascii="Times New Roman" w:hAnsi="Times New Roman" w:cs="Times New Roman"/>
        </w:rPr>
        <w:t>assess</w:t>
      </w:r>
      <w:r w:rsidR="009A784F">
        <w:rPr>
          <w:rFonts w:ascii="Times New Roman" w:hAnsi="Times New Roman" w:cs="Times New Roman"/>
        </w:rPr>
        <w:t xml:space="preserve"> </w:t>
      </w:r>
      <w:r w:rsidR="007641AB">
        <w:rPr>
          <w:rFonts w:ascii="Times New Roman" w:hAnsi="Times New Roman" w:cs="Times New Roman"/>
        </w:rPr>
        <w:t xml:space="preserve">for </w:t>
      </w:r>
      <w:r w:rsidR="009A784F">
        <w:rPr>
          <w:rFonts w:ascii="Times New Roman" w:hAnsi="Times New Roman" w:cs="Times New Roman"/>
        </w:rPr>
        <w:t>insulin secretion defect</w:t>
      </w:r>
      <w:r w:rsidR="007641AB">
        <w:rPr>
          <w:rFonts w:ascii="Times New Roman" w:hAnsi="Times New Roman" w:cs="Times New Roman"/>
        </w:rPr>
        <w:t>s</w:t>
      </w:r>
      <w:r w:rsidR="009A784F">
        <w:rPr>
          <w:rFonts w:ascii="Times New Roman" w:hAnsi="Times New Roman" w:cs="Times New Roman"/>
        </w:rPr>
        <w:t xml:space="preserve"> by conducting 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 which is expected</w:t>
      </w:r>
      <w:r w:rsidR="00FB7F5A">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 There was a trend toward lower insulin levels in eTRF offspring oof both sexes (</w:t>
      </w:r>
      <w:proofErr w:type="spellStart"/>
      <w:r w:rsidR="00FB7F5A">
        <w:rPr>
          <w:rFonts w:ascii="Times New Roman" w:hAnsi="Times New Roman" w:cs="Times New Roman"/>
        </w:rPr>
        <w:t>p</w:t>
      </w:r>
      <w:r w:rsidR="00FB7F5A">
        <w:rPr>
          <w:rFonts w:ascii="Times New Roman" w:hAnsi="Times New Roman" w:cs="Times New Roman"/>
          <w:vertAlign w:val="subscript"/>
        </w:rPr>
        <w:t>diet</w:t>
      </w:r>
      <w:proofErr w:type="spellEnd"/>
      <w:r w:rsidR="00FB7F5A">
        <w:rPr>
          <w:rFonts w:ascii="Times New Roman" w:hAnsi="Times New Roman" w:cs="Times New Roman"/>
        </w:rPr>
        <w:t>=0.071). Females had similar increases in insulin in response to glucose injection, 139% in AL versus 137% eTRF. Male AL offspring had 48% increase in insulin whereas this was reduced to an 18% increase for eTRF males. Despite these differences between sexes in effect sizes, the interaction between offspring sex and maternal restriction was not significant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C31A50">
        <w:rPr>
          <w:rFonts w:ascii="Times New Roman" w:hAnsi="Times New Roman" w:cs="Times New Roman"/>
        </w:rPr>
        <w:t xml:space="preserve"> The GSIS lend</w:t>
      </w:r>
      <w:r w:rsidR="008A6AA6">
        <w:rPr>
          <w:rFonts w:ascii="Times New Roman" w:hAnsi="Times New Roman" w:cs="Times New Roman"/>
        </w:rPr>
        <w:t>s</w:t>
      </w:r>
      <w:r w:rsidR="00C31A50">
        <w:rPr>
          <w:rFonts w:ascii="Times New Roman" w:hAnsi="Times New Roman" w:cs="Times New Roman"/>
        </w:rPr>
        <w:t xml:space="preserve"> support to the theory that there could be a defect in insulin secretion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6B5FD5E7"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and to assess response to an overnutrition challenge. We </w:t>
      </w:r>
      <w:r w:rsidR="00151682">
        <w:rPr>
          <w:rFonts w:ascii="Times New Roman" w:hAnsi="Times New Roman" w:cs="Times New Roman"/>
        </w:rPr>
        <w:t>find</w:t>
      </w:r>
      <w:r>
        <w:rPr>
          <w:rFonts w:ascii="Times New Roman" w:hAnsi="Times New Roman" w:cs="Times New Roman"/>
        </w:rPr>
        <w:t xml:space="preserve"> that deleterious effects</w:t>
      </w:r>
      <w:r w:rsidR="00B42E04">
        <w:rPr>
          <w:rFonts w:ascii="Times New Roman" w:hAnsi="Times New Roman" w:cs="Times New Roman"/>
        </w:rPr>
        <w:t xml:space="preserve"> </w:t>
      </w:r>
      <w:r w:rsidR="00151682">
        <w:rPr>
          <w:rFonts w:ascii="Times New Roman" w:hAnsi="Times New Roman" w:cs="Times New Roman"/>
        </w:rPr>
        <w:t xml:space="preserve">of </w:t>
      </w:r>
      <w:r w:rsidR="00151682">
        <w:rPr>
          <w:rFonts w:ascii="Times New Roman" w:hAnsi="Times New Roman" w:cs="Times New Roman"/>
        </w:rPr>
        <w:lastRenderedPageBreak/>
        <w:t>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 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9D039A">
        <w:rPr>
          <w:rFonts w:ascii="Times New Roman" w:hAnsi="Times New Roman" w:cs="Times New Roman"/>
        </w:rPr>
        <w:t>this may be attributable to either insulin secretion or beta cell mass</w:t>
      </w:r>
      <w:r w:rsidR="00B42E04">
        <w:rPr>
          <w:rFonts w:ascii="Times New Roman" w:hAnsi="Times New Roman" w:cs="Times New Roman"/>
        </w:rPr>
        <w:t xml:space="preserve"> </w:t>
      </w:r>
      <w:r w:rsidR="009D039A">
        <w:rPr>
          <w:rFonts w:ascii="Times New Roman" w:hAnsi="Times New Roman" w:cs="Times New Roman"/>
        </w:rPr>
        <w:t>of</w:t>
      </w:r>
      <w:r w:rsidR="00B42E04">
        <w:rPr>
          <w:rFonts w:ascii="Times New Roman" w:hAnsi="Times New Roman" w:cs="Times New Roman"/>
        </w:rPr>
        <w:t xml:space="preserve"> the pancreas</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 xml:space="preserve">s insulin secretion tended to be lower in eTRF males compared to their AL counterparts during GSIS. C-peptide, </w:t>
      </w:r>
      <w:r w:rsidR="009D039A">
        <w:rPr>
          <w:rFonts w:ascii="Times New Roman" w:hAnsi="Times New Roman" w:cs="Times New Roman"/>
        </w:rPr>
        <w:t xml:space="preserve">a measure of insulin secretion, </w:t>
      </w:r>
      <w:r w:rsidR="00151682">
        <w:rPr>
          <w:rFonts w:ascii="Times New Roman" w:hAnsi="Times New Roman" w:cs="Times New Roman"/>
        </w:rPr>
        <w:t xml:space="preserve">has </w:t>
      </w:r>
      <w:r w:rsidR="009D039A">
        <w:rPr>
          <w:rFonts w:ascii="Times New Roman" w:hAnsi="Times New Roman" w:cs="Times New Roman"/>
        </w:rPr>
        <w:t>been</w:t>
      </w:r>
      <w:r w:rsidR="00151682">
        <w:rPr>
          <w:rFonts w:ascii="Times New Roman" w:hAnsi="Times New Roman" w:cs="Times New Roman"/>
        </w:rPr>
        <w:t xml:space="preserve"> lowered in MC4R knockout mice fed TRF </w:t>
      </w:r>
      <w:r w:rsidR="00151682">
        <w:rPr>
          <w:rFonts w:ascii="Times New Roman" w:hAnsi="Times New Roman" w:cs="Times New Roman"/>
        </w:rPr>
        <w:fldChar w:fldCharType="begin"/>
      </w:r>
      <w:r w:rsidR="00151682">
        <w:rPr>
          <w:rFonts w:ascii="Times New Roman" w:hAnsi="Times New Roman" w:cs="Times New Roman"/>
        </w:rPr>
        <w:instrText xml:space="preserve"> ADDIN ZOTERO_ITEM CSL_CITATION {"citationID":"ll6hdy2d","properties":{"formattedCitation":"(Wang et al., n.d.)","plainCitation":"(Wang et al., n.d.)","noteIndex":0},"citationItems":[{"id":499,"uris":["http://zotero.org/users/5073745/items/ISBB6Q83"],"uri":["http://zotero.org/users/5073745/items/ISBB6Q83"],"itemData":{"id":499,"type":"article-journal","abstract":"Dietary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151682">
        <w:rPr>
          <w:rFonts w:ascii="Times New Roman" w:hAnsi="Times New Roman" w:cs="Times New Roman"/>
        </w:rPr>
        <w:fldChar w:fldCharType="separate"/>
      </w:r>
      <w:r w:rsidR="00151682">
        <w:rPr>
          <w:rFonts w:ascii="Times New Roman" w:hAnsi="Times New Roman" w:cs="Times New Roman"/>
          <w:noProof/>
        </w:rPr>
        <w:t>(Wang et al., n.d.)</w:t>
      </w:r>
      <w:r w:rsidR="00151682">
        <w:rPr>
          <w:rFonts w:ascii="Times New Roman" w:hAnsi="Times New Roman" w:cs="Times New Roman"/>
        </w:rPr>
        <w:fldChar w:fldCharType="end"/>
      </w:r>
      <w:r w:rsidR="00151682">
        <w:rPr>
          <w:rFonts w:ascii="Times New Roman" w:hAnsi="Times New Roman" w:cs="Times New Roman"/>
        </w:rPr>
        <w:t xml:space="preserve"> but this model </w:t>
      </w:r>
      <w:r w:rsidR="009D039A">
        <w:rPr>
          <w:rFonts w:ascii="Times New Roman" w:hAnsi="Times New Roman" w:cs="Times New Roman"/>
        </w:rPr>
        <w:t>alleviated impaired</w:t>
      </w:r>
      <w:r w:rsidR="00151682">
        <w:rPr>
          <w:rFonts w:ascii="Times New Roman" w:hAnsi="Times New Roman" w:cs="Times New Roman"/>
        </w:rPr>
        <w:t xml:space="preserve"> glucose tolerance</w:t>
      </w:r>
      <w:r w:rsidR="009D039A">
        <w:rPr>
          <w:rFonts w:ascii="Times New Roman" w:hAnsi="Times New Roman" w:cs="Times New Roman"/>
        </w:rPr>
        <w:t>,</w:t>
      </w:r>
      <w:r w:rsidR="00151682">
        <w:rPr>
          <w:rFonts w:ascii="Times New Roman" w:hAnsi="Times New Roman" w:cs="Times New Roman"/>
        </w:rPr>
        <w:t xml:space="preserve"> </w:t>
      </w:r>
      <w:r w:rsidR="009D039A">
        <w:rPr>
          <w:rFonts w:ascii="Times New Roman" w:hAnsi="Times New Roman" w:cs="Times New Roman"/>
        </w:rPr>
        <w:t>unlike</w:t>
      </w:r>
      <w:r w:rsidR="00151682">
        <w:rPr>
          <w:rFonts w:ascii="Times New Roman" w:hAnsi="Times New Roman" w:cs="Times New Roman"/>
        </w:rPr>
        <w:t xml:space="preserve"> the present study. </w:t>
      </w:r>
      <w:r w:rsidR="00817B68">
        <w:rPr>
          <w:rFonts w:ascii="Times New Roman" w:hAnsi="Times New Roman" w:cs="Times New Roman"/>
        </w:rPr>
        <w:t>Other studies of TRF in mice, although not during gestation</w:t>
      </w:r>
      <w:r w:rsidR="000F24AB">
        <w:rPr>
          <w:rFonts w:ascii="Times New Roman" w:hAnsi="Times New Roman" w:cs="Times New Roman"/>
        </w:rPr>
        <w:t xml:space="preserve">, </w:t>
      </w:r>
      <w:r w:rsidR="00817B68">
        <w:rPr>
          <w:rFonts w:ascii="Times New Roman" w:hAnsi="Times New Roman" w:cs="Times New Roman"/>
        </w:rPr>
        <w:t xml:space="preserve">have found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0F24AB">
        <w:rPr>
          <w:rFonts w:ascii="Times New Roman" w:hAnsi="Times New Roman" w:cs="Times New Roman"/>
        </w:rPr>
        <w:t xml:space="preserve">when employed alongside high fat diet feeding </w:t>
      </w:r>
      <w:r w:rsidR="003D019A">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3D019A">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in other models using both a high fat diet and </w:t>
      </w:r>
      <w:r w:rsidR="003125FF">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 </w:t>
      </w:r>
      <w:r w:rsidR="008A6AA6">
        <w:rPr>
          <w:rFonts w:ascii="Times New Roman" w:hAnsi="Times New Roman" w:cs="Times New Roman"/>
        </w:rPr>
        <w:t>feeding HFD with time-restriction</w:t>
      </w:r>
      <w:r w:rsidR="000F24AB">
        <w:rPr>
          <w:rFonts w:ascii="Times New Roman" w:hAnsi="Times New Roman" w:cs="Times New Roman"/>
        </w:rPr>
        <w:t xml:space="preserve"> oftentimes is associated with lower bodyweights compared to the AL group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{"citationID":"kzwXzSYv","properties":{"formattedCitation":"(Chung et al., 2016; Hatori et al., 2012; Sherman et al., 2012)","plainCitation":"(Chung et al., 2016; Hatori et al., 2012;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(Chung et al., 2016; Hatori et al., 2012; Sherman et al., 2012)</w:t>
      </w:r>
      <w:r w:rsidR="000F24AB">
        <w:rPr>
          <w:rFonts w:ascii="Times New Roman" w:hAnsi="Times New Roman" w:cs="Times New Roman"/>
        </w:rPr>
        <w:fldChar w:fldCharType="end"/>
      </w:r>
      <w:r w:rsidR="000F24AB">
        <w:rPr>
          <w:rFonts w:ascii="Times New Roman" w:hAnsi="Times New Roman" w:cs="Times New Roman"/>
        </w:rPr>
        <w:t xml:space="preserve">, which is absent in the current study. </w:t>
      </w:r>
      <w:r w:rsidR="009D039A">
        <w:rPr>
          <w:rFonts w:ascii="Times New Roman" w:hAnsi="Times New Roman" w:cs="Times New Roman"/>
        </w:rPr>
        <w:t xml:space="preserve">The findings of elevated food intake in females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also novel, as most studies find that TRF results in lower food intake when paired with high fat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{"citationID":"youIfStO","properties":{"formattedCitation":"(Das et al., 2021; Hatori et al., 2012; Hu et al., 2019; Sherman et al., 2012; Wang et al., n.d.)","plainCitation":"(Das et al., 2021; Hatori et al., 2012; Hu et al., 2019; Sherman et al., 2012; Wang et al., n.d.)","noteIndex":0},"citationItems":[{"id":616,"uris":["http://zotero.org/users/5073745/items/QMLGQCIB"],"uri":["http://zotero.org/users/5073745/items/QMLGQCIB"],"itemData":{"id":616,"type":"article-journal","abstract":"Abstract\n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9D039A">
        <w:rPr>
          <w:rFonts w:ascii="Times New Roman" w:hAnsi="Times New Roman" w:cs="Times New Roman"/>
        </w:rPr>
        <w:fldChar w:fldCharType="separate"/>
      </w:r>
      <w:r w:rsidR="009D039A">
        <w:rPr>
          <w:rFonts w:ascii="Times New Roman" w:hAnsi="Times New Roman" w:cs="Times New Roman"/>
          <w:noProof/>
        </w:rPr>
        <w:t>(Das et al., 2021; Hatori et al., 2012; Hu et al., 2019; Sherman et al., 2012; Wang et al., n.d.)</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p>
    <w:p w14:paraId="564AE91C" w14:textId="542B4C76" w:rsidR="00037B00" w:rsidRPr="00037B00" w:rsidRDefault="004B3D76" w:rsidP="0020702E">
      <w:pPr>
        <w:spacing w:line="480" w:lineRule="auto"/>
        <w:ind w:firstLine="720"/>
        <w:rPr>
          <w:rFonts w:ascii="Times New Roman" w:hAnsi="Times New Roman" w:cs="Times New Roman"/>
        </w:rPr>
      </w:pPr>
      <w:r>
        <w:rPr>
          <w:rFonts w:ascii="Times New Roman" w:hAnsi="Times New Roman" w:cs="Times New Roman"/>
        </w:rPr>
        <w:t>Similar trends</w:t>
      </w:r>
      <w:r w:rsidR="004A3D57">
        <w:rPr>
          <w:rFonts w:ascii="Times New Roman" w:hAnsi="Times New Roman" w:cs="Times New Roman"/>
        </w:rPr>
        <w:t xml:space="preserve"> can be found in descriptions of </w:t>
      </w:r>
      <w:r w:rsidR="00564D55">
        <w:rPr>
          <w:rFonts w:ascii="Times New Roman" w:hAnsi="Times New Roman" w:cs="Times New Roman"/>
        </w:rPr>
        <w:t xml:space="preserve">exposure </w:t>
      </w:r>
      <w:r w:rsidR="004A3D57">
        <w:rPr>
          <w:rFonts w:ascii="Times New Roman" w:hAnsi="Times New Roman" w:cs="Times New Roman"/>
        </w:rPr>
        <w:t>that</w:t>
      </w:r>
      <w:r w:rsidR="00564D55">
        <w:rPr>
          <w:rFonts w:ascii="Times New Roman" w:hAnsi="Times New Roman" w:cs="Times New Roman"/>
        </w:rPr>
        <w:t xml:space="preserve"> result in</w:t>
      </w:r>
      <w:r>
        <w:rPr>
          <w:rFonts w:ascii="Times New Roman" w:hAnsi="Times New Roman" w:cs="Times New Roman"/>
        </w:rPr>
        <w:t xml:space="preserve"> animal models of</w:t>
      </w:r>
      <w:r w:rsidR="00564D55">
        <w:rPr>
          <w:rFonts w:ascii="Times New Roman" w:hAnsi="Times New Roman" w:cs="Times New Roman"/>
        </w:rPr>
        <w:t xml:space="preserve"> intrauterine growth restriction. </w:t>
      </w:r>
      <w:r w:rsidR="00037B00" w:rsidRPr="00037B00">
        <w:rPr>
          <w:rFonts w:ascii="Times New Roman" w:hAnsi="Times New Roman" w:cs="Times New Roman"/>
        </w:rPr>
        <w:t xml:space="preserve">It is possible that </w:t>
      </w:r>
      <w:r w:rsidR="00BA2CAC">
        <w:rPr>
          <w:rFonts w:ascii="Times New Roman" w:hAnsi="Times New Roman" w:cs="Times New Roman"/>
        </w:rPr>
        <w:t>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TRF programmed the offspring pancreas for nutrient scarcity and resulted in impaired beta cell development or smaller sized islet</w:t>
      </w:r>
      <w:r w:rsidR="004F3298">
        <w:rPr>
          <w:rFonts w:ascii="Times New Roman" w:hAnsi="Times New Roman" w:cs="Times New Roman"/>
        </w:rPr>
        <w:t>s</w:t>
      </w:r>
      <w:r w:rsidR="00037B00">
        <w:rPr>
          <w:rFonts w:ascii="Times New Roman" w:hAnsi="Times New Roman" w:cs="Times New Roman"/>
        </w:rPr>
        <w:t xml:space="preserve"> leading to less insulin secretion</w:t>
      </w:r>
      <w:r w:rsidR="00242B52">
        <w:rPr>
          <w:rFonts w:ascii="Times New Roman" w:hAnsi="Times New Roman" w:cs="Times New Roman"/>
        </w:rPr>
        <w:t xml:space="preserve">, which has </w:t>
      </w:r>
      <w:r w:rsidR="00242B52">
        <w:rPr>
          <w:rFonts w:ascii="Times New Roman" w:hAnsi="Times New Roman" w:cs="Times New Roman"/>
        </w:rPr>
        <w:lastRenderedPageBreak/>
        <w:t>been seen in rodent</w:t>
      </w:r>
      <w:r w:rsidR="00037B00">
        <w:rPr>
          <w:rFonts w:ascii="Times New Roman" w:hAnsi="Times New Roman" w:cs="Times New Roman"/>
        </w:rPr>
        <w:t xml:space="preserve"> </w:t>
      </w:r>
      <w:r w:rsidR="004F3298">
        <w:rPr>
          <w:rFonts w:ascii="Times New Roman" w:hAnsi="Times New Roman" w:cs="Times New Roman"/>
        </w:rPr>
        <w:t>models</w:t>
      </w:r>
      <w:r w:rsidR="00037B00">
        <w:rPr>
          <w:rFonts w:ascii="Times New Roman" w:hAnsi="Times New Roman" w:cs="Times New Roman"/>
        </w:rPr>
        <w:t xml:space="preserve"> of placental insufficiency resulting in </w:t>
      </w:r>
      <w:r w:rsidR="008543FF">
        <w:rPr>
          <w:rFonts w:ascii="Times New Roman" w:hAnsi="Times New Roman" w:cs="Times New Roman"/>
        </w:rPr>
        <w:t>intra-uterine growth restriction (</w:t>
      </w:r>
      <w:r w:rsidR="00037B00">
        <w:rPr>
          <w:rFonts w:ascii="Times New Roman" w:hAnsi="Times New Roman" w:cs="Times New Roman"/>
        </w:rPr>
        <w:t>IUGR</w:t>
      </w:r>
      <w:r w:rsidR="008543FF">
        <w:rPr>
          <w:rFonts w:ascii="Times New Roman" w:hAnsi="Times New Roman" w:cs="Times New Roman"/>
        </w:rPr>
        <w:t>)</w:t>
      </w:r>
      <w:r w:rsidR="004F3298">
        <w:rPr>
          <w:rFonts w:ascii="Times New Roman" w:hAnsi="Times New Roman" w:cs="Times New Roman"/>
        </w:rPr>
        <w:t xml:space="preserve"> </w:t>
      </w:r>
      <w:r w:rsidR="00037B00">
        <w:rPr>
          <w:rFonts w:ascii="Times New Roman" w:hAnsi="Times New Roman" w:cs="Times New Roman"/>
        </w:rPr>
        <w:fldChar w:fldCharType="begin"/>
      </w:r>
      <w:r w:rsidR="00037B00">
        <w:rPr>
          <w:rFonts w:ascii="Times New Roman" w:hAnsi="Times New Roman" w:cs="Times New Roman"/>
        </w:rPr>
        <w:instrText xml:space="preserve"> ADDIN ZOTERO_ITEM CSL_CITATION {"citationID":"LGA6PkaK","properties":{"formattedCitation":"(Boehmer et al., 2017)","plainCitation":"(Boehmer et al., 2017)","noteIndex":0},"citationItems":[{"id":535,"uris":["http://zotero.org/users/5073745/items/9F99XAML"],"uri":["http://zotero.org/users/5073745/items/9F99XAML"],"itemData":{"id":535,"type":"article-journal","abstract":"Placental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37B00">
        <w:rPr>
          <w:rFonts w:ascii="Times New Roman" w:hAnsi="Times New Roman" w:cs="Times New Roman"/>
        </w:rPr>
        <w:fldChar w:fldCharType="separate"/>
      </w:r>
      <w:r w:rsidR="00037B00">
        <w:rPr>
          <w:rFonts w:ascii="Times New Roman" w:hAnsi="Times New Roman" w:cs="Times New Roman"/>
          <w:noProof/>
        </w:rPr>
        <w:t>(Boehmer et al., 2017)</w:t>
      </w:r>
      <w:r w:rsidR="00037B00">
        <w:rPr>
          <w:rFonts w:ascii="Times New Roman" w:hAnsi="Times New Roman" w:cs="Times New Roman"/>
        </w:rPr>
        <w:fldChar w:fldCharType="end"/>
      </w:r>
      <w:r w:rsidR="00037B00">
        <w:rPr>
          <w:rFonts w:ascii="Times New Roman" w:hAnsi="Times New Roman" w:cs="Times New Roman"/>
        </w:rPr>
        <w:t xml:space="preserve">. It may be that the smaller islets were able to compensate in young male offspring during a lower-calorie diet and therefore the effect did not become apparent until an overnutrition challenge later on. </w:t>
      </w:r>
      <w:r w:rsidR="004F3298">
        <w:rPr>
          <w:rFonts w:ascii="Times New Roman" w:hAnsi="Times New Roman" w:cs="Times New Roman"/>
        </w:rPr>
        <w:t xml:space="preserve">One study of developmental exposure to TRF found that adolescent males who were fed TRF the first 4 weeks after weaning developed had smaller islets of Langerhans, and higher blood glucose compared to those fed AL </w:t>
      </w:r>
      <w:r w:rsidR="004F3298">
        <w:rPr>
          <w:rFonts w:ascii="Times New Roman" w:hAnsi="Times New Roman" w:cs="Times New Roman"/>
        </w:rPr>
        <w:fldChar w:fldCharType="begin"/>
      </w:r>
      <w:r w:rsidR="004F3298">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38760B">
        <w:rPr>
          <w:rFonts w:ascii="Times New Roman" w:hAnsi="Times New Roman" w:cs="Times New Roman"/>
        </w:rPr>
        <w:t xml:space="preserve">Similar studies that expose offspring who were IUGR to overnutrition </w:t>
      </w:r>
      <w:r w:rsidR="00242B52">
        <w:rPr>
          <w:rFonts w:ascii="Times New Roman" w:hAnsi="Times New Roman" w:cs="Times New Roman"/>
        </w:rPr>
        <w:t xml:space="preserve">in </w:t>
      </w:r>
      <w:r w:rsidR="0038760B">
        <w:rPr>
          <w:rFonts w:ascii="Times New Roman" w:hAnsi="Times New Roman" w:cs="Times New Roman"/>
        </w:rPr>
        <w:t xml:space="preserve">post-natal </w:t>
      </w:r>
      <w:r w:rsidR="00242B52">
        <w:rPr>
          <w:rFonts w:ascii="Times New Roman" w:hAnsi="Times New Roman" w:cs="Times New Roman"/>
        </w:rPr>
        <w:t xml:space="preserve">life </w:t>
      </w:r>
      <w:r w:rsidR="002A3C56">
        <w:rPr>
          <w:rFonts w:ascii="Times New Roman" w:hAnsi="Times New Roman" w:cs="Times New Roman"/>
        </w:rPr>
        <w:t xml:space="preserve">find that females </w:t>
      </w:r>
      <w:r w:rsidR="00242B52">
        <w:rPr>
          <w:rFonts w:ascii="Times New Roman" w:hAnsi="Times New Roman" w:cs="Times New Roman"/>
        </w:rPr>
        <w:t xml:space="preserve">that had </w:t>
      </w:r>
      <w:r w:rsidR="002A3C56">
        <w:rPr>
          <w:rFonts w:ascii="Times New Roman" w:hAnsi="Times New Roman" w:cs="Times New Roman"/>
        </w:rPr>
        <w:t xml:space="preserve">IUGR exposed to a high fat, high sucrose diet have worsened glucose tolerance, not males </w:t>
      </w:r>
      <w:r w:rsidR="002A3C56">
        <w:rPr>
          <w:rFonts w:ascii="Times New Roman" w:hAnsi="Times New Roman" w:cs="Times New Roman"/>
        </w:rPr>
        <w:fldChar w:fldCharType="begin"/>
      </w:r>
      <w:r w:rsidR="002A3C56">
        <w:rPr>
          <w:rFonts w:ascii="Times New Roman" w:hAnsi="Times New Roman" w:cs="Times New Roman"/>
        </w:rPr>
        <w:instrText xml:space="preserve"> ADDIN ZOTERO_ITEM CSL_CITATION {"citationID":"GZTW0X4R","properties":{"formattedCitation":"(Intapad et al., 2019)","plainCitation":"(Intapad et al., 2019)","noteIndex":0},"citationItems":[{"id":625,"uris":["http://zotero.org/users/5073745/items/PF9NMWE7"],"uri":["http://zotero.org/users/5073745/items/PF9NMWE7"],"itemData":{"id":625,"type":"article-journal","abstract":"It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2A3C56">
        <w:rPr>
          <w:rFonts w:ascii="Times New Roman" w:hAnsi="Times New Roman" w:cs="Times New Roman"/>
        </w:rPr>
        <w:fldChar w:fldCharType="separate"/>
      </w:r>
      <w:r w:rsidR="002A3C56">
        <w:rPr>
          <w:rFonts w:ascii="Times New Roman" w:hAnsi="Times New Roman" w:cs="Times New Roman"/>
          <w:noProof/>
        </w:rPr>
        <w:t>(Intapad et al., 2019)</w:t>
      </w:r>
      <w:r w:rsidR="002A3C56">
        <w:rPr>
          <w:rFonts w:ascii="Times New Roman" w:hAnsi="Times New Roman" w:cs="Times New Roman"/>
        </w:rPr>
        <w:fldChar w:fldCharType="end"/>
      </w:r>
      <w:r w:rsidR="002A3C56">
        <w:rPr>
          <w:rFonts w:ascii="Times New Roman" w:hAnsi="Times New Roman" w:cs="Times New Roman"/>
        </w:rPr>
        <w:t xml:space="preserve">. </w:t>
      </w:r>
      <w:r w:rsidR="00E622D5">
        <w:rPr>
          <w:rFonts w:ascii="Times New Roman" w:hAnsi="Times New Roman" w:cs="Times New Roman"/>
        </w:rPr>
        <w:t xml:space="preserve">Still others see that in utero insults like uterine artery ligation is sufficient to impair glucose tolerance and may be attributable to reduced beta cell mass over the course of life </w:t>
      </w:r>
      <w:r w:rsidR="00E622D5">
        <w:rPr>
          <w:rFonts w:ascii="Times New Roman" w:hAnsi="Times New Roman" w:cs="Times New Roman"/>
        </w:rPr>
        <w:fldChar w:fldCharType="begin"/>
      </w:r>
      <w:r w:rsidR="00E622D5">
        <w:rPr>
          <w:rFonts w:ascii="Times New Roman" w:hAnsi="Times New Roman" w:cs="Times New Roman"/>
        </w:rPr>
        <w:instrText xml:space="preserve"> ADDIN ZOTERO_ITEM CSL_CITATION {"citationID":"7WIXyYHZ","properties":{"formattedCitation":"(Simmons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E622D5">
        <w:rPr>
          <w:rFonts w:ascii="Times New Roman" w:hAnsi="Times New Roman" w:cs="Times New Roman"/>
        </w:rPr>
        <w:fldChar w:fldCharType="separate"/>
      </w:r>
      <w:r w:rsidR="00E622D5">
        <w:rPr>
          <w:rFonts w:ascii="Times New Roman" w:hAnsi="Times New Roman" w:cs="Times New Roman"/>
          <w:noProof/>
        </w:rPr>
        <w:t>(Simmons et al., 2001)</w:t>
      </w:r>
      <w:r w:rsidR="00E622D5">
        <w:rPr>
          <w:rFonts w:ascii="Times New Roman" w:hAnsi="Times New Roman" w:cs="Times New Roman"/>
        </w:rPr>
        <w:fldChar w:fldCharType="end"/>
      </w:r>
      <w:r w:rsidR="00E622D5">
        <w:rPr>
          <w:rFonts w:ascii="Times New Roman" w:hAnsi="Times New Roman" w:cs="Times New Roman"/>
        </w:rPr>
        <w:t xml:space="preserve">. </w:t>
      </w:r>
    </w:p>
    <w:p w14:paraId="631516B0" w14:textId="157501E9"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perceived 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42B52">
        <w:rPr>
          <w:rFonts w:ascii="Times New Roman" w:hAnsi="Times New Roman" w:cs="Times New Roman"/>
        </w:rPr>
        <w:t xml:space="preserve">were not able to collect the </w:t>
      </w:r>
      <w:r>
        <w:rPr>
          <w:rFonts w:ascii="Times New Roman" w:hAnsi="Times New Roman" w:cs="Times New Roman"/>
        </w:rPr>
        <w:t xml:space="preserve">pancreas </w:t>
      </w:r>
      <w:r w:rsidR="00242B52">
        <w:rPr>
          <w:rFonts w:ascii="Times New Roman" w:hAnsi="Times New Roman" w:cs="Times New Roman"/>
        </w:rPr>
        <w:t xml:space="preserve">and evaluate islet size or beta cell mass </w:t>
      </w:r>
      <w:r>
        <w:rPr>
          <w:rFonts w:ascii="Times New Roman" w:hAnsi="Times New Roman" w:cs="Times New Roman"/>
        </w:rPr>
        <w:t>to decipher the  mechanism driving the worsening of glucose tolerance in adulthood.</w:t>
      </w:r>
    </w:p>
    <w:p w14:paraId="08F2137D" w14:textId="24A0EC79"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repeated and compartment specific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xml:space="preserve">, as many metabolic assessments of TRF either focus exclusively on the effects of the regimen in male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or female mice</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509E7481"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4F3298">
        <w:rPr>
          <w:rFonts w:ascii="Times New Roman" w:hAnsi="Times New Roman" w:cs="Times New Roman"/>
        </w:rPr>
        <w:t xml:space="preserve">has sex-specific </w:t>
      </w:r>
      <w:r>
        <w:rPr>
          <w:rFonts w:ascii="Times New Roman" w:hAnsi="Times New Roman" w:cs="Times New Roman"/>
        </w:rPr>
        <w:t xml:space="preserve">deleterious effects on male glucose tolerance in adulthood. Insulin sensitivity and glucose intolerance develop in males after chronic HFD feeding and occurs without increase in body weight, fat mass, or food intake compared to age matched AL males. </w:t>
      </w:r>
      <w:r w:rsidR="00D074EF">
        <w:rPr>
          <w:rFonts w:ascii="Times New Roman" w:hAnsi="Times New Roman" w:cs="Times New Roman"/>
        </w:rPr>
        <w:t xml:space="preserve">More research is warranted to understand the mechanism that underlies this male-specific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AA7C69"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A49BE16" w14:textId="77777777" w:rsidR="00160014" w:rsidRPr="00160014" w:rsidRDefault="00ED57DF" w:rsidP="00160014">
      <w:pPr>
        <w:pStyle w:val="Bibliography"/>
        <w:rPr>
          <w:rFonts w:ascii="Times New Roman" w:hAnsi="Times New Roman" w:cs="Times New Roman"/>
        </w:rPr>
      </w:pPr>
      <w:r>
        <w:fldChar w:fldCharType="begin"/>
      </w:r>
      <w:r w:rsidR="00160014">
        <w:instrText xml:space="preserve"> ADDIN ZOTERO_BIBL {"uncited":[],"omitted":[],"custom":[]} CSL_BIBLIOGRAPHY </w:instrText>
      </w:r>
      <w:r>
        <w:fldChar w:fldCharType="separate"/>
      </w:r>
      <w:r w:rsidR="00160014" w:rsidRPr="00160014">
        <w:rPr>
          <w:rFonts w:ascii="Times New Roman" w:hAnsi="Times New Roman" w:cs="Times New Roman"/>
        </w:rPr>
        <w:t xml:space="preserve">Antoni, R., Robertson, T. M., Robertson, M. D., &amp; Johnston, J. D. (2018). A pilot feasibility study exploring the effects of a moderate time-restricted feeding intervention on energy intake, adiposity and metabolic physiology in free-living human subjects. </w:t>
      </w:r>
      <w:r w:rsidR="00160014" w:rsidRPr="00160014">
        <w:rPr>
          <w:rFonts w:ascii="Times New Roman" w:hAnsi="Times New Roman" w:cs="Times New Roman"/>
          <w:i/>
          <w:iCs/>
        </w:rPr>
        <w:t>Journal of Nutritional Science</w:t>
      </w:r>
      <w:r w:rsidR="00160014" w:rsidRPr="00160014">
        <w:rPr>
          <w:rFonts w:ascii="Times New Roman" w:hAnsi="Times New Roman" w:cs="Times New Roman"/>
        </w:rPr>
        <w:t xml:space="preserve">, </w:t>
      </w:r>
      <w:r w:rsidR="00160014" w:rsidRPr="00160014">
        <w:rPr>
          <w:rFonts w:ascii="Times New Roman" w:hAnsi="Times New Roman" w:cs="Times New Roman"/>
          <w:i/>
          <w:iCs/>
        </w:rPr>
        <w:t>7</w:t>
      </w:r>
      <w:r w:rsidR="00160014" w:rsidRPr="00160014">
        <w:rPr>
          <w:rFonts w:ascii="Times New Roman" w:hAnsi="Times New Roman" w:cs="Times New Roman"/>
        </w:rPr>
        <w:t>. https://doi.org/10.1017/jns.2018.13</w:t>
      </w:r>
    </w:p>
    <w:p w14:paraId="3A0E371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Awwad, J., Usta, I. M., Succar, J., Musallam, K. M., Ghazeeri, G., &amp; Nassar, A. H. (2012). The effect of maternal fasting during Ramadan on preterm delivery: A prospective cohort study. </w:t>
      </w:r>
      <w:r w:rsidRPr="00160014">
        <w:rPr>
          <w:rFonts w:ascii="Times New Roman" w:hAnsi="Times New Roman" w:cs="Times New Roman"/>
          <w:i/>
          <w:iCs/>
        </w:rPr>
        <w:t>BJOG: An International Journal of Obstetrics and Gynaecology</w:t>
      </w:r>
      <w:r w:rsidRPr="00160014">
        <w:rPr>
          <w:rFonts w:ascii="Times New Roman" w:hAnsi="Times New Roman" w:cs="Times New Roman"/>
        </w:rPr>
        <w:t xml:space="preserve">, </w:t>
      </w:r>
      <w:r w:rsidRPr="00160014">
        <w:rPr>
          <w:rFonts w:ascii="Times New Roman" w:hAnsi="Times New Roman" w:cs="Times New Roman"/>
          <w:i/>
          <w:iCs/>
        </w:rPr>
        <w:t>119</w:t>
      </w:r>
      <w:r w:rsidRPr="00160014">
        <w:rPr>
          <w:rFonts w:ascii="Times New Roman" w:hAnsi="Times New Roman" w:cs="Times New Roman"/>
        </w:rPr>
        <w:t>(11), 1379–1386. https://doi.org/10.1111/j.1471-0528.2012.03438.x</w:t>
      </w:r>
    </w:p>
    <w:p w14:paraId="4E63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Boehmer, B. H., Limesand, S. W., &amp; Rozance, P. J. (2017). The impact of IUGR on pancreatic islet development and β-cell function. </w:t>
      </w:r>
      <w:r w:rsidRPr="00160014">
        <w:rPr>
          <w:rFonts w:ascii="Times New Roman" w:hAnsi="Times New Roman" w:cs="Times New Roman"/>
          <w:i/>
          <w:iCs/>
        </w:rPr>
        <w:t>The Journal of Endocrinology</w:t>
      </w:r>
      <w:r w:rsidRPr="00160014">
        <w:rPr>
          <w:rFonts w:ascii="Times New Roman" w:hAnsi="Times New Roman" w:cs="Times New Roman"/>
        </w:rPr>
        <w:t xml:space="preserve">, </w:t>
      </w:r>
      <w:r w:rsidRPr="00160014">
        <w:rPr>
          <w:rFonts w:ascii="Times New Roman" w:hAnsi="Times New Roman" w:cs="Times New Roman"/>
          <w:i/>
          <w:iCs/>
        </w:rPr>
        <w:t>235</w:t>
      </w:r>
      <w:r w:rsidRPr="00160014">
        <w:rPr>
          <w:rFonts w:ascii="Times New Roman" w:hAnsi="Times New Roman" w:cs="Times New Roman"/>
        </w:rPr>
        <w:t>(2), R63–R76. https://doi.org/10.1530/JOE-17-0076</w:t>
      </w:r>
    </w:p>
    <w:p w14:paraId="5B7E43B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Boucsein, A., Rizwan, M. Z., &amp; Tups, A. (2019). Hypothalamic leptin sensitivity and health benefits of time-restricted feeding are dependent on the time of day in male mice.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33</w:t>
      </w:r>
      <w:r w:rsidRPr="00160014">
        <w:rPr>
          <w:rFonts w:ascii="Times New Roman" w:hAnsi="Times New Roman" w:cs="Times New Roman"/>
        </w:rPr>
        <w:t>(11), 12175–12187. https://doi.org/10.1096/fj.201901004R</w:t>
      </w:r>
    </w:p>
    <w:p w14:paraId="15F87D2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Lin, T., Le, H. D., Chang, M. W., &amp; Panda, S. (2019). Time-Restricted Feeding Prevents Obesity and Metabolic Syndrome in Mice Lacking a Circadian Clock.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29</w:t>
      </w:r>
      <w:r w:rsidRPr="00160014">
        <w:rPr>
          <w:rFonts w:ascii="Times New Roman" w:hAnsi="Times New Roman" w:cs="Times New Roman"/>
        </w:rPr>
        <w:t>(2), 303-319.e4. https://doi.org/10.1016/j.cmet.2018.08.004</w:t>
      </w:r>
    </w:p>
    <w:p w14:paraId="78E6FBF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Zarrinpar, A., Miu, P., &amp; Panda, S. (2014). Time-restricted feeding is a preventative and therapeutic intervention against diverse nutritional challenges.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(6), 991–1005. https://doi.org/10.1016/j.cmet.2014.11.001</w:t>
      </w:r>
    </w:p>
    <w:p w14:paraId="505C2929"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Chung, H., Chou, W., Sears, D. D., Patterson, R. E., Webster, N. J. G., &amp; Ellies, L. G. (2016). Time-restricted feeding improves insulin resistance and hepatic steatosis in a mouse model of postmenopausal obesity.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65</w:t>
      </w:r>
      <w:r w:rsidRPr="00160014">
        <w:rPr>
          <w:rFonts w:ascii="Times New Roman" w:hAnsi="Times New Roman" w:cs="Times New Roman"/>
        </w:rPr>
        <w:t>(12), 1743–1754. https://doi.org/10.1016/j.metabol.2016.09.006</w:t>
      </w:r>
    </w:p>
    <w:p w14:paraId="7AA3F73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Cienfuegos, S., Gabel, K., Kalam, F., Ezpeleta, M., Wiseman, E., Pavlou, V., Lin, S., Oliveira, M. L., &amp; Varady, K. A. (2020). Effects of 4- and 6-h Time-Restricted Feeding on Weight and Cardiometabolic Health: A Randomized Controlled Trial in Adults with Obesity.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32</w:t>
      </w:r>
      <w:r w:rsidRPr="00160014">
        <w:rPr>
          <w:rFonts w:ascii="Times New Roman" w:hAnsi="Times New Roman" w:cs="Times New Roman"/>
        </w:rPr>
        <w:t>(3), 366-378.e3. https://doi.org/10.1016/j.cmet.2020.06.018</w:t>
      </w:r>
    </w:p>
    <w:p w14:paraId="7F4FD35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Daley, A., Pallan, M., Clifford, S., Jolly, K., Bryant, M., Adab, P., Cheng, K. K., &amp; Roalfe, A. (2017). Are babies conceived during Ramadan born smaller and sooner than babies conceived at other times of the year? A Born in Bradford Cohort Study. </w:t>
      </w:r>
      <w:r w:rsidRPr="00160014">
        <w:rPr>
          <w:rFonts w:ascii="Times New Roman" w:hAnsi="Times New Roman" w:cs="Times New Roman"/>
          <w:i/>
          <w:iCs/>
        </w:rPr>
        <w:t>Journal of Epidemiology and Community Health</w:t>
      </w:r>
      <w:r w:rsidRPr="00160014">
        <w:rPr>
          <w:rFonts w:ascii="Times New Roman" w:hAnsi="Times New Roman" w:cs="Times New Roman"/>
        </w:rPr>
        <w:t xml:space="preserve">, </w:t>
      </w:r>
      <w:r w:rsidRPr="00160014">
        <w:rPr>
          <w:rFonts w:ascii="Times New Roman" w:hAnsi="Times New Roman" w:cs="Times New Roman"/>
          <w:i/>
          <w:iCs/>
        </w:rPr>
        <w:t>71</w:t>
      </w:r>
      <w:r w:rsidRPr="00160014">
        <w:rPr>
          <w:rFonts w:ascii="Times New Roman" w:hAnsi="Times New Roman" w:cs="Times New Roman"/>
        </w:rPr>
        <w:t>(7), 722–728. https://doi.org/10.1136/jech-2016-208800</w:t>
      </w:r>
    </w:p>
    <w:p w14:paraId="346BB33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Das, M., Ellies, L. G., Kumar, D., Sauceda, C., Oberg, A., Gross, E., Mandt, T., Newton, I. G., Kaur, M., Sears, D. D., &amp; Webster, N. J. G. (2021). Time-restricted feeding normalizes hyperinsulinemia to inhibit breast cancer in obese postmenopausal mouse models. </w:t>
      </w:r>
      <w:r w:rsidRPr="00160014">
        <w:rPr>
          <w:rFonts w:ascii="Times New Roman" w:hAnsi="Times New Roman" w:cs="Times New Roman"/>
          <w:i/>
          <w:iCs/>
        </w:rPr>
        <w:t>Nature Communications</w:t>
      </w:r>
      <w:r w:rsidRPr="00160014">
        <w:rPr>
          <w:rFonts w:ascii="Times New Roman" w:hAnsi="Times New Roman" w:cs="Times New Roman"/>
        </w:rPr>
        <w:t xml:space="preserve">, </w:t>
      </w:r>
      <w:r w:rsidRPr="00160014">
        <w:rPr>
          <w:rFonts w:ascii="Times New Roman" w:hAnsi="Times New Roman" w:cs="Times New Roman"/>
          <w:i/>
          <w:iCs/>
        </w:rPr>
        <w:t>12</w:t>
      </w:r>
      <w:r w:rsidRPr="00160014">
        <w:rPr>
          <w:rFonts w:ascii="Times New Roman" w:hAnsi="Times New Roman" w:cs="Times New Roman"/>
        </w:rPr>
        <w:t>(1), 565. https://doi.org/10.1038/s41467-020-20743-7</w:t>
      </w:r>
    </w:p>
    <w:p w14:paraId="22C6C2CF"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Gabel, K., Hoddy, K. K., Haggerty, N., Song, J., Kroeger, C. M., Trepanowski, J. F., Panda, S., &amp; Varady, K. A. (2018). Effects of 8-hour time restricted feeding on body weight and metabolic disease risk factors in obese adults: A pilot study. </w:t>
      </w:r>
      <w:r w:rsidRPr="00160014">
        <w:rPr>
          <w:rFonts w:ascii="Times New Roman" w:hAnsi="Times New Roman" w:cs="Times New Roman"/>
          <w:i/>
          <w:iCs/>
        </w:rPr>
        <w:t>Nutrition and Healthy Aging</w:t>
      </w:r>
      <w:r w:rsidRPr="00160014">
        <w:rPr>
          <w:rFonts w:ascii="Times New Roman" w:hAnsi="Times New Roman" w:cs="Times New Roman"/>
        </w:rPr>
        <w:t xml:space="preserve">, </w:t>
      </w:r>
      <w:r w:rsidRPr="00160014">
        <w:rPr>
          <w:rFonts w:ascii="Times New Roman" w:hAnsi="Times New Roman" w:cs="Times New Roman"/>
          <w:i/>
          <w:iCs/>
        </w:rPr>
        <w:t>4</w:t>
      </w:r>
      <w:r w:rsidRPr="00160014">
        <w:rPr>
          <w:rFonts w:ascii="Times New Roman" w:hAnsi="Times New Roman" w:cs="Times New Roman"/>
        </w:rPr>
        <w:t>(4), 345–353. https://doi.org/10.3233/NHA-170036</w:t>
      </w:r>
    </w:p>
    <w:p w14:paraId="3E2C4E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García-Gaytán, A. C., Miranda-Anaya, M., Turrubiate, I., López-De Portugal, L., Bocanegra-Botello, G. N., López-Islas, A., Díaz-Muñoz, M., &amp; Méndez, I. (2020). Synchronization </w:t>
      </w:r>
      <w:r w:rsidRPr="00160014">
        <w:rPr>
          <w:rFonts w:ascii="Times New Roman" w:hAnsi="Times New Roman" w:cs="Times New Roman"/>
        </w:rPr>
        <w:lastRenderedPageBreak/>
        <w:t xml:space="preserve">of the circadian clock by time-restricted feeding with progressive increasing calorie intake. Resemblances and differences regarding a sustained hypocaloric restriction. </w:t>
      </w:r>
      <w:r w:rsidRPr="00160014">
        <w:rPr>
          <w:rFonts w:ascii="Times New Roman" w:hAnsi="Times New Roman" w:cs="Times New Roman"/>
          <w:i/>
          <w:iCs/>
        </w:rPr>
        <w:t>Scientific Reports</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 https://doi.org/10.1038/s41598-020-66538-0</w:t>
      </w:r>
    </w:p>
    <w:p w14:paraId="44D6D80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Gill, S., &amp; Panda, S. (2015). A smartphone app reveals erratic diurnal eating patterns in humans that can be modulated for health benefits.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22</w:t>
      </w:r>
      <w:r w:rsidRPr="00160014">
        <w:rPr>
          <w:rFonts w:ascii="Times New Roman" w:hAnsi="Times New Roman" w:cs="Times New Roman"/>
        </w:rPr>
        <w:t>(5), 789–798. https://doi.org/10.1016/j.cmet.2015.09.005</w:t>
      </w:r>
    </w:p>
    <w:p w14:paraId="012A2CB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Glazier, J. D., Hayes, D. J. L., Hussain, S., D’Souza, S. W., Whitcombe, J., Heazell, A. E. P., &amp; Ashton, N. (2018). The effect of Ramadan fasting during pregnancy on perinatal outcomes: A systematic review and meta-analysis. </w:t>
      </w:r>
      <w:r w:rsidRPr="00160014">
        <w:rPr>
          <w:rFonts w:ascii="Times New Roman" w:hAnsi="Times New Roman" w:cs="Times New Roman"/>
          <w:i/>
          <w:iCs/>
        </w:rPr>
        <w:t>BMC Pregnancy and Childbirth</w:t>
      </w:r>
      <w:r w:rsidRPr="00160014">
        <w:rPr>
          <w:rFonts w:ascii="Times New Roman" w:hAnsi="Times New Roman" w:cs="Times New Roman"/>
        </w:rPr>
        <w:t xml:space="preserve">, </w:t>
      </w:r>
      <w:r w:rsidRPr="00160014">
        <w:rPr>
          <w:rFonts w:ascii="Times New Roman" w:hAnsi="Times New Roman" w:cs="Times New Roman"/>
          <w:i/>
          <w:iCs/>
        </w:rPr>
        <w:t>18</w:t>
      </w:r>
      <w:r w:rsidRPr="00160014">
        <w:rPr>
          <w:rFonts w:ascii="Times New Roman" w:hAnsi="Times New Roman" w:cs="Times New Roman"/>
        </w:rPr>
        <w:t>. https://doi.org/10.1186/s12884-018-2048-y</w:t>
      </w:r>
    </w:p>
    <w:p w14:paraId="4A01DD0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Hara, R., Wan, K., Wakamatsu, H., Aida, R., Moriya, T., Akiyama, M., &amp; Shibata, S. (2001). Restricted feeding entrains liver clock without participation of the suprachiasmatic nucleus. </w:t>
      </w:r>
      <w:r w:rsidRPr="00160014">
        <w:rPr>
          <w:rFonts w:ascii="Times New Roman" w:hAnsi="Times New Roman" w:cs="Times New Roman"/>
          <w:i/>
          <w:iCs/>
        </w:rPr>
        <w:t>Genes to Cells: Devoted to Molecular &amp; Cellular Mechanisms</w:t>
      </w:r>
      <w:r w:rsidRPr="00160014">
        <w:rPr>
          <w:rFonts w:ascii="Times New Roman" w:hAnsi="Times New Roman" w:cs="Times New Roman"/>
        </w:rPr>
        <w:t xml:space="preserve">, </w:t>
      </w:r>
      <w:r w:rsidRPr="00160014">
        <w:rPr>
          <w:rFonts w:ascii="Times New Roman" w:hAnsi="Times New Roman" w:cs="Times New Roman"/>
          <w:i/>
          <w:iCs/>
        </w:rPr>
        <w:t>6</w:t>
      </w:r>
      <w:r w:rsidRPr="00160014">
        <w:rPr>
          <w:rFonts w:ascii="Times New Roman" w:hAnsi="Times New Roman" w:cs="Times New Roman"/>
        </w:rPr>
        <w:t>(3), 269–278. https://doi.org/10.1046/j.1365-2443.2001.00419.x</w:t>
      </w:r>
    </w:p>
    <w:p w14:paraId="4488C45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Hatori, M., Vollmers, C., Zarrinpar, A., DiTacchio, L., Bushong, E. A., Gill, S., Leblanc, M., Chaix, A., Joens, M., Fitzpatrick, J. A. J., Ellisman, M. H., &amp; Panda, S. (2012). Time-Restricted Feeding without Reducing Caloric Intake Prevents Metabolic Diseases in Mice Fed a High-Fat Diet.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15</w:t>
      </w:r>
      <w:r w:rsidRPr="00160014">
        <w:rPr>
          <w:rFonts w:ascii="Times New Roman" w:hAnsi="Times New Roman" w:cs="Times New Roman"/>
        </w:rPr>
        <w:t>(6), 848–860. https://doi.org/10.1016/j.cmet.2012.04.019</w:t>
      </w:r>
    </w:p>
    <w:p w14:paraId="4DDFF88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Hizli, D., Yilmaz, S. S., Onaran, Y., Kafali, H., Danişman, N., &amp; Mollamahmutoğlu, L. (2012). Impact of maternal fasting during Ramadan on fetal Doppler parameters, maternal lipid levels and neonatal outcomes. </w:t>
      </w:r>
      <w:r w:rsidRPr="00160014">
        <w:rPr>
          <w:rFonts w:ascii="Times New Roman" w:hAnsi="Times New Roman" w:cs="Times New Roman"/>
          <w:i/>
          <w:iCs/>
        </w:rPr>
        <w:t xml:space="preserve">The Journal of Maternal-Fetal &amp; Neonatal Medicine: The Official Journal of the European Association of Perinatal Medicine, the Federation of </w:t>
      </w:r>
      <w:r w:rsidRPr="00160014">
        <w:rPr>
          <w:rFonts w:ascii="Times New Roman" w:hAnsi="Times New Roman" w:cs="Times New Roman"/>
          <w:i/>
          <w:iCs/>
        </w:rPr>
        <w:lastRenderedPageBreak/>
        <w:t>Asia and Oceania Perinatal Societies, the International Society of Perinatal Obstetricians</w:t>
      </w:r>
      <w:r w:rsidRPr="00160014">
        <w:rPr>
          <w:rFonts w:ascii="Times New Roman" w:hAnsi="Times New Roman" w:cs="Times New Roman"/>
        </w:rPr>
        <w:t xml:space="preserve">, </w:t>
      </w:r>
      <w:r w:rsidRPr="00160014">
        <w:rPr>
          <w:rFonts w:ascii="Times New Roman" w:hAnsi="Times New Roman" w:cs="Times New Roman"/>
          <w:i/>
          <w:iCs/>
        </w:rPr>
        <w:t>25</w:t>
      </w:r>
      <w:r w:rsidRPr="00160014">
        <w:rPr>
          <w:rFonts w:ascii="Times New Roman" w:hAnsi="Times New Roman" w:cs="Times New Roman"/>
        </w:rPr>
        <w:t>(7), 975–977. https://doi.org/10.3109/14767058.2011.602142</w:t>
      </w:r>
    </w:p>
    <w:p w14:paraId="244ED14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 D., Mao, Y., Xu, G., Liao, W., Ren, J., Yang, H., Yang, J., Sun, L., Chen, H., Wang, W., Wang, Y., Sang, X., Lu, X., Zhang, H., &amp; Zhong, S. (2019). Time-restricted feeding causes irreversible metabolic disorders and gut microbiota shift in pediatric mice. </w:t>
      </w:r>
      <w:r w:rsidRPr="00160014">
        <w:rPr>
          <w:rFonts w:ascii="Times New Roman" w:hAnsi="Times New Roman" w:cs="Times New Roman"/>
          <w:i/>
          <w:iCs/>
        </w:rPr>
        <w:t>Pediatric Research</w:t>
      </w:r>
      <w:r w:rsidRPr="00160014">
        <w:rPr>
          <w:rFonts w:ascii="Times New Roman" w:hAnsi="Times New Roman" w:cs="Times New Roman"/>
        </w:rPr>
        <w:t xml:space="preserve">, </w:t>
      </w:r>
      <w:r w:rsidRPr="00160014">
        <w:rPr>
          <w:rFonts w:ascii="Times New Roman" w:hAnsi="Times New Roman" w:cs="Times New Roman"/>
          <w:i/>
          <w:iCs/>
        </w:rPr>
        <w:t>85</w:t>
      </w:r>
      <w:r w:rsidRPr="00160014">
        <w:rPr>
          <w:rFonts w:ascii="Times New Roman" w:hAnsi="Times New Roman" w:cs="Times New Roman"/>
        </w:rPr>
        <w:t>(4), 518–526. https://doi.org/10.1038/s41390-018-0156-z</w:t>
      </w:r>
    </w:p>
    <w:p w14:paraId="7EBF500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Hua, L., Feng, B., Huang, L., Li, J., Luo, T., Jiang, X., Han, X., Che, L., Xu, S., Lin, Y., Fang, Z., Wu, D., &amp; Zhuo, Y. (2020). Time-restricted feeding improves the reproductive function of female mice via liver fibroblast growth factor 21. </w:t>
      </w:r>
      <w:r w:rsidRPr="00160014">
        <w:rPr>
          <w:rFonts w:ascii="Times New Roman" w:hAnsi="Times New Roman" w:cs="Times New Roman"/>
          <w:i/>
          <w:iCs/>
        </w:rPr>
        <w:t>Clinical and Translational Medicine</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(6), e195. https://doi.org/10.1002/ctm2.195</w:t>
      </w:r>
    </w:p>
    <w:p w14:paraId="0C6E28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Hutchison, A. T., Regmi, P., Manoogian, E. N. C., Fleischer, J. G., Wittert, G. A., Panda, S., &amp; Heilbronn, L. K. (2019). Time-Restricted Feeding Improves Glucose Tolerance in Men at Risk for Type 2 Diabetes: A Randomized Crossover Trial. </w:t>
      </w:r>
      <w:r w:rsidRPr="00160014">
        <w:rPr>
          <w:rFonts w:ascii="Times New Roman" w:hAnsi="Times New Roman" w:cs="Times New Roman"/>
          <w:i/>
          <w:iCs/>
        </w:rPr>
        <w:t>Obesity</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(5), 724–732. https://doi.org/10.1002/oby.22449</w:t>
      </w:r>
    </w:p>
    <w:p w14:paraId="791208F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Intapad, S., Dasinger, J. H., Johnson, J. M., Brown, A. D., Ojeda, N. B., &amp; Alexander, B. T. (2019). Male and female intrauterine growth-restricted offspring differ in blood pressure, renal function, and glucose homeostasis responses to a post-natal diet high in fat and sugar. </w:t>
      </w:r>
      <w:r w:rsidRPr="00160014">
        <w:rPr>
          <w:rFonts w:ascii="Times New Roman" w:hAnsi="Times New Roman" w:cs="Times New Roman"/>
          <w:i/>
          <w:iCs/>
        </w:rPr>
        <w:t>Hypertension (Dallas, Tex. : 1979)</w:t>
      </w:r>
      <w:r w:rsidRPr="00160014">
        <w:rPr>
          <w:rFonts w:ascii="Times New Roman" w:hAnsi="Times New Roman" w:cs="Times New Roman"/>
        </w:rPr>
        <w:t xml:space="preserve">, </w:t>
      </w:r>
      <w:r w:rsidRPr="00160014">
        <w:rPr>
          <w:rFonts w:ascii="Times New Roman" w:hAnsi="Times New Roman" w:cs="Times New Roman"/>
          <w:i/>
          <w:iCs/>
        </w:rPr>
        <w:t>73</w:t>
      </w:r>
      <w:r w:rsidRPr="00160014">
        <w:rPr>
          <w:rFonts w:ascii="Times New Roman" w:hAnsi="Times New Roman" w:cs="Times New Roman"/>
        </w:rPr>
        <w:t>(3), 620–629. https://doi.org/10.1161/HYPERTENSIONAHA.118.12134</w:t>
      </w:r>
    </w:p>
    <w:p w14:paraId="43EE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Jamshed, H., Beyl, R. A., Della Manna, D. L., Yang, E. S., Ravussin, E., &amp; Peterson, C. M. (2019). Early Time-Restricted Feeding Improves 24-Hour Glucose Levels and Affects Markers of the Circadian Clock, Aging, and Autophagy in Humans. </w:t>
      </w:r>
      <w:r w:rsidRPr="00160014">
        <w:rPr>
          <w:rFonts w:ascii="Times New Roman" w:hAnsi="Times New Roman" w:cs="Times New Roman"/>
          <w:i/>
          <w:iCs/>
        </w:rPr>
        <w:t>Nutrients</w:t>
      </w:r>
      <w:r w:rsidRPr="00160014">
        <w:rPr>
          <w:rFonts w:ascii="Times New Roman" w:hAnsi="Times New Roman" w:cs="Times New Roman"/>
        </w:rPr>
        <w:t xml:space="preserve">, </w:t>
      </w:r>
      <w:r w:rsidRPr="00160014">
        <w:rPr>
          <w:rFonts w:ascii="Times New Roman" w:hAnsi="Times New Roman" w:cs="Times New Roman"/>
          <w:i/>
          <w:iCs/>
        </w:rPr>
        <w:t>11</w:t>
      </w:r>
      <w:r w:rsidRPr="00160014">
        <w:rPr>
          <w:rFonts w:ascii="Times New Roman" w:hAnsi="Times New Roman" w:cs="Times New Roman"/>
        </w:rPr>
        <w:t>(6), 1234. https://doi.org/10.3390/nu11061234</w:t>
      </w:r>
    </w:p>
    <w:p w14:paraId="30FD4D0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Karras, S. N., Koufakis, T., Adamidou, L., Antonopoulou, V., Karalazou, P., Thisiadou, K., Mitrofanova, E., Mulrooney, H., Petróczi, A., Zebekakis, P., Makedou, K., &amp; Kotsa, K. (2021). Effects of orthodox religious fasting versus combined energy and time restricted eating on body weight, lipid concentrations and glycaemic profile. </w:t>
      </w:r>
      <w:r w:rsidRPr="00160014">
        <w:rPr>
          <w:rFonts w:ascii="Times New Roman" w:hAnsi="Times New Roman" w:cs="Times New Roman"/>
          <w:i/>
          <w:iCs/>
        </w:rPr>
        <w:t>International Journal of Food Sciences and Nutrition</w:t>
      </w:r>
      <w:r w:rsidRPr="00160014">
        <w:rPr>
          <w:rFonts w:ascii="Times New Roman" w:hAnsi="Times New Roman" w:cs="Times New Roman"/>
        </w:rPr>
        <w:t xml:space="preserve">, </w:t>
      </w:r>
      <w:r w:rsidRPr="00160014">
        <w:rPr>
          <w:rFonts w:ascii="Times New Roman" w:hAnsi="Times New Roman" w:cs="Times New Roman"/>
          <w:i/>
          <w:iCs/>
        </w:rPr>
        <w:t>72</w:t>
      </w:r>
      <w:r w:rsidRPr="00160014">
        <w:rPr>
          <w:rFonts w:ascii="Times New Roman" w:hAnsi="Times New Roman" w:cs="Times New Roman"/>
        </w:rPr>
        <w:t>(1), 82–92. https://doi.org/10.1080/09637486.2020.1760218</w:t>
      </w:r>
    </w:p>
    <w:p w14:paraId="007FED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Lowe, D. A., Wu, N., Rohdin-Bibby, L., Moore, A. H., Kelly, N., Liu, Y. E., Philip, E., Vittinghoff, E., Heymsfield, S. B., Olgin, J. E., Shepherd, J. A., &amp; Weiss, E. J. (2020). Effects of Time-Restricted Eating on Weight Loss and Other Metabolic Parameters in Women and Men With Overweight and Obesity: The TREAT Randomized Clinical Trial. </w:t>
      </w:r>
      <w:r w:rsidRPr="00160014">
        <w:rPr>
          <w:rFonts w:ascii="Times New Roman" w:hAnsi="Times New Roman" w:cs="Times New Roman"/>
          <w:i/>
          <w:iCs/>
        </w:rPr>
        <w:t>JAMA Internal Medicine</w:t>
      </w:r>
      <w:r w:rsidRPr="00160014">
        <w:rPr>
          <w:rFonts w:ascii="Times New Roman" w:hAnsi="Times New Roman" w:cs="Times New Roman"/>
        </w:rPr>
        <w:t>. https://doi.org/10.1001/jamainternmed.2020.4153</w:t>
      </w:r>
    </w:p>
    <w:p w14:paraId="46B9466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McAllister, M. J., Pigg, B. L., Renteria, L. I., &amp; Waldman, H. S. (2019). Time-restricted feeding improves markers of cardiometabolic health in physically active college-age men: A 4-week randomized pre-post pilot study. </w:t>
      </w:r>
      <w:r w:rsidRPr="00160014">
        <w:rPr>
          <w:rFonts w:ascii="Times New Roman" w:hAnsi="Times New Roman" w:cs="Times New Roman"/>
          <w:i/>
          <w:iCs/>
        </w:rPr>
        <w:t>Nutrition Research (New York, N.Y.)</w:t>
      </w:r>
      <w:r w:rsidRPr="00160014">
        <w:rPr>
          <w:rFonts w:ascii="Times New Roman" w:hAnsi="Times New Roman" w:cs="Times New Roman"/>
        </w:rPr>
        <w:t xml:space="preserve">, </w:t>
      </w:r>
      <w:r w:rsidRPr="00160014">
        <w:rPr>
          <w:rFonts w:ascii="Times New Roman" w:hAnsi="Times New Roman" w:cs="Times New Roman"/>
          <w:i/>
          <w:iCs/>
        </w:rPr>
        <w:t>75</w:t>
      </w:r>
      <w:r w:rsidRPr="00160014">
        <w:rPr>
          <w:rFonts w:ascii="Times New Roman" w:hAnsi="Times New Roman" w:cs="Times New Roman"/>
        </w:rPr>
        <w:t>, 32–43. https://doi.org/10.1016/j.nutres.2019.12.001</w:t>
      </w:r>
    </w:p>
    <w:p w14:paraId="4CCE024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Moro, T., Tinsley, G., Bianco, A., Marcolin, G., Pacelli, Q. F., Battaglia, G., Palma, A., Gentil, P., Neri, M., &amp; Paoli, A. (2016). Effects of eight weeks of time-restricted feeding (16/8) on basal metabolism, maximal strength, body composition, inflammation, and cardiovascular risk factors in resistance-trained males. </w:t>
      </w:r>
      <w:r w:rsidRPr="00160014">
        <w:rPr>
          <w:rFonts w:ascii="Times New Roman" w:hAnsi="Times New Roman" w:cs="Times New Roman"/>
          <w:i/>
          <w:iCs/>
        </w:rPr>
        <w:t>Journal of Translational Medicine</w:t>
      </w:r>
      <w:r w:rsidRPr="00160014">
        <w:rPr>
          <w:rFonts w:ascii="Times New Roman" w:hAnsi="Times New Roman" w:cs="Times New Roman"/>
        </w:rPr>
        <w:t xml:space="preserve">, </w:t>
      </w:r>
      <w:r w:rsidRPr="00160014">
        <w:rPr>
          <w:rFonts w:ascii="Times New Roman" w:hAnsi="Times New Roman" w:cs="Times New Roman"/>
          <w:i/>
          <w:iCs/>
        </w:rPr>
        <w:t>14</w:t>
      </w:r>
      <w:r w:rsidRPr="00160014">
        <w:rPr>
          <w:rFonts w:ascii="Times New Roman" w:hAnsi="Times New Roman" w:cs="Times New Roman"/>
        </w:rPr>
        <w:t>(1), 290. https://doi.org/10.1186/s12967-016-1044-0</w:t>
      </w:r>
    </w:p>
    <w:p w14:paraId="163B54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R Core Team. (2021). </w:t>
      </w:r>
      <w:r w:rsidRPr="00160014">
        <w:rPr>
          <w:rFonts w:ascii="Times New Roman" w:hAnsi="Times New Roman" w:cs="Times New Roman"/>
          <w:i/>
          <w:iCs/>
        </w:rPr>
        <w:t>R: A Language and Environment for Statistical Computing</w:t>
      </w:r>
      <w:r w:rsidRPr="00160014">
        <w:rPr>
          <w:rFonts w:ascii="Times New Roman" w:hAnsi="Times New Roman" w:cs="Times New Roman"/>
        </w:rPr>
        <w:t>. R Foundation for Statistical Computing. https://www.R-project.org/</w:t>
      </w:r>
    </w:p>
    <w:p w14:paraId="7D2307F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Savitri, A. I., Amelia, D., Painter, R. C., Baharuddin, M., Roseboom, T. J., Grobbee, D. E., &amp; Uiterwaal, C. S. P. M. (2018). Ramadan during pregnancy and birth weight of newborns. </w:t>
      </w:r>
      <w:r w:rsidRPr="00160014">
        <w:rPr>
          <w:rFonts w:ascii="Times New Roman" w:hAnsi="Times New Roman" w:cs="Times New Roman"/>
          <w:i/>
          <w:iCs/>
        </w:rPr>
        <w:t>Journal of Nutritional Science</w:t>
      </w:r>
      <w:r w:rsidRPr="00160014">
        <w:rPr>
          <w:rFonts w:ascii="Times New Roman" w:hAnsi="Times New Roman" w:cs="Times New Roman"/>
        </w:rPr>
        <w:t xml:space="preserve">, </w:t>
      </w:r>
      <w:r w:rsidRPr="00160014">
        <w:rPr>
          <w:rFonts w:ascii="Times New Roman" w:hAnsi="Times New Roman" w:cs="Times New Roman"/>
          <w:i/>
          <w:iCs/>
        </w:rPr>
        <w:t>7</w:t>
      </w:r>
      <w:r w:rsidRPr="00160014">
        <w:rPr>
          <w:rFonts w:ascii="Times New Roman" w:hAnsi="Times New Roman" w:cs="Times New Roman"/>
        </w:rPr>
        <w:t>. https://doi.org/10.1017/jns.2017.70</w:t>
      </w:r>
    </w:p>
    <w:p w14:paraId="43F50F7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Savitri, A. I., Yadegari, N., Bakker, J., van Ewijk, R. J. G., Grobbee, D. E., Painter, R. C., Uiterwaal, C. S. P. M., &amp; Roseboom, T. J. (2014). Ramadan fasting and newborn’s birth weight in pregnant Muslim women in The Netherlands. </w:t>
      </w:r>
      <w:r w:rsidRPr="00160014">
        <w:rPr>
          <w:rFonts w:ascii="Times New Roman" w:hAnsi="Times New Roman" w:cs="Times New Roman"/>
          <w:i/>
          <w:iCs/>
        </w:rPr>
        <w:t>The British Journal of Nutrition</w:t>
      </w:r>
      <w:r w:rsidRPr="00160014">
        <w:rPr>
          <w:rFonts w:ascii="Times New Roman" w:hAnsi="Times New Roman" w:cs="Times New Roman"/>
        </w:rPr>
        <w:t xml:space="preserve">, </w:t>
      </w:r>
      <w:r w:rsidRPr="00160014">
        <w:rPr>
          <w:rFonts w:ascii="Times New Roman" w:hAnsi="Times New Roman" w:cs="Times New Roman"/>
          <w:i/>
          <w:iCs/>
        </w:rPr>
        <w:t>112</w:t>
      </w:r>
      <w:r w:rsidRPr="00160014">
        <w:rPr>
          <w:rFonts w:ascii="Times New Roman" w:hAnsi="Times New Roman" w:cs="Times New Roman"/>
        </w:rPr>
        <w:t>(9), 1503–1509. https://doi.org/10.1017/S0007114514002219</w:t>
      </w:r>
    </w:p>
    <w:p w14:paraId="2B5FB4A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 Y., Sun, J., Hou, P., Fang, P., &amp; Zhang, Z. (2021). Time-restricted feeding attenuates gluconeogenic activity through inhibition of PGC-1α expression and activity. </w:t>
      </w:r>
      <w:r w:rsidRPr="00160014">
        <w:rPr>
          <w:rFonts w:ascii="Times New Roman" w:hAnsi="Times New Roman" w:cs="Times New Roman"/>
          <w:i/>
          <w:iCs/>
        </w:rPr>
        <w:t>Physiology &amp; Behavior</w:t>
      </w:r>
      <w:r w:rsidRPr="00160014">
        <w:rPr>
          <w:rFonts w:ascii="Times New Roman" w:hAnsi="Times New Roman" w:cs="Times New Roman"/>
        </w:rPr>
        <w:t xml:space="preserve">, </w:t>
      </w:r>
      <w:r w:rsidRPr="00160014">
        <w:rPr>
          <w:rFonts w:ascii="Times New Roman" w:hAnsi="Times New Roman" w:cs="Times New Roman"/>
          <w:i/>
          <w:iCs/>
        </w:rPr>
        <w:t>231</w:t>
      </w:r>
      <w:r w:rsidRPr="00160014">
        <w:rPr>
          <w:rFonts w:ascii="Times New Roman" w:hAnsi="Times New Roman" w:cs="Times New Roman"/>
        </w:rPr>
        <w:t>, 113313. https://doi.org/10.1016/j.physbeh.2021.113313</w:t>
      </w:r>
    </w:p>
    <w:p w14:paraId="11A1614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Sherman, H., Genzer, Y., Cohen, R., Chapnik, N., Madar, Z., &amp; Froy, O. (2012). Timed high-fat diet resets circadian metabolism and prevents obesity.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26</w:t>
      </w:r>
      <w:r w:rsidRPr="00160014">
        <w:rPr>
          <w:rFonts w:ascii="Times New Roman" w:hAnsi="Times New Roman" w:cs="Times New Roman"/>
        </w:rPr>
        <w:t>(8), 3493–3502. https://doi.org/10.1096/fj.12-208868</w:t>
      </w:r>
    </w:p>
    <w:p w14:paraId="771CA92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Simmons, R. A., Templeton, L. J., &amp; Gertz, S. J. (2001). Intrauterine Growth Retardation Leads to the Development of Type 2 Diabetes in the Rat. </w:t>
      </w:r>
      <w:r w:rsidRPr="00160014">
        <w:rPr>
          <w:rFonts w:ascii="Times New Roman" w:hAnsi="Times New Roman" w:cs="Times New Roman"/>
          <w:i/>
          <w:iCs/>
        </w:rPr>
        <w:t>Diabetes</w:t>
      </w:r>
      <w:r w:rsidRPr="00160014">
        <w:rPr>
          <w:rFonts w:ascii="Times New Roman" w:hAnsi="Times New Roman" w:cs="Times New Roman"/>
        </w:rPr>
        <w:t xml:space="preserve">, </w:t>
      </w:r>
      <w:r w:rsidRPr="00160014">
        <w:rPr>
          <w:rFonts w:ascii="Times New Roman" w:hAnsi="Times New Roman" w:cs="Times New Roman"/>
          <w:i/>
          <w:iCs/>
        </w:rPr>
        <w:t>50</w:t>
      </w:r>
      <w:r w:rsidRPr="00160014">
        <w:rPr>
          <w:rFonts w:ascii="Times New Roman" w:hAnsi="Times New Roman" w:cs="Times New Roman"/>
        </w:rPr>
        <w:t>(10), 2279–2286. https://doi.org/10.2337/diabetes.50.10.2279</w:t>
      </w:r>
    </w:p>
    <w:p w14:paraId="2191C29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Sutton, E. F., Beyl, R., Early, K. S., Cefalu, W. T., Ravussin, E., &amp; Peterson, C. M. (2018). Early Time-Restricted Feeding Improves Insulin Sensitivity, Blood Pressure, and Oxidative Stress Even without Weight Loss in Men with Prediabetes.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(6), 1212-1221.e3. https://doi.org/10.1016/j.cmet.2018.04.010</w:t>
      </w:r>
    </w:p>
    <w:p w14:paraId="6FE1EB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Anjum, B., Godbole, N. M., Rajak, S., Shukla, P., Tiwari, S., Sinha, R. A., &amp; Godbole, M. M. (2019). Time-restricted feeding reduces high-fat diet associated placental </w:t>
      </w:r>
      <w:r w:rsidRPr="00160014">
        <w:rPr>
          <w:rFonts w:ascii="Times New Roman" w:hAnsi="Times New Roman" w:cs="Times New Roman"/>
        </w:rPr>
        <w:lastRenderedPageBreak/>
        <w:t xml:space="preserve">inflammation and limits adverse effects on fetal organ development. </w:t>
      </w:r>
      <w:r w:rsidRPr="00160014">
        <w:rPr>
          <w:rFonts w:ascii="Times New Roman" w:hAnsi="Times New Roman" w:cs="Times New Roman"/>
          <w:i/>
          <w:iCs/>
        </w:rPr>
        <w:t>Biochemical and Biophysical Research Communications</w:t>
      </w:r>
      <w:r w:rsidRPr="00160014">
        <w:rPr>
          <w:rFonts w:ascii="Times New Roman" w:hAnsi="Times New Roman" w:cs="Times New Roman"/>
        </w:rPr>
        <w:t xml:space="preserve">, </w:t>
      </w:r>
      <w:r w:rsidRPr="00160014">
        <w:rPr>
          <w:rFonts w:ascii="Times New Roman" w:hAnsi="Times New Roman" w:cs="Times New Roman"/>
          <w:i/>
          <w:iCs/>
        </w:rPr>
        <w:t>514</w:t>
      </w:r>
      <w:r w:rsidRPr="00160014">
        <w:rPr>
          <w:rFonts w:ascii="Times New Roman" w:hAnsi="Times New Roman" w:cs="Times New Roman"/>
        </w:rPr>
        <w:t>(2), 415–421. https://doi.org/10.1016/j.bbrc.2019.04.154</w:t>
      </w:r>
    </w:p>
    <w:p w14:paraId="4906ECA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Sinha, R. A., Kumar, A., &amp; Godbole, M. M. (2020). Time-restricted feeding ameliorates maternal high-fat diet-induced fetal lung injury. </w:t>
      </w:r>
      <w:r w:rsidRPr="00160014">
        <w:rPr>
          <w:rFonts w:ascii="Times New Roman" w:hAnsi="Times New Roman" w:cs="Times New Roman"/>
          <w:i/>
          <w:iCs/>
        </w:rPr>
        <w:t>Experimental and Molecular Pathology</w:t>
      </w:r>
      <w:r w:rsidRPr="00160014">
        <w:rPr>
          <w:rFonts w:ascii="Times New Roman" w:hAnsi="Times New Roman" w:cs="Times New Roman"/>
        </w:rPr>
        <w:t xml:space="preserve">, </w:t>
      </w:r>
      <w:r w:rsidRPr="00160014">
        <w:rPr>
          <w:rFonts w:ascii="Times New Roman" w:hAnsi="Times New Roman" w:cs="Times New Roman"/>
          <w:i/>
          <w:iCs/>
        </w:rPr>
        <w:t>114</w:t>
      </w:r>
      <w:r w:rsidRPr="00160014">
        <w:rPr>
          <w:rFonts w:ascii="Times New Roman" w:hAnsi="Times New Roman" w:cs="Times New Roman"/>
        </w:rPr>
        <w:t>, 104413. https://doi.org/10.1016/j.yexmp.2020.104413</w:t>
      </w:r>
    </w:p>
    <w:p w14:paraId="29B22A4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Wang, X.-P., Xing, C.-Y., Zhang, J.-X., Zhou, J.-H., Li, Y.-C., Yang, H.-Y., Zhang, P.-F., Zhang, W., Huang, Y., Long, J.-G., Gao, F., Zhang, X., &amp; Li, J. (n.d.). Time-restricted feeding alleviates cardiac dysfunction induced by simulated microgravity via restoring cardiac FGF21 signaling. </w:t>
      </w:r>
      <w:r w:rsidRPr="00160014">
        <w:rPr>
          <w:rFonts w:ascii="Times New Roman" w:hAnsi="Times New Roman" w:cs="Times New Roman"/>
          <w:i/>
          <w:iCs/>
        </w:rPr>
        <w:t>The FASEB Journal</w:t>
      </w:r>
      <w:r w:rsidRPr="00160014">
        <w:rPr>
          <w:rFonts w:ascii="Times New Roman" w:hAnsi="Times New Roman" w:cs="Times New Roman"/>
        </w:rPr>
        <w:t xml:space="preserve">, </w:t>
      </w:r>
      <w:r w:rsidRPr="00160014">
        <w:rPr>
          <w:rFonts w:ascii="Times New Roman" w:hAnsi="Times New Roman" w:cs="Times New Roman"/>
          <w:i/>
          <w:iCs/>
        </w:rPr>
        <w:t>n/a</w:t>
      </w:r>
      <w:r w:rsidRPr="00160014">
        <w:rPr>
          <w:rFonts w:ascii="Times New Roman" w:hAnsi="Times New Roman" w:cs="Times New Roman"/>
        </w:rPr>
        <w:t>(n/a). https://doi.org/10.1096/fj.202001246RR</w:t>
      </w:r>
    </w:p>
    <w:p w14:paraId="330C843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Wilkinson, M. J., Manoogian, E. N. C., Zadourian, A., Lo, H., Fakhouri, S., Shoghi, A., Wang, X., Fleischer, J. G., Navlakha, S., Panda, S., &amp; Taub, P. R. (2020). Ten-Hour Time-Restricted Eating Reduces Weight, Blood Pressure, and Atherogenic Lipids in Patients with Metabolic Syndrome.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31</w:t>
      </w:r>
      <w:r w:rsidRPr="00160014">
        <w:rPr>
          <w:rFonts w:ascii="Times New Roman" w:hAnsi="Times New Roman" w:cs="Times New Roman"/>
        </w:rPr>
        <w:t>(1), 92-104.e5. https://doi.org/10.1016/j.cmet.2019.11.004</w:t>
      </w:r>
    </w:p>
    <w:p w14:paraId="0239021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Woodie, L. N., Luo, Y., Wayne, M. J., Graff, E. C., Ahmed, B., O’Neill, A. M., &amp; Greene, M. W. (2018). Restricted feeding for 9h in the active period partially abrogates the detrimental metabolic effects of a Western diet with liquid sugar consumption in mice.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82</w:t>
      </w:r>
      <w:r w:rsidRPr="00160014">
        <w:rPr>
          <w:rFonts w:ascii="Times New Roman" w:hAnsi="Times New Roman" w:cs="Times New Roman"/>
        </w:rPr>
        <w:t>, 1–13. https://doi.org/10.1016/j.metabol.2017.12.004</w:t>
      </w:r>
    </w:p>
    <w:p w14:paraId="601199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Ziaee, V., Kihanidoost, Z., Younesian, M., Akhavirad, M.-B., Bateni, F., Kazemianfar, Z., &amp; Hantoushzadeh, S. (2010). The Effect of Ramadan Fasting on Outcome of Pregnancy. </w:t>
      </w:r>
      <w:r w:rsidRPr="00160014">
        <w:rPr>
          <w:rFonts w:ascii="Times New Roman" w:hAnsi="Times New Roman" w:cs="Times New Roman"/>
          <w:i/>
          <w:iCs/>
        </w:rPr>
        <w:t>Iranian Journal of Pediatrics</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(2), 181–186.</w:t>
      </w:r>
    </w:p>
    <w:p w14:paraId="42CF554C" w14:textId="033069EA" w:rsidR="00ED57DF" w:rsidRPr="00616AD3" w:rsidRDefault="00ED57DF" w:rsidP="00616AD3">
      <w:pPr>
        <w:spacing w:line="480" w:lineRule="auto"/>
        <w:rPr>
          <w:rFonts w:ascii="Times New Roman" w:hAnsi="Times New Roman" w:cs="Times New Roman"/>
        </w:rPr>
      </w:pPr>
      <w:r>
        <w:rPr>
          <w:rFonts w:ascii="Times New Roman" w:hAnsi="Times New Roman" w:cs="Times New Roman"/>
        </w:rPr>
        <w:lastRenderedPageBreak/>
        <w:fldChar w:fldCharType="end"/>
      </w:r>
    </w:p>
    <w:sectPr w:rsidR="00ED57DF" w:rsidRPr="00616AD3" w:rsidSect="00587EB0">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ve Bridges" w:date="2021-09-16T10:48:00Z" w:initials="DB">
    <w:p w14:paraId="769332EC" w14:textId="7A351774" w:rsidR="00354291" w:rsidRDefault="00354291">
      <w:pPr>
        <w:pStyle w:val="CommentText"/>
      </w:pPr>
      <w:r>
        <w:rPr>
          <w:rStyle w:val="CommentReference"/>
        </w:rPr>
        <w:annotationRef/>
      </w:r>
      <w:r>
        <w:t>add</w:t>
      </w:r>
    </w:p>
  </w:comment>
  <w:comment w:id="38" w:author="Dave Bridges" w:date="2021-09-16T10:49:00Z" w:initials="DB">
    <w:p w14:paraId="24A7565B" w14:textId="64A9C13F" w:rsidR="007E2551" w:rsidRDefault="007E2551">
      <w:pPr>
        <w:pStyle w:val="CommentText"/>
      </w:pPr>
      <w:r>
        <w:rPr>
          <w:rStyle w:val="CommentReference"/>
        </w:rPr>
        <w:annotationRef/>
      </w:r>
      <w:r>
        <w:t>Needs a general reference</w:t>
      </w:r>
    </w:p>
  </w:comment>
  <w:comment w:id="39" w:author="Dave Bridges" w:date="2021-09-16T10:50:00Z" w:initials="DB">
    <w:p w14:paraId="574603B5" w14:textId="38FDDF91" w:rsidR="007E2551" w:rsidRDefault="007E2551">
      <w:pPr>
        <w:pStyle w:val="CommentText"/>
      </w:pPr>
      <w:r>
        <w:rPr>
          <w:rStyle w:val="CommentReference"/>
        </w:rPr>
        <w:annotationRef/>
      </w:r>
      <w:r>
        <w:t>Not sure this is the only (or even primary) goal.</w:t>
      </w:r>
    </w:p>
  </w:comment>
  <w:comment w:id="44" w:author="Dave Bridges" w:date="2021-09-16T10:52:00Z" w:initials="DB">
    <w:p w14:paraId="5C87509A" w14:textId="53DA374A" w:rsidR="005B4A24" w:rsidRDefault="005B4A24">
      <w:pPr>
        <w:pStyle w:val="CommentText"/>
      </w:pPr>
      <w:r>
        <w:rPr>
          <w:rStyle w:val="CommentReference"/>
        </w:rPr>
        <w:annotationRef/>
      </w:r>
      <w:r>
        <w:t>Check IFIC ref</w:t>
      </w:r>
    </w:p>
  </w:comment>
  <w:comment w:id="45" w:author="Dave Bridges" w:date="2021-09-16T10:52:00Z" w:initials="DB">
    <w:p w14:paraId="58CE277F" w14:textId="40434D3B" w:rsidR="007F057E" w:rsidRDefault="007F057E">
      <w:pPr>
        <w:pStyle w:val="CommentText"/>
      </w:pPr>
      <w:r>
        <w:rPr>
          <w:rStyle w:val="CommentReference"/>
        </w:rPr>
        <w:annotationRef/>
      </w:r>
      <w:r>
        <w:t xml:space="preserve">This might need some data or a reference.  Could be as simple as </w:t>
      </w:r>
      <w:proofErr w:type="spellStart"/>
      <w:r>
        <w:t>pubmed</w:t>
      </w:r>
      <w:proofErr w:type="spellEnd"/>
      <w:r>
        <w:t xml:space="preserve"> or google trends showing a X% increase over the past 10 years.</w:t>
      </w:r>
    </w:p>
  </w:comment>
  <w:comment w:id="56" w:author="Dave Bridges" w:date="2021-09-16T10:55:00Z" w:initials="DB">
    <w:p w14:paraId="5F3F92BF" w14:textId="7C13EBD6" w:rsidR="007006F3" w:rsidRDefault="007006F3">
      <w:pPr>
        <w:pStyle w:val="CommentText"/>
      </w:pPr>
      <w:r>
        <w:rPr>
          <w:rStyle w:val="CommentReference"/>
        </w:rPr>
        <w:annotationRef/>
      </w:r>
      <w:r>
        <w:t xml:space="preserve">If it does we need to cite it.  </w:t>
      </w:r>
      <w:proofErr w:type="gramStart"/>
      <w:r>
        <w:t>So</w:t>
      </w:r>
      <w:proofErr w:type="gramEnd"/>
      <w:r>
        <w:t xml:space="preserve"> </w:t>
      </w:r>
      <w:proofErr w:type="spellStart"/>
      <w:r>
        <w:t>its</w:t>
      </w:r>
      <w:proofErr w:type="spellEnd"/>
      <w:r>
        <w:t xml:space="preserve"> either rarely or not available</w:t>
      </w:r>
    </w:p>
  </w:comment>
  <w:comment w:id="61" w:author="Dave Bridges" w:date="2021-09-16T10:56:00Z" w:initials="DB">
    <w:p w14:paraId="5BB916DA" w14:textId="1BF7691B" w:rsidR="008B319E" w:rsidRDefault="008B319E">
      <w:pPr>
        <w:pStyle w:val="CommentText"/>
      </w:pPr>
      <w:r>
        <w:rPr>
          <w:rStyle w:val="CommentReference"/>
        </w:rPr>
        <w:annotationRef/>
      </w:r>
      <w:r>
        <w:t>By or at?</w:t>
      </w:r>
    </w:p>
  </w:comment>
  <w:comment w:id="64" w:author="Dave Bridges" w:date="2021-09-16T10:57:00Z" w:initials="DB">
    <w:p w14:paraId="259555A3" w14:textId="29346EBB" w:rsidR="00F213BB" w:rsidRDefault="00F213BB">
      <w:pPr>
        <w:pStyle w:val="CommentText"/>
      </w:pPr>
      <w:r>
        <w:rPr>
          <w:rStyle w:val="CommentReference"/>
        </w:rPr>
        <w:annotationRef/>
      </w:r>
      <w:r>
        <w:t>Wang is missing year</w:t>
      </w:r>
      <w:r w:rsidR="0040799B">
        <w:t>.</w:t>
      </w:r>
    </w:p>
  </w:comment>
  <w:comment w:id="65" w:author="Dave Bridges" w:date="2021-09-16T10:57:00Z" w:initials="DB">
    <w:p w14:paraId="13D4B59B" w14:textId="56BFF4F1" w:rsidR="00002BEE" w:rsidRDefault="00002BEE">
      <w:pPr>
        <w:pStyle w:val="CommentText"/>
      </w:pPr>
      <w:r>
        <w:rPr>
          <w:rStyle w:val="CommentReference"/>
        </w:rPr>
        <w:annotationRef/>
      </w:r>
      <w:r>
        <w:t>Better to say they have shown that than evaluated if, this sounds vague</w:t>
      </w:r>
    </w:p>
  </w:comment>
  <w:comment w:id="82" w:author="Dave Bridges" w:date="2021-09-16T11:00:00Z" w:initials="DB">
    <w:p w14:paraId="0E3B9A55" w14:textId="62EF013B" w:rsidR="00651207" w:rsidRDefault="00651207">
      <w:pPr>
        <w:pStyle w:val="CommentText"/>
      </w:pPr>
      <w:r>
        <w:rPr>
          <w:rStyle w:val="CommentReference"/>
        </w:rPr>
        <w:annotationRef/>
      </w:r>
      <w:proofErr w:type="spellStart"/>
      <w:r>
        <w:t>Its</w:t>
      </w:r>
      <w:proofErr w:type="spellEnd"/>
      <w:r>
        <w:t xml:space="preserve"> fine to remove this if you feel the mouse studies are unambiguous</w:t>
      </w:r>
    </w:p>
  </w:comment>
  <w:comment w:id="101" w:author="Dave Bridges" w:date="2021-09-16T11:02:00Z" w:initials="DB">
    <w:p w14:paraId="4CE483C8" w14:textId="4A5761C8" w:rsidR="008E10BD" w:rsidRDefault="008E10BD">
      <w:pPr>
        <w:pStyle w:val="CommentText"/>
      </w:pPr>
      <w:r>
        <w:rPr>
          <w:rStyle w:val="CommentReference"/>
        </w:rPr>
        <w:annotationRef/>
      </w:r>
      <w:r>
        <w:t xml:space="preserve">I think this is g, either way </w:t>
      </w:r>
      <w:proofErr w:type="spellStart"/>
      <w:r>
        <w:t>its</w:t>
      </w:r>
      <w:proofErr w:type="spellEnd"/>
      <w:r>
        <w:t xml:space="preserve"> better to describe in </w:t>
      </w:r>
      <w:proofErr w:type="spellStart"/>
      <w:r>
        <w:t>g as</w:t>
      </w:r>
      <w:proofErr w:type="spellEnd"/>
      <w:r>
        <w:t xml:space="preserve"> that is more reproducible</w:t>
      </w:r>
    </w:p>
  </w:comment>
  <w:comment w:id="102" w:author="Dave Bridges" w:date="2021-09-16T11:03:00Z" w:initials="DB">
    <w:p w14:paraId="387DEFDA" w14:textId="40203C1F" w:rsidR="009525EA" w:rsidRDefault="009525EA">
      <w:pPr>
        <w:pStyle w:val="CommentText"/>
      </w:pPr>
      <w:r>
        <w:rPr>
          <w:rStyle w:val="CommentReference"/>
        </w:rPr>
        <w:annotationRef/>
      </w:r>
      <w:r>
        <w:t>Add bates references (get from citation(‘lme4’))</w:t>
      </w:r>
    </w:p>
  </w:comment>
  <w:comment w:id="124" w:author="Bridges, Dave" w:date="2021-07-29T13:51:00Z" w:initials="BD">
    <w:p w14:paraId="08C084E9" w14:textId="77777777" w:rsidR="00170969" w:rsidRDefault="00170969">
      <w:pPr>
        <w:pStyle w:val="CommentText"/>
      </w:pPr>
      <w:r>
        <w:rPr>
          <w:rStyle w:val="CommentReference"/>
        </w:rPr>
        <w:annotationRef/>
      </w:r>
      <w:r>
        <w:t>Check these calculations and p-values</w:t>
      </w:r>
    </w:p>
    <w:p w14:paraId="31A45182" w14:textId="517ECE63" w:rsidR="00E800F2" w:rsidRDefault="00E800F2">
      <w:pPr>
        <w:pStyle w:val="CommentText"/>
      </w:pPr>
    </w:p>
  </w:comment>
  <w:comment w:id="125" w:author="Molly Mulcahy" w:date="2021-08-23T15:12:00Z" w:initials="MCM">
    <w:p w14:paraId="5CB7830F" w14:textId="7112091B" w:rsidR="00E800F2" w:rsidRDefault="00E800F2">
      <w:pPr>
        <w:pStyle w:val="CommentText"/>
      </w:pPr>
      <w:r>
        <w:rPr>
          <w:rStyle w:val="CommentReference"/>
        </w:rPr>
        <w:annotationRef/>
      </w:r>
      <w:r>
        <w:t xml:space="preserve">Check note below. I think the statistical approach is more accurate there. </w:t>
      </w:r>
    </w:p>
  </w:comment>
  <w:comment w:id="127" w:author="Molly Mulcahy" w:date="2021-08-16T16:02:00Z" w:initials="MCM">
    <w:p w14:paraId="054D78CF" w14:textId="71E9C670" w:rsidR="009B5C0B" w:rsidRDefault="009B5C0B">
      <w:pPr>
        <w:pStyle w:val="CommentText"/>
      </w:pPr>
      <w:r>
        <w:rPr>
          <w:rStyle w:val="CommentReference"/>
        </w:rPr>
        <w:annotationRef/>
      </w:r>
      <w:proofErr w:type="gramStart"/>
      <w:r>
        <w:t>So</w:t>
      </w:r>
      <w:proofErr w:type="gramEnd"/>
      <w:r>
        <w:t xml:space="preserve"> I think we should chat about this statistically, but modeling cumulative intake over the course of weeks with MLM seems odd. </w:t>
      </w:r>
      <w:proofErr w:type="gramStart"/>
      <w:r>
        <w:t>So</w:t>
      </w:r>
      <w:proofErr w:type="gramEnd"/>
      <w:r>
        <w:t xml:space="preserve"> this is in here as the finial cumulative intake. Am happy to talk about it more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9332EC" w15:done="0"/>
  <w15:commentEx w15:paraId="24A7565B" w15:done="0"/>
  <w15:commentEx w15:paraId="574603B5" w15:done="0"/>
  <w15:commentEx w15:paraId="5C87509A" w15:done="0"/>
  <w15:commentEx w15:paraId="58CE277F" w15:done="0"/>
  <w15:commentEx w15:paraId="5F3F92BF" w15:done="0"/>
  <w15:commentEx w15:paraId="5BB916DA" w15:done="0"/>
  <w15:commentEx w15:paraId="259555A3" w15:done="0"/>
  <w15:commentEx w15:paraId="13D4B59B" w15:done="0"/>
  <w15:commentEx w15:paraId="0E3B9A55" w15:done="0"/>
  <w15:commentEx w15:paraId="4CE483C8" w15:done="0"/>
  <w15:commentEx w15:paraId="387DEFDA" w15:done="0"/>
  <w15:commentEx w15:paraId="31A45182" w15:done="0"/>
  <w15:commentEx w15:paraId="5CB7830F" w15:paraIdParent="31A45182" w15:done="0"/>
  <w15:commentEx w15:paraId="054D78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D30D8" w16cex:dateUtc="2021-07-29T17:51:00Z"/>
  <w16cex:commentExtensible w16cex:durableId="24CE396E" w16cex:dateUtc="2021-08-23T19:12:00Z"/>
  <w16cex:commentExtensible w16cex:durableId="24C50A8C" w16cex:dateUtc="2021-08-16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9332EC" w16cid:durableId="24ED9F9A"/>
  <w16cid:commentId w16cid:paraId="24A7565B" w16cid:durableId="24ED9FC3"/>
  <w16cid:commentId w16cid:paraId="574603B5" w16cid:durableId="24ED9FF6"/>
  <w16cid:commentId w16cid:paraId="5C87509A" w16cid:durableId="24EDA061"/>
  <w16cid:commentId w16cid:paraId="58CE277F" w16cid:durableId="24EDA06F"/>
  <w16cid:commentId w16cid:paraId="5F3F92BF" w16cid:durableId="24EDA12A"/>
  <w16cid:commentId w16cid:paraId="5BB916DA" w16cid:durableId="24EDA175"/>
  <w16cid:commentId w16cid:paraId="259555A3" w16cid:durableId="24EDA197"/>
  <w16cid:commentId w16cid:paraId="13D4B59B" w16cid:durableId="24EDA1B1"/>
  <w16cid:commentId w16cid:paraId="0E3B9A55" w16cid:durableId="24EDA245"/>
  <w16cid:commentId w16cid:paraId="4CE483C8" w16cid:durableId="24EDA2E2"/>
  <w16cid:commentId w16cid:paraId="387DEFDA" w16cid:durableId="24EDA300"/>
  <w16cid:commentId w16cid:paraId="31A45182" w16cid:durableId="24AD30D8"/>
  <w16cid:commentId w16cid:paraId="5CB7830F" w16cid:durableId="24CE396E"/>
  <w16cid:commentId w16cid:paraId="054D78CF" w16cid:durableId="24C50A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D5414" w14:textId="77777777" w:rsidR="004E2082" w:rsidRDefault="004E2082" w:rsidP="00616AD3">
      <w:r>
        <w:separator/>
      </w:r>
    </w:p>
  </w:endnote>
  <w:endnote w:type="continuationSeparator" w:id="0">
    <w:p w14:paraId="6B7BDE84" w14:textId="77777777" w:rsidR="004E2082" w:rsidRDefault="004E2082"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AEBE7" w14:textId="77777777" w:rsidR="004E2082" w:rsidRDefault="004E2082" w:rsidP="00616AD3">
      <w:r>
        <w:separator/>
      </w:r>
    </w:p>
  </w:footnote>
  <w:footnote w:type="continuationSeparator" w:id="0">
    <w:p w14:paraId="50B27DE1" w14:textId="77777777" w:rsidR="004E2082" w:rsidRDefault="004E2082"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23973"/>
    <w:rsid w:val="00036907"/>
    <w:rsid w:val="00037B00"/>
    <w:rsid w:val="000457BF"/>
    <w:rsid w:val="00056D4B"/>
    <w:rsid w:val="00065514"/>
    <w:rsid w:val="000702E4"/>
    <w:rsid w:val="00072202"/>
    <w:rsid w:val="00076A49"/>
    <w:rsid w:val="000968E6"/>
    <w:rsid w:val="000C34AF"/>
    <w:rsid w:val="000C4E31"/>
    <w:rsid w:val="000D699C"/>
    <w:rsid w:val="000F0CE8"/>
    <w:rsid w:val="000F24AB"/>
    <w:rsid w:val="00103234"/>
    <w:rsid w:val="0012467E"/>
    <w:rsid w:val="00136244"/>
    <w:rsid w:val="001433C7"/>
    <w:rsid w:val="00151682"/>
    <w:rsid w:val="00152545"/>
    <w:rsid w:val="00160014"/>
    <w:rsid w:val="00170969"/>
    <w:rsid w:val="0017644C"/>
    <w:rsid w:val="00186B53"/>
    <w:rsid w:val="001C0914"/>
    <w:rsid w:val="001C713C"/>
    <w:rsid w:val="001D3C14"/>
    <w:rsid w:val="001D439A"/>
    <w:rsid w:val="001D4FB1"/>
    <w:rsid w:val="001E027B"/>
    <w:rsid w:val="001E1AE1"/>
    <w:rsid w:val="001E680B"/>
    <w:rsid w:val="001F07C5"/>
    <w:rsid w:val="001F1A8A"/>
    <w:rsid w:val="0020152D"/>
    <w:rsid w:val="0020702E"/>
    <w:rsid w:val="0021435C"/>
    <w:rsid w:val="00223F1F"/>
    <w:rsid w:val="00224B93"/>
    <w:rsid w:val="00226BF0"/>
    <w:rsid w:val="002316BD"/>
    <w:rsid w:val="002344BE"/>
    <w:rsid w:val="0024220A"/>
    <w:rsid w:val="00242B52"/>
    <w:rsid w:val="002431A5"/>
    <w:rsid w:val="00243201"/>
    <w:rsid w:val="00252968"/>
    <w:rsid w:val="00261148"/>
    <w:rsid w:val="00264D2B"/>
    <w:rsid w:val="0027127E"/>
    <w:rsid w:val="00292BB0"/>
    <w:rsid w:val="00294AA1"/>
    <w:rsid w:val="002A245A"/>
    <w:rsid w:val="002A3C56"/>
    <w:rsid w:val="002A7975"/>
    <w:rsid w:val="002B0CAE"/>
    <w:rsid w:val="002B674C"/>
    <w:rsid w:val="002C3310"/>
    <w:rsid w:val="002F1E4C"/>
    <w:rsid w:val="002F5EC0"/>
    <w:rsid w:val="003125FF"/>
    <w:rsid w:val="003156E8"/>
    <w:rsid w:val="00317338"/>
    <w:rsid w:val="00322D5D"/>
    <w:rsid w:val="00327E0F"/>
    <w:rsid w:val="003320F3"/>
    <w:rsid w:val="00333703"/>
    <w:rsid w:val="00345AE8"/>
    <w:rsid w:val="00354291"/>
    <w:rsid w:val="00361FC2"/>
    <w:rsid w:val="003678F1"/>
    <w:rsid w:val="00381BAE"/>
    <w:rsid w:val="003868D5"/>
    <w:rsid w:val="0038760B"/>
    <w:rsid w:val="003A196D"/>
    <w:rsid w:val="003A3F72"/>
    <w:rsid w:val="003B452F"/>
    <w:rsid w:val="003B7482"/>
    <w:rsid w:val="003C0114"/>
    <w:rsid w:val="003C200C"/>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547B"/>
    <w:rsid w:val="004357A7"/>
    <w:rsid w:val="0044011B"/>
    <w:rsid w:val="00454691"/>
    <w:rsid w:val="00467FD5"/>
    <w:rsid w:val="004704F8"/>
    <w:rsid w:val="00491619"/>
    <w:rsid w:val="004A3D57"/>
    <w:rsid w:val="004B3D76"/>
    <w:rsid w:val="004C005D"/>
    <w:rsid w:val="004C25E4"/>
    <w:rsid w:val="004C4025"/>
    <w:rsid w:val="004D649F"/>
    <w:rsid w:val="004E2082"/>
    <w:rsid w:val="004F2C2A"/>
    <w:rsid w:val="004F3298"/>
    <w:rsid w:val="004F35FF"/>
    <w:rsid w:val="004F4CDE"/>
    <w:rsid w:val="00504A6E"/>
    <w:rsid w:val="00520F01"/>
    <w:rsid w:val="005210E9"/>
    <w:rsid w:val="00523369"/>
    <w:rsid w:val="00532133"/>
    <w:rsid w:val="00536356"/>
    <w:rsid w:val="0054727D"/>
    <w:rsid w:val="00552A5B"/>
    <w:rsid w:val="00564D55"/>
    <w:rsid w:val="005751F8"/>
    <w:rsid w:val="00585A1D"/>
    <w:rsid w:val="0058691C"/>
    <w:rsid w:val="00587EB0"/>
    <w:rsid w:val="005A3F7F"/>
    <w:rsid w:val="005B4A24"/>
    <w:rsid w:val="005C23AC"/>
    <w:rsid w:val="005D2B24"/>
    <w:rsid w:val="005D4100"/>
    <w:rsid w:val="005F3188"/>
    <w:rsid w:val="00607265"/>
    <w:rsid w:val="00616AD3"/>
    <w:rsid w:val="00616D8A"/>
    <w:rsid w:val="006411B4"/>
    <w:rsid w:val="00651207"/>
    <w:rsid w:val="00651638"/>
    <w:rsid w:val="00660E6B"/>
    <w:rsid w:val="00660EE1"/>
    <w:rsid w:val="0066510F"/>
    <w:rsid w:val="00686EC8"/>
    <w:rsid w:val="00693835"/>
    <w:rsid w:val="006A22AE"/>
    <w:rsid w:val="006A5F43"/>
    <w:rsid w:val="006C6F49"/>
    <w:rsid w:val="006D4D25"/>
    <w:rsid w:val="006F1C2F"/>
    <w:rsid w:val="006F5A08"/>
    <w:rsid w:val="007006F3"/>
    <w:rsid w:val="00704185"/>
    <w:rsid w:val="00716C65"/>
    <w:rsid w:val="0072292A"/>
    <w:rsid w:val="007316E8"/>
    <w:rsid w:val="00741FE3"/>
    <w:rsid w:val="00760A6A"/>
    <w:rsid w:val="007641AB"/>
    <w:rsid w:val="007700BF"/>
    <w:rsid w:val="00783733"/>
    <w:rsid w:val="007872A5"/>
    <w:rsid w:val="007A45B2"/>
    <w:rsid w:val="007C59F8"/>
    <w:rsid w:val="007C7BC9"/>
    <w:rsid w:val="007D0ECF"/>
    <w:rsid w:val="007D3DAD"/>
    <w:rsid w:val="007D5A07"/>
    <w:rsid w:val="007E0D47"/>
    <w:rsid w:val="007E2551"/>
    <w:rsid w:val="007E3983"/>
    <w:rsid w:val="007E7F4E"/>
    <w:rsid w:val="007F057E"/>
    <w:rsid w:val="008067A0"/>
    <w:rsid w:val="0081224E"/>
    <w:rsid w:val="00817B68"/>
    <w:rsid w:val="00821A8C"/>
    <w:rsid w:val="00830465"/>
    <w:rsid w:val="00833C0B"/>
    <w:rsid w:val="00836F6E"/>
    <w:rsid w:val="0084453D"/>
    <w:rsid w:val="008543FF"/>
    <w:rsid w:val="008645F0"/>
    <w:rsid w:val="00874EBB"/>
    <w:rsid w:val="0088096D"/>
    <w:rsid w:val="0088283B"/>
    <w:rsid w:val="00882E23"/>
    <w:rsid w:val="00890AE0"/>
    <w:rsid w:val="00893799"/>
    <w:rsid w:val="008970A6"/>
    <w:rsid w:val="008A4945"/>
    <w:rsid w:val="008A6AA6"/>
    <w:rsid w:val="008B319E"/>
    <w:rsid w:val="008B68CF"/>
    <w:rsid w:val="008C0372"/>
    <w:rsid w:val="008C4511"/>
    <w:rsid w:val="008E10BD"/>
    <w:rsid w:val="008F1A93"/>
    <w:rsid w:val="008F7E7E"/>
    <w:rsid w:val="0091026A"/>
    <w:rsid w:val="0091397C"/>
    <w:rsid w:val="0092320D"/>
    <w:rsid w:val="0094012E"/>
    <w:rsid w:val="00942A5E"/>
    <w:rsid w:val="00947053"/>
    <w:rsid w:val="009525EA"/>
    <w:rsid w:val="009554FD"/>
    <w:rsid w:val="00960974"/>
    <w:rsid w:val="00960FD7"/>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17703"/>
    <w:rsid w:val="00A2123E"/>
    <w:rsid w:val="00A319F9"/>
    <w:rsid w:val="00A34308"/>
    <w:rsid w:val="00A40214"/>
    <w:rsid w:val="00A449D4"/>
    <w:rsid w:val="00A4651B"/>
    <w:rsid w:val="00A517A1"/>
    <w:rsid w:val="00A52328"/>
    <w:rsid w:val="00A54B1D"/>
    <w:rsid w:val="00A61B52"/>
    <w:rsid w:val="00A6221E"/>
    <w:rsid w:val="00AC7131"/>
    <w:rsid w:val="00AC790C"/>
    <w:rsid w:val="00AD38E7"/>
    <w:rsid w:val="00AE137F"/>
    <w:rsid w:val="00AE4DBC"/>
    <w:rsid w:val="00B01A1F"/>
    <w:rsid w:val="00B03785"/>
    <w:rsid w:val="00B16EC2"/>
    <w:rsid w:val="00B30AEA"/>
    <w:rsid w:val="00B31D0A"/>
    <w:rsid w:val="00B42E04"/>
    <w:rsid w:val="00B56169"/>
    <w:rsid w:val="00B620BA"/>
    <w:rsid w:val="00B70990"/>
    <w:rsid w:val="00B70FA3"/>
    <w:rsid w:val="00B73DD4"/>
    <w:rsid w:val="00B81178"/>
    <w:rsid w:val="00B82073"/>
    <w:rsid w:val="00BA2CAC"/>
    <w:rsid w:val="00BB1408"/>
    <w:rsid w:val="00BB2485"/>
    <w:rsid w:val="00BC41E1"/>
    <w:rsid w:val="00BC4363"/>
    <w:rsid w:val="00BD56C9"/>
    <w:rsid w:val="00BD6ECE"/>
    <w:rsid w:val="00BE286E"/>
    <w:rsid w:val="00BE3B71"/>
    <w:rsid w:val="00BE5A9B"/>
    <w:rsid w:val="00BF3DF4"/>
    <w:rsid w:val="00C04F83"/>
    <w:rsid w:val="00C17B6E"/>
    <w:rsid w:val="00C17BFF"/>
    <w:rsid w:val="00C26F18"/>
    <w:rsid w:val="00C31A50"/>
    <w:rsid w:val="00C32387"/>
    <w:rsid w:val="00C50439"/>
    <w:rsid w:val="00C56D0A"/>
    <w:rsid w:val="00C57552"/>
    <w:rsid w:val="00C6518A"/>
    <w:rsid w:val="00C72A22"/>
    <w:rsid w:val="00C77936"/>
    <w:rsid w:val="00C839CF"/>
    <w:rsid w:val="00CA2887"/>
    <w:rsid w:val="00CA39E8"/>
    <w:rsid w:val="00CA434E"/>
    <w:rsid w:val="00CB6004"/>
    <w:rsid w:val="00CB751B"/>
    <w:rsid w:val="00CC04EB"/>
    <w:rsid w:val="00CC3FE4"/>
    <w:rsid w:val="00CD1DB4"/>
    <w:rsid w:val="00CD2479"/>
    <w:rsid w:val="00CD7B97"/>
    <w:rsid w:val="00D01B0E"/>
    <w:rsid w:val="00D026ED"/>
    <w:rsid w:val="00D02E78"/>
    <w:rsid w:val="00D04004"/>
    <w:rsid w:val="00D074EF"/>
    <w:rsid w:val="00D101C9"/>
    <w:rsid w:val="00D322B3"/>
    <w:rsid w:val="00D40CE8"/>
    <w:rsid w:val="00D51F64"/>
    <w:rsid w:val="00D60D6B"/>
    <w:rsid w:val="00D623B9"/>
    <w:rsid w:val="00D854CE"/>
    <w:rsid w:val="00D860A7"/>
    <w:rsid w:val="00D86FB4"/>
    <w:rsid w:val="00DD02BD"/>
    <w:rsid w:val="00DE369F"/>
    <w:rsid w:val="00E025DC"/>
    <w:rsid w:val="00E33351"/>
    <w:rsid w:val="00E460B0"/>
    <w:rsid w:val="00E4627A"/>
    <w:rsid w:val="00E622D5"/>
    <w:rsid w:val="00E649A8"/>
    <w:rsid w:val="00E66CFA"/>
    <w:rsid w:val="00E72093"/>
    <w:rsid w:val="00E800F2"/>
    <w:rsid w:val="00E82076"/>
    <w:rsid w:val="00E926E2"/>
    <w:rsid w:val="00E945B0"/>
    <w:rsid w:val="00E95781"/>
    <w:rsid w:val="00EA21FA"/>
    <w:rsid w:val="00EB6C34"/>
    <w:rsid w:val="00EC57CA"/>
    <w:rsid w:val="00ED57DF"/>
    <w:rsid w:val="00EE272A"/>
    <w:rsid w:val="00EF3374"/>
    <w:rsid w:val="00EF6E8B"/>
    <w:rsid w:val="00F14C74"/>
    <w:rsid w:val="00F213BB"/>
    <w:rsid w:val="00F67AA8"/>
    <w:rsid w:val="00F76BB3"/>
    <w:rsid w:val="00F93F96"/>
    <w:rsid w:val="00F94D01"/>
    <w:rsid w:val="00FA1922"/>
    <w:rsid w:val="00FB7F5A"/>
    <w:rsid w:val="00FC296A"/>
    <w:rsid w:val="00FC6212"/>
    <w:rsid w:val="00FD6C40"/>
    <w:rsid w:val="00FE1DEF"/>
    <w:rsid w:val="00FE1E7B"/>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2533</TotalTime>
  <Pages>23</Pages>
  <Words>38806</Words>
  <Characters>221195</Characters>
  <Application>Microsoft Office Word</Application>
  <DocSecurity>0</DocSecurity>
  <Lines>1843</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223</cp:revision>
  <dcterms:created xsi:type="dcterms:W3CDTF">2021-01-25T20:24:00Z</dcterms:created>
  <dcterms:modified xsi:type="dcterms:W3CDTF">2021-09-16T15:05:00Z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id="qfAeA3QP"/&gt;&lt;style id="http://www.zotero.org/styles/apa" locale="en-US" hasBibliography="1" bibliographyStyleHasBeenSet="1"/&gt;&lt;prefs&gt;&lt;pref name="fieldType" value="Field"/&gt;&lt;/prefs&gt;&lt;/data&gt;</vt:lpwstr>
  </property>
</Properties>
</file>