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CF1" w14:textId="2E23C623" w:rsidR="00D02E78"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Mice</w:t>
      </w: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09D9B2F0" w14:textId="16E20E36" w:rsidR="004F4CDE" w:rsidRDefault="007C59F8" w:rsidP="007C59F8">
      <w:pPr>
        <w:spacing w:line="480" w:lineRule="auto"/>
        <w:ind w:firstLine="720"/>
        <w:rPr>
          <w:rFonts w:ascii="Times New Roman" w:hAnsi="Times New Roman" w:cs="Times New Roman"/>
          <w:b/>
          <w:bCs/>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fasting </w:t>
      </w:r>
      <w:r w:rsidR="003678F1">
        <w:rPr>
          <w:rFonts w:ascii="Times New Roman" w:hAnsi="Times New Roman" w:cs="Times New Roman"/>
        </w:rPr>
        <w:t>similar to TRF protocols</w:t>
      </w:r>
      <w:r>
        <w:rPr>
          <w:rFonts w:ascii="Times New Roman" w:hAnsi="Times New Roman" w:cs="Times New Roman"/>
        </w:rPr>
        <w:t xml:space="preserve">. </w:t>
      </w:r>
      <w:r w:rsidR="003678F1">
        <w:rPr>
          <w:rFonts w:ascii="Times New Roman" w:hAnsi="Times New Roman" w:cs="Times New Roman"/>
        </w:rPr>
        <w:t>These nutritional exposures during pregnancy are</w:t>
      </w:r>
      <w:r>
        <w:rPr>
          <w:rFonts w:ascii="Times New Roman" w:hAnsi="Times New Roman" w:cs="Times New Roman"/>
        </w:rPr>
        <w:t xml:space="preserve"> vastly understudied. Because interest in TRF is gaining popular interest and feeding may be interrupted in those who are expecting, it is important to study TRF during pregnancy for long term effects on the resultant offspring. </w:t>
      </w:r>
      <w:r w:rsidR="003678F1">
        <w:rPr>
          <w:rFonts w:ascii="Times New Roman" w:hAnsi="Times New Roman" w:cs="Times New Roman"/>
        </w:rPr>
        <w:t>Using a mouse model, the</w:t>
      </w:r>
      <w:r>
        <w:rPr>
          <w:rFonts w:ascii="Times New Roman" w:hAnsi="Times New Roman" w:cs="Times New Roman"/>
        </w:rPr>
        <w:t xml:space="preserve"> effects of gestational exposure to TRF </w:t>
      </w:r>
      <w:r w:rsidR="003678F1">
        <w:rPr>
          <w:rFonts w:ascii="Times New Roman" w:hAnsi="Times New Roman" w:cs="Times New Roman"/>
        </w:rPr>
        <w:t>using a chow diet are assessed 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eTRF offspring tend to be more sensitive to insulin, develop glucose intolerance and have impaired insulin secretion</w:t>
      </w:r>
      <w:r w:rsidR="003678F1">
        <w:rPr>
          <w:rFonts w:ascii="Times New Roman" w:hAnsi="Times New Roman" w:cs="Times New Roman"/>
        </w:rPr>
        <w:t>. Gestational eTRF creates male-specific deleterious effects on glucose homeostasis after chronic high fat diet feeding in offspring. Further studies are needed to determine the effect gestational eTRF has on the male pancreas as well as elucidate the mechanisms that protect females from this metabolic dysfunction.</w:t>
      </w:r>
      <w:r w:rsidR="00616AD3" w:rsidRPr="00616AD3">
        <w:rPr>
          <w:rFonts w:ascii="Times New Roman" w:hAnsi="Times New Roman" w:cs="Times New Roman"/>
          <w:b/>
          <w:bCs/>
        </w:rPr>
        <w:br/>
        <w:t>Introduction</w:t>
      </w:r>
    </w:p>
    <w:p w14:paraId="21EE0101" w14:textId="6CCD1209"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nutrient density</w:t>
      </w:r>
      <w:r>
        <w:rPr>
          <w:rFonts w:ascii="Times New Roman" w:hAnsi="Times New Roman" w:cs="Times New Roman"/>
        </w:rPr>
        <w:t xml:space="preserve"> 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w:t>
      </w:r>
      <w:r w:rsidR="002A7975">
        <w:rPr>
          <w:rFonts w:ascii="Times New Roman" w:hAnsi="Times New Roman" w:cs="Times New Roman"/>
        </w:rPr>
        <w:lastRenderedPageBreak/>
        <w:t xml:space="preserve">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r w:rsidR="00D322B3">
        <w:rPr>
          <w:rFonts w:ascii="Times New Roman" w:hAnsi="Times New Roman" w:cs="Times New Roman"/>
        </w:rPr>
        <w:t xml:space="preserve">The goal 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1B9D544F" w:rsidR="001C713C" w:rsidRDefault="000F24AB" w:rsidP="001C713C">
      <w:pPr>
        <w:spacing w:line="480" w:lineRule="auto"/>
        <w:ind w:firstLine="720"/>
        <w:rPr>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 xml:space="preserve">TRF, often called </w:t>
      </w:r>
      <w:r>
        <w:rPr>
          <w:rFonts w:ascii="Times New Roman" w:hAnsi="Times New Roman" w:cs="Times New Roman"/>
        </w:rPr>
        <w:t>time-restricted eating</w:t>
      </w:r>
      <w:r w:rsidR="003B7482">
        <w:rPr>
          <w:rFonts w:ascii="Times New Roman" w:hAnsi="Times New Roman" w:cs="Times New Roman"/>
        </w:rPr>
        <w:t xml:space="preserve"> in human studies,</w:t>
      </w:r>
      <w:r>
        <w:rPr>
          <w:rFonts w:ascii="Times New Roman" w:hAnsi="Times New Roman" w:cs="Times New Roman"/>
        </w:rPr>
        <w:t xml:space="preserve"> </w:t>
      </w:r>
      <w:r w:rsidR="00D60D6B">
        <w:rPr>
          <w:rFonts w:ascii="Times New Roman" w:hAnsi="Times New Roman" w:cs="Times New Roman"/>
        </w:rPr>
        <w:t xml:space="preserve">in human populations </w:t>
      </w:r>
      <w:r>
        <w:rPr>
          <w:rFonts w:ascii="Times New Roman" w:hAnsi="Times New Roman" w:cs="Times New Roman"/>
        </w:rPr>
        <w:t>is currently unknown,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are increasing,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Birthing parents may have periods of time with limited food intake for many reasons; among them, 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closest proxy </w:t>
      </w:r>
      <w:r w:rsidR="001C713C">
        <w:rPr>
          <w:rFonts w:ascii="Times New Roman" w:hAnsi="Times New Roman" w:cs="Times New Roman"/>
        </w:rPr>
        <w:t>that has the most available literature is</w:t>
      </w:r>
      <w:r w:rsidR="001C713C">
        <w:rPr>
          <w:rFonts w:ascii="Times New Roman" w:hAnsi="Times New Roman" w:cs="Times New Roman"/>
        </w:rPr>
        <w:t xml:space="preserve"> fasting during the month of Ramadan</w:t>
      </w:r>
      <w:r w:rsidR="001C713C">
        <w:rPr>
          <w:rFonts w:ascii="Times New Roman" w:hAnsi="Times New Roman" w:cs="Times New Roman"/>
        </w:rPr>
        <w:t xml:space="preserve"> while pregnant</w:t>
      </w:r>
      <w:r w:rsidR="001C713C">
        <w:rPr>
          <w:rFonts w:ascii="Times New Roman" w:hAnsi="Times New Roman" w:cs="Times New Roman"/>
        </w:rPr>
        <w:t xml:space="preserve">. The available literature rarely evaluates the effects of the practice past early infancy in the resultant children. Review of these studies find that children born to those who fasted during pregnancy </w:t>
      </w:r>
      <w:r w:rsidR="00536356">
        <w:rPr>
          <w:rFonts w:ascii="Times New Roman" w:hAnsi="Times New Roman" w:cs="Times New Roman"/>
        </w:rPr>
        <w:t xml:space="preserve">have babies with similar </w:t>
      </w:r>
      <w:r w:rsidR="001C713C">
        <w:rPr>
          <w:rFonts w:ascii="Times New Roman" w:hAnsi="Times New Roman" w:cs="Times New Roman"/>
        </w:rPr>
        <w:t xml:space="preserve"> birth weight</w:t>
      </w:r>
      <w:r w:rsidR="00536356">
        <w:rPr>
          <w:rFonts w:ascii="Times New Roman" w:hAnsi="Times New Roman" w:cs="Times New Roman"/>
        </w:rPr>
        <w:t>s</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(Daley et al., 2017; Hizli et al., 2012; Savitri et al., 2018; Ziaee et al., 2010)</w:t>
      </w:r>
      <w:r w:rsidR="00536356">
        <w:rPr>
          <w:rFonts w:ascii="Times New Roman" w:hAnsi="Times New Roman" w:cs="Times New Roman"/>
        </w:rPr>
        <w:fldChar w:fldCharType="end"/>
      </w:r>
      <w:r w:rsidR="001C713C">
        <w:rPr>
          <w:rFonts w:ascii="Times New Roman" w:hAnsi="Times New Roman" w:cs="Times New Roman"/>
        </w:rPr>
        <w:t xml:space="preserve">, and are not at higher risk for pre-term birth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(Awwad et al., 2012; Daley et al., 2017; Glazier et al., 2018; Hizli et al., 2012; Savitri et al., 2014)</w:t>
      </w:r>
      <w:r w:rsidR="00536356">
        <w:rPr>
          <w:rFonts w:ascii="Times New Roman" w:hAnsi="Times New Roman" w:cs="Times New Roman"/>
        </w:rPr>
        <w:fldChar w:fldCharType="end"/>
      </w:r>
      <w:r w:rsidR="001C713C">
        <w:rPr>
          <w:rFonts w:ascii="Times New Roman" w:hAnsi="Times New Roman" w:cs="Times New Roman"/>
        </w:rPr>
        <w:t xml:space="preserve">. </w:t>
      </w:r>
      <w:r w:rsidR="00536356">
        <w:rPr>
          <w:rFonts w:ascii="Times New Roman" w:hAnsi="Times New Roman" w:cs="Times New Roman"/>
        </w:rPr>
        <w:t>However, some studies find that longer periods of fasting</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(Savitri et al., 2014)</w:t>
      </w:r>
      <w:r w:rsidR="00536356">
        <w:rPr>
          <w:rFonts w:ascii="Times New Roman" w:hAnsi="Times New Roman" w:cs="Times New Roman"/>
        </w:rPr>
        <w:fldChar w:fldCharType="end"/>
      </w:r>
      <w:r w:rsidR="00536356">
        <w:rPr>
          <w:rFonts w:ascii="Times New Roman" w:hAnsi="Times New Roman" w:cs="Times New Roman"/>
        </w:rPr>
        <w:t xml:space="preserve"> or earlier timing of fasting in pregnancy </w:t>
      </w:r>
      <w:r w:rsidR="00536356">
        <w:rPr>
          <w:rFonts w:ascii="Times New Roman" w:hAnsi="Times New Roman" w:cs="Times New Roman"/>
        </w:rPr>
        <w:fldChar w:fldCharType="begin"/>
      </w:r>
      <w:r w:rsidR="00536356">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Pr>
          <w:rFonts w:ascii="Times New Roman" w:hAnsi="Times New Roman" w:cs="Times New Roman"/>
        </w:rPr>
        <w:fldChar w:fldCharType="separate"/>
      </w:r>
      <w:r w:rsidR="00536356">
        <w:rPr>
          <w:rFonts w:ascii="Times New Roman" w:hAnsi="Times New Roman" w:cs="Times New Roman"/>
          <w:noProof/>
        </w:rPr>
        <w:t>(Ziaee et al., 2010)</w:t>
      </w:r>
      <w:r w:rsidR="00536356">
        <w:rPr>
          <w:rFonts w:ascii="Times New Roman" w:hAnsi="Times New Roman" w:cs="Times New Roman"/>
        </w:rPr>
        <w:fldChar w:fldCharType="end"/>
      </w:r>
      <w:r w:rsidR="00536356">
        <w:rPr>
          <w:rFonts w:ascii="Times New Roman" w:hAnsi="Times New Roman" w:cs="Times New Roman"/>
        </w:rPr>
        <w:t xml:space="preserve"> may increase risk of infants being classified as low birth weight .</w:t>
      </w:r>
    </w:p>
    <w:p w14:paraId="485773CD" w14:textId="3178EC15" w:rsidR="000F24AB" w:rsidRDefault="000F24AB" w:rsidP="00616AD3">
      <w:pPr>
        <w:spacing w:line="480" w:lineRule="auto"/>
        <w:rPr>
          <w:rFonts w:ascii="Times New Roman" w:hAnsi="Times New Roman" w:cs="Times New Roman"/>
        </w:rPr>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1FBD9504"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w:t>
      </w:r>
      <w:r>
        <w:rPr>
          <w:rFonts w:ascii="Times New Roman" w:hAnsi="Times New Roman" w:cs="Times New Roman"/>
        </w:rPr>
        <w:lastRenderedPageBreak/>
        <w:t xml:space="preserve">completed in the context of preventing complications from overnutrition (a high fat diet) during gestation. Upadhyay and colleagues found that 9-hour TRF was sufficient to improve fetal lung development by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obscured 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77777777"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commentRangeStart w:id="0"/>
      <w:r w:rsidR="00EF3374">
        <w:rPr>
          <w:rFonts w:ascii="Times New Roman" w:hAnsi="Times New Roman" w:cs="Times New Roman"/>
        </w:rPr>
        <w:t>have</w:t>
      </w:r>
      <w:commentRangeEnd w:id="0"/>
      <w:r w:rsidR="00065514">
        <w:rPr>
          <w:rStyle w:val="CommentReference"/>
        </w:rPr>
        <w:commentReference w:id="0"/>
      </w:r>
      <w:r w:rsidR="00EF3374">
        <w:rPr>
          <w:rFonts w:ascii="Times New Roman" w:hAnsi="Times New Roman" w:cs="Times New Roman"/>
        </w:rPr>
        <w:t xml:space="preser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evaluated if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79431260" w14:textId="5199B707"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sufficient to </w:t>
      </w:r>
      <w:r w:rsidR="00B82073">
        <w:rPr>
          <w:rFonts w:ascii="Times New Roman" w:hAnsi="Times New Roman" w:cs="Times New Roman"/>
        </w:rPr>
        <w:t xml:space="preserve">alter 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6BEEB65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lastRenderedPageBreak/>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24 hour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Fat / 24% Protein/ 71% Carbohydrate).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the gestational diet exclusively.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 xml:space="preserve">before being weaned by sex and maternal feeding regimen and </w:t>
      </w:r>
      <w:r w:rsidR="004236D8">
        <w:rPr>
          <w:rFonts w:ascii="Times New Roman" w:hAnsi="Times New Roman" w:cs="Times New Roman"/>
        </w:rPr>
        <w:lastRenderedPageBreak/>
        <w:t>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 xml:space="preserve">iets </w:t>
      </w:r>
      <w:commentRangeStart w:id="1"/>
      <w:commentRangeStart w:id="2"/>
      <w:commentRangeStart w:id="3"/>
      <w:r w:rsidR="00821A8C">
        <w:rPr>
          <w:rFonts w:ascii="Times New Roman" w:hAnsi="Times New Roman" w:cs="Times New Roman"/>
        </w:rPr>
        <w:t>D12451</w:t>
      </w:r>
      <w:commentRangeEnd w:id="1"/>
      <w:r w:rsidR="003B452F">
        <w:rPr>
          <w:rStyle w:val="CommentReference"/>
        </w:rPr>
        <w:commentReference w:id="1"/>
      </w:r>
      <w:commentRangeEnd w:id="2"/>
      <w:r w:rsidR="003B452F">
        <w:rPr>
          <w:rStyle w:val="CommentReference"/>
        </w:rPr>
        <w:commentReference w:id="2"/>
      </w:r>
      <w:commentRangeEnd w:id="3"/>
      <w:r w:rsidR="00361FC2">
        <w:rPr>
          <w:rStyle w:val="CommentReference"/>
        </w:rPr>
        <w:commentReference w:id="3"/>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lastRenderedPageBreak/>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MODEL # HERE</w:t>
      </w:r>
      <w:r w:rsidR="00023973">
        <w:rPr>
          <w:rFonts w:ascii="Times New Roman" w:hAnsi="Times New Roman" w:cs="Times New Roman"/>
        </w:rPr>
        <w:t xml:space="preserve">) for 20 minutes at 5000 RPM.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646EA92"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interaction. Those with </w:t>
      </w:r>
      <w:r w:rsidR="00B56169">
        <w:rPr>
          <w:rFonts w:ascii="Times New Roman" w:hAnsi="Times New Roman" w:cs="Times New Roman"/>
        </w:rPr>
        <w:t>interaction</w:t>
      </w:r>
      <w:r w:rsidR="00327E0F">
        <w:rPr>
          <w:rFonts w:ascii="Times New Roman" w:hAnsi="Times New Roman" w:cs="Times New Roman"/>
        </w:rPr>
        <w:t xml:space="preserve"> present were then </w:t>
      </w:r>
      <w:r w:rsidR="00C04F83">
        <w:rPr>
          <w:rFonts w:ascii="Times New Roman" w:hAnsi="Times New Roman" w:cs="Times New Roman"/>
        </w:rPr>
        <w:t xml:space="preserve">assessed </w:t>
      </w:r>
      <w:r w:rsidR="00327E0F">
        <w:rPr>
          <w:rFonts w:ascii="Times New Roman" w:hAnsi="Times New Roman" w:cs="Times New Roman"/>
        </w:rPr>
        <w:t xml:space="preserve">separately by sex; </w:t>
      </w:r>
      <w:r w:rsidR="00327E0F">
        <w:rPr>
          <w:rFonts w:ascii="Times New Roman" w:hAnsi="Times New Roman" w:cs="Times New Roman"/>
        </w:rPr>
        <w:lastRenderedPageBreak/>
        <w:t xml:space="preserve">observations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Measures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t-tests. Measures that were not normal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1DE9AB80"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affects food intake, but not body composition </w:t>
      </w:r>
      <w:r w:rsidR="00B03785">
        <w:rPr>
          <w:rFonts w:ascii="Times New Roman" w:hAnsi="Times New Roman" w:cs="Times New Roman"/>
          <w:i/>
          <w:iCs/>
        </w:rPr>
        <w:t>in early life</w:t>
      </w:r>
    </w:p>
    <w:p w14:paraId="7315B566" w14:textId="0169200F" w:rsidR="00E66CFA" w:rsidRDefault="00A54B1D" w:rsidP="00E66CFA">
      <w:pPr>
        <w:spacing w:line="480" w:lineRule="auto"/>
        <w:rPr>
          <w:rFonts w:ascii="Times New Roman" w:hAnsi="Times New Roman" w:cs="Times New Roman"/>
        </w:rPr>
      </w:pPr>
      <w:r>
        <w:rPr>
          <w:rFonts w:ascii="Times New Roman" w:hAnsi="Times New Roman" w:cs="Times New Roman"/>
        </w:rPr>
        <w:t>Body composition</w:t>
      </w:r>
      <w:r w:rsidR="005C23AC">
        <w:rPr>
          <w:rFonts w:ascii="Times New Roman" w:hAnsi="Times New Roman" w:cs="Times New Roman"/>
        </w:rPr>
        <w:t xml:space="preserve"> analysis using mixed linear effect modeling</w:t>
      </w:r>
      <w:r w:rsidR="008645F0">
        <w:rPr>
          <w:rFonts w:ascii="Times New Roman" w:hAnsi="Times New Roman" w:cs="Times New Roman"/>
        </w:rPr>
        <w:t xml:space="preserve"> found consistent effect of age and sex, but </w:t>
      </w:r>
      <w:r w:rsidR="005C23AC">
        <w:rPr>
          <w:rFonts w:ascii="Times New Roman" w:hAnsi="Times New Roman" w:cs="Times New Roman"/>
        </w:rPr>
        <w:t>no effect of maternal feeding regimen 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p=0.4</w:t>
      </w:r>
      <w:r w:rsidR="00C32387">
        <w:rPr>
          <w:rFonts w:ascii="Times New Roman" w:hAnsi="Times New Roman" w:cs="Times New Roman"/>
        </w:rPr>
        <w:t>71</w:t>
      </w:r>
      <w:r w:rsidR="00BD56C9">
        <w:rPr>
          <w:rFonts w:ascii="Times New Roman" w:hAnsi="Times New Roman" w:cs="Times New Roman"/>
        </w:rPr>
        <w:t>)</w:t>
      </w:r>
      <w:r>
        <w:rPr>
          <w:rFonts w:ascii="Times New Roman" w:hAnsi="Times New Roman" w:cs="Times New Roman"/>
        </w:rPr>
        <w:t xml:space="preserve">. </w:t>
      </w:r>
      <w:r w:rsidR="00E66CFA">
        <w:rPr>
          <w:rFonts w:ascii="Times New Roman" w:hAnsi="Times New Roman" w:cs="Times New Roman"/>
        </w:rPr>
        <w:t xml:space="preserve">Cumulative 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significant effect of </w:t>
      </w:r>
      <w:r w:rsidR="00226BF0">
        <w:rPr>
          <w:rFonts w:ascii="Times New Roman" w:hAnsi="Times New Roman" w:cs="Times New Roman"/>
        </w:rPr>
        <w:t>age</w:t>
      </w:r>
      <w:r w:rsidR="00B03785">
        <w:rPr>
          <w:rFonts w:ascii="Times New Roman" w:hAnsi="Times New Roman" w:cs="Times New Roman"/>
        </w:rPr>
        <w:t xml:space="preserve"> </w:t>
      </w:r>
      <w:r w:rsidR="00CA39E8">
        <w:rPr>
          <w:rFonts w:ascii="Times New Roman" w:hAnsi="Times New Roman" w:cs="Times New Roman"/>
        </w:rPr>
        <w:t>(p</w:t>
      </w:r>
      <w:r w:rsidR="00A6221E">
        <w:rPr>
          <w:rFonts w:ascii="Times New Roman" w:hAnsi="Times New Roman" w:cs="Times New Roman"/>
        </w:rPr>
        <w:t>&lt;0.0001</w:t>
      </w:r>
      <w:r w:rsidR="00CA39E8">
        <w:rPr>
          <w:rFonts w:ascii="Times New Roman" w:hAnsi="Times New Roman" w:cs="Times New Roman"/>
        </w:rPr>
        <w:t>)</w:t>
      </w:r>
      <w:r w:rsidR="00226BF0">
        <w:rPr>
          <w:rFonts w:ascii="Times New Roman" w:hAnsi="Times New Roman" w:cs="Times New Roman"/>
        </w:rPr>
        <w:t xml:space="preserve"> and of gestational feeding regimen</w:t>
      </w:r>
      <w:r w:rsidR="00607265">
        <w:rPr>
          <w:rFonts w:ascii="Times New Roman" w:hAnsi="Times New Roman" w:cs="Times New Roman"/>
        </w:rPr>
        <w:t xml:space="preserve"> </w:t>
      </w:r>
      <w:r w:rsidR="002B674C">
        <w:rPr>
          <w:rFonts w:ascii="Times New Roman" w:hAnsi="Times New Roman" w:cs="Times New Roman"/>
        </w:rPr>
        <w:t>(</w:t>
      </w:r>
      <w:r w:rsidR="00CA39E8">
        <w:rPr>
          <w:rFonts w:ascii="Times New Roman" w:hAnsi="Times New Roman" w:cs="Times New Roman"/>
        </w:rPr>
        <w:t>p=0.00</w:t>
      </w:r>
      <w:r w:rsidR="00651638">
        <w:rPr>
          <w:rFonts w:ascii="Times New Roman" w:hAnsi="Times New Roman" w:cs="Times New Roman"/>
        </w:rPr>
        <w:t>068</w:t>
      </w:r>
      <w:r w:rsidR="002B674C">
        <w:rPr>
          <w:rFonts w:ascii="Times New Roman" w:hAnsi="Times New Roman" w:cs="Times New Roman"/>
        </w:rPr>
        <w:t>)</w:t>
      </w:r>
      <w:r w:rsidR="00A40214">
        <w:rPr>
          <w:rFonts w:ascii="Times New Roman" w:hAnsi="Times New Roman" w:cs="Times New Roman"/>
        </w:rPr>
        <w:t xml:space="preserve">, whereby </w:t>
      </w:r>
      <w:r w:rsidR="00607265">
        <w:rPr>
          <w:rFonts w:ascii="Times New Roman" w:hAnsi="Times New Roman" w:cs="Times New Roman"/>
        </w:rPr>
        <w:t>PND 70</w:t>
      </w:r>
      <w:r w:rsidR="00A40214">
        <w:rPr>
          <w:rFonts w:ascii="Times New Roman" w:hAnsi="Times New Roman" w:cs="Times New Roman"/>
        </w:rPr>
        <w:t xml:space="preserve">, female eTRF pups consumed 17.8% more </w:t>
      </w:r>
      <w:r w:rsidR="00607265">
        <w:rPr>
          <w:rFonts w:ascii="Times New Roman" w:hAnsi="Times New Roman" w:cs="Times New Roman"/>
        </w:rPr>
        <w:t>kilocalories t</w:t>
      </w:r>
      <w:r w:rsidR="00A40214">
        <w:rPr>
          <w:rFonts w:ascii="Times New Roman" w:hAnsi="Times New Roman" w:cs="Times New Roman"/>
        </w:rPr>
        <w:t xml:space="preserve">han AL females, and males eTRF animals consumed 9.43% more </w:t>
      </w:r>
      <w:r w:rsidR="00607265">
        <w:rPr>
          <w:rFonts w:ascii="Times New Roman" w:hAnsi="Times New Roman" w:cs="Times New Roman"/>
        </w:rPr>
        <w:t>kilocalories than AL males</w:t>
      </w:r>
      <w:r w:rsidR="008645F0">
        <w:rPr>
          <w:rFonts w:ascii="Times New Roman" w:hAnsi="Times New Roman" w:cs="Times New Roman"/>
        </w:rPr>
        <w:t xml:space="preserve"> </w:t>
      </w:r>
      <w:r w:rsidR="007D5A07">
        <w:rPr>
          <w:rFonts w:ascii="Times New Roman" w:hAnsi="Times New Roman" w:cs="Times New Roman"/>
        </w:rPr>
        <w:t>(</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r w:rsidR="00520F01">
        <w:rPr>
          <w:rFonts w:ascii="Times New Roman" w:hAnsi="Times New Roman" w:cs="Times New Roman"/>
        </w:rPr>
        <w:t xml:space="preserve">This resulted in a greater feeding efficiency in eTRF female offspring (data not shown) that was absent in males. The feeding efficiency was driven by the elevated food intake in females, as body composition was comparable. </w:t>
      </w:r>
    </w:p>
    <w:p w14:paraId="305CA0D3" w14:textId="4F10FF5A"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3A196D" w:rsidRPr="003A196D">
        <w:rPr>
          <w:rStyle w:val="CommentReference"/>
          <w:rFonts w:ascii="Times New Roman" w:hAnsi="Times New Roman" w:cs="Times New Roman"/>
          <w:i/>
          <w:iCs/>
          <w:sz w:val="24"/>
          <w:szCs w:val="24"/>
        </w:rPr>
        <w:t>improves insulin tolerance in young adult males</w:t>
      </w:r>
    </w:p>
    <w:p w14:paraId="373FD832" w14:textId="281336BF" w:rsidR="007D0ECF" w:rsidRDefault="00607265" w:rsidP="00616AD3">
      <w:pPr>
        <w:spacing w:line="480" w:lineRule="auto"/>
        <w:rPr>
          <w:rFonts w:ascii="Times New Roman" w:hAnsi="Times New Roman" w:cs="Times New Roman"/>
        </w:rPr>
      </w:pPr>
      <w:r>
        <w:rPr>
          <w:rFonts w:ascii="Times New Roman" w:hAnsi="Times New Roman" w:cs="Times New Roman"/>
        </w:rPr>
        <w:t xml:space="preserve">To assess glycemic health effects from gestational eTRF, we conducted insulin tolerance (ITT) and glucose tolerance (GTT) tests between PND 60 and 70. </w:t>
      </w:r>
      <w:r w:rsidR="0097693C">
        <w:rPr>
          <w:rFonts w:ascii="Times New Roman" w:hAnsi="Times New Roman" w:cs="Times New Roman"/>
        </w:rPr>
        <w:t xml:space="preserve">Insulin tolerance testing </w:t>
      </w:r>
      <w:r w:rsidR="00A6221E">
        <w:rPr>
          <w:rFonts w:ascii="Times New Roman" w:hAnsi="Times New Roman" w:cs="Times New Roman"/>
        </w:rPr>
        <w:t>showed a</w:t>
      </w:r>
      <w:r w:rsidR="0092320D">
        <w:rPr>
          <w:rFonts w:ascii="Times New Roman" w:hAnsi="Times New Roman" w:cs="Times New Roman"/>
        </w:rPr>
        <w:t xml:space="preserve"> significant effect of time, and sex </w:t>
      </w:r>
      <w:r w:rsidR="00BF3DF4">
        <w:rPr>
          <w:rFonts w:ascii="Times New Roman" w:hAnsi="Times New Roman" w:cs="Times New Roman"/>
        </w:rPr>
        <w:t xml:space="preserve">(p=0.0018) </w:t>
      </w:r>
      <w:r w:rsidR="0092320D">
        <w:rPr>
          <w:rFonts w:ascii="Times New Roman" w:hAnsi="Times New Roman" w:cs="Times New Roman"/>
        </w:rPr>
        <w:t>where male</w:t>
      </w:r>
      <w:r w:rsidR="00BF3DF4">
        <w:rPr>
          <w:rFonts w:ascii="Times New Roman" w:hAnsi="Times New Roman" w:cs="Times New Roman"/>
        </w:rPr>
        <w:t xml:space="preserve"> blood</w:t>
      </w:r>
      <w:r w:rsidR="0092320D">
        <w:rPr>
          <w:rFonts w:ascii="Times New Roman" w:hAnsi="Times New Roman" w:cs="Times New Roman"/>
        </w:rPr>
        <w:t xml:space="preserve"> glucose was ~15 mg/dL higher than females at each time point</w:t>
      </w:r>
      <w:r w:rsidR="00A6221E">
        <w:rPr>
          <w:rFonts w:ascii="Times New Roman" w:hAnsi="Times New Roman" w:cs="Times New Roman"/>
        </w:rPr>
        <w:t xml:space="preserve"> after insulin administration</w:t>
      </w:r>
      <w:r w:rsidR="0092320D">
        <w:rPr>
          <w:rFonts w:ascii="Times New Roman" w:hAnsi="Times New Roman" w:cs="Times New Roman"/>
        </w:rPr>
        <w:t>, but no effect of maternal dietary treatment was</w:t>
      </w:r>
      <w:r w:rsidR="00A6221E">
        <w:rPr>
          <w:rFonts w:ascii="Times New Roman" w:hAnsi="Times New Roman" w:cs="Times New Roman"/>
        </w:rPr>
        <w:t xml:space="preserve"> evident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p=0.7</w:t>
      </w:r>
      <w:r w:rsidR="00BF3DF4">
        <w:rPr>
          <w:rFonts w:ascii="Times New Roman" w:hAnsi="Times New Roman" w:cs="Times New Roman"/>
        </w:rPr>
        <w:t>3</w:t>
      </w:r>
      <w:r w:rsidR="0097693C">
        <w:rPr>
          <w:rFonts w:ascii="Times New Roman" w:hAnsi="Times New Roman" w:cs="Times New Roman"/>
        </w:rPr>
        <w:t xml:space="preserve">). </w:t>
      </w:r>
      <w:r w:rsidR="0092320D">
        <w:rPr>
          <w:rFonts w:ascii="Times New Roman" w:hAnsi="Times New Roman" w:cs="Times New Roman"/>
        </w:rPr>
        <w:t xml:space="preserve">Area under the curve </w:t>
      </w:r>
      <w:r w:rsidR="00BF3DF4">
        <w:rPr>
          <w:rFonts w:ascii="Times New Roman" w:hAnsi="Times New Roman" w:cs="Times New Roman"/>
        </w:rPr>
        <w:t xml:space="preserve">during the ITT had a significant effect of maternal dietary treatment (p=0.013) and of sex </w:t>
      </w:r>
      <w:r>
        <w:rPr>
          <w:rFonts w:ascii="Times New Roman" w:hAnsi="Times New Roman" w:cs="Times New Roman"/>
        </w:rPr>
        <w:t>(</w:t>
      </w:r>
      <w:r w:rsidR="00BF3DF4">
        <w:rPr>
          <w:rFonts w:ascii="Times New Roman" w:hAnsi="Times New Roman" w:cs="Times New Roman"/>
        </w:rPr>
        <w:t xml:space="preserve">p&lt;0.0001,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AUC was</w:t>
      </w:r>
      <w:r w:rsidR="0092320D">
        <w:rPr>
          <w:rFonts w:ascii="Times New Roman" w:hAnsi="Times New Roman" w:cs="Times New Roman"/>
        </w:rPr>
        <w:t xml:space="preserve"> 8.5% lower in eTRF in females than in AL females, and 2.2% lower in eTRF males than AL males (p=0.0054). </w:t>
      </w:r>
      <w:r w:rsidR="00830465">
        <w:rPr>
          <w:rFonts w:ascii="Times New Roman" w:hAnsi="Times New Roman" w:cs="Times New Roman"/>
        </w:rPr>
        <w:t xml:space="preserve">The initial response for insulin sensitivity was not different by sex </w:t>
      </w:r>
      <w:r w:rsidR="00830465">
        <w:rPr>
          <w:rFonts w:ascii="Times New Roman" w:hAnsi="Times New Roman" w:cs="Times New Roman"/>
        </w:rPr>
        <w:lastRenderedPageBreak/>
        <w:t xml:space="preserve">(p=0.10) or </w:t>
      </w:r>
      <w:r w:rsidR="00F14C74">
        <w:rPr>
          <w:rFonts w:ascii="Times New Roman" w:hAnsi="Times New Roman" w:cs="Times New Roman"/>
        </w:rPr>
        <w:t xml:space="preserve">treatment (p=0.83).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impacts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but that it does not differ in the initial period following insulin administration</w:t>
      </w:r>
      <w:r w:rsidR="00D04004">
        <w:rPr>
          <w:rFonts w:ascii="Times New Roman" w:hAnsi="Times New Roman" w:cs="Times New Roman"/>
        </w:rPr>
        <w:t>.</w:t>
      </w:r>
      <w:r>
        <w:rPr>
          <w:rFonts w:ascii="Times New Roman" w:hAnsi="Times New Roman" w:cs="Times New Roman"/>
        </w:rPr>
        <w:t xml:space="preserve"> </w:t>
      </w:r>
      <w:r w:rsidR="002A245A">
        <w:rPr>
          <w:rFonts w:ascii="Times New Roman" w:hAnsi="Times New Roman" w:cs="Times New Roman"/>
        </w:rPr>
        <w:t>Glucose tolerance was similar in young adulthood between groups in both males and females (</w:t>
      </w:r>
      <w:r w:rsidR="002A245A" w:rsidRPr="002A245A">
        <w:rPr>
          <w:rFonts w:ascii="Times New Roman" w:hAnsi="Times New Roman" w:cs="Times New Roman"/>
          <w:b/>
          <w:bCs/>
        </w:rPr>
        <w:t>Figure 2</w:t>
      </w:r>
      <w:r w:rsidR="00BF3DF4">
        <w:rPr>
          <w:rFonts w:ascii="Times New Roman" w:hAnsi="Times New Roman" w:cs="Times New Roman"/>
          <w:b/>
          <w:bCs/>
        </w:rPr>
        <w:t>G</w:t>
      </w:r>
      <w:r w:rsidR="002A245A">
        <w:rPr>
          <w:rFonts w:ascii="Times New Roman" w:hAnsi="Times New Roman" w:cs="Times New Roman"/>
        </w:rPr>
        <w:t xml:space="preserve">). </w:t>
      </w:r>
      <w:r w:rsidR="00CC04EB">
        <w:rPr>
          <w:rFonts w:ascii="Times New Roman" w:hAnsi="Times New Roman" w:cs="Times New Roman"/>
        </w:rPr>
        <w:t>In mixed linear effect modeling, ther</w:t>
      </w:r>
      <w:r w:rsidR="007316E8">
        <w:rPr>
          <w:rFonts w:ascii="Times New Roman" w:hAnsi="Times New Roman" w:cs="Times New Roman"/>
        </w:rPr>
        <w:t xml:space="preserve">e </w:t>
      </w:r>
      <w:r w:rsidR="00E4627A">
        <w:rPr>
          <w:rFonts w:ascii="Times New Roman" w:hAnsi="Times New Roman" w:cs="Times New Roman"/>
        </w:rPr>
        <w:t>was no significant effect of diet (p=0.5</w:t>
      </w:r>
      <w:r w:rsidR="00BF3DF4">
        <w:rPr>
          <w:rFonts w:ascii="Times New Roman" w:hAnsi="Times New Roman" w:cs="Times New Roman"/>
        </w:rPr>
        <w:t>3</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A61B52">
        <w:rPr>
          <w:rFonts w:ascii="Times New Roman" w:hAnsi="Times New Roman" w:cs="Times New Roman"/>
        </w:rPr>
        <w:t xml:space="preserve">. </w:t>
      </w:r>
      <w:r>
        <w:rPr>
          <w:rFonts w:ascii="Times New Roman" w:hAnsi="Times New Roman" w:cs="Times New Roman"/>
        </w:rPr>
        <w:t>However,</w:t>
      </w:r>
      <w:r w:rsidR="00CC04EB">
        <w:rPr>
          <w:rFonts w:ascii="Times New Roman" w:hAnsi="Times New Roman" w:cs="Times New Roman"/>
        </w:rPr>
        <w:t xml:space="preserve"> AUC for the GTT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H</w:t>
      </w:r>
      <w:r>
        <w:rPr>
          <w:rFonts w:ascii="Times New Roman" w:hAnsi="Times New Roman" w:cs="Times New Roman"/>
        </w:rPr>
        <w:t xml:space="preserve">) </w:t>
      </w:r>
      <w:r w:rsidR="00CC04EB">
        <w:rPr>
          <w:rFonts w:ascii="Times New Roman" w:hAnsi="Times New Roman" w:cs="Times New Roman"/>
        </w:rPr>
        <w:t>had a significant interaction for 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 xml:space="preserve">(p=0.00082) </w:t>
      </w:r>
      <w:r w:rsidR="00D04004">
        <w:rPr>
          <w:rFonts w:ascii="Times New Roman" w:hAnsi="Times New Roman" w:cs="Times New Roman"/>
        </w:rPr>
        <w:t>where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(p&lt;0.0001), </w:t>
      </w:r>
      <w:r w:rsidR="00B16EC2">
        <w:rPr>
          <w:rFonts w:ascii="Times New Roman" w:hAnsi="Times New Roman" w:cs="Times New Roman"/>
        </w:rPr>
        <w:t>this effect</w:t>
      </w:r>
      <w:r w:rsidR="00E945B0">
        <w:rPr>
          <w:rFonts w:ascii="Times New Roman" w:hAnsi="Times New Roman" w:cs="Times New Roman"/>
        </w:rPr>
        <w:t xml:space="preserve"> was absent in females (p=0.99)</w:t>
      </w:r>
      <w:r w:rsidR="00CC04EB">
        <w:rPr>
          <w:rFonts w:ascii="Times New Roman" w:hAnsi="Times New Roman" w:cs="Times New Roman"/>
        </w:rPr>
        <w:t>.</w:t>
      </w:r>
      <w:r>
        <w:rPr>
          <w:rFonts w:ascii="Times New Roman" w:hAnsi="Times New Roman" w:cs="Times New Roman"/>
        </w:rPr>
        <w:t xml:space="preserve"> </w:t>
      </w:r>
      <w:r w:rsidR="00C839CF">
        <w:rPr>
          <w:rFonts w:ascii="Times New Roman" w:hAnsi="Times New Roman" w:cs="Times New Roman"/>
        </w:rPr>
        <w:t>Fasting blood glucose, assessed before ITT and GTT</w:t>
      </w:r>
      <w:r w:rsidR="008B68CF">
        <w:rPr>
          <w:rFonts w:ascii="Times New Roman" w:hAnsi="Times New Roman" w:cs="Times New Roman"/>
        </w:rPr>
        <w:t>,</w:t>
      </w:r>
      <w:r w:rsidR="00C839CF">
        <w:rPr>
          <w:rFonts w:ascii="Times New Roman" w:hAnsi="Times New Roman" w:cs="Times New Roman"/>
        </w:rPr>
        <w:t xml:space="preserve"> was 10.4% higher in males than in females (p=0.00</w:t>
      </w:r>
      <w:r w:rsidR="008B68CF">
        <w:rPr>
          <w:rFonts w:ascii="Times New Roman" w:hAnsi="Times New Roman" w:cs="Times New Roman"/>
        </w:rPr>
        <w:t>54</w:t>
      </w:r>
      <w:r w:rsidR="00C839CF">
        <w:rPr>
          <w:rFonts w:ascii="Times New Roman" w:hAnsi="Times New Roman" w:cs="Times New Roman"/>
        </w:rPr>
        <w:t xml:space="preserve">) but did not differ by maternal dietary treatment (p=0.18). </w:t>
      </w:r>
      <w:r>
        <w:rPr>
          <w:rFonts w:ascii="Times New Roman" w:hAnsi="Times New Roman" w:cs="Times New Roman"/>
        </w:rPr>
        <w:t xml:space="preserve">This suggests there were early </w:t>
      </w:r>
      <w:r w:rsidR="000C4E31">
        <w:rPr>
          <w:rFonts w:ascii="Times New Roman" w:hAnsi="Times New Roman" w:cs="Times New Roman"/>
        </w:rPr>
        <w:t>effects</w:t>
      </w:r>
      <w:r>
        <w:rPr>
          <w:rFonts w:ascii="Times New Roman" w:hAnsi="Times New Roman" w:cs="Times New Roman"/>
        </w:rPr>
        <w:t xml:space="preserve"> of </w:t>
      </w:r>
      <w:r w:rsidR="000C4E31">
        <w:rPr>
          <w:rFonts w:ascii="Times New Roman" w:hAnsi="Times New Roman" w:cs="Times New Roman"/>
        </w:rPr>
        <w:t xml:space="preserve">gestational eTRF present in male offspring that were not explained by body composition, which was comparable between groups, or food intake, which was higher in eTRF animals. </w:t>
      </w:r>
      <w:r w:rsidR="00CC04EB">
        <w:rPr>
          <w:rFonts w:ascii="Times New Roman" w:hAnsi="Times New Roman" w:cs="Times New Roman"/>
        </w:rPr>
        <w:t>Given that adult offspring ha</w:t>
      </w:r>
      <w:r w:rsidR="000C4E31">
        <w:rPr>
          <w:rFonts w:ascii="Times New Roman" w:hAnsi="Times New Roman" w:cs="Times New Roman"/>
        </w:rPr>
        <w:t>d</w:t>
      </w:r>
      <w:r w:rsidR="00CC04EB">
        <w:rPr>
          <w:rFonts w:ascii="Times New Roman" w:hAnsi="Times New Roman" w:cs="Times New Roman"/>
        </w:rPr>
        <w:t xml:space="preserve"> </w:t>
      </w:r>
      <w:r w:rsidR="000C4E31">
        <w:rPr>
          <w:rFonts w:ascii="Times New Roman" w:hAnsi="Times New Roman" w:cs="Times New Roman"/>
        </w:rPr>
        <w:t>minimal effects as a result of gestational eTRF exposure</w:t>
      </w:r>
      <w:r w:rsidR="00CC04EB">
        <w:rPr>
          <w:rFonts w:ascii="Times New Roman" w:hAnsi="Times New Roman" w:cs="Times New Roman"/>
        </w:rPr>
        <w:t xml:space="preserve">, we administered an </w:t>
      </w:r>
      <w:r w:rsidR="0058691C">
        <w:rPr>
          <w:rFonts w:ascii="Times New Roman" w:hAnsi="Times New Roman" w:cs="Times New Roman"/>
        </w:rPr>
        <w:t>overnutrition challenge; 45% of energy from fat</w:t>
      </w:r>
      <w:r w:rsidR="004F4CDE">
        <w:rPr>
          <w:rFonts w:ascii="Times New Roman" w:hAnsi="Times New Roman" w:cs="Times New Roman"/>
        </w:rPr>
        <w:t xml:space="preserve">. </w:t>
      </w:r>
      <w:r w:rsidR="0091397C">
        <w:rPr>
          <w:rFonts w:ascii="Times New Roman" w:hAnsi="Times New Roman" w:cs="Times New Roman"/>
        </w:rPr>
        <w:t>After 70 days, all animals were switched to AL access to 45% HFD</w:t>
      </w:r>
      <w:r w:rsidR="00CC04EB">
        <w:rPr>
          <w:rFonts w:ascii="Times New Roman" w:hAnsi="Times New Roman" w:cs="Times New Roman"/>
        </w:rPr>
        <w:t xml:space="preserve"> while w</w:t>
      </w:r>
      <w:r w:rsidR="0091397C">
        <w:rPr>
          <w:rFonts w:ascii="Times New Roman" w:hAnsi="Times New Roman" w:cs="Times New Roman"/>
        </w:rPr>
        <w:t>eekly food intake and monitoring of body composition continued.</w:t>
      </w:r>
    </w:p>
    <w:p w14:paraId="38829E0C" w14:textId="3F77F9FD" w:rsidR="004F4CDE" w:rsidRDefault="004F4CDE" w:rsidP="00616AD3">
      <w:pPr>
        <w:spacing w:line="480" w:lineRule="auto"/>
        <w:rPr>
          <w:rFonts w:ascii="Times New Roman" w:hAnsi="Times New Roman" w:cs="Times New Roman"/>
          <w:i/>
          <w:iCs/>
        </w:rPr>
      </w:pPr>
      <w:r>
        <w:rPr>
          <w:rFonts w:ascii="Times New Roman" w:hAnsi="Times New Roman" w:cs="Times New Roman"/>
          <w:i/>
          <w:iCs/>
        </w:rPr>
        <w:t xml:space="preserve">Adult HFD Feeding </w:t>
      </w:r>
      <w:r w:rsidR="00686EC8">
        <w:rPr>
          <w:rFonts w:ascii="Times New Roman" w:hAnsi="Times New Roman" w:cs="Times New Roman"/>
          <w:i/>
          <w:iCs/>
        </w:rPr>
        <w:t>in gestational eTRF exposed offspring</w:t>
      </w:r>
      <w:r w:rsidR="004704F8">
        <w:rPr>
          <w:rFonts w:ascii="Times New Roman" w:hAnsi="Times New Roman" w:cs="Times New Roman"/>
          <w:i/>
          <w:iCs/>
        </w:rPr>
        <w:t xml:space="preserve"> </w:t>
      </w:r>
      <w:r w:rsidR="003E6824">
        <w:rPr>
          <w:rFonts w:ascii="Times New Roman" w:hAnsi="Times New Roman" w:cs="Times New Roman"/>
          <w:i/>
          <w:iCs/>
        </w:rPr>
        <w:t xml:space="preserve">generates </w:t>
      </w:r>
      <w:r w:rsidR="00686EC8">
        <w:rPr>
          <w:rFonts w:ascii="Times New Roman" w:hAnsi="Times New Roman" w:cs="Times New Roman"/>
          <w:i/>
          <w:iCs/>
        </w:rPr>
        <w:t>glucose intolerance</w:t>
      </w:r>
      <w:r w:rsidR="003E6824">
        <w:rPr>
          <w:rFonts w:ascii="Times New Roman" w:hAnsi="Times New Roman" w:cs="Times New Roman"/>
          <w:i/>
          <w:iCs/>
        </w:rPr>
        <w:t xml:space="preserve"> in a sex-specific manner</w:t>
      </w:r>
    </w:p>
    <w:p w14:paraId="142FEB6B" w14:textId="7522D3DB" w:rsidR="00960974" w:rsidRDefault="008067A0" w:rsidP="00616AD3">
      <w:pPr>
        <w:spacing w:line="480" w:lineRule="auto"/>
        <w:rPr>
          <w:rFonts w:ascii="Times New Roman" w:hAnsi="Times New Roman" w:cs="Times New Roman"/>
        </w:rPr>
      </w:pPr>
      <w:r>
        <w:rPr>
          <w:rFonts w:ascii="Times New Roman" w:hAnsi="Times New Roman" w:cs="Times New Roman"/>
        </w:rPr>
        <w:t xml:space="preserve">After beginning high fat diet feeding, there were no distinct changes </w:t>
      </w:r>
      <w:r w:rsidR="00136244">
        <w:rPr>
          <w:rFonts w:ascii="Times New Roman" w:hAnsi="Times New Roman" w:cs="Times New Roman"/>
        </w:rPr>
        <w:t xml:space="preserve">between eTRF and AL offspring </w:t>
      </w:r>
      <w:r>
        <w:rPr>
          <w:rFonts w:ascii="Times New Roman" w:hAnsi="Times New Roman" w:cs="Times New Roman"/>
        </w:rPr>
        <w:t>in body weight (</w:t>
      </w:r>
      <w:r w:rsidRPr="008067A0">
        <w:rPr>
          <w:rFonts w:ascii="Times New Roman" w:hAnsi="Times New Roman" w:cs="Times New Roman"/>
          <w:b/>
          <w:bCs/>
        </w:rPr>
        <w:t xml:space="preserve">Figure </w:t>
      </w:r>
      <w:r>
        <w:rPr>
          <w:rFonts w:ascii="Times New Roman" w:hAnsi="Times New Roman" w:cs="Times New Roman"/>
          <w:b/>
          <w:bCs/>
        </w:rPr>
        <w:t>3</w:t>
      </w:r>
      <w:r w:rsidRPr="008067A0">
        <w:rPr>
          <w:rFonts w:ascii="Times New Roman" w:hAnsi="Times New Roman" w:cs="Times New Roman"/>
          <w:b/>
          <w:bCs/>
        </w:rPr>
        <w:t>A</w:t>
      </w:r>
      <w:r w:rsidR="00136244" w:rsidRPr="00136244">
        <w:rPr>
          <w:rFonts w:ascii="Times New Roman" w:hAnsi="Times New Roman" w:cs="Times New Roman"/>
        </w:rPr>
        <w:t>, p=0.99</w:t>
      </w:r>
      <w:r w:rsidR="00136244">
        <w:rPr>
          <w:rFonts w:ascii="Times New Roman" w:hAnsi="Times New Roman" w:cs="Times New Roman"/>
        </w:rPr>
        <w:t xml:space="preserve">), </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p=0.65</w:t>
      </w:r>
      <w:r w:rsidR="00381BAE">
        <w:rPr>
          <w:rFonts w:ascii="Times New Roman" w:hAnsi="Times New Roman" w:cs="Times New Roman"/>
        </w:rPr>
        <w:t>)</w:t>
      </w:r>
      <w:r w:rsidR="00136244">
        <w:rPr>
          <w:rFonts w:ascii="Times New Roman" w:hAnsi="Times New Roman" w:cs="Times New Roman"/>
        </w:rPr>
        <w:t>,</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 challenge. </w:t>
      </w:r>
      <w:commentRangeStart w:id="4"/>
      <w:r w:rsidR="001E027B">
        <w:rPr>
          <w:rFonts w:ascii="Times New Roman" w:hAnsi="Times New Roman" w:cs="Times New Roman"/>
        </w:rPr>
        <w:t xml:space="preserve">There was an initial increase in food consumption with the switch to HFD, but this normalized over the course of 12 weeks and was not different between experimental groups. </w:t>
      </w:r>
      <w:commentRangeEnd w:id="4"/>
      <w:r w:rsidR="00E926E2">
        <w:rPr>
          <w:rStyle w:val="CommentReference"/>
        </w:rPr>
        <w:commentReference w:id="4"/>
      </w:r>
      <w:r w:rsidR="00983AE9">
        <w:rPr>
          <w:rFonts w:ascii="Times New Roman" w:hAnsi="Times New Roman" w:cs="Times New Roman"/>
        </w:rPr>
        <w:t xml:space="preserve">Females and males consumed similar amount of HFD (p=0.088), </w:t>
      </w:r>
      <w:r w:rsidR="00983AE9">
        <w:rPr>
          <w:rFonts w:ascii="Times New Roman" w:hAnsi="Times New Roman" w:cs="Times New Roman"/>
        </w:rPr>
        <w:lastRenderedPageBreak/>
        <w:t xml:space="preserve">but there was a significant effect of maternal dietary treatment where AL consumed 4.5% less HFD over the course of the feeding period compared to </w:t>
      </w:r>
      <w:r w:rsidR="00DE369F" w:rsidRPr="00DE369F">
        <w:rPr>
          <w:rFonts w:ascii="Times New Roman" w:hAnsi="Times New Roman" w:cs="Times New Roman"/>
          <w:highlight w:val="yellow"/>
        </w:rPr>
        <w:t>eTRF</w:t>
      </w:r>
      <w:r w:rsidR="00983AE9" w:rsidRPr="00DE369F">
        <w:rPr>
          <w:rFonts w:ascii="Times New Roman" w:hAnsi="Times New Roman" w:cs="Times New Roman"/>
          <w:highlight w:val="yellow"/>
        </w:rPr>
        <w:t xml:space="preserve"> (</w:t>
      </w:r>
      <w:r w:rsidR="00381BAE" w:rsidRPr="00381BAE">
        <w:rPr>
          <w:rFonts w:ascii="Times New Roman" w:hAnsi="Times New Roman" w:cs="Times New Roman"/>
          <w:b/>
          <w:bCs/>
        </w:rPr>
        <w:t>Figure 3D</w:t>
      </w:r>
      <w:r w:rsidR="00983AE9" w:rsidRPr="00960974">
        <w:rPr>
          <w:rFonts w:ascii="Times New Roman" w:hAnsi="Times New Roman" w:cs="Times New Roman"/>
        </w:rPr>
        <w:t>, p=0.00068</w:t>
      </w:r>
      <w:r w:rsidR="00381BAE">
        <w:rPr>
          <w:rFonts w:ascii="Times New Roman" w:hAnsi="Times New Roman" w:cs="Times New Roman"/>
        </w:rPr>
        <w:t>)</w:t>
      </w:r>
      <w:r w:rsidR="00006E53">
        <w:rPr>
          <w:rFonts w:ascii="Times New Roman" w:hAnsi="Times New Roman" w:cs="Times New Roman"/>
        </w:rPr>
        <w:t>. Feeding efficiency was similar between experimental groups in both males and females during the HFD feeding period (data not shown).</w:t>
      </w:r>
    </w:p>
    <w:p w14:paraId="0235414A" w14:textId="5391365F" w:rsidR="009B4769" w:rsidRDefault="00E926E2" w:rsidP="00616AD3">
      <w:pPr>
        <w:spacing w:line="480" w:lineRule="auto"/>
        <w:rPr>
          <w:rFonts w:ascii="Times New Roman" w:hAnsi="Times New Roman" w:cs="Times New Roman"/>
          <w:b/>
          <w:bCs/>
        </w:rPr>
      </w:pPr>
      <w:r>
        <w:rPr>
          <w:rFonts w:ascii="Times New Roman" w:hAnsi="Times New Roman" w:cs="Times New Roman"/>
        </w:rPr>
        <w:t>A</w:t>
      </w:r>
      <w:r w:rsidR="003D4F95">
        <w:rPr>
          <w:rFonts w:ascii="Times New Roman" w:hAnsi="Times New Roman" w:cs="Times New Roman"/>
        </w:rPr>
        <w:t>ssessments of glucose homeostasis</w:t>
      </w:r>
      <w:r w:rsidR="00890AE0">
        <w:rPr>
          <w:rFonts w:ascii="Times New Roman" w:hAnsi="Times New Roman" w:cs="Times New Roman"/>
        </w:rPr>
        <w:t xml:space="preserve"> following HFD treatment</w:t>
      </w:r>
      <w:r>
        <w:rPr>
          <w:rFonts w:ascii="Times New Roman" w:hAnsi="Times New Roman" w:cs="Times New Roman"/>
        </w:rPr>
        <w:t xml:space="preserve"> uncovered a phenotype only present in male offspring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sex:treatment interaction 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p=0.03</w:t>
      </w:r>
      <w:r w:rsidR="00890AE0">
        <w:rPr>
          <w:rFonts w:ascii="Times New Roman" w:hAnsi="Times New Roman" w:cs="Times New Roman"/>
        </w:rPr>
        <w:t>)</w:t>
      </w:r>
      <w:r w:rsidR="00AC790C">
        <w:rPr>
          <w:rFonts w:ascii="Times New Roman" w:hAnsi="Times New Roman" w:cs="Times New Roman"/>
        </w:rPr>
        <w:t>, which made sex-stratified analysis necessary</w:t>
      </w:r>
      <w:r w:rsidR="00890AE0">
        <w:rPr>
          <w:rFonts w:ascii="Times New Roman" w:hAnsi="Times New Roman" w:cs="Times New Roman"/>
        </w:rPr>
        <w:t xml:space="preserve">. </w:t>
      </w:r>
      <w:r w:rsidR="007872A5">
        <w:rPr>
          <w:rFonts w:ascii="Times New Roman" w:hAnsi="Times New Roman" w:cs="Times New Roman"/>
        </w:rPr>
        <w:t>Female eTRF were similar in insulin tolerance to their AL counterparts (p=0.85),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tended to be more insulin sensitive 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(p=0.17)</w:t>
      </w:r>
      <w:r w:rsidR="007872A5">
        <w:rPr>
          <w:rFonts w:ascii="Times New Roman" w:hAnsi="Times New Roman" w:cs="Times New Roman"/>
        </w:rPr>
        <w:t xml:space="preserve">. </w:t>
      </w:r>
      <w:r w:rsidR="003C0114">
        <w:rPr>
          <w:rFonts w:ascii="Times New Roman" w:hAnsi="Times New Roman" w:cs="Times New Roman"/>
        </w:rPr>
        <w:t>This was confirmed with the AUC for the ITT where females had similar AUC (</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 xml:space="preserve">p=0.20) and eTRF males had 20.4% lower AUC during the insulin tolerance test than AL males (p&lt;0.0001). </w:t>
      </w:r>
      <w:r w:rsidR="0021435C">
        <w:rPr>
          <w:rFonts w:ascii="Times New Roman" w:hAnsi="Times New Roman" w:cs="Times New Roman"/>
        </w:rPr>
        <w:t xml:space="preserve">The initial period of blood glucose drop was significant for sex, where females had greater rates of drop than AL males (p=0.029) but there was no effect of maternal feeding regimen (p=0.23).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(p&lt;0.0001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maternal dietary treatment</w:t>
      </w:r>
      <w:r w:rsidR="003C0114">
        <w:rPr>
          <w:rFonts w:ascii="Times New Roman" w:hAnsi="Times New Roman" w:cs="Times New Roman"/>
        </w:rPr>
        <w:t xml:space="preserve"> </w:t>
      </w:r>
      <w:r w:rsidR="00836F6E">
        <w:rPr>
          <w:rFonts w:ascii="Times New Roman" w:hAnsi="Times New Roman" w:cs="Times New Roman"/>
        </w:rPr>
        <w:t xml:space="preserve">groups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proofErr w:type="gramStart"/>
      <w:r w:rsidR="00BD6ECE">
        <w:rPr>
          <w:rFonts w:ascii="Times New Roman" w:hAnsi="Times New Roman" w:cs="Times New Roman"/>
        </w:rPr>
        <w:t xml:space="preserve">Glucose tolerance testing </w:t>
      </w:r>
      <w:r w:rsidR="00BD6ECE" w:rsidRPr="009D244A">
        <w:rPr>
          <w:rFonts w:ascii="Times New Roman" w:hAnsi="Times New Roman" w:cs="Times New Roman"/>
        </w:rPr>
        <w:t>(</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w:t>
      </w:r>
      <w:proofErr w:type="gramEnd"/>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t</w:t>
      </w:r>
      <w:r w:rsidR="003156E8">
        <w:rPr>
          <w:rFonts w:ascii="Times New Roman" w:hAnsi="Times New Roman" w:cs="Times New Roman"/>
        </w:rPr>
        <w:t>reatment and</w:t>
      </w:r>
      <w:r w:rsidR="00BD6ECE">
        <w:rPr>
          <w:rFonts w:ascii="Times New Roman" w:hAnsi="Times New Roman" w:cs="Times New Roman"/>
        </w:rPr>
        <w:t xml:space="preserve"> sex interaction (p=0.011</w:t>
      </w:r>
      <w:r w:rsidR="003156E8">
        <w:rPr>
          <w:rFonts w:ascii="Times New Roman" w:hAnsi="Times New Roman" w:cs="Times New Roman"/>
        </w:rPr>
        <w:t>)</w:t>
      </w:r>
      <w:r w:rsidR="00BD6ECE">
        <w:rPr>
          <w:rFonts w:ascii="Times New Roman" w:hAnsi="Times New Roman" w:cs="Times New Roman"/>
        </w:rPr>
        <w:t xml:space="preserve">. </w:t>
      </w:r>
      <w:r w:rsidR="003D4F95" w:rsidRPr="009D244A">
        <w:rPr>
          <w:rFonts w:ascii="Times New Roman" w:hAnsi="Times New Roman" w:cs="Times New Roman"/>
        </w:rPr>
        <w:t>During glucose tolerance testing</w:t>
      </w:r>
      <w:r w:rsidR="003156E8">
        <w:rPr>
          <w:rFonts w:ascii="Times New Roman" w:hAnsi="Times New Roman" w:cs="Times New Roman"/>
        </w:rPr>
        <w:t>,</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9D244A" w:rsidRPr="009D244A">
        <w:rPr>
          <w:rFonts w:ascii="Times New Roman" w:hAnsi="Times New Roman" w:cs="Times New Roman"/>
        </w:rPr>
        <w:t>p=0.14</w:t>
      </w:r>
      <w:r w:rsidR="003D4F95" w:rsidRPr="009D244A">
        <w:rPr>
          <w:rFonts w:ascii="Times New Roman" w:hAnsi="Times New Roman" w:cs="Times New Roman"/>
        </w:rPr>
        <w:t xml:space="preserve">), which was absent in </w:t>
      </w:r>
      <w:r w:rsidR="009D244A" w:rsidRPr="009D244A">
        <w:rPr>
          <w:rFonts w:ascii="Times New Roman" w:hAnsi="Times New Roman" w:cs="Times New Roman"/>
        </w:rPr>
        <w:t>fe</w:t>
      </w:r>
      <w:r w:rsidR="003D4F95" w:rsidRPr="009D244A">
        <w:rPr>
          <w:rFonts w:ascii="Times New Roman" w:hAnsi="Times New Roman" w:cs="Times New Roman"/>
        </w:rPr>
        <w:t>males</w:t>
      </w:r>
      <w:r w:rsidR="009D244A" w:rsidRPr="009D244A">
        <w:rPr>
          <w:rFonts w:ascii="Times New Roman" w:hAnsi="Times New Roman" w:cs="Times New Roman"/>
        </w:rPr>
        <w:t xml:space="preserve"> (</w:t>
      </w:r>
      <w:r w:rsidR="009D244A">
        <w:rPr>
          <w:rFonts w:ascii="Times New Roman" w:hAnsi="Times New Roman" w:cs="Times New Roman"/>
        </w:rPr>
        <w:t>p=0.61)</w:t>
      </w:r>
      <w:r w:rsidR="008F7E7E">
        <w:rPr>
          <w:rFonts w:ascii="Times New Roman" w:hAnsi="Times New Roman" w:cs="Times New Roman"/>
        </w:rPr>
        <w:t xml:space="preserv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641AB" w:rsidRPr="007641AB">
        <w:rPr>
          <w:rFonts w:ascii="Times New Roman" w:hAnsi="Times New Roman" w:cs="Times New Roman"/>
          <w:b/>
          <w:bCs/>
        </w:rPr>
        <w:t>Figure 3</w:t>
      </w:r>
      <w:r w:rsidR="00986610">
        <w:rPr>
          <w:rFonts w:ascii="Times New Roman" w:hAnsi="Times New Roman" w:cs="Times New Roman"/>
          <w:b/>
          <w:bCs/>
        </w:rPr>
        <w:t>H</w:t>
      </w:r>
      <w:r w:rsidR="007641AB">
        <w:rPr>
          <w:rFonts w:ascii="Times New Roman" w:hAnsi="Times New Roman" w:cs="Times New Roman"/>
        </w:rPr>
        <w:t>)</w:t>
      </w:r>
      <w:r w:rsidR="009A784F">
        <w:rPr>
          <w:rFonts w:ascii="Times New Roman" w:hAnsi="Times New Roman" w:cs="Times New Roman"/>
        </w:rPr>
        <w:t xml:space="preserve"> was similar between groups in females (p=0.07</w:t>
      </w:r>
      <w:r w:rsidR="00B56169">
        <w:rPr>
          <w:rFonts w:ascii="Times New Roman" w:hAnsi="Times New Roman" w:cs="Times New Roman"/>
        </w:rPr>
        <w:t>) but</w:t>
      </w:r>
      <w:r w:rsidR="009A784F">
        <w:rPr>
          <w:rFonts w:ascii="Times New Roman" w:hAnsi="Times New Roman" w:cs="Times New Roman"/>
        </w:rPr>
        <w:t xml:space="preserve"> was 13.5% higher in eTRF males compared to AL males ( p&lt;0.0001)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7641AB">
        <w:rPr>
          <w:rFonts w:ascii="Times New Roman" w:hAnsi="Times New Roman" w:cs="Times New Roman"/>
        </w:rPr>
        <w:t xml:space="preserve">To further understand the male-specific phenotype of insulin sensitivity and glucose </w:t>
      </w:r>
      <w:r w:rsidR="00B56169">
        <w:rPr>
          <w:rFonts w:ascii="Times New Roman" w:hAnsi="Times New Roman" w:cs="Times New Roman"/>
        </w:rPr>
        <w:t>intolerance</w:t>
      </w:r>
      <w:r w:rsidR="007641AB">
        <w:rPr>
          <w:rFonts w:ascii="Times New Roman" w:hAnsi="Times New Roman" w:cs="Times New Roman"/>
        </w:rPr>
        <w:t xml:space="preserve">, </w:t>
      </w:r>
      <w:r w:rsidR="009A784F">
        <w:rPr>
          <w:rFonts w:ascii="Times New Roman" w:hAnsi="Times New Roman" w:cs="Times New Roman"/>
        </w:rPr>
        <w:t xml:space="preserve">we sought to </w:t>
      </w:r>
      <w:r w:rsidR="007641AB">
        <w:rPr>
          <w:rFonts w:ascii="Times New Roman" w:hAnsi="Times New Roman" w:cs="Times New Roman"/>
        </w:rPr>
        <w:t>assess</w:t>
      </w:r>
      <w:r w:rsidR="009A784F">
        <w:rPr>
          <w:rFonts w:ascii="Times New Roman" w:hAnsi="Times New Roman" w:cs="Times New Roman"/>
        </w:rPr>
        <w:t xml:space="preserve"> </w:t>
      </w:r>
      <w:r w:rsidR="007641AB">
        <w:rPr>
          <w:rFonts w:ascii="Times New Roman" w:hAnsi="Times New Roman" w:cs="Times New Roman"/>
        </w:rPr>
        <w:t xml:space="preserve">for </w:t>
      </w:r>
      <w:r w:rsidR="009A784F">
        <w:rPr>
          <w:rFonts w:ascii="Times New Roman" w:hAnsi="Times New Roman" w:cs="Times New Roman"/>
        </w:rPr>
        <w:t>insulin secretion defect</w:t>
      </w:r>
      <w:r w:rsidR="007641AB">
        <w:rPr>
          <w:rFonts w:ascii="Times New Roman" w:hAnsi="Times New Roman" w:cs="Times New Roman"/>
        </w:rPr>
        <w:t>s</w:t>
      </w:r>
      <w:r w:rsidR="009A784F">
        <w:rPr>
          <w:rFonts w:ascii="Times New Roman" w:hAnsi="Times New Roman" w:cs="Times New Roman"/>
        </w:rPr>
        <w:t xml:space="preserve"> by conducting 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B70990">
        <w:rPr>
          <w:rFonts w:ascii="Times New Roman" w:hAnsi="Times New Roman" w:cs="Times New Roman"/>
        </w:rPr>
        <w:t>T</w:t>
      </w:r>
      <w:r w:rsidR="00B70FA3">
        <w:rPr>
          <w:rFonts w:ascii="Times New Roman" w:hAnsi="Times New Roman" w:cs="Times New Roman"/>
        </w:rPr>
        <w:t xml:space="preserve">here was no effect of maternal diet </w:t>
      </w:r>
      <w:r w:rsidR="00B70FA3">
        <w:rPr>
          <w:rFonts w:ascii="Times New Roman" w:hAnsi="Times New Roman" w:cs="Times New Roman"/>
        </w:rPr>
        <w:lastRenderedPageBreak/>
        <w:t>(p=0.071)</w:t>
      </w:r>
      <w:r w:rsidR="004F35FF">
        <w:rPr>
          <w:rFonts w:ascii="Times New Roman" w:hAnsi="Times New Roman" w:cs="Times New Roman"/>
        </w:rPr>
        <w:t xml:space="preserve"> on insulin </w:t>
      </w:r>
      <w:r w:rsidR="00B56169">
        <w:rPr>
          <w:rFonts w:ascii="Times New Roman" w:hAnsi="Times New Roman" w:cs="Times New Roman"/>
        </w:rPr>
        <w:t>secretion,</w:t>
      </w:r>
      <w:r w:rsidR="004F35FF">
        <w:rPr>
          <w:rFonts w:ascii="Times New Roman" w:hAnsi="Times New Roman" w:cs="Times New Roman"/>
        </w:rPr>
        <w:t xml:space="preserve"> but</w:t>
      </w:r>
      <w:r w:rsidR="00B70FA3">
        <w:rPr>
          <w:rFonts w:ascii="Times New Roman" w:hAnsi="Times New Roman" w:cs="Times New Roman"/>
        </w:rPr>
        <w:t xml:space="preserve"> a significant effect of sex </w:t>
      </w:r>
      <w:r w:rsidR="004F35FF">
        <w:rPr>
          <w:rFonts w:ascii="Times New Roman" w:hAnsi="Times New Roman" w:cs="Times New Roman"/>
        </w:rPr>
        <w:t xml:space="preserve">was present, where females had lower insulin secretion than males in both </w:t>
      </w:r>
      <w:r w:rsidR="00B56169">
        <w:rPr>
          <w:rFonts w:ascii="Times New Roman" w:hAnsi="Times New Roman" w:cs="Times New Roman"/>
        </w:rPr>
        <w:t>eTRF</w:t>
      </w:r>
      <w:r w:rsidR="004F35FF">
        <w:rPr>
          <w:rFonts w:ascii="Times New Roman" w:hAnsi="Times New Roman" w:cs="Times New Roman"/>
        </w:rPr>
        <w:t xml:space="preserve"> and AL groups</w:t>
      </w:r>
      <w:r w:rsidR="00B70FA3">
        <w:rPr>
          <w:rFonts w:ascii="Times New Roman" w:hAnsi="Times New Roman" w:cs="Times New Roman"/>
        </w:rPr>
        <w:t>(p&lt;0.0001), but no diet/sex interaction</w:t>
      </w:r>
      <w:r w:rsidR="004F35FF">
        <w:rPr>
          <w:rFonts w:ascii="Times New Roman" w:hAnsi="Times New Roman" w:cs="Times New Roman"/>
        </w:rPr>
        <w:t xml:space="preserve"> was present</w:t>
      </w:r>
      <w:r w:rsidR="00B70FA3">
        <w:rPr>
          <w:rFonts w:ascii="Times New Roman" w:hAnsi="Times New Roman" w:cs="Times New Roman"/>
        </w:rPr>
        <w:t xml:space="preserve"> (p=0.</w:t>
      </w:r>
      <w:r w:rsidR="00616D8A">
        <w:rPr>
          <w:rFonts w:ascii="Times New Roman" w:hAnsi="Times New Roman" w:cs="Times New Roman"/>
        </w:rPr>
        <w:t>064</w:t>
      </w:r>
      <w:r w:rsidR="00B70FA3">
        <w:rPr>
          <w:rFonts w:ascii="Times New Roman" w:hAnsi="Times New Roman" w:cs="Times New Roman"/>
        </w:rPr>
        <w:t xml:space="preserve">). </w:t>
      </w:r>
      <w:r w:rsidR="00616AD3" w:rsidRPr="00616AD3">
        <w:rPr>
          <w:rFonts w:ascii="Times New Roman" w:hAnsi="Times New Roman" w:cs="Times New Roman"/>
          <w:b/>
          <w:bCs/>
        </w:rPr>
        <w:br/>
        <w:t>Discussion</w:t>
      </w:r>
    </w:p>
    <w:p w14:paraId="46DBA802" w14:textId="5EC153E0"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to assess 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9D039A">
        <w:rPr>
          <w:rFonts w:ascii="Times New Roman" w:hAnsi="Times New Roman" w:cs="Times New Roman"/>
        </w:rPr>
        <w:t>this may be attributable to either insulin secretion or beta cell mass</w:t>
      </w:r>
      <w:r w:rsidR="00B42E04">
        <w:rPr>
          <w:rFonts w:ascii="Times New Roman" w:hAnsi="Times New Roman" w:cs="Times New Roman"/>
        </w:rPr>
        <w:t xml:space="preserve"> </w:t>
      </w:r>
      <w:r w:rsidR="009D039A">
        <w:rPr>
          <w:rFonts w:ascii="Times New Roman" w:hAnsi="Times New Roman" w:cs="Times New Roman"/>
        </w:rPr>
        <w:t>of</w:t>
      </w:r>
      <w:r w:rsidR="00B42E04">
        <w:rPr>
          <w:rFonts w:ascii="Times New Roman" w:hAnsi="Times New Roman" w:cs="Times New Roman"/>
        </w:rPr>
        <w:t xml:space="preserve"> the pancreas.</w:t>
      </w:r>
      <w:r w:rsidR="00151682">
        <w:rPr>
          <w:rFonts w:ascii="Times New Roman" w:hAnsi="Times New Roman" w:cs="Times New Roman"/>
        </w:rPr>
        <w:t xml:space="preserve"> As insulin secretion tended to be lower in eTRF males compared to their AL counterparts during GSIS. C-peptide, </w:t>
      </w:r>
      <w:r w:rsidR="009D039A">
        <w:rPr>
          <w:rFonts w:ascii="Times New Roman" w:hAnsi="Times New Roman" w:cs="Times New Roman"/>
        </w:rPr>
        <w:t xml:space="preserve">a </w:t>
      </w:r>
      <w:r w:rsidR="009D039A">
        <w:rPr>
          <w:rFonts w:ascii="Times New Roman" w:hAnsi="Times New Roman" w:cs="Times New Roman"/>
        </w:rPr>
        <w:t xml:space="preserve">measure </w:t>
      </w:r>
      <w:r w:rsidR="009D039A">
        <w:rPr>
          <w:rFonts w:ascii="Times New Roman" w:hAnsi="Times New Roman" w:cs="Times New Roman"/>
        </w:rPr>
        <w:t>of</w:t>
      </w:r>
      <w:r w:rsidR="009D039A">
        <w:rPr>
          <w:rFonts w:ascii="Times New Roman" w:hAnsi="Times New Roman" w:cs="Times New Roman"/>
        </w:rPr>
        <w:t xml:space="preserve"> insulin secretion,</w:t>
      </w:r>
      <w:r w:rsidR="009D039A">
        <w:rPr>
          <w:rFonts w:ascii="Times New Roman" w:hAnsi="Times New Roman" w:cs="Times New Roman"/>
        </w:rPr>
        <w:t xml:space="preserve"> </w:t>
      </w:r>
      <w:r w:rsidR="00151682">
        <w:rPr>
          <w:rFonts w:ascii="Times New Roman" w:hAnsi="Times New Roman" w:cs="Times New Roman"/>
        </w:rPr>
        <w:t xml:space="preserve">has </w:t>
      </w:r>
      <w:r w:rsidR="009D039A">
        <w:rPr>
          <w:rFonts w:ascii="Times New Roman" w:hAnsi="Times New Roman" w:cs="Times New Roman"/>
        </w:rPr>
        <w:t>been</w:t>
      </w:r>
      <w:r w:rsidR="00151682">
        <w:rPr>
          <w:rFonts w:ascii="Times New Roman" w:hAnsi="Times New Roman" w:cs="Times New Roman"/>
        </w:rPr>
        <w:t xml:space="preserve"> lowered in MC4R knockout mice fed TRF </w:t>
      </w:r>
      <w:r w:rsidR="00151682">
        <w:rPr>
          <w:rFonts w:ascii="Times New Roman" w:hAnsi="Times New Roman" w:cs="Times New Roman"/>
        </w:rPr>
        <w:fldChar w:fldCharType="begin"/>
      </w:r>
      <w:r w:rsidR="00151682">
        <w:rPr>
          <w:rFonts w:ascii="Times New Roman" w:hAnsi="Times New Roman" w:cs="Times New Roman"/>
        </w:rPr>
        <w: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151682">
        <w:rPr>
          <w:rFonts w:ascii="Times New Roman" w:hAnsi="Times New Roman" w:cs="Times New Roman"/>
        </w:rPr>
        <w:fldChar w:fldCharType="separate"/>
      </w:r>
      <w:r w:rsidR="00151682">
        <w:rPr>
          <w:rFonts w:ascii="Times New Roman" w:hAnsi="Times New Roman" w:cs="Times New Roman"/>
          <w:noProof/>
        </w:rPr>
        <w:t>(Wang et al., n.d.)</w:t>
      </w:r>
      <w:r w:rsidR="00151682">
        <w:rPr>
          <w:rFonts w:ascii="Times New Roman" w:hAnsi="Times New Roman" w:cs="Times New Roman"/>
        </w:rPr>
        <w:fldChar w:fldCharType="end"/>
      </w:r>
      <w:r w:rsidR="00151682">
        <w:rPr>
          <w:rFonts w:ascii="Times New Roman" w:hAnsi="Times New Roman" w:cs="Times New Roman"/>
        </w:rPr>
        <w:t xml:space="preserve"> but this model </w:t>
      </w:r>
      <w:r w:rsidR="009D039A">
        <w:rPr>
          <w:rFonts w:ascii="Times New Roman" w:hAnsi="Times New Roman" w:cs="Times New Roman"/>
        </w:rPr>
        <w:t>alleviated impaired</w:t>
      </w:r>
      <w:r w:rsidR="00151682">
        <w:rPr>
          <w:rFonts w:ascii="Times New Roman" w:hAnsi="Times New Roman" w:cs="Times New Roman"/>
        </w:rPr>
        <w:t xml:space="preserve"> glucose tolerance</w:t>
      </w:r>
      <w:r w:rsidR="009D039A">
        <w:rPr>
          <w:rFonts w:ascii="Times New Roman" w:hAnsi="Times New Roman" w:cs="Times New Roman"/>
        </w:rPr>
        <w:t>,</w:t>
      </w:r>
      <w:r w:rsidR="00151682">
        <w:rPr>
          <w:rFonts w:ascii="Times New Roman" w:hAnsi="Times New Roman" w:cs="Times New Roman"/>
        </w:rPr>
        <w:t xml:space="preserve"> </w:t>
      </w:r>
      <w:r w:rsidR="009D039A">
        <w:rPr>
          <w:rFonts w:ascii="Times New Roman" w:hAnsi="Times New Roman" w:cs="Times New Roman"/>
        </w:rPr>
        <w:t>unlike</w:t>
      </w:r>
      <w:r w:rsidR="00151682">
        <w:rPr>
          <w:rFonts w:ascii="Times New Roman" w:hAnsi="Times New Roman" w:cs="Times New Roman"/>
        </w:rPr>
        <w:t xml:space="preserve"> the present study.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 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findings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the employment of TRF and HFD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absent in the current study.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lastRenderedPageBreak/>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w:t>
      </w:r>
      <w:proofErr w:type="spellStart"/>
      <w:r w:rsidR="009D039A" w:rsidRPr="009D039A">
        <w:rPr>
          <w:rFonts w:ascii="Times New Roman" w:hAnsi="Times New Roman" w:cs="Times New Roman"/>
        </w:rPr>
        <w:t>Gaytán</w:t>
      </w:r>
      <w:proofErr w:type="spellEnd"/>
      <w:r w:rsidR="009D039A" w:rsidRPr="009D039A">
        <w:rPr>
          <w:rFonts w:ascii="Times New Roman" w:hAnsi="Times New Roman" w:cs="Times New Roman"/>
        </w:rPr>
        <w:t xml:space="preserve">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p>
    <w:p w14:paraId="564AE91C" w14:textId="33EE37BC" w:rsidR="00037B00" w:rsidRPr="00037B00" w:rsidRDefault="004A3D57" w:rsidP="00242B52">
      <w:pPr>
        <w:spacing w:line="480" w:lineRule="auto"/>
        <w:rPr>
          <w:rFonts w:ascii="Times New Roman" w:hAnsi="Times New Roman" w:cs="Times New Roman"/>
        </w:rPr>
      </w:pPr>
      <w:r>
        <w:rPr>
          <w:rFonts w:ascii="Times New Roman" w:hAnsi="Times New Roman" w:cs="Times New Roman"/>
        </w:rPr>
        <w:t xml:space="preserve">More similar findings can be found in descriptions of </w:t>
      </w:r>
      <w:r w:rsidR="00564D55">
        <w:rPr>
          <w:rFonts w:ascii="Times New Roman" w:hAnsi="Times New Roman" w:cs="Times New Roman"/>
        </w:rPr>
        <w:t xml:space="preserve">exposure </w:t>
      </w:r>
      <w:r>
        <w:rPr>
          <w:rFonts w:ascii="Times New Roman" w:hAnsi="Times New Roman" w:cs="Times New Roman"/>
        </w:rPr>
        <w:t>that</w:t>
      </w:r>
      <w:r w:rsidR="00564D55">
        <w:rPr>
          <w:rFonts w:ascii="Times New Roman" w:hAnsi="Times New Roman" w:cs="Times New Roman"/>
        </w:rPr>
        <w:t xml:space="preserve"> result in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limiting the availability of nutrients to the fetus through 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242B52">
        <w:rPr>
          <w:rFonts w:ascii="Times New Roman" w:hAnsi="Times New Roman" w:cs="Times New Roman"/>
        </w:rPr>
        <w:t>, which has been seen in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 xml:space="preserve">. It may be that the smaller islets were able to compensate in young male offspring during a lower-calorie diet and therefore the effect did not become apparent until an overnutrition challenge later on. </w:t>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w:t>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57F41BD2"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perceived 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 xml:space="preserve">in glucose </w:t>
      </w:r>
      <w:proofErr w:type="spellStart"/>
      <w:r w:rsidR="00242B52">
        <w:rPr>
          <w:rFonts w:ascii="Times New Roman" w:hAnsi="Times New Roman" w:cs="Times New Roman"/>
        </w:rPr>
        <w:t>intoleranc</w:t>
      </w:r>
      <w:proofErr w:type="spellEnd"/>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w:t>
      </w:r>
      <w:r w:rsidR="00242B52">
        <w:rPr>
          <w:rFonts w:ascii="Times New Roman" w:hAnsi="Times New Roman" w:cs="Times New Roman"/>
        </w:rPr>
        <w:lastRenderedPageBreak/>
        <w:t xml:space="preserve">evaluate islet size or beta cell mass </w:t>
      </w:r>
      <w:r>
        <w:rPr>
          <w:rFonts w:ascii="Times New Roman" w:hAnsi="Times New Roman" w:cs="Times New Roman"/>
        </w:rPr>
        <w:t>to decipher the  mechanism driving the worsening of glucose tolerance in adulthood.</w:t>
      </w:r>
    </w:p>
    <w:p w14:paraId="08F2137D" w14:textId="24A0EC79"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repeated and compartment specific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509E748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4F3298">
        <w:rPr>
          <w:rFonts w:ascii="Times New Roman" w:hAnsi="Times New Roman" w:cs="Times New Roman"/>
        </w:rPr>
        <w:t xml:space="preserve">has sex-specific </w:t>
      </w:r>
      <w:r>
        <w:rPr>
          <w:rFonts w:ascii="Times New Roman" w:hAnsi="Times New Roman" w:cs="Times New Roman"/>
        </w:rPr>
        <w:t xml:space="preserve">deleterious effects on male glucose tolerance in adulthood.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 xml:space="preserve">More research is warranted to understand the mechanism that underlies this male-specific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AA7C69"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44E26DF2" w14:textId="77777777" w:rsidR="009D039A" w:rsidRPr="009D039A" w:rsidRDefault="00ED57DF" w:rsidP="009D039A">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proofErr w:type="spellStart"/>
      <w:r w:rsidR="009D039A" w:rsidRPr="009D039A">
        <w:rPr>
          <w:rFonts w:ascii="Times New Roman" w:hAnsi="Times New Roman" w:cs="Times New Roman"/>
        </w:rPr>
        <w:t>Awwad</w:t>
      </w:r>
      <w:proofErr w:type="spellEnd"/>
      <w:r w:rsidR="009D039A" w:rsidRPr="009D039A">
        <w:rPr>
          <w:rFonts w:ascii="Times New Roman" w:hAnsi="Times New Roman" w:cs="Times New Roman"/>
        </w:rPr>
        <w:t xml:space="preserve">, J., </w:t>
      </w:r>
      <w:proofErr w:type="spellStart"/>
      <w:r w:rsidR="009D039A" w:rsidRPr="009D039A">
        <w:rPr>
          <w:rFonts w:ascii="Times New Roman" w:hAnsi="Times New Roman" w:cs="Times New Roman"/>
        </w:rPr>
        <w:t>Usta</w:t>
      </w:r>
      <w:proofErr w:type="spellEnd"/>
      <w:r w:rsidR="009D039A" w:rsidRPr="009D039A">
        <w:rPr>
          <w:rFonts w:ascii="Times New Roman" w:hAnsi="Times New Roman" w:cs="Times New Roman"/>
        </w:rPr>
        <w:t xml:space="preserve">, I. M., </w:t>
      </w:r>
      <w:proofErr w:type="spellStart"/>
      <w:r w:rsidR="009D039A" w:rsidRPr="009D039A">
        <w:rPr>
          <w:rFonts w:ascii="Times New Roman" w:hAnsi="Times New Roman" w:cs="Times New Roman"/>
        </w:rPr>
        <w:t>Succar</w:t>
      </w:r>
      <w:proofErr w:type="spellEnd"/>
      <w:r w:rsidR="009D039A" w:rsidRPr="009D039A">
        <w:rPr>
          <w:rFonts w:ascii="Times New Roman" w:hAnsi="Times New Roman" w:cs="Times New Roman"/>
        </w:rPr>
        <w:t xml:space="preserve">, J., Musallam, K. M., </w:t>
      </w:r>
      <w:proofErr w:type="spellStart"/>
      <w:r w:rsidR="009D039A" w:rsidRPr="009D039A">
        <w:rPr>
          <w:rFonts w:ascii="Times New Roman" w:hAnsi="Times New Roman" w:cs="Times New Roman"/>
        </w:rPr>
        <w:t>Ghazeeri</w:t>
      </w:r>
      <w:proofErr w:type="spellEnd"/>
      <w:r w:rsidR="009D039A" w:rsidRPr="009D039A">
        <w:rPr>
          <w:rFonts w:ascii="Times New Roman" w:hAnsi="Times New Roman" w:cs="Times New Roman"/>
        </w:rPr>
        <w:t xml:space="preserve">, G., &amp; Nassar, A. H. (2012). The effect of maternal fasting during Ramadan on preterm delivery: A prospective cohort study. </w:t>
      </w:r>
      <w:r w:rsidR="009D039A" w:rsidRPr="009D039A">
        <w:rPr>
          <w:rFonts w:ascii="Times New Roman" w:hAnsi="Times New Roman" w:cs="Times New Roman"/>
          <w:i/>
          <w:iCs/>
        </w:rPr>
        <w:t xml:space="preserve">BJOG: An International Journal of Obstetrics and </w:t>
      </w:r>
      <w:proofErr w:type="spellStart"/>
      <w:r w:rsidR="009D039A" w:rsidRPr="009D039A">
        <w:rPr>
          <w:rFonts w:ascii="Times New Roman" w:hAnsi="Times New Roman" w:cs="Times New Roman"/>
          <w:i/>
          <w:iCs/>
        </w:rPr>
        <w:t>Gynaecology</w:t>
      </w:r>
      <w:proofErr w:type="spellEnd"/>
      <w:r w:rsidR="009D039A" w:rsidRPr="009D039A">
        <w:rPr>
          <w:rFonts w:ascii="Times New Roman" w:hAnsi="Times New Roman" w:cs="Times New Roman"/>
        </w:rPr>
        <w:t xml:space="preserve">, </w:t>
      </w:r>
      <w:r w:rsidR="009D039A" w:rsidRPr="009D039A">
        <w:rPr>
          <w:rFonts w:ascii="Times New Roman" w:hAnsi="Times New Roman" w:cs="Times New Roman"/>
          <w:i/>
          <w:iCs/>
        </w:rPr>
        <w:t>119</w:t>
      </w:r>
      <w:r w:rsidR="009D039A" w:rsidRPr="009D039A">
        <w:rPr>
          <w:rFonts w:ascii="Times New Roman" w:hAnsi="Times New Roman" w:cs="Times New Roman"/>
        </w:rPr>
        <w:t>(11), 1379–1386. https://doi.org/10.1111/j.1471-0528.2012.03438.x</w:t>
      </w:r>
    </w:p>
    <w:p w14:paraId="3DA0AAB1"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Boehmer, B. H., </w:t>
      </w:r>
      <w:proofErr w:type="spellStart"/>
      <w:r w:rsidRPr="009D039A">
        <w:rPr>
          <w:rFonts w:ascii="Times New Roman" w:hAnsi="Times New Roman" w:cs="Times New Roman"/>
        </w:rPr>
        <w:t>Limesand</w:t>
      </w:r>
      <w:proofErr w:type="spellEnd"/>
      <w:r w:rsidRPr="009D039A">
        <w:rPr>
          <w:rFonts w:ascii="Times New Roman" w:hAnsi="Times New Roman" w:cs="Times New Roman"/>
        </w:rPr>
        <w:t xml:space="preserve">, S. W., &amp; </w:t>
      </w:r>
      <w:proofErr w:type="spellStart"/>
      <w:r w:rsidRPr="009D039A">
        <w:rPr>
          <w:rFonts w:ascii="Times New Roman" w:hAnsi="Times New Roman" w:cs="Times New Roman"/>
        </w:rPr>
        <w:t>Rozance</w:t>
      </w:r>
      <w:proofErr w:type="spellEnd"/>
      <w:r w:rsidRPr="009D039A">
        <w:rPr>
          <w:rFonts w:ascii="Times New Roman" w:hAnsi="Times New Roman" w:cs="Times New Roman"/>
        </w:rPr>
        <w:t xml:space="preserve">, P. J. (2017). The impact of IUGR on pancreatic islet development and β-cell function. </w:t>
      </w:r>
      <w:r w:rsidRPr="009D039A">
        <w:rPr>
          <w:rFonts w:ascii="Times New Roman" w:hAnsi="Times New Roman" w:cs="Times New Roman"/>
          <w:i/>
          <w:iCs/>
        </w:rPr>
        <w:t>The Journal of Endocrinology</w:t>
      </w:r>
      <w:r w:rsidRPr="009D039A">
        <w:rPr>
          <w:rFonts w:ascii="Times New Roman" w:hAnsi="Times New Roman" w:cs="Times New Roman"/>
        </w:rPr>
        <w:t xml:space="preserve">, </w:t>
      </w:r>
      <w:r w:rsidRPr="009D039A">
        <w:rPr>
          <w:rFonts w:ascii="Times New Roman" w:hAnsi="Times New Roman" w:cs="Times New Roman"/>
          <w:i/>
          <w:iCs/>
        </w:rPr>
        <w:t>235</w:t>
      </w:r>
      <w:r w:rsidRPr="009D039A">
        <w:rPr>
          <w:rFonts w:ascii="Times New Roman" w:hAnsi="Times New Roman" w:cs="Times New Roman"/>
        </w:rPr>
        <w:t>(2), R63–R76. https://doi.org/10.1530/JOE-17-0076</w:t>
      </w:r>
    </w:p>
    <w:p w14:paraId="57C1109B" w14:textId="77777777" w:rsidR="009D039A" w:rsidRPr="009D039A" w:rsidRDefault="009D039A" w:rsidP="009D039A">
      <w:pPr>
        <w:pStyle w:val="Bibliography"/>
        <w:rPr>
          <w:rFonts w:ascii="Times New Roman" w:hAnsi="Times New Roman" w:cs="Times New Roman"/>
        </w:rPr>
      </w:pPr>
      <w:proofErr w:type="spellStart"/>
      <w:r w:rsidRPr="009D039A">
        <w:rPr>
          <w:rFonts w:ascii="Times New Roman" w:hAnsi="Times New Roman" w:cs="Times New Roman"/>
        </w:rPr>
        <w:t>Boucsein</w:t>
      </w:r>
      <w:proofErr w:type="spellEnd"/>
      <w:r w:rsidRPr="009D039A">
        <w:rPr>
          <w:rFonts w:ascii="Times New Roman" w:hAnsi="Times New Roman" w:cs="Times New Roman"/>
        </w:rPr>
        <w:t xml:space="preserve">, A., Rizwan, M. Z., &amp; Tups, A. (2019). Hypothalamic leptin sensitivity and health benefits of time-restricted feeding are dependent on the time of day in male mice. </w:t>
      </w:r>
      <w:r w:rsidRPr="009D039A">
        <w:rPr>
          <w:rFonts w:ascii="Times New Roman" w:hAnsi="Times New Roman" w:cs="Times New Roman"/>
          <w:i/>
          <w:iCs/>
        </w:rPr>
        <w:t>FASEB Journal: Official Publication of the Federation of American Societies for Experimental Biology</w:t>
      </w:r>
      <w:r w:rsidRPr="009D039A">
        <w:rPr>
          <w:rFonts w:ascii="Times New Roman" w:hAnsi="Times New Roman" w:cs="Times New Roman"/>
        </w:rPr>
        <w:t xml:space="preserve">, </w:t>
      </w:r>
      <w:r w:rsidRPr="009D039A">
        <w:rPr>
          <w:rFonts w:ascii="Times New Roman" w:hAnsi="Times New Roman" w:cs="Times New Roman"/>
          <w:i/>
          <w:iCs/>
        </w:rPr>
        <w:t>33</w:t>
      </w:r>
      <w:r w:rsidRPr="009D039A">
        <w:rPr>
          <w:rFonts w:ascii="Times New Roman" w:hAnsi="Times New Roman" w:cs="Times New Roman"/>
        </w:rPr>
        <w:t>(11), 12175–12187. https://doi.org/10.1096/fj.201901004R</w:t>
      </w:r>
    </w:p>
    <w:p w14:paraId="24A6EF04" w14:textId="77777777" w:rsidR="009D039A" w:rsidRPr="009D039A" w:rsidRDefault="009D039A" w:rsidP="009D039A">
      <w:pPr>
        <w:pStyle w:val="Bibliography"/>
        <w:rPr>
          <w:rFonts w:ascii="Times New Roman" w:hAnsi="Times New Roman" w:cs="Times New Roman"/>
        </w:rPr>
      </w:pPr>
      <w:proofErr w:type="spellStart"/>
      <w:r w:rsidRPr="009D039A">
        <w:rPr>
          <w:rFonts w:ascii="Times New Roman" w:hAnsi="Times New Roman" w:cs="Times New Roman"/>
        </w:rPr>
        <w:t>Chaix</w:t>
      </w:r>
      <w:proofErr w:type="spellEnd"/>
      <w:r w:rsidRPr="009D039A">
        <w:rPr>
          <w:rFonts w:ascii="Times New Roman" w:hAnsi="Times New Roman" w:cs="Times New Roman"/>
        </w:rPr>
        <w:t xml:space="preserve">, A., Lin, T., Le, H. D., Chang, M. W., &amp; Panda, S. (2019). Time-Restricted Feeding Prevents Obesity and Metabolic Syndrome in Mice Lacking a Circadian Clock. </w:t>
      </w:r>
      <w:r w:rsidRPr="009D039A">
        <w:rPr>
          <w:rFonts w:ascii="Times New Roman" w:hAnsi="Times New Roman" w:cs="Times New Roman"/>
          <w:i/>
          <w:iCs/>
        </w:rPr>
        <w:t>Cell Metabolism</w:t>
      </w:r>
      <w:r w:rsidRPr="009D039A">
        <w:rPr>
          <w:rFonts w:ascii="Times New Roman" w:hAnsi="Times New Roman" w:cs="Times New Roman"/>
        </w:rPr>
        <w:t xml:space="preserve">, </w:t>
      </w:r>
      <w:r w:rsidRPr="009D039A">
        <w:rPr>
          <w:rFonts w:ascii="Times New Roman" w:hAnsi="Times New Roman" w:cs="Times New Roman"/>
          <w:i/>
          <w:iCs/>
        </w:rPr>
        <w:t>29</w:t>
      </w:r>
      <w:r w:rsidRPr="009D039A">
        <w:rPr>
          <w:rFonts w:ascii="Times New Roman" w:hAnsi="Times New Roman" w:cs="Times New Roman"/>
        </w:rPr>
        <w:t>(2), 303-319.e4. https://doi.org/10.1016/j.cmet.2018.08.004</w:t>
      </w:r>
    </w:p>
    <w:p w14:paraId="332C24BA" w14:textId="77777777" w:rsidR="009D039A" w:rsidRPr="009D039A" w:rsidRDefault="009D039A" w:rsidP="009D039A">
      <w:pPr>
        <w:pStyle w:val="Bibliography"/>
        <w:rPr>
          <w:rFonts w:ascii="Times New Roman" w:hAnsi="Times New Roman" w:cs="Times New Roman"/>
        </w:rPr>
      </w:pPr>
      <w:proofErr w:type="spellStart"/>
      <w:r w:rsidRPr="009D039A">
        <w:rPr>
          <w:rFonts w:ascii="Times New Roman" w:hAnsi="Times New Roman" w:cs="Times New Roman"/>
        </w:rPr>
        <w:t>Chaix</w:t>
      </w:r>
      <w:proofErr w:type="spellEnd"/>
      <w:r w:rsidRPr="009D039A">
        <w:rPr>
          <w:rFonts w:ascii="Times New Roman" w:hAnsi="Times New Roman" w:cs="Times New Roman"/>
        </w:rPr>
        <w:t xml:space="preserve">, A., </w:t>
      </w:r>
      <w:proofErr w:type="spellStart"/>
      <w:r w:rsidRPr="009D039A">
        <w:rPr>
          <w:rFonts w:ascii="Times New Roman" w:hAnsi="Times New Roman" w:cs="Times New Roman"/>
        </w:rPr>
        <w:t>Zarrinpar</w:t>
      </w:r>
      <w:proofErr w:type="spellEnd"/>
      <w:r w:rsidRPr="009D039A">
        <w:rPr>
          <w:rFonts w:ascii="Times New Roman" w:hAnsi="Times New Roman" w:cs="Times New Roman"/>
        </w:rPr>
        <w:t xml:space="preserve">, A., </w:t>
      </w:r>
      <w:proofErr w:type="spellStart"/>
      <w:r w:rsidRPr="009D039A">
        <w:rPr>
          <w:rFonts w:ascii="Times New Roman" w:hAnsi="Times New Roman" w:cs="Times New Roman"/>
        </w:rPr>
        <w:t>Miu</w:t>
      </w:r>
      <w:proofErr w:type="spellEnd"/>
      <w:r w:rsidRPr="009D039A">
        <w:rPr>
          <w:rFonts w:ascii="Times New Roman" w:hAnsi="Times New Roman" w:cs="Times New Roman"/>
        </w:rPr>
        <w:t xml:space="preserve">, P., &amp; Panda, S. (2014). Time-restricted feeding is a preventative and therapeutic intervention against diverse nutritional challenges. </w:t>
      </w:r>
      <w:r w:rsidRPr="009D039A">
        <w:rPr>
          <w:rFonts w:ascii="Times New Roman" w:hAnsi="Times New Roman" w:cs="Times New Roman"/>
          <w:i/>
          <w:iCs/>
        </w:rPr>
        <w:t>Cell Metabolism</w:t>
      </w:r>
      <w:r w:rsidRPr="009D039A">
        <w:rPr>
          <w:rFonts w:ascii="Times New Roman" w:hAnsi="Times New Roman" w:cs="Times New Roman"/>
        </w:rPr>
        <w:t xml:space="preserve">, </w:t>
      </w:r>
      <w:r w:rsidRPr="009D039A">
        <w:rPr>
          <w:rFonts w:ascii="Times New Roman" w:hAnsi="Times New Roman" w:cs="Times New Roman"/>
          <w:i/>
          <w:iCs/>
        </w:rPr>
        <w:t>20</w:t>
      </w:r>
      <w:r w:rsidRPr="009D039A">
        <w:rPr>
          <w:rFonts w:ascii="Times New Roman" w:hAnsi="Times New Roman" w:cs="Times New Roman"/>
        </w:rPr>
        <w:t>(6), 991–1005. https://doi.org/10.1016/j.cmet.2014.11.001</w:t>
      </w:r>
    </w:p>
    <w:p w14:paraId="3F89B6DB"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Chung, H., Chou, W., Sears, D. D., Patterson, R. E., Webster, N. J. G., &amp; Ellies, L. G. (2016). Time-restricted feeding improves insulin resistance and hepatic steatosis in a mouse model of postmenopausal obesity. </w:t>
      </w:r>
      <w:r w:rsidRPr="009D039A">
        <w:rPr>
          <w:rFonts w:ascii="Times New Roman" w:hAnsi="Times New Roman" w:cs="Times New Roman"/>
          <w:i/>
          <w:iCs/>
        </w:rPr>
        <w:t>Metabolism</w:t>
      </w:r>
      <w:r w:rsidRPr="009D039A">
        <w:rPr>
          <w:rFonts w:ascii="Times New Roman" w:hAnsi="Times New Roman" w:cs="Times New Roman"/>
        </w:rPr>
        <w:t xml:space="preserve">, </w:t>
      </w:r>
      <w:r w:rsidRPr="009D039A">
        <w:rPr>
          <w:rFonts w:ascii="Times New Roman" w:hAnsi="Times New Roman" w:cs="Times New Roman"/>
          <w:i/>
          <w:iCs/>
        </w:rPr>
        <w:t>65</w:t>
      </w:r>
      <w:r w:rsidRPr="009D039A">
        <w:rPr>
          <w:rFonts w:ascii="Times New Roman" w:hAnsi="Times New Roman" w:cs="Times New Roman"/>
        </w:rPr>
        <w:t>(12), 1743–1754. https://doi.org/10.1016/j.metabol.2016.09.006</w:t>
      </w:r>
    </w:p>
    <w:p w14:paraId="2138CDBF"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lastRenderedPageBreak/>
        <w:t xml:space="preserve">Daley, A., </w:t>
      </w:r>
      <w:proofErr w:type="spellStart"/>
      <w:r w:rsidRPr="009D039A">
        <w:rPr>
          <w:rFonts w:ascii="Times New Roman" w:hAnsi="Times New Roman" w:cs="Times New Roman"/>
        </w:rPr>
        <w:t>Pallan</w:t>
      </w:r>
      <w:proofErr w:type="spellEnd"/>
      <w:r w:rsidRPr="009D039A">
        <w:rPr>
          <w:rFonts w:ascii="Times New Roman" w:hAnsi="Times New Roman" w:cs="Times New Roman"/>
        </w:rPr>
        <w:t xml:space="preserve">, M., Clifford, S., Jolly, K., Bryant, M., </w:t>
      </w:r>
      <w:proofErr w:type="spellStart"/>
      <w:r w:rsidRPr="009D039A">
        <w:rPr>
          <w:rFonts w:ascii="Times New Roman" w:hAnsi="Times New Roman" w:cs="Times New Roman"/>
        </w:rPr>
        <w:t>Adab</w:t>
      </w:r>
      <w:proofErr w:type="spellEnd"/>
      <w:r w:rsidRPr="009D039A">
        <w:rPr>
          <w:rFonts w:ascii="Times New Roman" w:hAnsi="Times New Roman" w:cs="Times New Roman"/>
        </w:rPr>
        <w:t xml:space="preserve">, P., Cheng, K. K., &amp; </w:t>
      </w:r>
      <w:proofErr w:type="spellStart"/>
      <w:r w:rsidRPr="009D039A">
        <w:rPr>
          <w:rFonts w:ascii="Times New Roman" w:hAnsi="Times New Roman" w:cs="Times New Roman"/>
        </w:rPr>
        <w:t>Roalfe</w:t>
      </w:r>
      <w:proofErr w:type="spellEnd"/>
      <w:r w:rsidRPr="009D039A">
        <w:rPr>
          <w:rFonts w:ascii="Times New Roman" w:hAnsi="Times New Roman" w:cs="Times New Roman"/>
        </w:rPr>
        <w:t xml:space="preserve">, A. (2017). Are babies conceived during Ramadan born smaller and sooner than babies conceived at other times of the year? A Born in Bradford Cohort Study. </w:t>
      </w:r>
      <w:r w:rsidRPr="009D039A">
        <w:rPr>
          <w:rFonts w:ascii="Times New Roman" w:hAnsi="Times New Roman" w:cs="Times New Roman"/>
          <w:i/>
          <w:iCs/>
        </w:rPr>
        <w:t>Journal of Epidemiology and Community Health</w:t>
      </w:r>
      <w:r w:rsidRPr="009D039A">
        <w:rPr>
          <w:rFonts w:ascii="Times New Roman" w:hAnsi="Times New Roman" w:cs="Times New Roman"/>
        </w:rPr>
        <w:t xml:space="preserve">, </w:t>
      </w:r>
      <w:r w:rsidRPr="009D039A">
        <w:rPr>
          <w:rFonts w:ascii="Times New Roman" w:hAnsi="Times New Roman" w:cs="Times New Roman"/>
          <w:i/>
          <w:iCs/>
        </w:rPr>
        <w:t>71</w:t>
      </w:r>
      <w:r w:rsidRPr="009D039A">
        <w:rPr>
          <w:rFonts w:ascii="Times New Roman" w:hAnsi="Times New Roman" w:cs="Times New Roman"/>
        </w:rPr>
        <w:t>(7), 722–728. https://doi.org/10.1136/jech-2016-208800</w:t>
      </w:r>
    </w:p>
    <w:p w14:paraId="1B39D83A"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Das, M., Ellies, L. G., Kumar, D., </w:t>
      </w:r>
      <w:proofErr w:type="spellStart"/>
      <w:r w:rsidRPr="009D039A">
        <w:rPr>
          <w:rFonts w:ascii="Times New Roman" w:hAnsi="Times New Roman" w:cs="Times New Roman"/>
        </w:rPr>
        <w:t>Sauceda</w:t>
      </w:r>
      <w:proofErr w:type="spellEnd"/>
      <w:r w:rsidRPr="009D039A">
        <w:rPr>
          <w:rFonts w:ascii="Times New Roman" w:hAnsi="Times New Roman" w:cs="Times New Roman"/>
        </w:rPr>
        <w:t xml:space="preserve">, C., Oberg, A., Gross, E., </w:t>
      </w:r>
      <w:proofErr w:type="spellStart"/>
      <w:r w:rsidRPr="009D039A">
        <w:rPr>
          <w:rFonts w:ascii="Times New Roman" w:hAnsi="Times New Roman" w:cs="Times New Roman"/>
        </w:rPr>
        <w:t>Mandt</w:t>
      </w:r>
      <w:proofErr w:type="spellEnd"/>
      <w:r w:rsidRPr="009D039A">
        <w:rPr>
          <w:rFonts w:ascii="Times New Roman" w:hAnsi="Times New Roman" w:cs="Times New Roman"/>
        </w:rPr>
        <w:t xml:space="preserve">, T., Newton, I. G., Kaur, M., Sears, D. D., &amp; Webster, N. J. G. (2021). Time-restricted feeding normalizes hyperinsulinemia to inhibit breast cancer in obese postmenopausal mouse models. </w:t>
      </w:r>
      <w:r w:rsidRPr="009D039A">
        <w:rPr>
          <w:rFonts w:ascii="Times New Roman" w:hAnsi="Times New Roman" w:cs="Times New Roman"/>
          <w:i/>
          <w:iCs/>
        </w:rPr>
        <w:t>Nature Communications</w:t>
      </w:r>
      <w:r w:rsidRPr="009D039A">
        <w:rPr>
          <w:rFonts w:ascii="Times New Roman" w:hAnsi="Times New Roman" w:cs="Times New Roman"/>
        </w:rPr>
        <w:t xml:space="preserve">, </w:t>
      </w:r>
      <w:r w:rsidRPr="009D039A">
        <w:rPr>
          <w:rFonts w:ascii="Times New Roman" w:hAnsi="Times New Roman" w:cs="Times New Roman"/>
          <w:i/>
          <w:iCs/>
        </w:rPr>
        <w:t>12</w:t>
      </w:r>
      <w:r w:rsidRPr="009D039A">
        <w:rPr>
          <w:rFonts w:ascii="Times New Roman" w:hAnsi="Times New Roman" w:cs="Times New Roman"/>
        </w:rPr>
        <w:t>(1), 565. https://doi.org/10.1038/s41467-020-20743-7</w:t>
      </w:r>
    </w:p>
    <w:p w14:paraId="1528F99F"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García-</w:t>
      </w:r>
      <w:proofErr w:type="spellStart"/>
      <w:r w:rsidRPr="009D039A">
        <w:rPr>
          <w:rFonts w:ascii="Times New Roman" w:hAnsi="Times New Roman" w:cs="Times New Roman"/>
        </w:rPr>
        <w:t>Gaytán</w:t>
      </w:r>
      <w:proofErr w:type="spellEnd"/>
      <w:r w:rsidRPr="009D039A">
        <w:rPr>
          <w:rFonts w:ascii="Times New Roman" w:hAnsi="Times New Roman" w:cs="Times New Roman"/>
        </w:rPr>
        <w:t xml:space="preserve">, A. C., Miranda-Anaya, M., </w:t>
      </w:r>
      <w:proofErr w:type="spellStart"/>
      <w:r w:rsidRPr="009D039A">
        <w:rPr>
          <w:rFonts w:ascii="Times New Roman" w:hAnsi="Times New Roman" w:cs="Times New Roman"/>
        </w:rPr>
        <w:t>Turrubiate</w:t>
      </w:r>
      <w:proofErr w:type="spellEnd"/>
      <w:r w:rsidRPr="009D039A">
        <w:rPr>
          <w:rFonts w:ascii="Times New Roman" w:hAnsi="Times New Roman" w:cs="Times New Roman"/>
        </w:rPr>
        <w:t xml:space="preserve">, I., López-De Portugal, L., </w:t>
      </w:r>
      <w:proofErr w:type="spellStart"/>
      <w:r w:rsidRPr="009D039A">
        <w:rPr>
          <w:rFonts w:ascii="Times New Roman" w:hAnsi="Times New Roman" w:cs="Times New Roman"/>
        </w:rPr>
        <w:t>Bocanegra</w:t>
      </w:r>
      <w:proofErr w:type="spellEnd"/>
      <w:r w:rsidRPr="009D039A">
        <w:rPr>
          <w:rFonts w:ascii="Times New Roman" w:hAnsi="Times New Roman" w:cs="Times New Roman"/>
        </w:rPr>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9D039A">
        <w:rPr>
          <w:rFonts w:ascii="Times New Roman" w:hAnsi="Times New Roman" w:cs="Times New Roman"/>
          <w:i/>
          <w:iCs/>
        </w:rPr>
        <w:t>Scientific Reports</w:t>
      </w:r>
      <w:r w:rsidRPr="009D039A">
        <w:rPr>
          <w:rFonts w:ascii="Times New Roman" w:hAnsi="Times New Roman" w:cs="Times New Roman"/>
        </w:rPr>
        <w:t xml:space="preserve">, </w:t>
      </w:r>
      <w:r w:rsidRPr="009D039A">
        <w:rPr>
          <w:rFonts w:ascii="Times New Roman" w:hAnsi="Times New Roman" w:cs="Times New Roman"/>
          <w:i/>
          <w:iCs/>
        </w:rPr>
        <w:t>10</w:t>
      </w:r>
      <w:r w:rsidRPr="009D039A">
        <w:rPr>
          <w:rFonts w:ascii="Times New Roman" w:hAnsi="Times New Roman" w:cs="Times New Roman"/>
        </w:rPr>
        <w:t>. https://doi.org/10.1038/s41598-020-66538-0</w:t>
      </w:r>
    </w:p>
    <w:p w14:paraId="5FFD065A"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Glazier, J. D., Hayes, D. J. L., Hussain, S., D’Souza, S. W., Whitcombe, J., </w:t>
      </w:r>
      <w:proofErr w:type="spellStart"/>
      <w:r w:rsidRPr="009D039A">
        <w:rPr>
          <w:rFonts w:ascii="Times New Roman" w:hAnsi="Times New Roman" w:cs="Times New Roman"/>
        </w:rPr>
        <w:t>Heazell</w:t>
      </w:r>
      <w:proofErr w:type="spellEnd"/>
      <w:r w:rsidRPr="009D039A">
        <w:rPr>
          <w:rFonts w:ascii="Times New Roman" w:hAnsi="Times New Roman" w:cs="Times New Roman"/>
        </w:rPr>
        <w:t xml:space="preserve">, A. E. P., &amp; Ashton, N. (2018). The effect of Ramadan fasting during pregnancy on perinatal outcomes: A systematic review and meta-analysis. </w:t>
      </w:r>
      <w:r w:rsidRPr="009D039A">
        <w:rPr>
          <w:rFonts w:ascii="Times New Roman" w:hAnsi="Times New Roman" w:cs="Times New Roman"/>
          <w:i/>
          <w:iCs/>
        </w:rPr>
        <w:t>BMC Pregnancy and Childbirth</w:t>
      </w:r>
      <w:r w:rsidRPr="009D039A">
        <w:rPr>
          <w:rFonts w:ascii="Times New Roman" w:hAnsi="Times New Roman" w:cs="Times New Roman"/>
        </w:rPr>
        <w:t xml:space="preserve">, </w:t>
      </w:r>
      <w:r w:rsidRPr="009D039A">
        <w:rPr>
          <w:rFonts w:ascii="Times New Roman" w:hAnsi="Times New Roman" w:cs="Times New Roman"/>
          <w:i/>
          <w:iCs/>
        </w:rPr>
        <w:t>18</w:t>
      </w:r>
      <w:r w:rsidRPr="009D039A">
        <w:rPr>
          <w:rFonts w:ascii="Times New Roman" w:hAnsi="Times New Roman" w:cs="Times New Roman"/>
        </w:rPr>
        <w:t>. https://doi.org/10.1186/s12884-018-2048-y</w:t>
      </w:r>
    </w:p>
    <w:p w14:paraId="08E99060"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9D039A">
        <w:rPr>
          <w:rFonts w:ascii="Times New Roman" w:hAnsi="Times New Roman" w:cs="Times New Roman"/>
          <w:i/>
          <w:iCs/>
        </w:rPr>
        <w:t>Genes to Cells: Devoted to Molecular &amp; Cellular Mechanisms</w:t>
      </w:r>
      <w:r w:rsidRPr="009D039A">
        <w:rPr>
          <w:rFonts w:ascii="Times New Roman" w:hAnsi="Times New Roman" w:cs="Times New Roman"/>
        </w:rPr>
        <w:t xml:space="preserve">, </w:t>
      </w:r>
      <w:r w:rsidRPr="009D039A">
        <w:rPr>
          <w:rFonts w:ascii="Times New Roman" w:hAnsi="Times New Roman" w:cs="Times New Roman"/>
          <w:i/>
          <w:iCs/>
        </w:rPr>
        <w:t>6</w:t>
      </w:r>
      <w:r w:rsidRPr="009D039A">
        <w:rPr>
          <w:rFonts w:ascii="Times New Roman" w:hAnsi="Times New Roman" w:cs="Times New Roman"/>
        </w:rPr>
        <w:t>(3), 269–278. https://doi.org/10.1046/j.1365-2443.2001.00419.x</w:t>
      </w:r>
    </w:p>
    <w:p w14:paraId="03547903" w14:textId="77777777" w:rsidR="009D039A" w:rsidRPr="009D039A" w:rsidRDefault="009D039A" w:rsidP="009D039A">
      <w:pPr>
        <w:pStyle w:val="Bibliography"/>
        <w:rPr>
          <w:rFonts w:ascii="Times New Roman" w:hAnsi="Times New Roman" w:cs="Times New Roman"/>
        </w:rPr>
      </w:pPr>
      <w:proofErr w:type="spellStart"/>
      <w:r w:rsidRPr="009D039A">
        <w:rPr>
          <w:rFonts w:ascii="Times New Roman" w:hAnsi="Times New Roman" w:cs="Times New Roman"/>
        </w:rPr>
        <w:lastRenderedPageBreak/>
        <w:t>Hatori</w:t>
      </w:r>
      <w:proofErr w:type="spellEnd"/>
      <w:r w:rsidRPr="009D039A">
        <w:rPr>
          <w:rFonts w:ascii="Times New Roman" w:hAnsi="Times New Roman" w:cs="Times New Roman"/>
        </w:rPr>
        <w:t xml:space="preserve">, M., </w:t>
      </w:r>
      <w:proofErr w:type="spellStart"/>
      <w:r w:rsidRPr="009D039A">
        <w:rPr>
          <w:rFonts w:ascii="Times New Roman" w:hAnsi="Times New Roman" w:cs="Times New Roman"/>
        </w:rPr>
        <w:t>Vollmers</w:t>
      </w:r>
      <w:proofErr w:type="spellEnd"/>
      <w:r w:rsidRPr="009D039A">
        <w:rPr>
          <w:rFonts w:ascii="Times New Roman" w:hAnsi="Times New Roman" w:cs="Times New Roman"/>
        </w:rPr>
        <w:t xml:space="preserve">, C., </w:t>
      </w:r>
      <w:proofErr w:type="spellStart"/>
      <w:r w:rsidRPr="009D039A">
        <w:rPr>
          <w:rFonts w:ascii="Times New Roman" w:hAnsi="Times New Roman" w:cs="Times New Roman"/>
        </w:rPr>
        <w:t>Zarrinpar</w:t>
      </w:r>
      <w:proofErr w:type="spellEnd"/>
      <w:r w:rsidRPr="009D039A">
        <w:rPr>
          <w:rFonts w:ascii="Times New Roman" w:hAnsi="Times New Roman" w:cs="Times New Roman"/>
        </w:rPr>
        <w:t xml:space="preserve">, A., </w:t>
      </w:r>
      <w:proofErr w:type="spellStart"/>
      <w:r w:rsidRPr="009D039A">
        <w:rPr>
          <w:rFonts w:ascii="Times New Roman" w:hAnsi="Times New Roman" w:cs="Times New Roman"/>
        </w:rPr>
        <w:t>DiTacchio</w:t>
      </w:r>
      <w:proofErr w:type="spellEnd"/>
      <w:r w:rsidRPr="009D039A">
        <w:rPr>
          <w:rFonts w:ascii="Times New Roman" w:hAnsi="Times New Roman" w:cs="Times New Roman"/>
        </w:rPr>
        <w:t xml:space="preserve">, L., </w:t>
      </w:r>
      <w:proofErr w:type="spellStart"/>
      <w:r w:rsidRPr="009D039A">
        <w:rPr>
          <w:rFonts w:ascii="Times New Roman" w:hAnsi="Times New Roman" w:cs="Times New Roman"/>
        </w:rPr>
        <w:t>Bushong</w:t>
      </w:r>
      <w:proofErr w:type="spellEnd"/>
      <w:r w:rsidRPr="009D039A">
        <w:rPr>
          <w:rFonts w:ascii="Times New Roman" w:hAnsi="Times New Roman" w:cs="Times New Roman"/>
        </w:rPr>
        <w:t xml:space="preserve">, E. A., Gill, S., Leblanc, M., </w:t>
      </w:r>
      <w:proofErr w:type="spellStart"/>
      <w:r w:rsidRPr="009D039A">
        <w:rPr>
          <w:rFonts w:ascii="Times New Roman" w:hAnsi="Times New Roman" w:cs="Times New Roman"/>
        </w:rPr>
        <w:t>Chaix</w:t>
      </w:r>
      <w:proofErr w:type="spellEnd"/>
      <w:r w:rsidRPr="009D039A">
        <w:rPr>
          <w:rFonts w:ascii="Times New Roman" w:hAnsi="Times New Roman" w:cs="Times New Roman"/>
        </w:rPr>
        <w:t xml:space="preserve">, A., </w:t>
      </w:r>
      <w:proofErr w:type="spellStart"/>
      <w:r w:rsidRPr="009D039A">
        <w:rPr>
          <w:rFonts w:ascii="Times New Roman" w:hAnsi="Times New Roman" w:cs="Times New Roman"/>
        </w:rPr>
        <w:t>Joens</w:t>
      </w:r>
      <w:proofErr w:type="spellEnd"/>
      <w:r w:rsidRPr="009D039A">
        <w:rPr>
          <w:rFonts w:ascii="Times New Roman" w:hAnsi="Times New Roman" w:cs="Times New Roman"/>
        </w:rPr>
        <w:t xml:space="preserve">, M., Fitzpatrick, J. A. J., </w:t>
      </w:r>
      <w:proofErr w:type="spellStart"/>
      <w:r w:rsidRPr="009D039A">
        <w:rPr>
          <w:rFonts w:ascii="Times New Roman" w:hAnsi="Times New Roman" w:cs="Times New Roman"/>
        </w:rPr>
        <w:t>Ellisman</w:t>
      </w:r>
      <w:proofErr w:type="spellEnd"/>
      <w:r w:rsidRPr="009D039A">
        <w:rPr>
          <w:rFonts w:ascii="Times New Roman" w:hAnsi="Times New Roman" w:cs="Times New Roman"/>
        </w:rPr>
        <w:t xml:space="preserve">, M. H., &amp; Panda, S. (2012). Time-Restricted Feeding without Reducing Caloric Intake Prevents Metabolic Diseases in Mice Fed a High-Fat Diet. </w:t>
      </w:r>
      <w:r w:rsidRPr="009D039A">
        <w:rPr>
          <w:rFonts w:ascii="Times New Roman" w:hAnsi="Times New Roman" w:cs="Times New Roman"/>
          <w:i/>
          <w:iCs/>
        </w:rPr>
        <w:t>Cell Metabolism</w:t>
      </w:r>
      <w:r w:rsidRPr="009D039A">
        <w:rPr>
          <w:rFonts w:ascii="Times New Roman" w:hAnsi="Times New Roman" w:cs="Times New Roman"/>
        </w:rPr>
        <w:t xml:space="preserve">, </w:t>
      </w:r>
      <w:r w:rsidRPr="009D039A">
        <w:rPr>
          <w:rFonts w:ascii="Times New Roman" w:hAnsi="Times New Roman" w:cs="Times New Roman"/>
          <w:i/>
          <w:iCs/>
        </w:rPr>
        <w:t>15</w:t>
      </w:r>
      <w:r w:rsidRPr="009D039A">
        <w:rPr>
          <w:rFonts w:ascii="Times New Roman" w:hAnsi="Times New Roman" w:cs="Times New Roman"/>
        </w:rPr>
        <w:t>(6), 848–860. https://doi.org/10.1016/j.cmet.2012.04.019</w:t>
      </w:r>
    </w:p>
    <w:p w14:paraId="5AB31C2A" w14:textId="77777777" w:rsidR="009D039A" w:rsidRPr="009D039A" w:rsidRDefault="009D039A" w:rsidP="009D039A">
      <w:pPr>
        <w:pStyle w:val="Bibliography"/>
        <w:rPr>
          <w:rFonts w:ascii="Times New Roman" w:hAnsi="Times New Roman" w:cs="Times New Roman"/>
        </w:rPr>
      </w:pPr>
      <w:proofErr w:type="spellStart"/>
      <w:r w:rsidRPr="009D039A">
        <w:rPr>
          <w:rFonts w:ascii="Times New Roman" w:hAnsi="Times New Roman" w:cs="Times New Roman"/>
        </w:rPr>
        <w:t>Hizli</w:t>
      </w:r>
      <w:proofErr w:type="spellEnd"/>
      <w:r w:rsidRPr="009D039A">
        <w:rPr>
          <w:rFonts w:ascii="Times New Roman" w:hAnsi="Times New Roman" w:cs="Times New Roman"/>
        </w:rPr>
        <w:t xml:space="preserve">, D., Yilmaz, S. S., </w:t>
      </w:r>
      <w:proofErr w:type="spellStart"/>
      <w:r w:rsidRPr="009D039A">
        <w:rPr>
          <w:rFonts w:ascii="Times New Roman" w:hAnsi="Times New Roman" w:cs="Times New Roman"/>
        </w:rPr>
        <w:t>Onaran</w:t>
      </w:r>
      <w:proofErr w:type="spellEnd"/>
      <w:r w:rsidRPr="009D039A">
        <w:rPr>
          <w:rFonts w:ascii="Times New Roman" w:hAnsi="Times New Roman" w:cs="Times New Roman"/>
        </w:rPr>
        <w:t xml:space="preserve">, Y., </w:t>
      </w:r>
      <w:proofErr w:type="spellStart"/>
      <w:r w:rsidRPr="009D039A">
        <w:rPr>
          <w:rFonts w:ascii="Times New Roman" w:hAnsi="Times New Roman" w:cs="Times New Roman"/>
        </w:rPr>
        <w:t>Kafali</w:t>
      </w:r>
      <w:proofErr w:type="spellEnd"/>
      <w:r w:rsidRPr="009D039A">
        <w:rPr>
          <w:rFonts w:ascii="Times New Roman" w:hAnsi="Times New Roman" w:cs="Times New Roman"/>
        </w:rPr>
        <w:t xml:space="preserve">, H., </w:t>
      </w:r>
      <w:proofErr w:type="spellStart"/>
      <w:r w:rsidRPr="009D039A">
        <w:rPr>
          <w:rFonts w:ascii="Times New Roman" w:hAnsi="Times New Roman" w:cs="Times New Roman"/>
        </w:rPr>
        <w:t>Danişman</w:t>
      </w:r>
      <w:proofErr w:type="spellEnd"/>
      <w:r w:rsidRPr="009D039A">
        <w:rPr>
          <w:rFonts w:ascii="Times New Roman" w:hAnsi="Times New Roman" w:cs="Times New Roman"/>
        </w:rPr>
        <w:t xml:space="preserve">, N., &amp; </w:t>
      </w:r>
      <w:proofErr w:type="spellStart"/>
      <w:r w:rsidRPr="009D039A">
        <w:rPr>
          <w:rFonts w:ascii="Times New Roman" w:hAnsi="Times New Roman" w:cs="Times New Roman"/>
        </w:rPr>
        <w:t>Mollamahmutoğlu</w:t>
      </w:r>
      <w:proofErr w:type="spellEnd"/>
      <w:r w:rsidRPr="009D039A">
        <w:rPr>
          <w:rFonts w:ascii="Times New Roman" w:hAnsi="Times New Roman" w:cs="Times New Roman"/>
        </w:rPr>
        <w:t xml:space="preserve">, L. (2012). Impact of maternal fasting during Ramadan on fetal Doppler parameters, maternal lipid levels and neonatal outcomes. </w:t>
      </w:r>
      <w:r w:rsidRPr="009D039A">
        <w:rPr>
          <w:rFonts w:ascii="Times New Roman" w:hAnsi="Times New Roman" w:cs="Times New Roman"/>
          <w:i/>
          <w:iCs/>
        </w:rPr>
        <w:t>The Journal of Maternal-Fetal &amp; Neonatal Medicine: The Official Journal of the European Association of Perinatal Medicine, the Federation of Asia and Oceania Perinatal Societies, the International Society of Perinatal Obstetricians</w:t>
      </w:r>
      <w:r w:rsidRPr="009D039A">
        <w:rPr>
          <w:rFonts w:ascii="Times New Roman" w:hAnsi="Times New Roman" w:cs="Times New Roman"/>
        </w:rPr>
        <w:t xml:space="preserve">, </w:t>
      </w:r>
      <w:r w:rsidRPr="009D039A">
        <w:rPr>
          <w:rFonts w:ascii="Times New Roman" w:hAnsi="Times New Roman" w:cs="Times New Roman"/>
          <w:i/>
          <w:iCs/>
        </w:rPr>
        <w:t>25</w:t>
      </w:r>
      <w:r w:rsidRPr="009D039A">
        <w:rPr>
          <w:rFonts w:ascii="Times New Roman" w:hAnsi="Times New Roman" w:cs="Times New Roman"/>
        </w:rPr>
        <w:t>(7), 975–977. https://doi.org/10.3109/14767058.2011.602142</w:t>
      </w:r>
    </w:p>
    <w:p w14:paraId="244C5A51"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9D039A">
        <w:rPr>
          <w:rFonts w:ascii="Times New Roman" w:hAnsi="Times New Roman" w:cs="Times New Roman"/>
          <w:i/>
          <w:iCs/>
        </w:rPr>
        <w:t>Pediatric Research</w:t>
      </w:r>
      <w:r w:rsidRPr="009D039A">
        <w:rPr>
          <w:rFonts w:ascii="Times New Roman" w:hAnsi="Times New Roman" w:cs="Times New Roman"/>
        </w:rPr>
        <w:t xml:space="preserve">, </w:t>
      </w:r>
      <w:r w:rsidRPr="009D039A">
        <w:rPr>
          <w:rFonts w:ascii="Times New Roman" w:hAnsi="Times New Roman" w:cs="Times New Roman"/>
          <w:i/>
          <w:iCs/>
        </w:rPr>
        <w:t>85</w:t>
      </w:r>
      <w:r w:rsidRPr="009D039A">
        <w:rPr>
          <w:rFonts w:ascii="Times New Roman" w:hAnsi="Times New Roman" w:cs="Times New Roman"/>
        </w:rPr>
        <w:t>(4), 518–526. https://doi.org/10.1038/s41390-018-0156-z</w:t>
      </w:r>
    </w:p>
    <w:p w14:paraId="2031A4DA"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Hua, L., Feng, B., Huang, L., Li, J., Luo, T., Jiang, X., Han, X., Che, L., Xu, S., Lin, Y., Fang, Z., Wu, D., &amp; </w:t>
      </w:r>
      <w:proofErr w:type="spellStart"/>
      <w:r w:rsidRPr="009D039A">
        <w:rPr>
          <w:rFonts w:ascii="Times New Roman" w:hAnsi="Times New Roman" w:cs="Times New Roman"/>
        </w:rPr>
        <w:t>Zhuo</w:t>
      </w:r>
      <w:proofErr w:type="spellEnd"/>
      <w:r w:rsidRPr="009D039A">
        <w:rPr>
          <w:rFonts w:ascii="Times New Roman" w:hAnsi="Times New Roman" w:cs="Times New Roman"/>
        </w:rPr>
        <w:t xml:space="preserve">, Y. (2020). Time-restricted feeding improves the reproductive function of female mice via liver fibroblast growth factor 21. </w:t>
      </w:r>
      <w:r w:rsidRPr="009D039A">
        <w:rPr>
          <w:rFonts w:ascii="Times New Roman" w:hAnsi="Times New Roman" w:cs="Times New Roman"/>
          <w:i/>
          <w:iCs/>
        </w:rPr>
        <w:t>Clinical and Translational Medicine</w:t>
      </w:r>
      <w:r w:rsidRPr="009D039A">
        <w:rPr>
          <w:rFonts w:ascii="Times New Roman" w:hAnsi="Times New Roman" w:cs="Times New Roman"/>
        </w:rPr>
        <w:t xml:space="preserve">, </w:t>
      </w:r>
      <w:r w:rsidRPr="009D039A">
        <w:rPr>
          <w:rFonts w:ascii="Times New Roman" w:hAnsi="Times New Roman" w:cs="Times New Roman"/>
          <w:i/>
          <w:iCs/>
        </w:rPr>
        <w:t>10</w:t>
      </w:r>
      <w:r w:rsidRPr="009D039A">
        <w:rPr>
          <w:rFonts w:ascii="Times New Roman" w:hAnsi="Times New Roman" w:cs="Times New Roman"/>
        </w:rPr>
        <w:t>(6), e195. https://doi.org/10.1002/ctm2.195</w:t>
      </w:r>
    </w:p>
    <w:p w14:paraId="2B8E075A" w14:textId="77777777" w:rsidR="009D039A" w:rsidRPr="009D039A" w:rsidRDefault="009D039A" w:rsidP="009D039A">
      <w:pPr>
        <w:pStyle w:val="Bibliography"/>
        <w:rPr>
          <w:rFonts w:ascii="Times New Roman" w:hAnsi="Times New Roman" w:cs="Times New Roman"/>
        </w:rPr>
      </w:pPr>
      <w:proofErr w:type="spellStart"/>
      <w:r w:rsidRPr="009D039A">
        <w:rPr>
          <w:rFonts w:ascii="Times New Roman" w:hAnsi="Times New Roman" w:cs="Times New Roman"/>
        </w:rPr>
        <w:t>Intapad</w:t>
      </w:r>
      <w:proofErr w:type="spellEnd"/>
      <w:r w:rsidRPr="009D039A">
        <w:rPr>
          <w:rFonts w:ascii="Times New Roman" w:hAnsi="Times New Roman" w:cs="Times New Roman"/>
        </w:rPr>
        <w:t xml:space="preserve">, S., </w:t>
      </w:r>
      <w:proofErr w:type="spellStart"/>
      <w:r w:rsidRPr="009D039A">
        <w:rPr>
          <w:rFonts w:ascii="Times New Roman" w:hAnsi="Times New Roman" w:cs="Times New Roman"/>
        </w:rPr>
        <w:t>Dasinger</w:t>
      </w:r>
      <w:proofErr w:type="spellEnd"/>
      <w:r w:rsidRPr="009D039A">
        <w:rPr>
          <w:rFonts w:ascii="Times New Roman" w:hAnsi="Times New Roman" w:cs="Times New Roman"/>
        </w:rPr>
        <w:t xml:space="preserve">, J. H., Johnson, J. M., Brown, A. D., Ojeda, N. B., &amp; Alexander, B. T. (2019). Male and female intrauterine growth-restricted offspring differ in blood pressure, renal function, and glucose homeostasis responses to a post-natal diet high in fat and </w:t>
      </w:r>
      <w:r w:rsidRPr="009D039A">
        <w:rPr>
          <w:rFonts w:ascii="Times New Roman" w:hAnsi="Times New Roman" w:cs="Times New Roman"/>
        </w:rPr>
        <w:lastRenderedPageBreak/>
        <w:t xml:space="preserve">sugar. </w:t>
      </w:r>
      <w:r w:rsidRPr="009D039A">
        <w:rPr>
          <w:rFonts w:ascii="Times New Roman" w:hAnsi="Times New Roman" w:cs="Times New Roman"/>
          <w:i/>
          <w:iCs/>
        </w:rPr>
        <w:t>Hypertension (Dallas, Tex. : 1979)</w:t>
      </w:r>
      <w:r w:rsidRPr="009D039A">
        <w:rPr>
          <w:rFonts w:ascii="Times New Roman" w:hAnsi="Times New Roman" w:cs="Times New Roman"/>
        </w:rPr>
        <w:t xml:space="preserve">, </w:t>
      </w:r>
      <w:r w:rsidRPr="009D039A">
        <w:rPr>
          <w:rFonts w:ascii="Times New Roman" w:hAnsi="Times New Roman" w:cs="Times New Roman"/>
          <w:i/>
          <w:iCs/>
        </w:rPr>
        <w:t>73</w:t>
      </w:r>
      <w:r w:rsidRPr="009D039A">
        <w:rPr>
          <w:rFonts w:ascii="Times New Roman" w:hAnsi="Times New Roman" w:cs="Times New Roman"/>
        </w:rPr>
        <w:t>(3), 620–629. https://doi.org/10.1161/HYPERTENSIONAHA.118.12134</w:t>
      </w:r>
    </w:p>
    <w:p w14:paraId="02BCDE77"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R Core Team. (2021). </w:t>
      </w:r>
      <w:r w:rsidRPr="009D039A">
        <w:rPr>
          <w:rFonts w:ascii="Times New Roman" w:hAnsi="Times New Roman" w:cs="Times New Roman"/>
          <w:i/>
          <w:iCs/>
        </w:rPr>
        <w:t>R: A Language and Environment for Statistical Computing</w:t>
      </w:r>
      <w:r w:rsidRPr="009D039A">
        <w:rPr>
          <w:rFonts w:ascii="Times New Roman" w:hAnsi="Times New Roman" w:cs="Times New Roman"/>
        </w:rPr>
        <w:t>. R Foundation for Statistical Computing. https://www.R-project.org/</w:t>
      </w:r>
    </w:p>
    <w:p w14:paraId="22AF3BBF"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Savitri, A. I., Amelia, D., Painter, R. C., </w:t>
      </w:r>
      <w:proofErr w:type="spellStart"/>
      <w:r w:rsidRPr="009D039A">
        <w:rPr>
          <w:rFonts w:ascii="Times New Roman" w:hAnsi="Times New Roman" w:cs="Times New Roman"/>
        </w:rPr>
        <w:t>Baharuddin</w:t>
      </w:r>
      <w:proofErr w:type="spellEnd"/>
      <w:r w:rsidRPr="009D039A">
        <w:rPr>
          <w:rFonts w:ascii="Times New Roman" w:hAnsi="Times New Roman" w:cs="Times New Roman"/>
        </w:rPr>
        <w:t xml:space="preserve">, M., </w:t>
      </w:r>
      <w:proofErr w:type="spellStart"/>
      <w:r w:rsidRPr="009D039A">
        <w:rPr>
          <w:rFonts w:ascii="Times New Roman" w:hAnsi="Times New Roman" w:cs="Times New Roman"/>
        </w:rPr>
        <w:t>Roseboom</w:t>
      </w:r>
      <w:proofErr w:type="spellEnd"/>
      <w:r w:rsidRPr="009D039A">
        <w:rPr>
          <w:rFonts w:ascii="Times New Roman" w:hAnsi="Times New Roman" w:cs="Times New Roman"/>
        </w:rPr>
        <w:t xml:space="preserve">, T. J., </w:t>
      </w:r>
      <w:proofErr w:type="spellStart"/>
      <w:r w:rsidRPr="009D039A">
        <w:rPr>
          <w:rFonts w:ascii="Times New Roman" w:hAnsi="Times New Roman" w:cs="Times New Roman"/>
        </w:rPr>
        <w:t>Grobbee</w:t>
      </w:r>
      <w:proofErr w:type="spellEnd"/>
      <w:r w:rsidRPr="009D039A">
        <w:rPr>
          <w:rFonts w:ascii="Times New Roman" w:hAnsi="Times New Roman" w:cs="Times New Roman"/>
        </w:rPr>
        <w:t xml:space="preserve">, D. E., &amp; </w:t>
      </w:r>
      <w:proofErr w:type="spellStart"/>
      <w:r w:rsidRPr="009D039A">
        <w:rPr>
          <w:rFonts w:ascii="Times New Roman" w:hAnsi="Times New Roman" w:cs="Times New Roman"/>
        </w:rPr>
        <w:t>Uiterwaal</w:t>
      </w:r>
      <w:proofErr w:type="spellEnd"/>
      <w:r w:rsidRPr="009D039A">
        <w:rPr>
          <w:rFonts w:ascii="Times New Roman" w:hAnsi="Times New Roman" w:cs="Times New Roman"/>
        </w:rPr>
        <w:t xml:space="preserve">, C. S. P. M. (2018). Ramadan during pregnancy and birth weight of newborns. </w:t>
      </w:r>
      <w:r w:rsidRPr="009D039A">
        <w:rPr>
          <w:rFonts w:ascii="Times New Roman" w:hAnsi="Times New Roman" w:cs="Times New Roman"/>
          <w:i/>
          <w:iCs/>
        </w:rPr>
        <w:t>Journal of Nutritional Science</w:t>
      </w:r>
      <w:r w:rsidRPr="009D039A">
        <w:rPr>
          <w:rFonts w:ascii="Times New Roman" w:hAnsi="Times New Roman" w:cs="Times New Roman"/>
        </w:rPr>
        <w:t xml:space="preserve">, </w:t>
      </w:r>
      <w:r w:rsidRPr="009D039A">
        <w:rPr>
          <w:rFonts w:ascii="Times New Roman" w:hAnsi="Times New Roman" w:cs="Times New Roman"/>
          <w:i/>
          <w:iCs/>
        </w:rPr>
        <w:t>7</w:t>
      </w:r>
      <w:r w:rsidRPr="009D039A">
        <w:rPr>
          <w:rFonts w:ascii="Times New Roman" w:hAnsi="Times New Roman" w:cs="Times New Roman"/>
        </w:rPr>
        <w:t>. https://doi.org/10.1017/jns.2017.70</w:t>
      </w:r>
    </w:p>
    <w:p w14:paraId="3793D0ED"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Savitri, A. I., </w:t>
      </w:r>
      <w:proofErr w:type="spellStart"/>
      <w:r w:rsidRPr="009D039A">
        <w:rPr>
          <w:rFonts w:ascii="Times New Roman" w:hAnsi="Times New Roman" w:cs="Times New Roman"/>
        </w:rPr>
        <w:t>Yadegari</w:t>
      </w:r>
      <w:proofErr w:type="spellEnd"/>
      <w:r w:rsidRPr="009D039A">
        <w:rPr>
          <w:rFonts w:ascii="Times New Roman" w:hAnsi="Times New Roman" w:cs="Times New Roman"/>
        </w:rPr>
        <w:t xml:space="preserve">, N., Bakker, J., van Ewijk, R. J. G., </w:t>
      </w:r>
      <w:proofErr w:type="spellStart"/>
      <w:r w:rsidRPr="009D039A">
        <w:rPr>
          <w:rFonts w:ascii="Times New Roman" w:hAnsi="Times New Roman" w:cs="Times New Roman"/>
        </w:rPr>
        <w:t>Grobbee</w:t>
      </w:r>
      <w:proofErr w:type="spellEnd"/>
      <w:r w:rsidRPr="009D039A">
        <w:rPr>
          <w:rFonts w:ascii="Times New Roman" w:hAnsi="Times New Roman" w:cs="Times New Roman"/>
        </w:rPr>
        <w:t xml:space="preserve">, D. E., Painter, R. C., </w:t>
      </w:r>
      <w:proofErr w:type="spellStart"/>
      <w:r w:rsidRPr="009D039A">
        <w:rPr>
          <w:rFonts w:ascii="Times New Roman" w:hAnsi="Times New Roman" w:cs="Times New Roman"/>
        </w:rPr>
        <w:t>Uiterwaal</w:t>
      </w:r>
      <w:proofErr w:type="spellEnd"/>
      <w:r w:rsidRPr="009D039A">
        <w:rPr>
          <w:rFonts w:ascii="Times New Roman" w:hAnsi="Times New Roman" w:cs="Times New Roman"/>
        </w:rPr>
        <w:t xml:space="preserve">, C. S. P. M., &amp; </w:t>
      </w:r>
      <w:proofErr w:type="spellStart"/>
      <w:r w:rsidRPr="009D039A">
        <w:rPr>
          <w:rFonts w:ascii="Times New Roman" w:hAnsi="Times New Roman" w:cs="Times New Roman"/>
        </w:rPr>
        <w:t>Roseboom</w:t>
      </w:r>
      <w:proofErr w:type="spellEnd"/>
      <w:r w:rsidRPr="009D039A">
        <w:rPr>
          <w:rFonts w:ascii="Times New Roman" w:hAnsi="Times New Roman" w:cs="Times New Roman"/>
        </w:rPr>
        <w:t xml:space="preserve">, T. J. (2014). Ramadan fasting and newborn’s birth weight in pregnant Muslim women in The Netherlands. </w:t>
      </w:r>
      <w:r w:rsidRPr="009D039A">
        <w:rPr>
          <w:rFonts w:ascii="Times New Roman" w:hAnsi="Times New Roman" w:cs="Times New Roman"/>
          <w:i/>
          <w:iCs/>
        </w:rPr>
        <w:t>The British Journal of Nutrition</w:t>
      </w:r>
      <w:r w:rsidRPr="009D039A">
        <w:rPr>
          <w:rFonts w:ascii="Times New Roman" w:hAnsi="Times New Roman" w:cs="Times New Roman"/>
        </w:rPr>
        <w:t xml:space="preserve">, </w:t>
      </w:r>
      <w:r w:rsidRPr="009D039A">
        <w:rPr>
          <w:rFonts w:ascii="Times New Roman" w:hAnsi="Times New Roman" w:cs="Times New Roman"/>
          <w:i/>
          <w:iCs/>
        </w:rPr>
        <w:t>112</w:t>
      </w:r>
      <w:r w:rsidRPr="009D039A">
        <w:rPr>
          <w:rFonts w:ascii="Times New Roman" w:hAnsi="Times New Roman" w:cs="Times New Roman"/>
        </w:rPr>
        <w:t>(9), 1503–1509. https://doi.org/10.1017/S0007114514002219</w:t>
      </w:r>
    </w:p>
    <w:p w14:paraId="3CC2E9F7"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She, Y., Sun, J., Hou, P., Fang, P., &amp; Zhang, Z. (2021). Time-restricted feeding attenuates gluconeogenic activity through inhibition of PGC-1α expression and activity. </w:t>
      </w:r>
      <w:r w:rsidRPr="009D039A">
        <w:rPr>
          <w:rFonts w:ascii="Times New Roman" w:hAnsi="Times New Roman" w:cs="Times New Roman"/>
          <w:i/>
          <w:iCs/>
        </w:rPr>
        <w:t>Physiology &amp; Behavior</w:t>
      </w:r>
      <w:r w:rsidRPr="009D039A">
        <w:rPr>
          <w:rFonts w:ascii="Times New Roman" w:hAnsi="Times New Roman" w:cs="Times New Roman"/>
        </w:rPr>
        <w:t xml:space="preserve">, </w:t>
      </w:r>
      <w:r w:rsidRPr="009D039A">
        <w:rPr>
          <w:rFonts w:ascii="Times New Roman" w:hAnsi="Times New Roman" w:cs="Times New Roman"/>
          <w:i/>
          <w:iCs/>
        </w:rPr>
        <w:t>231</w:t>
      </w:r>
      <w:r w:rsidRPr="009D039A">
        <w:rPr>
          <w:rFonts w:ascii="Times New Roman" w:hAnsi="Times New Roman" w:cs="Times New Roman"/>
        </w:rPr>
        <w:t>, 113313. https://doi.org/10.1016/j.physbeh.2021.113313</w:t>
      </w:r>
    </w:p>
    <w:p w14:paraId="1C9688B7"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Sherman, H., </w:t>
      </w:r>
      <w:proofErr w:type="spellStart"/>
      <w:r w:rsidRPr="009D039A">
        <w:rPr>
          <w:rFonts w:ascii="Times New Roman" w:hAnsi="Times New Roman" w:cs="Times New Roman"/>
        </w:rPr>
        <w:t>Genzer</w:t>
      </w:r>
      <w:proofErr w:type="spellEnd"/>
      <w:r w:rsidRPr="009D039A">
        <w:rPr>
          <w:rFonts w:ascii="Times New Roman" w:hAnsi="Times New Roman" w:cs="Times New Roman"/>
        </w:rPr>
        <w:t xml:space="preserve">, Y., Cohen, R., </w:t>
      </w:r>
      <w:proofErr w:type="spellStart"/>
      <w:r w:rsidRPr="009D039A">
        <w:rPr>
          <w:rFonts w:ascii="Times New Roman" w:hAnsi="Times New Roman" w:cs="Times New Roman"/>
        </w:rPr>
        <w:t>Chapnik</w:t>
      </w:r>
      <w:proofErr w:type="spellEnd"/>
      <w:r w:rsidRPr="009D039A">
        <w:rPr>
          <w:rFonts w:ascii="Times New Roman" w:hAnsi="Times New Roman" w:cs="Times New Roman"/>
        </w:rPr>
        <w:t xml:space="preserve">, N., </w:t>
      </w:r>
      <w:proofErr w:type="spellStart"/>
      <w:r w:rsidRPr="009D039A">
        <w:rPr>
          <w:rFonts w:ascii="Times New Roman" w:hAnsi="Times New Roman" w:cs="Times New Roman"/>
        </w:rPr>
        <w:t>Madar</w:t>
      </w:r>
      <w:proofErr w:type="spellEnd"/>
      <w:r w:rsidRPr="009D039A">
        <w:rPr>
          <w:rFonts w:ascii="Times New Roman" w:hAnsi="Times New Roman" w:cs="Times New Roman"/>
        </w:rPr>
        <w:t xml:space="preserve">, Z., &amp; </w:t>
      </w:r>
      <w:proofErr w:type="spellStart"/>
      <w:r w:rsidRPr="009D039A">
        <w:rPr>
          <w:rFonts w:ascii="Times New Roman" w:hAnsi="Times New Roman" w:cs="Times New Roman"/>
        </w:rPr>
        <w:t>Froy</w:t>
      </w:r>
      <w:proofErr w:type="spellEnd"/>
      <w:r w:rsidRPr="009D039A">
        <w:rPr>
          <w:rFonts w:ascii="Times New Roman" w:hAnsi="Times New Roman" w:cs="Times New Roman"/>
        </w:rPr>
        <w:t xml:space="preserve">, O. (2012). Timed high-fat diet resets circadian metabolism and prevents obesity. </w:t>
      </w:r>
      <w:r w:rsidRPr="009D039A">
        <w:rPr>
          <w:rFonts w:ascii="Times New Roman" w:hAnsi="Times New Roman" w:cs="Times New Roman"/>
          <w:i/>
          <w:iCs/>
        </w:rPr>
        <w:t>FASEB Journal: Official Publication of the Federation of American Societies for Experimental Biology</w:t>
      </w:r>
      <w:r w:rsidRPr="009D039A">
        <w:rPr>
          <w:rFonts w:ascii="Times New Roman" w:hAnsi="Times New Roman" w:cs="Times New Roman"/>
        </w:rPr>
        <w:t xml:space="preserve">, </w:t>
      </w:r>
      <w:r w:rsidRPr="009D039A">
        <w:rPr>
          <w:rFonts w:ascii="Times New Roman" w:hAnsi="Times New Roman" w:cs="Times New Roman"/>
          <w:i/>
          <w:iCs/>
        </w:rPr>
        <w:t>26</w:t>
      </w:r>
      <w:r w:rsidRPr="009D039A">
        <w:rPr>
          <w:rFonts w:ascii="Times New Roman" w:hAnsi="Times New Roman" w:cs="Times New Roman"/>
        </w:rPr>
        <w:t>(8), 3493–3502. https://doi.org/10.1096/fj.12-208868</w:t>
      </w:r>
    </w:p>
    <w:p w14:paraId="5607A21B"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Simmons, R. A., Templeton, L. J., &amp; Gertz, S. J. (2001). Intrauterine Growth Retardation Leads to the Development of Type 2 Diabetes in the Rat. </w:t>
      </w:r>
      <w:r w:rsidRPr="009D039A">
        <w:rPr>
          <w:rFonts w:ascii="Times New Roman" w:hAnsi="Times New Roman" w:cs="Times New Roman"/>
          <w:i/>
          <w:iCs/>
        </w:rPr>
        <w:t>Diabetes</w:t>
      </w:r>
      <w:r w:rsidRPr="009D039A">
        <w:rPr>
          <w:rFonts w:ascii="Times New Roman" w:hAnsi="Times New Roman" w:cs="Times New Roman"/>
        </w:rPr>
        <w:t xml:space="preserve">, </w:t>
      </w:r>
      <w:r w:rsidRPr="009D039A">
        <w:rPr>
          <w:rFonts w:ascii="Times New Roman" w:hAnsi="Times New Roman" w:cs="Times New Roman"/>
          <w:i/>
          <w:iCs/>
        </w:rPr>
        <w:t>50</w:t>
      </w:r>
      <w:r w:rsidRPr="009D039A">
        <w:rPr>
          <w:rFonts w:ascii="Times New Roman" w:hAnsi="Times New Roman" w:cs="Times New Roman"/>
        </w:rPr>
        <w:t>(10), 2279–2286. https://doi.org/10.2337/diabetes.50.10.2279</w:t>
      </w:r>
    </w:p>
    <w:p w14:paraId="7DE2C68A"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Upadhyay, A., Anjum, B., Godbole, N. M., </w:t>
      </w:r>
      <w:proofErr w:type="spellStart"/>
      <w:r w:rsidRPr="009D039A">
        <w:rPr>
          <w:rFonts w:ascii="Times New Roman" w:hAnsi="Times New Roman" w:cs="Times New Roman"/>
        </w:rPr>
        <w:t>Rajak</w:t>
      </w:r>
      <w:proofErr w:type="spellEnd"/>
      <w:r w:rsidRPr="009D039A">
        <w:rPr>
          <w:rFonts w:ascii="Times New Roman" w:hAnsi="Times New Roman" w:cs="Times New Roman"/>
        </w:rPr>
        <w:t xml:space="preserve">, S., Shukla, P., Tiwari, S., Sinha, R. A., &amp; Godbole, M. M. (2019). Time-restricted feeding reduces high-fat diet associated placental </w:t>
      </w:r>
      <w:r w:rsidRPr="009D039A">
        <w:rPr>
          <w:rFonts w:ascii="Times New Roman" w:hAnsi="Times New Roman" w:cs="Times New Roman"/>
        </w:rPr>
        <w:lastRenderedPageBreak/>
        <w:t xml:space="preserve">inflammation and limits adverse effects on fetal organ development. </w:t>
      </w:r>
      <w:r w:rsidRPr="009D039A">
        <w:rPr>
          <w:rFonts w:ascii="Times New Roman" w:hAnsi="Times New Roman" w:cs="Times New Roman"/>
          <w:i/>
          <w:iCs/>
        </w:rPr>
        <w:t>Biochemical and Biophysical Research Communications</w:t>
      </w:r>
      <w:r w:rsidRPr="009D039A">
        <w:rPr>
          <w:rFonts w:ascii="Times New Roman" w:hAnsi="Times New Roman" w:cs="Times New Roman"/>
        </w:rPr>
        <w:t xml:space="preserve">, </w:t>
      </w:r>
      <w:r w:rsidRPr="009D039A">
        <w:rPr>
          <w:rFonts w:ascii="Times New Roman" w:hAnsi="Times New Roman" w:cs="Times New Roman"/>
          <w:i/>
          <w:iCs/>
        </w:rPr>
        <w:t>514</w:t>
      </w:r>
      <w:r w:rsidRPr="009D039A">
        <w:rPr>
          <w:rFonts w:ascii="Times New Roman" w:hAnsi="Times New Roman" w:cs="Times New Roman"/>
        </w:rPr>
        <w:t>(2), 415–421. https://doi.org/10.1016/j.bbrc.2019.04.154</w:t>
      </w:r>
    </w:p>
    <w:p w14:paraId="7FE78913"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Upadhyay, A., Sinha, R. A., Kumar, A., &amp; Godbole, M. M. (2020). Time-restricted feeding ameliorates maternal high-fat diet-induced fetal lung injury. </w:t>
      </w:r>
      <w:r w:rsidRPr="009D039A">
        <w:rPr>
          <w:rFonts w:ascii="Times New Roman" w:hAnsi="Times New Roman" w:cs="Times New Roman"/>
          <w:i/>
          <w:iCs/>
        </w:rPr>
        <w:t>Experimental and Molecular Pathology</w:t>
      </w:r>
      <w:r w:rsidRPr="009D039A">
        <w:rPr>
          <w:rFonts w:ascii="Times New Roman" w:hAnsi="Times New Roman" w:cs="Times New Roman"/>
        </w:rPr>
        <w:t xml:space="preserve">, </w:t>
      </w:r>
      <w:r w:rsidRPr="009D039A">
        <w:rPr>
          <w:rFonts w:ascii="Times New Roman" w:hAnsi="Times New Roman" w:cs="Times New Roman"/>
          <w:i/>
          <w:iCs/>
        </w:rPr>
        <w:t>114</w:t>
      </w:r>
      <w:r w:rsidRPr="009D039A">
        <w:rPr>
          <w:rFonts w:ascii="Times New Roman" w:hAnsi="Times New Roman" w:cs="Times New Roman"/>
        </w:rPr>
        <w:t>, 104413. https://doi.org/10.1016/j.yexmp.2020.104413</w:t>
      </w:r>
    </w:p>
    <w:p w14:paraId="7082A24C"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9D039A">
        <w:rPr>
          <w:rFonts w:ascii="Times New Roman" w:hAnsi="Times New Roman" w:cs="Times New Roman"/>
          <w:i/>
          <w:iCs/>
        </w:rPr>
        <w:t>The FASEB Journal</w:t>
      </w:r>
      <w:r w:rsidRPr="009D039A">
        <w:rPr>
          <w:rFonts w:ascii="Times New Roman" w:hAnsi="Times New Roman" w:cs="Times New Roman"/>
        </w:rPr>
        <w:t xml:space="preserve">, </w:t>
      </w:r>
      <w:r w:rsidRPr="009D039A">
        <w:rPr>
          <w:rFonts w:ascii="Times New Roman" w:hAnsi="Times New Roman" w:cs="Times New Roman"/>
          <w:i/>
          <w:iCs/>
        </w:rPr>
        <w:t>n/a</w:t>
      </w:r>
      <w:r w:rsidRPr="009D039A">
        <w:rPr>
          <w:rFonts w:ascii="Times New Roman" w:hAnsi="Times New Roman" w:cs="Times New Roman"/>
        </w:rPr>
        <w:t>(n/a). https://doi.org/10.1096/fj.202001246RR</w:t>
      </w:r>
    </w:p>
    <w:p w14:paraId="5E993C50" w14:textId="77777777" w:rsidR="009D039A" w:rsidRPr="009D039A" w:rsidRDefault="009D039A" w:rsidP="009D039A">
      <w:pPr>
        <w:pStyle w:val="Bibliography"/>
        <w:rPr>
          <w:rFonts w:ascii="Times New Roman" w:hAnsi="Times New Roman" w:cs="Times New Roman"/>
        </w:rPr>
      </w:pPr>
      <w:r w:rsidRPr="009D039A">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9D039A">
        <w:rPr>
          <w:rFonts w:ascii="Times New Roman" w:hAnsi="Times New Roman" w:cs="Times New Roman"/>
          <w:i/>
          <w:iCs/>
        </w:rPr>
        <w:t>Metabolism</w:t>
      </w:r>
      <w:r w:rsidRPr="009D039A">
        <w:rPr>
          <w:rFonts w:ascii="Times New Roman" w:hAnsi="Times New Roman" w:cs="Times New Roman"/>
        </w:rPr>
        <w:t xml:space="preserve">, </w:t>
      </w:r>
      <w:r w:rsidRPr="009D039A">
        <w:rPr>
          <w:rFonts w:ascii="Times New Roman" w:hAnsi="Times New Roman" w:cs="Times New Roman"/>
          <w:i/>
          <w:iCs/>
        </w:rPr>
        <w:t>82</w:t>
      </w:r>
      <w:r w:rsidRPr="009D039A">
        <w:rPr>
          <w:rFonts w:ascii="Times New Roman" w:hAnsi="Times New Roman" w:cs="Times New Roman"/>
        </w:rPr>
        <w:t>, 1–13. https://doi.org/10.1016/j.metabol.2017.12.004</w:t>
      </w:r>
    </w:p>
    <w:p w14:paraId="37ABA8E6" w14:textId="77777777" w:rsidR="009D039A" w:rsidRPr="009D039A" w:rsidRDefault="009D039A" w:rsidP="009D039A">
      <w:pPr>
        <w:pStyle w:val="Bibliography"/>
        <w:rPr>
          <w:rFonts w:ascii="Times New Roman" w:hAnsi="Times New Roman" w:cs="Times New Roman"/>
        </w:rPr>
      </w:pPr>
      <w:proofErr w:type="spellStart"/>
      <w:r w:rsidRPr="009D039A">
        <w:rPr>
          <w:rFonts w:ascii="Times New Roman" w:hAnsi="Times New Roman" w:cs="Times New Roman"/>
        </w:rPr>
        <w:t>Ziaee</w:t>
      </w:r>
      <w:proofErr w:type="spellEnd"/>
      <w:r w:rsidRPr="009D039A">
        <w:rPr>
          <w:rFonts w:ascii="Times New Roman" w:hAnsi="Times New Roman" w:cs="Times New Roman"/>
        </w:rPr>
        <w:t xml:space="preserve">, V., </w:t>
      </w:r>
      <w:proofErr w:type="spellStart"/>
      <w:r w:rsidRPr="009D039A">
        <w:rPr>
          <w:rFonts w:ascii="Times New Roman" w:hAnsi="Times New Roman" w:cs="Times New Roman"/>
        </w:rPr>
        <w:t>Kihanidoost</w:t>
      </w:r>
      <w:proofErr w:type="spellEnd"/>
      <w:r w:rsidRPr="009D039A">
        <w:rPr>
          <w:rFonts w:ascii="Times New Roman" w:hAnsi="Times New Roman" w:cs="Times New Roman"/>
        </w:rPr>
        <w:t xml:space="preserve">, Z., </w:t>
      </w:r>
      <w:proofErr w:type="spellStart"/>
      <w:r w:rsidRPr="009D039A">
        <w:rPr>
          <w:rFonts w:ascii="Times New Roman" w:hAnsi="Times New Roman" w:cs="Times New Roman"/>
        </w:rPr>
        <w:t>Younesian</w:t>
      </w:r>
      <w:proofErr w:type="spellEnd"/>
      <w:r w:rsidRPr="009D039A">
        <w:rPr>
          <w:rFonts w:ascii="Times New Roman" w:hAnsi="Times New Roman" w:cs="Times New Roman"/>
        </w:rPr>
        <w:t xml:space="preserve">, M., </w:t>
      </w:r>
      <w:proofErr w:type="spellStart"/>
      <w:r w:rsidRPr="009D039A">
        <w:rPr>
          <w:rFonts w:ascii="Times New Roman" w:hAnsi="Times New Roman" w:cs="Times New Roman"/>
        </w:rPr>
        <w:t>Akhavirad</w:t>
      </w:r>
      <w:proofErr w:type="spellEnd"/>
      <w:r w:rsidRPr="009D039A">
        <w:rPr>
          <w:rFonts w:ascii="Times New Roman" w:hAnsi="Times New Roman" w:cs="Times New Roman"/>
        </w:rPr>
        <w:t xml:space="preserve">, M.-B., </w:t>
      </w:r>
      <w:proofErr w:type="spellStart"/>
      <w:r w:rsidRPr="009D039A">
        <w:rPr>
          <w:rFonts w:ascii="Times New Roman" w:hAnsi="Times New Roman" w:cs="Times New Roman"/>
        </w:rPr>
        <w:t>Bateni</w:t>
      </w:r>
      <w:proofErr w:type="spellEnd"/>
      <w:r w:rsidRPr="009D039A">
        <w:rPr>
          <w:rFonts w:ascii="Times New Roman" w:hAnsi="Times New Roman" w:cs="Times New Roman"/>
        </w:rPr>
        <w:t xml:space="preserve">, F., </w:t>
      </w:r>
      <w:proofErr w:type="spellStart"/>
      <w:r w:rsidRPr="009D039A">
        <w:rPr>
          <w:rFonts w:ascii="Times New Roman" w:hAnsi="Times New Roman" w:cs="Times New Roman"/>
        </w:rPr>
        <w:t>Kazemianfar</w:t>
      </w:r>
      <w:proofErr w:type="spellEnd"/>
      <w:r w:rsidRPr="009D039A">
        <w:rPr>
          <w:rFonts w:ascii="Times New Roman" w:hAnsi="Times New Roman" w:cs="Times New Roman"/>
        </w:rPr>
        <w:t xml:space="preserve">, Z., &amp; </w:t>
      </w:r>
      <w:proofErr w:type="spellStart"/>
      <w:r w:rsidRPr="009D039A">
        <w:rPr>
          <w:rFonts w:ascii="Times New Roman" w:hAnsi="Times New Roman" w:cs="Times New Roman"/>
        </w:rPr>
        <w:t>Hantoushzadeh</w:t>
      </w:r>
      <w:proofErr w:type="spellEnd"/>
      <w:r w:rsidRPr="009D039A">
        <w:rPr>
          <w:rFonts w:ascii="Times New Roman" w:hAnsi="Times New Roman" w:cs="Times New Roman"/>
        </w:rPr>
        <w:t xml:space="preserve">, S. (2010). The Effect of Ramadan Fasting on Outcome of Pregnancy. </w:t>
      </w:r>
      <w:r w:rsidRPr="009D039A">
        <w:rPr>
          <w:rFonts w:ascii="Times New Roman" w:hAnsi="Times New Roman" w:cs="Times New Roman"/>
          <w:i/>
          <w:iCs/>
        </w:rPr>
        <w:t>Iranian Journal of Pediatrics</w:t>
      </w:r>
      <w:r w:rsidRPr="009D039A">
        <w:rPr>
          <w:rFonts w:ascii="Times New Roman" w:hAnsi="Times New Roman" w:cs="Times New Roman"/>
        </w:rPr>
        <w:t xml:space="preserve">, </w:t>
      </w:r>
      <w:r w:rsidRPr="009D039A">
        <w:rPr>
          <w:rFonts w:ascii="Times New Roman" w:hAnsi="Times New Roman" w:cs="Times New Roman"/>
          <w:i/>
          <w:iCs/>
        </w:rPr>
        <w:t>20</w:t>
      </w:r>
      <w:r w:rsidRPr="009D039A">
        <w:rPr>
          <w:rFonts w:ascii="Times New Roman" w:hAnsi="Times New Roman" w:cs="Times New Roman"/>
        </w:rPr>
        <w:t>(2), 181–186.</w:t>
      </w:r>
    </w:p>
    <w:p w14:paraId="42CF554C" w14:textId="3C70AD29"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lly Carter" w:date="2021-06-09T10:52:00Z" w:initials="MC">
    <w:p w14:paraId="1D52977B" w14:textId="7368515A" w:rsidR="00065514" w:rsidRDefault="00065514">
      <w:pPr>
        <w:pStyle w:val="CommentText"/>
      </w:pPr>
      <w:r>
        <w:rPr>
          <w:rStyle w:val="CommentReference"/>
        </w:rPr>
        <w:annotationRef/>
      </w:r>
      <w:r>
        <w:t>Should I include human studies here too?</w:t>
      </w:r>
    </w:p>
  </w:comment>
  <w:comment w:id="1" w:author="Dave Bridges" w:date="2021-05-13T16:43:00Z" w:initials="DB">
    <w:p w14:paraId="6034C642" w14:textId="413D4FEA" w:rsidR="003B452F" w:rsidRDefault="003B452F">
      <w:pPr>
        <w:pStyle w:val="CommentText"/>
      </w:pPr>
      <w:r>
        <w:rPr>
          <w:rStyle w:val="CommentReference"/>
        </w:rPr>
        <w:annotationRef/>
      </w:r>
      <w:r>
        <w:t>RRID if available</w:t>
      </w:r>
    </w:p>
  </w:comment>
  <w:comment w:id="2" w:author="Dave Bridges" w:date="2021-05-13T16:43:00Z" w:initials="DB">
    <w:p w14:paraId="426A72F4" w14:textId="77777777" w:rsidR="003B452F" w:rsidRDefault="003B452F">
      <w:pPr>
        <w:pStyle w:val="CommentText"/>
      </w:pPr>
      <w:r>
        <w:rPr>
          <w:rStyle w:val="CommentReference"/>
        </w:rPr>
        <w:annotationRef/>
      </w:r>
      <w:r>
        <w:t>Include composition (F/C/P)</w:t>
      </w:r>
    </w:p>
    <w:p w14:paraId="0DBA4065" w14:textId="055253EE" w:rsidR="00361FC2" w:rsidRDefault="00361FC2">
      <w:pPr>
        <w:pStyle w:val="CommentText"/>
      </w:pPr>
    </w:p>
  </w:comment>
  <w:comment w:id="3" w:author="Molly Carter" w:date="2021-05-17T14:50:00Z" w:initials="MC">
    <w:p w14:paraId="5419EF6D" w14:textId="77777777" w:rsidR="00361FC2" w:rsidRDefault="00361FC2">
      <w:pPr>
        <w:pStyle w:val="CommentText"/>
      </w:pPr>
      <w:r>
        <w:rPr>
          <w:rStyle w:val="CommentReference"/>
        </w:rPr>
        <w:annotationRef/>
      </w:r>
      <w:r>
        <w:t>I couldn’t find RRID here</w:t>
      </w:r>
    </w:p>
    <w:p w14:paraId="08C8DBE7" w14:textId="2E462583" w:rsidR="00361FC2" w:rsidRDefault="00361FC2">
      <w:pPr>
        <w:pStyle w:val="CommentText"/>
      </w:pPr>
    </w:p>
  </w:comment>
  <w:comment w:id="4" w:author="Molly Carter" w:date="2021-05-13T09:55:00Z" w:initials="MC">
    <w:p w14:paraId="6BE83BDE" w14:textId="0B9E2CFD" w:rsidR="00E926E2" w:rsidRDefault="00E926E2">
      <w:pPr>
        <w:pStyle w:val="CommentText"/>
      </w:pPr>
      <w:r>
        <w:rPr>
          <w:rStyle w:val="CommentReference"/>
        </w:rPr>
        <w:annotationRef/>
      </w:r>
      <w:r>
        <w:t>Originally, I had this here because off the wonky weekly food intake. Should I omit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52977B" w15:done="0"/>
  <w15:commentEx w15:paraId="6034C642" w15:done="0"/>
  <w15:commentEx w15:paraId="0DBA4065" w15:paraIdParent="6034C642" w15:done="0"/>
  <w15:commentEx w15:paraId="08C8DBE7" w15:paraIdParent="6034C642" w15:done="0"/>
  <w15:commentEx w15:paraId="6BE83B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6B1BF8" w16cex:dateUtc="2021-06-09T14:52:00Z"/>
  <w16cex:commentExtensible w16cex:durableId="244D0124" w16cex:dateUtc="2021-05-17T18:50:00Z"/>
  <w16cex:commentExtensible w16cex:durableId="244775F8" w16cex:dateUtc="2021-05-1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52977B" w16cid:durableId="246B1BF8"/>
  <w16cid:commentId w16cid:paraId="6034C642" w16cid:durableId="2447D5B1"/>
  <w16cid:commentId w16cid:paraId="0DBA4065" w16cid:durableId="2447D5BB"/>
  <w16cid:commentId w16cid:paraId="08C8DBE7" w16cid:durableId="244D0124"/>
  <w16cid:commentId w16cid:paraId="6BE83BDE" w16cid:durableId="244775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838B07" w14:textId="77777777" w:rsidR="00A319F9" w:rsidRDefault="00A319F9" w:rsidP="00616AD3">
      <w:r>
        <w:separator/>
      </w:r>
    </w:p>
  </w:endnote>
  <w:endnote w:type="continuationSeparator" w:id="0">
    <w:p w14:paraId="68596A24" w14:textId="77777777" w:rsidR="00A319F9" w:rsidRDefault="00A319F9"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9F84C1" w14:textId="77777777" w:rsidR="00A319F9" w:rsidRDefault="00A319F9" w:rsidP="00616AD3">
      <w:r>
        <w:separator/>
      </w:r>
    </w:p>
  </w:footnote>
  <w:footnote w:type="continuationSeparator" w:id="0">
    <w:p w14:paraId="17DC760A" w14:textId="77777777" w:rsidR="00A319F9" w:rsidRDefault="00A319F9"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B8179" w14:textId="121DD834" w:rsidR="00616AD3" w:rsidRDefault="00616AD3">
    <w:pPr>
      <w:pStyle w:val="Header"/>
    </w:pPr>
    <w:r>
      <w:t>eTRF offspring manuscript</w:t>
    </w:r>
  </w:p>
  <w:p w14:paraId="59A365C7" w14:textId="77777777" w:rsidR="00616AD3" w:rsidRDefault="00616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46DD"/>
    <w:rsid w:val="00006E53"/>
    <w:rsid w:val="00023973"/>
    <w:rsid w:val="00036907"/>
    <w:rsid w:val="00037B00"/>
    <w:rsid w:val="00056D4B"/>
    <w:rsid w:val="00065514"/>
    <w:rsid w:val="000702E4"/>
    <w:rsid w:val="00072202"/>
    <w:rsid w:val="000C34AF"/>
    <w:rsid w:val="000C4E31"/>
    <w:rsid w:val="000D699C"/>
    <w:rsid w:val="000F0CE8"/>
    <w:rsid w:val="000F24AB"/>
    <w:rsid w:val="00103234"/>
    <w:rsid w:val="0012467E"/>
    <w:rsid w:val="00136244"/>
    <w:rsid w:val="001433C7"/>
    <w:rsid w:val="00151682"/>
    <w:rsid w:val="00152545"/>
    <w:rsid w:val="0017644C"/>
    <w:rsid w:val="00186B53"/>
    <w:rsid w:val="001C713C"/>
    <w:rsid w:val="001D3C14"/>
    <w:rsid w:val="001D439A"/>
    <w:rsid w:val="001D4FB1"/>
    <w:rsid w:val="001E027B"/>
    <w:rsid w:val="001E1AE1"/>
    <w:rsid w:val="001E680B"/>
    <w:rsid w:val="001F1A8A"/>
    <w:rsid w:val="0020152D"/>
    <w:rsid w:val="0021435C"/>
    <w:rsid w:val="00223F1F"/>
    <w:rsid w:val="00224B93"/>
    <w:rsid w:val="00226BF0"/>
    <w:rsid w:val="002316BD"/>
    <w:rsid w:val="002344BE"/>
    <w:rsid w:val="00242B52"/>
    <w:rsid w:val="00243201"/>
    <w:rsid w:val="00252968"/>
    <w:rsid w:val="00261148"/>
    <w:rsid w:val="00294AA1"/>
    <w:rsid w:val="002A245A"/>
    <w:rsid w:val="002A3C56"/>
    <w:rsid w:val="002A7975"/>
    <w:rsid w:val="002B0CAE"/>
    <w:rsid w:val="002B674C"/>
    <w:rsid w:val="002C3310"/>
    <w:rsid w:val="002F1E4C"/>
    <w:rsid w:val="002F5EC0"/>
    <w:rsid w:val="003125FF"/>
    <w:rsid w:val="003156E8"/>
    <w:rsid w:val="00317338"/>
    <w:rsid w:val="00327E0F"/>
    <w:rsid w:val="003320F3"/>
    <w:rsid w:val="00345AE8"/>
    <w:rsid w:val="00361FC2"/>
    <w:rsid w:val="003678F1"/>
    <w:rsid w:val="00381BAE"/>
    <w:rsid w:val="003868D5"/>
    <w:rsid w:val="0038760B"/>
    <w:rsid w:val="003A196D"/>
    <w:rsid w:val="003B452F"/>
    <w:rsid w:val="003B7482"/>
    <w:rsid w:val="003C0114"/>
    <w:rsid w:val="003D019A"/>
    <w:rsid w:val="003D4F95"/>
    <w:rsid w:val="003E0F5E"/>
    <w:rsid w:val="003E6824"/>
    <w:rsid w:val="003E746E"/>
    <w:rsid w:val="00400B04"/>
    <w:rsid w:val="0040216E"/>
    <w:rsid w:val="00406098"/>
    <w:rsid w:val="00416133"/>
    <w:rsid w:val="00422824"/>
    <w:rsid w:val="004236D8"/>
    <w:rsid w:val="00427100"/>
    <w:rsid w:val="00431140"/>
    <w:rsid w:val="0043547B"/>
    <w:rsid w:val="004357A7"/>
    <w:rsid w:val="0044011B"/>
    <w:rsid w:val="00454691"/>
    <w:rsid w:val="004704F8"/>
    <w:rsid w:val="00491619"/>
    <w:rsid w:val="004A3D57"/>
    <w:rsid w:val="004C005D"/>
    <w:rsid w:val="004C25E4"/>
    <w:rsid w:val="004C4025"/>
    <w:rsid w:val="004D649F"/>
    <w:rsid w:val="004F2C2A"/>
    <w:rsid w:val="004F3298"/>
    <w:rsid w:val="004F35FF"/>
    <w:rsid w:val="004F4CDE"/>
    <w:rsid w:val="00520F01"/>
    <w:rsid w:val="005210E9"/>
    <w:rsid w:val="00523369"/>
    <w:rsid w:val="00536356"/>
    <w:rsid w:val="00564D55"/>
    <w:rsid w:val="005751F8"/>
    <w:rsid w:val="00585A1D"/>
    <w:rsid w:val="0058691C"/>
    <w:rsid w:val="00587EB0"/>
    <w:rsid w:val="005C23AC"/>
    <w:rsid w:val="005F3188"/>
    <w:rsid w:val="00607265"/>
    <w:rsid w:val="00616AD3"/>
    <w:rsid w:val="00616D8A"/>
    <w:rsid w:val="006411B4"/>
    <w:rsid w:val="00651638"/>
    <w:rsid w:val="00660E6B"/>
    <w:rsid w:val="00660EE1"/>
    <w:rsid w:val="00686EC8"/>
    <w:rsid w:val="006A5F43"/>
    <w:rsid w:val="006C6F49"/>
    <w:rsid w:val="006D4D25"/>
    <w:rsid w:val="006F1C2F"/>
    <w:rsid w:val="006F5A08"/>
    <w:rsid w:val="00704185"/>
    <w:rsid w:val="0072292A"/>
    <w:rsid w:val="007316E8"/>
    <w:rsid w:val="00741FE3"/>
    <w:rsid w:val="00760A6A"/>
    <w:rsid w:val="007641AB"/>
    <w:rsid w:val="007700BF"/>
    <w:rsid w:val="007872A5"/>
    <w:rsid w:val="007A45B2"/>
    <w:rsid w:val="007C59F8"/>
    <w:rsid w:val="007D0ECF"/>
    <w:rsid w:val="007D5A07"/>
    <w:rsid w:val="007E0D47"/>
    <w:rsid w:val="007E3983"/>
    <w:rsid w:val="007E7F4E"/>
    <w:rsid w:val="008067A0"/>
    <w:rsid w:val="0081224E"/>
    <w:rsid w:val="00817B68"/>
    <w:rsid w:val="00821A8C"/>
    <w:rsid w:val="00830465"/>
    <w:rsid w:val="00836F6E"/>
    <w:rsid w:val="0084453D"/>
    <w:rsid w:val="008543FF"/>
    <w:rsid w:val="008645F0"/>
    <w:rsid w:val="00874EBB"/>
    <w:rsid w:val="0088096D"/>
    <w:rsid w:val="0088283B"/>
    <w:rsid w:val="00882E23"/>
    <w:rsid w:val="00890AE0"/>
    <w:rsid w:val="00893799"/>
    <w:rsid w:val="008970A6"/>
    <w:rsid w:val="008B68CF"/>
    <w:rsid w:val="008C0372"/>
    <w:rsid w:val="008C4511"/>
    <w:rsid w:val="008F1A93"/>
    <w:rsid w:val="008F7E7E"/>
    <w:rsid w:val="0091026A"/>
    <w:rsid w:val="0091397C"/>
    <w:rsid w:val="0092320D"/>
    <w:rsid w:val="00942A5E"/>
    <w:rsid w:val="00947053"/>
    <w:rsid w:val="009554FD"/>
    <w:rsid w:val="00960974"/>
    <w:rsid w:val="00960FD7"/>
    <w:rsid w:val="00965D4C"/>
    <w:rsid w:val="0097693C"/>
    <w:rsid w:val="00983AE9"/>
    <w:rsid w:val="00986610"/>
    <w:rsid w:val="00987B97"/>
    <w:rsid w:val="009A784F"/>
    <w:rsid w:val="009B30BD"/>
    <w:rsid w:val="009B4769"/>
    <w:rsid w:val="009D039A"/>
    <w:rsid w:val="009D244A"/>
    <w:rsid w:val="009D3524"/>
    <w:rsid w:val="009D4609"/>
    <w:rsid w:val="009E39BE"/>
    <w:rsid w:val="009F1671"/>
    <w:rsid w:val="009F2C4F"/>
    <w:rsid w:val="00A0650D"/>
    <w:rsid w:val="00A17703"/>
    <w:rsid w:val="00A2123E"/>
    <w:rsid w:val="00A319F9"/>
    <w:rsid w:val="00A40214"/>
    <w:rsid w:val="00A4651B"/>
    <w:rsid w:val="00A517A1"/>
    <w:rsid w:val="00A52328"/>
    <w:rsid w:val="00A54B1D"/>
    <w:rsid w:val="00A61B52"/>
    <w:rsid w:val="00A6221E"/>
    <w:rsid w:val="00AC7131"/>
    <w:rsid w:val="00AC790C"/>
    <w:rsid w:val="00AD38E7"/>
    <w:rsid w:val="00AE137F"/>
    <w:rsid w:val="00AE4DBC"/>
    <w:rsid w:val="00B03785"/>
    <w:rsid w:val="00B16EC2"/>
    <w:rsid w:val="00B31D0A"/>
    <w:rsid w:val="00B42E04"/>
    <w:rsid w:val="00B56169"/>
    <w:rsid w:val="00B620BA"/>
    <w:rsid w:val="00B70990"/>
    <w:rsid w:val="00B70FA3"/>
    <w:rsid w:val="00B73DD4"/>
    <w:rsid w:val="00B81178"/>
    <w:rsid w:val="00B82073"/>
    <w:rsid w:val="00BA2CAC"/>
    <w:rsid w:val="00BB1408"/>
    <w:rsid w:val="00BB2485"/>
    <w:rsid w:val="00BC41E1"/>
    <w:rsid w:val="00BD56C9"/>
    <w:rsid w:val="00BD6ECE"/>
    <w:rsid w:val="00BE286E"/>
    <w:rsid w:val="00BE3B71"/>
    <w:rsid w:val="00BE5A9B"/>
    <w:rsid w:val="00BF3DF4"/>
    <w:rsid w:val="00C04F83"/>
    <w:rsid w:val="00C17B6E"/>
    <w:rsid w:val="00C17BFF"/>
    <w:rsid w:val="00C26F18"/>
    <w:rsid w:val="00C32387"/>
    <w:rsid w:val="00C50439"/>
    <w:rsid w:val="00C6518A"/>
    <w:rsid w:val="00C72A22"/>
    <w:rsid w:val="00C77936"/>
    <w:rsid w:val="00C839CF"/>
    <w:rsid w:val="00CA39E8"/>
    <w:rsid w:val="00CA434E"/>
    <w:rsid w:val="00CB6004"/>
    <w:rsid w:val="00CB751B"/>
    <w:rsid w:val="00CC04EB"/>
    <w:rsid w:val="00CC3FE4"/>
    <w:rsid w:val="00CD1DB4"/>
    <w:rsid w:val="00CD7B97"/>
    <w:rsid w:val="00D026ED"/>
    <w:rsid w:val="00D02E78"/>
    <w:rsid w:val="00D04004"/>
    <w:rsid w:val="00D074EF"/>
    <w:rsid w:val="00D101C9"/>
    <w:rsid w:val="00D322B3"/>
    <w:rsid w:val="00D40CE8"/>
    <w:rsid w:val="00D51F64"/>
    <w:rsid w:val="00D60D6B"/>
    <w:rsid w:val="00D623B9"/>
    <w:rsid w:val="00D854CE"/>
    <w:rsid w:val="00D860A7"/>
    <w:rsid w:val="00D86FB4"/>
    <w:rsid w:val="00DD02BD"/>
    <w:rsid w:val="00DE369F"/>
    <w:rsid w:val="00E025DC"/>
    <w:rsid w:val="00E33351"/>
    <w:rsid w:val="00E4627A"/>
    <w:rsid w:val="00E622D5"/>
    <w:rsid w:val="00E649A8"/>
    <w:rsid w:val="00E66CFA"/>
    <w:rsid w:val="00E72093"/>
    <w:rsid w:val="00E82076"/>
    <w:rsid w:val="00E926E2"/>
    <w:rsid w:val="00E945B0"/>
    <w:rsid w:val="00E95781"/>
    <w:rsid w:val="00EC57CA"/>
    <w:rsid w:val="00ED57DF"/>
    <w:rsid w:val="00EE272A"/>
    <w:rsid w:val="00EF3374"/>
    <w:rsid w:val="00EF6E8B"/>
    <w:rsid w:val="00F14C74"/>
    <w:rsid w:val="00F67AA8"/>
    <w:rsid w:val="00F76BB3"/>
    <w:rsid w:val="00F93F96"/>
    <w:rsid w:val="00F94D01"/>
    <w:rsid w:val="00FA1922"/>
    <w:rsid w:val="00FC296A"/>
    <w:rsid w:val="00FC6212"/>
    <w:rsid w:val="00FD6C40"/>
    <w:rsid w:val="00FE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Pages>17</Pages>
  <Words>27182</Words>
  <Characters>154942</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177</cp:revision>
  <dcterms:created xsi:type="dcterms:W3CDTF">2021-01-25T20:24:00Z</dcterms:created>
  <dcterms:modified xsi:type="dcterms:W3CDTF">2021-06-09T21:31:00Z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id="6hI4HgM9"/&gt;&lt;style id="http://www.zotero.org/styles/apa" locale="en-US" hasBibliography="1" bibliographyStyleHasBeenSet="1"/&gt;&lt;prefs&gt;&lt;pref name="fieldType" value="Field"/&gt;&lt;/prefs&gt;&lt;/data&gt;</vt:lpwstr>
  </property>
</Properties>
</file>