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ECF1" w14:textId="27304CF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commentRangeStart w:id="0"/>
      <w:r w:rsidR="00226BF0">
        <w:rPr>
          <w:rFonts w:ascii="Times New Roman" w:hAnsi="Times New Roman" w:cs="Times New Roman"/>
          <w:b/>
          <w:bCs/>
        </w:rPr>
        <w:t xml:space="preserve">Altered </w:t>
      </w:r>
      <w:commentRangeEnd w:id="0"/>
      <w:r w:rsidR="004C4025">
        <w:rPr>
          <w:rStyle w:val="CommentReference"/>
        </w:rPr>
        <w:commentReference w:id="0"/>
      </w:r>
      <w:r w:rsidR="00226BF0">
        <w:rPr>
          <w:rFonts w:ascii="Times New Roman" w:hAnsi="Times New Roman" w:cs="Times New Roman"/>
          <w:b/>
          <w:bCs/>
        </w:rPr>
        <w:t xml:space="preserve">Glucose Homeostasis </w:t>
      </w:r>
      <w:r w:rsidR="002316BD">
        <w:rPr>
          <w:rFonts w:ascii="Times New Roman" w:hAnsi="Times New Roman" w:cs="Times New Roman"/>
          <w:b/>
          <w:bCs/>
        </w:rPr>
        <w:t xml:space="preserve">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09D9B2F0" w14:textId="01EEABBC" w:rsidR="004F4CDE"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r w:rsidRPr="00616AD3">
        <w:rPr>
          <w:rFonts w:ascii="Times New Roman" w:hAnsi="Times New Roman" w:cs="Times New Roman"/>
          <w:b/>
          <w:bCs/>
        </w:rPr>
        <w:br/>
        <w:t>Introduction</w:t>
      </w:r>
    </w:p>
    <w:p w14:paraId="79431260" w14:textId="3175A301" w:rsidR="00616AD3" w:rsidRPr="00616AD3" w:rsidRDefault="00416133" w:rsidP="00616AD3">
      <w:pPr>
        <w:spacing w:line="480" w:lineRule="auto"/>
        <w:rPr>
          <w:rFonts w:ascii="Times New Roman" w:hAnsi="Times New Roman" w:cs="Times New Roman"/>
          <w:b/>
          <w:bCs/>
        </w:rPr>
      </w:pPr>
      <w:r>
        <w:rPr>
          <w:rFonts w:ascii="Times New Roman" w:hAnsi="Times New Roman" w:cs="Times New Roman"/>
        </w:rPr>
        <w:t xml:space="preserve">Recent research has begun to correlate not only food quality and volume with health, but also with timing of intake in reference to circadian rhythms. </w:t>
      </w:r>
      <w:r w:rsidR="002A7975">
        <w:rPr>
          <w:rFonts w:ascii="Times New Roman" w:hAnsi="Times New Roman" w:cs="Times New Roman"/>
        </w:rPr>
        <w:t xml:space="preserve">Robust rodent studies demonstrate that the timing of food intake is a strong zeitgeber  (ZT) capable of programming for either poor health with models of chrono-disruption, or good health with models of dark-cycle timed feeding. </w:t>
      </w:r>
      <w:r w:rsidR="00616AD3" w:rsidRPr="00616AD3">
        <w:rPr>
          <w:rFonts w:ascii="Times New Roman" w:hAnsi="Times New Roman" w:cs="Times New Roman"/>
          <w:b/>
          <w:bCs/>
        </w:rPr>
        <w:br/>
        <w:t>Methods</w:t>
      </w:r>
    </w:p>
    <w:p w14:paraId="4364FCC0" w14:textId="794AA8CD" w:rsidR="00616AD3"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064A25A4" w:rsidR="00F67AA8" w:rsidRDefault="00BE286E" w:rsidP="00616AD3">
      <w:pPr>
        <w:spacing w:line="480" w:lineRule="auto"/>
        <w:rPr>
          <w:rFonts w:ascii="Times New Roman" w:hAnsi="Times New Roman" w:cs="Times New Roman"/>
        </w:rPr>
      </w:pPr>
      <w:r>
        <w:rPr>
          <w:rFonts w:ascii="Times New Roman" w:hAnsi="Times New Roman" w:cs="Times New Roman"/>
        </w:rPr>
        <w:t xml:space="preserve"> Virgin female </w:t>
      </w:r>
      <w:commentRangeStart w:id="1"/>
      <w:r>
        <w:rPr>
          <w:rFonts w:ascii="Times New Roman" w:hAnsi="Times New Roman" w:cs="Times New Roman"/>
        </w:rPr>
        <w:t>C57</w:t>
      </w:r>
      <w:del w:id="2" w:author="Dave Bridges" w:date="2021-05-13T14:59:00Z">
        <w:r w:rsidDel="004C4025">
          <w:rPr>
            <w:rFonts w:ascii="Times New Roman" w:hAnsi="Times New Roman" w:cs="Times New Roman"/>
          </w:rPr>
          <w:delText xml:space="preserve">/bl6J </w:delText>
        </w:r>
      </w:del>
      <w:ins w:id="3" w:author="Dave Bridges" w:date="2021-05-13T14:59:00Z">
        <w:r w:rsidR="004C4025">
          <w:rPr>
            <w:rFonts w:ascii="Times New Roman" w:hAnsi="Times New Roman" w:cs="Times New Roman"/>
          </w:rPr>
          <w:t>BL/6</w:t>
        </w:r>
        <w:r w:rsidR="004C4025">
          <w:rPr>
            <w:rFonts w:ascii="Times New Roman" w:hAnsi="Times New Roman" w:cs="Times New Roman"/>
          </w:rPr>
          <w:t xml:space="preserve">J </w:t>
        </w:r>
      </w:ins>
      <w:commentRangeEnd w:id="1"/>
      <w:ins w:id="4" w:author="Dave Bridges" w:date="2021-05-13T16:41:00Z">
        <w:r w:rsidR="003B452F">
          <w:rPr>
            <w:rStyle w:val="CommentReference"/>
          </w:rPr>
          <w:commentReference w:id="1"/>
        </w:r>
      </w:ins>
      <w:r>
        <w:rPr>
          <w:rFonts w:ascii="Times New Roman" w:hAnsi="Times New Roman" w:cs="Times New Roman"/>
        </w:rPr>
        <w:t xml:space="preserve">mice were obtained from Jackson Laboratory. </w:t>
      </w:r>
      <w:r w:rsidR="00CD1DB4">
        <w:rPr>
          <w:rFonts w:ascii="Times New Roman" w:hAnsi="Times New Roman" w:cs="Times New Roman"/>
        </w:rPr>
        <w:t xml:space="preserve">All animals were maintained on a 12-hour (12 dark:12 light) dark cycle in a temperature and humidity controlled room. </w:t>
      </w:r>
      <w:r>
        <w:rPr>
          <w:rFonts w:ascii="Times New Roman" w:hAnsi="Times New Roman" w:cs="Times New Roman"/>
        </w:rPr>
        <w:t xml:space="preserve">After </w:t>
      </w:r>
      <w:r w:rsidR="00F67AA8">
        <w:rPr>
          <w:rFonts w:ascii="Times New Roman" w:hAnsi="Times New Roman" w:cs="Times New Roman"/>
        </w:rPr>
        <w:t>one</w:t>
      </w:r>
      <w:r>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Pr>
          <w:rFonts w:ascii="Times New Roman" w:hAnsi="Times New Roman" w:cs="Times New Roman"/>
        </w:rPr>
        <w:t>.</w:t>
      </w:r>
      <w:r w:rsidR="00F67AA8">
        <w:rPr>
          <w:rFonts w:ascii="Times New Roman" w:hAnsi="Times New Roman" w:cs="Times New Roman"/>
        </w:rPr>
        <w:t xml:space="preserve"> </w:t>
      </w:r>
      <w:commentRangeStart w:id="5"/>
      <w:r w:rsidR="00F67AA8">
        <w:rPr>
          <w:rFonts w:ascii="Times New Roman" w:hAnsi="Times New Roman" w:cs="Times New Roman"/>
        </w:rPr>
        <w:t>After</w:t>
      </w:r>
      <w:commentRangeEnd w:id="5"/>
      <w:r w:rsidR="00243201">
        <w:rPr>
          <w:rStyle w:val="CommentReference"/>
        </w:rPr>
        <w:commentReference w:id="5"/>
      </w:r>
      <w:r w:rsidR="00F67AA8">
        <w:rPr>
          <w:rFonts w:ascii="Times New Roman" w:hAnsi="Times New Roman" w:cs="Times New Roman"/>
        </w:rPr>
        <w:t xml:space="preserve"> one week </w:t>
      </w:r>
      <w:commentRangeStart w:id="6"/>
      <w:r w:rsidR="00F67AA8">
        <w:rPr>
          <w:rFonts w:ascii="Times New Roman" w:hAnsi="Times New Roman" w:cs="Times New Roman"/>
        </w:rPr>
        <w:t>of dietary treatment</w:t>
      </w:r>
      <w:r w:rsidR="00E025DC">
        <w:rPr>
          <w:rFonts w:ascii="Times New Roman" w:hAnsi="Times New Roman" w:cs="Times New Roman"/>
        </w:rPr>
        <w:t xml:space="preserve"> </w:t>
      </w:r>
      <w:commentRangeEnd w:id="6"/>
      <w:r w:rsidR="004C4025">
        <w:rPr>
          <w:rStyle w:val="CommentReference"/>
        </w:rPr>
        <w:commentReference w:id="6"/>
      </w:r>
      <w:r w:rsidR="00E025DC">
        <w:rPr>
          <w:rFonts w:ascii="Times New Roman" w:hAnsi="Times New Roman" w:cs="Times New Roman"/>
        </w:rPr>
        <w:t>(beginning age 120 days)</w:t>
      </w:r>
      <w:r w:rsidR="00F67AA8">
        <w:rPr>
          <w:rFonts w:ascii="Times New Roman" w:hAnsi="Times New Roman" w:cs="Times New Roman"/>
        </w:rPr>
        <w:t xml:space="preserve">, age-matched males were introduced into cages for breeding. Males were kept in the female cage until copulatory plug appeared. </w:t>
      </w:r>
      <w:commentRangeStart w:id="7"/>
      <w:r w:rsidR="00F67AA8">
        <w:rPr>
          <w:rFonts w:ascii="Times New Roman" w:hAnsi="Times New Roman" w:cs="Times New Roman"/>
        </w:rPr>
        <w:t xml:space="preserve">The day a </w:t>
      </w:r>
      <w:r w:rsidR="00FA1922">
        <w:rPr>
          <w:rFonts w:ascii="Times New Roman" w:hAnsi="Times New Roman" w:cs="Times New Roman"/>
        </w:rPr>
        <w:t xml:space="preserve">copulatory </w:t>
      </w:r>
      <w:r w:rsidR="00F67AA8">
        <w:rPr>
          <w:rFonts w:ascii="Times New Roman" w:hAnsi="Times New Roman" w:cs="Times New Roman"/>
        </w:rPr>
        <w:t xml:space="preserve">plug appeared was designated gestational day 0.5 (E 0.5). </w:t>
      </w:r>
      <w:r w:rsidR="00A54B1D">
        <w:rPr>
          <w:rFonts w:ascii="Times New Roman" w:hAnsi="Times New Roman" w:cs="Times New Roman"/>
        </w:rPr>
        <w:t xml:space="preserve">Measures of maternal health during pregnancy will be described separately. </w:t>
      </w:r>
      <w:r w:rsidR="00CD1DB4">
        <w:rPr>
          <w:rFonts w:ascii="Times New Roman" w:hAnsi="Times New Roman" w:cs="Times New Roman"/>
        </w:rPr>
        <w:t>After birth (post-natal day, PND 0.5), offspring were weighed multiple times (PND 3</w:t>
      </w:r>
      <w:r w:rsidR="00FA1922">
        <w:rPr>
          <w:rFonts w:ascii="Times New Roman" w:hAnsi="Times New Roman" w:cs="Times New Roman"/>
        </w:rPr>
        <w:t>.5</w:t>
      </w:r>
      <w:r w:rsidR="00CD1DB4">
        <w:rPr>
          <w:rFonts w:ascii="Times New Roman" w:hAnsi="Times New Roman" w:cs="Times New Roman"/>
        </w:rPr>
        <w:t>, 7</w:t>
      </w:r>
      <w:r w:rsidR="00FA1922">
        <w:rPr>
          <w:rFonts w:ascii="Times New Roman" w:hAnsi="Times New Roman" w:cs="Times New Roman"/>
        </w:rPr>
        <w:t>.5</w:t>
      </w:r>
      <w:r w:rsidR="00CD1DB4">
        <w:rPr>
          <w:rFonts w:ascii="Times New Roman" w:hAnsi="Times New Roman" w:cs="Times New Roman"/>
        </w:rPr>
        <w:t>, 14</w:t>
      </w:r>
      <w:r w:rsidR="00FA1922">
        <w:rPr>
          <w:rFonts w:ascii="Times New Roman" w:hAnsi="Times New Roman" w:cs="Times New Roman"/>
        </w:rPr>
        <w:t>.15</w:t>
      </w:r>
      <w:r w:rsidR="00CD1DB4">
        <w:rPr>
          <w:rFonts w:ascii="Times New Roman" w:hAnsi="Times New Roman" w:cs="Times New Roman"/>
        </w:rPr>
        <w:t>)</w:t>
      </w:r>
      <w:r w:rsidR="00FA1922">
        <w:rPr>
          <w:rFonts w:ascii="Times New Roman" w:hAnsi="Times New Roman" w:cs="Times New Roman"/>
        </w:rPr>
        <w:t xml:space="preserve"> </w:t>
      </w:r>
      <w:r w:rsidR="00CD1DB4">
        <w:rPr>
          <w:rFonts w:ascii="Times New Roman" w:hAnsi="Times New Roman" w:cs="Times New Roman"/>
        </w:rPr>
        <w:t>before reaching weaning age (PND 21.5).</w:t>
      </w:r>
      <w:commentRangeEnd w:id="7"/>
      <w:r w:rsidR="007E3983">
        <w:rPr>
          <w:rStyle w:val="CommentReference"/>
        </w:rPr>
        <w:commentReference w:id="7"/>
      </w:r>
      <w:r w:rsidR="00CD1DB4">
        <w:rPr>
          <w:rFonts w:ascii="Times New Roman" w:hAnsi="Times New Roman" w:cs="Times New Roman"/>
        </w:rPr>
        <w:t xml:space="preserve"> </w:t>
      </w:r>
      <w:r w:rsidR="00FA1922">
        <w:rPr>
          <w:rFonts w:ascii="Times New Roman" w:hAnsi="Times New Roman" w:cs="Times New Roman"/>
        </w:rPr>
        <w:t xml:space="preserve">Litters were culled to 4 pups (2 males, 2 females, when possible) at PND 3.5. </w:t>
      </w:r>
      <w:r w:rsidR="00CD1DB4">
        <w:rPr>
          <w:rFonts w:ascii="Times New Roman" w:hAnsi="Times New Roman" w:cs="Times New Roman"/>
        </w:rPr>
        <w:t xml:space="preserve">At weaning, </w:t>
      </w:r>
      <w:r w:rsidR="009F2C4F">
        <w:rPr>
          <w:rFonts w:ascii="Times New Roman" w:hAnsi="Times New Roman" w:cs="Times New Roman"/>
        </w:rPr>
        <w:t xml:space="preserve">offspring were weaned by sex and maternal feeding regimen and given normal chow diet (NCD) AL until 70 days of age. </w:t>
      </w:r>
      <w:r w:rsidR="00EE272A">
        <w:rPr>
          <w:rFonts w:ascii="Times New Roman" w:hAnsi="Times New Roman" w:cs="Times New Roman"/>
        </w:rPr>
        <w:t xml:space="preserve">All experimental protocols </w:t>
      </w:r>
      <w:r w:rsidR="00EE272A">
        <w:rPr>
          <w:rFonts w:ascii="Times New Roman" w:hAnsi="Times New Roman" w:cs="Times New Roman"/>
        </w:rPr>
        <w:lastRenderedPageBreak/>
        <w:t>were reviewed and approved by The University of Michigan Institutional Animal Care and Use Committee.</w:t>
      </w:r>
    </w:p>
    <w:p w14:paraId="0BF2A9C8" w14:textId="1F1C33CF" w:rsidR="00F67AA8" w:rsidRDefault="00F67AA8" w:rsidP="00616AD3">
      <w:pPr>
        <w:spacing w:line="480" w:lineRule="auto"/>
        <w:rPr>
          <w:rFonts w:ascii="Times New Roman" w:hAnsi="Times New Roman" w:cs="Times New Roman"/>
          <w:i/>
          <w:iCs/>
        </w:rPr>
      </w:pPr>
      <w:commentRangeStart w:id="8"/>
      <w:r w:rsidRPr="00F67AA8">
        <w:rPr>
          <w:rFonts w:ascii="Times New Roman" w:hAnsi="Times New Roman" w:cs="Times New Roman"/>
          <w:i/>
          <w:iCs/>
        </w:rPr>
        <w:t>Maternal dietary treatment</w:t>
      </w:r>
      <w:commentRangeEnd w:id="8"/>
      <w:r w:rsidR="003B452F">
        <w:rPr>
          <w:rStyle w:val="CommentReference"/>
        </w:rPr>
        <w:commentReference w:id="8"/>
      </w:r>
    </w:p>
    <w:p w14:paraId="17FC4333" w14:textId="2B131E24" w:rsidR="00F67AA8" w:rsidRDefault="00F67AA8" w:rsidP="00616AD3">
      <w:pPr>
        <w:spacing w:line="480" w:lineRule="auto"/>
        <w:rPr>
          <w:rFonts w:ascii="Times New Roman" w:hAnsi="Times New Roman" w:cs="Times New Roman"/>
        </w:rPr>
      </w:pP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commentRangeStart w:id="9"/>
      <w:r>
        <w:rPr>
          <w:rFonts w:ascii="Times New Roman" w:hAnsi="Times New Roman" w:cs="Times New Roman"/>
        </w:rPr>
        <w:t>(</w:t>
      </w:r>
      <w:r w:rsidR="009F2C4F">
        <w:rPr>
          <w:rFonts w:ascii="Times New Roman" w:hAnsi="Times New Roman" w:cs="Times New Roman"/>
        </w:rPr>
        <w:t>8</w:t>
      </w:r>
      <w:r>
        <w:rPr>
          <w:rFonts w:ascii="Times New Roman" w:hAnsi="Times New Roman" w:cs="Times New Roman"/>
        </w:rPr>
        <w:t xml:space="preserve">= eTRF, </w:t>
      </w:r>
      <w:r w:rsidR="009F2C4F">
        <w:rPr>
          <w:rFonts w:ascii="Times New Roman" w:hAnsi="Times New Roman" w:cs="Times New Roman"/>
        </w:rPr>
        <w:t>9</w:t>
      </w:r>
      <w:r>
        <w:rPr>
          <w:rFonts w:ascii="Times New Roman" w:hAnsi="Times New Roman" w:cs="Times New Roman"/>
        </w:rPr>
        <w:t>=AL)</w:t>
      </w:r>
      <w:commentRangeEnd w:id="9"/>
      <w:r>
        <w:rPr>
          <w:rStyle w:val="CommentReference"/>
        </w:rPr>
        <w:commentReference w:id="9"/>
      </w:r>
      <w:r>
        <w:rPr>
          <w:rFonts w:ascii="Times New Roman" w:hAnsi="Times New Roman" w:cs="Times New Roman"/>
        </w:rPr>
        <w:t>.</w:t>
      </w:r>
      <w:r w:rsidR="00CD1DB4">
        <w:rPr>
          <w:rFonts w:ascii="Times New Roman" w:hAnsi="Times New Roman" w:cs="Times New Roman"/>
        </w:rPr>
        <w:t xml:space="preserve"> Dams fed AL had 24 hour  access to  NCD (Lab diet, 5L0D) and water. Dams fed eTRF had 6 hours of food access over the </w:t>
      </w:r>
      <w:r w:rsidR="002B0CAE">
        <w:rPr>
          <w:rFonts w:ascii="Times New Roman" w:hAnsi="Times New Roman" w:cs="Times New Roman"/>
        </w:rPr>
        <w:t xml:space="preserve">early portion of the </w:t>
      </w:r>
      <w:r w:rsidR="00CD1DB4">
        <w:rPr>
          <w:rFonts w:ascii="Times New Roman" w:hAnsi="Times New Roman" w:cs="Times New Roman"/>
        </w:rPr>
        <w:t>dark cycle</w:t>
      </w:r>
      <w:r w:rsidR="002B0CAE">
        <w:rPr>
          <w:rFonts w:ascii="Times New Roman" w:hAnsi="Times New Roman" w:cs="Times New Roman"/>
        </w:rPr>
        <w:t xml:space="preserve"> (zeitgeber time , ZT 1</w:t>
      </w:r>
      <w:r w:rsidR="009E39BE">
        <w:rPr>
          <w:rFonts w:ascii="Times New Roman" w:hAnsi="Times New Roman" w:cs="Times New Roman"/>
        </w:rPr>
        <w:t>3</w:t>
      </w:r>
      <w:r w:rsidR="002B0CAE">
        <w:rPr>
          <w:rFonts w:ascii="Times New Roman" w:hAnsi="Times New Roman" w:cs="Times New Roman"/>
        </w:rPr>
        <w:t xml:space="preserve">-ZT </w:t>
      </w:r>
      <w:r w:rsidR="009E39BE">
        <w:rPr>
          <w:rFonts w:ascii="Times New Roman" w:hAnsi="Times New Roman" w:cs="Times New Roman"/>
        </w:rPr>
        <w:t>19</w:t>
      </w:r>
      <w:r w:rsidR="002B0CAE">
        <w:rPr>
          <w:rFonts w:ascii="Times New Roman" w:hAnsi="Times New Roman" w:cs="Times New Roman"/>
        </w:rPr>
        <w:t xml:space="preserve">) for the whole of pregnancy. </w:t>
      </w:r>
      <w:ins w:id="10" w:author="Dave Bridges" w:date="2021-05-13T16:42:00Z">
        <w:r w:rsidR="003B452F">
          <w:rPr>
            <w:rFonts w:ascii="Times New Roman" w:hAnsi="Times New Roman" w:cs="Times New Roman"/>
          </w:rPr>
          <w:t xml:space="preserve">Water was provided </w:t>
        </w:r>
        <w:r w:rsidR="003B452F">
          <w:rPr>
            <w:rFonts w:ascii="Times New Roman" w:hAnsi="Times New Roman" w:cs="Times New Roman"/>
            <w:i/>
          </w:rPr>
          <w:t xml:space="preserve">ad </w:t>
        </w:r>
        <w:r w:rsidR="003B452F" w:rsidRPr="003B452F">
          <w:rPr>
            <w:rFonts w:ascii="Times New Roman" w:hAnsi="Times New Roman" w:cs="Times New Roman"/>
            <w:i/>
            <w:rPrChange w:id="11" w:author="Dave Bridges" w:date="2021-05-13T16:42:00Z">
              <w:rPr>
                <w:rFonts w:ascii="Times New Roman" w:hAnsi="Times New Roman" w:cs="Times New Roman"/>
                <w:i/>
              </w:rPr>
            </w:rPrChange>
          </w:rPr>
          <w:t>libitum</w:t>
        </w:r>
        <w:r w:rsidR="003B452F">
          <w:rPr>
            <w:rFonts w:ascii="Times New Roman" w:hAnsi="Times New Roman" w:cs="Times New Roman"/>
          </w:rPr>
          <w:t xml:space="preserve"> throughout the study.  </w:t>
        </w:r>
      </w:ins>
      <w:r w:rsidR="009E39BE" w:rsidRPr="003B452F">
        <w:rPr>
          <w:rFonts w:ascii="Times New Roman" w:hAnsi="Times New Roman" w:cs="Times New Roman"/>
          <w:rPrChange w:id="12" w:author="Dave Bridges" w:date="2021-05-13T16:42:00Z">
            <w:rPr>
              <w:rFonts w:ascii="Times New Roman" w:hAnsi="Times New Roman" w:cs="Times New Roman"/>
            </w:rPr>
          </w:rPrChange>
        </w:rPr>
        <w:t>Each</w:t>
      </w:r>
      <w:r w:rsidR="009E39BE">
        <w:rPr>
          <w:rFonts w:ascii="Times New Roman" w:hAnsi="Times New Roman" w:cs="Times New Roman"/>
        </w:rPr>
        <w:t xml:space="preserve"> day, all</w:t>
      </w:r>
      <w:r w:rsidR="002B0CAE">
        <w:rPr>
          <w:rFonts w:ascii="Times New Roman" w:hAnsi="Times New Roman" w:cs="Times New Roman"/>
        </w:rPr>
        <w:t xml:space="preserve"> animals were transferred to a clean cage at ZT20, allowing for similar levels of handling of all experimental animals. After birth, all dams were switched to AL </w:t>
      </w:r>
      <w:ins w:id="13" w:author="Dave Bridges" w:date="2021-05-13T16:42:00Z">
        <w:r w:rsidR="003B452F">
          <w:rPr>
            <w:rFonts w:ascii="Times New Roman" w:hAnsi="Times New Roman" w:cs="Times New Roman"/>
          </w:rPr>
          <w:t xml:space="preserve">unrestricted </w:t>
        </w:r>
      </w:ins>
      <w:r w:rsidR="002B0CAE">
        <w:rPr>
          <w:rFonts w:ascii="Times New Roman" w:hAnsi="Times New Roman" w:cs="Times New Roman"/>
        </w:rPr>
        <w:t>feeding</w:t>
      </w:r>
      <w:r w:rsidR="009E39BE">
        <w:rPr>
          <w:rFonts w:ascii="Times New Roman" w:hAnsi="Times New Roman" w:cs="Times New Roman"/>
        </w:rPr>
        <w:t xml:space="preserve"> of NCD and maintained on this diet until PND21.5</w:t>
      </w:r>
      <w:r w:rsidR="002B0CAE">
        <w:rPr>
          <w:rFonts w:ascii="Times New Roman" w:hAnsi="Times New Roman" w:cs="Times New Roman"/>
        </w:rPr>
        <w:t>.</w:t>
      </w:r>
      <w:r w:rsidR="009E39BE">
        <w:rPr>
          <w:rFonts w:ascii="Times New Roman" w:hAnsi="Times New Roman" w:cs="Times New Roman"/>
        </w:rPr>
        <w:t xml:space="preserve"> This meant that any phenotype in the offspring could be attributable to the gestational diet exclusively.</w:t>
      </w:r>
      <w:r w:rsidR="002B0CAE">
        <w:rPr>
          <w:rFonts w:ascii="Times New Roman" w:hAnsi="Times New Roman" w:cs="Times New Roman"/>
        </w:rPr>
        <w:t xml:space="preserve"> </w:t>
      </w: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682F9A53" w:rsidR="00BE286E" w:rsidRDefault="002B0CAE" w:rsidP="00821A8C">
      <w:pPr>
        <w:spacing w:line="480" w:lineRule="auto"/>
        <w:rPr>
          <w:rFonts w:ascii="Times New Roman" w:hAnsi="Times New Roman" w:cs="Times New Roman"/>
        </w:rPr>
      </w:pPr>
      <w:commentRangeStart w:id="14"/>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xml:space="preserve">. </w:t>
      </w:r>
      <w:commentRangeEnd w:id="14"/>
      <w:r w:rsidR="003B452F">
        <w:rPr>
          <w:rStyle w:val="CommentReference"/>
        </w:rPr>
        <w:commentReference w:id="14"/>
      </w:r>
      <w:r w:rsidR="004236D8">
        <w:rPr>
          <w:rFonts w:ascii="Times New Roman" w:hAnsi="Times New Roman" w:cs="Times New Roman"/>
        </w:rPr>
        <w:t>Pups were weighed again at PND 7.5, 14.5, and 21.5.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commentRangeStart w:id="15"/>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commentRangeEnd w:id="15"/>
      <w:r w:rsidR="003B452F">
        <w:rPr>
          <w:rStyle w:val="CommentReference"/>
        </w:rPr>
        <w:commentReference w:id="15"/>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ins w:id="16" w:author="Dave Bridges" w:date="2021-05-13T16:43:00Z">
        <w:r w:rsidR="003B452F">
          <w:rPr>
            <w:rFonts w:ascii="Times New Roman" w:hAnsi="Times New Roman" w:cs="Times New Roman"/>
          </w:rPr>
          <w:t>F</w:t>
        </w:r>
      </w:ins>
      <w:del w:id="17" w:author="Dave Bridges" w:date="2021-05-13T16:43:00Z">
        <w:r w:rsidR="00821A8C" w:rsidDel="003B452F">
          <w:rPr>
            <w:rFonts w:ascii="Times New Roman" w:hAnsi="Times New Roman" w:cs="Times New Roman"/>
          </w:rPr>
          <w:delText>f</w:delText>
        </w:r>
      </w:del>
      <w:r w:rsidR="00821A8C">
        <w:rPr>
          <w:rFonts w:ascii="Times New Roman" w:hAnsi="Times New Roman" w:cs="Times New Roman"/>
        </w:rPr>
        <w:t xml:space="preserve">at </w:t>
      </w:r>
      <w:ins w:id="18" w:author="Dave Bridges" w:date="2021-05-13T16:43:00Z">
        <w:r w:rsidR="003B452F">
          <w:rPr>
            <w:rFonts w:ascii="Times New Roman" w:hAnsi="Times New Roman" w:cs="Times New Roman"/>
          </w:rPr>
          <w:t>D</w:t>
        </w:r>
      </w:ins>
      <w:del w:id="19" w:author="Dave Bridges" w:date="2021-05-13T16:43:00Z">
        <w:r w:rsidR="00821A8C" w:rsidDel="003B452F">
          <w:rPr>
            <w:rFonts w:ascii="Times New Roman" w:hAnsi="Times New Roman" w:cs="Times New Roman"/>
          </w:rPr>
          <w:delText>d</w:delText>
        </w:r>
      </w:del>
      <w:r w:rsidR="00821A8C">
        <w:rPr>
          <w:rFonts w:ascii="Times New Roman" w:hAnsi="Times New Roman" w:cs="Times New Roman"/>
        </w:rPr>
        <w:t>iet (</w:t>
      </w:r>
      <w:ins w:id="20" w:author="Dave Bridges" w:date="2021-05-13T16:43:00Z">
        <w:r w:rsidR="003B452F">
          <w:rPr>
            <w:rFonts w:ascii="Times New Roman" w:hAnsi="Times New Roman" w:cs="Times New Roman"/>
          </w:rPr>
          <w:t xml:space="preserve">HFD; </w:t>
        </w:r>
      </w:ins>
      <w:del w:id="21" w:author="Dave Bridges" w:date="2021-05-13T16:43:00Z">
        <w:r w:rsidR="00821A8C" w:rsidDel="003B452F">
          <w:rPr>
            <w:rFonts w:ascii="Times New Roman" w:hAnsi="Times New Roman" w:cs="Times New Roman"/>
          </w:rPr>
          <w:delText>r</w:delText>
        </w:r>
      </w:del>
      <w:ins w:id="22" w:author="Dave Bridges" w:date="2021-05-13T16:43:00Z">
        <w:r w:rsidR="003B452F">
          <w:rPr>
            <w:rFonts w:ascii="Times New Roman" w:hAnsi="Times New Roman" w:cs="Times New Roman"/>
          </w:rPr>
          <w:t>R</w:t>
        </w:r>
      </w:ins>
      <w:r w:rsidR="00821A8C">
        <w:rPr>
          <w:rFonts w:ascii="Times New Roman" w:hAnsi="Times New Roman" w:cs="Times New Roman"/>
        </w:rPr>
        <w:t xml:space="preserve">esearch </w:t>
      </w:r>
      <w:ins w:id="23" w:author="Dave Bridges" w:date="2021-05-13T16:43:00Z">
        <w:r w:rsidR="003B452F">
          <w:rPr>
            <w:rFonts w:ascii="Times New Roman" w:hAnsi="Times New Roman" w:cs="Times New Roman"/>
          </w:rPr>
          <w:t>D</w:t>
        </w:r>
      </w:ins>
      <w:del w:id="24" w:author="Dave Bridges" w:date="2021-05-13T16:43:00Z">
        <w:r w:rsidR="00821A8C" w:rsidDel="003B452F">
          <w:rPr>
            <w:rFonts w:ascii="Times New Roman" w:hAnsi="Times New Roman" w:cs="Times New Roman"/>
          </w:rPr>
          <w:delText>d</w:delText>
        </w:r>
      </w:del>
      <w:r w:rsidR="00821A8C">
        <w:rPr>
          <w:rFonts w:ascii="Times New Roman" w:hAnsi="Times New Roman" w:cs="Times New Roman"/>
        </w:rPr>
        <w:t xml:space="preserve">iets </w:t>
      </w:r>
      <w:commentRangeStart w:id="25"/>
      <w:commentRangeStart w:id="26"/>
      <w:r w:rsidR="00821A8C">
        <w:rPr>
          <w:rFonts w:ascii="Times New Roman" w:hAnsi="Times New Roman" w:cs="Times New Roman"/>
        </w:rPr>
        <w:t>D12451</w:t>
      </w:r>
      <w:commentRangeEnd w:id="25"/>
      <w:r w:rsidR="003B452F">
        <w:rPr>
          <w:rStyle w:val="CommentReference"/>
        </w:rPr>
        <w:commentReference w:id="25"/>
      </w:r>
      <w:commentRangeEnd w:id="26"/>
      <w:r w:rsidR="003B452F">
        <w:rPr>
          <w:rStyle w:val="CommentReference"/>
        </w:rPr>
        <w:commentReference w:id="26"/>
      </w:r>
      <w:del w:id="27" w:author="Dave Bridges" w:date="2021-05-13T16:43:00Z">
        <w:r w:rsidR="00821A8C" w:rsidDel="003B452F">
          <w:rPr>
            <w:rFonts w:ascii="Times New Roman" w:hAnsi="Times New Roman" w:cs="Times New Roman"/>
          </w:rPr>
          <w:delText>, 4.73kcal/gram</w:delText>
        </w:r>
      </w:del>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845D94E" w:rsidR="00036907" w:rsidRDefault="00616AD3" w:rsidP="00616AD3">
      <w:pPr>
        <w:spacing w:line="480" w:lineRule="auto"/>
        <w:rPr>
          <w:rFonts w:ascii="Times New Roman" w:hAnsi="Times New Roman" w:cs="Times New Roman"/>
        </w:rPr>
      </w:pPr>
      <w:r>
        <w:rPr>
          <w:rFonts w:ascii="Times New Roman" w:hAnsi="Times New Roman" w:cs="Times New Roman"/>
        </w:rPr>
        <w:lastRenderedPageBreak/>
        <w:t xml:space="preserve">Baseline glucose and insulin tolerance were assessed at young adulthood </w:t>
      </w:r>
      <w:del w:id="28" w:author="Dave Bridges" w:date="2021-05-13T16:43:00Z">
        <w:r w:rsidDel="003B452F">
          <w:rPr>
            <w:rFonts w:ascii="Times New Roman" w:hAnsi="Times New Roman" w:cs="Times New Roman"/>
          </w:rPr>
          <w:delText xml:space="preserve">during </w:delText>
        </w:r>
      </w:del>
      <w:ins w:id="29" w:author="Dave Bridges" w:date="2021-05-13T16:43:00Z">
        <w:r w:rsidR="003B452F">
          <w:rPr>
            <w:rFonts w:ascii="Times New Roman" w:hAnsi="Times New Roman" w:cs="Times New Roman"/>
          </w:rPr>
          <w:t>towards the end of the</w:t>
        </w:r>
        <w:r w:rsidR="003B452F">
          <w:rPr>
            <w:rFonts w:ascii="Times New Roman" w:hAnsi="Times New Roman" w:cs="Times New Roman"/>
          </w:rPr>
          <w:t xml:space="preserve"> </w:t>
        </w:r>
      </w:ins>
      <w:r>
        <w:rPr>
          <w:rFonts w:ascii="Times New Roman" w:hAnsi="Times New Roman" w:cs="Times New Roman"/>
        </w:rPr>
        <w:t xml:space="preserve">NCD diet period (~ postnatal day </w:t>
      </w:r>
      <w:commentRangeStart w:id="30"/>
      <w:r>
        <w:rPr>
          <w:rFonts w:ascii="Times New Roman" w:hAnsi="Times New Roman" w:cs="Times New Roman"/>
        </w:rPr>
        <w:t>70</w:t>
      </w:r>
      <w:commentRangeEnd w:id="30"/>
      <w:r w:rsidR="003B452F">
        <w:rPr>
          <w:rStyle w:val="CommentReference"/>
        </w:rPr>
        <w:commentReference w:id="30"/>
      </w:r>
      <w:r>
        <w:rPr>
          <w:rFonts w:ascii="Times New Roman" w:hAnsi="Times New Roman" w:cs="Times New Roman"/>
        </w:rPr>
        <w:t xml:space="preserve">). Animals were transferred into a cage with no food during the </w:t>
      </w:r>
      <w:commentRangeStart w:id="31"/>
      <w:r>
        <w:rPr>
          <w:rFonts w:ascii="Times New Roman" w:hAnsi="Times New Roman" w:cs="Times New Roman"/>
        </w:rPr>
        <w:t>early light cycle</w:t>
      </w:r>
      <w:commentRangeEnd w:id="31"/>
      <w:r w:rsidR="003B452F">
        <w:rPr>
          <w:rStyle w:val="CommentReference"/>
        </w:rPr>
        <w:commentReference w:id="31"/>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del w:id="32" w:author="Dave Bridges" w:date="2021-05-13T16:44:00Z">
        <w:r w:rsidR="00D623B9" w:rsidDel="003B452F">
          <w:rPr>
            <w:rFonts w:ascii="Times New Roman" w:hAnsi="Times New Roman" w:cs="Times New Roman"/>
          </w:rPr>
          <w:delText>75u</w:delText>
        </w:r>
      </w:del>
      <w:ins w:id="33" w:author="Dave Bridges" w:date="2021-05-13T16:44:00Z">
        <w:r w:rsidR="003B452F">
          <w:rPr>
            <w:rFonts w:ascii="Times New Roman" w:hAnsi="Times New Roman" w:cs="Times New Roman"/>
          </w:rPr>
          <w:t>75</w:t>
        </w:r>
        <w:r w:rsidR="003B452F">
          <w:rPr>
            <w:rFonts w:ascii="Times New Roman" w:hAnsi="Times New Roman" w:cs="Times New Roman"/>
          </w:rPr>
          <w:t>U</w:t>
        </w:r>
      </w:ins>
      <w:r w:rsidR="00D623B9">
        <w:rPr>
          <w:rFonts w:ascii="Times New Roman" w:hAnsi="Times New Roman" w:cs="Times New Roman"/>
        </w:rPr>
        <w:t xml:space="preserve">/kg </w:t>
      </w:r>
      <w:commentRangeStart w:id="34"/>
      <w:r w:rsidR="00D623B9">
        <w:rPr>
          <w:rFonts w:ascii="Times New Roman" w:hAnsi="Times New Roman" w:cs="Times New Roman"/>
        </w:rPr>
        <w:t>body weight</w:t>
      </w:r>
      <w:commentRangeEnd w:id="34"/>
      <w:r w:rsidR="003B452F">
        <w:rPr>
          <w:rStyle w:val="CommentReference"/>
        </w:rPr>
        <w:commentReference w:id="34"/>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del w:id="35" w:author="Dave Bridges" w:date="2021-05-13T16:44:00Z">
        <w:r w:rsidR="00821A8C" w:rsidDel="003B452F">
          <w:rPr>
            <w:rFonts w:ascii="Times New Roman" w:hAnsi="Times New Roman" w:cs="Times New Roman"/>
          </w:rPr>
          <w:delText>5u</w:delText>
        </w:r>
      </w:del>
      <w:ins w:id="36" w:author="Dave Bridges" w:date="2021-05-13T16:44:00Z">
        <w:r w:rsidR="003B452F">
          <w:rPr>
            <w:rFonts w:ascii="Times New Roman" w:hAnsi="Times New Roman" w:cs="Times New Roman"/>
          </w:rPr>
          <w:t>5</w:t>
        </w:r>
        <w:r w:rsidR="003B452F">
          <w:rPr>
            <w:rFonts w:ascii="Times New Roman" w:hAnsi="Times New Roman" w:cs="Times New Roman"/>
          </w:rPr>
          <w:t>g</w:t>
        </w:r>
      </w:ins>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ins w:id="37" w:author="Dave Bridges" w:date="2021-05-13T16:44:00Z">
        <w:r w:rsidR="0040216E">
          <w:rPr>
            <w:rFonts w:ascii="Times New Roman" w:hAnsi="Times New Roman" w:cs="Times New Roman"/>
          </w:rPr>
          <w:t>U</w:t>
        </w:r>
      </w:ins>
      <w:del w:id="38" w:author="Dave Bridges" w:date="2021-05-13T16:44:00Z">
        <w:r w:rsidR="00D623B9" w:rsidDel="0040216E">
          <w:rPr>
            <w:rFonts w:ascii="Times New Roman" w:hAnsi="Times New Roman" w:cs="Times New Roman"/>
          </w:rPr>
          <w:delText>u</w:delText>
        </w:r>
      </w:del>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ins w:id="39" w:author="Dave Bridges" w:date="2021-05-13T16:44:00Z">
        <w:r w:rsidR="0040216E">
          <w:rPr>
            <w:rFonts w:ascii="Times New Roman" w:hAnsi="Times New Roman" w:cs="Times New Roman"/>
          </w:rPr>
          <w:t>g</w:t>
        </w:r>
      </w:ins>
      <w:del w:id="40" w:author="Dave Bridges" w:date="2021-05-13T16:44:00Z">
        <w:r w:rsidR="00F76BB3" w:rsidDel="0040216E">
          <w:rPr>
            <w:rFonts w:ascii="Times New Roman" w:hAnsi="Times New Roman" w:cs="Times New Roman"/>
          </w:rPr>
          <w:delText>u</w:delText>
        </w:r>
      </w:del>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ins w:id="41" w:author="Dave Bridges" w:date="2021-05-13T16:44:00Z">
        <w:r w:rsidR="0040216E">
          <w:rPr>
            <w:rFonts w:ascii="Times New Roman" w:hAnsi="Times New Roman" w:cs="Times New Roman"/>
          </w:rPr>
          <w:t xml:space="preserve"> Area under </w:t>
        </w:r>
      </w:ins>
      <w:ins w:id="42" w:author="Dave Bridges" w:date="2021-05-13T16:45:00Z">
        <w:r w:rsidR="0040216E">
          <w:rPr>
            <w:rFonts w:ascii="Times New Roman" w:hAnsi="Times New Roman" w:cs="Times New Roman"/>
          </w:rPr>
          <w:t>curve was calculated by XXX, slopes for ITT were calculated via YYY.</w:t>
        </w:r>
      </w:ins>
    </w:p>
    <w:p w14:paraId="52AF4EA1" w14:textId="77777777" w:rsidR="00FE1E7B" w:rsidRDefault="00FE1E7B" w:rsidP="00FE1E7B">
      <w:pPr>
        <w:pStyle w:val="Heading3"/>
        <w:spacing w:line="480" w:lineRule="auto"/>
        <w:rPr>
          <w:rFonts w:ascii="Times New Roman" w:eastAsia="Times New Roman" w:hAnsi="Times New Roman" w:cs="Times New Roman"/>
          <w:i/>
          <w:iCs/>
          <w:color w:val="000000" w:themeColor="text1"/>
        </w:rPr>
      </w:pPr>
      <w:bookmarkStart w:id="43" w:name="_Toc29457879"/>
    </w:p>
    <w:p w14:paraId="4882A2D0" w14:textId="683EF7A4" w:rsidR="00FE1E7B" w:rsidRPr="00FE1E7B" w:rsidRDefault="00FE1E7B" w:rsidP="00FE1E7B">
      <w:pPr>
        <w:pStyle w:val="Heading3"/>
        <w:spacing w:line="480" w:lineRule="auto"/>
        <w:rPr>
          <w:rFonts w:ascii="Times New Roman" w:eastAsia="Times New Roman" w:hAnsi="Times New Roman" w:cs="Times New Roman"/>
          <w:i/>
          <w:iCs/>
          <w:color w:val="000000" w:themeColor="text1"/>
        </w:rPr>
      </w:pPr>
      <w:r w:rsidRPr="00FE1E7B">
        <w:rPr>
          <w:rFonts w:ascii="Times New Roman" w:eastAsia="Times New Roman" w:hAnsi="Times New Roman" w:cs="Times New Roman"/>
          <w:i/>
          <w:iCs/>
          <w:color w:val="000000" w:themeColor="text1"/>
        </w:rPr>
        <w:t>Sacrifice and tissue collection:</w:t>
      </w:r>
      <w:bookmarkEnd w:id="43"/>
    </w:p>
    <w:p w14:paraId="56ACDC8E" w14:textId="77777777" w:rsidR="00FE1E7B" w:rsidRPr="00FE1E7B" w:rsidRDefault="00FE1E7B" w:rsidP="00FE1E7B">
      <w:pPr>
        <w:spacing w:line="480" w:lineRule="auto"/>
        <w:rPr>
          <w:rFonts w:ascii="Times New Roman" w:eastAsia="Times New Roman" w:hAnsi="Times New Roman" w:cs="Times New Roman"/>
          <w:color w:val="000000"/>
        </w:rPr>
      </w:pPr>
      <w:r w:rsidRPr="00821A8C">
        <w:rPr>
          <w:rFonts w:ascii="Times New Roman" w:eastAsia="Times New Roman" w:hAnsi="Times New Roman" w:cs="Times New Roman"/>
          <w:color w:val="000000"/>
        </w:rPr>
        <w:t xml:space="preserve">Offspring </w:t>
      </w:r>
      <w:r>
        <w:rPr>
          <w:rFonts w:ascii="Times New Roman" w:eastAsia="Times New Roman" w:hAnsi="Times New Roman" w:cs="Times New Roman"/>
          <w:color w:val="000000"/>
        </w:rPr>
        <w:t>were</w:t>
      </w:r>
      <w:r w:rsidRPr="00821A8C">
        <w:rPr>
          <w:rFonts w:ascii="Times New Roman" w:eastAsia="Times New Roman" w:hAnsi="Times New Roman" w:cs="Times New Roman"/>
          <w:color w:val="000000"/>
        </w:rPr>
        <w:t xml:space="preserve"> sacrificed after the high fat diet glucose tolerance test (</w:t>
      </w:r>
      <w:r w:rsidRPr="00821A8C">
        <w:rPr>
          <w:rFonts w:ascii="Times New Roman" w:eastAsia="Times New Roman" w:hAnsi="Times New Roman" w:cs="Times New Roman"/>
          <w:b/>
          <w:bCs/>
          <w:color w:val="000000"/>
        </w:rPr>
        <w:t>Figure 1B</w:t>
      </w:r>
      <w:r w:rsidRPr="00821A8C">
        <w:rPr>
          <w:rFonts w:ascii="Times New Roman" w:eastAsia="Times New Roman" w:hAnsi="Times New Roman" w:cs="Times New Roman"/>
          <w:color w:val="000000"/>
        </w:rPr>
        <w:t xml:space="preserve">). Animals </w:t>
      </w:r>
      <w:r>
        <w:rPr>
          <w:rFonts w:ascii="Times New Roman" w:eastAsia="Times New Roman" w:hAnsi="Times New Roman" w:cs="Times New Roman"/>
          <w:color w:val="000000"/>
        </w:rPr>
        <w:t>were</w:t>
      </w:r>
      <w:r w:rsidRPr="00821A8C">
        <w:rPr>
          <w:rFonts w:ascii="Times New Roman" w:eastAsia="Times New Roman" w:hAnsi="Times New Roman" w:cs="Times New Roman"/>
          <w:color w:val="000000"/>
        </w:rPr>
        <w:t xml:space="preserve"> </w:t>
      </w:r>
      <w:commentRangeStart w:id="44"/>
      <w:r w:rsidRPr="00821A8C">
        <w:rPr>
          <w:rFonts w:ascii="Times New Roman" w:eastAsia="Times New Roman" w:hAnsi="Times New Roman" w:cs="Times New Roman"/>
          <w:color w:val="000000"/>
        </w:rPr>
        <w:t xml:space="preserve">fasted for 16 hours </w:t>
      </w:r>
      <w:commentRangeEnd w:id="44"/>
      <w:r w:rsidR="0040216E">
        <w:rPr>
          <w:rStyle w:val="CommentReference"/>
        </w:rPr>
        <w:commentReference w:id="44"/>
      </w:r>
      <w:r w:rsidRPr="00821A8C">
        <w:rPr>
          <w:rFonts w:ascii="Times New Roman" w:eastAsia="Times New Roman" w:hAnsi="Times New Roman" w:cs="Times New Roman"/>
          <w:color w:val="000000"/>
        </w:rPr>
        <w:t xml:space="preserve">with </w:t>
      </w:r>
      <w:r w:rsidRPr="00821A8C">
        <w:rPr>
          <w:rFonts w:ascii="Times New Roman" w:eastAsia="Times New Roman" w:hAnsi="Times New Roman" w:cs="Times New Roman"/>
          <w:i/>
          <w:color w:val="000000"/>
        </w:rPr>
        <w:t>ad libitum</w:t>
      </w:r>
      <w:r w:rsidRPr="00821A8C">
        <w:rPr>
          <w:rFonts w:ascii="Times New Roman" w:eastAsia="Times New Roman" w:hAnsi="Times New Roman" w:cs="Times New Roman"/>
          <w:color w:val="000000"/>
        </w:rPr>
        <w:t xml:space="preserve"> access to water. Animals </w:t>
      </w:r>
      <w:r>
        <w:rPr>
          <w:rFonts w:ascii="Times New Roman" w:eastAsia="Times New Roman" w:hAnsi="Times New Roman" w:cs="Times New Roman"/>
          <w:color w:val="000000"/>
        </w:rPr>
        <w:t>were lightly</w:t>
      </w:r>
      <w:r w:rsidRPr="00821A8C">
        <w:rPr>
          <w:rFonts w:ascii="Times New Roman" w:eastAsia="Times New Roman" w:hAnsi="Times New Roman" w:cs="Times New Roman"/>
          <w:color w:val="000000"/>
        </w:rPr>
        <w:t xml:space="preserve"> anesthetized by isofluorane inhalation</w:t>
      </w:r>
      <w:r>
        <w:rPr>
          <w:rFonts w:ascii="Times New Roman" w:eastAsia="Times New Roman" w:hAnsi="Times New Roman" w:cs="Times New Roman"/>
          <w:color w:val="000000"/>
        </w:rPr>
        <w:t>. Fasting b</w:t>
      </w:r>
      <w:r w:rsidRPr="00821A8C">
        <w:rPr>
          <w:rFonts w:ascii="Times New Roman" w:eastAsia="Times New Roman" w:hAnsi="Times New Roman" w:cs="Times New Roman"/>
          <w:color w:val="000000"/>
        </w:rPr>
        <w:t xml:space="preserve">lood glucose </w:t>
      </w:r>
      <w:r>
        <w:rPr>
          <w:rFonts w:ascii="Times New Roman" w:eastAsia="Times New Roman" w:hAnsi="Times New Roman" w:cs="Times New Roman"/>
          <w:color w:val="000000"/>
        </w:rPr>
        <w:t>was</w:t>
      </w:r>
      <w:r w:rsidRPr="00821A8C">
        <w:rPr>
          <w:rFonts w:ascii="Times New Roman" w:eastAsia="Times New Roman" w:hAnsi="Times New Roman" w:cs="Times New Roman"/>
          <w:color w:val="000000"/>
        </w:rPr>
        <w:t xml:space="preserve"> determined by glucometer and a fasted blood sample </w:t>
      </w:r>
      <w:r>
        <w:rPr>
          <w:rFonts w:ascii="Times New Roman" w:eastAsia="Times New Roman" w:hAnsi="Times New Roman" w:cs="Times New Roman"/>
          <w:color w:val="000000"/>
        </w:rPr>
        <w:t>was</w:t>
      </w:r>
      <w:r w:rsidRPr="00821A8C">
        <w:rPr>
          <w:rFonts w:ascii="Times New Roman" w:eastAsia="Times New Roman" w:hAnsi="Times New Roman" w:cs="Times New Roman"/>
          <w:color w:val="000000"/>
        </w:rPr>
        <w:t xml:space="preserve"> collected by </w:t>
      </w:r>
      <w:commentRangeStart w:id="45"/>
      <w:r w:rsidRPr="00821A8C">
        <w:rPr>
          <w:rFonts w:ascii="Times New Roman" w:eastAsia="Times New Roman" w:hAnsi="Times New Roman" w:cs="Times New Roman"/>
          <w:color w:val="000000"/>
        </w:rPr>
        <w:t>retro-orbital bleed and immediately put on ice to clot</w:t>
      </w:r>
      <w:commentRangeEnd w:id="45"/>
      <w:r w:rsidR="0040216E">
        <w:rPr>
          <w:rStyle w:val="CommentReference"/>
        </w:rPr>
        <w:commentReference w:id="45"/>
      </w:r>
      <w:r w:rsidRPr="00821A8C">
        <w:rPr>
          <w:rFonts w:ascii="Times New Roman" w:eastAsia="Times New Roman" w:hAnsi="Times New Roman" w:cs="Times New Roman"/>
          <w:color w:val="000000"/>
        </w:rPr>
        <w:t xml:space="preserve">. Once clot formed, whole blood was spun down in a cold centrifuge (4 degrees C) for 20 minutes at 5000 RCF. Serum was pipetted off and placed in the -80 degrees C freezer until </w:t>
      </w:r>
      <w:commentRangeStart w:id="46"/>
      <w:r w:rsidRPr="00821A8C">
        <w:rPr>
          <w:rFonts w:ascii="Times New Roman" w:eastAsia="Times New Roman" w:hAnsi="Times New Roman" w:cs="Times New Roman"/>
          <w:color w:val="000000"/>
        </w:rPr>
        <w:t>analysis</w:t>
      </w:r>
      <w:commentRangeEnd w:id="46"/>
      <w:r w:rsidR="0040216E">
        <w:rPr>
          <w:rStyle w:val="CommentReference"/>
        </w:rPr>
        <w:commentReference w:id="46"/>
      </w:r>
      <w:r w:rsidRPr="00821A8C">
        <w:rPr>
          <w:rFonts w:ascii="Times New Roman" w:eastAsia="Times New Roman" w:hAnsi="Times New Roman" w:cs="Times New Roman"/>
          <w:color w:val="000000"/>
        </w:rPr>
        <w:t xml:space="preserve">. After blood collection, animals were euthanized by isofluorane overdose and cervical dislocation. Animal body weight was </w:t>
      </w:r>
      <w:r>
        <w:rPr>
          <w:rFonts w:ascii="Times New Roman" w:eastAsia="Times New Roman" w:hAnsi="Times New Roman" w:cs="Times New Roman"/>
          <w:color w:val="000000"/>
        </w:rPr>
        <w:t>measured</w:t>
      </w:r>
      <w:r w:rsidRPr="00821A8C">
        <w:rPr>
          <w:rFonts w:ascii="Times New Roman" w:eastAsia="Times New Roman" w:hAnsi="Times New Roman" w:cs="Times New Roman"/>
          <w:color w:val="000000"/>
        </w:rPr>
        <w:t xml:space="preserve"> immediately after euthanasia on an electronic scale to the nearest 0.1 gram. Liver, inguinal white adipose tissue (iWAT), gonadal white adipose tissue (gWAT), and quadriceps femoris muscle were dissected from the right side of each mouse and snap frozen in liquid nitrogen</w:t>
      </w:r>
      <w:r>
        <w:rPr>
          <w:rFonts w:ascii="Times New Roman" w:eastAsia="Times New Roman" w:hAnsi="Times New Roman" w:cs="Times New Roman"/>
          <w:color w:val="000000"/>
        </w:rPr>
        <w:t xml:space="preserve"> and stored at -80C until later use</w:t>
      </w:r>
      <w:r w:rsidRPr="00821A8C">
        <w:rPr>
          <w:rFonts w:ascii="Times New Roman" w:eastAsia="Times New Roman" w:hAnsi="Times New Roman" w:cs="Times New Roman"/>
          <w:color w:val="000000"/>
        </w:rPr>
        <w:t xml:space="preserve">. </w:t>
      </w:r>
    </w:p>
    <w:p w14:paraId="4EB31D94" w14:textId="77777777" w:rsidR="00FE1E7B" w:rsidRDefault="00FE1E7B" w:rsidP="00616AD3">
      <w:pPr>
        <w:spacing w:line="480" w:lineRule="auto"/>
        <w:rPr>
          <w:rFonts w:ascii="Times New Roman" w:hAnsi="Times New Roman" w:cs="Times New Roman"/>
        </w:rPr>
      </w:pP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6C9AA694" w:rsidR="00C04F83" w:rsidRDefault="0040216E" w:rsidP="00616AD3">
      <w:pPr>
        <w:spacing w:line="480" w:lineRule="auto"/>
        <w:rPr>
          <w:rFonts w:ascii="Times New Roman" w:hAnsi="Times New Roman" w:cs="Times New Roman"/>
        </w:rPr>
      </w:pPr>
      <w:moveToRangeStart w:id="47" w:author="Dave Bridges" w:date="2021-05-13T16:46:00Z" w:name="move71816798"/>
      <w:moveTo w:id="48" w:author="Dave Bridges" w:date="2021-05-13T16:46:00Z">
        <w:r>
          <w:rPr>
            <w:rFonts w:ascii="Times New Roman" w:hAnsi="Times New Roman" w:cs="Times New Roman"/>
          </w:rPr>
          <w:t xml:space="preserve">All measures whose p-values &lt;0.05 were considered statistically significant. </w:t>
        </w:r>
      </w:moveTo>
      <w:moveToRangeEnd w:id="47"/>
      <w:ins w:id="49" w:author="Dave Bridges" w:date="2021-05-13T16:46:00Z">
        <w:r>
          <w:rPr>
            <w:rFonts w:ascii="Times New Roman" w:hAnsi="Times New Roman" w:cs="Times New Roman"/>
          </w:rPr>
          <w:t xml:space="preserve">Data are presented as mean +/- standard error throughout.  All statistical analyses were performed using R version 4.0.2 </w:t>
        </w:r>
      </w:ins>
      <w:commentRangeStart w:id="50"/>
      <w:r w:rsidR="00FE1E7B">
        <w:rPr>
          <w:rFonts w:ascii="Times New Roman" w:hAnsi="Times New Roman" w:cs="Times New Roman"/>
        </w:rPr>
        <w:t>Repeated</w:t>
      </w:r>
      <w:commentRangeEnd w:id="50"/>
      <w:r>
        <w:rPr>
          <w:rStyle w:val="CommentReference"/>
        </w:rPr>
        <w:commentReference w:id="50"/>
      </w:r>
      <w:r w:rsidR="00FE1E7B">
        <w:rPr>
          <w:rFonts w:ascii="Times New Roman" w:hAnsi="Times New Roman" w:cs="Times New Roman"/>
        </w:rPr>
        <w:t xml:space="preserve">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ins w:id="51" w:author="Dave Bridges" w:date="2021-05-13T16:47:00Z">
        <w:r>
          <w:rPr>
            <w:rFonts w:ascii="Times New Roman" w:hAnsi="Times New Roman" w:cs="Times New Roman"/>
          </w:rPr>
          <w:t xml:space="preserve"> using lme4 version 1.</w:t>
        </w:r>
        <w:commentRangeStart w:id="52"/>
        <w:r>
          <w:rPr>
            <w:rFonts w:ascii="Times New Roman" w:hAnsi="Times New Roman" w:cs="Times New Roman"/>
          </w:rPr>
          <w:t>24</w:t>
        </w:r>
        <w:commentRangeEnd w:id="52"/>
        <w:r>
          <w:rPr>
            <w:rStyle w:val="CommentReference"/>
          </w:rPr>
          <w:commentReference w:id="52"/>
        </w:r>
      </w:ins>
      <w:r w:rsidR="00036907">
        <w:rPr>
          <w:rFonts w:ascii="Times New Roman" w:hAnsi="Times New Roman" w:cs="Times New Roman"/>
        </w:rPr>
        <w:t xml:space="preserve">. </w:t>
      </w:r>
      <w:commentRangeStart w:id="53"/>
      <w:r w:rsidR="00036907">
        <w:rPr>
          <w:rFonts w:ascii="Times New Roman" w:hAnsi="Times New Roman" w:cs="Times New Roman"/>
        </w:rPr>
        <w:t xml:space="preserve">The models were separated by offspring diet (NCD or HFD) and </w:t>
      </w:r>
      <w:r w:rsidR="00FE1E7B">
        <w:rPr>
          <w:rFonts w:ascii="Times New Roman" w:hAnsi="Times New Roman" w:cs="Times New Roman"/>
        </w:rPr>
        <w:t xml:space="preserve">analyses were </w:t>
      </w:r>
      <w:r w:rsidR="004D649F">
        <w:rPr>
          <w:rFonts w:ascii="Times New Roman" w:hAnsi="Times New Roman" w:cs="Times New Roman"/>
        </w:rPr>
        <w:t xml:space="preserve">tested for </w:t>
      </w:r>
      <w:ins w:id="54" w:author="Dave Bridges" w:date="2021-05-13T16:48:00Z">
        <w:r>
          <w:rPr>
            <w:rFonts w:ascii="Times New Roman" w:hAnsi="Times New Roman" w:cs="Times New Roman"/>
          </w:rPr>
          <w:t xml:space="preserve">significant </w:t>
        </w:r>
      </w:ins>
      <w:r w:rsidR="004D649F">
        <w:rPr>
          <w:rFonts w:ascii="Times New Roman" w:hAnsi="Times New Roman" w:cs="Times New Roman"/>
        </w:rPr>
        <w:t>interaction</w:t>
      </w:r>
      <w:ins w:id="55" w:author="Dave Bridges" w:date="2021-05-13T16:48:00Z">
        <w:r>
          <w:rPr>
            <w:rFonts w:ascii="Times New Roman" w:hAnsi="Times New Roman" w:cs="Times New Roman"/>
          </w:rPr>
          <w:t>s</w:t>
        </w:r>
      </w:ins>
      <w:r w:rsidR="004D649F">
        <w:rPr>
          <w:rFonts w:ascii="Times New Roman" w:hAnsi="Times New Roman" w:cs="Times New Roman"/>
        </w:rPr>
        <w:t xml:space="preserve"> </w:t>
      </w:r>
      <w:del w:id="56" w:author="Dave Bridges" w:date="2021-05-13T16:48:00Z">
        <w:r w:rsidR="004D649F" w:rsidDel="0040216E">
          <w:rPr>
            <w:rFonts w:ascii="Times New Roman" w:hAnsi="Times New Roman" w:cs="Times New Roman"/>
          </w:rPr>
          <w:delText xml:space="preserve">of </w:delText>
        </w:r>
      </w:del>
      <w:ins w:id="57" w:author="Dave Bridges" w:date="2021-05-13T16:48:00Z">
        <w:r>
          <w:rPr>
            <w:rFonts w:ascii="Times New Roman" w:hAnsi="Times New Roman" w:cs="Times New Roman"/>
          </w:rPr>
          <w:t>between</w:t>
        </w:r>
        <w:r>
          <w:rPr>
            <w:rFonts w:ascii="Times New Roman" w:hAnsi="Times New Roman" w:cs="Times New Roman"/>
          </w:rPr>
          <w:t xml:space="preserve"> </w:t>
        </w:r>
      </w:ins>
      <w:r w:rsidR="004D649F">
        <w:rPr>
          <w:rFonts w:ascii="Times New Roman" w:hAnsi="Times New Roman" w:cs="Times New Roman"/>
        </w:rPr>
        <w:t xml:space="preserve">sex and </w:t>
      </w:r>
      <w:ins w:id="58" w:author="Dave Bridges" w:date="2021-05-13T16:49:00Z">
        <w:r>
          <w:rPr>
            <w:rFonts w:ascii="Times New Roman" w:hAnsi="Times New Roman" w:cs="Times New Roman"/>
          </w:rPr>
          <w:t xml:space="preserve">maternal </w:t>
        </w:r>
      </w:ins>
      <w:r w:rsidR="004D649F">
        <w:rPr>
          <w:rFonts w:ascii="Times New Roman" w:hAnsi="Times New Roman" w:cs="Times New Roman"/>
        </w:rPr>
        <w:t>diet</w:t>
      </w:r>
      <w:ins w:id="59" w:author="Dave Bridges" w:date="2021-05-13T16:49:00Z">
        <w:r>
          <w:rPr>
            <w:rFonts w:ascii="Times New Roman" w:hAnsi="Times New Roman" w:cs="Times New Roman"/>
          </w:rPr>
          <w:t>ary treatment</w:t>
        </w:r>
      </w:ins>
      <w:r w:rsidR="004D649F">
        <w:rPr>
          <w:rFonts w:ascii="Times New Roman" w:hAnsi="Times New Roman" w:cs="Times New Roman"/>
        </w:rPr>
        <w:t xml:space="preserve">. </w:t>
      </w:r>
      <w:commentRangeEnd w:id="53"/>
      <w:r>
        <w:rPr>
          <w:rStyle w:val="CommentReference"/>
        </w:rPr>
        <w:commentReference w:id="53"/>
      </w:r>
      <w:r w:rsidR="004D649F">
        <w:rPr>
          <w:rFonts w:ascii="Times New Roman" w:hAnsi="Times New Roman" w:cs="Times New Roman"/>
        </w:rPr>
        <w:t xml:space="preserve">If </w:t>
      </w:r>
      <w:del w:id="60" w:author="Dave Bridges" w:date="2021-05-13T16:48:00Z">
        <w:r w:rsidR="004D649F" w:rsidDel="0040216E">
          <w:rPr>
            <w:rFonts w:ascii="Times New Roman" w:hAnsi="Times New Roman" w:cs="Times New Roman"/>
          </w:rPr>
          <w:delText xml:space="preserve">interaction </w:delText>
        </w:r>
      </w:del>
      <w:ins w:id="61" w:author="Dave Bridges" w:date="2021-05-13T16:48:00Z">
        <w:r>
          <w:rPr>
            <w:rFonts w:ascii="Times New Roman" w:hAnsi="Times New Roman" w:cs="Times New Roman"/>
          </w:rPr>
          <w:t>a significant interaction</w:t>
        </w:r>
        <w:r>
          <w:rPr>
            <w:rFonts w:ascii="Times New Roman" w:hAnsi="Times New Roman" w:cs="Times New Roman"/>
          </w:rPr>
          <w:t xml:space="preserve"> </w:t>
        </w:r>
      </w:ins>
      <w:r w:rsidR="004D649F">
        <w:rPr>
          <w:rFonts w:ascii="Times New Roman" w:hAnsi="Times New Roman" w:cs="Times New Roman"/>
        </w:rPr>
        <w:t xml:space="preserve">was </w:t>
      </w:r>
      <w:del w:id="62" w:author="Dave Bridges" w:date="2021-05-13T16:48:00Z">
        <w:r w:rsidR="004D649F" w:rsidDel="0040216E">
          <w:rPr>
            <w:rFonts w:ascii="Times New Roman" w:hAnsi="Times New Roman" w:cs="Times New Roman"/>
          </w:rPr>
          <w:delText>present</w:delText>
        </w:r>
      </w:del>
      <w:ins w:id="63" w:author="Dave Bridges" w:date="2021-05-13T16:48:00Z">
        <w:r>
          <w:rPr>
            <w:rFonts w:ascii="Times New Roman" w:hAnsi="Times New Roman" w:cs="Times New Roman"/>
          </w:rPr>
          <w:t>observed</w:t>
        </w:r>
      </w:ins>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ins w:id="64" w:author="Dave Bridges" w:date="2021-05-13T16:48:00Z">
        <w:r>
          <w:rPr>
            <w:rFonts w:ascii="Times New Roman" w:hAnsi="Times New Roman" w:cs="Times New Roman"/>
          </w:rPr>
          <w:t xml:space="preserve"> and the p-value for the interaction was </w:t>
        </w:r>
        <w:commentRangeStart w:id="65"/>
        <w:r>
          <w:rPr>
            <w:rFonts w:ascii="Times New Roman" w:hAnsi="Times New Roman" w:cs="Times New Roman"/>
          </w:rPr>
          <w:t>reported</w:t>
        </w:r>
        <w:commentRangeEnd w:id="65"/>
        <w:r>
          <w:rPr>
            <w:rStyle w:val="CommentReference"/>
          </w:rPr>
          <w:commentReference w:id="65"/>
        </w:r>
      </w:ins>
      <w:r w:rsidR="00036907">
        <w:rPr>
          <w:rFonts w:ascii="Times New Roman" w:hAnsi="Times New Roman" w:cs="Times New Roman"/>
        </w:rPr>
        <w:t xml:space="preserve">. </w:t>
      </w:r>
      <w:commentRangeStart w:id="66"/>
      <w:r w:rsidR="00C04F83">
        <w:rPr>
          <w:rFonts w:ascii="Times New Roman" w:hAnsi="Times New Roman" w:cs="Times New Roman"/>
        </w:rPr>
        <w:t>Static measures, such as fasting blood glucose</w:t>
      </w:r>
      <w:r w:rsidR="004D649F">
        <w:rPr>
          <w:rFonts w:ascii="Times New Roman" w:hAnsi="Times New Roman" w:cs="Times New Roman"/>
        </w:rPr>
        <w:t xml:space="preserve"> and area under the curves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w:t>
      </w:r>
      <w:commentRangeEnd w:id="66"/>
      <w:r>
        <w:rPr>
          <w:rStyle w:val="CommentReference"/>
        </w:rPr>
        <w:commentReference w:id="66"/>
      </w:r>
      <w:r w:rsidR="00327E0F">
        <w:rPr>
          <w:rFonts w:ascii="Times New Roman" w:hAnsi="Times New Roman" w:cs="Times New Roman"/>
        </w:rPr>
        <w:t xml:space="preserve">.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w:t>
      </w:r>
      <w:del w:id="67" w:author="Dave Bridges" w:date="2021-05-13T16:49:00Z">
        <w:r w:rsidR="00C04F83" w:rsidDel="0040216E">
          <w:rPr>
            <w:rFonts w:ascii="Times New Roman" w:hAnsi="Times New Roman" w:cs="Times New Roman"/>
          </w:rPr>
          <w:delText xml:space="preserve">linearity </w:delText>
        </w:r>
      </w:del>
      <w:ins w:id="68" w:author="Dave Bridges" w:date="2021-05-13T16:49:00Z">
        <w:r>
          <w:rPr>
            <w:rFonts w:ascii="Times New Roman" w:hAnsi="Times New Roman" w:cs="Times New Roman"/>
          </w:rPr>
          <w:t>normality</w:t>
        </w:r>
        <w:r>
          <w:rPr>
            <w:rFonts w:ascii="Times New Roman" w:hAnsi="Times New Roman" w:cs="Times New Roman"/>
          </w:rPr>
          <w:t xml:space="preserve"> </w:t>
        </w:r>
      </w:ins>
      <w:r w:rsidR="00C04F83">
        <w:rPr>
          <w:rFonts w:ascii="Times New Roman" w:hAnsi="Times New Roman" w:cs="Times New Roman"/>
        </w:rPr>
        <w:t xml:space="preserve">by Shapiro-wilk test and equivalence of variance by Levene’s test. Measures that were normal and of equal variance utilized </w:t>
      </w:r>
      <w:ins w:id="69" w:author="Dave Bridges" w:date="2021-05-13T16:49:00Z">
        <w:r>
          <w:rPr>
            <w:rFonts w:ascii="Times New Roman" w:hAnsi="Times New Roman" w:cs="Times New Roman"/>
          </w:rPr>
          <w:t>S</w:t>
        </w:r>
      </w:ins>
      <w:del w:id="70" w:author="Dave Bridges" w:date="2021-05-13T16:49:00Z">
        <w:r w:rsidR="00C04F83" w:rsidDel="0040216E">
          <w:rPr>
            <w:rFonts w:ascii="Times New Roman" w:hAnsi="Times New Roman" w:cs="Times New Roman"/>
          </w:rPr>
          <w:delText>s</w:delText>
        </w:r>
      </w:del>
      <w:r w:rsidR="00C04F83">
        <w:rPr>
          <w:rFonts w:ascii="Times New Roman" w:hAnsi="Times New Roman" w:cs="Times New Roman"/>
        </w:rPr>
        <w:t xml:space="preserve">tudent’s t-tests. Measures that were not normal used non-parametric Mann-Whitney </w:t>
      </w:r>
      <w:bookmarkStart w:id="71" w:name="_GoBack"/>
      <w:bookmarkEnd w:id="71"/>
      <w:r w:rsidR="00C04F83">
        <w:rPr>
          <w:rFonts w:ascii="Times New Roman" w:hAnsi="Times New Roman" w:cs="Times New Roman"/>
        </w:rPr>
        <w:t xml:space="preserve">tests. </w:t>
      </w:r>
      <w:moveFromRangeStart w:id="72" w:author="Dave Bridges" w:date="2021-05-13T16:46:00Z" w:name="move71816798"/>
      <w:moveFrom w:id="73" w:author="Dave Bridges" w:date="2021-05-13T16:46:00Z">
        <w:r w:rsidR="00C04F83" w:rsidDel="0040216E">
          <w:rPr>
            <w:rFonts w:ascii="Times New Roman" w:hAnsi="Times New Roman" w:cs="Times New Roman"/>
          </w:rPr>
          <w:t xml:space="preserve">All measures whose p-values &lt;0.05 were considered statistically significant. </w:t>
        </w:r>
      </w:moveFrom>
      <w:moveFromRangeEnd w:id="72"/>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7315B566" w14:textId="7D295B30" w:rsidR="00E66CFA" w:rsidRDefault="00A54B1D" w:rsidP="00E66CFA">
      <w:pPr>
        <w:spacing w:line="480" w:lineRule="auto"/>
        <w:rPr>
          <w:rFonts w:ascii="Times New Roman" w:hAnsi="Times New Roman" w:cs="Times New Roman"/>
        </w:rPr>
      </w:pPr>
      <w:r>
        <w:rPr>
          <w:rFonts w:ascii="Times New Roman" w:hAnsi="Times New Roman" w:cs="Times New Roman"/>
        </w:rPr>
        <w:t>Body composition</w:t>
      </w:r>
      <w:r w:rsidR="005C23AC">
        <w:rPr>
          <w:rFonts w:ascii="Times New Roman" w:hAnsi="Times New Roman" w:cs="Times New Roman"/>
        </w:rPr>
        <w:t xml:space="preserve"> analysis using mixed linear effect modeling</w:t>
      </w:r>
      <w:r w:rsidR="008645F0">
        <w:rPr>
          <w:rFonts w:ascii="Times New Roman" w:hAnsi="Times New Roman" w:cs="Times New Roman"/>
        </w:rPr>
        <w:t xml:space="preserve"> found consistent effect of age and sex, but </w:t>
      </w:r>
      <w:r w:rsidR="005C23AC">
        <w:rPr>
          <w:rFonts w:ascii="Times New Roman" w:hAnsi="Times New Roman" w:cs="Times New Roman"/>
        </w:rPr>
        <w:t>no effect of maternal feeding regimen on body weight (p=0.</w:t>
      </w:r>
      <w:r w:rsidR="008645F0">
        <w:rPr>
          <w:rFonts w:ascii="Times New Roman" w:hAnsi="Times New Roman" w:cs="Times New Roman"/>
        </w:rPr>
        <w:t>45</w:t>
      </w:r>
      <w:r w:rsidR="005C23AC">
        <w:rPr>
          <w:rFonts w:ascii="Times New Roman" w:hAnsi="Times New Roman" w:cs="Times New Roman"/>
        </w:rPr>
        <w:t>)</w:t>
      </w:r>
      <w:r w:rsidR="00BD56C9">
        <w:rPr>
          <w:rFonts w:ascii="Times New Roman" w:hAnsi="Times New Roman" w:cs="Times New Roman"/>
        </w:rPr>
        <w:t>, lean mass (p=0.</w:t>
      </w:r>
      <w:r w:rsidR="008645F0">
        <w:rPr>
          <w:rFonts w:ascii="Times New Roman" w:hAnsi="Times New Roman" w:cs="Times New Roman"/>
        </w:rPr>
        <w:t>47</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(p=0.48)</w:t>
      </w:r>
      <w:r w:rsidR="007D5A07">
        <w:rPr>
          <w:rFonts w:ascii="Times New Roman" w:hAnsi="Times New Roman" w:cs="Times New Roman"/>
        </w:rPr>
        <w:t xml:space="preserve"> </w:t>
      </w:r>
      <w:r w:rsidR="007D5A07" w:rsidRPr="007D5A07">
        <w:rPr>
          <w:rFonts w:ascii="Times New Roman" w:hAnsi="Times New Roman" w:cs="Times New Roman"/>
          <w:b/>
          <w:bCs/>
        </w:rPr>
        <w:t>Figure</w:t>
      </w:r>
      <w:r w:rsidR="00BD56C9">
        <w:rPr>
          <w:rFonts w:ascii="Times New Roman" w:hAnsi="Times New Roman" w:cs="Times New Roman"/>
          <w:b/>
          <w:bCs/>
        </w:rPr>
        <w:t>s</w:t>
      </w:r>
      <w:r w:rsidR="007D5A07" w:rsidRPr="007D5A07">
        <w:rPr>
          <w:rFonts w:ascii="Times New Roman" w:hAnsi="Times New Roman" w:cs="Times New Roman"/>
          <w:b/>
          <w:bCs/>
        </w:rPr>
        <w:t xml:space="preserve"> 2A</w:t>
      </w:r>
      <w:r w:rsidR="00BD56C9">
        <w:rPr>
          <w:rFonts w:ascii="Times New Roman" w:hAnsi="Times New Roman" w:cs="Times New Roman"/>
          <w:b/>
          <w:bCs/>
        </w:rPr>
        <w:t>-2C</w:t>
      </w:r>
      <w:r>
        <w:rPr>
          <w:rFonts w:ascii="Times New Roman" w:hAnsi="Times New Roman" w:cs="Times New Roman"/>
        </w:rPr>
        <w:t xml:space="preserve">. </w:t>
      </w:r>
      <w:r w:rsidR="00E66CFA">
        <w:rPr>
          <w:rFonts w:ascii="Times New Roman" w:hAnsi="Times New Roman" w:cs="Times New Roman"/>
        </w:rPr>
        <w:t xml:space="preserve">Cumulative 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significant effect of </w:t>
      </w:r>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and of gestational feeding regimen</w:t>
      </w:r>
      <w:r w:rsidR="00607265">
        <w:rPr>
          <w:rFonts w:ascii="Times New Roman" w:hAnsi="Times New Roman" w:cs="Times New Roman"/>
        </w:rPr>
        <w:t xml:space="preserve"> </w:t>
      </w:r>
      <w:r w:rsidR="002B674C">
        <w:rPr>
          <w:rFonts w:ascii="Times New Roman" w:hAnsi="Times New Roman" w:cs="Times New Roman"/>
        </w:rPr>
        <w:t>(</w:t>
      </w:r>
      <w:r w:rsidR="00CA39E8">
        <w:rPr>
          <w:rFonts w:ascii="Times New Roman" w:hAnsi="Times New Roman" w:cs="Times New Roman"/>
        </w:rPr>
        <w:t>p=0.0024</w:t>
      </w:r>
      <w:r w:rsidR="002B674C">
        <w:rPr>
          <w:rFonts w:ascii="Times New Roman" w:hAnsi="Times New Roman" w:cs="Times New Roman"/>
        </w:rPr>
        <w:t>)</w:t>
      </w:r>
      <w:r w:rsidR="00A40214">
        <w:rPr>
          <w:rFonts w:ascii="Times New Roman" w:hAnsi="Times New Roman" w:cs="Times New Roman"/>
        </w:rPr>
        <w:t xml:space="preserve">, </w:t>
      </w:r>
      <w:r w:rsidR="00A40214">
        <w:rPr>
          <w:rFonts w:ascii="Times New Roman" w:hAnsi="Times New Roman" w:cs="Times New Roman"/>
        </w:rPr>
        <w:lastRenderedPageBreak/>
        <w:t xml:space="preserve">where by </w:t>
      </w:r>
      <w:r w:rsidR="00607265">
        <w:rPr>
          <w:rFonts w:ascii="Times New Roman" w:hAnsi="Times New Roman" w:cs="Times New Roman"/>
        </w:rPr>
        <w:t>PND 70</w:t>
      </w:r>
      <w:r w:rsidR="00A40214">
        <w:rPr>
          <w:rFonts w:ascii="Times New Roman" w:hAnsi="Times New Roman" w:cs="Times New Roman"/>
        </w:rPr>
        <w:t xml:space="preserve">, female eTRF pups consumed 17.8% more </w:t>
      </w:r>
      <w:r w:rsidR="00607265">
        <w:rPr>
          <w:rFonts w:ascii="Times New Roman" w:hAnsi="Times New Roman" w:cs="Times New Roman"/>
        </w:rPr>
        <w:t>kilocalories t</w:t>
      </w:r>
      <w:r w:rsidR="00A40214">
        <w:rPr>
          <w:rFonts w:ascii="Times New Roman" w:hAnsi="Times New Roman" w:cs="Times New Roman"/>
        </w:rPr>
        <w:t xml:space="preserve">han AL females, and males eTRF animals consumed 9.43% more </w:t>
      </w:r>
      <w:r w:rsidR="00607265">
        <w:rPr>
          <w:rFonts w:ascii="Times New Roman" w:hAnsi="Times New Roman" w:cs="Times New Roman"/>
        </w:rPr>
        <w:t>kilocalories than AL males</w:t>
      </w:r>
      <w:r w:rsidR="008645F0">
        <w:rPr>
          <w:rFonts w:ascii="Times New Roman" w:hAnsi="Times New Roman" w:cs="Times New Roman"/>
        </w:rPr>
        <w:t xml:space="preserve"> </w:t>
      </w:r>
      <w:r w:rsidR="007D5A07">
        <w:rPr>
          <w:rFonts w:ascii="Times New Roman" w:hAnsi="Times New Roman" w:cs="Times New Roman"/>
        </w:rPr>
        <w:t>(</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373FD832" w14:textId="070AF696" w:rsidR="007D0ECF" w:rsidRDefault="00607265" w:rsidP="00616AD3">
      <w:pPr>
        <w:spacing w:line="480" w:lineRule="auto"/>
        <w:rPr>
          <w:rFonts w:ascii="Times New Roman" w:hAnsi="Times New Roman" w:cs="Times New Roman"/>
        </w:rPr>
      </w:pPr>
      <w:r>
        <w:rPr>
          <w:rFonts w:ascii="Times New Roman" w:hAnsi="Times New Roman" w:cs="Times New Roman"/>
        </w:rPr>
        <w:t xml:space="preserve">To assess glycemic health effects from gestational eTRF, we conducted insulin tolerance (ITT) and glucose tolerance (GTT) tests between PND 60 and 70. Fasting blood glucose, assessed before ITT and GTT was 10.4% higher in males than in females (p=0.0045) but did not differ by maternal dietary treatment (p=0.1873). </w:t>
      </w:r>
      <w:r w:rsidR="0097693C">
        <w:rPr>
          <w:rFonts w:ascii="Times New Roman" w:hAnsi="Times New Roman" w:cs="Times New Roman"/>
        </w:rPr>
        <w:t xml:space="preserve">Insulin tolerance testing </w:t>
      </w:r>
      <w:r w:rsidR="00A6221E">
        <w:rPr>
          <w:rFonts w:ascii="Times New Roman" w:hAnsi="Times New Roman" w:cs="Times New Roman"/>
        </w:rPr>
        <w:t>showed a</w:t>
      </w:r>
      <w:r w:rsidR="0092320D">
        <w:rPr>
          <w:rFonts w:ascii="Times New Roman" w:hAnsi="Times New Roman" w:cs="Times New Roman"/>
        </w:rPr>
        <w:t xml:space="preserve"> significant effect of time, and sex where males glucose was ~15 mg/dL higher than females at each time point</w:t>
      </w:r>
      <w:r w:rsidR="00A6221E">
        <w:rPr>
          <w:rFonts w:ascii="Times New Roman" w:hAnsi="Times New Roman" w:cs="Times New Roman"/>
        </w:rPr>
        <w:t xml:space="preserve"> after insulin administration</w:t>
      </w:r>
      <w:r w:rsidR="0092320D">
        <w:rPr>
          <w:rFonts w:ascii="Times New Roman" w:hAnsi="Times New Roman" w:cs="Times New Roman"/>
        </w:rPr>
        <w:t>, but no effect of maternal dietary treatment was</w:t>
      </w:r>
      <w:r w:rsidR="00A6221E">
        <w:rPr>
          <w:rFonts w:ascii="Times New Roman" w:hAnsi="Times New Roman" w:cs="Times New Roman"/>
        </w:rPr>
        <w:t xml:space="preserve"> evident </w:t>
      </w:r>
      <w:r w:rsidR="0092320D">
        <w:rPr>
          <w:rFonts w:ascii="Times New Roman" w:hAnsi="Times New Roman" w:cs="Times New Roman"/>
        </w:rPr>
        <w:t xml:space="preserve">(p=0.72, </w:t>
      </w:r>
      <w:r w:rsidR="0097693C" w:rsidRPr="0097693C">
        <w:rPr>
          <w:rFonts w:ascii="Times New Roman" w:hAnsi="Times New Roman" w:cs="Times New Roman"/>
          <w:b/>
          <w:bCs/>
        </w:rPr>
        <w:t>Figure 2</w:t>
      </w:r>
      <w:r>
        <w:rPr>
          <w:rFonts w:ascii="Times New Roman" w:hAnsi="Times New Roman" w:cs="Times New Roman"/>
          <w:b/>
          <w:bCs/>
        </w:rPr>
        <w:t>F</w:t>
      </w:r>
      <w:r w:rsidR="0097693C">
        <w:rPr>
          <w:rFonts w:ascii="Times New Roman" w:hAnsi="Times New Roman" w:cs="Times New Roman"/>
        </w:rPr>
        <w:t xml:space="preserve">). </w:t>
      </w:r>
      <w:r w:rsidR="0092320D">
        <w:rPr>
          <w:rFonts w:ascii="Times New Roman" w:hAnsi="Times New Roman" w:cs="Times New Roman"/>
        </w:rPr>
        <w:t xml:space="preserve">Area under the curve </w:t>
      </w:r>
      <w:r>
        <w:rPr>
          <w:rFonts w:ascii="Times New Roman" w:hAnsi="Times New Roman" w:cs="Times New Roman"/>
        </w:rPr>
        <w:t>(</w:t>
      </w:r>
      <w:r w:rsidRPr="00607265">
        <w:rPr>
          <w:rFonts w:ascii="Times New Roman" w:hAnsi="Times New Roman" w:cs="Times New Roman"/>
          <w:b/>
          <w:bCs/>
        </w:rPr>
        <w:t>Figure 2G</w:t>
      </w:r>
      <w:r>
        <w:rPr>
          <w:rFonts w:ascii="Times New Roman" w:hAnsi="Times New Roman" w:cs="Times New Roman"/>
        </w:rPr>
        <w:t xml:space="preserve">) </w:t>
      </w:r>
      <w:r w:rsidR="00D101C9">
        <w:rPr>
          <w:rFonts w:ascii="Times New Roman" w:hAnsi="Times New Roman" w:cs="Times New Roman"/>
        </w:rPr>
        <w:t xml:space="preserve">during the ITT </w:t>
      </w:r>
      <w:r w:rsidR="0092320D">
        <w:rPr>
          <w:rFonts w:ascii="Times New Roman" w:hAnsi="Times New Roman" w:cs="Times New Roman"/>
        </w:rPr>
        <w:t xml:space="preserve">was 8.5% lower in eTRF in females than in AL females, and 2.2% lower in eTRF males than AL males (p=0.0054). </w:t>
      </w:r>
      <w:r w:rsidR="00D101C9" w:rsidRPr="00D04004">
        <w:rPr>
          <w:rFonts w:ascii="Times New Roman" w:hAnsi="Times New Roman" w:cs="Times New Roman"/>
        </w:rPr>
        <w:t xml:space="preserve">This suggest that </w:t>
      </w:r>
      <w:r w:rsidR="00D04004">
        <w:rPr>
          <w:rFonts w:ascii="Times New Roman" w:hAnsi="Times New Roman" w:cs="Times New Roman"/>
        </w:rPr>
        <w:t>gestational eTRF impacts insulin sensitivity in adult mice.</w:t>
      </w:r>
      <w:r>
        <w:rPr>
          <w:rFonts w:ascii="Times New Roman" w:hAnsi="Times New Roman" w:cs="Times New Roman"/>
        </w:rPr>
        <w:t xml:space="preserve"> </w:t>
      </w:r>
      <w:r w:rsidR="002A245A">
        <w:rPr>
          <w:rFonts w:ascii="Times New Roman" w:hAnsi="Times New Roman" w:cs="Times New Roman"/>
        </w:rPr>
        <w:t>Glucose tolerance was similar in young adulthood between groups in both males and females (</w:t>
      </w:r>
      <w:r w:rsidR="002A245A" w:rsidRPr="002A245A">
        <w:rPr>
          <w:rFonts w:ascii="Times New Roman" w:hAnsi="Times New Roman" w:cs="Times New Roman"/>
          <w:b/>
          <w:bCs/>
        </w:rPr>
        <w:t>Figure 2</w:t>
      </w:r>
      <w:r w:rsidR="00A61B52">
        <w:rPr>
          <w:rFonts w:ascii="Times New Roman" w:hAnsi="Times New Roman" w:cs="Times New Roman"/>
          <w:b/>
          <w:bCs/>
        </w:rPr>
        <w:t>H</w:t>
      </w:r>
      <w:r w:rsidR="002A245A">
        <w:rPr>
          <w:rFonts w:ascii="Times New Roman" w:hAnsi="Times New Roman" w:cs="Times New Roman"/>
        </w:rPr>
        <w:t xml:space="preserve">). </w:t>
      </w:r>
      <w:r w:rsidR="00CC04EB">
        <w:rPr>
          <w:rFonts w:ascii="Times New Roman" w:hAnsi="Times New Roman" w:cs="Times New Roman"/>
        </w:rPr>
        <w:t>In mixed linear effect modeling, ther</w:t>
      </w:r>
      <w:r w:rsidR="007316E8">
        <w:rPr>
          <w:rFonts w:ascii="Times New Roman" w:hAnsi="Times New Roman" w:cs="Times New Roman"/>
        </w:rPr>
        <w:t xml:space="preserve">e </w:t>
      </w:r>
      <w:r w:rsidR="00E4627A">
        <w:rPr>
          <w:rFonts w:ascii="Times New Roman" w:hAnsi="Times New Roman" w:cs="Times New Roman"/>
        </w:rPr>
        <w:t xml:space="preserve">was no significant effect of diet (p=0.58), </w:t>
      </w:r>
      <w:r w:rsidR="00CC04EB">
        <w:rPr>
          <w:rFonts w:ascii="Times New Roman" w:hAnsi="Times New Roman" w:cs="Times New Roman"/>
        </w:rPr>
        <w:t>or sex (p=0.28)</w:t>
      </w:r>
      <w:r w:rsidR="00E4627A">
        <w:rPr>
          <w:rFonts w:ascii="Times New Roman" w:hAnsi="Times New Roman" w:cs="Times New Roman"/>
        </w:rPr>
        <w:t xml:space="preserve"> on glucose tolerance</w:t>
      </w:r>
      <w:r w:rsidR="00A61B52">
        <w:rPr>
          <w:rFonts w:ascii="Times New Roman" w:hAnsi="Times New Roman" w:cs="Times New Roman"/>
        </w:rPr>
        <w:t xml:space="preserve">. </w:t>
      </w:r>
      <w:r>
        <w:rPr>
          <w:rFonts w:ascii="Times New Roman" w:hAnsi="Times New Roman" w:cs="Times New Roman"/>
        </w:rPr>
        <w:t>However,</w:t>
      </w:r>
      <w:r w:rsidR="00CC04EB">
        <w:rPr>
          <w:rFonts w:ascii="Times New Roman" w:hAnsi="Times New Roman" w:cs="Times New Roman"/>
        </w:rPr>
        <w:t xml:space="preserve"> AUC for the GTT </w:t>
      </w:r>
      <w:r>
        <w:rPr>
          <w:rFonts w:ascii="Times New Roman" w:hAnsi="Times New Roman" w:cs="Times New Roman"/>
        </w:rPr>
        <w:t>(</w:t>
      </w:r>
      <w:r w:rsidRPr="00607265">
        <w:rPr>
          <w:rFonts w:ascii="Times New Roman" w:hAnsi="Times New Roman" w:cs="Times New Roman"/>
          <w:b/>
          <w:bCs/>
        </w:rPr>
        <w:t>Figure 2I</w:t>
      </w:r>
      <w:r>
        <w:rPr>
          <w:rFonts w:ascii="Times New Roman" w:hAnsi="Times New Roman" w:cs="Times New Roman"/>
        </w:rPr>
        <w:t xml:space="preserve">) </w:t>
      </w:r>
      <w:r w:rsidR="00CC04EB">
        <w:rPr>
          <w:rFonts w:ascii="Times New Roman" w:hAnsi="Times New Roman" w:cs="Times New Roman"/>
        </w:rPr>
        <w:t>had a significant interaction for sex and maternal dietary treatment (p=0.0093)</w:t>
      </w:r>
      <w:r w:rsidR="00D04004">
        <w:rPr>
          <w:rFonts w:ascii="Times New Roman" w:hAnsi="Times New Roman" w:cs="Times New Roman"/>
        </w:rPr>
        <w:t xml:space="preserve"> where eTRF males had lower AUC than their AL counterparts</w:t>
      </w:r>
      <w:r w:rsidR="00CC04EB">
        <w:rPr>
          <w:rFonts w:ascii="Times New Roman" w:hAnsi="Times New Roman" w:cs="Times New Roman"/>
        </w:rPr>
        <w:t>.</w:t>
      </w:r>
      <w:r>
        <w:rPr>
          <w:rFonts w:ascii="Times New Roman" w:hAnsi="Times New Roman" w:cs="Times New Roman"/>
        </w:rPr>
        <w:t xml:space="preserve"> This suggests there were early </w:t>
      </w:r>
      <w:r w:rsidR="000C4E31">
        <w:rPr>
          <w:rFonts w:ascii="Times New Roman" w:hAnsi="Times New Roman" w:cs="Times New Roman"/>
        </w:rPr>
        <w:t>effects</w:t>
      </w:r>
      <w:r>
        <w:rPr>
          <w:rFonts w:ascii="Times New Roman" w:hAnsi="Times New Roman" w:cs="Times New Roman"/>
        </w:rPr>
        <w:t xml:space="preserve"> of </w:t>
      </w:r>
      <w:r w:rsidR="000C4E31">
        <w:rPr>
          <w:rFonts w:ascii="Times New Roman" w:hAnsi="Times New Roman" w:cs="Times New Roman"/>
        </w:rPr>
        <w:t xml:space="preserve">gestational eTRF present in male offspring that were not explained by body composition, which was comparable between groups, or food intake, which was higher in eTRF animals. </w:t>
      </w:r>
      <w:r w:rsidR="00CC04EB">
        <w:rPr>
          <w:rFonts w:ascii="Times New Roman" w:hAnsi="Times New Roman" w:cs="Times New Roman"/>
        </w:rPr>
        <w:t>Given that adult offspring ha</w:t>
      </w:r>
      <w:r w:rsidR="000C4E31">
        <w:rPr>
          <w:rFonts w:ascii="Times New Roman" w:hAnsi="Times New Roman" w:cs="Times New Roman"/>
        </w:rPr>
        <w:t>d</w:t>
      </w:r>
      <w:r w:rsidR="00CC04EB">
        <w:rPr>
          <w:rFonts w:ascii="Times New Roman" w:hAnsi="Times New Roman" w:cs="Times New Roman"/>
        </w:rPr>
        <w:t xml:space="preserve"> </w:t>
      </w:r>
      <w:r w:rsidR="000C4E31">
        <w:rPr>
          <w:rFonts w:ascii="Times New Roman" w:hAnsi="Times New Roman" w:cs="Times New Roman"/>
        </w:rPr>
        <w:t>minimal effects as a result of gestational eTRF exposure</w:t>
      </w:r>
      <w:r w:rsidR="00CC04EB">
        <w:rPr>
          <w:rFonts w:ascii="Times New Roman" w:hAnsi="Times New Roman" w:cs="Times New Roman"/>
        </w:rPr>
        <w:t xml:space="preserve">, we administered an </w:t>
      </w:r>
      <w:r w:rsidR="0058691C">
        <w:rPr>
          <w:rFonts w:ascii="Times New Roman" w:hAnsi="Times New Roman" w:cs="Times New Roman"/>
        </w:rPr>
        <w:t>overnutrition challenge; 45% of energy from fat</w:t>
      </w:r>
      <w:r w:rsidR="004F4CDE">
        <w:rPr>
          <w:rFonts w:ascii="Times New Roman" w:hAnsi="Times New Roman" w:cs="Times New Roman"/>
        </w:rPr>
        <w:t xml:space="preserve">. </w:t>
      </w:r>
      <w:r w:rsidR="0091397C">
        <w:rPr>
          <w:rFonts w:ascii="Times New Roman" w:hAnsi="Times New Roman" w:cs="Times New Roman"/>
        </w:rPr>
        <w:t>After 70 days, all animals were switched to AL access to 45% HFD</w:t>
      </w:r>
      <w:r w:rsidR="00CC04EB">
        <w:rPr>
          <w:rFonts w:ascii="Times New Roman" w:hAnsi="Times New Roman" w:cs="Times New Roman"/>
        </w:rPr>
        <w:t xml:space="preserve"> while w</w:t>
      </w:r>
      <w:r w:rsidR="0091397C">
        <w:rPr>
          <w:rFonts w:ascii="Times New Roman" w:hAnsi="Times New Roman" w:cs="Times New Roman"/>
        </w:rPr>
        <w:t>eekly food intake and monitoring of body composition continued.</w:t>
      </w:r>
    </w:p>
    <w:p w14:paraId="38829E0C" w14:textId="6E0FC9D4" w:rsidR="004F4CDE" w:rsidRDefault="004F4CDE" w:rsidP="00616AD3">
      <w:pPr>
        <w:spacing w:line="480" w:lineRule="auto"/>
        <w:rPr>
          <w:rFonts w:ascii="Times New Roman" w:hAnsi="Times New Roman" w:cs="Times New Roman"/>
          <w:i/>
          <w:iCs/>
        </w:rPr>
      </w:pPr>
      <w:r>
        <w:rPr>
          <w:rFonts w:ascii="Times New Roman" w:hAnsi="Times New Roman" w:cs="Times New Roman"/>
          <w:i/>
          <w:iCs/>
        </w:rPr>
        <w:t xml:space="preserve">Adult HFD Feeding </w:t>
      </w:r>
      <w:r w:rsidR="003E6824">
        <w:rPr>
          <w:rFonts w:ascii="Times New Roman" w:hAnsi="Times New Roman" w:cs="Times New Roman"/>
          <w:i/>
          <w:iCs/>
        </w:rPr>
        <w:t>generates glycemic deficits in a sex-specific manner</w:t>
      </w:r>
    </w:p>
    <w:p w14:paraId="142FEB6B" w14:textId="77777777" w:rsidR="00960974" w:rsidRDefault="008067A0" w:rsidP="00616AD3">
      <w:pPr>
        <w:spacing w:line="480" w:lineRule="auto"/>
        <w:rPr>
          <w:rFonts w:ascii="Times New Roman" w:hAnsi="Times New Roman" w:cs="Times New Roman"/>
        </w:rPr>
      </w:pPr>
      <w:r>
        <w:rPr>
          <w:rFonts w:ascii="Times New Roman" w:hAnsi="Times New Roman" w:cs="Times New Roman"/>
        </w:rPr>
        <w:lastRenderedPageBreak/>
        <w:t xml:space="preserve">After beginning high fat diet feeding, there were no distinct changes </w:t>
      </w:r>
      <w:r w:rsidR="00136244">
        <w:rPr>
          <w:rFonts w:ascii="Times New Roman" w:hAnsi="Times New Roman" w:cs="Times New Roman"/>
        </w:rPr>
        <w:t xml:space="preserve">between eTRF and AL offspring </w:t>
      </w:r>
      <w:r>
        <w:rPr>
          <w:rFonts w:ascii="Times New Roman" w:hAnsi="Times New Roman" w:cs="Times New Roman"/>
        </w:rPr>
        <w:t>in body weight (</w:t>
      </w:r>
      <w:r w:rsidRPr="008067A0">
        <w:rPr>
          <w:rFonts w:ascii="Times New Roman" w:hAnsi="Times New Roman" w:cs="Times New Roman"/>
          <w:b/>
          <w:bCs/>
        </w:rPr>
        <w:t xml:space="preserve">Figure </w:t>
      </w:r>
      <w:r>
        <w:rPr>
          <w:rFonts w:ascii="Times New Roman" w:hAnsi="Times New Roman" w:cs="Times New Roman"/>
          <w:b/>
          <w:bCs/>
        </w:rPr>
        <w:t>3</w:t>
      </w:r>
      <w:r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 xml:space="preserve">), </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 </w:t>
      </w:r>
      <w:commentRangeStart w:id="74"/>
      <w:r w:rsidR="001E027B">
        <w:rPr>
          <w:rFonts w:ascii="Times New Roman" w:hAnsi="Times New Roman" w:cs="Times New Roman"/>
        </w:rPr>
        <w:t xml:space="preserve">There was an initial increase in food consumption with the switch to HFD, but this normalized over the course of 12 weeks and was not different between experimental groups. </w:t>
      </w:r>
      <w:commentRangeEnd w:id="74"/>
      <w:r w:rsidR="00E926E2">
        <w:rPr>
          <w:rStyle w:val="CommentReference"/>
        </w:rPr>
        <w:commentReference w:id="74"/>
      </w:r>
      <w:r w:rsidR="00983AE9">
        <w:rPr>
          <w:rFonts w:ascii="Times New Roman" w:hAnsi="Times New Roman" w:cs="Times New Roman"/>
        </w:rPr>
        <w:t>Females and males consumed similar amount of HFD (p=0.088), but there was a significant effect of maternal dietary treatment where AL consumed 4.5% less HFD over the course of the feeding period compared to AL (</w:t>
      </w:r>
      <w:r w:rsidR="00381BAE" w:rsidRPr="00381BAE">
        <w:rPr>
          <w:rFonts w:ascii="Times New Roman" w:hAnsi="Times New Roman" w:cs="Times New Roman"/>
          <w:b/>
          <w:bCs/>
        </w:rPr>
        <w:t>Figure 3D</w:t>
      </w:r>
      <w:r w:rsidR="00983AE9" w:rsidRPr="00960974">
        <w:rPr>
          <w:rFonts w:ascii="Times New Roman" w:hAnsi="Times New Roman" w:cs="Times New Roman"/>
        </w:rPr>
        <w:t>, p=0.00068</w:t>
      </w:r>
      <w:r w:rsidR="00381BAE">
        <w:rPr>
          <w:rFonts w:ascii="Times New Roman" w:hAnsi="Times New Roman" w:cs="Times New Roman"/>
        </w:rPr>
        <w:t>)</w:t>
      </w:r>
      <w:r w:rsidR="00294AA1">
        <w:rPr>
          <w:rFonts w:ascii="Times New Roman" w:hAnsi="Times New Roman" w:cs="Times New Roman"/>
        </w:rPr>
        <w:t xml:space="preserve"> </w:t>
      </w:r>
    </w:p>
    <w:p w14:paraId="7A08E781" w14:textId="45B4BDF7" w:rsidR="007641AB" w:rsidRDefault="00E926E2" w:rsidP="00616AD3">
      <w:pPr>
        <w:spacing w:line="480" w:lineRule="auto"/>
        <w:rPr>
          <w:rFonts w:ascii="Times New Roman" w:hAnsi="Times New Roman" w:cs="Times New Roman"/>
        </w:rPr>
      </w:pPr>
      <w:r>
        <w:rPr>
          <w:rFonts w:ascii="Times New Roman" w:hAnsi="Times New Roman" w:cs="Times New Roman"/>
        </w:rPr>
        <w:t>A</w:t>
      </w:r>
      <w:r w:rsidR="003D4F95">
        <w:rPr>
          <w:rFonts w:ascii="Times New Roman" w:hAnsi="Times New Roman" w:cs="Times New Roman"/>
        </w:rPr>
        <w:t>ssessments of glucose homeostasis</w:t>
      </w:r>
      <w:r w:rsidR="00890AE0">
        <w:rPr>
          <w:rFonts w:ascii="Times New Roman" w:hAnsi="Times New Roman" w:cs="Times New Roman"/>
        </w:rPr>
        <w:t xml:space="preserve"> following HFD treatment</w:t>
      </w:r>
      <w:r>
        <w:rPr>
          <w:rFonts w:ascii="Times New Roman" w:hAnsi="Times New Roman" w:cs="Times New Roman"/>
        </w:rPr>
        <w:t xml:space="preserve"> uncovered a phenotype only present in male offspring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sex:treatment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3F</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tended to be more insulin sensitive 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(p=0.17)</w:t>
      </w:r>
      <w:r w:rsidR="007872A5">
        <w:rPr>
          <w:rFonts w:ascii="Times New Roman" w:hAnsi="Times New Roman" w:cs="Times New Roman"/>
        </w:rPr>
        <w:t xml:space="preserve">. </w:t>
      </w:r>
      <w:r w:rsidR="003C0114">
        <w:rPr>
          <w:rFonts w:ascii="Times New Roman" w:hAnsi="Times New Roman" w:cs="Times New Roman"/>
        </w:rPr>
        <w:t>This was confirmed with the AUC for the ITT where females had similar AUC (</w:t>
      </w:r>
      <w:r w:rsidR="00836F6E" w:rsidRPr="00836F6E">
        <w:rPr>
          <w:rFonts w:ascii="Times New Roman" w:hAnsi="Times New Roman" w:cs="Times New Roman"/>
          <w:b/>
          <w:bCs/>
        </w:rPr>
        <w:t>Figure 3G</w:t>
      </w:r>
      <w:r w:rsidR="00836F6E">
        <w:rPr>
          <w:rFonts w:ascii="Times New Roman" w:hAnsi="Times New Roman" w:cs="Times New Roman"/>
        </w:rPr>
        <w:t xml:space="preserve">, </w:t>
      </w:r>
      <w:r w:rsidR="003C0114">
        <w:rPr>
          <w:rFonts w:ascii="Times New Roman" w:hAnsi="Times New Roman" w:cs="Times New Roman"/>
        </w:rPr>
        <w:t xml:space="preserve">p=0.20) and eTRF males had 20.4% lower AUC during the insulin tolerance test than AL males (p&lt;0.0001). </w:t>
      </w:r>
      <w:r w:rsidR="00152545">
        <w:rPr>
          <w:rFonts w:ascii="Times New Roman" w:hAnsi="Times New Roman" w:cs="Times New Roman"/>
        </w:rPr>
        <w:t xml:space="preserve">This 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(p&lt;0.0001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maternal dietary treatment</w:t>
      </w:r>
      <w:r w:rsidR="003C0114">
        <w:rPr>
          <w:rFonts w:ascii="Times New Roman" w:hAnsi="Times New Roman" w:cs="Times New Roman"/>
        </w:rPr>
        <w:t xml:space="preserve"> </w:t>
      </w:r>
      <w:r w:rsidR="00836F6E">
        <w:rPr>
          <w:rFonts w:ascii="Times New Roman" w:hAnsi="Times New Roman" w:cs="Times New Roman"/>
        </w:rPr>
        <w:t xml:space="preserve">groups </w:t>
      </w:r>
      <w:r w:rsidR="00381BAE">
        <w:rPr>
          <w:rFonts w:ascii="Times New Roman" w:hAnsi="Times New Roman" w:cs="Times New Roman"/>
        </w:rPr>
        <w:t>(</w:t>
      </w:r>
      <w:r w:rsidR="00381BAE" w:rsidRPr="00381BAE">
        <w:rPr>
          <w:rFonts w:ascii="Times New Roman" w:hAnsi="Times New Roman" w:cs="Times New Roman"/>
          <w:b/>
          <w:bCs/>
        </w:rPr>
        <w:t>Figure 3</w:t>
      </w:r>
      <w:r w:rsidR="00A61B52">
        <w:rPr>
          <w:rFonts w:ascii="Times New Roman" w:hAnsi="Times New Roman" w:cs="Times New Roman"/>
          <w:b/>
          <w:bCs/>
        </w:rPr>
        <w:t>E</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BD6ECE">
        <w:rPr>
          <w:rFonts w:ascii="Times New Roman" w:hAnsi="Times New Roman" w:cs="Times New Roman"/>
        </w:rPr>
        <w:t xml:space="preserve">Glucose tolerance testing </w:t>
      </w:r>
      <w:r w:rsidR="00BD6ECE" w:rsidRPr="009D244A">
        <w:rPr>
          <w:rFonts w:ascii="Times New Roman" w:hAnsi="Times New Roman" w:cs="Times New Roman"/>
        </w:rPr>
        <w:t>(</w:t>
      </w:r>
      <w:r w:rsidR="00BD6ECE" w:rsidRPr="009D244A">
        <w:rPr>
          <w:rFonts w:ascii="Times New Roman" w:hAnsi="Times New Roman" w:cs="Times New Roman"/>
          <w:b/>
          <w:bCs/>
        </w:rPr>
        <w:t>Figure 3H</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time* sex interaction (p=0.011), so sex-stratified models were employed. </w:t>
      </w:r>
      <w:r w:rsidR="003D4F95" w:rsidRPr="009D244A">
        <w:rPr>
          <w:rFonts w:ascii="Times New Roman" w:hAnsi="Times New Roman" w:cs="Times New Roman"/>
        </w:rPr>
        <w:t>During glucose tolerance testing</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9A784F">
        <w:rPr>
          <w:rFonts w:ascii="Times New Roman" w:hAnsi="Times New Roman" w:cs="Times New Roman"/>
        </w:rPr>
        <w:t>AUC</w:t>
      </w:r>
      <w:r w:rsidR="007641AB">
        <w:rPr>
          <w:rFonts w:ascii="Times New Roman" w:hAnsi="Times New Roman" w:cs="Times New Roman"/>
        </w:rPr>
        <w:t xml:space="preserve"> (</w:t>
      </w:r>
      <w:r w:rsidR="007641AB" w:rsidRPr="007641AB">
        <w:rPr>
          <w:rFonts w:ascii="Times New Roman" w:hAnsi="Times New Roman" w:cs="Times New Roman"/>
          <w:b/>
          <w:bCs/>
        </w:rPr>
        <w:t>Figure 3I</w:t>
      </w:r>
      <w:r w:rsidR="007641AB">
        <w:rPr>
          <w:rFonts w:ascii="Times New Roman" w:hAnsi="Times New Roman" w:cs="Times New Roman"/>
        </w:rPr>
        <w:t>)</w:t>
      </w:r>
      <w:r w:rsidR="009A784F">
        <w:rPr>
          <w:rFonts w:ascii="Times New Roman" w:hAnsi="Times New Roman" w:cs="Times New Roman"/>
        </w:rPr>
        <w:t xml:space="preserve"> was similar between groups in females (p=0.07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 p&lt;0.0001)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male-specific </w:t>
      </w:r>
      <w:r w:rsidR="009A784F">
        <w:rPr>
          <w:rFonts w:ascii="Times New Roman" w:hAnsi="Times New Roman" w:cs="Times New Roman"/>
        </w:rPr>
        <w:t>glucose intolerance and insulin sensitivity</w:t>
      </w:r>
      <w:r w:rsidR="007641AB">
        <w:rPr>
          <w:rFonts w:ascii="Times New Roman" w:hAnsi="Times New Roman" w:cs="Times New Roman"/>
        </w:rPr>
        <w:t>.</w:t>
      </w:r>
    </w:p>
    <w:p w14:paraId="7CD8363C" w14:textId="5DB9BC5B" w:rsidR="007641AB" w:rsidRPr="007641AB" w:rsidRDefault="007641AB" w:rsidP="00616AD3">
      <w:pPr>
        <w:spacing w:line="480" w:lineRule="auto"/>
        <w:rPr>
          <w:rFonts w:ascii="Times New Roman" w:hAnsi="Times New Roman" w:cs="Times New Roman"/>
          <w:i/>
          <w:iCs/>
        </w:rPr>
      </w:pPr>
      <w:r w:rsidRPr="007641AB">
        <w:rPr>
          <w:rFonts w:ascii="Times New Roman" w:hAnsi="Times New Roman" w:cs="Times New Roman"/>
          <w:i/>
          <w:iCs/>
        </w:rPr>
        <w:lastRenderedPageBreak/>
        <w:t>Insulin secretion in eTRF males is blerg</w:t>
      </w:r>
    </w:p>
    <w:p w14:paraId="7964D2C1" w14:textId="28AC2531" w:rsidR="008F7E7E" w:rsidRDefault="009A784F" w:rsidP="00616AD3">
      <w:pPr>
        <w:spacing w:line="480" w:lineRule="auto"/>
        <w:rPr>
          <w:rFonts w:ascii="Times New Roman" w:hAnsi="Times New Roman" w:cs="Times New Roman"/>
        </w:rPr>
      </w:pPr>
      <w:r>
        <w:rPr>
          <w:rFonts w:ascii="Times New Roman" w:hAnsi="Times New Roman" w:cs="Times New Roman"/>
        </w:rPr>
        <w:t xml:space="preserve"> </w:t>
      </w:r>
      <w:r w:rsidR="007641AB">
        <w:rPr>
          <w:rFonts w:ascii="Times New Roman" w:hAnsi="Times New Roman" w:cs="Times New Roman"/>
        </w:rPr>
        <w:t xml:space="preserve">To further understand the male-specific phenotype of insulin sensitivity and glucose </w:t>
      </w:r>
      <w:r w:rsidR="00B56169">
        <w:rPr>
          <w:rFonts w:ascii="Times New Roman" w:hAnsi="Times New Roman" w:cs="Times New Roman"/>
        </w:rPr>
        <w:t>intolerance</w:t>
      </w:r>
      <w:r w:rsidR="007641AB">
        <w:rPr>
          <w:rFonts w:ascii="Times New Roman" w:hAnsi="Times New Roman" w:cs="Times New Roman"/>
        </w:rPr>
        <w:t xml:space="preserve">, </w:t>
      </w:r>
      <w:r>
        <w:rPr>
          <w:rFonts w:ascii="Times New Roman" w:hAnsi="Times New Roman" w:cs="Times New Roman"/>
        </w:rPr>
        <w:t xml:space="preserve">we sought to </w:t>
      </w:r>
      <w:r w:rsidR="007641AB">
        <w:rPr>
          <w:rFonts w:ascii="Times New Roman" w:hAnsi="Times New Roman" w:cs="Times New Roman"/>
        </w:rPr>
        <w:t>assess</w:t>
      </w:r>
      <w:r>
        <w:rPr>
          <w:rFonts w:ascii="Times New Roman" w:hAnsi="Times New Roman" w:cs="Times New Roman"/>
        </w:rPr>
        <w:t xml:space="preserve"> </w:t>
      </w:r>
      <w:r w:rsidR="007641AB">
        <w:rPr>
          <w:rFonts w:ascii="Times New Roman" w:hAnsi="Times New Roman" w:cs="Times New Roman"/>
        </w:rPr>
        <w:t xml:space="preserve">for </w:t>
      </w:r>
      <w:r>
        <w:rPr>
          <w:rFonts w:ascii="Times New Roman" w:hAnsi="Times New Roman" w:cs="Times New Roman"/>
        </w:rPr>
        <w:t>insulin secretion defect</w:t>
      </w:r>
      <w:r w:rsidR="007641AB">
        <w:rPr>
          <w:rFonts w:ascii="Times New Roman" w:hAnsi="Times New Roman" w:cs="Times New Roman"/>
        </w:rPr>
        <w:t>s</w:t>
      </w:r>
      <w:r>
        <w:rPr>
          <w:rFonts w:ascii="Times New Roman" w:hAnsi="Times New Roman" w:cs="Times New Roman"/>
        </w:rPr>
        <w:t xml:space="preserve"> by conducting an </w:t>
      </w:r>
      <w:r w:rsidRPr="007641AB">
        <w:rPr>
          <w:rFonts w:ascii="Times New Roman" w:hAnsi="Times New Roman" w:cs="Times New Roman"/>
          <w:i/>
          <w:iCs/>
        </w:rPr>
        <w:t>in vivo</w:t>
      </w:r>
      <w:r>
        <w:rPr>
          <w:rFonts w:ascii="Times New Roman" w:hAnsi="Times New Roman" w:cs="Times New Roman"/>
        </w:rPr>
        <w:t xml:space="preserve"> glucose stimulated insulin secretion</w:t>
      </w:r>
      <w:r w:rsidR="007641AB">
        <w:rPr>
          <w:rFonts w:ascii="Times New Roman" w:hAnsi="Times New Roman" w:cs="Times New Roman"/>
        </w:rPr>
        <w:t xml:space="preserve"> (GSIS)</w:t>
      </w:r>
      <w:r>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Figure 4A</w:t>
      </w:r>
      <w:r w:rsidR="004F35FF">
        <w:rPr>
          <w:rFonts w:ascii="Times New Roman" w:hAnsi="Times New Roman" w:cs="Times New Roman"/>
        </w:rPr>
        <w:t>)</w:t>
      </w:r>
      <w:r>
        <w:rPr>
          <w:rFonts w:ascii="Times New Roman" w:hAnsi="Times New Roman" w:cs="Times New Roman"/>
        </w:rPr>
        <w:t xml:space="preserve">. </w:t>
      </w:r>
      <w:r w:rsidR="004F35FF">
        <w:rPr>
          <w:rFonts w:ascii="Times New Roman" w:hAnsi="Times New Roman" w:cs="Times New Roman"/>
        </w:rPr>
        <w:t xml:space="preserve">Utilizing 2-way </w:t>
      </w:r>
      <w:r w:rsidR="00B56169">
        <w:rPr>
          <w:rFonts w:ascii="Times New Roman" w:hAnsi="Times New Roman" w:cs="Times New Roman"/>
        </w:rPr>
        <w:t>ANOVA</w:t>
      </w:r>
      <w:r w:rsidR="004F35FF">
        <w:rPr>
          <w:rFonts w:ascii="Times New Roman" w:hAnsi="Times New Roman" w:cs="Times New Roman"/>
        </w:rPr>
        <w:t>, t</w:t>
      </w:r>
      <w:r w:rsidR="00B70FA3">
        <w:rPr>
          <w:rFonts w:ascii="Times New Roman" w:hAnsi="Times New Roman" w:cs="Times New Roman"/>
        </w:rPr>
        <w:t>here was no effect of maternal diet (p=0.071)</w:t>
      </w:r>
      <w:r w:rsidR="004F35FF">
        <w:rPr>
          <w:rFonts w:ascii="Times New Roman" w:hAnsi="Times New Roman" w:cs="Times New Roman"/>
        </w:rPr>
        <w:t xml:space="preserve"> on insulin </w:t>
      </w:r>
      <w:r w:rsidR="00B56169">
        <w:rPr>
          <w:rFonts w:ascii="Times New Roman" w:hAnsi="Times New Roman" w:cs="Times New Roman"/>
        </w:rPr>
        <w:t>secretion,</w:t>
      </w:r>
      <w:r w:rsidR="004F35FF">
        <w:rPr>
          <w:rFonts w:ascii="Times New Roman" w:hAnsi="Times New Roman" w:cs="Times New Roman"/>
        </w:rPr>
        <w:t xml:space="preserve"> but</w:t>
      </w:r>
      <w:r w:rsidR="00B70FA3">
        <w:rPr>
          <w:rFonts w:ascii="Times New Roman" w:hAnsi="Times New Roman" w:cs="Times New Roman"/>
        </w:rPr>
        <w:t xml:space="preserve"> a significant effect of sex </w:t>
      </w:r>
      <w:r w:rsidR="004F35FF">
        <w:rPr>
          <w:rFonts w:ascii="Times New Roman" w:hAnsi="Times New Roman" w:cs="Times New Roman"/>
        </w:rPr>
        <w:t xml:space="preserve">was present, where females had lower insulin secretion than males in both </w:t>
      </w:r>
      <w:r w:rsidR="00B56169">
        <w:rPr>
          <w:rFonts w:ascii="Times New Roman" w:hAnsi="Times New Roman" w:cs="Times New Roman"/>
        </w:rPr>
        <w:t>eTRF</w:t>
      </w:r>
      <w:r w:rsidR="004F35FF">
        <w:rPr>
          <w:rFonts w:ascii="Times New Roman" w:hAnsi="Times New Roman" w:cs="Times New Roman"/>
        </w:rPr>
        <w:t xml:space="preserve"> and AL groups</w:t>
      </w:r>
      <w:r w:rsidR="00B70FA3">
        <w:rPr>
          <w:rFonts w:ascii="Times New Roman" w:hAnsi="Times New Roman" w:cs="Times New Roman"/>
        </w:rPr>
        <w:t>(</w:t>
      </w:r>
      <w:commentRangeStart w:id="75"/>
      <w:r w:rsidR="00B70FA3">
        <w:rPr>
          <w:rFonts w:ascii="Times New Roman" w:hAnsi="Times New Roman" w:cs="Times New Roman"/>
        </w:rPr>
        <w:t>p&lt;0.0001</w:t>
      </w:r>
      <w:commentRangeEnd w:id="75"/>
      <w:r w:rsidR="00B70FA3">
        <w:rPr>
          <w:rStyle w:val="CommentReference"/>
        </w:rPr>
        <w:commentReference w:id="75"/>
      </w:r>
      <w:r w:rsidR="00B70FA3">
        <w:rPr>
          <w:rFonts w:ascii="Times New Roman" w:hAnsi="Times New Roman" w:cs="Times New Roman"/>
        </w:rPr>
        <w:t>), but no diet/sex interaction</w:t>
      </w:r>
      <w:r w:rsidR="004F35FF">
        <w:rPr>
          <w:rFonts w:ascii="Times New Roman" w:hAnsi="Times New Roman" w:cs="Times New Roman"/>
        </w:rPr>
        <w:t xml:space="preserve"> was present</w:t>
      </w:r>
      <w:r w:rsidR="00B70FA3">
        <w:rPr>
          <w:rFonts w:ascii="Times New Roman" w:hAnsi="Times New Roman" w:cs="Times New Roman"/>
        </w:rPr>
        <w:t xml:space="preserve"> (p=0.25). </w:t>
      </w:r>
    </w:p>
    <w:p w14:paraId="41C03F6F" w14:textId="1032F6A9" w:rsidR="0088096D" w:rsidRDefault="0088096D" w:rsidP="0088096D">
      <w:pPr>
        <w:pStyle w:val="ListParagraph"/>
        <w:numPr>
          <w:ilvl w:val="0"/>
          <w:numId w:val="7"/>
        </w:numPr>
        <w:spacing w:line="480" w:lineRule="auto"/>
        <w:rPr>
          <w:rFonts w:ascii="Times New Roman" w:hAnsi="Times New Roman" w:cs="Times New Roman"/>
        </w:rPr>
      </w:pPr>
      <w:r>
        <w:rPr>
          <w:rFonts w:ascii="Times New Roman" w:hAnsi="Times New Roman" w:cs="Times New Roman"/>
        </w:rPr>
        <w:t>HOMA-IR</w:t>
      </w:r>
    </w:p>
    <w:p w14:paraId="0E2D7582" w14:textId="658208B1" w:rsidR="00B56169" w:rsidRDefault="00B56169" w:rsidP="0088096D">
      <w:pPr>
        <w:pStyle w:val="ListParagraph"/>
        <w:numPr>
          <w:ilvl w:val="0"/>
          <w:numId w:val="7"/>
        </w:numPr>
        <w:spacing w:line="480" w:lineRule="auto"/>
        <w:rPr>
          <w:rFonts w:ascii="Times New Roman" w:hAnsi="Times New Roman" w:cs="Times New Roman"/>
        </w:rPr>
      </w:pPr>
      <w:r>
        <w:rPr>
          <w:rFonts w:ascii="Times New Roman" w:hAnsi="Times New Roman" w:cs="Times New Roman"/>
        </w:rPr>
        <w:t>Include sacrifice data?</w:t>
      </w:r>
    </w:p>
    <w:p w14:paraId="70CB3DBA" w14:textId="4E810B1A" w:rsidR="0088096D" w:rsidRPr="0088096D" w:rsidRDefault="0088096D" w:rsidP="0088096D">
      <w:pPr>
        <w:pStyle w:val="ListParagraph"/>
        <w:numPr>
          <w:ilvl w:val="0"/>
          <w:numId w:val="7"/>
        </w:numPr>
        <w:spacing w:line="480" w:lineRule="auto"/>
        <w:rPr>
          <w:rFonts w:ascii="Times New Roman" w:hAnsi="Times New Roman" w:cs="Times New Roman"/>
        </w:rPr>
      </w:pPr>
      <w:r>
        <w:rPr>
          <w:rFonts w:ascii="Times New Roman" w:hAnsi="Times New Roman" w:cs="Times New Roman"/>
        </w:rPr>
        <w:t>Check stats with Dave</w:t>
      </w:r>
      <w:r w:rsidR="006F1C2F">
        <w:rPr>
          <w:rFonts w:ascii="Times New Roman" w:hAnsi="Times New Roman" w:cs="Times New Roman"/>
        </w:rPr>
        <w:t xml:space="preserve"> for GSIS</w:t>
      </w:r>
    </w:p>
    <w:p w14:paraId="794E7868" w14:textId="77777777" w:rsidR="00B81178" w:rsidRPr="0012467E" w:rsidRDefault="00B81178" w:rsidP="00616AD3">
      <w:pPr>
        <w:spacing w:line="480" w:lineRule="auto"/>
        <w:rPr>
          <w:rFonts w:ascii="Times New Roman" w:hAnsi="Times New Roman" w:cs="Times New Roman"/>
        </w:rPr>
      </w:pPr>
    </w:p>
    <w:p w14:paraId="0235414A" w14:textId="15914AC9" w:rsidR="009B4769" w:rsidRDefault="00616AD3" w:rsidP="00616AD3">
      <w:pPr>
        <w:spacing w:line="480" w:lineRule="auto"/>
        <w:rPr>
          <w:rFonts w:ascii="Times New Roman" w:hAnsi="Times New Roman" w:cs="Times New Roman"/>
          <w:b/>
          <w:bCs/>
        </w:rPr>
      </w:pPr>
      <w:r w:rsidRPr="00616AD3">
        <w:rPr>
          <w:rFonts w:ascii="Times New Roman" w:hAnsi="Times New Roman" w:cs="Times New Roman"/>
          <w:b/>
          <w:bCs/>
        </w:rPr>
        <w:br/>
        <w:t>Discussion</w:t>
      </w:r>
    </w:p>
    <w:p w14:paraId="3BDCECC3" w14:textId="4C678952"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Parallel to humans</w:t>
      </w:r>
    </w:p>
    <w:p w14:paraId="3B0BF6F1" w14:textId="48F5590E"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IUGR</w:t>
      </w:r>
    </w:p>
    <w:p w14:paraId="0766575D" w14:textId="2400335A"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Reference other mouse papers not in pregnancy</w:t>
      </w:r>
    </w:p>
    <w:p w14:paraId="36BED84A" w14:textId="4BAE841C"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Can project a bit (islet development )-&gt; islet hyperplasia</w:t>
      </w:r>
    </w:p>
    <w:p w14:paraId="010F0C87" w14:textId="4CD58A5B"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Ramadan fasting in pregnant women</w:t>
      </w:r>
    </w:p>
    <w:p w14:paraId="37299AB4" w14:textId="2B606881"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Morning sickness and maternal behaviors</w:t>
      </w:r>
    </w:p>
    <w:p w14:paraId="2C95F282" w14:textId="16EFF70A"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 xml:space="preserve">Will be common because </w:t>
      </w:r>
    </w:p>
    <w:p w14:paraId="0EE4F59B" w14:textId="3378936F" w:rsidR="00431140" w:rsidRPr="00704185" w:rsidRDefault="00431140" w:rsidP="00431140">
      <w:pPr>
        <w:pStyle w:val="ListParagraph"/>
        <w:numPr>
          <w:ilvl w:val="1"/>
          <w:numId w:val="6"/>
        </w:numPr>
        <w:spacing w:line="480" w:lineRule="auto"/>
        <w:rPr>
          <w:rFonts w:ascii="Times New Roman" w:hAnsi="Times New Roman" w:cs="Times New Roman"/>
          <w:b/>
          <w:bCs/>
        </w:rPr>
      </w:pPr>
      <w:r>
        <w:rPr>
          <w:rFonts w:ascii="Times New Roman" w:hAnsi="Times New Roman" w:cs="Times New Roman"/>
          <w:b/>
          <w:bCs/>
        </w:rPr>
        <w:t xml:space="preserve">FI, sick, undernutrition, </w:t>
      </w:r>
      <w:r w:rsidR="00B56169">
        <w:rPr>
          <w:rFonts w:ascii="Times New Roman" w:hAnsi="Times New Roman" w:cs="Times New Roman"/>
          <w:b/>
          <w:bCs/>
        </w:rPr>
        <w:t>Ramadan</w:t>
      </w:r>
      <w:r>
        <w:rPr>
          <w:rFonts w:ascii="Times New Roman" w:hAnsi="Times New Roman" w:cs="Times New Roman"/>
          <w:b/>
          <w:bCs/>
        </w:rPr>
        <w:t xml:space="preserve">, choice – almost impossible to study in humans. </w:t>
      </w:r>
    </w:p>
    <w:p w14:paraId="501653A7" w14:textId="24FB0475" w:rsidR="009B4769" w:rsidRPr="003E6824" w:rsidRDefault="009B4769" w:rsidP="00BE3B71">
      <w:pPr>
        <w:spacing w:line="480" w:lineRule="auto"/>
        <w:ind w:firstLine="720"/>
        <w:rPr>
          <w:rFonts w:ascii="Times New Roman" w:hAnsi="Times New Roman" w:cs="Times New Roman"/>
        </w:rPr>
      </w:pPr>
      <w:r>
        <w:rPr>
          <w:rFonts w:ascii="Times New Roman" w:hAnsi="Times New Roman" w:cs="Times New Roman"/>
        </w:rPr>
        <w:lastRenderedPageBreak/>
        <w:t xml:space="preserve">To our knowledge, this is the first report of gestational time-restricted feeding </w:t>
      </w:r>
      <w:r w:rsidR="001D4FB1">
        <w:rPr>
          <w:rFonts w:ascii="Times New Roman" w:hAnsi="Times New Roman" w:cs="Times New Roman"/>
        </w:rPr>
        <w:t xml:space="preserve">and its </w:t>
      </w:r>
      <w:r>
        <w:rPr>
          <w:rFonts w:ascii="Times New Roman" w:hAnsi="Times New Roman" w:cs="Times New Roman"/>
        </w:rPr>
        <w:t xml:space="preserve">effects on offspring </w:t>
      </w:r>
      <w:r w:rsidR="001D4FB1">
        <w:rPr>
          <w:rFonts w:ascii="Times New Roman" w:hAnsi="Times New Roman" w:cs="Times New Roman"/>
        </w:rPr>
        <w:t xml:space="preserve">through </w:t>
      </w:r>
      <w:r>
        <w:rPr>
          <w:rFonts w:ascii="Times New Roman" w:hAnsi="Times New Roman" w:cs="Times New Roman"/>
        </w:rPr>
        <w:t xml:space="preserve">adulthood. Although this effect fails to reach statistical significance, there is a trend toward having higher blood glucose in the initial response to glucose administration and lower blood glucose in the initial response to insulin administration. </w:t>
      </w:r>
      <w:r w:rsidR="00294AA1">
        <w:rPr>
          <w:rFonts w:ascii="Times New Roman" w:hAnsi="Times New Roman" w:cs="Times New Roman"/>
        </w:rPr>
        <w:t>One other group has studied gestational eTRF, but their models utilize 60% HFD</w:t>
      </w:r>
      <w:r w:rsidR="00A2123E">
        <w:rPr>
          <w:rFonts w:ascii="Times New Roman" w:hAnsi="Times New Roman" w:cs="Times New Roman"/>
        </w:rPr>
        <w:t xml:space="preserve"> and follow offspring into late fetal term (E)</w:t>
      </w:r>
      <w:r w:rsidR="00A2123E">
        <w:rPr>
          <w:rFonts w:ascii="Times New Roman" w:hAnsi="Times New Roman" w:cs="Times New Roman"/>
        </w:rPr>
        <w:fldChar w:fldCharType="begin"/>
      </w:r>
      <w:r w:rsidR="00A2123E">
        <w:rPr>
          <w:rFonts w:ascii="Times New Roman" w:hAnsi="Times New Roman" w:cs="Times New Roman"/>
        </w:rPr>
        <w:instrText xml:space="preserve"> ADDIN ZOTERO_ITEM CSL_CITATION {"citationID":"kSlnqNzw","properties":{"formattedCitation":"(Upadhyay et al., 2019, 2020)","plainCitation":"(Upadhyay et al., 2019, 2020)","noteIndex":0},"citationItems":[{"id":2,"uris":["http://zotero.org/users/5073745/items/EC9EJ9LI"],"uri":["http://zotero.org/users/5073745/items/EC9EJ9LI"],"itemData":{"id":2,"type":"article-journal","abstract":"Maternal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A2123E">
        <w:rPr>
          <w:rFonts w:ascii="Times New Roman" w:hAnsi="Times New Roman" w:cs="Times New Roman"/>
        </w:rPr>
        <w:fldChar w:fldCharType="separate"/>
      </w:r>
      <w:r w:rsidR="00A2123E">
        <w:rPr>
          <w:rFonts w:ascii="Times New Roman" w:hAnsi="Times New Roman" w:cs="Times New Roman"/>
          <w:noProof/>
        </w:rPr>
        <w:t>(Upadhyay et al., 2019, 2020)</w:t>
      </w:r>
      <w:r w:rsidR="00A2123E">
        <w:rPr>
          <w:rFonts w:ascii="Times New Roman" w:hAnsi="Times New Roman" w:cs="Times New Roman"/>
        </w:rPr>
        <w:fldChar w:fldCharType="end"/>
      </w:r>
      <w:r w:rsidR="00A2123E">
        <w:rPr>
          <w:rFonts w:ascii="Times New Roman" w:hAnsi="Times New Roman" w:cs="Times New Roman"/>
        </w:rPr>
        <w:t>.</w:t>
      </w:r>
    </w:p>
    <w:p w14:paraId="775AC4FB" w14:textId="54EF7A57" w:rsidR="00616AD3" w:rsidRDefault="00616AD3" w:rsidP="00616AD3">
      <w:pPr>
        <w:spacing w:line="480" w:lineRule="auto"/>
        <w:rPr>
          <w:rFonts w:ascii="Times New Roman" w:hAnsi="Times New Roman" w:cs="Times New Roman"/>
        </w:rPr>
      </w:pPr>
      <w:r w:rsidRPr="00616AD3">
        <w:rPr>
          <w:rFonts w:ascii="Times New Roman" w:hAnsi="Times New Roman" w:cs="Times New Roman"/>
          <w:b/>
          <w:bCs/>
        </w:rPr>
        <w:br/>
        <w:t>Conclusion</w:t>
      </w:r>
      <w:r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Default="00616AD3" w:rsidP="00616AD3">
      <w:pPr>
        <w:spacing w:line="480" w:lineRule="auto"/>
        <w:rPr>
          <w:rFonts w:ascii="Times New Roman" w:hAnsi="Times New Roman" w:cs="Times New Roman"/>
        </w:rPr>
      </w:pPr>
      <w:r>
        <w:rPr>
          <w:rFonts w:ascii="Times New Roman" w:hAnsi="Times New Roman" w:cs="Times New Roman"/>
        </w:rPr>
        <w:lastRenderedPageBreak/>
        <w:t>References</w:t>
      </w:r>
    </w:p>
    <w:p w14:paraId="76ECE6A0" w14:textId="77777777" w:rsidR="00ED57DF" w:rsidRPr="00ED57DF" w:rsidRDefault="00ED57DF" w:rsidP="00ED57DF">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ED57DF">
        <w:rPr>
          <w:rFonts w:ascii="Times New Roman" w:hAnsi="Times New Roman" w:cs="Times New Roman"/>
        </w:rPr>
        <w:t xml:space="preserve">Upadhyay, A., Anjum, B., Godbole, N. M., Rajak, S., Shukla, P., Tiwari, S., Sinha, R. A., &amp; Godbole, M. M. (2019). Time-restricted feeding reduces high-fat diet associated placental inflammation and limits adverse effects on fetal organ development. </w:t>
      </w:r>
      <w:r w:rsidRPr="00ED57DF">
        <w:rPr>
          <w:rFonts w:ascii="Times New Roman" w:hAnsi="Times New Roman" w:cs="Times New Roman"/>
          <w:i/>
          <w:iCs/>
        </w:rPr>
        <w:t>Biochemical and Biophysical Research Communications</w:t>
      </w:r>
      <w:r w:rsidRPr="00ED57DF">
        <w:rPr>
          <w:rFonts w:ascii="Times New Roman" w:hAnsi="Times New Roman" w:cs="Times New Roman"/>
        </w:rPr>
        <w:t xml:space="preserve">, </w:t>
      </w:r>
      <w:r w:rsidRPr="00ED57DF">
        <w:rPr>
          <w:rFonts w:ascii="Times New Roman" w:hAnsi="Times New Roman" w:cs="Times New Roman"/>
          <w:i/>
          <w:iCs/>
        </w:rPr>
        <w:t>514</w:t>
      </w:r>
      <w:r w:rsidRPr="00ED57DF">
        <w:rPr>
          <w:rFonts w:ascii="Times New Roman" w:hAnsi="Times New Roman" w:cs="Times New Roman"/>
        </w:rPr>
        <w:t>(2), 415–421. https://doi.org/10.1016/j.bbrc.2019.04.154</w:t>
      </w:r>
    </w:p>
    <w:p w14:paraId="79586E8C" w14:textId="77777777" w:rsidR="00ED57DF" w:rsidRPr="00ED57DF" w:rsidRDefault="00ED57DF" w:rsidP="00ED57DF">
      <w:pPr>
        <w:pStyle w:val="Bibliography"/>
        <w:rPr>
          <w:rFonts w:ascii="Times New Roman" w:hAnsi="Times New Roman" w:cs="Times New Roman"/>
        </w:rPr>
      </w:pPr>
      <w:r w:rsidRPr="00ED57DF">
        <w:rPr>
          <w:rFonts w:ascii="Times New Roman" w:hAnsi="Times New Roman" w:cs="Times New Roman"/>
        </w:rPr>
        <w:t xml:space="preserve">Upadhyay, A., Sinha, R. A., Kumar, A., &amp; Godbole, M. M. (2020). Time-restricted feeding ameliorates maternal high-fat diet-induced fetal lung injury. </w:t>
      </w:r>
      <w:r w:rsidRPr="00ED57DF">
        <w:rPr>
          <w:rFonts w:ascii="Times New Roman" w:hAnsi="Times New Roman" w:cs="Times New Roman"/>
          <w:i/>
          <w:iCs/>
        </w:rPr>
        <w:t>Experimental and Molecular Pathology</w:t>
      </w:r>
      <w:r w:rsidRPr="00ED57DF">
        <w:rPr>
          <w:rFonts w:ascii="Times New Roman" w:hAnsi="Times New Roman" w:cs="Times New Roman"/>
        </w:rPr>
        <w:t xml:space="preserve">, </w:t>
      </w:r>
      <w:r w:rsidRPr="00ED57DF">
        <w:rPr>
          <w:rFonts w:ascii="Times New Roman" w:hAnsi="Times New Roman" w:cs="Times New Roman"/>
          <w:i/>
          <w:iCs/>
        </w:rPr>
        <w:t>114</w:t>
      </w:r>
      <w:r w:rsidRPr="00ED57DF">
        <w:rPr>
          <w:rFonts w:ascii="Times New Roman" w:hAnsi="Times New Roman" w:cs="Times New Roman"/>
        </w:rPr>
        <w:t>, 104413. https://doi.org/10.1016/j.yexmp.2020.104413</w:t>
      </w:r>
    </w:p>
    <w:p w14:paraId="42CF554C" w14:textId="23057D98"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5-13T14:58:00Z" w:initials="DB">
    <w:p w14:paraId="56EFDEDA" w14:textId="0A855F2C" w:rsidR="004C4025" w:rsidRDefault="004C4025">
      <w:pPr>
        <w:pStyle w:val="CommentText"/>
      </w:pPr>
      <w:r>
        <w:rPr>
          <w:rStyle w:val="CommentReference"/>
        </w:rPr>
        <w:annotationRef/>
      </w:r>
      <w:r>
        <w:t xml:space="preserve">Needs to be more specific, </w:t>
      </w:r>
      <w:proofErr w:type="spellStart"/>
      <w:r>
        <w:t>id</w:t>
      </w:r>
      <w:proofErr w:type="spellEnd"/>
      <w:r>
        <w:t xml:space="preserve"> suggest sex-specific glucose intolerance in adult male mice</w:t>
      </w:r>
    </w:p>
  </w:comment>
  <w:comment w:id="1" w:author="Dave Bridges" w:date="2021-05-13T16:41:00Z" w:initials="DB">
    <w:p w14:paraId="78C5E9C4" w14:textId="4E66B882" w:rsidR="003B452F" w:rsidRDefault="003B452F">
      <w:pPr>
        <w:pStyle w:val="CommentText"/>
      </w:pPr>
      <w:r>
        <w:rPr>
          <w:rStyle w:val="CommentReference"/>
        </w:rPr>
        <w:annotationRef/>
      </w:r>
      <w:r>
        <w:t>Catalog number/RRID</w:t>
      </w:r>
    </w:p>
  </w:comment>
  <w:comment w:id="5" w:author="Dave Bridges" w:date="2021-05-13T14:59:00Z" w:initials="DB">
    <w:p w14:paraId="66BD4794" w14:textId="6FB0F254" w:rsidR="00243201" w:rsidRDefault="00243201">
      <w:pPr>
        <w:pStyle w:val="CommentText"/>
      </w:pPr>
      <w:r>
        <w:rPr>
          <w:rStyle w:val="CommentReference"/>
        </w:rPr>
        <w:annotationRef/>
      </w:r>
      <w:r>
        <w:t>Describe the treatment here (night time, use ZT to indicate daily timing)</w:t>
      </w:r>
    </w:p>
  </w:comment>
  <w:comment w:id="6" w:author="Dave Bridges" w:date="2021-05-13T14:59:00Z" w:initials="DB">
    <w:p w14:paraId="6592C3D1" w14:textId="0513E177" w:rsidR="004C4025" w:rsidRDefault="004C4025">
      <w:pPr>
        <w:pStyle w:val="CommentText"/>
      </w:pPr>
      <w:r>
        <w:rPr>
          <w:rStyle w:val="CommentReference"/>
        </w:rPr>
        <w:annotationRef/>
      </w:r>
      <w:r>
        <w:t>Specify both chow and HFD a</w:t>
      </w:r>
      <w:r w:rsidR="00243201">
        <w:t>l</w:t>
      </w:r>
      <w:r>
        <w:t>ong with their macronutrient compositions.</w:t>
      </w:r>
    </w:p>
  </w:comment>
  <w:comment w:id="7" w:author="Dave Bridges" w:date="2021-05-13T16:39:00Z" w:initials="DB">
    <w:p w14:paraId="1D492877" w14:textId="7E9890ED" w:rsidR="007E3983" w:rsidRDefault="007E3983">
      <w:pPr>
        <w:pStyle w:val="CommentText"/>
      </w:pPr>
      <w:r>
        <w:rPr>
          <w:rStyle w:val="CommentReference"/>
        </w:rPr>
        <w:annotationRef/>
      </w:r>
      <w:r>
        <w:t>Is this data being presented in this paper?  If not probably can remove?</w:t>
      </w:r>
    </w:p>
  </w:comment>
  <w:comment w:id="8" w:author="Dave Bridges" w:date="2021-05-13T16:41:00Z" w:initials="DB">
    <w:p w14:paraId="7047EFC5" w14:textId="7A3FB313" w:rsidR="003B452F" w:rsidRDefault="003B452F">
      <w:pPr>
        <w:pStyle w:val="CommentText"/>
      </w:pPr>
      <w:r>
        <w:rPr>
          <w:rStyle w:val="CommentReference"/>
        </w:rPr>
        <w:annotationRef/>
      </w:r>
      <w:r>
        <w:t>Move earlier when you describe the treatment</w:t>
      </w:r>
    </w:p>
  </w:comment>
  <w:comment w:id="9" w:author="Molly Carter" w:date="2021-03-31T11:19:00Z" w:initials="MC">
    <w:p w14:paraId="2469D028" w14:textId="23E580D5" w:rsidR="00F67AA8" w:rsidRDefault="00F67AA8">
      <w:pPr>
        <w:pStyle w:val="CommentText"/>
      </w:pPr>
      <w:r>
        <w:rPr>
          <w:rStyle w:val="CommentReference"/>
        </w:rPr>
        <w:annotationRef/>
      </w:r>
      <w:r w:rsidR="009F2C4F">
        <w:t>This is the total who had pups and were included in offspring paper</w:t>
      </w:r>
      <w:r>
        <w:t>.</w:t>
      </w:r>
    </w:p>
    <w:p w14:paraId="79064745" w14:textId="7571A8E8" w:rsidR="00F67AA8" w:rsidRDefault="00F67AA8">
      <w:pPr>
        <w:pStyle w:val="CommentText"/>
      </w:pPr>
    </w:p>
  </w:comment>
  <w:comment w:id="14" w:author="Dave Bridges" w:date="2021-05-13T16:42:00Z" w:initials="DB">
    <w:p w14:paraId="1778170F" w14:textId="20467D63" w:rsidR="003B452F" w:rsidRDefault="003B452F">
      <w:pPr>
        <w:pStyle w:val="CommentText"/>
      </w:pPr>
      <w:r>
        <w:rPr>
          <w:rStyle w:val="CommentReference"/>
        </w:rPr>
        <w:annotationRef/>
      </w:r>
      <w:r>
        <w:t>Mentioned earlier</w:t>
      </w:r>
    </w:p>
  </w:comment>
  <w:comment w:id="15" w:author="Dave Bridges" w:date="2021-05-13T16:42:00Z" w:initials="DB">
    <w:p w14:paraId="4B450E04" w14:textId="3F1DE1B0" w:rsidR="003B452F" w:rsidRDefault="003B452F">
      <w:pPr>
        <w:pStyle w:val="CommentText"/>
      </w:pPr>
      <w:r>
        <w:rPr>
          <w:rStyle w:val="CommentReference"/>
        </w:rPr>
        <w:annotationRef/>
      </w:r>
      <w:proofErr w:type="spellStart"/>
      <w:r>
        <w:t>EchoMRI</w:t>
      </w:r>
      <w:proofErr w:type="spellEnd"/>
      <w:r>
        <w:t xml:space="preserve"> instrument number (I think 2100)</w:t>
      </w:r>
    </w:p>
  </w:comment>
  <w:comment w:id="25" w:author="Dave Bridges" w:date="2021-05-13T16:43:00Z" w:initials="DB">
    <w:p w14:paraId="6034C642" w14:textId="413D4FEA" w:rsidR="003B452F" w:rsidRDefault="003B452F">
      <w:pPr>
        <w:pStyle w:val="CommentText"/>
      </w:pPr>
      <w:r>
        <w:rPr>
          <w:rStyle w:val="CommentReference"/>
        </w:rPr>
        <w:annotationRef/>
      </w:r>
      <w:r>
        <w:t>RRID if available</w:t>
      </w:r>
    </w:p>
  </w:comment>
  <w:comment w:id="26" w:author="Dave Bridges" w:date="2021-05-13T16:43:00Z" w:initials="DB">
    <w:p w14:paraId="0DBA4065" w14:textId="69C811DE" w:rsidR="003B452F" w:rsidRDefault="003B452F">
      <w:pPr>
        <w:pStyle w:val="CommentText"/>
      </w:pPr>
      <w:r>
        <w:rPr>
          <w:rStyle w:val="CommentReference"/>
        </w:rPr>
        <w:annotationRef/>
      </w:r>
      <w:r>
        <w:t>Include composition (F/C/P)</w:t>
      </w:r>
    </w:p>
  </w:comment>
  <w:comment w:id="30" w:author="Dave Bridges" w:date="2021-05-13T16:44:00Z" w:initials="DB">
    <w:p w14:paraId="65E422DB" w14:textId="17FCDBCE" w:rsidR="003B452F" w:rsidRDefault="003B452F">
      <w:pPr>
        <w:pStyle w:val="CommentText"/>
      </w:pPr>
      <w:r>
        <w:rPr>
          <w:rStyle w:val="CommentReference"/>
        </w:rPr>
        <w:annotationRef/>
      </w:r>
      <w:r>
        <w:t>Give range</w:t>
      </w:r>
    </w:p>
  </w:comment>
  <w:comment w:id="31" w:author="Dave Bridges" w:date="2021-05-13T16:44:00Z" w:initials="DB">
    <w:p w14:paraId="5A891F70" w14:textId="1F5D8D19" w:rsidR="003B452F" w:rsidRDefault="003B452F">
      <w:pPr>
        <w:pStyle w:val="CommentText"/>
      </w:pPr>
      <w:r>
        <w:rPr>
          <w:rStyle w:val="CommentReference"/>
        </w:rPr>
        <w:annotationRef/>
      </w:r>
      <w:r>
        <w:t>ZT</w:t>
      </w:r>
    </w:p>
  </w:comment>
  <w:comment w:id="34" w:author="Dave Bridges" w:date="2021-05-13T16:44:00Z" w:initials="DB">
    <w:p w14:paraId="69FB7194" w14:textId="67DB0D16" w:rsidR="003B452F" w:rsidRDefault="003B452F">
      <w:pPr>
        <w:pStyle w:val="CommentText"/>
      </w:pPr>
      <w:r>
        <w:rPr>
          <w:rStyle w:val="CommentReference"/>
        </w:rPr>
        <w:annotationRef/>
      </w:r>
      <w:r>
        <w:t>Not lean mass?</w:t>
      </w:r>
    </w:p>
  </w:comment>
  <w:comment w:id="44" w:author="Dave Bridges" w:date="2021-05-13T16:45:00Z" w:initials="DB">
    <w:p w14:paraId="06473338" w14:textId="6734529D" w:rsidR="0040216E" w:rsidRDefault="0040216E">
      <w:pPr>
        <w:pStyle w:val="CommentText"/>
      </w:pPr>
      <w:r>
        <w:rPr>
          <w:rStyle w:val="CommentReference"/>
        </w:rPr>
        <w:annotationRef/>
      </w:r>
      <w:r>
        <w:t xml:space="preserve">Are we including any sacrifice data?  If not, </w:t>
      </w:r>
      <w:proofErr w:type="spellStart"/>
      <w:r>
        <w:t>its</w:t>
      </w:r>
      <w:proofErr w:type="spellEnd"/>
      <w:r>
        <w:t xml:space="preserve"> not needed here.</w:t>
      </w:r>
    </w:p>
  </w:comment>
  <w:comment w:id="45" w:author="Dave Bridges" w:date="2021-05-13T16:45:00Z" w:initials="DB">
    <w:p w14:paraId="4AAE3CA2" w14:textId="191CF09B" w:rsidR="0040216E" w:rsidRDefault="0040216E">
      <w:pPr>
        <w:pStyle w:val="CommentText"/>
      </w:pPr>
      <w:r>
        <w:rPr>
          <w:rStyle w:val="CommentReference"/>
        </w:rPr>
        <w:annotationRef/>
      </w:r>
      <w:r>
        <w:t xml:space="preserve">This is also true for the GSIS, so you might need a blood collection/analysis section.  </w:t>
      </w:r>
    </w:p>
  </w:comment>
  <w:comment w:id="46" w:author="Dave Bridges" w:date="2021-05-13T16:46:00Z" w:initials="DB">
    <w:p w14:paraId="5D522C85" w14:textId="18F030CC" w:rsidR="0040216E" w:rsidRDefault="0040216E">
      <w:pPr>
        <w:pStyle w:val="CommentText"/>
      </w:pPr>
      <w:r>
        <w:rPr>
          <w:rStyle w:val="CommentReference"/>
        </w:rPr>
        <w:annotationRef/>
      </w:r>
      <w:r>
        <w:t>Need insulin ELISA</w:t>
      </w:r>
    </w:p>
  </w:comment>
  <w:comment w:id="50" w:author="Dave Bridges" w:date="2021-05-13T16:46:00Z" w:initials="DB">
    <w:p w14:paraId="2FB8FA28" w14:textId="147B9FD4" w:rsidR="0040216E" w:rsidRDefault="0040216E">
      <w:pPr>
        <w:pStyle w:val="CommentText"/>
      </w:pPr>
      <w:r>
        <w:rPr>
          <w:rStyle w:val="CommentReference"/>
        </w:rPr>
        <w:annotationRef/>
      </w:r>
      <w:r>
        <w:t xml:space="preserve">Add R Core team reference to get it type </w:t>
      </w:r>
      <w:proofErr w:type="gramStart"/>
      <w:r>
        <w:t>citation(</w:t>
      </w:r>
      <w:proofErr w:type="gramEnd"/>
      <w:r>
        <w:t>) at terminal</w:t>
      </w:r>
    </w:p>
  </w:comment>
  <w:comment w:id="52" w:author="Dave Bridges" w:date="2021-05-13T16:47:00Z" w:initials="DB">
    <w:p w14:paraId="7FE6E7AC" w14:textId="465EA426" w:rsidR="0040216E" w:rsidRDefault="0040216E">
      <w:pPr>
        <w:pStyle w:val="CommentText"/>
      </w:pPr>
      <w:r>
        <w:rPr>
          <w:rStyle w:val="CommentReference"/>
        </w:rPr>
        <w:annotationRef/>
      </w:r>
      <w:r>
        <w:t>Check version in session info, add reference to lme4</w:t>
      </w:r>
    </w:p>
  </w:comment>
  <w:comment w:id="53" w:author="Dave Bridges" w:date="2021-05-13T16:47:00Z" w:initials="DB">
    <w:p w14:paraId="37CC1022" w14:textId="414C755D" w:rsidR="0040216E" w:rsidRDefault="0040216E">
      <w:pPr>
        <w:pStyle w:val="CommentText"/>
      </w:pPr>
      <w:r>
        <w:rPr>
          <w:rStyle w:val="CommentReference"/>
        </w:rPr>
        <w:annotationRef/>
      </w:r>
      <w:r>
        <w:t>I think you are trying to say that body weight and composition was measured separately in two phases before and after HFD.  This makes it seems like you had separate models, rather than stratified analyses.</w:t>
      </w:r>
    </w:p>
  </w:comment>
  <w:comment w:id="65" w:author="Dave Bridges" w:date="2021-05-13T16:48:00Z" w:initials="DB">
    <w:p w14:paraId="72186D1C" w14:textId="15174E7A" w:rsidR="0040216E" w:rsidRDefault="0040216E">
      <w:pPr>
        <w:pStyle w:val="CommentText"/>
      </w:pPr>
      <w:r>
        <w:rPr>
          <w:rStyle w:val="CommentReference"/>
        </w:rPr>
        <w:annotationRef/>
      </w:r>
      <w:proofErr w:type="gramStart"/>
      <w:r>
        <w:t>Therefore</w:t>
      </w:r>
      <w:proofErr w:type="gramEnd"/>
      <w:r>
        <w:t xml:space="preserve"> its implicit that if sex-diet interaction p values are not reported, there was no modification</w:t>
      </w:r>
    </w:p>
  </w:comment>
  <w:comment w:id="66" w:author="Dave Bridges" w:date="2021-05-13T16:49:00Z" w:initials="DB">
    <w:p w14:paraId="536FB7F3" w14:textId="610F0A6E" w:rsidR="0040216E" w:rsidRDefault="0040216E">
      <w:pPr>
        <w:pStyle w:val="CommentText"/>
      </w:pPr>
      <w:r>
        <w:rPr>
          <w:rStyle w:val="CommentReference"/>
        </w:rPr>
        <w:annotationRef/>
      </w:r>
      <w:r>
        <w:t>Seems overlapping with the previous sentence, IIRC this is true no matter whether tests were pairwise or repeated measures.</w:t>
      </w:r>
    </w:p>
  </w:comment>
  <w:comment w:id="74" w:author="Molly Carter" w:date="2021-05-13T09:55:00Z" w:initials="MC">
    <w:p w14:paraId="6BE83BDE" w14:textId="0B9E2CFD" w:rsidR="00E926E2" w:rsidRDefault="00E926E2">
      <w:pPr>
        <w:pStyle w:val="CommentText"/>
      </w:pPr>
      <w:r>
        <w:rPr>
          <w:rStyle w:val="CommentReference"/>
        </w:rPr>
        <w:annotationRef/>
      </w:r>
      <w:r>
        <w:t>Originally, I had this here because off the wonky weekly food intake. Should I omit now?</w:t>
      </w:r>
    </w:p>
  </w:comment>
  <w:comment w:id="75" w:author="Molly Carter" w:date="2021-05-10T16:40:00Z" w:initials="MC">
    <w:p w14:paraId="7A44EEFE" w14:textId="774DA144" w:rsidR="00B70FA3" w:rsidRDefault="00B70FA3">
      <w:pPr>
        <w:pStyle w:val="CommentText"/>
      </w:pPr>
      <w:r>
        <w:rPr>
          <w:rStyle w:val="CommentReference"/>
        </w:rPr>
        <w:annotationRef/>
      </w:r>
      <w:r>
        <w:t>I feel like the right thing to report here might be the fold change differences between male and female. Thoughts? Males had 50% reduced FC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FDEDA" w15:done="0"/>
  <w15:commentEx w15:paraId="78C5E9C4" w15:done="0"/>
  <w15:commentEx w15:paraId="66BD4794" w15:done="0"/>
  <w15:commentEx w15:paraId="6592C3D1" w15:done="0"/>
  <w15:commentEx w15:paraId="1D492877" w15:done="0"/>
  <w15:commentEx w15:paraId="7047EFC5" w15:done="0"/>
  <w15:commentEx w15:paraId="79064745" w15:done="0"/>
  <w15:commentEx w15:paraId="1778170F" w15:done="0"/>
  <w15:commentEx w15:paraId="4B450E04" w15:done="0"/>
  <w15:commentEx w15:paraId="6034C642" w15:done="0"/>
  <w15:commentEx w15:paraId="0DBA4065" w15:paraIdParent="6034C642" w15:done="0"/>
  <w15:commentEx w15:paraId="65E422DB" w15:done="0"/>
  <w15:commentEx w15:paraId="5A891F70" w15:done="0"/>
  <w15:commentEx w15:paraId="69FB7194" w15:done="0"/>
  <w15:commentEx w15:paraId="06473338" w15:done="0"/>
  <w15:commentEx w15:paraId="4AAE3CA2" w15:done="0"/>
  <w15:commentEx w15:paraId="5D522C85" w15:done="0"/>
  <w15:commentEx w15:paraId="2FB8FA28" w15:done="0"/>
  <w15:commentEx w15:paraId="7FE6E7AC" w15:done="0"/>
  <w15:commentEx w15:paraId="37CC1022" w15:done="0"/>
  <w15:commentEx w15:paraId="72186D1C" w15:done="0"/>
  <w15:commentEx w15:paraId="536FB7F3" w15:done="0"/>
  <w15:commentEx w15:paraId="6BE83BDE" w15:done="0"/>
  <w15:commentEx w15:paraId="7A44E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ED938" w16cex:dateUtc="2021-03-31T15:19:00Z"/>
  <w16cex:commentExtensible w16cex:durableId="244775F8" w16cex:dateUtc="2021-05-13T13:55:00Z"/>
  <w16cex:commentExtensible w16cex:durableId="2443E09A" w16cex:dateUtc="2021-05-10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FDEDA" w16cid:durableId="2447BD1F"/>
  <w16cid:commentId w16cid:paraId="78C5E9C4" w16cid:durableId="2447D53F"/>
  <w16cid:commentId w16cid:paraId="66BD4794" w16cid:durableId="2447BD65"/>
  <w16cid:commentId w16cid:paraId="6592C3D1" w16cid:durableId="2447BD4A"/>
  <w16cid:commentId w16cid:paraId="1D492877" w16cid:durableId="2447D4DF"/>
  <w16cid:commentId w16cid:paraId="7047EFC5" w16cid:durableId="2447D527"/>
  <w16cid:commentId w16cid:paraId="79064745" w16cid:durableId="240ED938"/>
  <w16cid:commentId w16cid:paraId="1778170F" w16cid:durableId="2447D582"/>
  <w16cid:commentId w16cid:paraId="4B450E04" w16cid:durableId="2447D58A"/>
  <w16cid:commentId w16cid:paraId="6034C642" w16cid:durableId="2447D5B1"/>
  <w16cid:commentId w16cid:paraId="0DBA4065" w16cid:durableId="2447D5BB"/>
  <w16cid:commentId w16cid:paraId="65E422DB" w16cid:durableId="2447D5D1"/>
  <w16cid:commentId w16cid:paraId="5A891F70" w16cid:durableId="2447D5DC"/>
  <w16cid:commentId w16cid:paraId="69FB7194" w16cid:durableId="2447D5F1"/>
  <w16cid:commentId w16cid:paraId="06473338" w16cid:durableId="2447D639"/>
  <w16cid:commentId w16cid:paraId="4AAE3CA2" w16cid:durableId="2447D623"/>
  <w16cid:commentId w16cid:paraId="5D522C85" w16cid:durableId="2447D64B"/>
  <w16cid:commentId w16cid:paraId="2FB8FA28" w16cid:durableId="2447D67E"/>
  <w16cid:commentId w16cid:paraId="7FE6E7AC" w16cid:durableId="2447D699"/>
  <w16cid:commentId w16cid:paraId="37CC1022" w16cid:durableId="2447D6AA"/>
  <w16cid:commentId w16cid:paraId="72186D1C" w16cid:durableId="2447D6E3"/>
  <w16cid:commentId w16cid:paraId="536FB7F3" w16cid:durableId="2447D711"/>
  <w16cid:commentId w16cid:paraId="6BE83BDE" w16cid:durableId="244775F8"/>
  <w16cid:commentId w16cid:paraId="7A44EEFE" w16cid:durableId="2443E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B11B1" w14:textId="77777777" w:rsidR="003E746E" w:rsidRDefault="003E746E" w:rsidP="00616AD3">
      <w:r>
        <w:separator/>
      </w:r>
    </w:p>
  </w:endnote>
  <w:endnote w:type="continuationSeparator" w:id="0">
    <w:p w14:paraId="6F0D3E29" w14:textId="77777777" w:rsidR="003E746E" w:rsidRDefault="003E746E"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F7D83" w14:textId="77777777" w:rsidR="003E746E" w:rsidRDefault="003E746E" w:rsidP="00616AD3">
      <w:r>
        <w:separator/>
      </w:r>
    </w:p>
  </w:footnote>
  <w:footnote w:type="continuationSeparator" w:id="0">
    <w:p w14:paraId="53555242" w14:textId="77777777" w:rsidR="003E746E" w:rsidRDefault="003E746E"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2"/>
  </w:num>
  <w:num w:numId="4">
    <w:abstractNumId w:val="2"/>
    <w:lvlOverride w:ilvl="0">
      <w:lvl w:ilvl="0" w:tplc="D682E812">
        <w:numFmt w:val="lowerRoman"/>
        <w:lvlText w:val="%1."/>
        <w:lvlJc w:val="right"/>
      </w:lvl>
    </w:lvlOverride>
  </w:num>
  <w:num w:numId="5">
    <w:abstractNumId w:val="2"/>
    <w:lvlOverride w:ilvl="0">
      <w:lvl w:ilvl="0" w:tplc="D682E812">
        <w:numFmt w:val="lowerRoman"/>
        <w:lvlText w:val="%1."/>
        <w:lvlJc w:val="right"/>
      </w:lvl>
    </w:lvlOverride>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36907"/>
    <w:rsid w:val="000702E4"/>
    <w:rsid w:val="00072202"/>
    <w:rsid w:val="000C4E31"/>
    <w:rsid w:val="000D699C"/>
    <w:rsid w:val="0012467E"/>
    <w:rsid w:val="00136244"/>
    <w:rsid w:val="001433C7"/>
    <w:rsid w:val="00152545"/>
    <w:rsid w:val="00186B53"/>
    <w:rsid w:val="001D3C14"/>
    <w:rsid w:val="001D4FB1"/>
    <w:rsid w:val="001E027B"/>
    <w:rsid w:val="001E1AE1"/>
    <w:rsid w:val="0020152D"/>
    <w:rsid w:val="00224B93"/>
    <w:rsid w:val="00226BF0"/>
    <w:rsid w:val="002316BD"/>
    <w:rsid w:val="00243201"/>
    <w:rsid w:val="00252968"/>
    <w:rsid w:val="00261148"/>
    <w:rsid w:val="00294AA1"/>
    <w:rsid w:val="002A245A"/>
    <w:rsid w:val="002A7975"/>
    <w:rsid w:val="002B0CAE"/>
    <w:rsid w:val="002B674C"/>
    <w:rsid w:val="002C3310"/>
    <w:rsid w:val="002F1E4C"/>
    <w:rsid w:val="00317338"/>
    <w:rsid w:val="00327E0F"/>
    <w:rsid w:val="003320F3"/>
    <w:rsid w:val="00381BAE"/>
    <w:rsid w:val="003A196D"/>
    <w:rsid w:val="003B452F"/>
    <w:rsid w:val="003C0114"/>
    <w:rsid w:val="003D4F95"/>
    <w:rsid w:val="003E6824"/>
    <w:rsid w:val="003E746E"/>
    <w:rsid w:val="00400B04"/>
    <w:rsid w:val="0040216E"/>
    <w:rsid w:val="00416133"/>
    <w:rsid w:val="00422824"/>
    <w:rsid w:val="004236D8"/>
    <w:rsid w:val="00427100"/>
    <w:rsid w:val="00431140"/>
    <w:rsid w:val="0044011B"/>
    <w:rsid w:val="00491619"/>
    <w:rsid w:val="004C005D"/>
    <w:rsid w:val="004C4025"/>
    <w:rsid w:val="004D649F"/>
    <w:rsid w:val="004F35FF"/>
    <w:rsid w:val="004F4CDE"/>
    <w:rsid w:val="005210E9"/>
    <w:rsid w:val="00585A1D"/>
    <w:rsid w:val="0058691C"/>
    <w:rsid w:val="00587EB0"/>
    <w:rsid w:val="005C23AC"/>
    <w:rsid w:val="005F3188"/>
    <w:rsid w:val="00607265"/>
    <w:rsid w:val="00616AD3"/>
    <w:rsid w:val="006411B4"/>
    <w:rsid w:val="006A5F43"/>
    <w:rsid w:val="006F1C2F"/>
    <w:rsid w:val="00704185"/>
    <w:rsid w:val="0072292A"/>
    <w:rsid w:val="007316E8"/>
    <w:rsid w:val="00741FE3"/>
    <w:rsid w:val="007641AB"/>
    <w:rsid w:val="007872A5"/>
    <w:rsid w:val="007D0ECF"/>
    <w:rsid w:val="007D5A07"/>
    <w:rsid w:val="007E3983"/>
    <w:rsid w:val="007E7F4E"/>
    <w:rsid w:val="008067A0"/>
    <w:rsid w:val="0081224E"/>
    <w:rsid w:val="00821A8C"/>
    <w:rsid w:val="00836F6E"/>
    <w:rsid w:val="0084453D"/>
    <w:rsid w:val="008645F0"/>
    <w:rsid w:val="0088096D"/>
    <w:rsid w:val="00890AE0"/>
    <w:rsid w:val="00893799"/>
    <w:rsid w:val="008F7E7E"/>
    <w:rsid w:val="0091026A"/>
    <w:rsid w:val="0091397C"/>
    <w:rsid w:val="0092320D"/>
    <w:rsid w:val="00960974"/>
    <w:rsid w:val="00960FD7"/>
    <w:rsid w:val="0097693C"/>
    <w:rsid w:val="00983AE9"/>
    <w:rsid w:val="009A784F"/>
    <w:rsid w:val="009B30BD"/>
    <w:rsid w:val="009B4769"/>
    <w:rsid w:val="009D244A"/>
    <w:rsid w:val="009E39BE"/>
    <w:rsid w:val="009F1671"/>
    <w:rsid w:val="009F2C4F"/>
    <w:rsid w:val="00A17703"/>
    <w:rsid w:val="00A2123E"/>
    <w:rsid w:val="00A40214"/>
    <w:rsid w:val="00A4651B"/>
    <w:rsid w:val="00A517A1"/>
    <w:rsid w:val="00A52328"/>
    <w:rsid w:val="00A54B1D"/>
    <w:rsid w:val="00A61B52"/>
    <w:rsid w:val="00A6221E"/>
    <w:rsid w:val="00AC790C"/>
    <w:rsid w:val="00AE4DBC"/>
    <w:rsid w:val="00B03785"/>
    <w:rsid w:val="00B56169"/>
    <w:rsid w:val="00B70FA3"/>
    <w:rsid w:val="00B81178"/>
    <w:rsid w:val="00BB2485"/>
    <w:rsid w:val="00BC41E1"/>
    <w:rsid w:val="00BD56C9"/>
    <w:rsid w:val="00BD6ECE"/>
    <w:rsid w:val="00BE286E"/>
    <w:rsid w:val="00BE3B71"/>
    <w:rsid w:val="00BE5A9B"/>
    <w:rsid w:val="00C04F83"/>
    <w:rsid w:val="00C17B6E"/>
    <w:rsid w:val="00C26F18"/>
    <w:rsid w:val="00C50439"/>
    <w:rsid w:val="00C6518A"/>
    <w:rsid w:val="00CA39E8"/>
    <w:rsid w:val="00CC04EB"/>
    <w:rsid w:val="00CD1DB4"/>
    <w:rsid w:val="00CD7B97"/>
    <w:rsid w:val="00D02E78"/>
    <w:rsid w:val="00D04004"/>
    <w:rsid w:val="00D101C9"/>
    <w:rsid w:val="00D623B9"/>
    <w:rsid w:val="00D86FB4"/>
    <w:rsid w:val="00DD02BD"/>
    <w:rsid w:val="00E025DC"/>
    <w:rsid w:val="00E33351"/>
    <w:rsid w:val="00E4627A"/>
    <w:rsid w:val="00E66CFA"/>
    <w:rsid w:val="00E72093"/>
    <w:rsid w:val="00E926E2"/>
    <w:rsid w:val="00E95781"/>
    <w:rsid w:val="00ED57DF"/>
    <w:rsid w:val="00EE272A"/>
    <w:rsid w:val="00EF6E8B"/>
    <w:rsid w:val="00F67AA8"/>
    <w:rsid w:val="00F76BB3"/>
    <w:rsid w:val="00F93F96"/>
    <w:rsid w:val="00FA1922"/>
    <w:rsid w:val="00FC6212"/>
    <w:rsid w:val="00FE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94</cp:revision>
  <dcterms:created xsi:type="dcterms:W3CDTF">2021-01-25T20:24:00Z</dcterms:created>
  <dcterms:modified xsi:type="dcterms:W3CDTF">2021-05-13T20:50:00Z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id="Vt97AIq0"/&gt;&lt;style id="http://www.zotero.org/styles/apa" locale="en-US" hasBibliography="1" bibliographyStyleHasBeenSet="1"/&gt;&lt;prefs&gt;&lt;pref name="fieldType" value="Field"/&gt;&lt;/prefs&gt;&lt;/data&gt;</vt:lpwstr>
  </property>
</Properties>
</file>