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AD25B9">
      <w:pPr>
        <w:rPr>
          <w:rFonts w:ascii="Times New Roman" w:hAnsi="Times New Roman" w:cs="Times New Roman"/>
          <w:b/>
          <w:bCs/>
        </w:rPr>
      </w:pPr>
      <w:r w:rsidRPr="00616AD3">
        <w:rPr>
          <w:rFonts w:ascii="Times New Roman" w:hAnsi="Times New Roman" w:cs="Times New Roman"/>
          <w:b/>
          <w:bCs/>
        </w:rPr>
        <w:t xml:space="preserve">Abstract </w:t>
      </w:r>
    </w:p>
    <w:p w14:paraId="5958F69A" w14:textId="2639E1ED"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2E0D830D"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w:t>
      </w:r>
      <w:proofErr w:type="spellStart"/>
      <w:r w:rsidR="007937AB">
        <w:rPr>
          <w:rFonts w:ascii="Times New Roman" w:hAnsi="Times New Roman" w:cs="Times New Roman"/>
        </w:rPr>
        <w:t>TREating</w:t>
      </w:r>
      <w:proofErr w:type="spellEnd"/>
      <w:r w:rsidR="007937AB">
        <w:rPr>
          <w:rFonts w:ascii="Times New Roman" w:hAnsi="Times New Roman" w:cs="Times New Roman"/>
        </w:rPr>
        <w:t xml:space="preserve"> </w:t>
      </w:r>
      <w:r w:rsidR="00E73891">
        <w:rPr>
          <w:rFonts w:ascii="Times New Roman" w:hAnsi="Times New Roman" w:cs="Times New Roman"/>
        </w:rPr>
        <w:t xml:space="preserve">in pregnant or postpartum women was conducted and found that 23.7% of those surveys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56816AA5"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197AFB1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3C6FB5B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4DD568F8"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 xml:space="preserve">(insulin dose </w:t>
      </w:r>
      <w:r w:rsidR="00D623B9">
        <w:rPr>
          <w:rFonts w:ascii="Times New Roman" w:hAnsi="Times New Roman" w:cs="Times New Roman"/>
        </w:rPr>
        <w:lastRenderedPageBreak/>
        <w:t>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C26338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w:t>
      </w:r>
      <w:r w:rsidR="00036907">
        <w:rPr>
          <w:rFonts w:ascii="Times New Roman" w:hAnsi="Times New Roman" w:cs="Times New Roman"/>
        </w:rPr>
        <w:lastRenderedPageBreak/>
        <w:t>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lastRenderedPageBreak/>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lastRenderedPageBreak/>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lastRenderedPageBreak/>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w:t>
      </w:r>
      <w:r w:rsidR="00344222" w:rsidRPr="007263F7">
        <w:rPr>
          <w:rFonts w:ascii="Times New Roman" w:hAnsi="Times New Roman" w:cs="Times New Roman"/>
        </w:rPr>
        <w:lastRenderedPageBreak/>
        <w:t xml:space="preserve">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0A455A6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 xml:space="preserve">This could indicate a </w:t>
      </w:r>
      <w:r w:rsidR="00761E49">
        <w:rPr>
          <w:rFonts w:ascii="Times New Roman" w:hAnsi="Times New Roman" w:cs="Times New Roman"/>
        </w:rPr>
        <w:lastRenderedPageBreak/>
        <w:t>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E40B2CE"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645731">
        <w:rPr>
          <w:rFonts w:ascii="Times New Roman" w:hAnsi="Times New Roman" w:cs="Times New Roman"/>
        </w:rPr>
        <w:t xml:space="preserve"> but females can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2BBF9B6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E33A59">
        <w:rPr>
          <w:rFonts w:ascii="Times New Roman" w:hAnsi="Times New Roman" w:cs="Times New Roman"/>
        </w:rPr>
        <w:t xml:space="preserve"> </w:t>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r w:rsidR="002C3E61">
        <w:rPr>
          <w:rFonts w:ascii="Times New Roman" w:hAnsi="Times New Roman" w:cs="Times New Roman"/>
        </w:rPr>
        <w:lastRenderedPageBreak/>
        <w:t xml:space="preserve">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9E1844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282298D5"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 xml:space="preserve">More research is warranted to </w:t>
      </w:r>
      <w:r w:rsidR="00D074EF">
        <w:rPr>
          <w:rFonts w:ascii="Times New Roman" w:hAnsi="Times New Roman" w:cs="Times New Roman"/>
        </w:rPr>
        <w:lastRenderedPageBreak/>
        <w:t>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758AD3E" w14:textId="77777777" w:rsidR="00DC4B11" w:rsidRPr="00DC4B11" w:rsidRDefault="00ED57DF" w:rsidP="00DC4B11">
      <w:pPr>
        <w:pStyle w:val="Bibliography"/>
        <w:rPr>
          <w:rFonts w:ascii="Calibri" w:cs="Calibri"/>
        </w:rPr>
      </w:pPr>
      <w:r>
        <w:fldChar w:fldCharType="begin"/>
      </w:r>
      <w:r w:rsidR="00DC4B11">
        <w:instrText xml:space="preserve"> ADDIN ZOTERO_BIBL {"uncited":[],"omitted":[],"custom":[]} CSL_BIBLIOGRAPHY </w:instrText>
      </w:r>
      <w:r>
        <w:fldChar w:fldCharType="separate"/>
      </w:r>
      <w:r w:rsidR="00DC4B11" w:rsidRPr="00DC4B11">
        <w:rPr>
          <w:rFonts w:ascii="Calibri" w:cs="Calibri"/>
        </w:rPr>
        <w:t xml:space="preserve">1. </w:t>
      </w:r>
      <w:r w:rsidR="00DC4B11" w:rsidRPr="00DC4B11">
        <w:rPr>
          <w:rFonts w:ascii="Calibri" w:cs="Calibri"/>
        </w:rPr>
        <w:tab/>
        <w:t xml:space="preserve">Manoogian ENC, Panda S. Circadian rhythms, time-restricted feeding, and healthy aging. </w:t>
      </w:r>
      <w:r w:rsidR="00DC4B11" w:rsidRPr="00DC4B11">
        <w:rPr>
          <w:rFonts w:ascii="Calibri" w:cs="Calibri"/>
          <w:i/>
          <w:iCs/>
        </w:rPr>
        <w:t>Ageing Research Reviews</w:t>
      </w:r>
      <w:r w:rsidR="00DC4B11" w:rsidRPr="00DC4B11">
        <w:rPr>
          <w:rFonts w:ascii="Calibri" w:cs="Calibri"/>
        </w:rPr>
        <w:t xml:space="preserve"> 2017;39:59–67.</w:t>
      </w:r>
    </w:p>
    <w:p w14:paraId="5FFAFD23" w14:textId="77777777" w:rsidR="00DC4B11" w:rsidRPr="00DC4B11" w:rsidRDefault="00DC4B11" w:rsidP="00DC4B11">
      <w:pPr>
        <w:pStyle w:val="Bibliography"/>
        <w:rPr>
          <w:rFonts w:ascii="Calibri" w:cs="Calibri"/>
        </w:rPr>
      </w:pPr>
      <w:r w:rsidRPr="00DC4B11">
        <w:rPr>
          <w:rFonts w:ascii="Calibri" w:cs="Calibri"/>
        </w:rPr>
        <w:t xml:space="preserve">2. </w:t>
      </w:r>
      <w:r w:rsidRPr="00DC4B11">
        <w:rPr>
          <w:rFonts w:ascii="Calibri" w:cs="Calibri"/>
        </w:rPr>
        <w:tab/>
        <w:t xml:space="preserve">International Food Information Council. </w:t>
      </w:r>
      <w:r w:rsidRPr="00DC4B11">
        <w:rPr>
          <w:rFonts w:ascii="Calibri" w:cs="Calibri"/>
          <w:i/>
          <w:iCs/>
        </w:rPr>
        <w:t>2020 Food &amp; Health Survey</w:t>
      </w:r>
      <w:r w:rsidRPr="00DC4B11">
        <w:rPr>
          <w:rFonts w:ascii="Calibri" w:cs="Calibri"/>
        </w:rPr>
        <w:t>. 2020.</w:t>
      </w:r>
    </w:p>
    <w:p w14:paraId="3ACE0AD8" w14:textId="77777777" w:rsidR="00DC4B11" w:rsidRPr="00DC4B11" w:rsidRDefault="00DC4B11" w:rsidP="00DC4B11">
      <w:pPr>
        <w:pStyle w:val="Bibliography"/>
        <w:rPr>
          <w:rFonts w:ascii="Calibri" w:cs="Calibri"/>
        </w:rPr>
      </w:pPr>
      <w:r w:rsidRPr="00DC4B11">
        <w:rPr>
          <w:rFonts w:ascii="Calibri" w:cs="Calibri"/>
        </w:rPr>
        <w:t xml:space="preserve">3. </w:t>
      </w:r>
      <w:r w:rsidRPr="00DC4B11">
        <w:rPr>
          <w:rFonts w:ascii="Calibri" w:cs="Calibri"/>
        </w:rPr>
        <w:tab/>
        <w:t xml:space="preserve">Flanagan EW, </w:t>
      </w:r>
      <w:proofErr w:type="spellStart"/>
      <w:r w:rsidRPr="00DC4B11">
        <w:rPr>
          <w:rFonts w:ascii="Calibri" w:cs="Calibri"/>
        </w:rPr>
        <w:t>Kebbe</w:t>
      </w:r>
      <w:proofErr w:type="spellEnd"/>
      <w:r w:rsidRPr="00DC4B11">
        <w:rPr>
          <w:rFonts w:ascii="Calibri" w:cs="Calibri"/>
        </w:rPr>
        <w:t xml:space="preserve"> M, Sparks JR, Redman LM. Assessment of Eating Behaviors and Perceptions of Time-Restricted Eating During Pregnancy. </w:t>
      </w:r>
      <w:r w:rsidRPr="00DC4B11">
        <w:rPr>
          <w:rFonts w:ascii="Calibri" w:cs="Calibri"/>
          <w:i/>
          <w:iCs/>
        </w:rPr>
        <w:t>The Journal of Nutrition</w:t>
      </w:r>
      <w:r w:rsidRPr="00DC4B11">
        <w:rPr>
          <w:rFonts w:ascii="Calibri" w:cs="Calibri"/>
        </w:rPr>
        <w:t xml:space="preserve"> 2022;152:475–483.</w:t>
      </w:r>
    </w:p>
    <w:p w14:paraId="0D82E63A" w14:textId="77777777" w:rsidR="00DC4B11" w:rsidRPr="00DC4B11" w:rsidRDefault="00DC4B11" w:rsidP="00DC4B11">
      <w:pPr>
        <w:pStyle w:val="Bibliography"/>
        <w:rPr>
          <w:rFonts w:ascii="Calibri" w:cs="Calibri"/>
        </w:rPr>
      </w:pPr>
      <w:r w:rsidRPr="00DC4B11">
        <w:rPr>
          <w:rFonts w:ascii="Calibri" w:cs="Calibri"/>
        </w:rPr>
        <w:t xml:space="preserve">4. </w:t>
      </w:r>
      <w:r w:rsidRPr="00DC4B11">
        <w:rPr>
          <w:rFonts w:ascii="Calibri" w:cs="Calibri"/>
        </w:rPr>
        <w:tab/>
        <w:t xml:space="preserve">Glazier JD, Hayes DJL, Hussain S, </w:t>
      </w:r>
      <w:r w:rsidRPr="00DC4B11">
        <w:rPr>
          <w:rFonts w:ascii="Calibri" w:cs="Calibri"/>
          <w:i/>
          <w:iCs/>
        </w:rPr>
        <w:t>et al.</w:t>
      </w:r>
      <w:r w:rsidRPr="00DC4B11">
        <w:rPr>
          <w:rFonts w:ascii="Calibri" w:cs="Calibri"/>
        </w:rPr>
        <w:t xml:space="preserve"> The effect of Ramadan fasting during pregnancy on perinatal outcomes: a systematic review and meta-analysis. </w:t>
      </w:r>
      <w:r w:rsidRPr="00DC4B11">
        <w:rPr>
          <w:rFonts w:ascii="Calibri" w:cs="Calibri"/>
          <w:i/>
          <w:iCs/>
        </w:rPr>
        <w:t>BMC Pregnancy Childbirth</w:t>
      </w:r>
      <w:r w:rsidRPr="00DC4B11">
        <w:rPr>
          <w:rFonts w:ascii="Calibri" w:cs="Calibri"/>
        </w:rPr>
        <w:t xml:space="preserve"> 2018;18.</w:t>
      </w:r>
    </w:p>
    <w:p w14:paraId="71C6E5CE" w14:textId="77777777" w:rsidR="00DC4B11" w:rsidRPr="00DC4B11" w:rsidRDefault="00DC4B11" w:rsidP="00DC4B11">
      <w:pPr>
        <w:pStyle w:val="Bibliography"/>
        <w:rPr>
          <w:rFonts w:ascii="Calibri" w:cs="Calibri"/>
        </w:rPr>
      </w:pPr>
      <w:r w:rsidRPr="00DC4B11">
        <w:rPr>
          <w:rFonts w:ascii="Calibri" w:cs="Calibri"/>
        </w:rPr>
        <w:t xml:space="preserve">5. </w:t>
      </w:r>
      <w:r w:rsidRPr="00DC4B11">
        <w:rPr>
          <w:rFonts w:ascii="Calibri" w:cs="Calibri"/>
        </w:rPr>
        <w:tab/>
        <w:t xml:space="preserve">Ali AM, </w:t>
      </w:r>
      <w:proofErr w:type="spellStart"/>
      <w:r w:rsidRPr="00DC4B11">
        <w:rPr>
          <w:rFonts w:ascii="Calibri" w:cs="Calibri"/>
        </w:rPr>
        <w:t>Kunugi</w:t>
      </w:r>
      <w:proofErr w:type="spellEnd"/>
      <w:r w:rsidRPr="00DC4B11">
        <w:rPr>
          <w:rFonts w:ascii="Calibri" w:cs="Calibri"/>
        </w:rPr>
        <w:t xml:space="preserve"> H. Intermittent Fasting, Dietary Modifications, and Exercise for the Control of Gestational Diabetes and Maternal Mood Dysregulation: A Review and a Case Report. </w:t>
      </w:r>
      <w:r w:rsidRPr="00DC4B11">
        <w:rPr>
          <w:rFonts w:ascii="Calibri" w:cs="Calibri"/>
          <w:i/>
          <w:iCs/>
        </w:rPr>
        <w:t>Int J Environ Res Public Health</w:t>
      </w:r>
      <w:r w:rsidRPr="00DC4B11">
        <w:rPr>
          <w:rFonts w:ascii="Calibri" w:cs="Calibri"/>
        </w:rPr>
        <w:t xml:space="preserve"> 2020;17:9379.</w:t>
      </w:r>
    </w:p>
    <w:p w14:paraId="766B0C83" w14:textId="77777777" w:rsidR="00DC4B11" w:rsidRPr="00DC4B11" w:rsidRDefault="00DC4B11" w:rsidP="00DC4B11">
      <w:pPr>
        <w:pStyle w:val="Bibliography"/>
        <w:rPr>
          <w:rFonts w:ascii="Calibri" w:cs="Calibri"/>
        </w:rPr>
      </w:pPr>
      <w:r w:rsidRPr="00DC4B11">
        <w:rPr>
          <w:rFonts w:ascii="Calibri" w:cs="Calibri"/>
        </w:rPr>
        <w:t xml:space="preserve">6. </w:t>
      </w:r>
      <w:r w:rsidRPr="00DC4B11">
        <w:rPr>
          <w:rFonts w:ascii="Calibri" w:cs="Calibri"/>
        </w:rPr>
        <w:tab/>
        <w:t xml:space="preserve">Upadhyay A, Sinha RA, Kumar A, Godbole MM. Time-restricted feeding ameliorates maternal high-fat diet-induced fetal lung injury. </w:t>
      </w:r>
      <w:r w:rsidRPr="00DC4B11">
        <w:rPr>
          <w:rFonts w:ascii="Calibri" w:cs="Calibri"/>
          <w:i/>
          <w:iCs/>
        </w:rPr>
        <w:t>Experimental and Molecular Pathology</w:t>
      </w:r>
      <w:r w:rsidRPr="00DC4B11">
        <w:rPr>
          <w:rFonts w:ascii="Calibri" w:cs="Calibri"/>
        </w:rPr>
        <w:t xml:space="preserve"> 2020;114:104413.</w:t>
      </w:r>
    </w:p>
    <w:p w14:paraId="03CC0763" w14:textId="77777777" w:rsidR="00DC4B11" w:rsidRPr="00DC4B11" w:rsidRDefault="00DC4B11" w:rsidP="00DC4B11">
      <w:pPr>
        <w:pStyle w:val="Bibliography"/>
        <w:rPr>
          <w:rFonts w:ascii="Calibri" w:cs="Calibri"/>
        </w:rPr>
      </w:pPr>
      <w:r w:rsidRPr="00DC4B11">
        <w:rPr>
          <w:rFonts w:ascii="Calibri" w:cs="Calibri"/>
        </w:rPr>
        <w:t xml:space="preserve">7. </w:t>
      </w:r>
      <w:r w:rsidRPr="00DC4B11">
        <w:rPr>
          <w:rFonts w:ascii="Calibri" w:cs="Calibri"/>
        </w:rPr>
        <w:tab/>
        <w:t xml:space="preserve">Upadhyay A, Anjum B, Godbole NM, </w:t>
      </w:r>
      <w:r w:rsidRPr="00DC4B11">
        <w:rPr>
          <w:rFonts w:ascii="Calibri" w:cs="Calibri"/>
          <w:i/>
          <w:iCs/>
        </w:rPr>
        <w:t>et al.</w:t>
      </w:r>
      <w:r w:rsidRPr="00DC4B11">
        <w:rPr>
          <w:rFonts w:ascii="Calibri" w:cs="Calibri"/>
        </w:rPr>
        <w:t xml:space="preserve"> Time-restricted feeding reduces high-fat diet associated placental inflammation and limits adverse effects on fetal organ development. </w:t>
      </w:r>
      <w:r w:rsidRPr="00DC4B11">
        <w:rPr>
          <w:rFonts w:ascii="Calibri" w:cs="Calibri"/>
          <w:i/>
          <w:iCs/>
        </w:rPr>
        <w:t>Biochemical and Biophysical Research Communications</w:t>
      </w:r>
      <w:r w:rsidRPr="00DC4B11">
        <w:rPr>
          <w:rFonts w:ascii="Calibri" w:cs="Calibri"/>
        </w:rPr>
        <w:t xml:space="preserve"> 2019;514:415–421.</w:t>
      </w:r>
    </w:p>
    <w:p w14:paraId="454415F0" w14:textId="77777777" w:rsidR="00DC4B11" w:rsidRPr="00DC4B11" w:rsidRDefault="00DC4B11" w:rsidP="00DC4B11">
      <w:pPr>
        <w:pStyle w:val="Bibliography"/>
        <w:rPr>
          <w:rFonts w:ascii="Calibri" w:cs="Calibri"/>
        </w:rPr>
      </w:pPr>
      <w:r w:rsidRPr="00DC4B11">
        <w:rPr>
          <w:rFonts w:ascii="Calibri" w:cs="Calibri"/>
        </w:rPr>
        <w:t xml:space="preserve">8. </w:t>
      </w:r>
      <w:r w:rsidRPr="00DC4B11">
        <w:rPr>
          <w:rFonts w:ascii="Calibri" w:cs="Calibri"/>
        </w:rPr>
        <w:tab/>
        <w:t xml:space="preserve">Cienfuegos S, Gabel K, Kalam F, </w:t>
      </w:r>
      <w:r w:rsidRPr="00DC4B11">
        <w:rPr>
          <w:rFonts w:ascii="Calibri" w:cs="Calibri"/>
          <w:i/>
          <w:iCs/>
        </w:rPr>
        <w:t>et al.</w:t>
      </w:r>
      <w:r w:rsidRPr="00DC4B11">
        <w:rPr>
          <w:rFonts w:ascii="Calibri" w:cs="Calibri"/>
        </w:rPr>
        <w:t xml:space="preserve"> Effects of 4- and 6-h Time-Restricted Feeding on Weight and Cardiometabolic Health: A Randomized Controlled Trial in Adults with Obesity. </w:t>
      </w:r>
      <w:r w:rsidRPr="00DC4B11">
        <w:rPr>
          <w:rFonts w:ascii="Calibri" w:cs="Calibri"/>
          <w:i/>
          <w:iCs/>
        </w:rPr>
        <w:t>Cell Metabolism</w:t>
      </w:r>
      <w:r w:rsidRPr="00DC4B11">
        <w:rPr>
          <w:rFonts w:ascii="Calibri" w:cs="Calibri"/>
        </w:rPr>
        <w:t xml:space="preserve"> 2020;32:366-378.e3.</w:t>
      </w:r>
    </w:p>
    <w:p w14:paraId="600A8222" w14:textId="77777777" w:rsidR="00DC4B11" w:rsidRPr="00DC4B11" w:rsidRDefault="00DC4B11" w:rsidP="00DC4B11">
      <w:pPr>
        <w:pStyle w:val="Bibliography"/>
        <w:rPr>
          <w:rFonts w:ascii="Calibri" w:cs="Calibri"/>
        </w:rPr>
      </w:pPr>
      <w:r w:rsidRPr="00DC4B11">
        <w:rPr>
          <w:rFonts w:ascii="Calibri" w:cs="Calibri"/>
        </w:rPr>
        <w:t xml:space="preserve">9. </w:t>
      </w:r>
      <w:r w:rsidRPr="00DC4B11">
        <w:rPr>
          <w:rFonts w:ascii="Calibri" w:cs="Calibri"/>
        </w:rPr>
        <w:tab/>
        <w:t xml:space="preserve">Gabel K, </w:t>
      </w:r>
      <w:proofErr w:type="spellStart"/>
      <w:r w:rsidRPr="00DC4B11">
        <w:rPr>
          <w:rFonts w:ascii="Calibri" w:cs="Calibri"/>
        </w:rPr>
        <w:t>Hoddy</w:t>
      </w:r>
      <w:proofErr w:type="spellEnd"/>
      <w:r w:rsidRPr="00DC4B11">
        <w:rPr>
          <w:rFonts w:ascii="Calibri" w:cs="Calibri"/>
        </w:rPr>
        <w:t xml:space="preserve"> KK, Haggerty N, </w:t>
      </w:r>
      <w:r w:rsidRPr="00DC4B11">
        <w:rPr>
          <w:rFonts w:ascii="Calibri" w:cs="Calibri"/>
          <w:i/>
          <w:iCs/>
        </w:rPr>
        <w:t>et al.</w:t>
      </w:r>
      <w:r w:rsidRPr="00DC4B11">
        <w:rPr>
          <w:rFonts w:ascii="Calibri" w:cs="Calibri"/>
        </w:rPr>
        <w:t xml:space="preserve"> Effects of 8-hour time restricted feeding on body weight and metabolic disease risk factors in obese adults: A pilot study. </w:t>
      </w:r>
      <w:proofErr w:type="spellStart"/>
      <w:r w:rsidRPr="00DC4B11">
        <w:rPr>
          <w:rFonts w:ascii="Calibri" w:cs="Calibri"/>
          <w:i/>
          <w:iCs/>
        </w:rPr>
        <w:t>Nutr</w:t>
      </w:r>
      <w:proofErr w:type="spellEnd"/>
      <w:r w:rsidRPr="00DC4B11">
        <w:rPr>
          <w:rFonts w:ascii="Calibri" w:cs="Calibri"/>
          <w:i/>
          <w:iCs/>
        </w:rPr>
        <w:t xml:space="preserve"> Healthy Aging</w:t>
      </w:r>
      <w:r w:rsidRPr="00DC4B11">
        <w:rPr>
          <w:rFonts w:ascii="Calibri" w:cs="Calibri"/>
        </w:rPr>
        <w:t xml:space="preserve"> 2018;4:345–353.</w:t>
      </w:r>
    </w:p>
    <w:p w14:paraId="0E2F4C6A" w14:textId="77777777" w:rsidR="00DC4B11" w:rsidRPr="00DC4B11" w:rsidRDefault="00DC4B11" w:rsidP="00DC4B11">
      <w:pPr>
        <w:pStyle w:val="Bibliography"/>
        <w:rPr>
          <w:rFonts w:ascii="Calibri" w:cs="Calibri"/>
        </w:rPr>
      </w:pPr>
      <w:r w:rsidRPr="00DC4B11">
        <w:rPr>
          <w:rFonts w:ascii="Calibri" w:cs="Calibri"/>
        </w:rPr>
        <w:t xml:space="preserve">10. </w:t>
      </w:r>
      <w:r w:rsidRPr="00DC4B11">
        <w:rPr>
          <w:rFonts w:ascii="Calibri" w:cs="Calibri"/>
        </w:rPr>
        <w:tab/>
        <w:t xml:space="preserve">Gill S, Panda S. A smartphone app reveals erratic diurnal eating patterns in humans that can be modulated for health benefits. </w:t>
      </w:r>
      <w:r w:rsidRPr="00DC4B11">
        <w:rPr>
          <w:rFonts w:ascii="Calibri" w:cs="Calibri"/>
          <w:i/>
          <w:iCs/>
        </w:rPr>
        <w:t xml:space="preserve">Cell </w:t>
      </w:r>
      <w:proofErr w:type="spellStart"/>
      <w:r w:rsidRPr="00DC4B11">
        <w:rPr>
          <w:rFonts w:ascii="Calibri" w:cs="Calibri"/>
          <w:i/>
          <w:iCs/>
        </w:rPr>
        <w:t>Metab</w:t>
      </w:r>
      <w:proofErr w:type="spellEnd"/>
      <w:r w:rsidRPr="00DC4B11">
        <w:rPr>
          <w:rFonts w:ascii="Calibri" w:cs="Calibri"/>
        </w:rPr>
        <w:t xml:space="preserve"> 2015;22:789–798.</w:t>
      </w:r>
    </w:p>
    <w:p w14:paraId="47932DDD" w14:textId="77777777" w:rsidR="00DC4B11" w:rsidRPr="00DC4B11" w:rsidRDefault="00DC4B11" w:rsidP="00DC4B11">
      <w:pPr>
        <w:pStyle w:val="Bibliography"/>
        <w:rPr>
          <w:rFonts w:ascii="Calibri" w:cs="Calibri"/>
        </w:rPr>
      </w:pPr>
      <w:r w:rsidRPr="00DC4B11">
        <w:rPr>
          <w:rFonts w:ascii="Calibri" w:cs="Calibri"/>
        </w:rPr>
        <w:t xml:space="preserve">11. </w:t>
      </w:r>
      <w:r w:rsidRPr="00DC4B11">
        <w:rPr>
          <w:rFonts w:ascii="Calibri" w:cs="Calibri"/>
        </w:rPr>
        <w:tab/>
        <w:t xml:space="preserve">Moro T, Tinsley G, Bianco A, </w:t>
      </w:r>
      <w:r w:rsidRPr="00DC4B11">
        <w:rPr>
          <w:rFonts w:ascii="Calibri" w:cs="Calibri"/>
          <w:i/>
          <w:iCs/>
        </w:rPr>
        <w:t>et al.</w:t>
      </w:r>
      <w:r w:rsidRPr="00DC4B11">
        <w:rPr>
          <w:rFonts w:ascii="Calibri" w:cs="Calibri"/>
        </w:rPr>
        <w:t xml:space="preserve"> Effects of eight weeks of time-restricted feeding (16/8) on basal metabolism, maximal strength, body composition, inflammation, and cardiovascular risk factors in resistance-trained males. </w:t>
      </w:r>
      <w:r w:rsidRPr="00DC4B11">
        <w:rPr>
          <w:rFonts w:ascii="Calibri" w:cs="Calibri"/>
          <w:i/>
          <w:iCs/>
        </w:rPr>
        <w:t xml:space="preserve">J </w:t>
      </w:r>
      <w:proofErr w:type="spellStart"/>
      <w:r w:rsidRPr="00DC4B11">
        <w:rPr>
          <w:rFonts w:ascii="Calibri" w:cs="Calibri"/>
          <w:i/>
          <w:iCs/>
        </w:rPr>
        <w:t>Transl</w:t>
      </w:r>
      <w:proofErr w:type="spellEnd"/>
      <w:r w:rsidRPr="00DC4B11">
        <w:rPr>
          <w:rFonts w:ascii="Calibri" w:cs="Calibri"/>
          <w:i/>
          <w:iCs/>
        </w:rPr>
        <w:t xml:space="preserve"> Med</w:t>
      </w:r>
      <w:r w:rsidRPr="00DC4B11">
        <w:rPr>
          <w:rFonts w:ascii="Calibri" w:cs="Calibri"/>
        </w:rPr>
        <w:t xml:space="preserve"> 2016;14:290.</w:t>
      </w:r>
    </w:p>
    <w:p w14:paraId="74534954" w14:textId="77777777" w:rsidR="00DC4B11" w:rsidRPr="00DC4B11" w:rsidRDefault="00DC4B11" w:rsidP="00DC4B11">
      <w:pPr>
        <w:pStyle w:val="Bibliography"/>
        <w:rPr>
          <w:rFonts w:ascii="Calibri" w:cs="Calibri"/>
        </w:rPr>
      </w:pPr>
      <w:r w:rsidRPr="00DC4B11">
        <w:rPr>
          <w:rFonts w:ascii="Calibri" w:cs="Calibri"/>
        </w:rPr>
        <w:t xml:space="preserve">12. </w:t>
      </w:r>
      <w:r w:rsidRPr="00DC4B11">
        <w:rPr>
          <w:rFonts w:asci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C4B11">
        <w:rPr>
          <w:rFonts w:ascii="Calibri" w:cs="Calibri"/>
          <w:i/>
          <w:iCs/>
        </w:rPr>
        <w:t>Journal of Nutritional Science</w:t>
      </w:r>
      <w:r w:rsidRPr="00DC4B11">
        <w:rPr>
          <w:rFonts w:ascii="Calibri" w:cs="Calibri"/>
        </w:rPr>
        <w:t xml:space="preserve"> 2018;7.</w:t>
      </w:r>
    </w:p>
    <w:p w14:paraId="3A3117BF" w14:textId="77777777" w:rsidR="00DC4B11" w:rsidRPr="00DC4B11" w:rsidRDefault="00DC4B11" w:rsidP="00DC4B11">
      <w:pPr>
        <w:pStyle w:val="Bibliography"/>
        <w:rPr>
          <w:rFonts w:ascii="Calibri" w:cs="Calibri"/>
        </w:rPr>
      </w:pPr>
      <w:r w:rsidRPr="00DC4B11">
        <w:rPr>
          <w:rFonts w:ascii="Calibri" w:cs="Calibri"/>
        </w:rPr>
        <w:lastRenderedPageBreak/>
        <w:t xml:space="preserve">13. </w:t>
      </w:r>
      <w:r w:rsidRPr="00DC4B11">
        <w:rPr>
          <w:rFonts w:ascii="Calibri" w:cs="Calibri"/>
        </w:rPr>
        <w:tab/>
        <w:t xml:space="preserve">Lowe DA, Wu N, </w:t>
      </w:r>
      <w:proofErr w:type="spellStart"/>
      <w:r w:rsidRPr="00DC4B11">
        <w:rPr>
          <w:rFonts w:ascii="Calibri" w:cs="Calibri"/>
        </w:rPr>
        <w:t>Rohdin</w:t>
      </w:r>
      <w:proofErr w:type="spellEnd"/>
      <w:r w:rsidRPr="00DC4B11">
        <w:rPr>
          <w:rFonts w:ascii="Calibri" w:cs="Calibri"/>
        </w:rPr>
        <w:t xml:space="preserve">-Bibby L, </w:t>
      </w:r>
      <w:r w:rsidRPr="00DC4B11">
        <w:rPr>
          <w:rFonts w:ascii="Calibri" w:cs="Calibri"/>
          <w:i/>
          <w:iCs/>
        </w:rPr>
        <w:t>et al.</w:t>
      </w:r>
      <w:r w:rsidRPr="00DC4B11">
        <w:rPr>
          <w:rFonts w:ascii="Calibri" w:cs="Calibri"/>
        </w:rPr>
        <w:t xml:space="preserve"> Effects of Time-Restricted Eating on Weight Loss and Other Metabolic Parameters in Women and Men </w:t>
      </w:r>
      <w:proofErr w:type="gramStart"/>
      <w:r w:rsidRPr="00DC4B11">
        <w:rPr>
          <w:rFonts w:ascii="Calibri" w:cs="Calibri"/>
        </w:rPr>
        <w:t>With</w:t>
      </w:r>
      <w:proofErr w:type="gramEnd"/>
      <w:r w:rsidRPr="00DC4B11">
        <w:rPr>
          <w:rFonts w:ascii="Calibri" w:cs="Calibri"/>
        </w:rPr>
        <w:t xml:space="preserve"> Overweight and Obesity: The TREAT Randomized Clinical Trial. </w:t>
      </w:r>
      <w:r w:rsidRPr="00DC4B11">
        <w:rPr>
          <w:rFonts w:ascii="Calibri" w:cs="Calibri"/>
          <w:i/>
          <w:iCs/>
        </w:rPr>
        <w:t>JAMA Intern Med</w:t>
      </w:r>
      <w:r w:rsidRPr="00DC4B11">
        <w:rPr>
          <w:rFonts w:ascii="Calibri" w:cs="Calibri"/>
        </w:rPr>
        <w:t xml:space="preserve"> 2020.</w:t>
      </w:r>
    </w:p>
    <w:p w14:paraId="0868DA86" w14:textId="77777777" w:rsidR="00DC4B11" w:rsidRPr="00DC4B11" w:rsidRDefault="00DC4B11" w:rsidP="00DC4B11">
      <w:pPr>
        <w:pStyle w:val="Bibliography"/>
        <w:rPr>
          <w:rFonts w:ascii="Calibri" w:cs="Calibri"/>
        </w:rPr>
      </w:pPr>
      <w:r w:rsidRPr="00DC4B11">
        <w:rPr>
          <w:rFonts w:ascii="Calibri" w:cs="Calibri"/>
        </w:rPr>
        <w:t xml:space="preserve">14. </w:t>
      </w:r>
      <w:r w:rsidRPr="00DC4B11">
        <w:rPr>
          <w:rFonts w:ascii="Calibri" w:cs="Calibri"/>
        </w:rPr>
        <w:tab/>
        <w:t xml:space="preserve">Sutton EF, </w:t>
      </w:r>
      <w:proofErr w:type="spellStart"/>
      <w:r w:rsidRPr="00DC4B11">
        <w:rPr>
          <w:rFonts w:ascii="Calibri" w:cs="Calibri"/>
        </w:rPr>
        <w:t>Beyl</w:t>
      </w:r>
      <w:proofErr w:type="spellEnd"/>
      <w:r w:rsidRPr="00DC4B11">
        <w:rPr>
          <w:rFonts w:ascii="Calibri" w:cs="Calibri"/>
        </w:rPr>
        <w:t xml:space="preserve"> R, Early KS, </w:t>
      </w:r>
      <w:proofErr w:type="spellStart"/>
      <w:r w:rsidRPr="00DC4B11">
        <w:rPr>
          <w:rFonts w:ascii="Calibri" w:cs="Calibri"/>
        </w:rPr>
        <w:t>Cefalu</w:t>
      </w:r>
      <w:proofErr w:type="spellEnd"/>
      <w:r w:rsidRPr="00DC4B11">
        <w:rPr>
          <w:rFonts w:ascii="Calibri" w:cs="Calibri"/>
        </w:rPr>
        <w:t xml:space="preserve"> WT, </w:t>
      </w:r>
      <w:proofErr w:type="spellStart"/>
      <w:r w:rsidRPr="00DC4B11">
        <w:rPr>
          <w:rFonts w:ascii="Calibri" w:cs="Calibri"/>
        </w:rPr>
        <w:t>Ravussin</w:t>
      </w:r>
      <w:proofErr w:type="spellEnd"/>
      <w:r w:rsidRPr="00DC4B11">
        <w:rPr>
          <w:rFonts w:ascii="Calibri" w:cs="Calibri"/>
        </w:rPr>
        <w:t xml:space="preserve"> E, Peterson CM. Early Time-Restricted Feeding Improves Insulin Sensitivity, Blood Pressure, and Oxidative Stress Even without Weight Loss in Men with Prediabetes. </w:t>
      </w:r>
      <w:r w:rsidRPr="00DC4B11">
        <w:rPr>
          <w:rFonts w:ascii="Calibri" w:cs="Calibri"/>
          <w:i/>
          <w:iCs/>
        </w:rPr>
        <w:t>Cell Metabolism</w:t>
      </w:r>
      <w:r w:rsidRPr="00DC4B11">
        <w:rPr>
          <w:rFonts w:ascii="Calibri" w:cs="Calibri"/>
        </w:rPr>
        <w:t xml:space="preserve"> 2018;27:1212-1221.e3.</w:t>
      </w:r>
    </w:p>
    <w:p w14:paraId="3993FBE1" w14:textId="77777777" w:rsidR="00DC4B11" w:rsidRPr="00DC4B11" w:rsidRDefault="00DC4B11" w:rsidP="00DC4B11">
      <w:pPr>
        <w:pStyle w:val="Bibliography"/>
        <w:rPr>
          <w:rFonts w:ascii="Calibri" w:cs="Calibri"/>
        </w:rPr>
      </w:pPr>
      <w:r w:rsidRPr="00DC4B11">
        <w:rPr>
          <w:rFonts w:ascii="Calibri" w:cs="Calibri"/>
        </w:rPr>
        <w:t xml:space="preserve">15. </w:t>
      </w:r>
      <w:r w:rsidRPr="00DC4B11">
        <w:rPr>
          <w:rFonts w:ascii="Calibri" w:cs="Calibri"/>
        </w:rPr>
        <w:tab/>
        <w:t xml:space="preserve">Hutchison AT, </w:t>
      </w:r>
      <w:proofErr w:type="spellStart"/>
      <w:r w:rsidRPr="00DC4B11">
        <w:rPr>
          <w:rFonts w:ascii="Calibri" w:cs="Calibri"/>
        </w:rPr>
        <w:t>Regmi</w:t>
      </w:r>
      <w:proofErr w:type="spellEnd"/>
      <w:r w:rsidRPr="00DC4B11">
        <w:rPr>
          <w:rFonts w:ascii="Calibri" w:cs="Calibri"/>
        </w:rPr>
        <w:t xml:space="preserve"> P, Manoogian ENC, </w:t>
      </w:r>
      <w:r w:rsidRPr="00DC4B11">
        <w:rPr>
          <w:rFonts w:ascii="Calibri" w:cs="Calibri"/>
          <w:i/>
          <w:iCs/>
        </w:rPr>
        <w:t>et al.</w:t>
      </w:r>
      <w:r w:rsidRPr="00DC4B11">
        <w:rPr>
          <w:rFonts w:ascii="Calibri" w:cs="Calibri"/>
        </w:rPr>
        <w:t xml:space="preserve"> Time-Restricted Feeding Improves Glucose Tolerance in Men at Risk for Type 2 Diabetes: A Randomized Crossover Trial. </w:t>
      </w:r>
      <w:r w:rsidRPr="00DC4B11">
        <w:rPr>
          <w:rFonts w:ascii="Calibri" w:cs="Calibri"/>
          <w:i/>
          <w:iCs/>
        </w:rPr>
        <w:t>Obesity</w:t>
      </w:r>
      <w:r w:rsidRPr="00DC4B11">
        <w:rPr>
          <w:rFonts w:ascii="Calibri" w:cs="Calibri"/>
        </w:rPr>
        <w:t xml:space="preserve"> 2019;27:724–732.</w:t>
      </w:r>
    </w:p>
    <w:p w14:paraId="7D32BF3A" w14:textId="77777777" w:rsidR="00DC4B11" w:rsidRPr="00DC4B11" w:rsidRDefault="00DC4B11" w:rsidP="00DC4B11">
      <w:pPr>
        <w:pStyle w:val="Bibliography"/>
        <w:rPr>
          <w:rFonts w:ascii="Calibri" w:cs="Calibri"/>
        </w:rPr>
      </w:pPr>
      <w:r w:rsidRPr="00DC4B11">
        <w:rPr>
          <w:rFonts w:ascii="Calibri" w:cs="Calibri"/>
        </w:rPr>
        <w:t xml:space="preserve">16. </w:t>
      </w:r>
      <w:r w:rsidRPr="00DC4B11">
        <w:rPr>
          <w:rFonts w:ascii="Calibri" w:cs="Calibri"/>
        </w:rPr>
        <w:tab/>
        <w:t xml:space="preserve">Jamshed H, </w:t>
      </w:r>
      <w:proofErr w:type="spellStart"/>
      <w:r w:rsidRPr="00DC4B11">
        <w:rPr>
          <w:rFonts w:ascii="Calibri" w:cs="Calibri"/>
        </w:rPr>
        <w:t>Beyl</w:t>
      </w:r>
      <w:proofErr w:type="spellEnd"/>
      <w:r w:rsidRPr="00DC4B11">
        <w:rPr>
          <w:rFonts w:ascii="Calibri" w:cs="Calibri"/>
        </w:rPr>
        <w:t xml:space="preserve"> RA, Della Manna DL, Yang ES, </w:t>
      </w:r>
      <w:proofErr w:type="spellStart"/>
      <w:r w:rsidRPr="00DC4B11">
        <w:rPr>
          <w:rFonts w:ascii="Calibri" w:cs="Calibri"/>
        </w:rPr>
        <w:t>Ravussin</w:t>
      </w:r>
      <w:proofErr w:type="spellEnd"/>
      <w:r w:rsidRPr="00DC4B11">
        <w:rPr>
          <w:rFonts w:ascii="Calibri" w:cs="Calibri"/>
        </w:rPr>
        <w:t xml:space="preserve"> E, Peterson CM. Early Time-Restricted Feeding Improves 24-Hour Glucose Levels and Affects Markers of the Circadian Clock, Aging, and Autophagy in Humans. </w:t>
      </w:r>
      <w:r w:rsidRPr="00DC4B11">
        <w:rPr>
          <w:rFonts w:ascii="Calibri" w:cs="Calibri"/>
          <w:i/>
          <w:iCs/>
        </w:rPr>
        <w:t>Nutrients</w:t>
      </w:r>
      <w:r w:rsidRPr="00DC4B11">
        <w:rPr>
          <w:rFonts w:ascii="Calibri" w:cs="Calibri"/>
        </w:rPr>
        <w:t xml:space="preserve"> 2019;11:1234.</w:t>
      </w:r>
    </w:p>
    <w:p w14:paraId="1EDF01C5" w14:textId="77777777" w:rsidR="00DC4B11" w:rsidRPr="00DC4B11" w:rsidRDefault="00DC4B11" w:rsidP="00DC4B11">
      <w:pPr>
        <w:pStyle w:val="Bibliography"/>
        <w:rPr>
          <w:rFonts w:ascii="Calibri" w:cs="Calibri"/>
        </w:rPr>
      </w:pPr>
      <w:r w:rsidRPr="00DC4B11">
        <w:rPr>
          <w:rFonts w:ascii="Calibri" w:cs="Calibri"/>
        </w:rPr>
        <w:t xml:space="preserve">17. </w:t>
      </w:r>
      <w:r w:rsidRPr="00DC4B11">
        <w:rPr>
          <w:rFonts w:ascii="Calibri" w:cs="Calibri"/>
        </w:rPr>
        <w:tab/>
        <w:t xml:space="preserve">Wilkinson MJ, Manoogian ENC, </w:t>
      </w:r>
      <w:proofErr w:type="spellStart"/>
      <w:r w:rsidRPr="00DC4B11">
        <w:rPr>
          <w:rFonts w:ascii="Calibri" w:cs="Calibri"/>
        </w:rPr>
        <w:t>Zadourian</w:t>
      </w:r>
      <w:proofErr w:type="spellEnd"/>
      <w:r w:rsidRPr="00DC4B11">
        <w:rPr>
          <w:rFonts w:ascii="Calibri" w:cs="Calibri"/>
        </w:rPr>
        <w:t xml:space="preserve"> A, </w:t>
      </w:r>
      <w:r w:rsidRPr="00DC4B11">
        <w:rPr>
          <w:rFonts w:ascii="Calibri" w:cs="Calibri"/>
          <w:i/>
          <w:iCs/>
        </w:rPr>
        <w:t>et al.</w:t>
      </w:r>
      <w:r w:rsidRPr="00DC4B11">
        <w:rPr>
          <w:rFonts w:ascii="Calibri" w:cs="Calibri"/>
        </w:rPr>
        <w:t xml:space="preserve"> Ten-Hour Time-Restricted Eating Reduces Weight, Blood Pressure, and Atherogenic Lipids in Patients with Metabolic Syndrome. </w:t>
      </w:r>
      <w:r w:rsidRPr="00DC4B11">
        <w:rPr>
          <w:rFonts w:ascii="Calibri" w:cs="Calibri"/>
          <w:i/>
          <w:iCs/>
        </w:rPr>
        <w:t xml:space="preserve">Cell </w:t>
      </w:r>
      <w:proofErr w:type="spellStart"/>
      <w:r w:rsidRPr="00DC4B11">
        <w:rPr>
          <w:rFonts w:ascii="Calibri" w:cs="Calibri"/>
          <w:i/>
          <w:iCs/>
        </w:rPr>
        <w:t>Metab</w:t>
      </w:r>
      <w:proofErr w:type="spellEnd"/>
      <w:r w:rsidRPr="00DC4B11">
        <w:rPr>
          <w:rFonts w:ascii="Calibri" w:cs="Calibri"/>
        </w:rPr>
        <w:t xml:space="preserve"> 2020;31:92-104.e5.</w:t>
      </w:r>
    </w:p>
    <w:p w14:paraId="6C53930B" w14:textId="77777777" w:rsidR="00DC4B11" w:rsidRPr="00DC4B11" w:rsidRDefault="00DC4B11" w:rsidP="00DC4B11">
      <w:pPr>
        <w:pStyle w:val="Bibliography"/>
        <w:rPr>
          <w:rFonts w:ascii="Calibri" w:cs="Calibri"/>
        </w:rPr>
      </w:pPr>
      <w:r w:rsidRPr="00DC4B11">
        <w:rPr>
          <w:rFonts w:ascii="Calibri" w:cs="Calibri"/>
        </w:rPr>
        <w:t xml:space="preserve">18. </w:t>
      </w:r>
      <w:r w:rsidRPr="00DC4B11">
        <w:rPr>
          <w:rFonts w:ascii="Calibri" w:cs="Calibri"/>
        </w:rPr>
        <w:tab/>
      </w:r>
      <w:proofErr w:type="spellStart"/>
      <w:r w:rsidRPr="00DC4B11">
        <w:rPr>
          <w:rFonts w:ascii="Calibri" w:cs="Calibri"/>
        </w:rPr>
        <w:t>Boucsein</w:t>
      </w:r>
      <w:proofErr w:type="spellEnd"/>
      <w:r w:rsidRPr="00DC4B11">
        <w:rPr>
          <w:rFonts w:ascii="Calibri" w:cs="Calibri"/>
        </w:rPr>
        <w:t xml:space="preserve"> A, Rizwan MZ, Tups A. Hypothalamic leptin sensitivity and health benefits of time-restricted feeding are dependent on the time of day in male mice. </w:t>
      </w:r>
      <w:r w:rsidRPr="00DC4B11">
        <w:rPr>
          <w:rFonts w:ascii="Calibri" w:cs="Calibri"/>
          <w:i/>
          <w:iCs/>
        </w:rPr>
        <w:t>FASEB J</w:t>
      </w:r>
      <w:r w:rsidRPr="00DC4B11">
        <w:rPr>
          <w:rFonts w:ascii="Calibri" w:cs="Calibri"/>
        </w:rPr>
        <w:t xml:space="preserve"> 2019;33:12175–12187.</w:t>
      </w:r>
    </w:p>
    <w:p w14:paraId="5D3CFAD7" w14:textId="77777777" w:rsidR="00DC4B11" w:rsidRPr="00DC4B11" w:rsidRDefault="00DC4B11" w:rsidP="00DC4B11">
      <w:pPr>
        <w:pStyle w:val="Bibliography"/>
        <w:rPr>
          <w:rFonts w:ascii="Calibri" w:cs="Calibri"/>
        </w:rPr>
      </w:pPr>
      <w:r w:rsidRPr="00DC4B11">
        <w:rPr>
          <w:rFonts w:ascii="Calibri" w:cs="Calibri"/>
        </w:rPr>
        <w:t xml:space="preserve">19. </w:t>
      </w:r>
      <w:r w:rsidRPr="00DC4B11">
        <w:rPr>
          <w:rFonts w:ascii="Calibri" w:cs="Calibri"/>
        </w:rPr>
        <w:tab/>
      </w:r>
      <w:proofErr w:type="spellStart"/>
      <w:r w:rsidRPr="00DC4B11">
        <w:rPr>
          <w:rFonts w:ascii="Calibri" w:cs="Calibri"/>
        </w:rPr>
        <w:t>Chaix</w:t>
      </w:r>
      <w:proofErr w:type="spellEnd"/>
      <w:r w:rsidRPr="00DC4B11">
        <w:rPr>
          <w:rFonts w:ascii="Calibri" w:cs="Calibri"/>
        </w:rPr>
        <w:t xml:space="preserve"> A, </w:t>
      </w:r>
      <w:proofErr w:type="spellStart"/>
      <w:r w:rsidRPr="00DC4B11">
        <w:rPr>
          <w:rFonts w:ascii="Calibri" w:cs="Calibri"/>
        </w:rPr>
        <w:t>Zarrinpar</w:t>
      </w:r>
      <w:proofErr w:type="spellEnd"/>
      <w:r w:rsidRPr="00DC4B11">
        <w:rPr>
          <w:rFonts w:ascii="Calibri" w:cs="Calibri"/>
        </w:rPr>
        <w:t xml:space="preserve"> A, </w:t>
      </w:r>
      <w:proofErr w:type="spellStart"/>
      <w:r w:rsidRPr="00DC4B11">
        <w:rPr>
          <w:rFonts w:ascii="Calibri" w:cs="Calibri"/>
        </w:rPr>
        <w:t>Miu</w:t>
      </w:r>
      <w:proofErr w:type="spellEnd"/>
      <w:r w:rsidRPr="00DC4B11">
        <w:rPr>
          <w:rFonts w:ascii="Calibri" w:cs="Calibri"/>
        </w:rPr>
        <w:t xml:space="preserve"> P, Panda S. Time-restricted feeding is a preventative and therapeutic intervention against diverse nutritional challenges. </w:t>
      </w:r>
      <w:r w:rsidRPr="00DC4B11">
        <w:rPr>
          <w:rFonts w:ascii="Calibri" w:cs="Calibri"/>
          <w:i/>
          <w:iCs/>
        </w:rPr>
        <w:t xml:space="preserve">Cell </w:t>
      </w:r>
      <w:proofErr w:type="spellStart"/>
      <w:r w:rsidRPr="00DC4B11">
        <w:rPr>
          <w:rFonts w:ascii="Calibri" w:cs="Calibri"/>
          <w:i/>
          <w:iCs/>
        </w:rPr>
        <w:t>Metab</w:t>
      </w:r>
      <w:proofErr w:type="spellEnd"/>
      <w:r w:rsidRPr="00DC4B11">
        <w:rPr>
          <w:rFonts w:ascii="Calibri" w:cs="Calibri"/>
        </w:rPr>
        <w:t xml:space="preserve"> 2014;20:991–1005.</w:t>
      </w:r>
    </w:p>
    <w:p w14:paraId="076FEF0A" w14:textId="77777777" w:rsidR="00DC4B11" w:rsidRPr="00DC4B11" w:rsidRDefault="00DC4B11" w:rsidP="00DC4B11">
      <w:pPr>
        <w:pStyle w:val="Bibliography"/>
        <w:rPr>
          <w:rFonts w:ascii="Calibri" w:cs="Calibri"/>
        </w:rPr>
      </w:pPr>
      <w:r w:rsidRPr="00DC4B11">
        <w:rPr>
          <w:rFonts w:ascii="Calibri" w:cs="Calibri"/>
        </w:rPr>
        <w:t xml:space="preserve">20. </w:t>
      </w:r>
      <w:r w:rsidRPr="00DC4B11">
        <w:rPr>
          <w:rFonts w:ascii="Calibri" w:cs="Calibri"/>
        </w:rPr>
        <w:tab/>
        <w:t xml:space="preserve">Chung H, Chou W, Sears DD, Patterson RE, Webster NJG, Ellies LG. Time-restricted feeding improves insulin resistance and hepatic steatosis in a mouse model of postmenopausal obesity. </w:t>
      </w:r>
      <w:r w:rsidRPr="00DC4B11">
        <w:rPr>
          <w:rFonts w:ascii="Calibri" w:cs="Calibri"/>
          <w:i/>
          <w:iCs/>
        </w:rPr>
        <w:t>Metabolism</w:t>
      </w:r>
      <w:r w:rsidRPr="00DC4B11">
        <w:rPr>
          <w:rFonts w:ascii="Calibri" w:cs="Calibri"/>
        </w:rPr>
        <w:t xml:space="preserve"> 2016;65:1743–1754.</w:t>
      </w:r>
    </w:p>
    <w:p w14:paraId="6C31F971" w14:textId="77777777" w:rsidR="00DC4B11" w:rsidRPr="00DC4B11" w:rsidRDefault="00DC4B11" w:rsidP="00DC4B11">
      <w:pPr>
        <w:pStyle w:val="Bibliography"/>
        <w:rPr>
          <w:rFonts w:ascii="Calibri" w:cs="Calibri"/>
        </w:rPr>
      </w:pPr>
      <w:r w:rsidRPr="00DC4B11">
        <w:rPr>
          <w:rFonts w:ascii="Calibri" w:cs="Calibri"/>
        </w:rPr>
        <w:t xml:space="preserve">21. </w:t>
      </w:r>
      <w:r w:rsidRPr="00DC4B11">
        <w:rPr>
          <w:rFonts w:ascii="Calibri" w:cs="Calibri"/>
        </w:rPr>
        <w:tab/>
        <w:t xml:space="preserve">Das M, Ellies LG, Kumar D, </w:t>
      </w:r>
      <w:r w:rsidRPr="00DC4B11">
        <w:rPr>
          <w:rFonts w:ascii="Calibri" w:cs="Calibri"/>
          <w:i/>
          <w:iCs/>
        </w:rPr>
        <w:t>et al.</w:t>
      </w:r>
      <w:r w:rsidRPr="00DC4B11">
        <w:rPr>
          <w:rFonts w:ascii="Calibri" w:cs="Calibri"/>
        </w:rPr>
        <w:t xml:space="preserve"> Time-restricted feeding normalizes hyperinsulinemia to inhibit breast cancer in obese postmenopausal mouse models. </w:t>
      </w:r>
      <w:r w:rsidRPr="00DC4B11">
        <w:rPr>
          <w:rFonts w:ascii="Calibri" w:cs="Calibri"/>
          <w:i/>
          <w:iCs/>
        </w:rPr>
        <w:t xml:space="preserve">Nat </w:t>
      </w:r>
      <w:proofErr w:type="spellStart"/>
      <w:r w:rsidRPr="00DC4B11">
        <w:rPr>
          <w:rFonts w:ascii="Calibri" w:cs="Calibri"/>
          <w:i/>
          <w:iCs/>
        </w:rPr>
        <w:t>Commun</w:t>
      </w:r>
      <w:proofErr w:type="spellEnd"/>
      <w:r w:rsidRPr="00DC4B11">
        <w:rPr>
          <w:rFonts w:ascii="Calibri" w:cs="Calibri"/>
        </w:rPr>
        <w:t xml:space="preserve"> 2021;12:565.</w:t>
      </w:r>
    </w:p>
    <w:p w14:paraId="543B67B3" w14:textId="77777777" w:rsidR="00DC4B11" w:rsidRPr="00DC4B11" w:rsidRDefault="00DC4B11" w:rsidP="00DC4B11">
      <w:pPr>
        <w:pStyle w:val="Bibliography"/>
        <w:rPr>
          <w:rFonts w:ascii="Calibri" w:cs="Calibri"/>
        </w:rPr>
      </w:pPr>
      <w:r w:rsidRPr="00DC4B11">
        <w:rPr>
          <w:rFonts w:ascii="Calibri" w:cs="Calibri"/>
        </w:rPr>
        <w:t xml:space="preserve">22. </w:t>
      </w:r>
      <w:r w:rsidRPr="00DC4B11">
        <w:rPr>
          <w:rFonts w:ascii="Calibri" w:cs="Calibri"/>
        </w:rPr>
        <w:tab/>
      </w:r>
      <w:proofErr w:type="spellStart"/>
      <w:r w:rsidRPr="00DC4B11">
        <w:rPr>
          <w:rFonts w:ascii="Calibri" w:cs="Calibri"/>
        </w:rPr>
        <w:t>Hatori</w:t>
      </w:r>
      <w:proofErr w:type="spellEnd"/>
      <w:r w:rsidRPr="00DC4B11">
        <w:rPr>
          <w:rFonts w:ascii="Calibri" w:cs="Calibri"/>
        </w:rPr>
        <w:t xml:space="preserve"> M, </w:t>
      </w:r>
      <w:proofErr w:type="spellStart"/>
      <w:r w:rsidRPr="00DC4B11">
        <w:rPr>
          <w:rFonts w:ascii="Calibri" w:cs="Calibri"/>
        </w:rPr>
        <w:t>Vollmers</w:t>
      </w:r>
      <w:proofErr w:type="spellEnd"/>
      <w:r w:rsidRPr="00DC4B11">
        <w:rPr>
          <w:rFonts w:ascii="Calibri" w:cs="Calibri"/>
        </w:rPr>
        <w:t xml:space="preserve"> C, </w:t>
      </w:r>
      <w:proofErr w:type="spellStart"/>
      <w:r w:rsidRPr="00DC4B11">
        <w:rPr>
          <w:rFonts w:ascii="Calibri" w:cs="Calibri"/>
        </w:rPr>
        <w:t>Zarrinpar</w:t>
      </w:r>
      <w:proofErr w:type="spellEnd"/>
      <w:r w:rsidRPr="00DC4B11">
        <w:rPr>
          <w:rFonts w:ascii="Calibri" w:cs="Calibri"/>
        </w:rPr>
        <w:t xml:space="preserve"> A, </w:t>
      </w:r>
      <w:r w:rsidRPr="00DC4B11">
        <w:rPr>
          <w:rFonts w:ascii="Calibri" w:cs="Calibri"/>
          <w:i/>
          <w:iCs/>
        </w:rPr>
        <w:t>et al.</w:t>
      </w:r>
      <w:r w:rsidRPr="00DC4B11">
        <w:rPr>
          <w:rFonts w:ascii="Calibri" w:cs="Calibri"/>
        </w:rPr>
        <w:t xml:space="preserve"> Time-Restricted Feeding without Reducing Caloric Intake Prevents Metabolic Diseases in Mice Fed a High-Fat Diet. </w:t>
      </w:r>
      <w:r w:rsidRPr="00DC4B11">
        <w:rPr>
          <w:rFonts w:ascii="Calibri" w:cs="Calibri"/>
          <w:i/>
          <w:iCs/>
        </w:rPr>
        <w:t>Cell Metabolism</w:t>
      </w:r>
      <w:r w:rsidRPr="00DC4B11">
        <w:rPr>
          <w:rFonts w:ascii="Calibri" w:cs="Calibri"/>
        </w:rPr>
        <w:t xml:space="preserve"> 2012;15:848–860.</w:t>
      </w:r>
    </w:p>
    <w:p w14:paraId="06061D6A" w14:textId="77777777" w:rsidR="00DC4B11" w:rsidRPr="00DC4B11" w:rsidRDefault="00DC4B11" w:rsidP="00DC4B11">
      <w:pPr>
        <w:pStyle w:val="Bibliography"/>
        <w:rPr>
          <w:rFonts w:ascii="Calibri" w:cs="Calibri"/>
        </w:rPr>
      </w:pPr>
      <w:r w:rsidRPr="00DC4B11">
        <w:rPr>
          <w:rFonts w:ascii="Calibri" w:cs="Calibri"/>
        </w:rPr>
        <w:t xml:space="preserve">23. </w:t>
      </w:r>
      <w:r w:rsidRPr="00DC4B11">
        <w:rPr>
          <w:rFonts w:ascii="Calibri" w:cs="Calibri"/>
        </w:rPr>
        <w:tab/>
        <w:t xml:space="preserve">Sherman H, </w:t>
      </w:r>
      <w:proofErr w:type="spellStart"/>
      <w:r w:rsidRPr="00DC4B11">
        <w:rPr>
          <w:rFonts w:ascii="Calibri" w:cs="Calibri"/>
        </w:rPr>
        <w:t>Genzer</w:t>
      </w:r>
      <w:proofErr w:type="spellEnd"/>
      <w:r w:rsidRPr="00DC4B11">
        <w:rPr>
          <w:rFonts w:ascii="Calibri" w:cs="Calibri"/>
        </w:rPr>
        <w:t xml:space="preserve"> Y, Cohen R, </w:t>
      </w:r>
      <w:proofErr w:type="spellStart"/>
      <w:r w:rsidRPr="00DC4B11">
        <w:rPr>
          <w:rFonts w:ascii="Calibri" w:cs="Calibri"/>
        </w:rPr>
        <w:t>Chapnik</w:t>
      </w:r>
      <w:proofErr w:type="spellEnd"/>
      <w:r w:rsidRPr="00DC4B11">
        <w:rPr>
          <w:rFonts w:ascii="Calibri" w:cs="Calibri"/>
        </w:rPr>
        <w:t xml:space="preserve"> N, </w:t>
      </w:r>
      <w:proofErr w:type="spellStart"/>
      <w:r w:rsidRPr="00DC4B11">
        <w:rPr>
          <w:rFonts w:ascii="Calibri" w:cs="Calibri"/>
        </w:rPr>
        <w:t>Madar</w:t>
      </w:r>
      <w:proofErr w:type="spellEnd"/>
      <w:r w:rsidRPr="00DC4B11">
        <w:rPr>
          <w:rFonts w:ascii="Calibri" w:cs="Calibri"/>
        </w:rPr>
        <w:t xml:space="preserve"> Z, </w:t>
      </w:r>
      <w:proofErr w:type="spellStart"/>
      <w:r w:rsidRPr="00DC4B11">
        <w:rPr>
          <w:rFonts w:ascii="Calibri" w:cs="Calibri"/>
        </w:rPr>
        <w:t>Froy</w:t>
      </w:r>
      <w:proofErr w:type="spellEnd"/>
      <w:r w:rsidRPr="00DC4B11">
        <w:rPr>
          <w:rFonts w:ascii="Calibri" w:cs="Calibri"/>
        </w:rPr>
        <w:t xml:space="preserve"> O. Timed high-fat diet resets circadian metabolism and prevents obesity. </w:t>
      </w:r>
      <w:r w:rsidRPr="00DC4B11">
        <w:rPr>
          <w:rFonts w:ascii="Calibri" w:cs="Calibri"/>
          <w:i/>
          <w:iCs/>
        </w:rPr>
        <w:t>FASEB J</w:t>
      </w:r>
      <w:r w:rsidRPr="00DC4B11">
        <w:rPr>
          <w:rFonts w:ascii="Calibri" w:cs="Calibri"/>
        </w:rPr>
        <w:t xml:space="preserve"> 2012;26:3493–3502.</w:t>
      </w:r>
    </w:p>
    <w:p w14:paraId="33A327C0" w14:textId="77777777" w:rsidR="00DC4B11" w:rsidRPr="00DC4B11" w:rsidRDefault="00DC4B11" w:rsidP="00DC4B11">
      <w:pPr>
        <w:pStyle w:val="Bibliography"/>
        <w:rPr>
          <w:rFonts w:ascii="Calibri" w:cs="Calibri"/>
        </w:rPr>
      </w:pPr>
      <w:r w:rsidRPr="00DC4B11">
        <w:rPr>
          <w:rFonts w:ascii="Calibri" w:cs="Calibri"/>
        </w:rPr>
        <w:t xml:space="preserve">24. </w:t>
      </w:r>
      <w:r w:rsidRPr="00DC4B11">
        <w:rPr>
          <w:rFonts w:ascii="Calibri" w:cs="Calibri"/>
        </w:rPr>
        <w:tab/>
        <w:t xml:space="preserve">She Y, Sun J, Hou P, Fang P, Zhang Z. Time-restricted feeding attenuates gluconeogenic activity through inhibition of PGC-1α expression and activity. </w:t>
      </w:r>
      <w:r w:rsidRPr="00DC4B11">
        <w:rPr>
          <w:rFonts w:ascii="Calibri" w:cs="Calibri"/>
          <w:i/>
          <w:iCs/>
        </w:rPr>
        <w:t>Physiology &amp; Behavior</w:t>
      </w:r>
      <w:r w:rsidRPr="00DC4B11">
        <w:rPr>
          <w:rFonts w:ascii="Calibri" w:cs="Calibri"/>
        </w:rPr>
        <w:t xml:space="preserve"> 2021;231:113313.</w:t>
      </w:r>
    </w:p>
    <w:p w14:paraId="1538CC17" w14:textId="77777777" w:rsidR="00DC4B11" w:rsidRPr="00DC4B11" w:rsidRDefault="00DC4B11" w:rsidP="00DC4B11">
      <w:pPr>
        <w:pStyle w:val="Bibliography"/>
        <w:rPr>
          <w:rFonts w:ascii="Calibri" w:cs="Calibri"/>
        </w:rPr>
      </w:pPr>
      <w:r w:rsidRPr="00DC4B11">
        <w:rPr>
          <w:rFonts w:ascii="Calibri" w:cs="Calibri"/>
        </w:rPr>
        <w:t xml:space="preserve">25. </w:t>
      </w:r>
      <w:r w:rsidRPr="00DC4B11">
        <w:rPr>
          <w:rFonts w:ascii="Calibri" w:cs="Calibri"/>
        </w:rPr>
        <w:tab/>
        <w:t>R Core Team. R: A Language and Environment for Statistical Computing. 2021.</w:t>
      </w:r>
    </w:p>
    <w:p w14:paraId="3EFA51F1" w14:textId="77777777" w:rsidR="00DC4B11" w:rsidRPr="00DC4B11" w:rsidRDefault="00DC4B11" w:rsidP="00DC4B11">
      <w:pPr>
        <w:pStyle w:val="Bibliography"/>
        <w:rPr>
          <w:rFonts w:ascii="Calibri" w:cs="Calibri"/>
        </w:rPr>
      </w:pPr>
      <w:r w:rsidRPr="00DC4B11">
        <w:rPr>
          <w:rFonts w:ascii="Calibri" w:cs="Calibri"/>
        </w:rPr>
        <w:lastRenderedPageBreak/>
        <w:t xml:space="preserve">26. </w:t>
      </w:r>
      <w:r w:rsidRPr="00DC4B11">
        <w:rPr>
          <w:rFonts w:ascii="Calibri" w:cs="Calibri"/>
        </w:rPr>
        <w:tab/>
        <w:t xml:space="preserve">Bates D, </w:t>
      </w:r>
      <w:proofErr w:type="spellStart"/>
      <w:r w:rsidRPr="00DC4B11">
        <w:rPr>
          <w:rFonts w:ascii="Calibri" w:cs="Calibri"/>
        </w:rPr>
        <w:t>Mächler</w:t>
      </w:r>
      <w:proofErr w:type="spellEnd"/>
      <w:r w:rsidRPr="00DC4B11">
        <w:rPr>
          <w:rFonts w:ascii="Calibri" w:cs="Calibri"/>
        </w:rPr>
        <w:t xml:space="preserve"> M, </w:t>
      </w:r>
      <w:proofErr w:type="spellStart"/>
      <w:r w:rsidRPr="00DC4B11">
        <w:rPr>
          <w:rFonts w:ascii="Calibri" w:cs="Calibri"/>
        </w:rPr>
        <w:t>Bolker</w:t>
      </w:r>
      <w:proofErr w:type="spellEnd"/>
      <w:r w:rsidRPr="00DC4B11">
        <w:rPr>
          <w:rFonts w:ascii="Calibri" w:cs="Calibri"/>
        </w:rPr>
        <w:t xml:space="preserve"> B, Walker S. Fitting Linear Mixed-Effects Models Using lme4. </w:t>
      </w:r>
      <w:r w:rsidRPr="00DC4B11">
        <w:rPr>
          <w:rFonts w:ascii="Calibri" w:cs="Calibri"/>
          <w:i/>
          <w:iCs/>
        </w:rPr>
        <w:t>Journal of Statistical Software</w:t>
      </w:r>
      <w:r w:rsidRPr="00DC4B11">
        <w:rPr>
          <w:rFonts w:ascii="Calibri" w:cs="Calibri"/>
        </w:rPr>
        <w:t xml:space="preserve"> 2015;67:1–48.</w:t>
      </w:r>
    </w:p>
    <w:p w14:paraId="24265E3F" w14:textId="77777777" w:rsidR="00DC4B11" w:rsidRPr="00DC4B11" w:rsidRDefault="00DC4B11" w:rsidP="00DC4B11">
      <w:pPr>
        <w:pStyle w:val="Bibliography"/>
        <w:rPr>
          <w:rFonts w:ascii="Calibri" w:cs="Calibri"/>
        </w:rPr>
      </w:pPr>
      <w:r w:rsidRPr="00DC4B11">
        <w:rPr>
          <w:rFonts w:ascii="Calibri" w:cs="Calibri"/>
        </w:rPr>
        <w:t xml:space="preserve">27. </w:t>
      </w:r>
      <w:r w:rsidRPr="00DC4B11">
        <w:rPr>
          <w:rFonts w:ascii="Calibri" w:cs="Calibri"/>
        </w:rPr>
        <w:tab/>
        <w:t xml:space="preserve">Woodie LN, Luo Y, Wayne MJ, </w:t>
      </w:r>
      <w:r w:rsidRPr="00DC4B11">
        <w:rPr>
          <w:rFonts w:ascii="Calibri" w:cs="Calibri"/>
          <w:i/>
          <w:iCs/>
        </w:rPr>
        <w:t>et al.</w:t>
      </w:r>
      <w:r w:rsidRPr="00DC4B11">
        <w:rPr>
          <w:rFonts w:ascii="Calibri" w:cs="Calibri"/>
        </w:rPr>
        <w:t xml:space="preserve"> Restricted feeding for 9h in the active period partially abrogates the detrimental metabolic effects of a Western diet with liquid sugar consumption in mice. </w:t>
      </w:r>
      <w:r w:rsidRPr="00DC4B11">
        <w:rPr>
          <w:rFonts w:ascii="Calibri" w:cs="Calibri"/>
          <w:i/>
          <w:iCs/>
        </w:rPr>
        <w:t>Metabolism</w:t>
      </w:r>
      <w:r w:rsidRPr="00DC4B11">
        <w:rPr>
          <w:rFonts w:ascii="Calibri" w:cs="Calibri"/>
        </w:rPr>
        <w:t xml:space="preserve"> 2018;82:1–13.</w:t>
      </w:r>
    </w:p>
    <w:p w14:paraId="6EFA6C9A" w14:textId="77777777" w:rsidR="00DC4B11" w:rsidRPr="00DC4B11" w:rsidRDefault="00DC4B11" w:rsidP="00DC4B11">
      <w:pPr>
        <w:pStyle w:val="Bibliography"/>
        <w:rPr>
          <w:rFonts w:ascii="Calibri" w:cs="Calibri"/>
        </w:rPr>
      </w:pPr>
      <w:r w:rsidRPr="00DC4B11">
        <w:rPr>
          <w:rFonts w:ascii="Calibri" w:cs="Calibri"/>
        </w:rPr>
        <w:t xml:space="preserve">28. </w:t>
      </w:r>
      <w:r w:rsidRPr="00DC4B11">
        <w:rPr>
          <w:rFonts w:ascii="Calibri" w:cs="Calibri"/>
        </w:rPr>
        <w:tab/>
      </w:r>
      <w:proofErr w:type="spellStart"/>
      <w:r w:rsidRPr="00DC4B11">
        <w:rPr>
          <w:rFonts w:ascii="Calibri" w:cs="Calibri"/>
        </w:rPr>
        <w:t>Chaix</w:t>
      </w:r>
      <w:proofErr w:type="spellEnd"/>
      <w:r w:rsidRPr="00DC4B11">
        <w:rPr>
          <w:rFonts w:ascii="Calibri" w:cs="Calibri"/>
        </w:rPr>
        <w:t xml:space="preserve"> A, Lin T, Le HD, Chang MW, Panda S. Time-Restricted Feeding Prevents Obesity and Metabolic Syndrome in Mice Lacking a Circadian Clock. </w:t>
      </w:r>
      <w:r w:rsidRPr="00DC4B11">
        <w:rPr>
          <w:rFonts w:ascii="Calibri" w:cs="Calibri"/>
          <w:i/>
          <w:iCs/>
        </w:rPr>
        <w:t>Cell Metabolism</w:t>
      </w:r>
      <w:r w:rsidRPr="00DC4B11">
        <w:rPr>
          <w:rFonts w:ascii="Calibri" w:cs="Calibri"/>
        </w:rPr>
        <w:t xml:space="preserve"> 2019;29:303-319.e4.</w:t>
      </w:r>
    </w:p>
    <w:p w14:paraId="1825485C" w14:textId="77777777" w:rsidR="00DC4B11" w:rsidRPr="00DC4B11" w:rsidRDefault="00DC4B11" w:rsidP="00DC4B11">
      <w:pPr>
        <w:pStyle w:val="Bibliography"/>
        <w:rPr>
          <w:rFonts w:ascii="Calibri" w:cs="Calibri"/>
        </w:rPr>
      </w:pPr>
      <w:r w:rsidRPr="00DC4B11">
        <w:rPr>
          <w:rFonts w:ascii="Calibri" w:cs="Calibri"/>
        </w:rPr>
        <w:t xml:space="preserve">29. </w:t>
      </w:r>
      <w:r w:rsidRPr="00DC4B11">
        <w:rPr>
          <w:rFonts w:ascii="Calibri" w:cs="Calibri"/>
        </w:rPr>
        <w:tab/>
        <w:t>García-</w:t>
      </w:r>
      <w:proofErr w:type="spellStart"/>
      <w:r w:rsidRPr="00DC4B11">
        <w:rPr>
          <w:rFonts w:ascii="Calibri" w:cs="Calibri"/>
        </w:rPr>
        <w:t>Gaytán</w:t>
      </w:r>
      <w:proofErr w:type="spellEnd"/>
      <w:r w:rsidRPr="00DC4B11">
        <w:rPr>
          <w:rFonts w:ascii="Calibri" w:cs="Calibri"/>
        </w:rPr>
        <w:t xml:space="preserve"> AC, Miranda-Anaya M, </w:t>
      </w:r>
      <w:proofErr w:type="spellStart"/>
      <w:r w:rsidRPr="00DC4B11">
        <w:rPr>
          <w:rFonts w:ascii="Calibri" w:cs="Calibri"/>
        </w:rPr>
        <w:t>Turrubiate</w:t>
      </w:r>
      <w:proofErr w:type="spellEnd"/>
      <w:r w:rsidRPr="00DC4B11">
        <w:rPr>
          <w:rFonts w:ascii="Calibri" w:cs="Calibri"/>
        </w:rPr>
        <w:t xml:space="preserve"> I, </w:t>
      </w:r>
      <w:r w:rsidRPr="00DC4B11">
        <w:rPr>
          <w:rFonts w:ascii="Calibri" w:cs="Calibri"/>
          <w:i/>
          <w:iCs/>
        </w:rPr>
        <w:t>et al.</w:t>
      </w:r>
      <w:r w:rsidRPr="00DC4B11">
        <w:rPr>
          <w:rFonts w:ascii="Calibri" w:cs="Calibri"/>
        </w:rPr>
        <w:t xml:space="preserve"> Synchronization of the circadian clock by time-restricted feeding with progressive increasing calorie intake. Resemblances and differences regarding a sustained hypocaloric restriction. </w:t>
      </w:r>
      <w:r w:rsidRPr="00DC4B11">
        <w:rPr>
          <w:rFonts w:ascii="Calibri" w:cs="Calibri"/>
          <w:i/>
          <w:iCs/>
        </w:rPr>
        <w:t>Sci Rep</w:t>
      </w:r>
      <w:r w:rsidRPr="00DC4B11">
        <w:rPr>
          <w:rFonts w:ascii="Calibri" w:cs="Calibri"/>
        </w:rPr>
        <w:t xml:space="preserve"> 2020;10.</w:t>
      </w:r>
    </w:p>
    <w:p w14:paraId="6955A100" w14:textId="77777777" w:rsidR="00DC4B11" w:rsidRPr="00DC4B11" w:rsidRDefault="00DC4B11" w:rsidP="00DC4B11">
      <w:pPr>
        <w:pStyle w:val="Bibliography"/>
        <w:rPr>
          <w:rFonts w:ascii="Calibri" w:cs="Calibri"/>
        </w:rPr>
      </w:pPr>
      <w:r w:rsidRPr="00DC4B11">
        <w:rPr>
          <w:rFonts w:ascii="Calibri" w:cs="Calibri"/>
        </w:rPr>
        <w:t xml:space="preserve">30. </w:t>
      </w:r>
      <w:r w:rsidRPr="00DC4B11">
        <w:rPr>
          <w:rFonts w:ascii="Calibri" w:cs="Calibri"/>
        </w:rPr>
        <w:tab/>
        <w:t xml:space="preserve">Hu D, Mao Y, Xu G, </w:t>
      </w:r>
      <w:r w:rsidRPr="00DC4B11">
        <w:rPr>
          <w:rFonts w:ascii="Calibri" w:cs="Calibri"/>
          <w:i/>
          <w:iCs/>
        </w:rPr>
        <w:t>et al.</w:t>
      </w:r>
      <w:r w:rsidRPr="00DC4B11">
        <w:rPr>
          <w:rFonts w:ascii="Calibri" w:cs="Calibri"/>
        </w:rPr>
        <w:t xml:space="preserve"> Time-restricted feeding causes irreversible metabolic disorders and gut microbiota shift in pediatric mice. </w:t>
      </w:r>
      <w:proofErr w:type="spellStart"/>
      <w:r w:rsidRPr="00DC4B11">
        <w:rPr>
          <w:rFonts w:ascii="Calibri" w:cs="Calibri"/>
          <w:i/>
          <w:iCs/>
        </w:rPr>
        <w:t>Pediatr</w:t>
      </w:r>
      <w:proofErr w:type="spellEnd"/>
      <w:r w:rsidRPr="00DC4B11">
        <w:rPr>
          <w:rFonts w:ascii="Calibri" w:cs="Calibri"/>
          <w:i/>
          <w:iCs/>
        </w:rPr>
        <w:t xml:space="preserve"> Res</w:t>
      </w:r>
      <w:r w:rsidRPr="00DC4B11">
        <w:rPr>
          <w:rFonts w:ascii="Calibri" w:cs="Calibri"/>
        </w:rPr>
        <w:t xml:space="preserve"> 2019;85:518–526.</w:t>
      </w:r>
    </w:p>
    <w:p w14:paraId="150E63F4" w14:textId="77777777" w:rsidR="00DC4B11" w:rsidRPr="00DC4B11" w:rsidRDefault="00DC4B11" w:rsidP="00DC4B11">
      <w:pPr>
        <w:pStyle w:val="Bibliography"/>
        <w:rPr>
          <w:rFonts w:ascii="Calibri" w:cs="Calibri"/>
        </w:rPr>
      </w:pPr>
      <w:r w:rsidRPr="00DC4B11">
        <w:rPr>
          <w:rFonts w:ascii="Calibri" w:cs="Calibri"/>
        </w:rPr>
        <w:t xml:space="preserve">31. </w:t>
      </w:r>
      <w:r w:rsidRPr="00DC4B11">
        <w:rPr>
          <w:rFonts w:ascii="Calibri" w:cs="Calibri"/>
        </w:rPr>
        <w:tab/>
        <w:t xml:space="preserve">Barker DJ, </w:t>
      </w:r>
      <w:proofErr w:type="spellStart"/>
      <w:r w:rsidRPr="00DC4B11">
        <w:rPr>
          <w:rFonts w:ascii="Calibri" w:cs="Calibri"/>
        </w:rPr>
        <w:t>Gluckman</w:t>
      </w:r>
      <w:proofErr w:type="spellEnd"/>
      <w:r w:rsidRPr="00DC4B11">
        <w:rPr>
          <w:rFonts w:ascii="Calibri" w:cs="Calibri"/>
        </w:rPr>
        <w:t xml:space="preserve"> PD, Godfrey KM, Harding JE, Owens JA, Robinson JS. Fetal nutrition and cardiovascular disease in adult life. </w:t>
      </w:r>
      <w:r w:rsidRPr="00DC4B11">
        <w:rPr>
          <w:rFonts w:ascii="Calibri" w:cs="Calibri"/>
          <w:i/>
          <w:iCs/>
        </w:rPr>
        <w:t>Lancet</w:t>
      </w:r>
      <w:r w:rsidRPr="00DC4B11">
        <w:rPr>
          <w:rFonts w:ascii="Calibri" w:cs="Calibri"/>
        </w:rPr>
        <w:t xml:space="preserve"> 1993;341:938–941.</w:t>
      </w:r>
    </w:p>
    <w:p w14:paraId="641D5125" w14:textId="77777777" w:rsidR="00DC4B11" w:rsidRPr="00DC4B11" w:rsidRDefault="00DC4B11" w:rsidP="00DC4B11">
      <w:pPr>
        <w:pStyle w:val="Bibliography"/>
        <w:rPr>
          <w:rFonts w:ascii="Calibri" w:cs="Calibri"/>
        </w:rPr>
      </w:pPr>
      <w:r w:rsidRPr="00DC4B11">
        <w:rPr>
          <w:rFonts w:ascii="Calibri" w:cs="Calibri"/>
        </w:rPr>
        <w:t xml:space="preserve">32. </w:t>
      </w:r>
      <w:r w:rsidRPr="00DC4B11">
        <w:rPr>
          <w:rFonts w:ascii="Calibri" w:cs="Calibri"/>
        </w:rPr>
        <w:tab/>
        <w:t xml:space="preserve">Alejandro EU, Jo S, </w:t>
      </w:r>
      <w:proofErr w:type="spellStart"/>
      <w:r w:rsidRPr="00DC4B11">
        <w:rPr>
          <w:rFonts w:ascii="Calibri" w:cs="Calibri"/>
        </w:rPr>
        <w:t>Akhaphong</w:t>
      </w:r>
      <w:proofErr w:type="spellEnd"/>
      <w:r w:rsidRPr="00DC4B11">
        <w:rPr>
          <w:rFonts w:ascii="Calibri" w:cs="Calibri"/>
        </w:rPr>
        <w:t xml:space="preserve"> B, </w:t>
      </w:r>
      <w:r w:rsidRPr="00DC4B11">
        <w:rPr>
          <w:rFonts w:ascii="Calibri" w:cs="Calibri"/>
          <w:i/>
          <w:iCs/>
        </w:rPr>
        <w:t>et al.</w:t>
      </w:r>
      <w:r w:rsidRPr="00DC4B11">
        <w:rPr>
          <w:rFonts w:ascii="Calibri" w:cs="Calibri"/>
        </w:rPr>
        <w:t xml:space="preserve"> Maternal low-protein diet on the last week of pregnancy contributes to insulin resistance and β-cell dysfunction in the mouse offspring. </w:t>
      </w:r>
      <w:r w:rsidRPr="00DC4B11">
        <w:rPr>
          <w:rFonts w:ascii="Calibri" w:cs="Calibri"/>
          <w:i/>
          <w:iCs/>
        </w:rPr>
        <w:t xml:space="preserve">Am J </w:t>
      </w:r>
      <w:proofErr w:type="spellStart"/>
      <w:r w:rsidRPr="00DC4B11">
        <w:rPr>
          <w:rFonts w:ascii="Calibri" w:cs="Calibri"/>
          <w:i/>
          <w:iCs/>
        </w:rPr>
        <w:t>Physiol</w:t>
      </w:r>
      <w:proofErr w:type="spellEnd"/>
      <w:r w:rsidRPr="00DC4B11">
        <w:rPr>
          <w:rFonts w:ascii="Calibri" w:cs="Calibri"/>
          <w:i/>
          <w:iCs/>
        </w:rPr>
        <w:t xml:space="preserve"> </w:t>
      </w:r>
      <w:proofErr w:type="spellStart"/>
      <w:r w:rsidRPr="00DC4B11">
        <w:rPr>
          <w:rFonts w:ascii="Calibri" w:cs="Calibri"/>
          <w:i/>
          <w:iCs/>
        </w:rPr>
        <w:t>Regul</w:t>
      </w:r>
      <w:proofErr w:type="spellEnd"/>
      <w:r w:rsidRPr="00DC4B11">
        <w:rPr>
          <w:rFonts w:ascii="Calibri" w:cs="Calibri"/>
          <w:i/>
          <w:iCs/>
        </w:rPr>
        <w:t xml:space="preserve"> </w:t>
      </w:r>
      <w:proofErr w:type="spellStart"/>
      <w:r w:rsidRPr="00DC4B11">
        <w:rPr>
          <w:rFonts w:ascii="Calibri" w:cs="Calibri"/>
          <w:i/>
          <w:iCs/>
        </w:rPr>
        <w:t>Integr</w:t>
      </w:r>
      <w:proofErr w:type="spellEnd"/>
      <w:r w:rsidRPr="00DC4B11">
        <w:rPr>
          <w:rFonts w:ascii="Calibri" w:cs="Calibri"/>
          <w:i/>
          <w:iCs/>
        </w:rPr>
        <w:t xml:space="preserve"> Comp </w:t>
      </w:r>
      <w:proofErr w:type="spellStart"/>
      <w:r w:rsidRPr="00DC4B11">
        <w:rPr>
          <w:rFonts w:ascii="Calibri" w:cs="Calibri"/>
          <w:i/>
          <w:iCs/>
        </w:rPr>
        <w:t>Physiol</w:t>
      </w:r>
      <w:proofErr w:type="spellEnd"/>
      <w:r w:rsidRPr="00DC4B11">
        <w:rPr>
          <w:rFonts w:ascii="Calibri" w:cs="Calibri"/>
        </w:rPr>
        <w:t xml:space="preserve"> 2020;319:R485–R496.</w:t>
      </w:r>
    </w:p>
    <w:p w14:paraId="53BED98C" w14:textId="77777777" w:rsidR="00DC4B11" w:rsidRPr="00DC4B11" w:rsidRDefault="00DC4B11" w:rsidP="00DC4B11">
      <w:pPr>
        <w:pStyle w:val="Bibliography"/>
        <w:rPr>
          <w:rFonts w:ascii="Calibri" w:cs="Calibri"/>
        </w:rPr>
      </w:pPr>
      <w:r w:rsidRPr="00DC4B11">
        <w:rPr>
          <w:rFonts w:ascii="Calibri" w:cs="Calibri"/>
        </w:rPr>
        <w:t xml:space="preserve">33. </w:t>
      </w:r>
      <w:r w:rsidRPr="00DC4B11">
        <w:rPr>
          <w:rFonts w:ascii="Calibri" w:cs="Calibri"/>
        </w:rPr>
        <w:tab/>
      </w:r>
      <w:proofErr w:type="spellStart"/>
      <w:r w:rsidRPr="00DC4B11">
        <w:rPr>
          <w:rFonts w:ascii="Calibri" w:cs="Calibri"/>
        </w:rPr>
        <w:t>Shahkhalili</w:t>
      </w:r>
      <w:proofErr w:type="spellEnd"/>
      <w:r w:rsidRPr="00DC4B11">
        <w:rPr>
          <w:rFonts w:ascii="Calibri" w:cs="Calibri"/>
        </w:rPr>
        <w:t xml:space="preserve"> Y, Moulin J, </w:t>
      </w:r>
      <w:proofErr w:type="spellStart"/>
      <w:r w:rsidRPr="00DC4B11">
        <w:rPr>
          <w:rFonts w:ascii="Calibri" w:cs="Calibri"/>
        </w:rPr>
        <w:t>Zbinden</w:t>
      </w:r>
      <w:proofErr w:type="spellEnd"/>
      <w:r w:rsidRPr="00DC4B11">
        <w:rPr>
          <w:rFonts w:ascii="Calibri" w:cs="Calibri"/>
        </w:rPr>
        <w:t xml:space="preserve"> I, </w:t>
      </w:r>
      <w:proofErr w:type="spellStart"/>
      <w:r w:rsidRPr="00DC4B11">
        <w:rPr>
          <w:rFonts w:ascii="Calibri" w:cs="Calibri"/>
        </w:rPr>
        <w:t>Aprikian</w:t>
      </w:r>
      <w:proofErr w:type="spellEnd"/>
      <w:r w:rsidRPr="00DC4B11">
        <w:rPr>
          <w:rFonts w:ascii="Calibri" w:cs="Calibri"/>
        </w:rPr>
        <w:t xml:space="preserve"> O, </w:t>
      </w:r>
      <w:proofErr w:type="spellStart"/>
      <w:r w:rsidRPr="00DC4B11">
        <w:rPr>
          <w:rFonts w:ascii="Calibri" w:cs="Calibri"/>
        </w:rPr>
        <w:t>Macé</w:t>
      </w:r>
      <w:proofErr w:type="spellEnd"/>
      <w:r w:rsidRPr="00DC4B11">
        <w:rPr>
          <w:rFonts w:ascii="Calibri" w:cs="Calibri"/>
        </w:rPr>
        <w:t xml:space="preserve"> K. Comparison of two models of intrauterine growth restriction for early catch-up growth and later development of glucose intolerance and obesity in rats. </w:t>
      </w:r>
      <w:r w:rsidRPr="00DC4B11">
        <w:rPr>
          <w:rFonts w:ascii="Calibri" w:cs="Calibri"/>
          <w:i/>
          <w:iCs/>
        </w:rPr>
        <w:t>American Journal of Physiology-Regulatory, Integrative and Comparative Physiology</w:t>
      </w:r>
      <w:r w:rsidRPr="00DC4B11">
        <w:rPr>
          <w:rFonts w:ascii="Calibri" w:cs="Calibri"/>
        </w:rPr>
        <w:t xml:space="preserve"> 2010;298:R141–R146.</w:t>
      </w:r>
    </w:p>
    <w:p w14:paraId="5BACB948" w14:textId="77777777" w:rsidR="00DC4B11" w:rsidRPr="00DC4B11" w:rsidRDefault="00DC4B11" w:rsidP="00DC4B11">
      <w:pPr>
        <w:pStyle w:val="Bibliography"/>
        <w:rPr>
          <w:rFonts w:ascii="Calibri" w:cs="Calibri"/>
        </w:rPr>
      </w:pPr>
      <w:r w:rsidRPr="00DC4B11">
        <w:rPr>
          <w:rFonts w:ascii="Calibri" w:cs="Calibri"/>
        </w:rPr>
        <w:t xml:space="preserve">34. </w:t>
      </w:r>
      <w:r w:rsidRPr="00DC4B11">
        <w:rPr>
          <w:rFonts w:ascii="Calibri" w:cs="Calibri"/>
        </w:rPr>
        <w:tab/>
        <w:t xml:space="preserve">Yuan Q, Chen L, Liu C, Xu K, Mao X, Liu C. Postnatal Pancreatic Islet β Cell Function and Insulin Sensitivity at Different Stages of Lifetime in Rats Born with Intrauterine Growth Retardation. </w:t>
      </w:r>
      <w:r w:rsidRPr="00DC4B11">
        <w:rPr>
          <w:rFonts w:ascii="Calibri" w:cs="Calibri"/>
          <w:i/>
          <w:iCs/>
        </w:rPr>
        <w:t>PLOS ONE</w:t>
      </w:r>
      <w:r w:rsidRPr="00DC4B11">
        <w:rPr>
          <w:rFonts w:ascii="Calibri" w:cs="Calibri"/>
        </w:rPr>
        <w:t xml:space="preserve"> 2011;6:e25167.</w:t>
      </w:r>
    </w:p>
    <w:p w14:paraId="0C4CEECE" w14:textId="77777777" w:rsidR="00DC4B11" w:rsidRPr="00DC4B11" w:rsidRDefault="00DC4B11" w:rsidP="00DC4B11">
      <w:pPr>
        <w:pStyle w:val="Bibliography"/>
        <w:rPr>
          <w:rFonts w:ascii="Calibri" w:cs="Calibri"/>
        </w:rPr>
      </w:pPr>
      <w:r w:rsidRPr="00DC4B11">
        <w:rPr>
          <w:rFonts w:ascii="Calibri" w:cs="Calibri"/>
        </w:rPr>
        <w:t xml:space="preserve">35. </w:t>
      </w:r>
      <w:r w:rsidRPr="00DC4B11">
        <w:rPr>
          <w:rFonts w:ascii="Calibri" w:cs="Calibri"/>
        </w:rPr>
        <w:tab/>
        <w:t xml:space="preserve">Radford BN, Han VKM. Offspring from maternal nutrient restriction in mice show variations in adult glucose metabolism similar to human fetal growth restriction. </w:t>
      </w:r>
      <w:r w:rsidRPr="00DC4B11">
        <w:rPr>
          <w:rFonts w:ascii="Calibri" w:cs="Calibri"/>
          <w:i/>
          <w:iCs/>
        </w:rPr>
        <w:t>Journal of Developmental Origins of Health and Disease</w:t>
      </w:r>
      <w:r w:rsidRPr="00DC4B11">
        <w:rPr>
          <w:rFonts w:ascii="Calibri" w:cs="Calibri"/>
        </w:rPr>
        <w:t xml:space="preserve"> 2019;10:469–478.</w:t>
      </w:r>
    </w:p>
    <w:p w14:paraId="7E71FAAC" w14:textId="77777777" w:rsidR="00DC4B11" w:rsidRPr="00DC4B11" w:rsidRDefault="00DC4B11" w:rsidP="00DC4B11">
      <w:pPr>
        <w:pStyle w:val="Bibliography"/>
        <w:rPr>
          <w:rFonts w:ascii="Calibri" w:cs="Calibri"/>
        </w:rPr>
      </w:pPr>
      <w:r w:rsidRPr="00DC4B11">
        <w:rPr>
          <w:rFonts w:ascii="Calibri" w:cs="Calibri"/>
        </w:rPr>
        <w:t xml:space="preserve">36. </w:t>
      </w:r>
      <w:r w:rsidRPr="00DC4B11">
        <w:rPr>
          <w:rFonts w:ascii="Calibri" w:cs="Calibri"/>
        </w:rPr>
        <w:tab/>
        <w:t xml:space="preserve">Wang J, Cao M, </w:t>
      </w:r>
      <w:proofErr w:type="spellStart"/>
      <w:r w:rsidRPr="00DC4B11">
        <w:rPr>
          <w:rFonts w:ascii="Calibri" w:cs="Calibri"/>
        </w:rPr>
        <w:t>Zhuo</w:t>
      </w:r>
      <w:proofErr w:type="spellEnd"/>
      <w:r w:rsidRPr="00DC4B11">
        <w:rPr>
          <w:rFonts w:ascii="Calibri" w:cs="Calibri"/>
        </w:rPr>
        <w:t xml:space="preserve"> Y, </w:t>
      </w:r>
      <w:r w:rsidRPr="00DC4B11">
        <w:rPr>
          <w:rFonts w:ascii="Calibri" w:cs="Calibri"/>
          <w:i/>
          <w:iCs/>
        </w:rPr>
        <w:t>et al.</w:t>
      </w:r>
      <w:r w:rsidRPr="00DC4B11">
        <w:rPr>
          <w:rFonts w:ascii="Calibri" w:cs="Calibri"/>
        </w:rPr>
        <w:t xml:space="preserve"> Catch-up growth following food restriction exacerbates adulthood glucose intolerance in pigs exposed to intrauterine undernutrition. </w:t>
      </w:r>
      <w:r w:rsidRPr="00DC4B11">
        <w:rPr>
          <w:rFonts w:ascii="Calibri" w:cs="Calibri"/>
          <w:i/>
          <w:iCs/>
        </w:rPr>
        <w:t>Nutrition</w:t>
      </w:r>
      <w:r w:rsidRPr="00DC4B11">
        <w:rPr>
          <w:rFonts w:ascii="Calibri" w:cs="Calibri"/>
        </w:rPr>
        <w:t xml:space="preserve"> 2016;32:1275–1284.</w:t>
      </w:r>
    </w:p>
    <w:p w14:paraId="75AA8E45" w14:textId="77777777" w:rsidR="00DC4B11" w:rsidRPr="00DC4B11" w:rsidRDefault="00DC4B11" w:rsidP="00DC4B11">
      <w:pPr>
        <w:pStyle w:val="Bibliography"/>
        <w:rPr>
          <w:rFonts w:ascii="Calibri" w:cs="Calibri"/>
        </w:rPr>
      </w:pPr>
      <w:r w:rsidRPr="00DC4B11">
        <w:rPr>
          <w:rFonts w:ascii="Calibri" w:cs="Calibri"/>
        </w:rPr>
        <w:t xml:space="preserve">37. </w:t>
      </w:r>
      <w:r w:rsidRPr="00DC4B11">
        <w:rPr>
          <w:rFonts w:ascii="Calibri" w:cs="Calibri"/>
        </w:rPr>
        <w:tab/>
      </w:r>
      <w:proofErr w:type="spellStart"/>
      <w:r w:rsidRPr="00DC4B11">
        <w:rPr>
          <w:rFonts w:ascii="Calibri" w:cs="Calibri"/>
        </w:rPr>
        <w:t>Intapad</w:t>
      </w:r>
      <w:proofErr w:type="spellEnd"/>
      <w:r w:rsidRPr="00DC4B11">
        <w:rPr>
          <w:rFonts w:ascii="Calibri" w:cs="Calibri"/>
        </w:rPr>
        <w:t xml:space="preserve"> S, </w:t>
      </w:r>
      <w:proofErr w:type="spellStart"/>
      <w:r w:rsidRPr="00DC4B11">
        <w:rPr>
          <w:rFonts w:ascii="Calibri" w:cs="Calibri"/>
        </w:rPr>
        <w:t>Dasinger</w:t>
      </w:r>
      <w:proofErr w:type="spellEnd"/>
      <w:r w:rsidRPr="00DC4B11">
        <w:rPr>
          <w:rFonts w:ascii="Calibri" w:cs="Calibri"/>
        </w:rPr>
        <w:t xml:space="preserve"> JH, </w:t>
      </w:r>
      <w:proofErr w:type="spellStart"/>
      <w:r w:rsidRPr="00DC4B11">
        <w:rPr>
          <w:rFonts w:ascii="Calibri" w:cs="Calibri"/>
        </w:rPr>
        <w:t>Fahling</w:t>
      </w:r>
      <w:proofErr w:type="spellEnd"/>
      <w:r w:rsidRPr="00DC4B11">
        <w:rPr>
          <w:rFonts w:ascii="Calibri" w:cs="Calibri"/>
        </w:rPr>
        <w:t xml:space="preserve"> JM, Backstrom MA, Alexander BT. Testosterone is protective against impaired glucose metabolism in male intrauterine growth-restricted offspring. </w:t>
      </w:r>
      <w:r w:rsidRPr="00DC4B11">
        <w:rPr>
          <w:rFonts w:ascii="Calibri" w:cs="Calibri"/>
          <w:i/>
          <w:iCs/>
        </w:rPr>
        <w:t>PLOS ONE</w:t>
      </w:r>
      <w:r w:rsidRPr="00DC4B11">
        <w:rPr>
          <w:rFonts w:ascii="Calibri" w:cs="Calibri"/>
        </w:rPr>
        <w:t xml:space="preserve"> 2017;12:e0187843.</w:t>
      </w:r>
    </w:p>
    <w:p w14:paraId="2B20DB96" w14:textId="77777777" w:rsidR="00DC4B11" w:rsidRPr="00DC4B11" w:rsidRDefault="00DC4B11" w:rsidP="00DC4B11">
      <w:pPr>
        <w:pStyle w:val="Bibliography"/>
        <w:rPr>
          <w:rFonts w:ascii="Calibri" w:cs="Calibri"/>
        </w:rPr>
      </w:pPr>
      <w:r w:rsidRPr="00DC4B11">
        <w:rPr>
          <w:rFonts w:ascii="Calibri" w:cs="Calibri"/>
        </w:rPr>
        <w:lastRenderedPageBreak/>
        <w:t xml:space="preserve">38. </w:t>
      </w:r>
      <w:r w:rsidRPr="00DC4B11">
        <w:rPr>
          <w:rFonts w:ascii="Calibri" w:cs="Calibri"/>
        </w:rPr>
        <w:tab/>
      </w:r>
      <w:proofErr w:type="spellStart"/>
      <w:r w:rsidRPr="00DC4B11">
        <w:rPr>
          <w:rFonts w:ascii="Calibri" w:cs="Calibri"/>
        </w:rPr>
        <w:t>Intapad</w:t>
      </w:r>
      <w:proofErr w:type="spellEnd"/>
      <w:r w:rsidRPr="00DC4B11">
        <w:rPr>
          <w:rFonts w:ascii="Calibri" w:cs="Calibri"/>
        </w:rPr>
        <w:t xml:space="preserve"> S, </w:t>
      </w:r>
      <w:proofErr w:type="spellStart"/>
      <w:r w:rsidRPr="00DC4B11">
        <w:rPr>
          <w:rFonts w:ascii="Calibri" w:cs="Calibri"/>
        </w:rPr>
        <w:t>Dasinger</w:t>
      </w:r>
      <w:proofErr w:type="spellEnd"/>
      <w:r w:rsidRPr="00DC4B11">
        <w:rPr>
          <w:rFonts w:ascii="Calibri" w:cs="Calibri"/>
        </w:rPr>
        <w:t xml:space="preserve"> JH, Johnson JM, Brown AD, Ojeda NB, Alexander BT. Male and female intrauterine growth-restricted offspring differ in blood pressure, renal function, and glucose homeostasis responses to a post-natal diet high in fat and sugar. </w:t>
      </w:r>
      <w:r w:rsidRPr="00DC4B11">
        <w:rPr>
          <w:rFonts w:ascii="Calibri" w:cs="Calibri"/>
          <w:i/>
          <w:iCs/>
        </w:rPr>
        <w:t>Hypertension</w:t>
      </w:r>
      <w:r w:rsidRPr="00DC4B11">
        <w:rPr>
          <w:rFonts w:ascii="Calibri" w:cs="Calibri"/>
        </w:rPr>
        <w:t xml:space="preserve"> 2019;73:620–629.</w:t>
      </w:r>
    </w:p>
    <w:p w14:paraId="2694E056" w14:textId="77777777" w:rsidR="00DC4B11" w:rsidRPr="00DC4B11" w:rsidRDefault="00DC4B11" w:rsidP="00DC4B11">
      <w:pPr>
        <w:pStyle w:val="Bibliography"/>
        <w:rPr>
          <w:rFonts w:ascii="Calibri" w:cs="Calibri"/>
        </w:rPr>
      </w:pPr>
      <w:r w:rsidRPr="00DC4B11">
        <w:rPr>
          <w:rFonts w:ascii="Calibri" w:cs="Calibri"/>
        </w:rPr>
        <w:t xml:space="preserve">39. </w:t>
      </w:r>
      <w:r w:rsidRPr="00DC4B11">
        <w:rPr>
          <w:rFonts w:ascii="Calibri" w:cs="Calibri"/>
        </w:rPr>
        <w:tab/>
      </w:r>
      <w:proofErr w:type="spellStart"/>
      <w:r w:rsidRPr="00DC4B11">
        <w:rPr>
          <w:rFonts w:ascii="Calibri" w:cs="Calibri"/>
        </w:rPr>
        <w:t>Jahandideh</w:t>
      </w:r>
      <w:proofErr w:type="spellEnd"/>
      <w:r w:rsidRPr="00DC4B11">
        <w:rPr>
          <w:rFonts w:ascii="Calibri" w:cs="Calibri"/>
        </w:rPr>
        <w:t xml:space="preserve"> F, Bourque SL, Armstrong EA, </w:t>
      </w:r>
      <w:r w:rsidRPr="00DC4B11">
        <w:rPr>
          <w:rFonts w:ascii="Calibri" w:cs="Calibri"/>
          <w:i/>
          <w:iCs/>
        </w:rPr>
        <w:t>et al.</w:t>
      </w:r>
      <w:r w:rsidRPr="00DC4B11">
        <w:rPr>
          <w:rFonts w:ascii="Calibri" w:cs="Calibri"/>
        </w:rPr>
        <w:t xml:space="preserve"> Late-pregnancy uterine artery ligation increases susceptibility to postnatal Western diet-induced fat accumulation in adult female offspring. </w:t>
      </w:r>
      <w:r w:rsidRPr="00DC4B11">
        <w:rPr>
          <w:rFonts w:ascii="Calibri" w:cs="Calibri"/>
          <w:i/>
          <w:iCs/>
        </w:rPr>
        <w:t>Sci Rep</w:t>
      </w:r>
      <w:r w:rsidRPr="00DC4B11">
        <w:rPr>
          <w:rFonts w:ascii="Calibri" w:cs="Calibri"/>
        </w:rPr>
        <w:t xml:space="preserve"> 2020;10:6926.</w:t>
      </w:r>
    </w:p>
    <w:p w14:paraId="386F0AB9" w14:textId="77777777" w:rsidR="00DC4B11" w:rsidRPr="00DC4B11" w:rsidRDefault="00DC4B11" w:rsidP="00DC4B11">
      <w:pPr>
        <w:pStyle w:val="Bibliography"/>
        <w:rPr>
          <w:rFonts w:ascii="Calibri" w:cs="Calibri"/>
        </w:rPr>
      </w:pPr>
      <w:r w:rsidRPr="00DC4B11">
        <w:rPr>
          <w:rFonts w:ascii="Calibri" w:cs="Calibri"/>
        </w:rPr>
        <w:t xml:space="preserve">40. </w:t>
      </w:r>
      <w:r w:rsidRPr="00DC4B11">
        <w:rPr>
          <w:rFonts w:ascii="Calibri" w:cs="Calibri"/>
        </w:rPr>
        <w:tab/>
        <w:t xml:space="preserve">Jansson T, Lambert GW. Effect of intrauterine growth restriction on blood pressure, glucose tolerance and sympathetic nervous system activity in the rat at 3–4 months of age. </w:t>
      </w:r>
      <w:r w:rsidRPr="00DC4B11">
        <w:rPr>
          <w:rFonts w:ascii="Calibri" w:cs="Calibri"/>
          <w:i/>
          <w:iCs/>
        </w:rPr>
        <w:t>Journal of Hypertension</w:t>
      </w:r>
      <w:r w:rsidRPr="00DC4B11">
        <w:rPr>
          <w:rFonts w:ascii="Calibri" w:cs="Calibri"/>
        </w:rPr>
        <w:t xml:space="preserve"> 1999;17:1239–1248.</w:t>
      </w:r>
    </w:p>
    <w:p w14:paraId="16FB3FFD" w14:textId="77777777" w:rsidR="00DC4B11" w:rsidRPr="00DC4B11" w:rsidRDefault="00DC4B11" w:rsidP="00DC4B11">
      <w:pPr>
        <w:pStyle w:val="Bibliography"/>
        <w:rPr>
          <w:rFonts w:ascii="Calibri" w:cs="Calibri"/>
        </w:rPr>
      </w:pPr>
      <w:r w:rsidRPr="00DC4B11">
        <w:rPr>
          <w:rFonts w:ascii="Calibri" w:cs="Calibri"/>
        </w:rPr>
        <w:t xml:space="preserve">41. </w:t>
      </w:r>
      <w:r w:rsidRPr="00DC4B11">
        <w:rPr>
          <w:rFonts w:ascii="Calibri" w:cs="Calibri"/>
        </w:rPr>
        <w:tab/>
        <w:t xml:space="preserve">Zhang Q, Xiao X, Zheng J, </w:t>
      </w:r>
      <w:r w:rsidRPr="00DC4B11">
        <w:rPr>
          <w:rFonts w:ascii="Calibri" w:cs="Calibri"/>
          <w:i/>
          <w:iCs/>
        </w:rPr>
        <w:t>et al.</w:t>
      </w:r>
      <w:r w:rsidRPr="00DC4B11">
        <w:rPr>
          <w:rFonts w:ascii="Calibri" w:cs="Calibri"/>
        </w:rPr>
        <w:t xml:space="preserve"> A Maternal High-Fat Diet Induces DNA Methylation Changes That Contribute to Glucose Intolerance in Offspring. </w:t>
      </w:r>
      <w:r w:rsidRPr="00DC4B11">
        <w:rPr>
          <w:rFonts w:ascii="Calibri" w:cs="Calibri"/>
          <w:i/>
          <w:iCs/>
        </w:rPr>
        <w:t>Front Endocrinol (Lausanne)</w:t>
      </w:r>
      <w:r w:rsidRPr="00DC4B11">
        <w:rPr>
          <w:rFonts w:ascii="Calibri" w:cs="Calibri"/>
        </w:rPr>
        <w:t xml:space="preserve"> 2019;10:871.</w:t>
      </w:r>
    </w:p>
    <w:p w14:paraId="3FD28C26" w14:textId="77777777" w:rsidR="00DC4B11" w:rsidRPr="00DC4B11" w:rsidRDefault="00DC4B11" w:rsidP="00DC4B11">
      <w:pPr>
        <w:pStyle w:val="Bibliography"/>
        <w:rPr>
          <w:rFonts w:ascii="Calibri" w:cs="Calibri"/>
        </w:rPr>
      </w:pPr>
      <w:r w:rsidRPr="00DC4B11">
        <w:rPr>
          <w:rFonts w:ascii="Calibri" w:cs="Calibri"/>
        </w:rPr>
        <w:t xml:space="preserve">42. </w:t>
      </w:r>
      <w:r w:rsidRPr="00DC4B11">
        <w:rPr>
          <w:rFonts w:ascii="Calibri" w:cs="Calibri"/>
        </w:rPr>
        <w:tab/>
        <w:t xml:space="preserve">Zheng J, Zhang L, Wang Z, Zhang J. Maternal high-fat diet regulates glucose metabolism and pancreatic β cell phenotype in mouse offspring at weaning. </w:t>
      </w:r>
      <w:proofErr w:type="spellStart"/>
      <w:r w:rsidRPr="00DC4B11">
        <w:rPr>
          <w:rFonts w:ascii="Calibri" w:cs="Calibri"/>
          <w:i/>
          <w:iCs/>
        </w:rPr>
        <w:t>PeerJ</w:t>
      </w:r>
      <w:proofErr w:type="spellEnd"/>
      <w:r w:rsidRPr="00DC4B11">
        <w:rPr>
          <w:rFonts w:ascii="Calibri" w:cs="Calibri"/>
        </w:rPr>
        <w:t xml:space="preserve"> 2020;8:e9407.</w:t>
      </w:r>
    </w:p>
    <w:p w14:paraId="0B577356" w14:textId="77777777" w:rsidR="00DC4B11" w:rsidRPr="00DC4B11" w:rsidRDefault="00DC4B11" w:rsidP="00DC4B11">
      <w:pPr>
        <w:pStyle w:val="Bibliography"/>
        <w:rPr>
          <w:rFonts w:ascii="Calibri" w:cs="Calibri"/>
        </w:rPr>
      </w:pPr>
      <w:r w:rsidRPr="00DC4B11">
        <w:rPr>
          <w:rFonts w:ascii="Calibri" w:cs="Calibri"/>
        </w:rPr>
        <w:t xml:space="preserve">43. </w:t>
      </w:r>
      <w:r w:rsidRPr="00DC4B11">
        <w:rPr>
          <w:rFonts w:ascii="Calibri" w:cs="Calibri"/>
        </w:rPr>
        <w:tab/>
        <w:t xml:space="preserve">Boehmer BH, </w:t>
      </w:r>
      <w:proofErr w:type="spellStart"/>
      <w:r w:rsidRPr="00DC4B11">
        <w:rPr>
          <w:rFonts w:ascii="Calibri" w:cs="Calibri"/>
        </w:rPr>
        <w:t>Limesand</w:t>
      </w:r>
      <w:proofErr w:type="spellEnd"/>
      <w:r w:rsidRPr="00DC4B11">
        <w:rPr>
          <w:rFonts w:ascii="Calibri" w:cs="Calibri"/>
        </w:rPr>
        <w:t xml:space="preserve"> SW, </w:t>
      </w:r>
      <w:proofErr w:type="spellStart"/>
      <w:r w:rsidRPr="00DC4B11">
        <w:rPr>
          <w:rFonts w:ascii="Calibri" w:cs="Calibri"/>
        </w:rPr>
        <w:t>Rozance</w:t>
      </w:r>
      <w:proofErr w:type="spellEnd"/>
      <w:r w:rsidRPr="00DC4B11">
        <w:rPr>
          <w:rFonts w:ascii="Calibri" w:cs="Calibri"/>
        </w:rPr>
        <w:t xml:space="preserve"> PJ. The impact of IUGR on pancreatic islet development and β-cell function. </w:t>
      </w:r>
      <w:r w:rsidRPr="00DC4B11">
        <w:rPr>
          <w:rFonts w:ascii="Calibri" w:cs="Calibri"/>
          <w:i/>
          <w:iCs/>
        </w:rPr>
        <w:t>J Endocrinol</w:t>
      </w:r>
      <w:r w:rsidRPr="00DC4B11">
        <w:rPr>
          <w:rFonts w:ascii="Calibri" w:cs="Calibri"/>
        </w:rPr>
        <w:t xml:space="preserve"> 2017;235:R63–R76.</w:t>
      </w:r>
    </w:p>
    <w:p w14:paraId="34F06270" w14:textId="77777777" w:rsidR="00DC4B11" w:rsidRPr="00DC4B11" w:rsidRDefault="00DC4B11" w:rsidP="00DC4B11">
      <w:pPr>
        <w:pStyle w:val="Bibliography"/>
        <w:rPr>
          <w:rFonts w:ascii="Calibri" w:cs="Calibri"/>
        </w:rPr>
      </w:pPr>
      <w:r w:rsidRPr="00DC4B11">
        <w:rPr>
          <w:rFonts w:ascii="Calibri" w:cs="Calibri"/>
        </w:rPr>
        <w:t xml:space="preserve">44. </w:t>
      </w:r>
      <w:r w:rsidRPr="00DC4B11">
        <w:rPr>
          <w:rFonts w:ascii="Calibri" w:cs="Calibri"/>
        </w:rPr>
        <w:tab/>
        <w:t xml:space="preserve">Simmons RA, Templeton LJ, Gertz SJ. Intrauterine Growth Retardation Leads to the Development of Type 2 Diabetes in the Rat. </w:t>
      </w:r>
      <w:r w:rsidRPr="00DC4B11">
        <w:rPr>
          <w:rFonts w:ascii="Calibri" w:cs="Calibri"/>
          <w:i/>
          <w:iCs/>
        </w:rPr>
        <w:t>Diabetes</w:t>
      </w:r>
      <w:r w:rsidRPr="00DC4B11">
        <w:rPr>
          <w:rFonts w:ascii="Calibri" w:cs="Calibri"/>
        </w:rPr>
        <w:t xml:space="preserve"> 2001;50:2279–2286.</w:t>
      </w:r>
    </w:p>
    <w:p w14:paraId="04FD455F" w14:textId="77777777" w:rsidR="00DC4B11" w:rsidRPr="00DC4B11" w:rsidRDefault="00DC4B11" w:rsidP="00DC4B11">
      <w:pPr>
        <w:pStyle w:val="Bibliography"/>
        <w:rPr>
          <w:rFonts w:ascii="Calibri" w:cs="Calibri"/>
        </w:rPr>
      </w:pPr>
      <w:r w:rsidRPr="00DC4B11">
        <w:rPr>
          <w:rFonts w:ascii="Calibri" w:cs="Calibri"/>
        </w:rPr>
        <w:t xml:space="preserve">45. </w:t>
      </w:r>
      <w:r w:rsidRPr="00DC4B11">
        <w:rPr>
          <w:rFonts w:ascii="Calibri" w:cs="Calibri"/>
        </w:rPr>
        <w:tab/>
        <w:t xml:space="preserve">Brown MR, Sen SK, Mazzone A, </w:t>
      </w:r>
      <w:r w:rsidRPr="00DC4B11">
        <w:rPr>
          <w:rFonts w:ascii="Calibri" w:cs="Calibri"/>
          <w:i/>
          <w:iCs/>
        </w:rPr>
        <w:t>et al.</w:t>
      </w:r>
      <w:r w:rsidRPr="00DC4B11">
        <w:rPr>
          <w:rFonts w:ascii="Calibri" w:cs="Calibri"/>
        </w:rPr>
        <w:t xml:space="preserve"> Time-restricted feeding prevents deleterious metabolic effects of circadian disruption through epigenetic control of β cell function. </w:t>
      </w:r>
      <w:r w:rsidRPr="00DC4B11">
        <w:rPr>
          <w:rFonts w:ascii="Calibri" w:cs="Calibri"/>
          <w:i/>
          <w:iCs/>
        </w:rPr>
        <w:t>Sci Adv</w:t>
      </w:r>
      <w:r w:rsidRPr="00DC4B11">
        <w:rPr>
          <w:rFonts w:ascii="Calibri" w:cs="Calibri"/>
        </w:rPr>
        <w:t xml:space="preserve"> 2021;7:eabg6856.</w:t>
      </w:r>
    </w:p>
    <w:p w14:paraId="42CF554C" w14:textId="2B6F4AA9"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AB10" w14:textId="77777777" w:rsidR="00387691" w:rsidRDefault="00387691" w:rsidP="00616AD3">
      <w:r>
        <w:separator/>
      </w:r>
    </w:p>
  </w:endnote>
  <w:endnote w:type="continuationSeparator" w:id="0">
    <w:p w14:paraId="4827938D" w14:textId="77777777" w:rsidR="00387691" w:rsidRDefault="00387691"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9F63" w14:textId="77777777" w:rsidR="00387691" w:rsidRDefault="00387691" w:rsidP="00616AD3">
      <w:r>
        <w:separator/>
      </w:r>
    </w:p>
  </w:footnote>
  <w:footnote w:type="continuationSeparator" w:id="0">
    <w:p w14:paraId="3B77709B" w14:textId="77777777" w:rsidR="00387691" w:rsidRDefault="00387691"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0F83"/>
    <w:rsid w:val="00186B53"/>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81BAE"/>
    <w:rsid w:val="003868D5"/>
    <w:rsid w:val="0038760B"/>
    <w:rsid w:val="00387691"/>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28A1"/>
    <w:rsid w:val="00504A6E"/>
    <w:rsid w:val="005204D6"/>
    <w:rsid w:val="00520F01"/>
    <w:rsid w:val="005210E9"/>
    <w:rsid w:val="00523369"/>
    <w:rsid w:val="00532133"/>
    <w:rsid w:val="00532F87"/>
    <w:rsid w:val="00536356"/>
    <w:rsid w:val="00546454"/>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1498"/>
    <w:rsid w:val="00607265"/>
    <w:rsid w:val="00616AD3"/>
    <w:rsid w:val="00616D8A"/>
    <w:rsid w:val="0062097D"/>
    <w:rsid w:val="006411B4"/>
    <w:rsid w:val="00645731"/>
    <w:rsid w:val="00651207"/>
    <w:rsid w:val="00651638"/>
    <w:rsid w:val="00660E6B"/>
    <w:rsid w:val="00660EE1"/>
    <w:rsid w:val="0066510F"/>
    <w:rsid w:val="0067189F"/>
    <w:rsid w:val="006728EA"/>
    <w:rsid w:val="00677D4A"/>
    <w:rsid w:val="00686EC8"/>
    <w:rsid w:val="00693835"/>
    <w:rsid w:val="006A001C"/>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16E8"/>
    <w:rsid w:val="00741FE3"/>
    <w:rsid w:val="00744B31"/>
    <w:rsid w:val="00750394"/>
    <w:rsid w:val="00755842"/>
    <w:rsid w:val="00760A6A"/>
    <w:rsid w:val="00761E49"/>
    <w:rsid w:val="007641AB"/>
    <w:rsid w:val="007700BF"/>
    <w:rsid w:val="00783733"/>
    <w:rsid w:val="007872A5"/>
    <w:rsid w:val="007937AB"/>
    <w:rsid w:val="007A2077"/>
    <w:rsid w:val="007A45B2"/>
    <w:rsid w:val="007A7B7A"/>
    <w:rsid w:val="007B6CF3"/>
    <w:rsid w:val="007C59F8"/>
    <w:rsid w:val="007C7BC9"/>
    <w:rsid w:val="007D0ECF"/>
    <w:rsid w:val="007D1903"/>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44F3"/>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42C0"/>
    <w:rsid w:val="008D62CB"/>
    <w:rsid w:val="008E10BD"/>
    <w:rsid w:val="008E13E8"/>
    <w:rsid w:val="008F0942"/>
    <w:rsid w:val="008F1A93"/>
    <w:rsid w:val="008F68D0"/>
    <w:rsid w:val="008F7E7E"/>
    <w:rsid w:val="00901F81"/>
    <w:rsid w:val="0091026A"/>
    <w:rsid w:val="00910D9C"/>
    <w:rsid w:val="0091397C"/>
    <w:rsid w:val="0092320D"/>
    <w:rsid w:val="0094012E"/>
    <w:rsid w:val="00942A5E"/>
    <w:rsid w:val="00947053"/>
    <w:rsid w:val="009525EA"/>
    <w:rsid w:val="009554FD"/>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C4CCE"/>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90C"/>
    <w:rsid w:val="00AD090A"/>
    <w:rsid w:val="00AD25B9"/>
    <w:rsid w:val="00AD38E7"/>
    <w:rsid w:val="00AE137F"/>
    <w:rsid w:val="00AE4DBC"/>
    <w:rsid w:val="00AF67D7"/>
    <w:rsid w:val="00B01A1F"/>
    <w:rsid w:val="00B03785"/>
    <w:rsid w:val="00B05D49"/>
    <w:rsid w:val="00B16EC2"/>
    <w:rsid w:val="00B215B1"/>
    <w:rsid w:val="00B235B3"/>
    <w:rsid w:val="00B30AEA"/>
    <w:rsid w:val="00B31D0A"/>
    <w:rsid w:val="00B322F0"/>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A69E5"/>
    <w:rsid w:val="00BB0BC4"/>
    <w:rsid w:val="00BB1408"/>
    <w:rsid w:val="00BB2485"/>
    <w:rsid w:val="00BB3A91"/>
    <w:rsid w:val="00BC41E1"/>
    <w:rsid w:val="00BC4363"/>
    <w:rsid w:val="00BC43E8"/>
    <w:rsid w:val="00BC7EF2"/>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34CE1"/>
    <w:rsid w:val="00C41E0D"/>
    <w:rsid w:val="00C50439"/>
    <w:rsid w:val="00C56D0A"/>
    <w:rsid w:val="00C57552"/>
    <w:rsid w:val="00C627D1"/>
    <w:rsid w:val="00C6518A"/>
    <w:rsid w:val="00C72A22"/>
    <w:rsid w:val="00C76293"/>
    <w:rsid w:val="00C77936"/>
    <w:rsid w:val="00C839CF"/>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36DA4"/>
    <w:rsid w:val="00D40CE8"/>
    <w:rsid w:val="00D51F64"/>
    <w:rsid w:val="00D60D6B"/>
    <w:rsid w:val="00D623B9"/>
    <w:rsid w:val="00D70802"/>
    <w:rsid w:val="00D854CE"/>
    <w:rsid w:val="00D860A7"/>
    <w:rsid w:val="00D86FB4"/>
    <w:rsid w:val="00D92043"/>
    <w:rsid w:val="00DB2834"/>
    <w:rsid w:val="00DB3298"/>
    <w:rsid w:val="00DC4B11"/>
    <w:rsid w:val="00DC695F"/>
    <w:rsid w:val="00DD02BD"/>
    <w:rsid w:val="00DE2A60"/>
    <w:rsid w:val="00DE369F"/>
    <w:rsid w:val="00DF6A65"/>
    <w:rsid w:val="00E01ADA"/>
    <w:rsid w:val="00E025DC"/>
    <w:rsid w:val="00E03F87"/>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4C74"/>
    <w:rsid w:val="00F213BB"/>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36005</Words>
  <Characters>205235</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33</cp:revision>
  <dcterms:created xsi:type="dcterms:W3CDTF">2022-03-10T19:42:00Z</dcterms:created>
  <dcterms:modified xsi:type="dcterms:W3CDTF">2022-03-22T17:37:00Z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