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E2B3" w14:textId="77777777" w:rsidR="00DA1043" w:rsidRPr="00DA1043" w:rsidRDefault="00192279" w:rsidP="00DA1043">
      <w:pPr>
        <w:pStyle w:val="Title"/>
        <w:jc w:val="center"/>
        <w:rPr>
          <w:rStyle w:val="Heading1Char"/>
          <w:color w:val="auto"/>
          <w:sz w:val="56"/>
          <w:szCs w:val="56"/>
        </w:rPr>
      </w:pPr>
      <w:r w:rsidRPr="00DA1043">
        <w:rPr>
          <w:rStyle w:val="Heading1Char"/>
          <w:color w:val="auto"/>
          <w:sz w:val="56"/>
          <w:szCs w:val="56"/>
        </w:rPr>
        <w:t>Comments to the Author</w:t>
      </w: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131137C7" w14:textId="50DAC6DF" w:rsidR="00282F89" w:rsidRPr="00282F89" w:rsidRDefault="00282F89" w:rsidP="00282F89">
      <w:pPr>
        <w:rPr>
          <w:rFonts w:ascii="Times New Roman" w:eastAsia="Times New Roman" w:hAnsi="Times New Roman" w:cs="Times New Roman"/>
          <w:color w:val="4472C4" w:themeColor="accent1"/>
        </w:rPr>
      </w:pPr>
      <w:r w:rsidRPr="00282F89">
        <w:rPr>
          <w:rFonts w:ascii="Times New Roman" w:hAnsi="Times New Roman" w:cs="Times New Roman"/>
          <w:color w:val="4472C4" w:themeColor="accent1"/>
        </w:rPr>
        <w:t>We changed all mentions of HFD to HFHS diet</w:t>
      </w:r>
      <w:r>
        <w:rPr>
          <w:rFonts w:ascii="Times New Roman" w:hAnsi="Times New Roman" w:cs="Times New Roman"/>
          <w:color w:val="4472C4" w:themeColor="accent1"/>
        </w:rPr>
        <w:t xml:space="preserve"> in the manuscript</w:t>
      </w:r>
      <w:r w:rsidRPr="00282F89">
        <w:rPr>
          <w:rFonts w:ascii="Times New Roman" w:hAnsi="Times New Roman" w:cs="Times New Roman"/>
          <w:color w:val="4472C4" w:themeColor="accent1"/>
        </w:rPr>
        <w:t xml:space="preserve">. </w:t>
      </w:r>
    </w:p>
    <w:p w14:paraId="1577E3A4" w14:textId="1E7D1822" w:rsidR="003E50E5" w:rsidRPr="00282F89" w:rsidRDefault="00A40B47" w:rsidP="00DF1C8A">
      <w:pPr>
        <w:rPr>
          <w:rFonts w:ascii="Times New Roman" w:eastAsia="Times New Roman" w:hAnsi="Times New Roman" w:cs="Times New Roman"/>
          <w:color w:val="4472C4" w:themeColor="accent1"/>
        </w:rPr>
      </w:pPr>
      <w:r w:rsidRPr="00282F89">
        <w:rPr>
          <w:rFonts w:ascii="Times New Roman" w:eastAsia="Times New Roman" w:hAnsi="Times New Roman" w:cs="Times New Roman"/>
          <w:color w:val="4472C4" w:themeColor="accent1"/>
        </w:rPr>
        <w:t xml:space="preserve">The word choice was updated as requested. </w:t>
      </w:r>
      <w:r w:rsidR="003E50E5" w:rsidRPr="00282F89">
        <w:rPr>
          <w:rFonts w:ascii="Times New Roman" w:eastAsia="Times New Roman" w:hAnsi="Times New Roman" w:cs="Times New Roman"/>
          <w:color w:val="4472C4" w:themeColor="accent1"/>
        </w:rPr>
        <w:t xml:space="preserve">Page </w:t>
      </w:r>
      <w:r w:rsidR="00282F89" w:rsidRPr="00282F89">
        <w:rPr>
          <w:rFonts w:ascii="Times New Roman" w:eastAsia="Times New Roman" w:hAnsi="Times New Roman" w:cs="Times New Roman"/>
          <w:color w:val="4472C4" w:themeColor="accent1"/>
        </w:rPr>
        <w:t>5</w:t>
      </w:r>
      <w:r w:rsidR="003E50E5" w:rsidRPr="00282F89">
        <w:rPr>
          <w:rFonts w:ascii="Times New Roman" w:eastAsia="Times New Roman" w:hAnsi="Times New Roman" w:cs="Times New Roman"/>
          <w:color w:val="4472C4" w:themeColor="accent1"/>
        </w:rPr>
        <w:t>, Line</w:t>
      </w:r>
      <w:r w:rsidR="00282F89" w:rsidRPr="00282F89">
        <w:rPr>
          <w:rFonts w:ascii="Times New Roman" w:eastAsia="Times New Roman" w:hAnsi="Times New Roman" w:cs="Times New Roman"/>
          <w:color w:val="4472C4" w:themeColor="accent1"/>
        </w:rPr>
        <w:t>s101-102</w:t>
      </w:r>
      <w:r w:rsidR="003E50E5" w:rsidRPr="00282F89">
        <w:rPr>
          <w:rFonts w:ascii="Times New Roman" w:eastAsia="Times New Roman" w:hAnsi="Times New Roman" w:cs="Times New Roman"/>
          <w:color w:val="4472C4" w:themeColor="accent1"/>
        </w:rPr>
        <w:t xml:space="preserve">  “</w:t>
      </w:r>
      <w:r w:rsidR="00282F89" w:rsidRPr="00282F89">
        <w:rPr>
          <w:rFonts w:ascii="Times New Roman" w:hAnsi="Times New Roman" w:cs="Times New Roman"/>
          <w:color w:val="4472C4" w:themeColor="accent1"/>
        </w:rPr>
        <w:t xml:space="preserve">Detailed modeling of TRF in pregnancy is warranted, as TRE is currently thought to exist in human populations </w:t>
      </w:r>
      <w:r w:rsidR="00282F89" w:rsidRPr="00282F89">
        <w:rPr>
          <w:rFonts w:ascii="Times New Roman" w:hAnsi="Times New Roman" w:cs="Times New Roman"/>
          <w:color w:val="4472C4" w:themeColor="accent1"/>
        </w:rPr>
        <w:fldChar w:fldCharType="begin"/>
      </w:r>
      <w:r w:rsidR="00282F89" w:rsidRPr="00282F89">
        <w:rPr>
          <w:rFonts w:ascii="Times New Roman" w:hAnsi="Times New Roman" w:cs="Times New Roman"/>
          <w:color w:val="4472C4" w:themeColor="accent1"/>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82F89" w:rsidRPr="00282F89">
        <w:rPr>
          <w:rFonts w:ascii="Times New Roman" w:hAnsi="Times New Roman" w:cs="Times New Roman"/>
          <w:color w:val="4472C4" w:themeColor="accent1"/>
        </w:rPr>
        <w:fldChar w:fldCharType="separate"/>
      </w:r>
      <w:r w:rsidR="00282F89" w:rsidRPr="00282F89">
        <w:rPr>
          <w:rFonts w:ascii="Times New Roman" w:hAnsi="Times New Roman" w:cs="Times New Roman"/>
          <w:color w:val="4472C4" w:themeColor="accent1"/>
        </w:rPr>
        <w:t>(8, 11)</w:t>
      </w:r>
      <w:r w:rsidR="00282F89" w:rsidRPr="00282F89">
        <w:rPr>
          <w:rFonts w:ascii="Times New Roman" w:hAnsi="Times New Roman" w:cs="Times New Roman"/>
          <w:color w:val="4472C4" w:themeColor="accent1"/>
        </w:rPr>
        <w:fldChar w:fldCharType="end"/>
      </w:r>
      <w:r w:rsidR="00282F89" w:rsidRPr="00282F89">
        <w:rPr>
          <w:rFonts w:ascii="Times New Roman" w:hAnsi="Times New Roman" w:cs="Times New Roman"/>
          <w:color w:val="4472C4" w:themeColor="accent1"/>
        </w:rPr>
        <w:t xml:space="preserve"> yet, long-term effects are unknown.</w:t>
      </w:r>
    </w:p>
    <w:p w14:paraId="486A5220" w14:textId="7117845D" w:rsidR="003E50E5" w:rsidRPr="00DF1C8A"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7B1B172E" w14:textId="1C789ABD" w:rsidR="003E50E5" w:rsidRPr="00DF1C8A" w:rsidRDefault="003E50E5" w:rsidP="00DF1C8A">
      <w:pPr>
        <w:rPr>
          <w:rFonts w:ascii="Times New Roman" w:eastAsia="Times New Roman" w:hAnsi="Times New Roman" w:cs="Times New Roman"/>
          <w:color w:val="222222"/>
        </w:rPr>
      </w:pPr>
      <w:r w:rsidRPr="00282F89">
        <w:rPr>
          <w:rFonts w:ascii="Times New Roman" w:eastAsia="Times New Roman" w:hAnsi="Times New Roman" w:cs="Times New Roman"/>
          <w:color w:val="4472C4" w:themeColor="accent1"/>
        </w:rPr>
        <w:t xml:space="preserve">Page </w:t>
      </w:r>
      <w:r w:rsidR="00282F89" w:rsidRPr="00282F89">
        <w:rPr>
          <w:rFonts w:ascii="Times New Roman" w:eastAsia="Times New Roman" w:hAnsi="Times New Roman" w:cs="Times New Roman"/>
          <w:color w:val="4472C4" w:themeColor="accent1"/>
        </w:rPr>
        <w:t>5</w:t>
      </w:r>
      <w:r w:rsidRPr="00282F89">
        <w:rPr>
          <w:rFonts w:ascii="Times New Roman" w:eastAsia="Times New Roman" w:hAnsi="Times New Roman" w:cs="Times New Roman"/>
          <w:color w:val="4472C4" w:themeColor="accent1"/>
        </w:rPr>
        <w:t xml:space="preserve">, Line </w:t>
      </w:r>
      <w:r w:rsidR="00282F89" w:rsidRPr="00282F89">
        <w:rPr>
          <w:rFonts w:ascii="Times New Roman" w:eastAsia="Times New Roman" w:hAnsi="Times New Roman" w:cs="Times New Roman"/>
          <w:color w:val="4472C4" w:themeColor="accent1"/>
        </w:rPr>
        <w:t>87-89</w:t>
      </w:r>
      <w:r w:rsidRPr="00282F89">
        <w:rPr>
          <w:rFonts w:ascii="Times New Roman" w:eastAsia="Times New Roman" w:hAnsi="Times New Roman" w:cs="Times New Roman"/>
          <w:color w:val="4472C4" w:themeColor="accent1"/>
        </w:rPr>
        <w:t xml:space="preserve">  </w:t>
      </w:r>
      <w:r w:rsidRPr="00DF1C8A">
        <w:rPr>
          <w:rFonts w:ascii="Times New Roman" w:eastAsia="Times New Roman" w:hAnsi="Times New Roman" w:cs="Times New Roman"/>
          <w:color w:val="222222"/>
        </w:rPr>
        <w:t>“</w:t>
      </w:r>
      <w:r w:rsidRPr="00DF1C8A">
        <w:rPr>
          <w:rFonts w:ascii="Times New Roman" w:hAnsi="Times New Roman" w:cs="Times New Roman"/>
          <w:color w:val="4472C4" w:themeColor="accent1"/>
        </w:rPr>
        <w:t xml:space="preserve">Recent work demonstrated that up to 23.7% of a pregnant and recently post-partum cohort said they were willing to try TRE during pregnancy </w:t>
      </w:r>
      <w:r w:rsidRPr="00DF1C8A">
        <w:rPr>
          <w:rFonts w:ascii="Times New Roman" w:hAnsi="Times New Roman" w:cs="Times New Roman"/>
          <w:color w:val="4472C4" w:themeColor="accent1"/>
        </w:rPr>
        <w:fldChar w:fldCharType="begin"/>
      </w:r>
      <w:r w:rsidR="00CC4F06" w:rsidRPr="00DF1C8A">
        <w:rPr>
          <w:rFonts w:ascii="Times New Roman" w:hAnsi="Times New Roman" w:cs="Times New Roman"/>
          <w:color w:val="4472C4" w:themeColor="accent1"/>
        </w:rPr>
        <w:instrText xml:space="preserve"> ADDIN ZOTERO_ITEM CSL_CITATION {"citationID":"aielofle9f","properties":{"formattedCitation":"(Flanagan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Pr="00DF1C8A">
        <w:rPr>
          <w:rFonts w:ascii="Times New Roman" w:hAnsi="Times New Roman" w:cs="Times New Roman"/>
          <w:color w:val="4472C4" w:themeColor="accent1"/>
        </w:rPr>
        <w:fldChar w:fldCharType="separate"/>
      </w:r>
      <w:r w:rsidR="00CC4F06" w:rsidRPr="00DF1C8A">
        <w:rPr>
          <w:rFonts w:ascii="Times New Roman" w:hAnsi="Times New Roman" w:cs="Times New Roman"/>
          <w:color w:val="4472C4" w:themeColor="accent1"/>
        </w:rPr>
        <w:t>(Flanagan et al., 2022)</w:t>
      </w:r>
      <w:r w:rsidRPr="00DF1C8A">
        <w:rPr>
          <w:rFonts w:ascii="Times New Roman" w:hAnsi="Times New Roman" w:cs="Times New Roman"/>
          <w:color w:val="4472C4" w:themeColor="accent1"/>
        </w:rPr>
        <w:fldChar w:fldCharType="end"/>
      </w:r>
      <w:r w:rsidR="001E088A" w:rsidRPr="00DF1C8A">
        <w:rPr>
          <w:rFonts w:ascii="Times New Roman" w:hAnsi="Times New Roman" w:cs="Times New Roman"/>
          <w:color w:val="4472C4" w:themeColor="accent1"/>
        </w:rPr>
        <w:t>.</w:t>
      </w:r>
      <w:r w:rsidR="001E088A" w:rsidRPr="00DF1C8A">
        <w:rPr>
          <w:rFonts w:ascii="Times New Roman" w:hAnsi="Times New Roman" w:cs="Times New Roman"/>
        </w:rPr>
        <w:t xml:space="preserve"> </w:t>
      </w:r>
      <w:r w:rsidR="001E088A" w:rsidRPr="00DF1C8A">
        <w:rPr>
          <w:rFonts w:ascii="Times New Roman" w:hAnsi="Times New Roman" w:cs="Times New Roman"/>
          <w:color w:val="4472C4" w:themeColor="accent1"/>
        </w:rPr>
        <w:t>However, there is currently no information on the long-term implications of this dietary strategy for progeny.</w:t>
      </w:r>
      <w:r w:rsidRPr="00DF1C8A">
        <w:rPr>
          <w:rFonts w:ascii="Times New Roman" w:eastAsia="Times New Roman" w:hAnsi="Times New Roman" w:cs="Times New Roman"/>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7E33CAC9" w:rsidR="001E088A"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96C6D35" w14:textId="66C51364" w:rsidR="001E088A" w:rsidRPr="00A40B47" w:rsidRDefault="00A40B47" w:rsidP="00A40B47">
      <w:pPr>
        <w:ind w:firstLine="720"/>
        <w:rPr>
          <w:rFonts w:ascii="Times New Roman" w:hAnsi="Times New Roman" w:cs="Times New Roman"/>
          <w:color w:val="4472C4" w:themeColor="accent1"/>
        </w:rPr>
      </w:pPr>
      <w:r>
        <w:rPr>
          <w:rFonts w:ascii="Times New Roman" w:eastAsia="Times New Roman" w:hAnsi="Times New Roman" w:cs="Times New Roman"/>
          <w:color w:val="4472C4" w:themeColor="accent1"/>
          <w:shd w:val="clear" w:color="auto" w:fill="FFFFFF"/>
        </w:rPr>
        <w:t>We included species in the manuscript describing TRF studies during pregnancy. There also was a second manuscript that was published since we submitted our work, so the text was updated.</w:t>
      </w:r>
      <w:r>
        <w:rPr>
          <w:rFonts w:ascii="Times New Roman" w:eastAsia="Times New Roman" w:hAnsi="Times New Roman" w:cs="Times New Roman"/>
          <w:color w:val="4472C4" w:themeColor="accent1"/>
          <w:shd w:val="clear" w:color="auto" w:fill="FFFFFF"/>
        </w:rPr>
        <w:br/>
      </w:r>
      <w:r w:rsidRPr="00A40B47">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t xml:space="preserve">Page </w:t>
      </w:r>
      <w:r w:rsidR="00282F89">
        <w:rPr>
          <w:rFonts w:ascii="Times New Roman" w:eastAsia="Times New Roman" w:hAnsi="Times New Roman" w:cs="Times New Roman"/>
          <w:color w:val="4472C4" w:themeColor="accent1"/>
          <w:shd w:val="clear" w:color="auto" w:fill="FFFFFF"/>
        </w:rPr>
        <w:t>6</w:t>
      </w:r>
      <w:r>
        <w:rPr>
          <w:rFonts w:ascii="Times New Roman" w:eastAsia="Times New Roman" w:hAnsi="Times New Roman" w:cs="Times New Roman"/>
          <w:color w:val="4472C4" w:themeColor="accent1"/>
          <w:shd w:val="clear" w:color="auto" w:fill="FFFFFF"/>
        </w:rPr>
        <w:t xml:space="preserve"> line </w:t>
      </w:r>
      <w:r w:rsidR="00282F89">
        <w:rPr>
          <w:rFonts w:ascii="Times New Roman" w:eastAsia="Times New Roman" w:hAnsi="Times New Roman" w:cs="Times New Roman"/>
          <w:color w:val="4472C4" w:themeColor="accent1"/>
          <w:shd w:val="clear" w:color="auto" w:fill="FFFFFF"/>
        </w:rPr>
        <w:t xml:space="preserve">123-131 </w:t>
      </w:r>
      <w:r w:rsidRPr="00A40B47">
        <w:rPr>
          <w:rFonts w:ascii="Times New Roman" w:eastAsia="Times New Roman" w:hAnsi="Times New Roman" w:cs="Times New Roman"/>
          <w:color w:val="4472C4" w:themeColor="accent1"/>
          <w:shd w:val="clear" w:color="auto" w:fill="FFFFFF"/>
        </w:rPr>
        <w:t>“</w:t>
      </w:r>
      <w:r w:rsidRPr="00A40B47">
        <w:rPr>
          <w:rFonts w:ascii="Times New Roman" w:hAnsi="Times New Roman" w:cs="Times New Roman"/>
          <w:color w:val="4472C4" w:themeColor="accent1"/>
        </w:rPr>
        <w:t>To date, two</w:t>
      </w:r>
      <w:r w:rsidRPr="00A40B47">
        <w:rPr>
          <w:rFonts w:ascii="Times New Roman" w:hAnsi="Times New Roman" w:cs="Times New Roman"/>
          <w:color w:val="4472C4" w:themeColor="accent1"/>
        </w:rPr>
        <w:t xml:space="preserve"> </w:t>
      </w:r>
      <w:r w:rsidRPr="00A40B47">
        <w:rPr>
          <w:rFonts w:ascii="Times New Roman" w:hAnsi="Times New Roman" w:cs="Times New Roman"/>
          <w:color w:val="4472C4" w:themeColor="accent1"/>
        </w:rPr>
        <w:t>studies of TRF during pregnancy in animals</w:t>
      </w:r>
      <w:r w:rsidRPr="00A40B47">
        <w:rPr>
          <w:rFonts w:ascii="Times New Roman" w:hAnsi="Times New Roman" w:cs="Times New Roman"/>
          <w:color w:val="4472C4" w:themeColor="accent1"/>
        </w:rPr>
        <w:t xml:space="preserve"> </w:t>
      </w:r>
      <w:r w:rsidRPr="00A40B47">
        <w:rPr>
          <w:rFonts w:ascii="Times New Roman" w:hAnsi="Times New Roman" w:cs="Times New Roman"/>
          <w:color w:val="4472C4" w:themeColor="accent1"/>
        </w:rPr>
        <w:t xml:space="preserve">exist. The first emphasized fetal health and was completed in the context of preventing complications from overnutrition (a high fat, high sucrose diet, HFHS) during gestation in a rat model. Upadhyay and colleagues found that 9-hour TRF improved fetal lung development </w:t>
      </w:r>
      <w:r w:rsidRPr="00A40B47">
        <w:rPr>
          <w:rFonts w:ascii="Times New Roman" w:hAnsi="Times New Roman" w:cs="Times New Roman"/>
          <w:color w:val="4472C4" w:themeColor="accent1"/>
        </w:rPr>
        <w:fldChar w:fldCharType="begin"/>
      </w:r>
      <w:r w:rsidRPr="00A40B47">
        <w:rPr>
          <w:rFonts w:ascii="Times New Roman" w:hAnsi="Times New Roman" w:cs="Times New Roman"/>
          <w:color w:val="4472C4" w:themeColor="accent1"/>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Pr="00A40B47">
        <w:rPr>
          <w:rFonts w:ascii="Times New Roman" w:hAnsi="Times New Roman" w:cs="Times New Roman"/>
          <w:color w:val="4472C4" w:themeColor="accent1"/>
        </w:rPr>
        <w:fldChar w:fldCharType="separate"/>
      </w:r>
      <w:r w:rsidRPr="00A40B47">
        <w:rPr>
          <w:rFonts w:ascii="Times New Roman" w:hAnsi="Times New Roman" w:cs="Times New Roman"/>
          <w:noProof/>
          <w:color w:val="4472C4" w:themeColor="accent1"/>
        </w:rPr>
        <w:t>(6)</w:t>
      </w:r>
      <w:r w:rsidRPr="00A40B47">
        <w:rPr>
          <w:rFonts w:ascii="Times New Roman" w:hAnsi="Times New Roman" w:cs="Times New Roman"/>
          <w:color w:val="4472C4" w:themeColor="accent1"/>
        </w:rPr>
        <w:fldChar w:fldCharType="end"/>
      </w:r>
      <w:r w:rsidRPr="00A40B47">
        <w:rPr>
          <w:rFonts w:ascii="Times New Roman" w:hAnsi="Times New Roman" w:cs="Times New Roman"/>
          <w:color w:val="4472C4" w:themeColor="accent1"/>
        </w:rPr>
        <w:t xml:space="preserve"> and placental oxidative stress markers </w:t>
      </w:r>
      <w:r w:rsidRPr="00A40B47">
        <w:rPr>
          <w:rFonts w:ascii="Times New Roman" w:hAnsi="Times New Roman" w:cs="Times New Roman"/>
          <w:color w:val="4472C4" w:themeColor="accent1"/>
        </w:rPr>
        <w:fldChar w:fldCharType="begin"/>
      </w:r>
      <w:r w:rsidRPr="00A40B47">
        <w:rPr>
          <w:rFonts w:ascii="Times New Roman" w:hAnsi="Times New Roman" w:cs="Times New Roman"/>
          <w:color w:val="4472C4" w:themeColor="accent1"/>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Pr="00A40B47">
        <w:rPr>
          <w:rFonts w:ascii="Times New Roman" w:hAnsi="Times New Roman" w:cs="Times New Roman"/>
          <w:color w:val="4472C4" w:themeColor="accent1"/>
        </w:rPr>
        <w:fldChar w:fldCharType="separate"/>
      </w:r>
      <w:r w:rsidRPr="00A40B47">
        <w:rPr>
          <w:rFonts w:ascii="Times New Roman" w:hAnsi="Times New Roman" w:cs="Times New Roman"/>
          <w:noProof/>
          <w:color w:val="4472C4" w:themeColor="accent1"/>
        </w:rPr>
        <w:t>(7)</w:t>
      </w:r>
      <w:r w:rsidRPr="00A40B47">
        <w:rPr>
          <w:rFonts w:ascii="Times New Roman" w:hAnsi="Times New Roman" w:cs="Times New Roman"/>
          <w:color w:val="4472C4" w:themeColor="accent1"/>
        </w:rPr>
        <w:fldChar w:fldCharType="end"/>
      </w:r>
      <w:r w:rsidRPr="00A40B47">
        <w:rPr>
          <w:rFonts w:ascii="Times New Roman" w:hAnsi="Times New Roman" w:cs="Times New Roman"/>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found altered glucose metabolism in adult offspring of TRF fed dams </w:t>
      </w:r>
      <w:r w:rsidRPr="00A40B47">
        <w:rPr>
          <w:rFonts w:ascii="Times New Roman" w:hAnsi="Times New Roman" w:cs="Times New Roman"/>
          <w:color w:val="4472C4" w:themeColor="accent1"/>
        </w:rPr>
        <w:fldChar w:fldCharType="begin"/>
      </w:r>
      <w:r w:rsidRPr="00A40B47">
        <w:rPr>
          <w:rFonts w:ascii="Times New Roman" w:hAnsi="Times New Roman" w:cs="Times New Roman"/>
          <w:color w:val="4472C4" w:themeColor="accent1"/>
        </w:rPr>
        <w:instrText xml:space="preserve"> ADDIN ZOTERO_ITEM CSL_CITATION {"citationID":"a1qegsl6g31","properties":{"formattedCitation":"\\uldash{(1)}","plainCitation":"(1)","noteIndex":0},"citationItems":[{"id":1395,"uris":["http://zotero.org/users/5073745/items/H2SF844K"],"itemData":{"id":1395,"type":"article-journal","abstract":"Maternal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A40B47">
        <w:rPr>
          <w:rFonts w:ascii="Times New Roman" w:hAnsi="Times New Roman" w:cs="Times New Roman"/>
          <w:color w:val="4472C4" w:themeColor="accent1"/>
        </w:rPr>
        <w:fldChar w:fldCharType="separate"/>
      </w:r>
      <w:r w:rsidRPr="00A40B47">
        <w:rPr>
          <w:rFonts w:ascii="Times New Roman" w:hAnsi="Times New Roman" w:cs="Times New Roman"/>
          <w:color w:val="4472C4" w:themeColor="accent1"/>
          <w:u w:val="dash"/>
        </w:rPr>
        <w:t>(1)</w:t>
      </w:r>
      <w:r w:rsidRPr="00A40B47">
        <w:rPr>
          <w:rFonts w:ascii="Times New Roman" w:hAnsi="Times New Roman" w:cs="Times New Roman"/>
          <w:color w:val="4472C4" w:themeColor="accent1"/>
        </w:rPr>
        <w:fldChar w:fldCharType="end"/>
      </w:r>
      <w:r w:rsidRPr="00A40B47">
        <w:rPr>
          <w:rFonts w:ascii="Times New Roman" w:hAnsi="Times New Roman" w:cs="Times New Roman"/>
          <w:color w:val="4472C4" w:themeColor="accent1"/>
        </w:rPr>
        <w:t xml:space="preserve">. However, this study compared 12 </w:t>
      </w:r>
      <w:proofErr w:type="spellStart"/>
      <w:r w:rsidRPr="00A40B47">
        <w:rPr>
          <w:rFonts w:ascii="Times New Roman" w:hAnsi="Times New Roman" w:cs="Times New Roman"/>
          <w:color w:val="4472C4" w:themeColor="accent1"/>
        </w:rPr>
        <w:t>hr</w:t>
      </w:r>
      <w:proofErr w:type="spellEnd"/>
      <w:r w:rsidRPr="00A40B47">
        <w:rPr>
          <w:rFonts w:ascii="Times New Roman" w:hAnsi="Times New Roman" w:cs="Times New Roman"/>
          <w:color w:val="4472C4" w:themeColor="accent1"/>
        </w:rPr>
        <w:t xml:space="preserve"> feeding to ad libitum feeding in pregnancy, leaving more restrictive windows unexamined.</w:t>
      </w:r>
      <w:r w:rsidRPr="00A40B47">
        <w:rPr>
          <w:rFonts w:ascii="Times New Roman" w:eastAsia="Times New Roman" w:hAnsi="Times New Roman" w:cs="Times New Roman"/>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18A0AA12" w:rsidR="001E088A"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43D3A25" w14:textId="47A4F31F" w:rsidR="001E088A" w:rsidRPr="00DF1C8A" w:rsidRDefault="00C62550" w:rsidP="00DF1C8A">
      <w:p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4472C4" w:themeColor="accent1"/>
          <w:shd w:val="clear" w:color="auto" w:fill="FFFFFF"/>
        </w:rPr>
        <w:t xml:space="preserve">Thank you for pointing this out. </w:t>
      </w:r>
      <w:r w:rsidR="00C96044" w:rsidRPr="00DF1C8A">
        <w:rPr>
          <w:rFonts w:ascii="Times New Roman" w:eastAsia="Times New Roman" w:hAnsi="Times New Roman" w:cs="Times New Roman"/>
          <w:color w:val="4472C4" w:themeColor="accent1"/>
          <w:shd w:val="clear" w:color="auto" w:fill="FFFFFF"/>
        </w:rPr>
        <w:t xml:space="preserve">This section </w:t>
      </w:r>
      <w:r w:rsidRPr="00DF1C8A">
        <w:rPr>
          <w:rFonts w:ascii="Times New Roman" w:eastAsia="Times New Roman" w:hAnsi="Times New Roman" w:cs="Times New Roman"/>
          <w:color w:val="4472C4" w:themeColor="accent1"/>
          <w:shd w:val="clear" w:color="auto" w:fill="FFFFFF"/>
        </w:rPr>
        <w:t xml:space="preserve">describes the modest effect of gestational TRF in males before being exposed to HFHS feeding. To clarify, the language has been </w:t>
      </w:r>
      <w:r w:rsidR="00C96044" w:rsidRPr="00DF1C8A">
        <w:rPr>
          <w:rFonts w:ascii="Times New Roman" w:eastAsia="Times New Roman" w:hAnsi="Times New Roman" w:cs="Times New Roman"/>
          <w:color w:val="4472C4" w:themeColor="accent1"/>
          <w:shd w:val="clear" w:color="auto" w:fill="FFFFFF"/>
        </w:rPr>
        <w:t>modified.</w:t>
      </w:r>
      <w:r w:rsidRPr="00DF1C8A">
        <w:rPr>
          <w:rFonts w:ascii="Times New Roman" w:eastAsia="Times New Roman" w:hAnsi="Times New Roman" w:cs="Times New Roman"/>
          <w:color w:val="4472C4" w:themeColor="accent1"/>
          <w:shd w:val="clear" w:color="auto" w:fill="FFFFFF"/>
        </w:rPr>
        <w:t xml:space="preserve"> </w:t>
      </w:r>
      <w:r w:rsidRPr="00DF1C8A">
        <w:rPr>
          <w:rFonts w:ascii="Times New Roman" w:eastAsia="Times New Roman" w:hAnsi="Times New Roman" w:cs="Times New Roman"/>
          <w:color w:val="4472C4" w:themeColor="accent1"/>
          <w:shd w:val="clear" w:color="auto" w:fill="FFFFFF"/>
        </w:rPr>
        <w:br/>
      </w:r>
      <w:r w:rsidRPr="00DF1C8A">
        <w:rPr>
          <w:rFonts w:ascii="Times New Roman" w:eastAsia="Times New Roman" w:hAnsi="Times New Roman" w:cs="Times New Roman"/>
          <w:color w:val="4472C4" w:themeColor="accent1"/>
          <w:shd w:val="clear" w:color="auto" w:fill="FFFFFF"/>
        </w:rPr>
        <w:br/>
      </w:r>
      <w:r w:rsidR="006D5298" w:rsidRPr="003035DB">
        <w:rPr>
          <w:rFonts w:ascii="Times New Roman" w:eastAsia="Times New Roman" w:hAnsi="Times New Roman" w:cs="Times New Roman"/>
          <w:color w:val="5B9BD5" w:themeColor="accent5"/>
          <w:shd w:val="clear" w:color="auto" w:fill="FFFFFF"/>
        </w:rPr>
        <w:lastRenderedPageBreak/>
        <w:t xml:space="preserve">page </w:t>
      </w:r>
      <w:r w:rsidR="008B0358" w:rsidRPr="003035DB">
        <w:rPr>
          <w:rFonts w:ascii="Times New Roman" w:eastAsia="Times New Roman" w:hAnsi="Times New Roman" w:cs="Times New Roman"/>
          <w:color w:val="5B9BD5" w:themeColor="accent5"/>
          <w:shd w:val="clear" w:color="auto" w:fill="FFFFFF"/>
        </w:rPr>
        <w:t>3</w:t>
      </w:r>
      <w:r w:rsidR="006D5298" w:rsidRPr="003035DB">
        <w:rPr>
          <w:rFonts w:ascii="Times New Roman" w:eastAsia="Times New Roman" w:hAnsi="Times New Roman" w:cs="Times New Roman"/>
          <w:color w:val="5B9BD5" w:themeColor="accent5"/>
          <w:shd w:val="clear" w:color="auto" w:fill="FFFFFF"/>
        </w:rPr>
        <w:t xml:space="preserve"> line </w:t>
      </w:r>
      <w:r w:rsidR="008B0358" w:rsidRPr="003035DB">
        <w:rPr>
          <w:rFonts w:ascii="Times New Roman" w:eastAsia="Times New Roman" w:hAnsi="Times New Roman" w:cs="Times New Roman"/>
          <w:color w:val="5B9BD5" w:themeColor="accent5"/>
          <w:shd w:val="clear" w:color="auto" w:fill="FFFFFF"/>
        </w:rPr>
        <w:t>27-30</w:t>
      </w:r>
      <w:r w:rsidR="006D5298" w:rsidRPr="003035DB">
        <w:rPr>
          <w:rFonts w:ascii="Times New Roman" w:eastAsia="Times New Roman" w:hAnsi="Times New Roman" w:cs="Times New Roman"/>
          <w:color w:val="5B9BD5" w:themeColor="accent5"/>
          <w:shd w:val="clear" w:color="auto" w:fill="FFFFFF"/>
        </w:rPr>
        <w:t xml:space="preserve"> </w:t>
      </w:r>
      <w:r w:rsidRPr="003035DB">
        <w:rPr>
          <w:rFonts w:ascii="Times New Roman" w:eastAsia="Times New Roman" w:hAnsi="Times New Roman" w:cs="Times New Roman"/>
          <w:color w:val="5B9BD5" w:themeColor="accent5"/>
          <w:shd w:val="clear" w:color="auto" w:fill="FFFFFF"/>
        </w:rPr>
        <w:t>“</w:t>
      </w:r>
      <w:r w:rsidR="008B0358" w:rsidRPr="003035DB">
        <w:rPr>
          <w:rFonts w:ascii="Times New Roman" w:hAnsi="Times New Roman" w:cs="Times New Roman"/>
          <w:color w:val="5B9BD5" w:themeColor="accent5"/>
        </w:rPr>
        <w:t>Body composition was similar between groups in both sexes from weaning to adulthood, with minor increases in food intake in eTRF females and improved glucose tolerance in males. After 10 weeks of high fat, high sucrose diet, male eTRF offspring developed glucose intolerance</w:t>
      </w:r>
      <w:r w:rsidR="006D5298" w:rsidRPr="003035DB">
        <w:rPr>
          <w:rFonts w:ascii="Times New Roman" w:hAnsi="Times New Roman" w:cs="Times New Roman"/>
          <w:color w:val="5B9BD5" w:themeColor="accent5"/>
        </w:rPr>
        <w:t>.</w:t>
      </w:r>
      <w:r w:rsidRPr="003035DB">
        <w:rPr>
          <w:rFonts w:ascii="Times New Roman" w:eastAsia="Times New Roman" w:hAnsi="Times New Roman" w:cs="Times New Roman"/>
          <w:color w:val="5B9BD5" w:themeColor="accent5"/>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C210AA" w:rsidR="00CC5DE1"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519BCCA" w14:textId="043567BE" w:rsidR="00CC5DE1" w:rsidRPr="00DF1C8A" w:rsidRDefault="00CC5DE1" w:rsidP="00DF1C8A">
      <w:pPr>
        <w:rPr>
          <w:rFonts w:ascii="Times New Roman" w:hAnsi="Times New Roman" w:cs="Times New Roman"/>
          <w:color w:val="4472C4" w:themeColor="accent1"/>
        </w:rPr>
      </w:pPr>
      <w:r w:rsidRPr="00DF1C8A">
        <w:rPr>
          <w:rFonts w:ascii="Times New Roman" w:hAnsi="Times New Roman" w:cs="Times New Roman"/>
          <w:color w:val="4472C4" w:themeColor="accent1"/>
        </w:rPr>
        <w:t xml:space="preserve">The diet used in the latter part of </w:t>
      </w:r>
      <w:r w:rsidR="00646083" w:rsidRPr="00DF1C8A">
        <w:rPr>
          <w:rFonts w:ascii="Times New Roman" w:hAnsi="Times New Roman" w:cs="Times New Roman"/>
          <w:color w:val="4472C4" w:themeColor="accent1"/>
        </w:rPr>
        <w:t xml:space="preserve">our </w:t>
      </w:r>
      <w:r w:rsidRPr="00DF1C8A">
        <w:rPr>
          <w:rFonts w:ascii="Times New Roman" w:hAnsi="Times New Roman" w:cs="Times New Roman"/>
          <w:color w:val="4472C4" w:themeColor="accent1"/>
        </w:rPr>
        <w:t xml:space="preserve">study is best described as a high-fat, high-sucrose diet. </w:t>
      </w:r>
      <w:r w:rsidR="00646083" w:rsidRPr="00DF1C8A">
        <w:rPr>
          <w:rFonts w:ascii="Times New Roman" w:hAnsi="Times New Roman" w:cs="Times New Roman"/>
          <w:color w:val="4472C4" w:themeColor="accent1"/>
        </w:rPr>
        <w:t>We describe it this way to be consistent with other studies in the lab comparing it to ketogenic diets</w:t>
      </w:r>
      <w:r w:rsidR="00D84D6E" w:rsidRPr="00DF1C8A">
        <w:rPr>
          <w:rFonts w:ascii="Times New Roman" w:hAnsi="Times New Roman" w:cs="Times New Roman"/>
          <w:color w:val="4472C4" w:themeColor="accent1"/>
        </w:rPr>
        <w:t>, which are just high in fat</w:t>
      </w:r>
      <w:r w:rsidR="00646083" w:rsidRPr="00DF1C8A">
        <w:rPr>
          <w:rFonts w:ascii="Times New Roman" w:hAnsi="Times New Roman" w:cs="Times New Roman"/>
          <w:color w:val="4472C4" w:themeColor="accent1"/>
        </w:rPr>
        <w:t xml:space="preserve">. </w:t>
      </w:r>
      <w:r w:rsidRPr="00DF1C8A">
        <w:rPr>
          <w:rFonts w:ascii="Times New Roman" w:hAnsi="Times New Roman" w:cs="Times New Roman"/>
          <w:color w:val="4472C4" w:themeColor="accent1"/>
        </w:rPr>
        <w:t>We have changed the language to be consistent throughout the manuscript and the figures.</w:t>
      </w:r>
      <w:r w:rsidR="00646083" w:rsidRPr="00DF1C8A">
        <w:rPr>
          <w:rFonts w:ascii="Times New Roman" w:hAnsi="Times New Roman" w:cs="Times New Roman"/>
          <w:color w:val="4472C4" w:themeColor="accent1"/>
        </w:rPr>
        <w:t xml:space="preserve"> </w:t>
      </w:r>
    </w:p>
    <w:p w14:paraId="6ED43F42" w14:textId="4B06F60A" w:rsidR="00CC5DE1" w:rsidRPr="00DF1C8A" w:rsidRDefault="00CC5DE1" w:rsidP="00DF1C8A">
      <w:pPr>
        <w:rPr>
          <w:rFonts w:ascii="Times New Roman" w:hAnsi="Times New Roman" w:cs="Times New Roman"/>
          <w:color w:val="4472C4" w:themeColor="accent1"/>
        </w:rPr>
      </w:pPr>
      <w:r w:rsidRPr="00DF1C8A">
        <w:rPr>
          <w:rFonts w:ascii="Times New Roman" w:hAnsi="Times New Roman" w:cs="Times New Roman"/>
          <w:color w:val="4472C4" w:themeColor="accent1"/>
        </w:rPr>
        <w:t xml:space="preserve">The last line was meant to describe 2 future directions, one for male pancreatic tissue and another to understand the protective factors for females. The language has been changed to </w:t>
      </w:r>
      <w:proofErr w:type="gramStart"/>
      <w:r w:rsidRPr="00DF1C8A">
        <w:rPr>
          <w:rFonts w:ascii="Times New Roman" w:hAnsi="Times New Roman" w:cs="Times New Roman"/>
          <w:color w:val="4472C4" w:themeColor="accent1"/>
        </w:rPr>
        <w:t>more clearly define them as separate goals</w:t>
      </w:r>
      <w:proofErr w:type="gramEnd"/>
      <w:r w:rsidRPr="00DF1C8A">
        <w:rPr>
          <w:rFonts w:ascii="Times New Roman" w:hAnsi="Times New Roman" w:cs="Times New Roman"/>
          <w:color w:val="4472C4" w:themeColor="accent1"/>
        </w:rPr>
        <w:t>.</w:t>
      </w:r>
    </w:p>
    <w:p w14:paraId="058666F5" w14:textId="53E92817" w:rsidR="00CC5DE1" w:rsidRPr="00DF1C8A" w:rsidRDefault="00CC5DE1" w:rsidP="00DF1C8A">
      <w:pPr>
        <w:rPr>
          <w:rFonts w:ascii="Times New Roman" w:hAnsi="Times New Roman" w:cs="Times New Roman"/>
        </w:rPr>
      </w:pPr>
      <w:r w:rsidRPr="00594A91">
        <w:rPr>
          <w:rFonts w:ascii="Times New Roman" w:eastAsia="Times New Roman" w:hAnsi="Times New Roman" w:cs="Times New Roman"/>
          <w:color w:val="4472C4" w:themeColor="accent1"/>
        </w:rPr>
        <w:t xml:space="preserve">Page </w:t>
      </w:r>
      <w:r w:rsidR="00805AD8" w:rsidRPr="00594A91">
        <w:rPr>
          <w:rFonts w:ascii="Times New Roman" w:eastAsia="Times New Roman" w:hAnsi="Times New Roman" w:cs="Times New Roman"/>
          <w:color w:val="4472C4" w:themeColor="accent1"/>
        </w:rPr>
        <w:t>3</w:t>
      </w:r>
      <w:r w:rsidRPr="00594A91">
        <w:rPr>
          <w:rFonts w:ascii="Times New Roman" w:eastAsia="Times New Roman" w:hAnsi="Times New Roman" w:cs="Times New Roman"/>
          <w:color w:val="4472C4" w:themeColor="accent1"/>
        </w:rPr>
        <w:t xml:space="preserve"> Line </w:t>
      </w:r>
      <w:r w:rsidR="00805AD8" w:rsidRPr="00594A91">
        <w:rPr>
          <w:rFonts w:ascii="Times New Roman" w:eastAsia="Times New Roman" w:hAnsi="Times New Roman" w:cs="Times New Roman"/>
          <w:color w:val="4472C4" w:themeColor="accent1"/>
        </w:rPr>
        <w:t>31-33</w:t>
      </w:r>
      <w:r w:rsidRPr="00594A91">
        <w:rPr>
          <w:rFonts w:ascii="Times New Roman" w:eastAsia="Times New Roman" w:hAnsi="Times New Roman" w:cs="Times New Roman"/>
          <w:color w:val="4472C4" w:themeColor="accent1"/>
        </w:rPr>
        <w:t xml:space="preserve"> “</w:t>
      </w:r>
      <w:r w:rsidR="00805AD8" w:rsidRPr="00594A91">
        <w:rPr>
          <w:rFonts w:ascii="Times New Roman" w:hAnsi="Times New Roman" w:cs="Times New Roman"/>
          <w:color w:val="4472C4" w:themeColor="accent1"/>
        </w:rPr>
        <w:t xml:space="preserve">Further </w:t>
      </w:r>
      <w:r w:rsidR="00805AD8" w:rsidRPr="004B553D">
        <w:rPr>
          <w:rFonts w:ascii="Times New Roman" w:hAnsi="Times New Roman" w:cs="Times New Roman"/>
          <w:color w:val="4472C4" w:themeColor="accent1"/>
        </w:rPr>
        <w:t xml:space="preserve">studies in both sexes are needed to determine the effect gestational eTRF has on the </w:t>
      </w:r>
      <w:r w:rsidR="00805AD8">
        <w:rPr>
          <w:rFonts w:ascii="Times New Roman" w:hAnsi="Times New Roman" w:cs="Times New Roman"/>
          <w:color w:val="4472C4" w:themeColor="accent1"/>
        </w:rPr>
        <w:t>insulin secretion and glycemic health</w:t>
      </w:r>
      <w:r w:rsidR="00805AD8" w:rsidRPr="004B553D">
        <w:rPr>
          <w:rFonts w:ascii="Times New Roman" w:hAnsi="Times New Roman" w:cs="Times New Roman"/>
          <w:color w:val="4472C4" w:themeColor="accent1"/>
        </w:rPr>
        <w:t xml:space="preserve"> </w:t>
      </w:r>
      <w:r w:rsidR="00805AD8">
        <w:rPr>
          <w:rFonts w:ascii="Times New Roman" w:hAnsi="Times New Roman" w:cs="Times New Roman"/>
          <w:color w:val="4472C4" w:themeColor="accent1"/>
        </w:rPr>
        <w:t xml:space="preserve">in males </w:t>
      </w:r>
      <w:r w:rsidR="00805AD8" w:rsidRPr="004B553D">
        <w:rPr>
          <w:rFonts w:ascii="Times New Roman" w:hAnsi="Times New Roman" w:cs="Times New Roman"/>
          <w:color w:val="4472C4" w:themeColor="accent1"/>
        </w:rPr>
        <w:t xml:space="preserve">and to understand </w:t>
      </w:r>
      <w:r w:rsidR="00805AD8">
        <w:rPr>
          <w:rFonts w:ascii="Times New Roman" w:hAnsi="Times New Roman" w:cs="Times New Roman"/>
          <w:color w:val="4472C4" w:themeColor="accent1"/>
        </w:rPr>
        <w:t>why</w:t>
      </w:r>
      <w:r w:rsidR="00805AD8" w:rsidRPr="004B553D">
        <w:rPr>
          <w:rFonts w:ascii="Times New Roman" w:hAnsi="Times New Roman" w:cs="Times New Roman"/>
          <w:color w:val="4472C4" w:themeColor="accent1"/>
        </w:rPr>
        <w:t xml:space="preserve"> females </w:t>
      </w:r>
      <w:r w:rsidR="00805AD8">
        <w:rPr>
          <w:rFonts w:ascii="Times New Roman" w:hAnsi="Times New Roman" w:cs="Times New Roman"/>
          <w:color w:val="4472C4" w:themeColor="accent1"/>
        </w:rPr>
        <w:t>are protected.</w:t>
      </w:r>
      <w:r w:rsidRPr="00DF1C8A">
        <w:rPr>
          <w:rFonts w:ascii="Times New Roman" w:eastAsia="Times New Roman" w:hAnsi="Times New Roman" w:cs="Times New Roman"/>
          <w:color w:val="222222"/>
        </w:rPr>
        <w:t>”</w:t>
      </w:r>
    </w:p>
    <w:p w14:paraId="0E78DD57" w14:textId="62438238" w:rsidR="00F5645E" w:rsidRPr="00DF1C8A" w:rsidRDefault="00F5645E" w:rsidP="00DF1C8A">
      <w:pPr>
        <w:rPr>
          <w:rFonts w:ascii="Times New Roman" w:hAnsi="Times New Roman" w:cs="Times New Roman"/>
          <w:color w:val="4472C4" w:themeColor="accent1"/>
        </w:rPr>
      </w:pPr>
      <w:r w:rsidRPr="00DF1C8A">
        <w:rPr>
          <w:rFonts w:ascii="Times New Roman" w:eastAsia="Times New Roman" w:hAnsi="Times New Roman" w:cs="Times New Roman"/>
          <w:color w:val="4472C4" w:themeColor="accent1"/>
        </w:rPr>
        <w:t>In the con</w:t>
      </w:r>
      <w:r w:rsidR="00594A91">
        <w:rPr>
          <w:rFonts w:ascii="Times New Roman" w:eastAsia="Times New Roman" w:hAnsi="Times New Roman" w:cs="Times New Roman"/>
          <w:color w:val="4472C4" w:themeColor="accent1"/>
        </w:rPr>
        <w:t>c</w:t>
      </w:r>
      <w:r w:rsidRPr="00DF1C8A">
        <w:rPr>
          <w:rFonts w:ascii="Times New Roman" w:eastAsia="Times New Roman" w:hAnsi="Times New Roman" w:cs="Times New Roman"/>
          <w:color w:val="4472C4" w:themeColor="accent1"/>
        </w:rPr>
        <w:t xml:space="preserve">lusion, we added the additional language about chow feeding to delineate the distinct effect between the two </w:t>
      </w:r>
      <w:r w:rsidRPr="00594A91">
        <w:rPr>
          <w:rFonts w:ascii="Times New Roman" w:eastAsia="Times New Roman" w:hAnsi="Times New Roman" w:cs="Times New Roman"/>
          <w:color w:val="5B9BD5" w:themeColor="accent5"/>
        </w:rPr>
        <w:t xml:space="preserve">diets. Page </w:t>
      </w:r>
      <w:r w:rsidR="00594A91" w:rsidRPr="00594A91">
        <w:rPr>
          <w:rFonts w:ascii="Times New Roman" w:eastAsia="Times New Roman" w:hAnsi="Times New Roman" w:cs="Times New Roman"/>
          <w:color w:val="5B9BD5" w:themeColor="accent5"/>
        </w:rPr>
        <w:t>18</w:t>
      </w:r>
      <w:r w:rsidRPr="00594A91">
        <w:rPr>
          <w:rFonts w:ascii="Times New Roman" w:eastAsia="Times New Roman" w:hAnsi="Times New Roman" w:cs="Times New Roman"/>
          <w:color w:val="5B9BD5" w:themeColor="accent5"/>
        </w:rPr>
        <w:t xml:space="preserve"> line </w:t>
      </w:r>
      <w:r w:rsidR="00594A91" w:rsidRPr="00594A91">
        <w:rPr>
          <w:rFonts w:ascii="Times New Roman" w:eastAsia="Times New Roman" w:hAnsi="Times New Roman" w:cs="Times New Roman"/>
          <w:color w:val="5B9BD5" w:themeColor="accent5"/>
        </w:rPr>
        <w:t>436-438</w:t>
      </w:r>
      <w:r w:rsidRPr="00594A91">
        <w:rPr>
          <w:rFonts w:ascii="Times New Roman" w:eastAsia="Times New Roman" w:hAnsi="Times New Roman" w:cs="Times New Roman"/>
          <w:color w:val="5B9BD5" w:themeColor="accent5"/>
        </w:rPr>
        <w:t xml:space="preserve">, </w:t>
      </w:r>
    </w:p>
    <w:p w14:paraId="291E8DB4" w14:textId="55A7EC30" w:rsidR="00F5645E" w:rsidRPr="004B553D" w:rsidRDefault="00F5645E" w:rsidP="00594A91">
      <w:pPr>
        <w:rPr>
          <w:rFonts w:ascii="Times New Roman" w:hAnsi="Times New Roman" w:cs="Times New Roman"/>
          <w:color w:val="4472C4" w:themeColor="accent1"/>
        </w:rPr>
      </w:pPr>
      <w:r w:rsidRPr="004B553D">
        <w:rPr>
          <w:rFonts w:ascii="Times New Roman" w:hAnsi="Times New Roman" w:cs="Times New Roman"/>
          <w:color w:val="4472C4" w:themeColor="accent1"/>
        </w:rPr>
        <w:t xml:space="preserve">“Offspring who are exposed to eTRF of NCD </w:t>
      </w:r>
      <w:r w:rsidRPr="004B553D">
        <w:rPr>
          <w:rFonts w:ascii="Times New Roman" w:hAnsi="Times New Roman" w:cs="Times New Roman"/>
          <w:i/>
          <w:iCs/>
          <w:color w:val="4472C4" w:themeColor="accent1"/>
        </w:rPr>
        <w:t>in utero</w:t>
      </w:r>
      <w:r w:rsidRPr="004B553D">
        <w:rPr>
          <w:rFonts w:ascii="Times New Roman" w:hAnsi="Times New Roman" w:cs="Times New Roman"/>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66E9CBB0" w:rsidR="00423066" w:rsidRPr="00DF1C8A"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DD798E4" w14:textId="1FD69876" w:rsidR="004B553D" w:rsidRPr="00594A91" w:rsidRDefault="004B553D" w:rsidP="00DF1C8A">
      <w:pPr>
        <w:ind w:left="360"/>
        <w:rPr>
          <w:rFonts w:ascii="Times New Roman" w:eastAsia="Times New Roman" w:hAnsi="Times New Roman" w:cs="Times New Roman"/>
          <w:color w:val="2E74B5" w:themeColor="accent5" w:themeShade="BF"/>
        </w:rPr>
      </w:pPr>
      <w:r w:rsidRPr="00DF1C8A">
        <w:rPr>
          <w:rFonts w:ascii="Times New Roman" w:eastAsia="Times New Roman" w:hAnsi="Times New Roman" w:cs="Times New Roman"/>
          <w:color w:val="4472C4" w:themeColor="accent1"/>
        </w:rPr>
        <w:t>A paragraph describing the internal clock system and food as a zeitgeber was included.</w:t>
      </w:r>
      <w:r w:rsidRPr="00594A91">
        <w:rPr>
          <w:rFonts w:ascii="Times New Roman" w:eastAsia="Times New Roman" w:hAnsi="Times New Roman" w:cs="Times New Roman"/>
          <w:color w:val="5B9BD5" w:themeColor="accent5"/>
        </w:rPr>
        <w:t xml:space="preserve"> Page </w:t>
      </w:r>
      <w:r w:rsidR="00594A91" w:rsidRPr="00594A91">
        <w:rPr>
          <w:rFonts w:ascii="Times New Roman" w:eastAsia="Times New Roman" w:hAnsi="Times New Roman" w:cs="Times New Roman"/>
          <w:color w:val="2E74B5" w:themeColor="accent5" w:themeShade="BF"/>
        </w:rPr>
        <w:t>4</w:t>
      </w:r>
      <w:r w:rsidRPr="00594A91">
        <w:rPr>
          <w:rFonts w:ascii="Times New Roman" w:eastAsia="Times New Roman" w:hAnsi="Times New Roman" w:cs="Times New Roman"/>
          <w:color w:val="2E74B5" w:themeColor="accent5" w:themeShade="BF"/>
        </w:rPr>
        <w:t xml:space="preserve"> Line </w:t>
      </w:r>
      <w:r w:rsidR="00594A91" w:rsidRPr="00594A91">
        <w:rPr>
          <w:rFonts w:ascii="Times New Roman" w:eastAsia="Times New Roman" w:hAnsi="Times New Roman" w:cs="Times New Roman"/>
          <w:color w:val="2E74B5" w:themeColor="accent5" w:themeShade="BF"/>
        </w:rPr>
        <w:t>50-60</w:t>
      </w:r>
    </w:p>
    <w:p w14:paraId="4C0E0998" w14:textId="5047B267" w:rsidR="00B142B7" w:rsidRPr="00594A91" w:rsidRDefault="00B142B7" w:rsidP="00290511">
      <w:pPr>
        <w:ind w:firstLine="720"/>
        <w:rPr>
          <w:rFonts w:ascii="Times New Roman" w:hAnsi="Times New Roman" w:cs="Times New Roman"/>
          <w:color w:val="2E74B5" w:themeColor="accent5" w:themeShade="BF"/>
        </w:rPr>
      </w:pPr>
      <w:r w:rsidRPr="00594A91">
        <w:rPr>
          <w:rFonts w:ascii="Times New Roman" w:eastAsia="Times New Roman" w:hAnsi="Times New Roman" w:cs="Times New Roman"/>
          <w:color w:val="2E74B5" w:themeColor="accent5" w:themeShade="BF"/>
        </w:rPr>
        <w:t>“</w:t>
      </w:r>
      <w:r w:rsidR="00594A91" w:rsidRPr="00594A91">
        <w:rPr>
          <w:rFonts w:ascii="Times New Roman" w:hAnsi="Times New Roman" w:cs="Times New Roman"/>
          <w:color w:val="2E74B5" w:themeColor="accent5" w:themeShade="BF"/>
        </w:rPr>
        <w:t xml:space="preserve">All mammals have cell-autonomous clocks that coordinate the 24-hour rhythm of metabolism. The clock consists of the CLOCK:BMAL1 heterodimer that binds to regulatory elements in DNA (E boxes), among them are its own repressors cryptochrome (1 &amp; 2) and period (1-3) </w:t>
      </w:r>
      <w:r w:rsidR="00594A91" w:rsidRPr="00594A91">
        <w:rPr>
          <w:rFonts w:ascii="Times New Roman" w:hAnsi="Times New Roman" w:cs="Times New Roman"/>
          <w:color w:val="2E74B5" w:themeColor="accent5" w:themeShade="BF"/>
        </w:rPr>
        <w:fldChar w:fldCharType="begin"/>
      </w:r>
      <w:r w:rsidR="00594A91" w:rsidRPr="00594A91">
        <w:rPr>
          <w:rFonts w:ascii="Times New Roman" w:hAnsi="Times New Roman" w:cs="Times New Roman"/>
          <w:color w:val="2E74B5" w:themeColor="accent5" w:themeShade="BF"/>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94A91" w:rsidRPr="00594A91">
        <w:rPr>
          <w:rFonts w:ascii="Times New Roman" w:hAnsi="Times New Roman" w:cs="Times New Roman"/>
          <w:color w:val="2E74B5" w:themeColor="accent5" w:themeShade="BF"/>
        </w:rPr>
        <w:fldChar w:fldCharType="separate"/>
      </w:r>
      <w:r w:rsidR="00594A91" w:rsidRPr="00594A91">
        <w:rPr>
          <w:rFonts w:ascii="Times New Roman" w:hAnsi="Times New Roman" w:cs="Times New Roman"/>
          <w:noProof/>
          <w:color w:val="2E74B5" w:themeColor="accent5" w:themeShade="BF"/>
        </w:rPr>
        <w:t>(1)</w:t>
      </w:r>
      <w:r w:rsidR="00594A91" w:rsidRPr="00594A91">
        <w:rPr>
          <w:rFonts w:ascii="Times New Roman" w:hAnsi="Times New Roman" w:cs="Times New Roman"/>
          <w:color w:val="2E74B5" w:themeColor="accent5" w:themeShade="BF"/>
        </w:rPr>
        <w:fldChar w:fldCharType="end"/>
      </w:r>
      <w:r w:rsidR="00594A91" w:rsidRPr="00594A91">
        <w:rPr>
          <w:rFonts w:ascii="Times New Roman" w:hAnsi="Times New Roman" w:cs="Times New Roman"/>
          <w:color w:val="2E74B5" w:themeColor="accent5" w:themeShade="BF"/>
        </w:rPr>
        <w:t>. The nuclear hormone receptors ROR(</w:t>
      </w:r>
      <w:r w:rsidR="00594A91" w:rsidRPr="00594A91">
        <w:rPr>
          <w:rFonts w:ascii="Times New Roman" w:eastAsia="Times New Roman" w:hAnsi="Times New Roman" w:cs="Times New Roman"/>
          <w:color w:val="2E74B5" w:themeColor="accent5" w:themeShade="BF"/>
          <w:shd w:val="clear" w:color="auto" w:fill="FFFFFF"/>
        </w:rPr>
        <w:t>α, β, and γ</w:t>
      </w:r>
      <w:r w:rsidR="00594A91" w:rsidRPr="00594A91">
        <w:rPr>
          <w:rFonts w:ascii="Times New Roman" w:hAnsi="Times New Roman" w:cs="Times New Roman"/>
          <w:color w:val="2E74B5" w:themeColor="accent5" w:themeShade="BF"/>
        </w:rPr>
        <w:t>) and REV-ERB (</w:t>
      </w:r>
      <w:r w:rsidR="00594A91" w:rsidRPr="00594A91">
        <w:rPr>
          <w:rFonts w:ascii="Times New Roman" w:eastAsia="Times New Roman" w:hAnsi="Times New Roman" w:cs="Times New Roman"/>
          <w:color w:val="2E74B5" w:themeColor="accent5" w:themeShade="BF"/>
          <w:shd w:val="clear" w:color="auto" w:fill="FFFFFF"/>
        </w:rPr>
        <w:t>α and β</w:t>
      </w:r>
      <w:r w:rsidR="00594A91" w:rsidRPr="00594A91">
        <w:rPr>
          <w:rFonts w:ascii="Times New Roman" w:hAnsi="Times New Roman" w:cs="Times New Roman"/>
          <w:color w:val="2E74B5" w:themeColor="accent5" w:themeShade="BF"/>
        </w:rPr>
        <w:t xml:space="preserve">) activate or repress expression of BMAL1 respectively </w:t>
      </w:r>
      <w:r w:rsidR="00594A91" w:rsidRPr="00594A91">
        <w:rPr>
          <w:rFonts w:ascii="Times New Roman" w:hAnsi="Times New Roman" w:cs="Times New Roman"/>
          <w:color w:val="2E74B5" w:themeColor="accent5" w:themeShade="BF"/>
        </w:rPr>
        <w:fldChar w:fldCharType="begin"/>
      </w:r>
      <w:r w:rsidR="00594A91" w:rsidRPr="00594A91">
        <w:rPr>
          <w:rFonts w:ascii="Times New Roman" w:hAnsi="Times New Roman" w:cs="Times New Roman"/>
          <w:color w:val="2E74B5" w:themeColor="accent5" w:themeShade="BF"/>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594A91" w:rsidRPr="00594A91">
        <w:rPr>
          <w:rFonts w:ascii="Times New Roman" w:hAnsi="Times New Roman" w:cs="Times New Roman"/>
          <w:color w:val="2E74B5" w:themeColor="accent5" w:themeShade="BF"/>
        </w:rPr>
        <w:fldChar w:fldCharType="separate"/>
      </w:r>
      <w:r w:rsidR="00594A91" w:rsidRPr="00594A91">
        <w:rPr>
          <w:rFonts w:ascii="Times New Roman" w:hAnsi="Times New Roman" w:cs="Times New Roman"/>
          <w:noProof/>
          <w:color w:val="2E74B5" w:themeColor="accent5" w:themeShade="BF"/>
        </w:rPr>
        <w:t>(2, 3)</w:t>
      </w:r>
      <w:r w:rsidR="00594A91" w:rsidRPr="00594A91">
        <w:rPr>
          <w:rFonts w:ascii="Times New Roman" w:hAnsi="Times New Roman" w:cs="Times New Roman"/>
          <w:color w:val="2E74B5" w:themeColor="accent5" w:themeShade="BF"/>
        </w:rPr>
        <w:fldChar w:fldCharType="end"/>
      </w:r>
      <w:r w:rsidR="00594A91" w:rsidRPr="00594A91">
        <w:rPr>
          <w:rFonts w:ascii="Times New Roman" w:hAnsi="Times New Roman" w:cs="Times New Roman"/>
          <w:color w:val="2E74B5" w:themeColor="accent5" w:themeShade="BF"/>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594A91" w:rsidRPr="00594A91">
        <w:rPr>
          <w:rFonts w:ascii="Times New Roman" w:hAnsi="Times New Roman" w:cs="Times New Roman"/>
          <w:color w:val="2E74B5" w:themeColor="accent5" w:themeShade="BF"/>
        </w:rPr>
        <w:fldChar w:fldCharType="begin"/>
      </w:r>
      <w:r w:rsidR="00594A91" w:rsidRPr="00594A91">
        <w:rPr>
          <w:rFonts w:ascii="Times New Roman" w:hAnsi="Times New Roman" w:cs="Times New Roman"/>
          <w:color w:val="2E74B5" w:themeColor="accent5" w:themeShade="BF"/>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594A91" w:rsidRPr="00594A91">
        <w:rPr>
          <w:rFonts w:ascii="Times New Roman" w:hAnsi="Times New Roman" w:cs="Times New Roman"/>
          <w:color w:val="2E74B5" w:themeColor="accent5" w:themeShade="BF"/>
        </w:rPr>
        <w:fldChar w:fldCharType="separate"/>
      </w:r>
      <w:r w:rsidR="00594A91" w:rsidRPr="00594A91">
        <w:rPr>
          <w:rFonts w:ascii="Times New Roman" w:hAnsi="Times New Roman" w:cs="Times New Roman"/>
          <w:noProof/>
          <w:color w:val="2E74B5" w:themeColor="accent5" w:themeShade="BF"/>
        </w:rPr>
        <w:t>(2)</w:t>
      </w:r>
      <w:r w:rsidR="00594A91" w:rsidRPr="00594A91">
        <w:rPr>
          <w:rFonts w:ascii="Times New Roman" w:hAnsi="Times New Roman" w:cs="Times New Roman"/>
          <w:color w:val="2E74B5" w:themeColor="accent5" w:themeShade="BF"/>
        </w:rPr>
        <w:fldChar w:fldCharType="end"/>
      </w:r>
      <w:r w:rsidR="00594A91" w:rsidRPr="00594A91">
        <w:rPr>
          <w:rFonts w:ascii="Times New Roman" w:hAnsi="Times New Roman" w:cs="Times New Roman"/>
          <w:color w:val="2E74B5" w:themeColor="accent5" w:themeShade="BF"/>
        </w:rPr>
        <w:t>. Factors capable of manipulating, or entraining, this system are called zeitgebers (ZT). One such potent ZT is food intake</w:t>
      </w:r>
      <w:r w:rsidR="00594A91" w:rsidRPr="00594A91">
        <w:rPr>
          <w:rFonts w:ascii="Times New Roman" w:hAnsi="Times New Roman" w:cs="Times New Roman"/>
          <w:color w:val="2E74B5" w:themeColor="accent5" w:themeShade="BF"/>
        </w:rPr>
        <w:fldChar w:fldCharType="begin"/>
      </w:r>
      <w:r w:rsidR="00594A91" w:rsidRPr="00594A91">
        <w:rPr>
          <w:rFonts w:ascii="Times New Roman" w:hAnsi="Times New Roman" w:cs="Times New Roman"/>
          <w:color w:val="2E74B5" w:themeColor="accent5" w:themeShade="BF"/>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594A91" w:rsidRPr="00594A91">
        <w:rPr>
          <w:rFonts w:ascii="Times New Roman" w:hAnsi="Times New Roman" w:cs="Times New Roman"/>
          <w:color w:val="2E74B5" w:themeColor="accent5" w:themeShade="BF"/>
        </w:rPr>
        <w:fldChar w:fldCharType="separate"/>
      </w:r>
      <w:r w:rsidR="00594A91" w:rsidRPr="00594A91">
        <w:rPr>
          <w:rFonts w:ascii="Times New Roman" w:hAnsi="Times New Roman" w:cs="Times New Roman"/>
          <w:color w:val="2E74B5" w:themeColor="accent5" w:themeShade="BF"/>
        </w:rPr>
        <w:t>(4)</w:t>
      </w:r>
      <w:r w:rsidR="00594A91" w:rsidRPr="00594A91">
        <w:rPr>
          <w:rFonts w:ascii="Times New Roman" w:hAnsi="Times New Roman" w:cs="Times New Roman"/>
          <w:color w:val="2E74B5" w:themeColor="accent5" w:themeShade="BF"/>
        </w:rPr>
        <w:fldChar w:fldCharType="end"/>
      </w:r>
      <w:r w:rsidRPr="00594A91">
        <w:rPr>
          <w:rFonts w:ascii="Times New Roman" w:hAnsi="Times New Roman" w:cs="Times New Roman"/>
          <w:color w:val="2E74B5" w:themeColor="accent5" w:themeShade="BF"/>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 xml:space="preserve">The second paragraph of the introduction needs more </w:t>
      </w:r>
      <w:proofErr w:type="gramStart"/>
      <w:r w:rsidRPr="00DF1C8A">
        <w:rPr>
          <w:rFonts w:ascii="Times New Roman" w:eastAsia="Times New Roman" w:hAnsi="Times New Roman" w:cs="Times New Roman"/>
          <w:color w:val="222222"/>
          <w:shd w:val="clear" w:color="auto" w:fill="FFFFFF"/>
        </w:rPr>
        <w:t>structure</w:t>
      </w:r>
      <w:proofErr w:type="gramEnd"/>
      <w:r w:rsidRPr="00DF1C8A">
        <w:rPr>
          <w:rFonts w:ascii="Times New Roman" w:eastAsia="Times New Roman" w:hAnsi="Times New Roman" w:cs="Times New Roman"/>
          <w:color w:val="222222"/>
          <w:shd w:val="clear" w:color="auto" w:fill="FFFFFF"/>
        </w:rPr>
        <w:t xml:space="preserv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6F500E7F" w14:textId="0108292D" w:rsidR="00B64DFE" w:rsidRPr="00DF1C8A" w:rsidRDefault="005767DF" w:rsidP="00DF1C8A">
      <w:pPr>
        <w:ind w:left="360"/>
        <w:rPr>
          <w:rFonts w:ascii="Times New Roman" w:eastAsia="Times New Roman" w:hAnsi="Times New Roman" w:cs="Times New Roman"/>
          <w:color w:val="222222"/>
        </w:rPr>
      </w:pPr>
      <w:r w:rsidRPr="00DF1C8A">
        <w:rPr>
          <w:rFonts w:ascii="Times New Roman" w:eastAsia="Times New Roman" w:hAnsi="Times New Roman" w:cs="Times New Roman"/>
          <w:color w:val="222222"/>
        </w:rPr>
        <w:t xml:space="preserve">We </w:t>
      </w:r>
      <w:proofErr w:type="spellStart"/>
      <w:r w:rsidRPr="00DF1C8A">
        <w:rPr>
          <w:rFonts w:ascii="Times New Roman" w:eastAsia="Times New Roman" w:hAnsi="Times New Roman" w:cs="Times New Roman"/>
          <w:color w:val="222222"/>
        </w:rPr>
        <w:t>updataed</w:t>
      </w:r>
      <w:proofErr w:type="spellEnd"/>
      <w:r w:rsidRPr="00DF1C8A">
        <w:rPr>
          <w:rFonts w:ascii="Times New Roman" w:eastAsia="Times New Roman" w:hAnsi="Times New Roman" w:cs="Times New Roman"/>
          <w:color w:val="222222"/>
        </w:rPr>
        <w:t xml:space="preserve"> the language to transition more naturally between topics in this paragraph. </w:t>
      </w:r>
    </w:p>
    <w:p w14:paraId="312063CA" w14:textId="65A5CFB0" w:rsidR="005767DF" w:rsidRPr="00837D0D" w:rsidRDefault="005767DF" w:rsidP="00DF1C8A">
      <w:pPr>
        <w:ind w:firstLine="720"/>
        <w:rPr>
          <w:rFonts w:ascii="Times New Roman" w:hAnsi="Times New Roman" w:cs="Times New Roman"/>
          <w:color w:val="4472C4" w:themeColor="accent1"/>
        </w:rPr>
      </w:pPr>
      <w:r w:rsidRPr="00837D0D">
        <w:rPr>
          <w:rFonts w:ascii="Times New Roman" w:eastAsia="Times New Roman" w:hAnsi="Times New Roman" w:cs="Times New Roman"/>
          <w:color w:val="4472C4" w:themeColor="accent1"/>
        </w:rPr>
        <w:t xml:space="preserve">Page </w:t>
      </w:r>
      <w:r w:rsidR="00594A91">
        <w:rPr>
          <w:rFonts w:ascii="Times New Roman" w:eastAsia="Times New Roman" w:hAnsi="Times New Roman" w:cs="Times New Roman"/>
          <w:color w:val="4472C4" w:themeColor="accent1"/>
        </w:rPr>
        <w:t>4</w:t>
      </w:r>
      <w:r w:rsidRPr="00837D0D">
        <w:rPr>
          <w:rFonts w:ascii="Times New Roman" w:eastAsia="Times New Roman" w:hAnsi="Times New Roman" w:cs="Times New Roman"/>
          <w:color w:val="4472C4" w:themeColor="accent1"/>
        </w:rPr>
        <w:t xml:space="preserve"> line </w:t>
      </w:r>
      <w:r w:rsidR="00594A91">
        <w:rPr>
          <w:rFonts w:ascii="Times New Roman" w:eastAsia="Times New Roman" w:hAnsi="Times New Roman" w:cs="Times New Roman"/>
          <w:color w:val="4472C4" w:themeColor="accent1"/>
        </w:rPr>
        <w:t>67-page 5 line 86</w:t>
      </w:r>
      <w:r w:rsidRPr="00837D0D">
        <w:rPr>
          <w:rFonts w:ascii="Times New Roman" w:eastAsia="Times New Roman" w:hAnsi="Times New Roman" w:cs="Times New Roman"/>
          <w:color w:val="4472C4" w:themeColor="accent1"/>
        </w:rPr>
        <w:t xml:space="preserve"> “</w:t>
      </w:r>
      <w:r w:rsidR="00594A91" w:rsidRPr="00594A91">
        <w:rPr>
          <w:rFonts w:ascii="Times New Roman" w:hAnsi="Times New Roman" w:cs="Times New Roman"/>
          <w:color w:val="2E74B5" w:themeColor="accent5" w:themeShade="BF"/>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594A91" w:rsidRPr="00594A91">
        <w:rPr>
          <w:rFonts w:ascii="Times New Roman" w:hAnsi="Times New Roman" w:cs="Times New Roman"/>
          <w:color w:val="2E74B5" w:themeColor="accent5" w:themeShade="BF"/>
        </w:rPr>
        <w:fldChar w:fldCharType="begin"/>
      </w:r>
      <w:r w:rsidR="00594A91" w:rsidRPr="00594A91">
        <w:rPr>
          <w:rFonts w:ascii="Times New Roman" w:hAnsi="Times New Roman" w:cs="Times New Roman"/>
          <w:color w:val="2E74B5" w:themeColor="accent5" w:themeShade="BF"/>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94A91" w:rsidRPr="00594A91">
        <w:rPr>
          <w:rFonts w:ascii="Times New Roman" w:hAnsi="Times New Roman" w:cs="Times New Roman"/>
          <w:color w:val="2E74B5" w:themeColor="accent5" w:themeShade="BF"/>
        </w:rPr>
        <w:fldChar w:fldCharType="separate"/>
      </w:r>
      <w:r w:rsidR="00594A91" w:rsidRPr="00594A91">
        <w:rPr>
          <w:rFonts w:ascii="Times New Roman" w:hAnsi="Times New Roman" w:cs="Times New Roman"/>
          <w:noProof/>
          <w:color w:val="2E74B5" w:themeColor="accent5" w:themeShade="BF"/>
        </w:rPr>
        <w:t>(6)</w:t>
      </w:r>
      <w:r w:rsidR="00594A91" w:rsidRPr="00594A91">
        <w:rPr>
          <w:rFonts w:ascii="Times New Roman" w:hAnsi="Times New Roman" w:cs="Times New Roman"/>
          <w:color w:val="2E74B5" w:themeColor="accent5" w:themeShade="BF"/>
        </w:rPr>
        <w:fldChar w:fldCharType="end"/>
      </w:r>
      <w:r w:rsidR="00594A91" w:rsidRPr="00594A91">
        <w:rPr>
          <w:rFonts w:ascii="Times New Roman" w:hAnsi="Times New Roman" w:cs="Times New Roman"/>
          <w:color w:val="2E74B5" w:themeColor="accent5" w:themeShade="BF"/>
        </w:rPr>
        <w:t>. There are critical periods of development in the lifespan where changes to dietary behaviors can impact health current and future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w:t>
      </w:r>
      <w:r w:rsidR="00594A91" w:rsidRPr="00594A91">
        <w:rPr>
          <w:rFonts w:ascii="Times New Roman" w:hAnsi="Times New Roman" w:cs="Times New Roman"/>
          <w:color w:val="2E74B5" w:themeColor="accent5" w:themeShade="BF"/>
        </w:rPr>
        <w:fldChar w:fldCharType="begin"/>
      </w:r>
      <w:r w:rsidR="00594A91" w:rsidRPr="00594A91">
        <w:rPr>
          <w:rFonts w:ascii="Times New Roman" w:hAnsi="Times New Roman" w:cs="Times New Roman"/>
          <w:color w:val="2E74B5" w:themeColor="accent5" w:themeShade="BF"/>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594A91" w:rsidRPr="00594A91">
        <w:rPr>
          <w:rFonts w:ascii="Times New Roman" w:hAnsi="Times New Roman" w:cs="Times New Roman"/>
          <w:color w:val="2E74B5" w:themeColor="accent5" w:themeShade="BF"/>
        </w:rPr>
        <w:fldChar w:fldCharType="separate"/>
      </w:r>
      <w:r w:rsidR="00594A91" w:rsidRPr="00594A91">
        <w:rPr>
          <w:rFonts w:ascii="Times New Roman" w:hAnsi="Times New Roman" w:cs="Times New Roman"/>
          <w:color w:val="2E74B5" w:themeColor="accent5" w:themeShade="BF"/>
        </w:rPr>
        <w:t>(7)</w:t>
      </w:r>
      <w:r w:rsidR="00594A91" w:rsidRPr="00594A91">
        <w:rPr>
          <w:rFonts w:ascii="Times New Roman" w:hAnsi="Times New Roman" w:cs="Times New Roman"/>
          <w:color w:val="2E74B5" w:themeColor="accent5" w:themeShade="BF"/>
        </w:rPr>
        <w:fldChar w:fldCharType="end"/>
      </w:r>
      <w:r w:rsidR="00594A91" w:rsidRPr="00594A91">
        <w:rPr>
          <w:rFonts w:ascii="Times New Roman" w:hAnsi="Times New Roman" w:cs="Times New Roman"/>
          <w:color w:val="2E74B5" w:themeColor="accent5" w:themeShade="BF"/>
        </w:rPr>
        <w:t>.</w:t>
      </w:r>
      <w:r w:rsidRPr="00594A91">
        <w:rPr>
          <w:rFonts w:ascii="Times New Roman" w:eastAsia="Times New Roman" w:hAnsi="Times New Roman" w:cs="Times New Roman"/>
          <w:color w:val="2E74B5" w:themeColor="accent5" w:themeShade="BF"/>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1E077A6D" w:rsidR="0007272E"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0BEE1612" w14:textId="131814D5" w:rsidR="0007272E" w:rsidRPr="00594A91" w:rsidRDefault="00B64DFE" w:rsidP="00594A91">
      <w:pPr>
        <w:ind w:firstLine="720"/>
        <w:rPr>
          <w:rFonts w:ascii="Times New Roman" w:hAnsi="Times New Roman" w:cs="Times New Roman"/>
        </w:rPr>
      </w:pPr>
      <w:r w:rsidRPr="00DF1C8A">
        <w:rPr>
          <w:rFonts w:ascii="Times New Roman" w:eastAsia="Times New Roman" w:hAnsi="Times New Roman" w:cs="Times New Roman"/>
          <w:color w:val="4472C4" w:themeColor="accent1"/>
          <w:shd w:val="clear" w:color="auto" w:fill="FFFFFF"/>
        </w:rPr>
        <w:t xml:space="preserve">This is an excellent point. We included </w:t>
      </w:r>
      <w:r w:rsidR="000B644F" w:rsidRPr="00DF1C8A">
        <w:rPr>
          <w:rFonts w:ascii="Times New Roman" w:eastAsia="Times New Roman" w:hAnsi="Times New Roman" w:cs="Times New Roman"/>
          <w:color w:val="4472C4" w:themeColor="accent1"/>
          <w:shd w:val="clear" w:color="auto" w:fill="FFFFFF"/>
        </w:rPr>
        <w:t xml:space="preserve">clarification about the phase-shifted eating of Ramadan. Page </w:t>
      </w:r>
      <w:r w:rsidR="00594A91">
        <w:rPr>
          <w:rFonts w:ascii="Times New Roman" w:eastAsia="Times New Roman" w:hAnsi="Times New Roman" w:cs="Times New Roman"/>
          <w:color w:val="4472C4" w:themeColor="accent1"/>
          <w:shd w:val="clear" w:color="auto" w:fill="FFFFFF"/>
        </w:rPr>
        <w:t>5</w:t>
      </w:r>
      <w:r w:rsidR="000B644F" w:rsidRPr="00DF1C8A">
        <w:rPr>
          <w:rFonts w:ascii="Times New Roman" w:eastAsia="Times New Roman" w:hAnsi="Times New Roman" w:cs="Times New Roman"/>
          <w:color w:val="4472C4" w:themeColor="accent1"/>
          <w:shd w:val="clear" w:color="auto" w:fill="FFFFFF"/>
        </w:rPr>
        <w:t xml:space="preserve"> Line </w:t>
      </w:r>
      <w:r w:rsidR="00942024">
        <w:rPr>
          <w:rFonts w:ascii="Times New Roman" w:eastAsia="Times New Roman" w:hAnsi="Times New Roman" w:cs="Times New Roman"/>
          <w:color w:val="4472C4" w:themeColor="accent1"/>
          <w:shd w:val="clear" w:color="auto" w:fill="FFFFFF"/>
        </w:rPr>
        <w:t>92-96</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hAnsi="Times New Roman" w:cs="Times New Roman"/>
          <w:color w:val="4472C4" w:themeColor="accent1"/>
        </w:rPr>
        <w:t>“</w:t>
      </w:r>
      <w:r w:rsidR="00594A91" w:rsidRPr="002D2A28">
        <w:rPr>
          <w:rFonts w:ascii="Times New Roman" w:hAnsi="Times New Roman" w:cs="Times New Roman"/>
          <w:color w:val="4472C4" w:themeColor="accent1"/>
        </w:rPr>
        <w:t xml:space="preserve">In a recent review, Ramadan exposure in utero </w:t>
      </w:r>
      <w:r w:rsidR="00594A91">
        <w:rPr>
          <w:rFonts w:ascii="Times New Roman" w:hAnsi="Times New Roman" w:cs="Times New Roman"/>
          <w:color w:val="4472C4" w:themeColor="accent1"/>
        </w:rPr>
        <w:t xml:space="preserve">was </w:t>
      </w:r>
      <w:r w:rsidR="00594A91" w:rsidRPr="002D2A28">
        <w:rPr>
          <w:rFonts w:ascii="Times New Roman" w:hAnsi="Times New Roman" w:cs="Times New Roman"/>
          <w:color w:val="4472C4" w:themeColor="accent1"/>
        </w:rPr>
        <w:t xml:space="preserve"> associated with smaller body size and stature in later periods of life</w:t>
      </w:r>
      <w:r w:rsidR="00594A91">
        <w:rPr>
          <w:rFonts w:ascii="Times New Roman" w:hAnsi="Times New Roman" w:cs="Times New Roman"/>
          <w:color w:val="4472C4" w:themeColor="accent1"/>
        </w:rPr>
        <w:t xml:space="preserve"> </w:t>
      </w:r>
      <w:r w:rsidR="00594A91">
        <w:rPr>
          <w:rFonts w:ascii="Times New Roman" w:hAnsi="Times New Roman" w:cs="Times New Roman"/>
          <w:color w:val="4472C4" w:themeColor="accent1"/>
        </w:rPr>
        <w:fldChar w:fldCharType="begin"/>
      </w:r>
      <w:r w:rsidR="00594A91">
        <w:rPr>
          <w:rFonts w:ascii="Times New Roman" w:hAnsi="Times New Roman" w:cs="Times New Roman"/>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Pr>
          <w:rFonts w:ascii="Times New Roman" w:hAnsi="Times New Roman" w:cs="Times New Roman"/>
          <w:color w:val="4472C4" w:themeColor="accent1"/>
        </w:rPr>
        <w:fldChar w:fldCharType="separate"/>
      </w:r>
      <w:r w:rsidR="00594A91" w:rsidRPr="00F941A1">
        <w:rPr>
          <w:rFonts w:ascii="Times New Roman" w:hAnsi="Times New Roman" w:cs="Times New Roman"/>
          <w:color w:val="0000FF"/>
        </w:rPr>
        <w:t>(10)</w:t>
      </w:r>
      <w:r w:rsidR="00594A91">
        <w:rPr>
          <w:rFonts w:ascii="Times New Roman" w:hAnsi="Times New Roman" w:cs="Times New Roman"/>
          <w:color w:val="4472C4" w:themeColor="accent1"/>
        </w:rPr>
        <w:fldChar w:fldCharType="end"/>
      </w:r>
      <w:r w:rsidR="00594A91" w:rsidRPr="002D2A28">
        <w:rPr>
          <w:rFonts w:ascii="Times New Roman" w:hAnsi="Times New Roman" w:cs="Times New Roman"/>
          <w:color w:val="4472C4" w:themeColor="accent1"/>
        </w:rPr>
        <w:t xml:space="preserve">. However, these studies are </w:t>
      </w:r>
      <w:proofErr w:type="gramStart"/>
      <w:r w:rsidR="00594A91" w:rsidRPr="002D2A28">
        <w:rPr>
          <w:rFonts w:ascii="Times New Roman" w:hAnsi="Times New Roman" w:cs="Times New Roman"/>
          <w:color w:val="4472C4" w:themeColor="accent1"/>
        </w:rPr>
        <w:t>limited</w:t>
      </w:r>
      <w:proofErr w:type="gramEnd"/>
      <w:r w:rsidR="00594A91">
        <w:rPr>
          <w:rFonts w:ascii="Times New Roman" w:hAnsi="Times New Roman" w:cs="Times New Roman"/>
          <w:color w:val="4472C4" w:themeColor="accent1"/>
        </w:rPr>
        <w:t xml:space="preserve"> and</w:t>
      </w:r>
      <w:r w:rsidR="00594A91" w:rsidRPr="002D2A28">
        <w:rPr>
          <w:rFonts w:ascii="Times New Roman" w:hAnsi="Times New Roman" w:cs="Times New Roman"/>
          <w:color w:val="4472C4" w:themeColor="accent1"/>
        </w:rPr>
        <w:t xml:space="preserve"> </w:t>
      </w:r>
      <w:r w:rsidR="00594A91">
        <w:rPr>
          <w:rFonts w:ascii="Times New Roman" w:hAnsi="Times New Roman" w:cs="Times New Roman"/>
          <w:color w:val="4472C4" w:themeColor="accent1"/>
        </w:rPr>
        <w:t>Ramadan fasting is an imperfect model for TRF, as food intake is not only limited in duration but also not permitted during the normal active phase for humans</w:t>
      </w:r>
      <w:r w:rsidR="00594A91" w:rsidRPr="002D2A28">
        <w:rPr>
          <w:rFonts w:ascii="Times New Roman" w:hAnsi="Times New Roman" w:cs="Times New Roman"/>
          <w:color w:val="4472C4" w:themeColor="accent1"/>
        </w:rPr>
        <w:t>.</w:t>
      </w:r>
      <w:r w:rsidR="000B644F" w:rsidRPr="00DF1C8A">
        <w:rPr>
          <w:rFonts w:ascii="Times New Roman" w:hAnsi="Times New Roman" w:cs="Times New Roman"/>
        </w:rPr>
        <w:t xml:space="preserve">” </w:t>
      </w:r>
    </w:p>
    <w:p w14:paraId="05E5254B" w14:textId="77777777" w:rsidR="009217A1" w:rsidRP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 xml:space="preserve">The authors need to be more specific/precise throughout the manuscript, such as naming the animals used in the studies </w:t>
      </w:r>
      <w:proofErr w:type="gramStart"/>
      <w:r w:rsidRPr="009217A1">
        <w:rPr>
          <w:rFonts w:ascii="Times New Roman" w:eastAsia="Times New Roman" w:hAnsi="Times New Roman" w:cs="Times New Roman"/>
          <w:color w:val="222222"/>
          <w:shd w:val="clear" w:color="auto" w:fill="FFFFFF"/>
        </w:rPr>
        <w:t>e.g.</w:t>
      </w:r>
      <w:proofErr w:type="gramEnd"/>
      <w:r w:rsidRPr="009217A1">
        <w:rPr>
          <w:rFonts w:ascii="Times New Roman" w:eastAsia="Times New Roman" w:hAnsi="Times New Roman" w:cs="Times New Roman"/>
          <w:color w:val="222222"/>
          <w:shd w:val="clear" w:color="auto" w:fill="FFFFFF"/>
        </w:rPr>
        <w:t xml:space="preserve"> page 5, line 22 “ad libitum fed what dams”</w:t>
      </w:r>
    </w:p>
    <w:p w14:paraId="6A08F89E" w14:textId="5B92E3A2" w:rsidR="009217A1" w:rsidRPr="00942024" w:rsidRDefault="00942024" w:rsidP="00942024">
      <w:pPr>
        <w:pStyle w:val="ListParagraph"/>
        <w:ind w:left="0"/>
        <w:rPr>
          <w:rFonts w:ascii="Times New Roman" w:eastAsia="Times New Roman" w:hAnsi="Times New Roman" w:cs="Times New Roman"/>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All dams were fed a normal chow diet in this study. We indicated this in the methods section. Page 7 lines 161-164</w:t>
      </w:r>
    </w:p>
    <w:p w14:paraId="2D33A2B5" w14:textId="7AA1E0E9" w:rsidR="00942024" w:rsidRPr="00942024" w:rsidRDefault="00942024" w:rsidP="00942024">
      <w:pPr>
        <w:pStyle w:val="ListParagraph"/>
        <w:ind w:left="0"/>
        <w:rPr>
          <w:rFonts w:ascii="Times New Roman" w:eastAsia="Times New Roman" w:hAnsi="Times New Roman" w:cs="Times New Roman"/>
          <w:color w:val="2E74B5" w:themeColor="accent5" w:themeShade="BF"/>
          <w:shd w:val="clear" w:color="auto" w:fill="FFFFFF"/>
        </w:rPr>
      </w:pPr>
      <w:r w:rsidRPr="00BF1017">
        <w:rPr>
          <w:rFonts w:ascii="Times New Roman" w:eastAsia="Times New Roman" w:hAnsi="Times New Roman" w:cs="Times New Roman"/>
          <w:color w:val="2E74B5" w:themeColor="accent5" w:themeShade="BF"/>
          <w:shd w:val="clear" w:color="auto" w:fill="FFFFFF"/>
        </w:rPr>
        <w:t>“</w:t>
      </w:r>
      <w:r w:rsidRPr="00BF1017">
        <w:rPr>
          <w:rFonts w:ascii="Times New Roman" w:hAnsi="Times New Roman" w:cs="Times New Roman"/>
          <w:color w:val="2E74B5" w:themeColor="accent5" w:themeShade="BF"/>
        </w:rPr>
        <w:t xml:space="preserve">Dams fed AL had 24-hour access to a chow diet (NCD, </w:t>
      </w:r>
      <w:proofErr w:type="spellStart"/>
      <w:r w:rsidRPr="00BF1017">
        <w:rPr>
          <w:rFonts w:ascii="Times New Roman" w:hAnsi="Times New Roman" w:cs="Times New Roman"/>
          <w:color w:val="2E74B5" w:themeColor="accent5" w:themeShade="BF"/>
        </w:rPr>
        <w:t>Picolab</w:t>
      </w:r>
      <w:proofErr w:type="spellEnd"/>
      <w:r w:rsidRPr="00BF1017">
        <w:rPr>
          <w:rFonts w:ascii="Times New Roman" w:hAnsi="Times New Roman" w:cs="Times New Roman"/>
          <w:color w:val="2E74B5" w:themeColor="accent5" w:themeShade="BF"/>
        </w:rPr>
        <w:t xml:space="preserve"> Laboratory Rodent diet, 5L0D; 5% of Calories from fat, 24% from protein, 71% from carbohydrates). Dams fed eTRF had 6 hours of NCD food access during the early dark cycle (ZT 14-ZT 20).</w:t>
      </w:r>
      <w:r w:rsidRPr="00BF1017">
        <w:rPr>
          <w:rFonts w:ascii="Times New Roman" w:eastAsia="Times New Roman" w:hAnsi="Times New Roman" w:cs="Times New Roman"/>
          <w:color w:val="2E74B5" w:themeColor="accent5" w:themeShade="BF"/>
          <w:shd w:val="clear" w:color="auto" w:fill="FFFFFF"/>
        </w:rPr>
        <w:t>”</w:t>
      </w: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2B958233"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Zeitgeber should be abbreviated to ZT the first time it is used in the introduction.</w:t>
      </w:r>
    </w:p>
    <w:p w14:paraId="21B0A14A" w14:textId="628D79C1" w:rsidR="00837D0D" w:rsidRPr="00942024" w:rsidRDefault="00837D0D" w:rsidP="00837D0D">
      <w:pPr>
        <w:rPr>
          <w:rFonts w:ascii="Times New Roman" w:eastAsia="Times New Roman" w:hAnsi="Times New Roman" w:cs="Times New Roman"/>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Page </w:t>
      </w:r>
      <w:r w:rsidR="00942024" w:rsidRPr="00942024">
        <w:rPr>
          <w:rFonts w:ascii="Times New Roman" w:eastAsia="Times New Roman" w:hAnsi="Times New Roman" w:cs="Times New Roman"/>
          <w:color w:val="2E74B5" w:themeColor="accent5" w:themeShade="BF"/>
          <w:shd w:val="clear" w:color="auto" w:fill="FFFFFF"/>
        </w:rPr>
        <w:t>4</w:t>
      </w:r>
      <w:r w:rsidRPr="00942024">
        <w:rPr>
          <w:rFonts w:ascii="Times New Roman" w:eastAsia="Times New Roman" w:hAnsi="Times New Roman" w:cs="Times New Roman"/>
          <w:color w:val="2E74B5" w:themeColor="accent5" w:themeShade="BF"/>
          <w:shd w:val="clear" w:color="auto" w:fill="FFFFFF"/>
        </w:rPr>
        <w:t xml:space="preserve"> line</w:t>
      </w:r>
      <w:r w:rsidR="00942024" w:rsidRPr="00942024">
        <w:rPr>
          <w:rFonts w:ascii="Times New Roman" w:eastAsia="Times New Roman" w:hAnsi="Times New Roman" w:cs="Times New Roman"/>
          <w:color w:val="2E74B5" w:themeColor="accent5" w:themeShade="BF"/>
          <w:shd w:val="clear" w:color="auto" w:fill="FFFFFF"/>
        </w:rPr>
        <w:t>s</w:t>
      </w:r>
      <w:r w:rsidRPr="00942024">
        <w:rPr>
          <w:rFonts w:ascii="Times New Roman" w:eastAsia="Times New Roman" w:hAnsi="Times New Roman" w:cs="Times New Roman"/>
          <w:color w:val="2E74B5" w:themeColor="accent5" w:themeShade="BF"/>
          <w:shd w:val="clear" w:color="auto" w:fill="FFFFFF"/>
        </w:rPr>
        <w:t xml:space="preserve"> </w:t>
      </w:r>
      <w:r w:rsidR="00942024" w:rsidRPr="00942024">
        <w:rPr>
          <w:rFonts w:ascii="Times New Roman" w:eastAsia="Times New Roman" w:hAnsi="Times New Roman" w:cs="Times New Roman"/>
          <w:color w:val="2E74B5" w:themeColor="accent5" w:themeShade="BF"/>
          <w:shd w:val="clear" w:color="auto" w:fill="FFFFFF"/>
        </w:rPr>
        <w:t xml:space="preserve">63-64 </w:t>
      </w:r>
      <w:r w:rsidR="00942024" w:rsidRPr="00942024">
        <w:rPr>
          <w:rFonts w:ascii="Times New Roman" w:eastAsia="Times New Roman" w:hAnsi="Times New Roman" w:cs="Times New Roman"/>
          <w:color w:val="2E74B5" w:themeColor="accent5" w:themeShade="BF"/>
          <w:shd w:val="clear" w:color="auto" w:fill="FFFFFF"/>
        </w:rPr>
        <w:br/>
        <w:t>“</w:t>
      </w:r>
      <w:r w:rsidR="00942024" w:rsidRPr="00942024">
        <w:rPr>
          <w:rFonts w:ascii="Times New Roman" w:hAnsi="Times New Roman" w:cs="Times New Roman"/>
          <w:color w:val="2E74B5" w:themeColor="accent5" w:themeShade="BF"/>
        </w:rPr>
        <w:t xml:space="preserve">Factors capable of manipulating, or entraining, this system </w:t>
      </w:r>
      <w:proofErr w:type="gramStart"/>
      <w:r w:rsidR="00942024" w:rsidRPr="00942024">
        <w:rPr>
          <w:rFonts w:ascii="Times New Roman" w:hAnsi="Times New Roman" w:cs="Times New Roman"/>
          <w:color w:val="2E74B5" w:themeColor="accent5" w:themeShade="BF"/>
        </w:rPr>
        <w:t>are</w:t>
      </w:r>
      <w:proofErr w:type="gramEnd"/>
      <w:r w:rsidR="00942024" w:rsidRPr="00942024">
        <w:rPr>
          <w:rFonts w:ascii="Times New Roman" w:hAnsi="Times New Roman" w:cs="Times New Roman"/>
          <w:color w:val="2E74B5" w:themeColor="accent5" w:themeShade="BF"/>
        </w:rPr>
        <w:t xml:space="preserve"> called zeitgebers (ZT).</w:t>
      </w:r>
      <w:r w:rsidR="00942024" w:rsidRPr="00942024">
        <w:rPr>
          <w:rFonts w:ascii="Times New Roman" w:eastAsia="Times New Roman" w:hAnsi="Times New Roman" w:cs="Times New Roman"/>
          <w:color w:val="2E74B5" w:themeColor="accent5" w:themeShade="BF"/>
          <w:shd w:val="clear" w:color="auto" w:fill="FFFFFF"/>
        </w:rPr>
        <w:t>”</w:t>
      </w:r>
    </w:p>
    <w:p w14:paraId="56CB5CA8" w14:textId="67EEBA08" w:rsidR="00192279" w:rsidRP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proofErr w:type="spellStart"/>
      <w:r w:rsidRPr="009217A1">
        <w:rPr>
          <w:rFonts w:ascii="Times New Roman" w:eastAsia="Times New Roman" w:hAnsi="Times New Roman" w:cs="Times New Roman"/>
          <w:color w:val="222222"/>
          <w:shd w:val="clear" w:color="auto" w:fill="FFFFFF"/>
        </w:rPr>
        <w:t>randomised</w:t>
      </w:r>
      <w:proofErr w:type="spellEnd"/>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24B1DBE6" w14:textId="45A7C7D6" w:rsidR="009217A1" w:rsidRDefault="00C078D7" w:rsidP="009217A1">
      <w:pPr>
        <w:rPr>
          <w:rStyle w:val="Heading1Char"/>
        </w:rPr>
      </w:pPr>
      <w:r w:rsidRPr="009217A1">
        <w:rPr>
          <w:rFonts w:ascii="Times New Roman" w:eastAsia="Times New Roman" w:hAnsi="Times New Roman" w:cs="Times New Roman"/>
          <w:color w:val="4472C4" w:themeColor="accent1"/>
          <w:shd w:val="clear" w:color="auto" w:fill="FFFFFF"/>
        </w:rPr>
        <w:t xml:space="preserve">We intentionally completed the tests in the same order for both cohorts, first </w:t>
      </w:r>
      <w:r w:rsidR="00192279" w:rsidRPr="009217A1">
        <w:rPr>
          <w:rFonts w:ascii="Times New Roman" w:eastAsia="Times New Roman" w:hAnsi="Times New Roman" w:cs="Times New Roman"/>
          <w:color w:val="4472C4" w:themeColor="accent1"/>
          <w:shd w:val="clear" w:color="auto" w:fill="FFFFFF"/>
        </w:rPr>
        <w:t xml:space="preserve">ITT, </w:t>
      </w:r>
      <w:r w:rsidRPr="009217A1">
        <w:rPr>
          <w:rFonts w:ascii="Times New Roman" w:eastAsia="Times New Roman" w:hAnsi="Times New Roman" w:cs="Times New Roman"/>
          <w:color w:val="4472C4" w:themeColor="accent1"/>
          <w:shd w:val="clear" w:color="auto" w:fill="FFFFFF"/>
        </w:rPr>
        <w:t xml:space="preserve">then </w:t>
      </w:r>
      <w:r w:rsidR="00192279" w:rsidRPr="009217A1">
        <w:rPr>
          <w:rFonts w:ascii="Times New Roman" w:eastAsia="Times New Roman" w:hAnsi="Times New Roman" w:cs="Times New Roman"/>
          <w:color w:val="4472C4" w:themeColor="accent1"/>
          <w:shd w:val="clear" w:color="auto" w:fill="FFFFFF"/>
        </w:rPr>
        <w:t>GTT.</w:t>
      </w:r>
      <w:r w:rsidRPr="009217A1">
        <w:rPr>
          <w:rFonts w:ascii="Times New Roman" w:eastAsia="Times New Roman" w:hAnsi="Times New Roman" w:cs="Times New Roman"/>
          <w:color w:val="4472C4" w:themeColor="accent1"/>
          <w:shd w:val="clear" w:color="auto" w:fill="FFFFFF"/>
        </w:rPr>
        <w:t xml:space="preserve"> This is a standard in our </w:t>
      </w:r>
      <w:r w:rsidR="00DF18DA" w:rsidRPr="009217A1">
        <w:rPr>
          <w:rFonts w:ascii="Times New Roman" w:eastAsia="Times New Roman" w:hAnsi="Times New Roman" w:cs="Times New Roman"/>
          <w:color w:val="4472C4" w:themeColor="accent1"/>
          <w:shd w:val="clear" w:color="auto" w:fill="FFFFFF"/>
        </w:rPr>
        <w:t>laboratory,</w:t>
      </w:r>
      <w:r w:rsidRPr="009217A1">
        <w:rPr>
          <w:rFonts w:ascii="Times New Roman" w:eastAsia="Times New Roman" w:hAnsi="Times New Roman" w:cs="Times New Roman"/>
          <w:color w:val="4472C4" w:themeColor="accent1"/>
          <w:shd w:val="clear" w:color="auto" w:fill="FFFFFF"/>
        </w:rPr>
        <w:t xml:space="preserve"> and we find we have reproductible results with this method. </w:t>
      </w:r>
      <w:r w:rsidR="00192279" w:rsidRPr="009217A1">
        <w:rPr>
          <w:rFonts w:ascii="Times New Roman" w:eastAsia="Times New Roman" w:hAnsi="Times New Roman" w:cs="Times New Roman"/>
          <w:color w:val="222222"/>
        </w:rPr>
        <w:br/>
      </w:r>
      <w:r w:rsidR="00192279" w:rsidRPr="009217A1">
        <w:rPr>
          <w:rFonts w:ascii="Times New Roman" w:eastAsia="Times New Roman" w:hAnsi="Times New Roman" w:cs="Times New Roman"/>
          <w:color w:val="222222"/>
        </w:rPr>
        <w:br/>
      </w:r>
      <w:r w:rsidR="00192279" w:rsidRPr="009217A1">
        <w:rPr>
          <w:rStyle w:val="Heading1Char"/>
        </w:rPr>
        <w:t>Results:</w:t>
      </w:r>
    </w:p>
    <w:p w14:paraId="2FAD20D9" w14:textId="50AA4604" w:rsidR="00192279" w:rsidRP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 xml:space="preserve">In the first paragraph of the results section the authors state the eTRF is 50% of their active nocturnal window. This is for non-pregnant mice, is this true for pregnant mice. In </w:t>
      </w:r>
      <w:r w:rsidRPr="009217A1">
        <w:rPr>
          <w:rFonts w:ascii="Times New Roman" w:eastAsia="Times New Roman" w:hAnsi="Times New Roman" w:cs="Times New Roman"/>
          <w:color w:val="222222"/>
          <w:shd w:val="clear" w:color="auto" w:fill="FFFFFF"/>
        </w:rPr>
        <w:lastRenderedPageBreak/>
        <w:t>addition, this statement should be referenced. In addition, is this early TRF in pregnant mice? Do we know what meal patterns are in pregnant mice?</w:t>
      </w:r>
    </w:p>
    <w:p w14:paraId="01AD6C9F" w14:textId="44194F66" w:rsidR="009217A1" w:rsidRPr="009217A1" w:rsidRDefault="00501E84" w:rsidP="009217A1">
      <w:pPr>
        <w:rPr>
          <w:rFonts w:ascii="Times New Roman" w:eastAsia="Times New Roman" w:hAnsi="Times New Roman" w:cs="Times New Roman"/>
          <w:color w:val="222222"/>
          <w:shd w:val="clear" w:color="auto" w:fill="FFFFFF"/>
        </w:rPr>
      </w:pPr>
      <w:proofErr w:type="spellStart"/>
      <w:r w:rsidRPr="009217A1">
        <w:rPr>
          <w:rFonts w:ascii="Times New Roman" w:eastAsia="Times New Roman" w:hAnsi="Times New Roman" w:cs="Times New Roman"/>
          <w:color w:val="4472C4" w:themeColor="accent1"/>
          <w:shd w:val="clear" w:color="auto" w:fill="FFFFFF"/>
        </w:rPr>
        <w:t>Ladyman</w:t>
      </w:r>
      <w:proofErr w:type="spellEnd"/>
      <w:r w:rsidRPr="009217A1">
        <w:rPr>
          <w:rFonts w:ascii="Times New Roman" w:eastAsia="Times New Roman" w:hAnsi="Times New Roman" w:cs="Times New Roman"/>
          <w:color w:val="4472C4" w:themeColor="accent1"/>
          <w:shd w:val="clear" w:color="auto" w:fill="FFFFFF"/>
        </w:rPr>
        <w:t xml:space="preserve"> , Carter, and </w:t>
      </w:r>
      <w:proofErr w:type="spellStart"/>
      <w:r w:rsidRPr="009217A1">
        <w:rPr>
          <w:rFonts w:ascii="Times New Roman" w:eastAsia="Times New Roman" w:hAnsi="Times New Roman" w:cs="Times New Roman"/>
          <w:color w:val="4472C4" w:themeColor="accent1"/>
          <w:shd w:val="clear" w:color="auto" w:fill="FFFFFF"/>
        </w:rPr>
        <w:t>Grattam</w:t>
      </w:r>
      <w:proofErr w:type="spellEnd"/>
      <w:r w:rsidRPr="009217A1">
        <w:rPr>
          <w:rFonts w:ascii="Times New Roman" w:eastAsia="Times New Roman" w:hAnsi="Times New Roman" w:cs="Times New Roman"/>
          <w:color w:val="4472C4" w:themeColor="accent1"/>
          <w:shd w:val="clear" w:color="auto" w:fill="FFFFFF"/>
        </w:rPr>
        <w:t xml:space="preserve"> (PMID29738792) evaluated</w:t>
      </w:r>
      <w:r w:rsidR="00820108" w:rsidRPr="009217A1">
        <w:rPr>
          <w:rFonts w:ascii="Times New Roman" w:eastAsia="Times New Roman" w:hAnsi="Times New Roman" w:cs="Times New Roman"/>
          <w:color w:val="4472C4" w:themeColor="accent1"/>
          <w:shd w:val="clear" w:color="auto" w:fill="FFFFFF"/>
        </w:rPr>
        <w:t xml:space="preserve"> the effect </w:t>
      </w:r>
      <w:r w:rsidR="00DF18DA" w:rsidRPr="009217A1">
        <w:rPr>
          <w:rFonts w:ascii="Times New Roman" w:eastAsia="Times New Roman" w:hAnsi="Times New Roman" w:cs="Times New Roman"/>
          <w:color w:val="4472C4" w:themeColor="accent1"/>
          <w:shd w:val="clear" w:color="auto" w:fill="FFFFFF"/>
        </w:rPr>
        <w:t>of pregnancy on food intake and ambulatory activity</w:t>
      </w:r>
      <w:r w:rsidR="00942024">
        <w:rPr>
          <w:rFonts w:ascii="Times New Roman" w:eastAsia="Times New Roman" w:hAnsi="Times New Roman" w:cs="Times New Roman"/>
          <w:color w:val="4472C4" w:themeColor="accent1"/>
          <w:shd w:val="clear" w:color="auto" w:fill="FFFFFF"/>
        </w:rPr>
        <w:t xml:space="preserve"> in mice</w:t>
      </w:r>
      <w:r w:rsidRPr="009217A1">
        <w:rPr>
          <w:rFonts w:ascii="Times New Roman" w:eastAsia="Times New Roman" w:hAnsi="Times New Roman" w:cs="Times New Roman"/>
          <w:color w:val="4472C4" w:themeColor="accent1"/>
          <w:shd w:val="clear" w:color="auto" w:fill="FFFFFF"/>
        </w:rPr>
        <w:t xml:space="preserve">. This study compared age-matched pregnant and non-pregnant female mice of the same strain used in the current study (C57/Bl6J). Meal events and duration of meals increased in pregnant dams, but percent of food intake taken in during the light and the dark cycle remained similar between pregnant and non-pregnant females. However, </w:t>
      </w:r>
      <w:proofErr w:type="gramStart"/>
      <w:r w:rsidRPr="009217A1">
        <w:rPr>
          <w:rFonts w:ascii="Times New Roman" w:eastAsia="Times New Roman" w:hAnsi="Times New Roman" w:cs="Times New Roman"/>
          <w:color w:val="4472C4" w:themeColor="accent1"/>
          <w:shd w:val="clear" w:color="auto" w:fill="FFFFFF"/>
        </w:rPr>
        <w:t>They</w:t>
      </w:r>
      <w:proofErr w:type="gramEnd"/>
      <w:r w:rsidRPr="009217A1">
        <w:rPr>
          <w:rFonts w:ascii="Times New Roman" w:eastAsia="Times New Roman" w:hAnsi="Times New Roman" w:cs="Times New Roman"/>
          <w:color w:val="4472C4" w:themeColor="accent1"/>
          <w:shd w:val="clear" w:color="auto" w:fill="FFFFFF"/>
        </w:rPr>
        <w:t xml:space="preserve"> did not report food intake hourly. To clarify the context of the experiment, we eliminated the language about the active window in the manuscript. </w:t>
      </w:r>
      <w:r w:rsidRPr="009217A1">
        <w:rPr>
          <w:rFonts w:ascii="Times New Roman" w:eastAsia="Times New Roman" w:hAnsi="Times New Roman" w:cs="Times New Roman"/>
          <w:color w:val="4472C4" w:themeColor="accent1"/>
          <w:shd w:val="clear" w:color="auto" w:fill="FFFFFF"/>
        </w:rPr>
        <w:br/>
      </w:r>
      <w:r w:rsidRPr="009217A1">
        <w:rPr>
          <w:rFonts w:ascii="Times New Roman" w:eastAsia="Times New Roman" w:hAnsi="Times New Roman" w:cs="Times New Roman"/>
          <w:color w:val="4472C4" w:themeColor="accent1"/>
          <w:shd w:val="clear" w:color="auto" w:fill="FFFFFF"/>
        </w:rPr>
        <w:br/>
        <w:t>Page</w:t>
      </w:r>
      <w:r w:rsidR="00942024">
        <w:rPr>
          <w:rFonts w:ascii="Times New Roman" w:eastAsia="Times New Roman" w:hAnsi="Times New Roman" w:cs="Times New Roman"/>
          <w:color w:val="4472C4" w:themeColor="accent1"/>
          <w:shd w:val="clear" w:color="auto" w:fill="FFFFFF"/>
        </w:rPr>
        <w:t xml:space="preserve"> 10</w:t>
      </w:r>
      <w:r w:rsidRPr="009217A1">
        <w:rPr>
          <w:rFonts w:ascii="Times New Roman" w:eastAsia="Times New Roman" w:hAnsi="Times New Roman" w:cs="Times New Roman"/>
          <w:color w:val="4472C4" w:themeColor="accent1"/>
          <w:shd w:val="clear" w:color="auto" w:fill="FFFFFF"/>
        </w:rPr>
        <w:t xml:space="preserve"> line </w:t>
      </w:r>
      <w:r w:rsidR="00942024">
        <w:rPr>
          <w:rFonts w:ascii="Times New Roman" w:eastAsia="Times New Roman" w:hAnsi="Times New Roman" w:cs="Times New Roman"/>
          <w:color w:val="4472C4" w:themeColor="accent1"/>
          <w:shd w:val="clear" w:color="auto" w:fill="FFFFFF"/>
        </w:rPr>
        <w:t>231-233</w:t>
      </w:r>
      <w:r w:rsidRPr="009217A1">
        <w:rPr>
          <w:rFonts w:ascii="Times New Roman" w:eastAsia="Times New Roman" w:hAnsi="Times New Roman" w:cs="Times New Roman"/>
          <w:color w:val="4472C4" w:themeColor="accent1"/>
          <w:shd w:val="clear" w:color="auto" w:fill="FFFFFF"/>
        </w:rPr>
        <w:br/>
        <w:t>“</w:t>
      </w:r>
      <w:r w:rsidRPr="009217A1">
        <w:rPr>
          <w:rFonts w:ascii="Times New Roman" w:hAnsi="Times New Roman" w:cs="Times New Roman"/>
          <w:color w:val="4472C4" w:themeColor="accent1"/>
        </w:rPr>
        <w:t>To model gestational early time restricted feeding (eTRF), we used a normal chow diet (NCD) and assigned female mice to either unrestricted (</w:t>
      </w:r>
      <w:r w:rsidRPr="009217A1">
        <w:rPr>
          <w:rFonts w:ascii="Times New Roman" w:hAnsi="Times New Roman" w:cs="Times New Roman"/>
          <w:i/>
          <w:iCs/>
          <w:color w:val="4472C4" w:themeColor="accent1"/>
        </w:rPr>
        <w:t xml:space="preserve">ad libitum, </w:t>
      </w:r>
      <w:r w:rsidRPr="009217A1">
        <w:rPr>
          <w:rFonts w:ascii="Times New Roman" w:hAnsi="Times New Roman" w:cs="Times New Roman"/>
          <w:color w:val="4472C4" w:themeColor="accent1"/>
        </w:rPr>
        <w:t>AL) or 6 hours of restricted food availability between ZT14-20 (eTRF) (</w:t>
      </w:r>
      <w:r w:rsidRPr="009217A1">
        <w:rPr>
          <w:rFonts w:ascii="Times New Roman" w:hAnsi="Times New Roman" w:cs="Times New Roman"/>
          <w:b/>
          <w:bCs/>
          <w:color w:val="4472C4" w:themeColor="accent1"/>
        </w:rPr>
        <w:t>Figure 1A</w:t>
      </w:r>
      <w:r w:rsidRPr="009217A1">
        <w:rPr>
          <w:rFonts w:ascii="Times New Roman" w:hAnsi="Times New Roman" w:cs="Times New Roman"/>
          <w:color w:val="4472C4" w:themeColor="accent1"/>
        </w:rPr>
        <w:t xml:space="preserve">). </w:t>
      </w:r>
      <w:r w:rsidRPr="009217A1">
        <w:rPr>
          <w:rFonts w:ascii="Times New Roman" w:eastAsia="Times New Roman" w:hAnsi="Times New Roman" w:cs="Times New Roman"/>
          <w:color w:val="4472C4" w:themeColor="accent1"/>
          <w:shd w:val="clear" w:color="auto" w:fill="FFFFFF"/>
        </w:rPr>
        <w:t>”</w:t>
      </w:r>
      <w:r w:rsidR="00192279" w:rsidRPr="009217A1">
        <w:rPr>
          <w:rFonts w:ascii="Times New Roman" w:eastAsia="Times New Roman" w:hAnsi="Times New Roman" w:cs="Times New Roman"/>
          <w:color w:val="222222"/>
        </w:rPr>
        <w:br/>
      </w:r>
    </w:p>
    <w:p w14:paraId="39F8939C" w14:textId="636DADB2" w:rsidR="00192279" w:rsidRP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2FAC8826" w14:textId="77D6DCD7" w:rsidR="00797C1D" w:rsidRDefault="008F79DF"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color w:val="4472C4" w:themeColor="accent1"/>
          <w:shd w:val="clear" w:color="auto" w:fill="FFFFFF"/>
        </w:rPr>
        <w:t xml:space="preserve">We have </w:t>
      </w:r>
      <w:r w:rsidR="00D96F1E">
        <w:rPr>
          <w:rFonts w:ascii="Times New Roman" w:eastAsia="Times New Roman" w:hAnsi="Times New Roman" w:cs="Times New Roman"/>
          <w:color w:val="4472C4" w:themeColor="accent1"/>
          <w:shd w:val="clear" w:color="auto" w:fill="FFFFFF"/>
        </w:rPr>
        <w:t xml:space="preserve">carefully </w:t>
      </w:r>
      <w:r>
        <w:rPr>
          <w:rFonts w:ascii="Times New Roman" w:eastAsia="Times New Roman" w:hAnsi="Times New Roman" w:cs="Times New Roman"/>
          <w:color w:val="4472C4" w:themeColor="accent1"/>
          <w:shd w:val="clear" w:color="auto" w:fill="FFFFFF"/>
        </w:rPr>
        <w:t>measured the effect of this intervention on the dams</w:t>
      </w:r>
      <w:r w:rsidR="00797C1D">
        <w:rPr>
          <w:rFonts w:ascii="Times New Roman" w:eastAsia="Times New Roman" w:hAnsi="Times New Roman" w:cs="Times New Roman"/>
          <w:color w:val="4472C4" w:themeColor="accent1"/>
          <w:shd w:val="clear" w:color="auto" w:fill="FFFFFF"/>
        </w:rPr>
        <w:t>. It</w:t>
      </w:r>
      <w:r>
        <w:rPr>
          <w:rFonts w:ascii="Times New Roman" w:eastAsia="Times New Roman" w:hAnsi="Times New Roman" w:cs="Times New Roman"/>
          <w:color w:val="4472C4" w:themeColor="accent1"/>
          <w:shd w:val="clear" w:color="auto" w:fill="FFFFFF"/>
        </w:rPr>
        <w:t xml:space="preserve"> is intended for</w:t>
      </w:r>
      <w:r w:rsidR="008930E1">
        <w:rPr>
          <w:rFonts w:ascii="Times New Roman" w:eastAsia="Times New Roman" w:hAnsi="Times New Roman" w:cs="Times New Roman"/>
          <w:color w:val="4472C4" w:themeColor="accent1"/>
          <w:shd w:val="clear" w:color="auto" w:fill="FFFFFF"/>
        </w:rPr>
        <w:t xml:space="preserve"> a separate</w:t>
      </w:r>
      <w:r>
        <w:rPr>
          <w:rFonts w:ascii="Times New Roman" w:eastAsia="Times New Roman" w:hAnsi="Times New Roman" w:cs="Times New Roman"/>
          <w:color w:val="4472C4" w:themeColor="accent1"/>
          <w:shd w:val="clear" w:color="auto" w:fill="FFFFFF"/>
        </w:rPr>
        <w:t xml:space="preserve"> publication after a 3</w:t>
      </w:r>
      <w:r w:rsidRPr="008F79DF">
        <w:rPr>
          <w:rFonts w:ascii="Times New Roman" w:eastAsia="Times New Roman" w:hAnsi="Times New Roman" w:cs="Times New Roman"/>
          <w:color w:val="4472C4" w:themeColor="accent1"/>
          <w:shd w:val="clear" w:color="auto" w:fill="FFFFFF"/>
          <w:vertAlign w:val="superscript"/>
        </w:rPr>
        <w:t>rd</w:t>
      </w:r>
      <w:r>
        <w:rPr>
          <w:rFonts w:ascii="Times New Roman" w:eastAsia="Times New Roman" w:hAnsi="Times New Roman" w:cs="Times New Roman"/>
          <w:color w:val="4472C4" w:themeColor="accent1"/>
          <w:shd w:val="clear" w:color="auto" w:fill="FFFFFF"/>
        </w:rPr>
        <w:t xml:space="preserve"> cohort</w:t>
      </w:r>
      <w:r w:rsidR="008930E1">
        <w:rPr>
          <w:rFonts w:ascii="Times New Roman" w:eastAsia="Times New Roman" w:hAnsi="Times New Roman" w:cs="Times New Roman"/>
          <w:color w:val="4472C4" w:themeColor="accent1"/>
          <w:shd w:val="clear" w:color="auto" w:fill="FFFFFF"/>
        </w:rPr>
        <w:t xml:space="preserve"> (which is</w:t>
      </w:r>
      <w:r>
        <w:rPr>
          <w:rFonts w:ascii="Times New Roman" w:eastAsia="Times New Roman" w:hAnsi="Times New Roman" w:cs="Times New Roman"/>
          <w:color w:val="4472C4" w:themeColor="accent1"/>
          <w:shd w:val="clear" w:color="auto" w:fill="FFFFFF"/>
        </w:rPr>
        <w:t xml:space="preserve"> currently underway</w:t>
      </w:r>
      <w:r w:rsidR="008930E1">
        <w:rPr>
          <w:rFonts w:ascii="Times New Roman" w:eastAsia="Times New Roman" w:hAnsi="Times New Roman" w:cs="Times New Roman"/>
          <w:color w:val="4472C4" w:themeColor="accent1"/>
          <w:shd w:val="clear" w:color="auto" w:fill="FFFFFF"/>
        </w:rPr>
        <w:t>)</w:t>
      </w:r>
      <w:r>
        <w:rPr>
          <w:rFonts w:ascii="Times New Roman" w:eastAsia="Times New Roman" w:hAnsi="Times New Roman" w:cs="Times New Roman"/>
          <w:color w:val="4472C4" w:themeColor="accent1"/>
          <w:shd w:val="clear" w:color="auto" w:fill="FFFFFF"/>
        </w:rPr>
        <w:t xml:space="preserve">. </w:t>
      </w:r>
      <w:r w:rsidR="00797C1D">
        <w:rPr>
          <w:rFonts w:ascii="Times New Roman" w:eastAsia="Times New Roman" w:hAnsi="Times New Roman" w:cs="Times New Roman"/>
          <w:color w:val="4472C4" w:themeColor="accent1"/>
          <w:shd w:val="clear" w:color="auto" w:fill="FFFFFF"/>
        </w:rPr>
        <w:t xml:space="preserve">We have </w:t>
      </w:r>
      <w:r w:rsidR="00D96F1E">
        <w:rPr>
          <w:rFonts w:ascii="Times New Roman" w:eastAsia="Times New Roman" w:hAnsi="Times New Roman" w:cs="Times New Roman"/>
          <w:color w:val="4472C4" w:themeColor="accent1"/>
          <w:shd w:val="clear" w:color="auto" w:fill="FFFFFF"/>
        </w:rPr>
        <w:t>found in</w:t>
      </w:r>
      <w:r w:rsidR="00797C1D">
        <w:rPr>
          <w:rFonts w:ascii="Times New Roman" w:eastAsia="Times New Roman" w:hAnsi="Times New Roman" w:cs="Times New Roman"/>
          <w:color w:val="4472C4" w:themeColor="accent1"/>
          <w:shd w:val="clear" w:color="auto" w:fill="FFFFFF"/>
        </w:rPr>
        <w:t xml:space="preserve"> 2 previous cohorts that the 6h window is sufficient for </w:t>
      </w:r>
      <w:r w:rsidR="00B57ADF">
        <w:rPr>
          <w:rFonts w:ascii="Times New Roman" w:eastAsia="Times New Roman" w:hAnsi="Times New Roman" w:cs="Times New Roman"/>
          <w:color w:val="4472C4" w:themeColor="accent1"/>
          <w:shd w:val="clear" w:color="auto" w:fill="FFFFFF"/>
        </w:rPr>
        <w:t>similar</w:t>
      </w:r>
      <w:r w:rsidR="001765A0">
        <w:rPr>
          <w:rFonts w:ascii="Times New Roman" w:eastAsia="Times New Roman" w:hAnsi="Times New Roman" w:cs="Times New Roman"/>
          <w:color w:val="4472C4" w:themeColor="accent1"/>
          <w:shd w:val="clear" w:color="auto" w:fill="FFFFFF"/>
        </w:rPr>
        <w:t xml:space="preserve"> daily</w:t>
      </w:r>
      <w:r w:rsidR="00B57ADF">
        <w:rPr>
          <w:rFonts w:ascii="Times New Roman" w:eastAsia="Times New Roman" w:hAnsi="Times New Roman" w:cs="Times New Roman"/>
          <w:color w:val="4472C4" w:themeColor="accent1"/>
          <w:shd w:val="clear" w:color="auto" w:fill="FFFFFF"/>
        </w:rPr>
        <w:t xml:space="preserve"> kcal intake between AL and eTRF dams and that body weights remain similar to AL dams before, during, and after pregnancy</w:t>
      </w:r>
      <w:r w:rsidR="001765A0">
        <w:rPr>
          <w:rFonts w:ascii="Times New Roman" w:eastAsia="Times New Roman" w:hAnsi="Times New Roman" w:cs="Times New Roman"/>
          <w:color w:val="4472C4" w:themeColor="accent1"/>
          <w:shd w:val="clear" w:color="auto" w:fill="FFFFFF"/>
        </w:rPr>
        <w:t xml:space="preserve"> (see figures below)</w:t>
      </w:r>
      <w:r w:rsidR="00B57ADF">
        <w:rPr>
          <w:rFonts w:ascii="Times New Roman" w:eastAsia="Times New Roman" w:hAnsi="Times New Roman" w:cs="Times New Roman"/>
          <w:color w:val="4472C4" w:themeColor="accent1"/>
          <w:shd w:val="clear" w:color="auto" w:fill="FFFFFF"/>
        </w:rPr>
        <w:t xml:space="preserve">. </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3030972B">
                <wp:simplePos x="0" y="0"/>
                <wp:positionH relativeFrom="column">
                  <wp:posOffset>-222250</wp:posOffset>
                </wp:positionH>
                <wp:positionV relativeFrom="paragraph">
                  <wp:posOffset>320040</wp:posOffset>
                </wp:positionV>
                <wp:extent cx="6235700" cy="2247900"/>
                <wp:effectExtent l="0" t="0" r="12700" b="12700"/>
                <wp:wrapTight wrapText="bothSides">
                  <wp:wrapPolygon edited="0">
                    <wp:start x="0" y="0"/>
                    <wp:lineTo x="0" y="21600"/>
                    <wp:lineTo x="21600" y="21600"/>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247900"/>
                        </a:xfrm>
                        <a:prstGeom prst="rect">
                          <a:avLst/>
                        </a:prstGeom>
                        <a:solidFill>
                          <a:schemeClr val="lt1"/>
                        </a:solidFill>
                        <a:ln w="6350">
                          <a:solidFill>
                            <a:prstClr val="black"/>
                          </a:solidFill>
                        </a:ln>
                      </wps:spPr>
                      <wps:txbx>
                        <w:txbxContent>
                          <w:p w14:paraId="0BD6F758" w14:textId="4DFDA521" w:rsidR="00797C1D" w:rsidRDefault="00797C1D">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5pt;margin-top:25.2pt;width:491pt;height:1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" fillcolor="white [3201]" strokeweight=".5pt">
                <v:textbox>
                  <w:txbxContent>
                    <w:p w14:paraId="0BD6F758" w14:textId="4DFDA521" w:rsidR="00797C1D" w:rsidRDefault="00797C1D">
                      <w:r>
                        <w:rPr>
                          <w:noProof/>
                        </w:rPr>
                        <w:drawing>
                          <wp:inline distT="0" distB="0" distL="0" distR="0" wp14:anchorId="7A8FDFAC" wp14:editId="441916E1">
                            <wp:extent cx="2996420" cy="2070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011695" cy="2080653"/>
                                    </a:xfrm>
                                    <a:prstGeom prst="rect">
                                      <a:avLst/>
                                    </a:prstGeom>
                                  </pic:spPr>
                                </pic:pic>
                              </a:graphicData>
                            </a:graphic>
                          </wp:inline>
                        </w:drawing>
                      </w:r>
                      <w:r>
                        <w:rPr>
                          <w:noProof/>
                        </w:rPr>
                        <w:drawing>
                          <wp:inline distT="0" distB="0" distL="0" distR="0" wp14:anchorId="22FE79E6" wp14:editId="16B4C7EB">
                            <wp:extent cx="2940643" cy="203136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971603" cy="2052752"/>
                                    </a:xfrm>
                                    <a:prstGeom prst="rect">
                                      <a:avLst/>
                                    </a:prstGeom>
                                  </pic:spPr>
                                </pic:pic>
                              </a:graphicData>
                            </a:graphic>
                          </wp:inline>
                        </w:drawing>
                      </w:r>
                    </w:p>
                  </w:txbxContent>
                </v:textbox>
                <w10:wrap type="tight"/>
              </v:shape>
            </w:pict>
          </mc:Fallback>
        </mc:AlternateContent>
      </w:r>
    </w:p>
    <w:p w14:paraId="538BD4B7" w14:textId="32D17AA5" w:rsidR="009217A1" w:rsidRPr="009217A1" w:rsidRDefault="00192279" w:rsidP="009217A1">
      <w:pPr>
        <w:pStyle w:val="ListParagraph"/>
        <w:numPr>
          <w:ilvl w:val="0"/>
          <w:numId w:val="3"/>
        </w:numPr>
        <w:rPr>
          <w:rStyle w:val="Heading1Char"/>
          <w:rFonts w:ascii="Times New Roman" w:eastAsia="Times New Roman" w:hAnsi="Times New Roman" w:cs="Times New Roman"/>
          <w:color w:val="4472C4" w:themeColor="accent1"/>
          <w:sz w:val="24"/>
          <w:szCs w:val="24"/>
        </w:rPr>
      </w:pPr>
      <w:r w:rsidRPr="009217A1">
        <w:rPr>
          <w:rFonts w:ascii="Times New Roman" w:eastAsia="Times New Roman" w:hAnsi="Times New Roman" w:cs="Times New Roman"/>
          <w:color w:val="222222"/>
          <w:shd w:val="clear" w:color="auto" w:fill="FFFFFF"/>
        </w:rPr>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r w:rsidR="008329E1" w:rsidRPr="009217A1">
        <w:rPr>
          <w:rFonts w:ascii="Times New Roman" w:eastAsia="Times New Roman" w:hAnsi="Times New Roman" w:cs="Times New Roman"/>
          <w:color w:val="4472C4" w:themeColor="accent1"/>
        </w:rPr>
        <w:t xml:space="preserve">The language was </w:t>
      </w:r>
      <w:r w:rsidR="00A63734" w:rsidRPr="009217A1">
        <w:rPr>
          <w:rFonts w:ascii="Times New Roman" w:eastAsia="Times New Roman" w:hAnsi="Times New Roman" w:cs="Times New Roman"/>
          <w:color w:val="4472C4" w:themeColor="accent1"/>
        </w:rPr>
        <w:t xml:space="preserve">changed. Page </w:t>
      </w:r>
      <w:r w:rsidR="00D96F1E">
        <w:rPr>
          <w:rFonts w:ascii="Times New Roman" w:eastAsia="Times New Roman" w:hAnsi="Times New Roman" w:cs="Times New Roman"/>
          <w:color w:val="4472C4" w:themeColor="accent1"/>
        </w:rPr>
        <w:t>13</w:t>
      </w:r>
      <w:r w:rsidR="00A63734" w:rsidRPr="009217A1">
        <w:rPr>
          <w:rFonts w:ascii="Times New Roman" w:eastAsia="Times New Roman" w:hAnsi="Times New Roman" w:cs="Times New Roman"/>
          <w:color w:val="4472C4" w:themeColor="accent1"/>
        </w:rPr>
        <w:t xml:space="preserve"> line </w:t>
      </w:r>
      <w:r w:rsidR="00D96F1E">
        <w:rPr>
          <w:rFonts w:ascii="Times New Roman" w:eastAsia="Times New Roman" w:hAnsi="Times New Roman" w:cs="Times New Roman"/>
          <w:color w:val="4472C4" w:themeColor="accent1"/>
        </w:rPr>
        <w:t>293-294</w:t>
      </w:r>
      <w:r w:rsidR="008329E1" w:rsidRPr="009217A1">
        <w:rPr>
          <w:rFonts w:ascii="Times New Roman" w:eastAsia="Times New Roman" w:hAnsi="Times New Roman" w:cs="Times New Roman"/>
          <w:color w:val="4472C4" w:themeColor="accent1"/>
        </w:rPr>
        <w:br/>
      </w:r>
      <w:r w:rsidR="008329E1" w:rsidRPr="009217A1">
        <w:rPr>
          <w:rFonts w:ascii="Times New Roman" w:eastAsia="Times New Roman" w:hAnsi="Times New Roman" w:cs="Times New Roman"/>
          <w:color w:val="4472C4" w:themeColor="accent1"/>
        </w:rPr>
        <w:br/>
        <w:t>“</w:t>
      </w:r>
      <w:r w:rsidR="008329E1" w:rsidRPr="009217A1">
        <w:rPr>
          <w:rFonts w:ascii="Times New Roman" w:hAnsi="Times New Roman" w:cs="Times New Roman"/>
          <w:color w:val="4472C4" w:themeColor="accent1"/>
        </w:rPr>
        <w:t xml:space="preserve">These findings were confirmed by calculating the AUC where </w:t>
      </w:r>
      <w:r w:rsidR="008329E1" w:rsidRPr="00615AA3">
        <w:rPr>
          <w:rFonts w:ascii="Times New Roman" w:hAnsi="Times New Roman" w:cs="Times New Roman"/>
          <w:color w:val="4472C4" w:themeColor="accent1"/>
        </w:rPr>
        <w:t>eTRF females no difference in AUC compared to AL females</w:t>
      </w:r>
      <w:r w:rsidR="008329E1" w:rsidRPr="009217A1">
        <w:rPr>
          <w:rFonts w:ascii="Times New Roman" w:hAnsi="Times New Roman" w:cs="Times New Roman"/>
          <w:color w:val="4472C4" w:themeColor="accent1"/>
        </w:rPr>
        <w:t xml:space="preserve"> (</w:t>
      </w:r>
      <w:r w:rsidR="008329E1" w:rsidRPr="009217A1">
        <w:rPr>
          <w:rFonts w:ascii="Times New Roman" w:hAnsi="Times New Roman" w:cs="Times New Roman"/>
          <w:b/>
          <w:bCs/>
          <w:color w:val="4472C4" w:themeColor="accent1"/>
        </w:rPr>
        <w:t>Figure 3F</w:t>
      </w:r>
      <w:r w:rsidR="008329E1" w:rsidRPr="009217A1">
        <w:rPr>
          <w:rFonts w:ascii="Times New Roman" w:hAnsi="Times New Roman" w:cs="Times New Roman"/>
          <w:color w:val="4472C4" w:themeColor="accent1"/>
        </w:rPr>
        <w:t xml:space="preserve">, </w:t>
      </w:r>
      <w:proofErr w:type="spellStart"/>
      <w:r w:rsidR="008329E1" w:rsidRPr="009217A1">
        <w:rPr>
          <w:rFonts w:ascii="Times New Roman" w:hAnsi="Times New Roman" w:cs="Times New Roman"/>
          <w:color w:val="4472C4" w:themeColor="accent1"/>
        </w:rPr>
        <w:t>p</w:t>
      </w:r>
      <w:r w:rsidR="008329E1" w:rsidRPr="009217A1">
        <w:rPr>
          <w:rFonts w:ascii="Times New Roman" w:hAnsi="Times New Roman" w:cs="Times New Roman"/>
          <w:color w:val="4472C4" w:themeColor="accent1"/>
          <w:vertAlign w:val="subscript"/>
        </w:rPr>
        <w:t>diet</w:t>
      </w:r>
      <w:proofErr w:type="spellEnd"/>
      <w:r w:rsidR="008329E1" w:rsidRPr="009217A1">
        <w:rPr>
          <w:rFonts w:ascii="Times New Roman" w:hAnsi="Times New Roman" w:cs="Times New Roman"/>
          <w:color w:val="4472C4" w:themeColor="accent1"/>
        </w:rPr>
        <w:t>=0.20) while eTRF males</w:t>
      </w:r>
      <w:r w:rsidR="00615AA3">
        <w:rPr>
          <w:rFonts w:ascii="Times New Roman" w:hAnsi="Times New Roman" w:cs="Times New Roman"/>
          <w:color w:val="4472C4" w:themeColor="accent1"/>
        </w:rPr>
        <w:t xml:space="preserve"> </w:t>
      </w:r>
      <w:r w:rsidR="008329E1" w:rsidRPr="009217A1">
        <w:rPr>
          <w:rFonts w:ascii="Times New Roman" w:hAnsi="Times New Roman" w:cs="Times New Roman"/>
          <w:color w:val="4472C4" w:themeColor="accent1"/>
        </w:rPr>
        <w:lastRenderedPageBreak/>
        <w:t>had 20.4% lower AUC than AL males (</w:t>
      </w:r>
      <w:proofErr w:type="spellStart"/>
      <w:r w:rsidR="008329E1" w:rsidRPr="009217A1">
        <w:rPr>
          <w:rFonts w:ascii="Times New Roman" w:hAnsi="Times New Roman" w:cs="Times New Roman"/>
          <w:color w:val="4472C4" w:themeColor="accent1"/>
        </w:rPr>
        <w:t>p</w:t>
      </w:r>
      <w:r w:rsidR="008329E1" w:rsidRPr="009217A1">
        <w:rPr>
          <w:rFonts w:ascii="Times New Roman" w:hAnsi="Times New Roman" w:cs="Times New Roman"/>
          <w:color w:val="4472C4" w:themeColor="accent1"/>
          <w:vertAlign w:val="subscript"/>
        </w:rPr>
        <w:t>diet</w:t>
      </w:r>
      <w:proofErr w:type="spellEnd"/>
      <w:r w:rsidR="008329E1" w:rsidRPr="009217A1">
        <w:rPr>
          <w:rFonts w:ascii="Times New Roman" w:hAnsi="Times New Roman" w:cs="Times New Roman"/>
          <w:color w:val="4472C4" w:themeColor="accent1"/>
        </w:rPr>
        <w:t>&lt;0.0001)</w:t>
      </w:r>
      <w:r w:rsidR="008329E1" w:rsidRPr="009217A1">
        <w:rPr>
          <w:rFonts w:ascii="Times New Roman" w:eastAsia="Times New Roman" w:hAnsi="Times New Roman" w:cs="Times New Roman"/>
          <w:color w:val="4472C4" w:themeColor="accent1"/>
        </w:rPr>
        <w:t>”</w:t>
      </w:r>
      <w:r w:rsidRPr="009217A1">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567BC75E" w14:textId="4F2C7D8C" w:rsidR="00B2797C" w:rsidRPr="009217A1"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r w:rsidRPr="009217A1">
        <w:rPr>
          <w:rFonts w:ascii="Times New Roman" w:eastAsia="Times New Roman" w:hAnsi="Times New Roman" w:cs="Times New Roman"/>
          <w:color w:val="222222"/>
        </w:rPr>
        <w:br/>
      </w:r>
      <w:r w:rsidR="00B2797C" w:rsidRPr="009217A1">
        <w:rPr>
          <w:rFonts w:ascii="Times New Roman" w:eastAsia="Times New Roman" w:hAnsi="Times New Roman" w:cs="Times New Roman"/>
          <w:color w:val="4472C4" w:themeColor="accent1"/>
        </w:rPr>
        <w:t>We have softened the language to reflect the inconclusive nature of this study. We did complete</w:t>
      </w:r>
      <w:r w:rsidR="00FE0136" w:rsidRPr="009217A1">
        <w:rPr>
          <w:rFonts w:ascii="Times New Roman" w:eastAsia="Times New Roman" w:hAnsi="Times New Roman" w:cs="Times New Roman"/>
          <w:color w:val="4472C4" w:themeColor="accent1"/>
        </w:rPr>
        <w:t xml:space="preserve">. </w:t>
      </w:r>
      <w:r w:rsidR="00CD6EA8" w:rsidRPr="009217A1">
        <w:rPr>
          <w:rFonts w:ascii="Times New Roman" w:eastAsia="Times New Roman" w:hAnsi="Times New Roman" w:cs="Times New Roman"/>
          <w:color w:val="4472C4" w:themeColor="accent1"/>
        </w:rPr>
        <w:t xml:space="preserve">We believe </w:t>
      </w:r>
      <w:proofErr w:type="gramStart"/>
      <w:r w:rsidR="00CD6EA8" w:rsidRPr="009217A1">
        <w:rPr>
          <w:rFonts w:ascii="Times New Roman" w:eastAsia="Times New Roman" w:hAnsi="Times New Roman" w:cs="Times New Roman"/>
          <w:color w:val="4472C4" w:themeColor="accent1"/>
        </w:rPr>
        <w:t>t</w:t>
      </w:r>
      <w:r w:rsidR="00FE0136" w:rsidRPr="009217A1">
        <w:rPr>
          <w:rFonts w:ascii="Times New Roman" w:eastAsia="Times New Roman" w:hAnsi="Times New Roman" w:cs="Times New Roman"/>
          <w:color w:val="4472C4" w:themeColor="accent1"/>
        </w:rPr>
        <w:t>he fold change</w:t>
      </w:r>
      <w:r w:rsidR="00CD6EA8" w:rsidRPr="009217A1">
        <w:rPr>
          <w:rFonts w:ascii="Times New Roman" w:eastAsia="Times New Roman" w:hAnsi="Times New Roman" w:cs="Times New Roman"/>
          <w:color w:val="4472C4" w:themeColor="accent1"/>
        </w:rPr>
        <w:t xml:space="preserve"> figures</w:t>
      </w:r>
      <w:r w:rsidR="00FE0136" w:rsidRPr="009217A1">
        <w:rPr>
          <w:rFonts w:ascii="Times New Roman" w:eastAsia="Times New Roman" w:hAnsi="Times New Roman" w:cs="Times New Roman"/>
          <w:color w:val="4472C4" w:themeColor="accent1"/>
        </w:rPr>
        <w:t xml:space="preserve"> </w:t>
      </w:r>
      <w:r w:rsidR="00FC2B9D" w:rsidRPr="009217A1">
        <w:rPr>
          <w:rFonts w:ascii="Times New Roman" w:eastAsia="Times New Roman" w:hAnsi="Times New Roman" w:cs="Times New Roman"/>
          <w:color w:val="4472C4" w:themeColor="accent1"/>
        </w:rPr>
        <w:t>shows now</w:t>
      </w:r>
      <w:proofErr w:type="gramEnd"/>
      <w:r w:rsidR="00FC2B9D" w:rsidRPr="009217A1">
        <w:rPr>
          <w:rFonts w:ascii="Times New Roman" w:eastAsia="Times New Roman" w:hAnsi="Times New Roman" w:cs="Times New Roman"/>
          <w:color w:val="4472C4" w:themeColor="accent1"/>
        </w:rPr>
        <w:t xml:space="preserve"> differences because</w:t>
      </w:r>
      <w:r w:rsidR="00FE0136" w:rsidRPr="009217A1">
        <w:rPr>
          <w:rFonts w:ascii="Times New Roman" w:eastAsia="Times New Roman" w:hAnsi="Times New Roman" w:cs="Times New Roman"/>
          <w:color w:val="4472C4" w:themeColor="accent1"/>
        </w:rPr>
        <w:t xml:space="preserve"> </w:t>
      </w:r>
      <w:r w:rsidR="00CD6EA8" w:rsidRPr="009217A1">
        <w:rPr>
          <w:rFonts w:ascii="Times New Roman" w:eastAsia="Times New Roman" w:hAnsi="Times New Roman" w:cs="Times New Roman"/>
          <w:color w:val="4472C4" w:themeColor="accent1"/>
        </w:rPr>
        <w:t xml:space="preserve">the baseline </w:t>
      </w:r>
      <w:r w:rsidR="00FC2B9D" w:rsidRPr="009217A1">
        <w:rPr>
          <w:rFonts w:ascii="Times New Roman" w:eastAsia="Times New Roman" w:hAnsi="Times New Roman" w:cs="Times New Roman"/>
          <w:color w:val="4472C4" w:themeColor="accent1"/>
        </w:rPr>
        <w:t xml:space="preserve">values for eTRF offspring were </w:t>
      </w:r>
      <w:r w:rsidR="00615AA3">
        <w:rPr>
          <w:rFonts w:ascii="Times New Roman" w:eastAsia="Times New Roman" w:hAnsi="Times New Roman" w:cs="Times New Roman"/>
          <w:color w:val="4472C4" w:themeColor="accent1"/>
        </w:rPr>
        <w:t>considerably lower</w:t>
      </w:r>
      <w:r w:rsidR="00FC2B9D" w:rsidRPr="009217A1">
        <w:rPr>
          <w:rFonts w:ascii="Times New Roman" w:eastAsia="Times New Roman" w:hAnsi="Times New Roman" w:cs="Times New Roman"/>
          <w:color w:val="4472C4" w:themeColor="accent1"/>
        </w:rPr>
        <w:t xml:space="preserve"> than they were for the AL offspring. We included the table of values below (2 were below the limit of detection for the assay).</w:t>
      </w:r>
    </w:p>
    <w:tbl>
      <w:tblPr>
        <w:tblW w:w="7800" w:type="dxa"/>
        <w:tblLook w:val="04A0" w:firstRow="1" w:lastRow="0" w:firstColumn="1" w:lastColumn="0" w:noHBand="0" w:noVBand="1"/>
      </w:tblPr>
      <w:tblGrid>
        <w:gridCol w:w="1300"/>
        <w:gridCol w:w="1300"/>
        <w:gridCol w:w="1300"/>
        <w:gridCol w:w="1300"/>
        <w:gridCol w:w="1300"/>
        <w:gridCol w:w="1300"/>
      </w:tblGrid>
      <w:tr w:rsidR="00FC2B9D" w:rsidRPr="00FC2B9D" w14:paraId="3502EDA9" w14:textId="77777777" w:rsidTr="00FC2B9D">
        <w:trPr>
          <w:trHeight w:val="320"/>
        </w:trPr>
        <w:tc>
          <w:tcPr>
            <w:tcW w:w="1300" w:type="dxa"/>
            <w:tcBorders>
              <w:top w:val="nil"/>
              <w:left w:val="nil"/>
              <w:bottom w:val="nil"/>
              <w:right w:val="nil"/>
            </w:tcBorders>
            <w:shd w:val="clear" w:color="auto" w:fill="auto"/>
            <w:noWrap/>
            <w:vAlign w:val="bottom"/>
            <w:hideMark/>
          </w:tcPr>
          <w:p w14:paraId="0D3AFD1F" w14:textId="138DF9BC"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Wells</w:t>
            </w:r>
          </w:p>
        </w:tc>
        <w:tc>
          <w:tcPr>
            <w:tcW w:w="1300" w:type="dxa"/>
            <w:tcBorders>
              <w:top w:val="nil"/>
              <w:left w:val="nil"/>
              <w:bottom w:val="nil"/>
              <w:right w:val="nil"/>
            </w:tcBorders>
            <w:shd w:val="clear" w:color="auto" w:fill="auto"/>
            <w:noWrap/>
            <w:vAlign w:val="bottom"/>
            <w:hideMark/>
          </w:tcPr>
          <w:p w14:paraId="2B0D579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ID</w:t>
            </w:r>
          </w:p>
        </w:tc>
        <w:tc>
          <w:tcPr>
            <w:tcW w:w="1300" w:type="dxa"/>
            <w:tcBorders>
              <w:top w:val="nil"/>
              <w:left w:val="nil"/>
              <w:bottom w:val="nil"/>
              <w:right w:val="nil"/>
            </w:tcBorders>
            <w:shd w:val="clear" w:color="auto" w:fill="auto"/>
            <w:noWrap/>
            <w:vAlign w:val="bottom"/>
            <w:hideMark/>
          </w:tcPr>
          <w:p w14:paraId="39E71B9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time</w:t>
            </w:r>
          </w:p>
        </w:tc>
        <w:tc>
          <w:tcPr>
            <w:tcW w:w="1300" w:type="dxa"/>
            <w:tcBorders>
              <w:top w:val="nil"/>
              <w:left w:val="nil"/>
              <w:bottom w:val="nil"/>
              <w:right w:val="nil"/>
            </w:tcBorders>
            <w:shd w:val="clear" w:color="auto" w:fill="auto"/>
            <w:noWrap/>
            <w:vAlign w:val="bottom"/>
            <w:hideMark/>
          </w:tcPr>
          <w:p w14:paraId="72197B5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diet</w:t>
            </w:r>
          </w:p>
        </w:tc>
        <w:tc>
          <w:tcPr>
            <w:tcW w:w="1300" w:type="dxa"/>
            <w:tcBorders>
              <w:top w:val="nil"/>
              <w:left w:val="nil"/>
              <w:bottom w:val="nil"/>
              <w:right w:val="nil"/>
            </w:tcBorders>
            <w:shd w:val="clear" w:color="auto" w:fill="auto"/>
            <w:noWrap/>
            <w:vAlign w:val="bottom"/>
            <w:hideMark/>
          </w:tcPr>
          <w:p w14:paraId="569DA78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sex</w:t>
            </w:r>
          </w:p>
        </w:tc>
        <w:tc>
          <w:tcPr>
            <w:tcW w:w="1300" w:type="dxa"/>
            <w:tcBorders>
              <w:top w:val="nil"/>
              <w:left w:val="nil"/>
              <w:bottom w:val="nil"/>
              <w:right w:val="nil"/>
            </w:tcBorders>
            <w:shd w:val="clear" w:color="auto" w:fill="auto"/>
            <w:noWrap/>
            <w:vAlign w:val="bottom"/>
            <w:hideMark/>
          </w:tcPr>
          <w:p w14:paraId="792FACBE" w14:textId="77777777" w:rsidR="00FC2B9D" w:rsidRPr="00FC2B9D" w:rsidRDefault="00FC2B9D" w:rsidP="00FC2B9D">
            <w:pPr>
              <w:rPr>
                <w:rFonts w:ascii="Calibri" w:eastAsia="Times New Roman" w:hAnsi="Calibri" w:cs="Calibri"/>
                <w:color w:val="000000"/>
              </w:rPr>
            </w:pPr>
            <w:proofErr w:type="spellStart"/>
            <w:r w:rsidRPr="00FC2B9D">
              <w:rPr>
                <w:rFonts w:ascii="Calibri" w:eastAsia="Times New Roman" w:hAnsi="Calibri" w:cs="Calibri"/>
                <w:color w:val="000000"/>
              </w:rPr>
              <w:t>full.conc</w:t>
            </w:r>
            <w:proofErr w:type="spellEnd"/>
          </w:p>
        </w:tc>
      </w:tr>
      <w:tr w:rsidR="00FC2B9D" w:rsidRPr="00FC2B9D" w14:paraId="5CD5783D" w14:textId="77777777" w:rsidTr="00FC2B9D">
        <w:trPr>
          <w:trHeight w:val="320"/>
        </w:trPr>
        <w:tc>
          <w:tcPr>
            <w:tcW w:w="1300" w:type="dxa"/>
            <w:tcBorders>
              <w:top w:val="nil"/>
              <w:left w:val="nil"/>
              <w:bottom w:val="nil"/>
              <w:right w:val="nil"/>
            </w:tcBorders>
            <w:shd w:val="clear" w:color="auto" w:fill="auto"/>
            <w:noWrap/>
            <w:vAlign w:val="bottom"/>
            <w:hideMark/>
          </w:tcPr>
          <w:p w14:paraId="4C6430F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A1</w:t>
            </w:r>
          </w:p>
        </w:tc>
        <w:tc>
          <w:tcPr>
            <w:tcW w:w="1300" w:type="dxa"/>
            <w:tcBorders>
              <w:top w:val="nil"/>
              <w:left w:val="nil"/>
              <w:bottom w:val="nil"/>
              <w:right w:val="nil"/>
            </w:tcBorders>
            <w:shd w:val="clear" w:color="auto" w:fill="auto"/>
            <w:noWrap/>
            <w:vAlign w:val="bottom"/>
            <w:hideMark/>
          </w:tcPr>
          <w:p w14:paraId="3AB6E23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464</w:t>
            </w:r>
          </w:p>
        </w:tc>
        <w:tc>
          <w:tcPr>
            <w:tcW w:w="1300" w:type="dxa"/>
            <w:tcBorders>
              <w:top w:val="nil"/>
              <w:left w:val="nil"/>
              <w:bottom w:val="nil"/>
              <w:right w:val="nil"/>
            </w:tcBorders>
            <w:shd w:val="clear" w:color="auto" w:fill="auto"/>
            <w:noWrap/>
            <w:vAlign w:val="bottom"/>
            <w:hideMark/>
          </w:tcPr>
          <w:p w14:paraId="1510850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5CC813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0184DCE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11AD11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5.47209</w:t>
            </w:r>
          </w:p>
        </w:tc>
      </w:tr>
      <w:tr w:rsidR="00FC2B9D" w:rsidRPr="00FC2B9D" w14:paraId="1A233696" w14:textId="77777777" w:rsidTr="00FC2B9D">
        <w:trPr>
          <w:trHeight w:val="320"/>
        </w:trPr>
        <w:tc>
          <w:tcPr>
            <w:tcW w:w="1300" w:type="dxa"/>
            <w:tcBorders>
              <w:top w:val="nil"/>
              <w:left w:val="nil"/>
              <w:bottom w:val="nil"/>
              <w:right w:val="nil"/>
            </w:tcBorders>
            <w:shd w:val="clear" w:color="auto" w:fill="auto"/>
            <w:noWrap/>
            <w:vAlign w:val="bottom"/>
            <w:hideMark/>
          </w:tcPr>
          <w:p w14:paraId="0472A9A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A2</w:t>
            </w:r>
          </w:p>
        </w:tc>
        <w:tc>
          <w:tcPr>
            <w:tcW w:w="1300" w:type="dxa"/>
            <w:tcBorders>
              <w:top w:val="nil"/>
              <w:left w:val="nil"/>
              <w:bottom w:val="nil"/>
              <w:right w:val="nil"/>
            </w:tcBorders>
            <w:shd w:val="clear" w:color="auto" w:fill="auto"/>
            <w:noWrap/>
            <w:vAlign w:val="bottom"/>
            <w:hideMark/>
          </w:tcPr>
          <w:p w14:paraId="3DE26DC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459</w:t>
            </w:r>
          </w:p>
        </w:tc>
        <w:tc>
          <w:tcPr>
            <w:tcW w:w="1300" w:type="dxa"/>
            <w:tcBorders>
              <w:top w:val="nil"/>
              <w:left w:val="nil"/>
              <w:bottom w:val="nil"/>
              <w:right w:val="nil"/>
            </w:tcBorders>
            <w:shd w:val="clear" w:color="auto" w:fill="auto"/>
            <w:noWrap/>
            <w:vAlign w:val="bottom"/>
            <w:hideMark/>
          </w:tcPr>
          <w:p w14:paraId="329AB23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3B43EB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64D72F5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E414C9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3.21024</w:t>
            </w:r>
          </w:p>
        </w:tc>
      </w:tr>
      <w:tr w:rsidR="00FC2B9D" w:rsidRPr="00FC2B9D" w14:paraId="1FFE6908" w14:textId="77777777" w:rsidTr="00FC2B9D">
        <w:trPr>
          <w:trHeight w:val="320"/>
        </w:trPr>
        <w:tc>
          <w:tcPr>
            <w:tcW w:w="1300" w:type="dxa"/>
            <w:tcBorders>
              <w:top w:val="nil"/>
              <w:left w:val="nil"/>
              <w:bottom w:val="nil"/>
              <w:right w:val="nil"/>
            </w:tcBorders>
            <w:shd w:val="clear" w:color="auto" w:fill="auto"/>
            <w:noWrap/>
            <w:vAlign w:val="bottom"/>
            <w:hideMark/>
          </w:tcPr>
          <w:p w14:paraId="53F1DF2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A3</w:t>
            </w:r>
          </w:p>
        </w:tc>
        <w:tc>
          <w:tcPr>
            <w:tcW w:w="1300" w:type="dxa"/>
            <w:tcBorders>
              <w:top w:val="nil"/>
              <w:left w:val="nil"/>
              <w:bottom w:val="nil"/>
              <w:right w:val="nil"/>
            </w:tcBorders>
            <w:shd w:val="clear" w:color="auto" w:fill="auto"/>
            <w:noWrap/>
            <w:vAlign w:val="bottom"/>
            <w:hideMark/>
          </w:tcPr>
          <w:p w14:paraId="010A99A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474</w:t>
            </w:r>
          </w:p>
        </w:tc>
        <w:tc>
          <w:tcPr>
            <w:tcW w:w="1300" w:type="dxa"/>
            <w:tcBorders>
              <w:top w:val="nil"/>
              <w:left w:val="nil"/>
              <w:bottom w:val="nil"/>
              <w:right w:val="nil"/>
            </w:tcBorders>
            <w:shd w:val="clear" w:color="auto" w:fill="auto"/>
            <w:noWrap/>
            <w:vAlign w:val="bottom"/>
            <w:hideMark/>
          </w:tcPr>
          <w:p w14:paraId="0EB5AE9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AF82B5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DA4062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88C0DE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1.605816</w:t>
            </w:r>
          </w:p>
        </w:tc>
      </w:tr>
      <w:tr w:rsidR="00FC2B9D" w:rsidRPr="00FC2B9D" w14:paraId="128B90C2" w14:textId="77777777" w:rsidTr="00FC2B9D">
        <w:trPr>
          <w:trHeight w:val="320"/>
        </w:trPr>
        <w:tc>
          <w:tcPr>
            <w:tcW w:w="1300" w:type="dxa"/>
            <w:tcBorders>
              <w:top w:val="nil"/>
              <w:left w:val="nil"/>
              <w:bottom w:val="nil"/>
              <w:right w:val="nil"/>
            </w:tcBorders>
            <w:shd w:val="clear" w:color="auto" w:fill="auto"/>
            <w:noWrap/>
            <w:vAlign w:val="bottom"/>
            <w:hideMark/>
          </w:tcPr>
          <w:p w14:paraId="7E10130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A4</w:t>
            </w:r>
          </w:p>
        </w:tc>
        <w:tc>
          <w:tcPr>
            <w:tcW w:w="1300" w:type="dxa"/>
            <w:tcBorders>
              <w:top w:val="nil"/>
              <w:left w:val="nil"/>
              <w:bottom w:val="nil"/>
              <w:right w:val="nil"/>
            </w:tcBorders>
            <w:shd w:val="clear" w:color="auto" w:fill="auto"/>
            <w:noWrap/>
            <w:vAlign w:val="bottom"/>
            <w:hideMark/>
          </w:tcPr>
          <w:p w14:paraId="49B6B31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474</w:t>
            </w:r>
          </w:p>
        </w:tc>
        <w:tc>
          <w:tcPr>
            <w:tcW w:w="1300" w:type="dxa"/>
            <w:tcBorders>
              <w:top w:val="nil"/>
              <w:left w:val="nil"/>
              <w:bottom w:val="nil"/>
              <w:right w:val="nil"/>
            </w:tcBorders>
            <w:shd w:val="clear" w:color="auto" w:fill="auto"/>
            <w:noWrap/>
            <w:vAlign w:val="bottom"/>
            <w:hideMark/>
          </w:tcPr>
          <w:p w14:paraId="010107A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F8FF93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7157D75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1ED2AB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1.636854</w:t>
            </w:r>
          </w:p>
        </w:tc>
      </w:tr>
      <w:tr w:rsidR="00FC2B9D" w:rsidRPr="00FC2B9D" w14:paraId="4638E033" w14:textId="77777777" w:rsidTr="00FC2B9D">
        <w:trPr>
          <w:trHeight w:val="320"/>
        </w:trPr>
        <w:tc>
          <w:tcPr>
            <w:tcW w:w="1300" w:type="dxa"/>
            <w:tcBorders>
              <w:top w:val="nil"/>
              <w:left w:val="nil"/>
              <w:bottom w:val="nil"/>
              <w:right w:val="nil"/>
            </w:tcBorders>
            <w:shd w:val="clear" w:color="auto" w:fill="auto"/>
            <w:noWrap/>
            <w:vAlign w:val="bottom"/>
            <w:hideMark/>
          </w:tcPr>
          <w:p w14:paraId="0F3D2EC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A5</w:t>
            </w:r>
          </w:p>
        </w:tc>
        <w:tc>
          <w:tcPr>
            <w:tcW w:w="1300" w:type="dxa"/>
            <w:tcBorders>
              <w:top w:val="nil"/>
              <w:left w:val="nil"/>
              <w:bottom w:val="nil"/>
              <w:right w:val="nil"/>
            </w:tcBorders>
            <w:shd w:val="clear" w:color="auto" w:fill="auto"/>
            <w:noWrap/>
            <w:vAlign w:val="bottom"/>
            <w:hideMark/>
          </w:tcPr>
          <w:p w14:paraId="3937788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464</w:t>
            </w:r>
          </w:p>
        </w:tc>
        <w:tc>
          <w:tcPr>
            <w:tcW w:w="1300" w:type="dxa"/>
            <w:tcBorders>
              <w:top w:val="nil"/>
              <w:left w:val="nil"/>
              <w:bottom w:val="nil"/>
              <w:right w:val="nil"/>
            </w:tcBorders>
            <w:shd w:val="clear" w:color="auto" w:fill="auto"/>
            <w:noWrap/>
            <w:vAlign w:val="bottom"/>
            <w:hideMark/>
          </w:tcPr>
          <w:p w14:paraId="2016D74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74CFC7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F7EDE0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5118F9E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7.39251</w:t>
            </w:r>
          </w:p>
        </w:tc>
      </w:tr>
      <w:tr w:rsidR="00FC2B9D" w:rsidRPr="00FC2B9D" w14:paraId="73881AA1" w14:textId="77777777" w:rsidTr="00FC2B9D">
        <w:trPr>
          <w:trHeight w:val="320"/>
        </w:trPr>
        <w:tc>
          <w:tcPr>
            <w:tcW w:w="1300" w:type="dxa"/>
            <w:tcBorders>
              <w:top w:val="nil"/>
              <w:left w:val="nil"/>
              <w:bottom w:val="nil"/>
              <w:right w:val="nil"/>
            </w:tcBorders>
            <w:shd w:val="clear" w:color="auto" w:fill="auto"/>
            <w:noWrap/>
            <w:vAlign w:val="bottom"/>
            <w:hideMark/>
          </w:tcPr>
          <w:p w14:paraId="0EFDDBF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A6</w:t>
            </w:r>
          </w:p>
        </w:tc>
        <w:tc>
          <w:tcPr>
            <w:tcW w:w="1300" w:type="dxa"/>
            <w:tcBorders>
              <w:top w:val="nil"/>
              <w:left w:val="nil"/>
              <w:bottom w:val="nil"/>
              <w:right w:val="nil"/>
            </w:tcBorders>
            <w:shd w:val="clear" w:color="auto" w:fill="auto"/>
            <w:noWrap/>
            <w:vAlign w:val="bottom"/>
            <w:hideMark/>
          </w:tcPr>
          <w:p w14:paraId="3BEC91F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463</w:t>
            </w:r>
          </w:p>
        </w:tc>
        <w:tc>
          <w:tcPr>
            <w:tcW w:w="1300" w:type="dxa"/>
            <w:tcBorders>
              <w:top w:val="nil"/>
              <w:left w:val="nil"/>
              <w:bottom w:val="nil"/>
              <w:right w:val="nil"/>
            </w:tcBorders>
            <w:shd w:val="clear" w:color="auto" w:fill="auto"/>
            <w:noWrap/>
            <w:vAlign w:val="bottom"/>
            <w:hideMark/>
          </w:tcPr>
          <w:p w14:paraId="7DA84E2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CCBFCF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78B3BFA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22CB7D0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0.820296</w:t>
            </w:r>
          </w:p>
        </w:tc>
      </w:tr>
      <w:tr w:rsidR="00FC2B9D" w:rsidRPr="00FC2B9D" w14:paraId="6D4EEA64" w14:textId="77777777" w:rsidTr="00FC2B9D">
        <w:trPr>
          <w:trHeight w:val="320"/>
        </w:trPr>
        <w:tc>
          <w:tcPr>
            <w:tcW w:w="1300" w:type="dxa"/>
            <w:tcBorders>
              <w:top w:val="nil"/>
              <w:left w:val="nil"/>
              <w:bottom w:val="nil"/>
              <w:right w:val="nil"/>
            </w:tcBorders>
            <w:shd w:val="clear" w:color="auto" w:fill="auto"/>
            <w:noWrap/>
            <w:vAlign w:val="bottom"/>
            <w:hideMark/>
          </w:tcPr>
          <w:p w14:paraId="47728F5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B1</w:t>
            </w:r>
          </w:p>
        </w:tc>
        <w:tc>
          <w:tcPr>
            <w:tcW w:w="1300" w:type="dxa"/>
            <w:tcBorders>
              <w:top w:val="nil"/>
              <w:left w:val="nil"/>
              <w:bottom w:val="nil"/>
              <w:right w:val="nil"/>
            </w:tcBorders>
            <w:shd w:val="clear" w:color="auto" w:fill="auto"/>
            <w:noWrap/>
            <w:vAlign w:val="bottom"/>
            <w:hideMark/>
          </w:tcPr>
          <w:p w14:paraId="10F107F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463</w:t>
            </w:r>
          </w:p>
        </w:tc>
        <w:tc>
          <w:tcPr>
            <w:tcW w:w="1300" w:type="dxa"/>
            <w:tcBorders>
              <w:top w:val="nil"/>
              <w:left w:val="nil"/>
              <w:bottom w:val="nil"/>
              <w:right w:val="nil"/>
            </w:tcBorders>
            <w:shd w:val="clear" w:color="auto" w:fill="auto"/>
            <w:noWrap/>
            <w:vAlign w:val="bottom"/>
            <w:hideMark/>
          </w:tcPr>
          <w:p w14:paraId="09CA898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A0A1BB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0D60D0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EBDAAD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1.542576</w:t>
            </w:r>
          </w:p>
        </w:tc>
      </w:tr>
      <w:tr w:rsidR="00FC2B9D" w:rsidRPr="00FC2B9D" w14:paraId="096E07DB" w14:textId="77777777" w:rsidTr="00FC2B9D">
        <w:trPr>
          <w:trHeight w:val="320"/>
        </w:trPr>
        <w:tc>
          <w:tcPr>
            <w:tcW w:w="1300" w:type="dxa"/>
            <w:tcBorders>
              <w:top w:val="nil"/>
              <w:left w:val="nil"/>
              <w:bottom w:val="nil"/>
              <w:right w:val="nil"/>
            </w:tcBorders>
            <w:shd w:val="clear" w:color="auto" w:fill="auto"/>
            <w:noWrap/>
            <w:vAlign w:val="bottom"/>
            <w:hideMark/>
          </w:tcPr>
          <w:p w14:paraId="0782EFB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B2</w:t>
            </w:r>
          </w:p>
        </w:tc>
        <w:tc>
          <w:tcPr>
            <w:tcW w:w="1300" w:type="dxa"/>
            <w:tcBorders>
              <w:top w:val="nil"/>
              <w:left w:val="nil"/>
              <w:bottom w:val="nil"/>
              <w:right w:val="nil"/>
            </w:tcBorders>
            <w:shd w:val="clear" w:color="auto" w:fill="auto"/>
            <w:noWrap/>
            <w:vAlign w:val="bottom"/>
            <w:hideMark/>
          </w:tcPr>
          <w:p w14:paraId="453252C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467</w:t>
            </w:r>
          </w:p>
        </w:tc>
        <w:tc>
          <w:tcPr>
            <w:tcW w:w="1300" w:type="dxa"/>
            <w:tcBorders>
              <w:top w:val="nil"/>
              <w:left w:val="nil"/>
              <w:bottom w:val="nil"/>
              <w:right w:val="nil"/>
            </w:tcBorders>
            <w:shd w:val="clear" w:color="auto" w:fill="auto"/>
            <w:noWrap/>
            <w:vAlign w:val="bottom"/>
            <w:hideMark/>
          </w:tcPr>
          <w:p w14:paraId="369DC72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DEED5F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E9490D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48690C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0.55356</w:t>
            </w:r>
          </w:p>
        </w:tc>
      </w:tr>
      <w:tr w:rsidR="00FC2B9D" w:rsidRPr="00FC2B9D" w14:paraId="667AB850" w14:textId="77777777" w:rsidTr="00FC2B9D">
        <w:trPr>
          <w:trHeight w:val="320"/>
        </w:trPr>
        <w:tc>
          <w:tcPr>
            <w:tcW w:w="1300" w:type="dxa"/>
            <w:tcBorders>
              <w:top w:val="nil"/>
              <w:left w:val="nil"/>
              <w:bottom w:val="nil"/>
              <w:right w:val="nil"/>
            </w:tcBorders>
            <w:shd w:val="clear" w:color="auto" w:fill="auto"/>
            <w:noWrap/>
            <w:vAlign w:val="bottom"/>
            <w:hideMark/>
          </w:tcPr>
          <w:p w14:paraId="5D3007F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B3</w:t>
            </w:r>
          </w:p>
        </w:tc>
        <w:tc>
          <w:tcPr>
            <w:tcW w:w="1300" w:type="dxa"/>
            <w:tcBorders>
              <w:top w:val="nil"/>
              <w:left w:val="nil"/>
              <w:bottom w:val="nil"/>
              <w:right w:val="nil"/>
            </w:tcBorders>
            <w:shd w:val="clear" w:color="auto" w:fill="auto"/>
            <w:noWrap/>
            <w:vAlign w:val="bottom"/>
            <w:hideMark/>
          </w:tcPr>
          <w:p w14:paraId="16AD88E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471</w:t>
            </w:r>
          </w:p>
        </w:tc>
        <w:tc>
          <w:tcPr>
            <w:tcW w:w="1300" w:type="dxa"/>
            <w:tcBorders>
              <w:top w:val="nil"/>
              <w:left w:val="nil"/>
              <w:bottom w:val="nil"/>
              <w:right w:val="nil"/>
            </w:tcBorders>
            <w:shd w:val="clear" w:color="auto" w:fill="auto"/>
            <w:noWrap/>
            <w:vAlign w:val="bottom"/>
            <w:hideMark/>
          </w:tcPr>
          <w:p w14:paraId="1A6A1CC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3DDBDE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1CCA293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29B2F8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0.99894</w:t>
            </w:r>
          </w:p>
        </w:tc>
      </w:tr>
      <w:tr w:rsidR="00FC2B9D" w:rsidRPr="00FC2B9D" w14:paraId="5378B6A5" w14:textId="77777777" w:rsidTr="00FC2B9D">
        <w:trPr>
          <w:trHeight w:val="320"/>
        </w:trPr>
        <w:tc>
          <w:tcPr>
            <w:tcW w:w="1300" w:type="dxa"/>
            <w:tcBorders>
              <w:top w:val="nil"/>
              <w:left w:val="nil"/>
              <w:bottom w:val="nil"/>
              <w:right w:val="nil"/>
            </w:tcBorders>
            <w:shd w:val="clear" w:color="auto" w:fill="auto"/>
            <w:noWrap/>
            <w:vAlign w:val="bottom"/>
            <w:hideMark/>
          </w:tcPr>
          <w:p w14:paraId="0CFDBB5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B4</w:t>
            </w:r>
          </w:p>
        </w:tc>
        <w:tc>
          <w:tcPr>
            <w:tcW w:w="1300" w:type="dxa"/>
            <w:tcBorders>
              <w:top w:val="nil"/>
              <w:left w:val="nil"/>
              <w:bottom w:val="nil"/>
              <w:right w:val="nil"/>
            </w:tcBorders>
            <w:shd w:val="clear" w:color="auto" w:fill="auto"/>
            <w:noWrap/>
            <w:vAlign w:val="bottom"/>
            <w:hideMark/>
          </w:tcPr>
          <w:p w14:paraId="7D08D01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453</w:t>
            </w:r>
          </w:p>
        </w:tc>
        <w:tc>
          <w:tcPr>
            <w:tcW w:w="1300" w:type="dxa"/>
            <w:tcBorders>
              <w:top w:val="nil"/>
              <w:left w:val="nil"/>
              <w:bottom w:val="nil"/>
              <w:right w:val="nil"/>
            </w:tcBorders>
            <w:shd w:val="clear" w:color="auto" w:fill="auto"/>
            <w:noWrap/>
            <w:vAlign w:val="bottom"/>
            <w:hideMark/>
          </w:tcPr>
          <w:p w14:paraId="5625151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7A71FD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117D916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940513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2.982939</w:t>
            </w:r>
          </w:p>
        </w:tc>
      </w:tr>
      <w:tr w:rsidR="00FC2B9D" w:rsidRPr="00FC2B9D" w14:paraId="064E1875" w14:textId="77777777" w:rsidTr="00FC2B9D">
        <w:trPr>
          <w:trHeight w:val="320"/>
        </w:trPr>
        <w:tc>
          <w:tcPr>
            <w:tcW w:w="1300" w:type="dxa"/>
            <w:tcBorders>
              <w:top w:val="nil"/>
              <w:left w:val="nil"/>
              <w:bottom w:val="nil"/>
              <w:right w:val="nil"/>
            </w:tcBorders>
            <w:shd w:val="clear" w:color="auto" w:fill="auto"/>
            <w:noWrap/>
            <w:vAlign w:val="bottom"/>
            <w:hideMark/>
          </w:tcPr>
          <w:p w14:paraId="5903C7F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B5</w:t>
            </w:r>
          </w:p>
        </w:tc>
        <w:tc>
          <w:tcPr>
            <w:tcW w:w="1300" w:type="dxa"/>
            <w:tcBorders>
              <w:top w:val="nil"/>
              <w:left w:val="nil"/>
              <w:bottom w:val="nil"/>
              <w:right w:val="nil"/>
            </w:tcBorders>
            <w:shd w:val="clear" w:color="auto" w:fill="auto"/>
            <w:noWrap/>
            <w:vAlign w:val="bottom"/>
            <w:hideMark/>
          </w:tcPr>
          <w:p w14:paraId="011AF10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456</w:t>
            </w:r>
          </w:p>
        </w:tc>
        <w:tc>
          <w:tcPr>
            <w:tcW w:w="1300" w:type="dxa"/>
            <w:tcBorders>
              <w:top w:val="nil"/>
              <w:left w:val="nil"/>
              <w:bottom w:val="nil"/>
              <w:right w:val="nil"/>
            </w:tcBorders>
            <w:shd w:val="clear" w:color="auto" w:fill="auto"/>
            <w:noWrap/>
            <w:vAlign w:val="bottom"/>
            <w:hideMark/>
          </w:tcPr>
          <w:p w14:paraId="019E3A8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E38B08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FD8FBB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523CEC9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5.11809</w:t>
            </w:r>
          </w:p>
        </w:tc>
      </w:tr>
      <w:tr w:rsidR="00FC2B9D" w:rsidRPr="00FC2B9D" w14:paraId="0D32D043" w14:textId="77777777" w:rsidTr="00FC2B9D">
        <w:trPr>
          <w:trHeight w:val="320"/>
        </w:trPr>
        <w:tc>
          <w:tcPr>
            <w:tcW w:w="1300" w:type="dxa"/>
            <w:tcBorders>
              <w:top w:val="nil"/>
              <w:left w:val="nil"/>
              <w:bottom w:val="nil"/>
              <w:right w:val="nil"/>
            </w:tcBorders>
            <w:shd w:val="clear" w:color="auto" w:fill="auto"/>
            <w:noWrap/>
            <w:vAlign w:val="bottom"/>
            <w:hideMark/>
          </w:tcPr>
          <w:p w14:paraId="7D0CF6A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B6</w:t>
            </w:r>
          </w:p>
        </w:tc>
        <w:tc>
          <w:tcPr>
            <w:tcW w:w="1300" w:type="dxa"/>
            <w:tcBorders>
              <w:top w:val="nil"/>
              <w:left w:val="nil"/>
              <w:bottom w:val="nil"/>
              <w:right w:val="nil"/>
            </w:tcBorders>
            <w:shd w:val="clear" w:color="auto" w:fill="auto"/>
            <w:noWrap/>
            <w:vAlign w:val="bottom"/>
            <w:hideMark/>
          </w:tcPr>
          <w:p w14:paraId="7560313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455</w:t>
            </w:r>
          </w:p>
        </w:tc>
        <w:tc>
          <w:tcPr>
            <w:tcW w:w="1300" w:type="dxa"/>
            <w:tcBorders>
              <w:top w:val="nil"/>
              <w:left w:val="nil"/>
              <w:bottom w:val="nil"/>
              <w:right w:val="nil"/>
            </w:tcBorders>
            <w:shd w:val="clear" w:color="auto" w:fill="auto"/>
            <w:noWrap/>
            <w:vAlign w:val="bottom"/>
            <w:hideMark/>
          </w:tcPr>
          <w:p w14:paraId="064C502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8AC1E9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3E1F788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8609B4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1.477662</w:t>
            </w:r>
          </w:p>
        </w:tc>
      </w:tr>
      <w:tr w:rsidR="00FC2B9D" w:rsidRPr="00FC2B9D" w14:paraId="14992DFD" w14:textId="77777777" w:rsidTr="00FC2B9D">
        <w:trPr>
          <w:trHeight w:val="320"/>
        </w:trPr>
        <w:tc>
          <w:tcPr>
            <w:tcW w:w="1300" w:type="dxa"/>
            <w:tcBorders>
              <w:top w:val="nil"/>
              <w:left w:val="nil"/>
              <w:bottom w:val="nil"/>
              <w:right w:val="nil"/>
            </w:tcBorders>
            <w:shd w:val="clear" w:color="auto" w:fill="auto"/>
            <w:noWrap/>
            <w:vAlign w:val="bottom"/>
            <w:hideMark/>
          </w:tcPr>
          <w:p w14:paraId="716C546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C1</w:t>
            </w:r>
          </w:p>
        </w:tc>
        <w:tc>
          <w:tcPr>
            <w:tcW w:w="1300" w:type="dxa"/>
            <w:tcBorders>
              <w:top w:val="nil"/>
              <w:left w:val="nil"/>
              <w:bottom w:val="nil"/>
              <w:right w:val="nil"/>
            </w:tcBorders>
            <w:shd w:val="clear" w:color="auto" w:fill="auto"/>
            <w:noWrap/>
            <w:vAlign w:val="bottom"/>
            <w:hideMark/>
          </w:tcPr>
          <w:p w14:paraId="63EF113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460</w:t>
            </w:r>
          </w:p>
        </w:tc>
        <w:tc>
          <w:tcPr>
            <w:tcW w:w="1300" w:type="dxa"/>
            <w:tcBorders>
              <w:top w:val="nil"/>
              <w:left w:val="nil"/>
              <w:bottom w:val="nil"/>
              <w:right w:val="nil"/>
            </w:tcBorders>
            <w:shd w:val="clear" w:color="auto" w:fill="auto"/>
            <w:noWrap/>
            <w:vAlign w:val="bottom"/>
            <w:hideMark/>
          </w:tcPr>
          <w:p w14:paraId="6574597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B9A5A4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B85C99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6931BA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14.80584</w:t>
            </w:r>
          </w:p>
        </w:tc>
      </w:tr>
      <w:tr w:rsidR="00FC2B9D" w:rsidRPr="00FC2B9D" w14:paraId="2B01A703" w14:textId="77777777" w:rsidTr="00FC2B9D">
        <w:trPr>
          <w:trHeight w:val="320"/>
        </w:trPr>
        <w:tc>
          <w:tcPr>
            <w:tcW w:w="1300" w:type="dxa"/>
            <w:tcBorders>
              <w:top w:val="nil"/>
              <w:left w:val="nil"/>
              <w:bottom w:val="nil"/>
              <w:right w:val="nil"/>
            </w:tcBorders>
            <w:shd w:val="clear" w:color="auto" w:fill="auto"/>
            <w:noWrap/>
            <w:vAlign w:val="bottom"/>
            <w:hideMark/>
          </w:tcPr>
          <w:p w14:paraId="5386059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C2</w:t>
            </w:r>
          </w:p>
        </w:tc>
        <w:tc>
          <w:tcPr>
            <w:tcW w:w="1300" w:type="dxa"/>
            <w:tcBorders>
              <w:top w:val="nil"/>
              <w:left w:val="nil"/>
              <w:bottom w:val="nil"/>
              <w:right w:val="nil"/>
            </w:tcBorders>
            <w:shd w:val="clear" w:color="auto" w:fill="auto"/>
            <w:noWrap/>
            <w:vAlign w:val="bottom"/>
            <w:hideMark/>
          </w:tcPr>
          <w:p w14:paraId="57918B6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14:paraId="059D0F6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7564FCB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E3F126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4B2D0D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4.34211</w:t>
            </w:r>
          </w:p>
        </w:tc>
      </w:tr>
      <w:tr w:rsidR="00FC2B9D" w:rsidRPr="00FC2B9D" w14:paraId="7B6204BA" w14:textId="77777777" w:rsidTr="00FC2B9D">
        <w:trPr>
          <w:trHeight w:val="320"/>
        </w:trPr>
        <w:tc>
          <w:tcPr>
            <w:tcW w:w="1300" w:type="dxa"/>
            <w:tcBorders>
              <w:top w:val="nil"/>
              <w:left w:val="nil"/>
              <w:bottom w:val="nil"/>
              <w:right w:val="nil"/>
            </w:tcBorders>
            <w:shd w:val="clear" w:color="auto" w:fill="auto"/>
            <w:noWrap/>
            <w:vAlign w:val="bottom"/>
            <w:hideMark/>
          </w:tcPr>
          <w:p w14:paraId="7970E3B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C4</w:t>
            </w:r>
          </w:p>
        </w:tc>
        <w:tc>
          <w:tcPr>
            <w:tcW w:w="1300" w:type="dxa"/>
            <w:tcBorders>
              <w:top w:val="nil"/>
              <w:left w:val="nil"/>
              <w:bottom w:val="nil"/>
              <w:right w:val="nil"/>
            </w:tcBorders>
            <w:shd w:val="clear" w:color="auto" w:fill="auto"/>
            <w:noWrap/>
            <w:vAlign w:val="bottom"/>
            <w:hideMark/>
          </w:tcPr>
          <w:p w14:paraId="7ADC1A0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471</w:t>
            </w:r>
          </w:p>
        </w:tc>
        <w:tc>
          <w:tcPr>
            <w:tcW w:w="1300" w:type="dxa"/>
            <w:tcBorders>
              <w:top w:val="nil"/>
              <w:left w:val="nil"/>
              <w:bottom w:val="nil"/>
              <w:right w:val="nil"/>
            </w:tcBorders>
            <w:shd w:val="clear" w:color="auto" w:fill="auto"/>
            <w:noWrap/>
            <w:vAlign w:val="bottom"/>
            <w:hideMark/>
          </w:tcPr>
          <w:p w14:paraId="68E03E4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7DC16C9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006F344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45341DA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0.1364961</w:t>
            </w:r>
          </w:p>
        </w:tc>
      </w:tr>
      <w:tr w:rsidR="00FC2B9D" w:rsidRPr="00FC2B9D" w14:paraId="340AA250" w14:textId="77777777" w:rsidTr="00FC2B9D">
        <w:trPr>
          <w:trHeight w:val="320"/>
        </w:trPr>
        <w:tc>
          <w:tcPr>
            <w:tcW w:w="1300" w:type="dxa"/>
            <w:tcBorders>
              <w:top w:val="nil"/>
              <w:left w:val="nil"/>
              <w:bottom w:val="nil"/>
              <w:right w:val="nil"/>
            </w:tcBorders>
            <w:shd w:val="clear" w:color="auto" w:fill="auto"/>
            <w:noWrap/>
            <w:vAlign w:val="bottom"/>
            <w:hideMark/>
          </w:tcPr>
          <w:p w14:paraId="7A5C4B4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C6</w:t>
            </w:r>
          </w:p>
        </w:tc>
        <w:tc>
          <w:tcPr>
            <w:tcW w:w="1300" w:type="dxa"/>
            <w:tcBorders>
              <w:top w:val="nil"/>
              <w:left w:val="nil"/>
              <w:bottom w:val="nil"/>
              <w:right w:val="nil"/>
            </w:tcBorders>
            <w:shd w:val="clear" w:color="auto" w:fill="auto"/>
            <w:noWrap/>
            <w:vAlign w:val="bottom"/>
            <w:hideMark/>
          </w:tcPr>
          <w:p w14:paraId="41C1D35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465</w:t>
            </w:r>
          </w:p>
        </w:tc>
        <w:tc>
          <w:tcPr>
            <w:tcW w:w="1300" w:type="dxa"/>
            <w:tcBorders>
              <w:top w:val="nil"/>
              <w:left w:val="nil"/>
              <w:bottom w:val="nil"/>
              <w:right w:val="nil"/>
            </w:tcBorders>
            <w:shd w:val="clear" w:color="auto" w:fill="auto"/>
            <w:noWrap/>
            <w:vAlign w:val="bottom"/>
            <w:hideMark/>
          </w:tcPr>
          <w:p w14:paraId="43D6838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77FDB3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1F0956F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45961D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2.491551</w:t>
            </w:r>
          </w:p>
        </w:tc>
      </w:tr>
      <w:tr w:rsidR="00FC2B9D" w:rsidRPr="00FC2B9D" w14:paraId="4A26066D" w14:textId="77777777" w:rsidTr="00FC2B9D">
        <w:trPr>
          <w:trHeight w:val="320"/>
        </w:trPr>
        <w:tc>
          <w:tcPr>
            <w:tcW w:w="1300" w:type="dxa"/>
            <w:tcBorders>
              <w:top w:val="nil"/>
              <w:left w:val="nil"/>
              <w:bottom w:val="nil"/>
              <w:right w:val="nil"/>
            </w:tcBorders>
            <w:shd w:val="clear" w:color="auto" w:fill="auto"/>
            <w:noWrap/>
            <w:vAlign w:val="bottom"/>
            <w:hideMark/>
          </w:tcPr>
          <w:p w14:paraId="1701958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D1</w:t>
            </w:r>
          </w:p>
        </w:tc>
        <w:tc>
          <w:tcPr>
            <w:tcW w:w="1300" w:type="dxa"/>
            <w:tcBorders>
              <w:top w:val="nil"/>
              <w:left w:val="nil"/>
              <w:bottom w:val="nil"/>
              <w:right w:val="nil"/>
            </w:tcBorders>
            <w:shd w:val="clear" w:color="auto" w:fill="auto"/>
            <w:noWrap/>
            <w:vAlign w:val="bottom"/>
            <w:hideMark/>
          </w:tcPr>
          <w:p w14:paraId="32D32EC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456</w:t>
            </w:r>
          </w:p>
        </w:tc>
        <w:tc>
          <w:tcPr>
            <w:tcW w:w="1300" w:type="dxa"/>
            <w:tcBorders>
              <w:top w:val="nil"/>
              <w:left w:val="nil"/>
              <w:bottom w:val="nil"/>
              <w:right w:val="nil"/>
            </w:tcBorders>
            <w:shd w:val="clear" w:color="auto" w:fill="auto"/>
            <w:noWrap/>
            <w:vAlign w:val="bottom"/>
            <w:hideMark/>
          </w:tcPr>
          <w:p w14:paraId="6AB7032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0A00CE1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BEF9A9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120AFA0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6.95367</w:t>
            </w:r>
          </w:p>
        </w:tc>
      </w:tr>
      <w:tr w:rsidR="00FC2B9D" w:rsidRPr="00FC2B9D" w14:paraId="684F8342" w14:textId="77777777" w:rsidTr="00FC2B9D">
        <w:trPr>
          <w:trHeight w:val="320"/>
        </w:trPr>
        <w:tc>
          <w:tcPr>
            <w:tcW w:w="1300" w:type="dxa"/>
            <w:tcBorders>
              <w:top w:val="nil"/>
              <w:left w:val="nil"/>
              <w:bottom w:val="nil"/>
              <w:right w:val="nil"/>
            </w:tcBorders>
            <w:shd w:val="clear" w:color="auto" w:fill="auto"/>
            <w:noWrap/>
            <w:vAlign w:val="bottom"/>
            <w:hideMark/>
          </w:tcPr>
          <w:p w14:paraId="2FD16C6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D2</w:t>
            </w:r>
          </w:p>
        </w:tc>
        <w:tc>
          <w:tcPr>
            <w:tcW w:w="1300" w:type="dxa"/>
            <w:tcBorders>
              <w:top w:val="nil"/>
              <w:left w:val="nil"/>
              <w:bottom w:val="nil"/>
              <w:right w:val="nil"/>
            </w:tcBorders>
            <w:shd w:val="clear" w:color="auto" w:fill="auto"/>
            <w:noWrap/>
            <w:vAlign w:val="bottom"/>
            <w:hideMark/>
          </w:tcPr>
          <w:p w14:paraId="1039497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454</w:t>
            </w:r>
          </w:p>
        </w:tc>
        <w:tc>
          <w:tcPr>
            <w:tcW w:w="1300" w:type="dxa"/>
            <w:tcBorders>
              <w:top w:val="nil"/>
              <w:left w:val="nil"/>
              <w:bottom w:val="nil"/>
              <w:right w:val="nil"/>
            </w:tcBorders>
            <w:shd w:val="clear" w:color="auto" w:fill="auto"/>
            <w:noWrap/>
            <w:vAlign w:val="bottom"/>
            <w:hideMark/>
          </w:tcPr>
          <w:p w14:paraId="00C553F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2D32375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7A81E8E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64D2067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1.510338</w:t>
            </w:r>
          </w:p>
        </w:tc>
      </w:tr>
      <w:tr w:rsidR="00FC2B9D" w:rsidRPr="00FC2B9D" w14:paraId="7F711566" w14:textId="77777777" w:rsidTr="00FC2B9D">
        <w:trPr>
          <w:trHeight w:val="320"/>
        </w:trPr>
        <w:tc>
          <w:tcPr>
            <w:tcW w:w="1300" w:type="dxa"/>
            <w:tcBorders>
              <w:top w:val="nil"/>
              <w:left w:val="nil"/>
              <w:bottom w:val="nil"/>
              <w:right w:val="nil"/>
            </w:tcBorders>
            <w:shd w:val="clear" w:color="auto" w:fill="auto"/>
            <w:noWrap/>
            <w:vAlign w:val="bottom"/>
            <w:hideMark/>
          </w:tcPr>
          <w:p w14:paraId="4D6B6E5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D3</w:t>
            </w:r>
          </w:p>
        </w:tc>
        <w:tc>
          <w:tcPr>
            <w:tcW w:w="1300" w:type="dxa"/>
            <w:tcBorders>
              <w:top w:val="nil"/>
              <w:left w:val="nil"/>
              <w:bottom w:val="nil"/>
              <w:right w:val="nil"/>
            </w:tcBorders>
            <w:shd w:val="clear" w:color="auto" w:fill="auto"/>
            <w:noWrap/>
            <w:vAlign w:val="bottom"/>
            <w:hideMark/>
          </w:tcPr>
          <w:p w14:paraId="2D75DB8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453</w:t>
            </w:r>
          </w:p>
        </w:tc>
        <w:tc>
          <w:tcPr>
            <w:tcW w:w="1300" w:type="dxa"/>
            <w:tcBorders>
              <w:top w:val="nil"/>
              <w:left w:val="nil"/>
              <w:bottom w:val="nil"/>
              <w:right w:val="nil"/>
            </w:tcBorders>
            <w:shd w:val="clear" w:color="auto" w:fill="auto"/>
            <w:noWrap/>
            <w:vAlign w:val="bottom"/>
            <w:hideMark/>
          </w:tcPr>
          <w:p w14:paraId="1D727EB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4C7300D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72F3852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0348159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3.99936</w:t>
            </w:r>
          </w:p>
        </w:tc>
      </w:tr>
      <w:tr w:rsidR="00FC2B9D" w:rsidRPr="00FC2B9D" w14:paraId="0AA722A7" w14:textId="77777777" w:rsidTr="00FC2B9D">
        <w:trPr>
          <w:trHeight w:val="320"/>
        </w:trPr>
        <w:tc>
          <w:tcPr>
            <w:tcW w:w="1300" w:type="dxa"/>
            <w:tcBorders>
              <w:top w:val="nil"/>
              <w:left w:val="nil"/>
              <w:bottom w:val="nil"/>
              <w:right w:val="nil"/>
            </w:tcBorders>
            <w:shd w:val="clear" w:color="auto" w:fill="auto"/>
            <w:noWrap/>
            <w:vAlign w:val="bottom"/>
            <w:hideMark/>
          </w:tcPr>
          <w:p w14:paraId="304ED83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D4</w:t>
            </w:r>
          </w:p>
        </w:tc>
        <w:tc>
          <w:tcPr>
            <w:tcW w:w="1300" w:type="dxa"/>
            <w:tcBorders>
              <w:top w:val="nil"/>
              <w:left w:val="nil"/>
              <w:bottom w:val="nil"/>
              <w:right w:val="nil"/>
            </w:tcBorders>
            <w:shd w:val="clear" w:color="auto" w:fill="auto"/>
            <w:noWrap/>
            <w:vAlign w:val="bottom"/>
            <w:hideMark/>
          </w:tcPr>
          <w:p w14:paraId="5BC90DE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459</w:t>
            </w:r>
          </w:p>
        </w:tc>
        <w:tc>
          <w:tcPr>
            <w:tcW w:w="1300" w:type="dxa"/>
            <w:tcBorders>
              <w:top w:val="nil"/>
              <w:left w:val="nil"/>
              <w:bottom w:val="nil"/>
              <w:right w:val="nil"/>
            </w:tcBorders>
            <w:shd w:val="clear" w:color="auto" w:fill="auto"/>
            <w:noWrap/>
            <w:vAlign w:val="bottom"/>
            <w:hideMark/>
          </w:tcPr>
          <w:p w14:paraId="4B26DD3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D01445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4A7DB1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68D6D4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0.612618</w:t>
            </w:r>
          </w:p>
        </w:tc>
      </w:tr>
      <w:tr w:rsidR="00FC2B9D" w:rsidRPr="00FC2B9D" w14:paraId="0B9338A4" w14:textId="77777777" w:rsidTr="00FC2B9D">
        <w:trPr>
          <w:trHeight w:val="320"/>
        </w:trPr>
        <w:tc>
          <w:tcPr>
            <w:tcW w:w="1300" w:type="dxa"/>
            <w:tcBorders>
              <w:top w:val="nil"/>
              <w:left w:val="nil"/>
              <w:bottom w:val="nil"/>
              <w:right w:val="nil"/>
            </w:tcBorders>
            <w:shd w:val="clear" w:color="auto" w:fill="auto"/>
            <w:noWrap/>
            <w:vAlign w:val="bottom"/>
            <w:hideMark/>
          </w:tcPr>
          <w:p w14:paraId="48E927E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D5</w:t>
            </w:r>
          </w:p>
        </w:tc>
        <w:tc>
          <w:tcPr>
            <w:tcW w:w="1300" w:type="dxa"/>
            <w:tcBorders>
              <w:top w:val="nil"/>
              <w:left w:val="nil"/>
              <w:bottom w:val="nil"/>
              <w:right w:val="nil"/>
            </w:tcBorders>
            <w:shd w:val="clear" w:color="auto" w:fill="auto"/>
            <w:noWrap/>
            <w:vAlign w:val="bottom"/>
            <w:hideMark/>
          </w:tcPr>
          <w:p w14:paraId="33AD7EF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460</w:t>
            </w:r>
          </w:p>
        </w:tc>
        <w:tc>
          <w:tcPr>
            <w:tcW w:w="1300" w:type="dxa"/>
            <w:tcBorders>
              <w:top w:val="nil"/>
              <w:left w:val="nil"/>
              <w:bottom w:val="nil"/>
              <w:right w:val="nil"/>
            </w:tcBorders>
            <w:shd w:val="clear" w:color="auto" w:fill="auto"/>
            <w:noWrap/>
            <w:vAlign w:val="bottom"/>
            <w:hideMark/>
          </w:tcPr>
          <w:p w14:paraId="21ECE21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17A93DD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2B6BD5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789C68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9.67845</w:t>
            </w:r>
          </w:p>
        </w:tc>
      </w:tr>
      <w:tr w:rsidR="00FC2B9D" w:rsidRPr="00FC2B9D" w14:paraId="1DF0980E" w14:textId="77777777" w:rsidTr="00FC2B9D">
        <w:trPr>
          <w:trHeight w:val="320"/>
        </w:trPr>
        <w:tc>
          <w:tcPr>
            <w:tcW w:w="1300" w:type="dxa"/>
            <w:tcBorders>
              <w:top w:val="nil"/>
              <w:left w:val="nil"/>
              <w:bottom w:val="nil"/>
              <w:right w:val="nil"/>
            </w:tcBorders>
            <w:shd w:val="clear" w:color="auto" w:fill="auto"/>
            <w:noWrap/>
            <w:vAlign w:val="bottom"/>
            <w:hideMark/>
          </w:tcPr>
          <w:p w14:paraId="29F0932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D6</w:t>
            </w:r>
          </w:p>
        </w:tc>
        <w:tc>
          <w:tcPr>
            <w:tcW w:w="1300" w:type="dxa"/>
            <w:tcBorders>
              <w:top w:val="nil"/>
              <w:left w:val="nil"/>
              <w:bottom w:val="nil"/>
              <w:right w:val="nil"/>
            </w:tcBorders>
            <w:shd w:val="clear" w:color="auto" w:fill="auto"/>
            <w:noWrap/>
            <w:vAlign w:val="bottom"/>
            <w:hideMark/>
          </w:tcPr>
          <w:p w14:paraId="0D49A25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467</w:t>
            </w:r>
          </w:p>
        </w:tc>
        <w:tc>
          <w:tcPr>
            <w:tcW w:w="1300" w:type="dxa"/>
            <w:tcBorders>
              <w:top w:val="nil"/>
              <w:left w:val="nil"/>
              <w:bottom w:val="nil"/>
              <w:right w:val="nil"/>
            </w:tcBorders>
            <w:shd w:val="clear" w:color="auto" w:fill="auto"/>
            <w:noWrap/>
            <w:vAlign w:val="bottom"/>
            <w:hideMark/>
          </w:tcPr>
          <w:p w14:paraId="5CE5004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584776A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89F077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7EDEED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0.1364961</w:t>
            </w:r>
          </w:p>
        </w:tc>
      </w:tr>
      <w:tr w:rsidR="00FC2B9D" w:rsidRPr="00FC2B9D" w14:paraId="2A561082" w14:textId="77777777" w:rsidTr="00FC2B9D">
        <w:trPr>
          <w:trHeight w:val="320"/>
        </w:trPr>
        <w:tc>
          <w:tcPr>
            <w:tcW w:w="1300" w:type="dxa"/>
            <w:tcBorders>
              <w:top w:val="nil"/>
              <w:left w:val="nil"/>
              <w:bottom w:val="nil"/>
              <w:right w:val="nil"/>
            </w:tcBorders>
            <w:shd w:val="clear" w:color="auto" w:fill="auto"/>
            <w:noWrap/>
            <w:vAlign w:val="bottom"/>
            <w:hideMark/>
          </w:tcPr>
          <w:p w14:paraId="320624C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E1</w:t>
            </w:r>
          </w:p>
        </w:tc>
        <w:tc>
          <w:tcPr>
            <w:tcW w:w="1300" w:type="dxa"/>
            <w:tcBorders>
              <w:top w:val="nil"/>
              <w:left w:val="nil"/>
              <w:bottom w:val="nil"/>
              <w:right w:val="nil"/>
            </w:tcBorders>
            <w:shd w:val="clear" w:color="auto" w:fill="auto"/>
            <w:noWrap/>
            <w:vAlign w:val="bottom"/>
            <w:hideMark/>
          </w:tcPr>
          <w:p w14:paraId="30BDE26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458</w:t>
            </w:r>
          </w:p>
        </w:tc>
        <w:tc>
          <w:tcPr>
            <w:tcW w:w="1300" w:type="dxa"/>
            <w:tcBorders>
              <w:top w:val="nil"/>
              <w:left w:val="nil"/>
              <w:bottom w:val="nil"/>
              <w:right w:val="nil"/>
            </w:tcBorders>
            <w:shd w:val="clear" w:color="auto" w:fill="auto"/>
            <w:noWrap/>
            <w:vAlign w:val="bottom"/>
            <w:hideMark/>
          </w:tcPr>
          <w:p w14:paraId="7FA24EE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10BA899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F3DB91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DF20FD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1.08102</w:t>
            </w:r>
          </w:p>
        </w:tc>
      </w:tr>
      <w:tr w:rsidR="00FC2B9D" w:rsidRPr="00FC2B9D" w14:paraId="2280B13D" w14:textId="77777777" w:rsidTr="00FC2B9D">
        <w:trPr>
          <w:trHeight w:val="320"/>
        </w:trPr>
        <w:tc>
          <w:tcPr>
            <w:tcW w:w="1300" w:type="dxa"/>
            <w:tcBorders>
              <w:top w:val="nil"/>
              <w:left w:val="nil"/>
              <w:bottom w:val="nil"/>
              <w:right w:val="nil"/>
            </w:tcBorders>
            <w:shd w:val="clear" w:color="auto" w:fill="auto"/>
            <w:noWrap/>
            <w:vAlign w:val="bottom"/>
            <w:hideMark/>
          </w:tcPr>
          <w:p w14:paraId="42C4128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E2</w:t>
            </w:r>
          </w:p>
        </w:tc>
        <w:tc>
          <w:tcPr>
            <w:tcW w:w="1300" w:type="dxa"/>
            <w:tcBorders>
              <w:top w:val="nil"/>
              <w:left w:val="nil"/>
              <w:bottom w:val="nil"/>
              <w:right w:val="nil"/>
            </w:tcBorders>
            <w:shd w:val="clear" w:color="auto" w:fill="auto"/>
            <w:noWrap/>
            <w:vAlign w:val="bottom"/>
            <w:hideMark/>
          </w:tcPr>
          <w:p w14:paraId="7708CEC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455</w:t>
            </w:r>
          </w:p>
        </w:tc>
        <w:tc>
          <w:tcPr>
            <w:tcW w:w="1300" w:type="dxa"/>
            <w:tcBorders>
              <w:top w:val="nil"/>
              <w:left w:val="nil"/>
              <w:bottom w:val="nil"/>
              <w:right w:val="nil"/>
            </w:tcBorders>
            <w:shd w:val="clear" w:color="auto" w:fill="auto"/>
            <w:noWrap/>
            <w:vAlign w:val="bottom"/>
            <w:hideMark/>
          </w:tcPr>
          <w:p w14:paraId="27F2093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0B58DB0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AD65C2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C9B07A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2.940441</w:t>
            </w:r>
          </w:p>
        </w:tc>
      </w:tr>
      <w:tr w:rsidR="00FC2B9D" w:rsidRPr="00FC2B9D" w14:paraId="4781DE3C" w14:textId="77777777" w:rsidTr="00FC2B9D">
        <w:trPr>
          <w:trHeight w:val="320"/>
        </w:trPr>
        <w:tc>
          <w:tcPr>
            <w:tcW w:w="1300" w:type="dxa"/>
            <w:tcBorders>
              <w:top w:val="nil"/>
              <w:left w:val="nil"/>
              <w:bottom w:val="nil"/>
              <w:right w:val="nil"/>
            </w:tcBorders>
            <w:shd w:val="clear" w:color="auto" w:fill="auto"/>
            <w:noWrap/>
            <w:vAlign w:val="bottom"/>
            <w:hideMark/>
          </w:tcPr>
          <w:p w14:paraId="3E1C2D6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E4</w:t>
            </w:r>
          </w:p>
        </w:tc>
        <w:tc>
          <w:tcPr>
            <w:tcW w:w="1300" w:type="dxa"/>
            <w:tcBorders>
              <w:top w:val="nil"/>
              <w:left w:val="nil"/>
              <w:bottom w:val="nil"/>
              <w:right w:val="nil"/>
            </w:tcBorders>
            <w:shd w:val="clear" w:color="auto" w:fill="auto"/>
            <w:noWrap/>
            <w:vAlign w:val="bottom"/>
            <w:hideMark/>
          </w:tcPr>
          <w:p w14:paraId="5A06A3C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458</w:t>
            </w:r>
          </w:p>
        </w:tc>
        <w:tc>
          <w:tcPr>
            <w:tcW w:w="1300" w:type="dxa"/>
            <w:tcBorders>
              <w:top w:val="nil"/>
              <w:left w:val="nil"/>
              <w:bottom w:val="nil"/>
              <w:right w:val="nil"/>
            </w:tcBorders>
            <w:shd w:val="clear" w:color="auto" w:fill="auto"/>
            <w:noWrap/>
            <w:vAlign w:val="bottom"/>
            <w:hideMark/>
          </w:tcPr>
          <w:p w14:paraId="4BC50D1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192F28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D6E3AF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68D827F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36341D9C" w14:textId="77777777" w:rsidTr="00FC2B9D">
        <w:trPr>
          <w:trHeight w:val="320"/>
        </w:trPr>
        <w:tc>
          <w:tcPr>
            <w:tcW w:w="1300" w:type="dxa"/>
            <w:tcBorders>
              <w:top w:val="nil"/>
              <w:left w:val="nil"/>
              <w:bottom w:val="nil"/>
              <w:right w:val="nil"/>
            </w:tcBorders>
            <w:shd w:val="clear" w:color="auto" w:fill="auto"/>
            <w:noWrap/>
            <w:vAlign w:val="bottom"/>
            <w:hideMark/>
          </w:tcPr>
          <w:p w14:paraId="5C3783C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E5</w:t>
            </w:r>
          </w:p>
        </w:tc>
        <w:tc>
          <w:tcPr>
            <w:tcW w:w="1300" w:type="dxa"/>
            <w:tcBorders>
              <w:top w:val="nil"/>
              <w:left w:val="nil"/>
              <w:bottom w:val="nil"/>
              <w:right w:val="nil"/>
            </w:tcBorders>
            <w:shd w:val="clear" w:color="auto" w:fill="auto"/>
            <w:noWrap/>
            <w:vAlign w:val="bottom"/>
            <w:hideMark/>
          </w:tcPr>
          <w:p w14:paraId="58C75D4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454</w:t>
            </w:r>
          </w:p>
        </w:tc>
        <w:tc>
          <w:tcPr>
            <w:tcW w:w="1300" w:type="dxa"/>
            <w:tcBorders>
              <w:top w:val="nil"/>
              <w:left w:val="nil"/>
              <w:bottom w:val="nil"/>
              <w:right w:val="nil"/>
            </w:tcBorders>
            <w:shd w:val="clear" w:color="auto" w:fill="auto"/>
            <w:noWrap/>
            <w:vAlign w:val="bottom"/>
            <w:hideMark/>
          </w:tcPr>
          <w:p w14:paraId="735273E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D34B86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A93722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759026F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27662F01" w14:textId="77777777" w:rsidTr="00FC2B9D">
        <w:trPr>
          <w:trHeight w:val="320"/>
        </w:trPr>
        <w:tc>
          <w:tcPr>
            <w:tcW w:w="1300" w:type="dxa"/>
            <w:tcBorders>
              <w:top w:val="nil"/>
              <w:left w:val="nil"/>
              <w:bottom w:val="nil"/>
              <w:right w:val="nil"/>
            </w:tcBorders>
            <w:shd w:val="clear" w:color="auto" w:fill="auto"/>
            <w:noWrap/>
            <w:vAlign w:val="bottom"/>
            <w:hideMark/>
          </w:tcPr>
          <w:p w14:paraId="0860CCF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E6</w:t>
            </w:r>
          </w:p>
        </w:tc>
        <w:tc>
          <w:tcPr>
            <w:tcW w:w="1300" w:type="dxa"/>
            <w:tcBorders>
              <w:top w:val="nil"/>
              <w:left w:val="nil"/>
              <w:bottom w:val="nil"/>
              <w:right w:val="nil"/>
            </w:tcBorders>
            <w:shd w:val="clear" w:color="auto" w:fill="auto"/>
            <w:noWrap/>
            <w:vAlign w:val="bottom"/>
            <w:hideMark/>
          </w:tcPr>
          <w:p w14:paraId="04A379F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466</w:t>
            </w:r>
          </w:p>
        </w:tc>
        <w:tc>
          <w:tcPr>
            <w:tcW w:w="1300" w:type="dxa"/>
            <w:tcBorders>
              <w:top w:val="nil"/>
              <w:left w:val="nil"/>
              <w:bottom w:val="nil"/>
              <w:right w:val="nil"/>
            </w:tcBorders>
            <w:shd w:val="clear" w:color="auto" w:fill="auto"/>
            <w:noWrap/>
            <w:vAlign w:val="bottom"/>
            <w:hideMark/>
          </w:tcPr>
          <w:p w14:paraId="0E8AE3F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0157DEB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307A22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76E4177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72D7F9FC" w14:textId="77777777" w:rsidTr="00FC2B9D">
        <w:trPr>
          <w:trHeight w:val="320"/>
        </w:trPr>
        <w:tc>
          <w:tcPr>
            <w:tcW w:w="1300" w:type="dxa"/>
            <w:tcBorders>
              <w:top w:val="nil"/>
              <w:left w:val="nil"/>
              <w:bottom w:val="nil"/>
              <w:right w:val="nil"/>
            </w:tcBorders>
            <w:shd w:val="clear" w:color="auto" w:fill="auto"/>
            <w:noWrap/>
            <w:vAlign w:val="bottom"/>
            <w:hideMark/>
          </w:tcPr>
          <w:p w14:paraId="1625FCB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F1</w:t>
            </w:r>
          </w:p>
        </w:tc>
        <w:tc>
          <w:tcPr>
            <w:tcW w:w="1300" w:type="dxa"/>
            <w:tcBorders>
              <w:top w:val="nil"/>
              <w:left w:val="nil"/>
              <w:bottom w:val="nil"/>
              <w:right w:val="nil"/>
            </w:tcBorders>
            <w:shd w:val="clear" w:color="auto" w:fill="auto"/>
            <w:noWrap/>
            <w:vAlign w:val="bottom"/>
            <w:hideMark/>
          </w:tcPr>
          <w:p w14:paraId="4A5D2A5C"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466</w:t>
            </w:r>
          </w:p>
        </w:tc>
        <w:tc>
          <w:tcPr>
            <w:tcW w:w="1300" w:type="dxa"/>
            <w:tcBorders>
              <w:top w:val="nil"/>
              <w:left w:val="nil"/>
              <w:bottom w:val="nil"/>
              <w:right w:val="nil"/>
            </w:tcBorders>
            <w:shd w:val="clear" w:color="auto" w:fill="auto"/>
            <w:noWrap/>
            <w:vAlign w:val="bottom"/>
            <w:hideMark/>
          </w:tcPr>
          <w:p w14:paraId="732EED8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A5A3EC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2327857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E37843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1.159353</w:t>
            </w:r>
          </w:p>
        </w:tc>
      </w:tr>
      <w:tr w:rsidR="00FC2B9D" w:rsidRPr="00FC2B9D" w14:paraId="33BC2FEF" w14:textId="77777777" w:rsidTr="00FC2B9D">
        <w:trPr>
          <w:trHeight w:val="320"/>
        </w:trPr>
        <w:tc>
          <w:tcPr>
            <w:tcW w:w="1300" w:type="dxa"/>
            <w:tcBorders>
              <w:top w:val="nil"/>
              <w:left w:val="nil"/>
              <w:bottom w:val="nil"/>
              <w:right w:val="nil"/>
            </w:tcBorders>
            <w:shd w:val="clear" w:color="auto" w:fill="auto"/>
            <w:noWrap/>
            <w:vAlign w:val="bottom"/>
            <w:hideMark/>
          </w:tcPr>
          <w:p w14:paraId="629E27B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lastRenderedPageBreak/>
              <w:t>F2</w:t>
            </w:r>
          </w:p>
        </w:tc>
        <w:tc>
          <w:tcPr>
            <w:tcW w:w="1300" w:type="dxa"/>
            <w:tcBorders>
              <w:top w:val="nil"/>
              <w:left w:val="nil"/>
              <w:bottom w:val="nil"/>
              <w:right w:val="nil"/>
            </w:tcBorders>
            <w:shd w:val="clear" w:color="auto" w:fill="auto"/>
            <w:noWrap/>
            <w:vAlign w:val="bottom"/>
            <w:hideMark/>
          </w:tcPr>
          <w:p w14:paraId="68676CC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465</w:t>
            </w:r>
          </w:p>
        </w:tc>
        <w:tc>
          <w:tcPr>
            <w:tcW w:w="1300" w:type="dxa"/>
            <w:tcBorders>
              <w:top w:val="nil"/>
              <w:left w:val="nil"/>
              <w:bottom w:val="nil"/>
              <w:right w:val="nil"/>
            </w:tcBorders>
            <w:shd w:val="clear" w:color="auto" w:fill="auto"/>
            <w:noWrap/>
            <w:vAlign w:val="bottom"/>
            <w:hideMark/>
          </w:tcPr>
          <w:p w14:paraId="62C4F671"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92F395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3B6EAA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7B562AF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4.88883</w:t>
            </w:r>
          </w:p>
        </w:tc>
      </w:tr>
      <w:tr w:rsidR="00FC2B9D" w:rsidRPr="00FC2B9D" w14:paraId="47C5B22C" w14:textId="77777777" w:rsidTr="00FC2B9D">
        <w:trPr>
          <w:trHeight w:val="320"/>
        </w:trPr>
        <w:tc>
          <w:tcPr>
            <w:tcW w:w="1300" w:type="dxa"/>
            <w:tcBorders>
              <w:top w:val="nil"/>
              <w:left w:val="nil"/>
              <w:bottom w:val="nil"/>
              <w:right w:val="nil"/>
            </w:tcBorders>
            <w:shd w:val="clear" w:color="auto" w:fill="auto"/>
            <w:noWrap/>
            <w:vAlign w:val="bottom"/>
            <w:hideMark/>
          </w:tcPr>
          <w:p w14:paraId="5587BFC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F3</w:t>
            </w:r>
          </w:p>
        </w:tc>
        <w:tc>
          <w:tcPr>
            <w:tcW w:w="1300" w:type="dxa"/>
            <w:tcBorders>
              <w:top w:val="nil"/>
              <w:left w:val="nil"/>
              <w:bottom w:val="nil"/>
              <w:right w:val="nil"/>
            </w:tcBorders>
            <w:shd w:val="clear" w:color="auto" w:fill="auto"/>
            <w:noWrap/>
            <w:vAlign w:val="bottom"/>
            <w:hideMark/>
          </w:tcPr>
          <w:p w14:paraId="53D470C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17F88E4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577859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54D1AD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3A0AB4C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7.41642</w:t>
            </w:r>
          </w:p>
        </w:tc>
      </w:tr>
      <w:tr w:rsidR="00FC2B9D" w:rsidRPr="00FC2B9D" w14:paraId="36F99108" w14:textId="77777777" w:rsidTr="00FC2B9D">
        <w:trPr>
          <w:trHeight w:val="320"/>
        </w:trPr>
        <w:tc>
          <w:tcPr>
            <w:tcW w:w="1300" w:type="dxa"/>
            <w:tcBorders>
              <w:top w:val="nil"/>
              <w:left w:val="nil"/>
              <w:bottom w:val="nil"/>
              <w:right w:val="nil"/>
            </w:tcBorders>
            <w:shd w:val="clear" w:color="auto" w:fill="auto"/>
            <w:noWrap/>
            <w:vAlign w:val="bottom"/>
            <w:hideMark/>
          </w:tcPr>
          <w:p w14:paraId="06511C3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F4</w:t>
            </w:r>
          </w:p>
        </w:tc>
        <w:tc>
          <w:tcPr>
            <w:tcW w:w="1300" w:type="dxa"/>
            <w:tcBorders>
              <w:top w:val="nil"/>
              <w:left w:val="nil"/>
              <w:bottom w:val="nil"/>
              <w:right w:val="nil"/>
            </w:tcBorders>
            <w:shd w:val="clear" w:color="auto" w:fill="auto"/>
            <w:noWrap/>
            <w:vAlign w:val="bottom"/>
            <w:hideMark/>
          </w:tcPr>
          <w:p w14:paraId="70B39EA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462</w:t>
            </w:r>
          </w:p>
        </w:tc>
        <w:tc>
          <w:tcPr>
            <w:tcW w:w="1300" w:type="dxa"/>
            <w:tcBorders>
              <w:top w:val="nil"/>
              <w:left w:val="nil"/>
              <w:bottom w:val="nil"/>
              <w:right w:val="nil"/>
            </w:tcBorders>
            <w:shd w:val="clear" w:color="auto" w:fill="auto"/>
            <w:noWrap/>
            <w:vAlign w:val="bottom"/>
            <w:hideMark/>
          </w:tcPr>
          <w:p w14:paraId="35DB3DF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36E62FE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37C7DF8C"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09D7CDA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0.49023</w:t>
            </w:r>
          </w:p>
        </w:tc>
      </w:tr>
      <w:tr w:rsidR="00FC2B9D" w:rsidRPr="00FC2B9D" w14:paraId="26632B17" w14:textId="77777777" w:rsidTr="00FC2B9D">
        <w:trPr>
          <w:trHeight w:val="320"/>
        </w:trPr>
        <w:tc>
          <w:tcPr>
            <w:tcW w:w="1300" w:type="dxa"/>
            <w:tcBorders>
              <w:top w:val="nil"/>
              <w:left w:val="nil"/>
              <w:bottom w:val="nil"/>
              <w:right w:val="nil"/>
            </w:tcBorders>
            <w:shd w:val="clear" w:color="auto" w:fill="auto"/>
            <w:noWrap/>
            <w:vAlign w:val="bottom"/>
            <w:hideMark/>
          </w:tcPr>
          <w:p w14:paraId="1F3DA21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F6</w:t>
            </w:r>
          </w:p>
        </w:tc>
        <w:tc>
          <w:tcPr>
            <w:tcW w:w="1300" w:type="dxa"/>
            <w:tcBorders>
              <w:top w:val="nil"/>
              <w:left w:val="nil"/>
              <w:bottom w:val="nil"/>
              <w:right w:val="nil"/>
            </w:tcBorders>
            <w:shd w:val="clear" w:color="auto" w:fill="auto"/>
            <w:noWrap/>
            <w:vAlign w:val="bottom"/>
            <w:hideMark/>
          </w:tcPr>
          <w:p w14:paraId="1A7F4EE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452</w:t>
            </w:r>
          </w:p>
        </w:tc>
        <w:tc>
          <w:tcPr>
            <w:tcW w:w="1300" w:type="dxa"/>
            <w:tcBorders>
              <w:top w:val="nil"/>
              <w:left w:val="nil"/>
              <w:bottom w:val="nil"/>
              <w:right w:val="nil"/>
            </w:tcBorders>
            <w:shd w:val="clear" w:color="auto" w:fill="auto"/>
            <w:noWrap/>
            <w:vAlign w:val="bottom"/>
            <w:hideMark/>
          </w:tcPr>
          <w:p w14:paraId="2103B16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25B91442"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484AF40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7E80986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1.477662</w:t>
            </w:r>
          </w:p>
        </w:tc>
      </w:tr>
      <w:tr w:rsidR="00FC2B9D" w:rsidRPr="00FC2B9D" w14:paraId="32A71868" w14:textId="77777777" w:rsidTr="00FC2B9D">
        <w:trPr>
          <w:trHeight w:val="320"/>
        </w:trPr>
        <w:tc>
          <w:tcPr>
            <w:tcW w:w="1300" w:type="dxa"/>
            <w:tcBorders>
              <w:top w:val="nil"/>
              <w:left w:val="nil"/>
              <w:bottom w:val="nil"/>
              <w:right w:val="nil"/>
            </w:tcBorders>
            <w:shd w:val="clear" w:color="auto" w:fill="auto"/>
            <w:noWrap/>
            <w:vAlign w:val="bottom"/>
            <w:hideMark/>
          </w:tcPr>
          <w:p w14:paraId="4578E77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G2</w:t>
            </w:r>
          </w:p>
        </w:tc>
        <w:tc>
          <w:tcPr>
            <w:tcW w:w="1300" w:type="dxa"/>
            <w:tcBorders>
              <w:top w:val="nil"/>
              <w:left w:val="nil"/>
              <w:bottom w:val="nil"/>
              <w:right w:val="nil"/>
            </w:tcBorders>
            <w:shd w:val="clear" w:color="auto" w:fill="auto"/>
            <w:noWrap/>
            <w:vAlign w:val="bottom"/>
            <w:hideMark/>
          </w:tcPr>
          <w:p w14:paraId="4A53F54D"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452</w:t>
            </w:r>
          </w:p>
        </w:tc>
        <w:tc>
          <w:tcPr>
            <w:tcW w:w="1300" w:type="dxa"/>
            <w:tcBorders>
              <w:top w:val="nil"/>
              <w:left w:val="nil"/>
              <w:bottom w:val="nil"/>
              <w:right w:val="nil"/>
            </w:tcBorders>
            <w:shd w:val="clear" w:color="auto" w:fill="auto"/>
            <w:noWrap/>
            <w:vAlign w:val="bottom"/>
            <w:hideMark/>
          </w:tcPr>
          <w:p w14:paraId="11F6729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3697397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eTRF</w:t>
            </w:r>
          </w:p>
        </w:tc>
        <w:tc>
          <w:tcPr>
            <w:tcW w:w="1300" w:type="dxa"/>
            <w:tcBorders>
              <w:top w:val="nil"/>
              <w:left w:val="nil"/>
              <w:bottom w:val="nil"/>
              <w:right w:val="nil"/>
            </w:tcBorders>
            <w:shd w:val="clear" w:color="auto" w:fill="auto"/>
            <w:noWrap/>
            <w:vAlign w:val="bottom"/>
            <w:hideMark/>
          </w:tcPr>
          <w:p w14:paraId="6283601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50958F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2.608287</w:t>
            </w:r>
          </w:p>
        </w:tc>
      </w:tr>
      <w:tr w:rsidR="00FC2B9D" w:rsidRPr="00FC2B9D" w14:paraId="332647CB" w14:textId="77777777" w:rsidTr="00FC2B9D">
        <w:trPr>
          <w:trHeight w:val="320"/>
        </w:trPr>
        <w:tc>
          <w:tcPr>
            <w:tcW w:w="1300" w:type="dxa"/>
            <w:tcBorders>
              <w:top w:val="nil"/>
              <w:left w:val="nil"/>
              <w:bottom w:val="nil"/>
              <w:right w:val="nil"/>
            </w:tcBorders>
            <w:shd w:val="clear" w:color="auto" w:fill="auto"/>
            <w:noWrap/>
            <w:vAlign w:val="bottom"/>
            <w:hideMark/>
          </w:tcPr>
          <w:p w14:paraId="4F60205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G3</w:t>
            </w:r>
          </w:p>
        </w:tc>
        <w:tc>
          <w:tcPr>
            <w:tcW w:w="1300" w:type="dxa"/>
            <w:tcBorders>
              <w:top w:val="nil"/>
              <w:left w:val="nil"/>
              <w:bottom w:val="nil"/>
              <w:right w:val="nil"/>
            </w:tcBorders>
            <w:shd w:val="clear" w:color="auto" w:fill="auto"/>
            <w:noWrap/>
            <w:vAlign w:val="bottom"/>
            <w:hideMark/>
          </w:tcPr>
          <w:p w14:paraId="35C5FCF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462</w:t>
            </w:r>
          </w:p>
        </w:tc>
        <w:tc>
          <w:tcPr>
            <w:tcW w:w="1300" w:type="dxa"/>
            <w:tcBorders>
              <w:top w:val="nil"/>
              <w:left w:val="nil"/>
              <w:bottom w:val="nil"/>
              <w:right w:val="nil"/>
            </w:tcBorders>
            <w:shd w:val="clear" w:color="auto" w:fill="auto"/>
            <w:noWrap/>
            <w:vAlign w:val="bottom"/>
            <w:hideMark/>
          </w:tcPr>
          <w:p w14:paraId="0786EC5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5E24D60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63405B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54CC0D4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NA</w:t>
            </w:r>
          </w:p>
        </w:tc>
      </w:tr>
      <w:tr w:rsidR="00FC2B9D" w:rsidRPr="00FC2B9D" w14:paraId="3EF45616" w14:textId="77777777" w:rsidTr="00FC2B9D">
        <w:trPr>
          <w:trHeight w:val="320"/>
        </w:trPr>
        <w:tc>
          <w:tcPr>
            <w:tcW w:w="1300" w:type="dxa"/>
            <w:tcBorders>
              <w:top w:val="nil"/>
              <w:left w:val="nil"/>
              <w:bottom w:val="nil"/>
              <w:right w:val="nil"/>
            </w:tcBorders>
            <w:shd w:val="clear" w:color="auto" w:fill="auto"/>
            <w:noWrap/>
            <w:vAlign w:val="bottom"/>
            <w:hideMark/>
          </w:tcPr>
          <w:p w14:paraId="5E9CF8E8"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G5</w:t>
            </w:r>
          </w:p>
        </w:tc>
        <w:tc>
          <w:tcPr>
            <w:tcW w:w="1300" w:type="dxa"/>
            <w:tcBorders>
              <w:top w:val="nil"/>
              <w:left w:val="nil"/>
              <w:bottom w:val="nil"/>
              <w:right w:val="nil"/>
            </w:tcBorders>
            <w:shd w:val="clear" w:color="auto" w:fill="auto"/>
            <w:noWrap/>
            <w:vAlign w:val="bottom"/>
            <w:hideMark/>
          </w:tcPr>
          <w:p w14:paraId="4705C508"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43649B3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05A2BE7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F715A8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4AABE17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3.59961</w:t>
            </w:r>
          </w:p>
        </w:tc>
      </w:tr>
      <w:tr w:rsidR="00FC2B9D" w:rsidRPr="00FC2B9D" w14:paraId="4C88D9EE" w14:textId="77777777" w:rsidTr="00FC2B9D">
        <w:trPr>
          <w:trHeight w:val="320"/>
        </w:trPr>
        <w:tc>
          <w:tcPr>
            <w:tcW w:w="1300" w:type="dxa"/>
            <w:tcBorders>
              <w:top w:val="nil"/>
              <w:left w:val="nil"/>
              <w:bottom w:val="nil"/>
              <w:right w:val="nil"/>
            </w:tcBorders>
            <w:shd w:val="clear" w:color="auto" w:fill="auto"/>
            <w:noWrap/>
            <w:vAlign w:val="bottom"/>
            <w:hideMark/>
          </w:tcPr>
          <w:p w14:paraId="3E97600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G6</w:t>
            </w:r>
          </w:p>
        </w:tc>
        <w:tc>
          <w:tcPr>
            <w:tcW w:w="1300" w:type="dxa"/>
            <w:tcBorders>
              <w:top w:val="nil"/>
              <w:left w:val="nil"/>
              <w:bottom w:val="nil"/>
              <w:right w:val="nil"/>
            </w:tcBorders>
            <w:shd w:val="clear" w:color="auto" w:fill="auto"/>
            <w:noWrap/>
            <w:vAlign w:val="bottom"/>
            <w:hideMark/>
          </w:tcPr>
          <w:p w14:paraId="504B1AA5"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469</w:t>
            </w:r>
          </w:p>
        </w:tc>
        <w:tc>
          <w:tcPr>
            <w:tcW w:w="1300" w:type="dxa"/>
            <w:tcBorders>
              <w:top w:val="nil"/>
              <w:left w:val="nil"/>
              <w:bottom w:val="nil"/>
              <w:right w:val="nil"/>
            </w:tcBorders>
            <w:shd w:val="clear" w:color="auto" w:fill="auto"/>
            <w:noWrap/>
            <w:vAlign w:val="bottom"/>
            <w:hideMark/>
          </w:tcPr>
          <w:p w14:paraId="6C4A17B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717B9C6B"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E2C9ADA"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003D58EB"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4.03446</w:t>
            </w:r>
          </w:p>
        </w:tc>
      </w:tr>
      <w:tr w:rsidR="00FC2B9D" w:rsidRPr="00FC2B9D" w14:paraId="75176C43" w14:textId="77777777" w:rsidTr="00FC2B9D">
        <w:trPr>
          <w:trHeight w:val="320"/>
        </w:trPr>
        <w:tc>
          <w:tcPr>
            <w:tcW w:w="1300" w:type="dxa"/>
            <w:tcBorders>
              <w:top w:val="nil"/>
              <w:left w:val="nil"/>
              <w:bottom w:val="nil"/>
              <w:right w:val="nil"/>
            </w:tcBorders>
            <w:shd w:val="clear" w:color="auto" w:fill="auto"/>
            <w:noWrap/>
            <w:vAlign w:val="bottom"/>
            <w:hideMark/>
          </w:tcPr>
          <w:p w14:paraId="391D5FE5"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H1</w:t>
            </w:r>
          </w:p>
        </w:tc>
        <w:tc>
          <w:tcPr>
            <w:tcW w:w="1300" w:type="dxa"/>
            <w:tcBorders>
              <w:top w:val="nil"/>
              <w:left w:val="nil"/>
              <w:bottom w:val="nil"/>
              <w:right w:val="nil"/>
            </w:tcBorders>
            <w:shd w:val="clear" w:color="auto" w:fill="auto"/>
            <w:noWrap/>
            <w:vAlign w:val="bottom"/>
            <w:hideMark/>
          </w:tcPr>
          <w:p w14:paraId="36F4B3A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468</w:t>
            </w:r>
          </w:p>
        </w:tc>
        <w:tc>
          <w:tcPr>
            <w:tcW w:w="1300" w:type="dxa"/>
            <w:tcBorders>
              <w:top w:val="nil"/>
              <w:left w:val="nil"/>
              <w:bottom w:val="nil"/>
              <w:right w:val="nil"/>
            </w:tcBorders>
            <w:shd w:val="clear" w:color="auto" w:fill="auto"/>
            <w:noWrap/>
            <w:vAlign w:val="bottom"/>
            <w:hideMark/>
          </w:tcPr>
          <w:p w14:paraId="649CD0E0"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6F061EF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58DE60F6"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663AB3FA"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7.1508</w:t>
            </w:r>
          </w:p>
        </w:tc>
      </w:tr>
      <w:tr w:rsidR="00FC2B9D" w:rsidRPr="00FC2B9D" w14:paraId="78A48A07" w14:textId="77777777" w:rsidTr="00FC2B9D">
        <w:trPr>
          <w:trHeight w:val="320"/>
        </w:trPr>
        <w:tc>
          <w:tcPr>
            <w:tcW w:w="1300" w:type="dxa"/>
            <w:tcBorders>
              <w:top w:val="nil"/>
              <w:left w:val="nil"/>
              <w:bottom w:val="nil"/>
              <w:right w:val="nil"/>
            </w:tcBorders>
            <w:shd w:val="clear" w:color="auto" w:fill="auto"/>
            <w:noWrap/>
            <w:vAlign w:val="bottom"/>
            <w:hideMark/>
          </w:tcPr>
          <w:p w14:paraId="1EA13C81"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H2</w:t>
            </w:r>
          </w:p>
        </w:tc>
        <w:tc>
          <w:tcPr>
            <w:tcW w:w="1300" w:type="dxa"/>
            <w:tcBorders>
              <w:top w:val="nil"/>
              <w:left w:val="nil"/>
              <w:bottom w:val="nil"/>
              <w:right w:val="nil"/>
            </w:tcBorders>
            <w:shd w:val="clear" w:color="auto" w:fill="auto"/>
            <w:noWrap/>
            <w:vAlign w:val="bottom"/>
            <w:hideMark/>
          </w:tcPr>
          <w:p w14:paraId="2A9AE59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473</w:t>
            </w:r>
          </w:p>
        </w:tc>
        <w:tc>
          <w:tcPr>
            <w:tcW w:w="1300" w:type="dxa"/>
            <w:tcBorders>
              <w:top w:val="nil"/>
              <w:left w:val="nil"/>
              <w:bottom w:val="nil"/>
              <w:right w:val="nil"/>
            </w:tcBorders>
            <w:shd w:val="clear" w:color="auto" w:fill="auto"/>
            <w:noWrap/>
            <w:vAlign w:val="bottom"/>
            <w:hideMark/>
          </w:tcPr>
          <w:p w14:paraId="1366018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15</w:t>
            </w:r>
          </w:p>
        </w:tc>
        <w:tc>
          <w:tcPr>
            <w:tcW w:w="1300" w:type="dxa"/>
            <w:tcBorders>
              <w:top w:val="nil"/>
              <w:left w:val="nil"/>
              <w:bottom w:val="nil"/>
              <w:right w:val="nil"/>
            </w:tcBorders>
            <w:shd w:val="clear" w:color="auto" w:fill="auto"/>
            <w:noWrap/>
            <w:vAlign w:val="bottom"/>
            <w:hideMark/>
          </w:tcPr>
          <w:p w14:paraId="4B55A30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2F5C67F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070C2999"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6.96612</w:t>
            </w:r>
          </w:p>
        </w:tc>
      </w:tr>
      <w:tr w:rsidR="00FC2B9D" w:rsidRPr="00FC2B9D" w14:paraId="45F2DD78" w14:textId="77777777" w:rsidTr="00FC2B9D">
        <w:trPr>
          <w:trHeight w:val="320"/>
        </w:trPr>
        <w:tc>
          <w:tcPr>
            <w:tcW w:w="1300" w:type="dxa"/>
            <w:tcBorders>
              <w:top w:val="nil"/>
              <w:left w:val="nil"/>
              <w:bottom w:val="nil"/>
              <w:right w:val="nil"/>
            </w:tcBorders>
            <w:shd w:val="clear" w:color="auto" w:fill="auto"/>
            <w:noWrap/>
            <w:vAlign w:val="bottom"/>
            <w:hideMark/>
          </w:tcPr>
          <w:p w14:paraId="5B50184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H3</w:t>
            </w:r>
          </w:p>
        </w:tc>
        <w:tc>
          <w:tcPr>
            <w:tcW w:w="1300" w:type="dxa"/>
            <w:tcBorders>
              <w:top w:val="nil"/>
              <w:left w:val="nil"/>
              <w:bottom w:val="nil"/>
              <w:right w:val="nil"/>
            </w:tcBorders>
            <w:shd w:val="clear" w:color="auto" w:fill="auto"/>
            <w:noWrap/>
            <w:vAlign w:val="bottom"/>
            <w:hideMark/>
          </w:tcPr>
          <w:p w14:paraId="2ABFCDE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461</w:t>
            </w:r>
          </w:p>
        </w:tc>
        <w:tc>
          <w:tcPr>
            <w:tcW w:w="1300" w:type="dxa"/>
            <w:tcBorders>
              <w:top w:val="nil"/>
              <w:left w:val="nil"/>
              <w:bottom w:val="nil"/>
              <w:right w:val="nil"/>
            </w:tcBorders>
            <w:shd w:val="clear" w:color="auto" w:fill="auto"/>
            <w:noWrap/>
            <w:vAlign w:val="bottom"/>
            <w:hideMark/>
          </w:tcPr>
          <w:p w14:paraId="1B4C0C83"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4F88CA64"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4DC93F23"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male</w:t>
            </w:r>
          </w:p>
        </w:tc>
        <w:tc>
          <w:tcPr>
            <w:tcW w:w="1300" w:type="dxa"/>
            <w:tcBorders>
              <w:top w:val="nil"/>
              <w:left w:val="nil"/>
              <w:bottom w:val="nil"/>
              <w:right w:val="nil"/>
            </w:tcBorders>
            <w:shd w:val="clear" w:color="auto" w:fill="auto"/>
            <w:noWrap/>
            <w:vAlign w:val="bottom"/>
            <w:hideMark/>
          </w:tcPr>
          <w:p w14:paraId="3C87EF44"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4.96599</w:t>
            </w:r>
          </w:p>
        </w:tc>
      </w:tr>
      <w:tr w:rsidR="00FC2B9D" w:rsidRPr="00FC2B9D" w14:paraId="46AD71C1" w14:textId="77777777" w:rsidTr="00FC2B9D">
        <w:trPr>
          <w:trHeight w:val="320"/>
        </w:trPr>
        <w:tc>
          <w:tcPr>
            <w:tcW w:w="1300" w:type="dxa"/>
            <w:tcBorders>
              <w:top w:val="nil"/>
              <w:left w:val="nil"/>
              <w:bottom w:val="nil"/>
              <w:right w:val="nil"/>
            </w:tcBorders>
            <w:shd w:val="clear" w:color="auto" w:fill="auto"/>
            <w:noWrap/>
            <w:vAlign w:val="bottom"/>
            <w:hideMark/>
          </w:tcPr>
          <w:p w14:paraId="11270F4D"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H4</w:t>
            </w:r>
          </w:p>
        </w:tc>
        <w:tc>
          <w:tcPr>
            <w:tcW w:w="1300" w:type="dxa"/>
            <w:tcBorders>
              <w:top w:val="nil"/>
              <w:left w:val="nil"/>
              <w:bottom w:val="nil"/>
              <w:right w:val="nil"/>
            </w:tcBorders>
            <w:shd w:val="clear" w:color="auto" w:fill="auto"/>
            <w:noWrap/>
            <w:vAlign w:val="bottom"/>
            <w:hideMark/>
          </w:tcPr>
          <w:p w14:paraId="2282B41F"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470</w:t>
            </w:r>
          </w:p>
        </w:tc>
        <w:tc>
          <w:tcPr>
            <w:tcW w:w="1300" w:type="dxa"/>
            <w:tcBorders>
              <w:top w:val="nil"/>
              <w:left w:val="nil"/>
              <w:bottom w:val="nil"/>
              <w:right w:val="nil"/>
            </w:tcBorders>
            <w:shd w:val="clear" w:color="auto" w:fill="auto"/>
            <w:noWrap/>
            <w:vAlign w:val="bottom"/>
            <w:hideMark/>
          </w:tcPr>
          <w:p w14:paraId="0B44D71E"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6AFD42CF"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10F8DFC9"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36ADDABE"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NA</w:t>
            </w:r>
          </w:p>
        </w:tc>
      </w:tr>
      <w:tr w:rsidR="00FC2B9D" w:rsidRPr="00FC2B9D" w14:paraId="410F0725" w14:textId="77777777" w:rsidTr="00FC2B9D">
        <w:trPr>
          <w:trHeight w:val="320"/>
        </w:trPr>
        <w:tc>
          <w:tcPr>
            <w:tcW w:w="1300" w:type="dxa"/>
            <w:tcBorders>
              <w:top w:val="nil"/>
              <w:left w:val="nil"/>
              <w:bottom w:val="nil"/>
              <w:right w:val="nil"/>
            </w:tcBorders>
            <w:shd w:val="clear" w:color="auto" w:fill="auto"/>
            <w:noWrap/>
            <w:vAlign w:val="bottom"/>
            <w:hideMark/>
          </w:tcPr>
          <w:p w14:paraId="06F1E4F0"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H5</w:t>
            </w:r>
          </w:p>
        </w:tc>
        <w:tc>
          <w:tcPr>
            <w:tcW w:w="1300" w:type="dxa"/>
            <w:tcBorders>
              <w:top w:val="nil"/>
              <w:left w:val="nil"/>
              <w:bottom w:val="nil"/>
              <w:right w:val="nil"/>
            </w:tcBorders>
            <w:shd w:val="clear" w:color="auto" w:fill="auto"/>
            <w:noWrap/>
            <w:vAlign w:val="bottom"/>
            <w:hideMark/>
          </w:tcPr>
          <w:p w14:paraId="08E88D47"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473</w:t>
            </w:r>
          </w:p>
        </w:tc>
        <w:tc>
          <w:tcPr>
            <w:tcW w:w="1300" w:type="dxa"/>
            <w:tcBorders>
              <w:top w:val="nil"/>
              <w:left w:val="nil"/>
              <w:bottom w:val="nil"/>
              <w:right w:val="nil"/>
            </w:tcBorders>
            <w:shd w:val="clear" w:color="auto" w:fill="auto"/>
            <w:noWrap/>
            <w:vAlign w:val="bottom"/>
            <w:hideMark/>
          </w:tcPr>
          <w:p w14:paraId="5C809836"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hideMark/>
          </w:tcPr>
          <w:p w14:paraId="4C5C2B0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AL</w:t>
            </w:r>
          </w:p>
        </w:tc>
        <w:tc>
          <w:tcPr>
            <w:tcW w:w="1300" w:type="dxa"/>
            <w:tcBorders>
              <w:top w:val="nil"/>
              <w:left w:val="nil"/>
              <w:bottom w:val="nil"/>
              <w:right w:val="nil"/>
            </w:tcBorders>
            <w:shd w:val="clear" w:color="auto" w:fill="auto"/>
            <w:noWrap/>
            <w:vAlign w:val="bottom"/>
            <w:hideMark/>
          </w:tcPr>
          <w:p w14:paraId="06EB9C77" w14:textId="77777777" w:rsidR="00FC2B9D" w:rsidRPr="00FC2B9D" w:rsidRDefault="00FC2B9D" w:rsidP="00FC2B9D">
            <w:pPr>
              <w:rPr>
                <w:rFonts w:ascii="Calibri" w:eastAsia="Times New Roman" w:hAnsi="Calibri" w:cs="Calibri"/>
                <w:color w:val="000000"/>
              </w:rPr>
            </w:pPr>
            <w:r w:rsidRPr="00FC2B9D">
              <w:rPr>
                <w:rFonts w:ascii="Calibri" w:eastAsia="Times New Roman" w:hAnsi="Calibri" w:cs="Calibri"/>
                <w:color w:val="000000"/>
              </w:rPr>
              <w:t>female</w:t>
            </w:r>
          </w:p>
        </w:tc>
        <w:tc>
          <w:tcPr>
            <w:tcW w:w="1300" w:type="dxa"/>
            <w:tcBorders>
              <w:top w:val="nil"/>
              <w:left w:val="nil"/>
              <w:bottom w:val="nil"/>
              <w:right w:val="nil"/>
            </w:tcBorders>
            <w:shd w:val="clear" w:color="auto" w:fill="auto"/>
            <w:noWrap/>
            <w:vAlign w:val="bottom"/>
            <w:hideMark/>
          </w:tcPr>
          <w:p w14:paraId="17DE2A72" w14:textId="77777777" w:rsidR="00FC2B9D" w:rsidRPr="00FC2B9D" w:rsidRDefault="00FC2B9D" w:rsidP="00FC2B9D">
            <w:pPr>
              <w:jc w:val="right"/>
              <w:rPr>
                <w:rFonts w:ascii="Calibri" w:eastAsia="Times New Roman" w:hAnsi="Calibri" w:cs="Calibri"/>
                <w:color w:val="000000"/>
              </w:rPr>
            </w:pPr>
            <w:r w:rsidRPr="00FC2B9D">
              <w:rPr>
                <w:rFonts w:ascii="Calibri" w:eastAsia="Times New Roman" w:hAnsi="Calibri" w:cs="Calibri"/>
                <w:color w:val="000000"/>
              </w:rPr>
              <w:t>3.33003</w:t>
            </w:r>
          </w:p>
        </w:tc>
      </w:tr>
    </w:tbl>
    <w:p w14:paraId="746CFAA8" w14:textId="77777777" w:rsidR="00FC2B9D" w:rsidRDefault="00FC2B9D" w:rsidP="008329E1">
      <w:pPr>
        <w:rPr>
          <w:rFonts w:ascii="Times New Roman" w:eastAsia="Times New Roman" w:hAnsi="Times New Roman" w:cs="Times New Roman"/>
          <w:color w:val="4472C4" w:themeColor="accent1"/>
        </w:rPr>
      </w:pPr>
    </w:p>
    <w:p w14:paraId="381C503A" w14:textId="77777777" w:rsidR="00B2797C" w:rsidRDefault="00B2797C" w:rsidP="00192279">
      <w:pPr>
        <w:rPr>
          <w:rFonts w:ascii="Times New Roman" w:eastAsia="Times New Roman" w:hAnsi="Times New Roman" w:cs="Times New Roman"/>
          <w:color w:val="4472C4" w:themeColor="accent1"/>
        </w:rPr>
      </w:pPr>
    </w:p>
    <w:p w14:paraId="01BDB15B" w14:textId="3558CB01" w:rsidR="00192279" w:rsidRPr="009217A1"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3951320B" w14:textId="77C127FF" w:rsidR="00DE042F" w:rsidRPr="00B2797C" w:rsidRDefault="00FC2B9D">
      <w:pPr>
        <w:rPr>
          <w:rFonts w:ascii="Times New Roman" w:hAnsi="Times New Roman" w:cs="Times New Roman"/>
          <w:color w:val="4472C4" w:themeColor="accent1"/>
        </w:rPr>
      </w:pPr>
      <w:r>
        <w:rPr>
          <w:rFonts w:ascii="Times New Roman" w:hAnsi="Times New Roman" w:cs="Times New Roman"/>
          <w:color w:val="4472C4" w:themeColor="accent1"/>
        </w:rPr>
        <w:t xml:space="preserve">This study </w:t>
      </w:r>
      <w:r w:rsidR="00637ACF">
        <w:rPr>
          <w:rFonts w:ascii="Times New Roman" w:hAnsi="Times New Roman" w:cs="Times New Roman"/>
          <w:color w:val="4472C4" w:themeColor="accent1"/>
        </w:rPr>
        <w:t>utilized</w:t>
      </w:r>
      <w:r>
        <w:rPr>
          <w:rFonts w:ascii="Times New Roman" w:hAnsi="Times New Roman" w:cs="Times New Roman"/>
          <w:color w:val="4472C4" w:themeColor="accent1"/>
        </w:rPr>
        <w:t xml:space="preserve"> 2 cohorts </w:t>
      </w:r>
      <w:r w:rsidR="00637ACF">
        <w:rPr>
          <w:rFonts w:ascii="Times New Roman" w:hAnsi="Times New Roman" w:cs="Times New Roman"/>
          <w:color w:val="4472C4" w:themeColor="accent1"/>
        </w:rPr>
        <w:t xml:space="preserve">of mice </w:t>
      </w:r>
      <w:r>
        <w:rPr>
          <w:rFonts w:ascii="Times New Roman" w:hAnsi="Times New Roman" w:cs="Times New Roman"/>
          <w:color w:val="4472C4" w:themeColor="accent1"/>
        </w:rPr>
        <w:t xml:space="preserve">(1 cohort in 2019, another in 2020). We found glucose </w:t>
      </w:r>
      <w:r w:rsidR="0049107D">
        <w:rPr>
          <w:rFonts w:ascii="Times New Roman" w:hAnsi="Times New Roman" w:cs="Times New Roman"/>
          <w:color w:val="4472C4" w:themeColor="accent1"/>
        </w:rPr>
        <w:t xml:space="preserve">intolerance in males </w:t>
      </w:r>
      <w:r w:rsidR="00637ACF">
        <w:rPr>
          <w:rFonts w:ascii="Times New Roman" w:hAnsi="Times New Roman" w:cs="Times New Roman"/>
          <w:color w:val="4472C4" w:themeColor="accent1"/>
        </w:rPr>
        <w:t xml:space="preserve">to be </w:t>
      </w:r>
      <w:r>
        <w:rPr>
          <w:rFonts w:ascii="Times New Roman" w:hAnsi="Times New Roman" w:cs="Times New Roman"/>
          <w:color w:val="4472C4" w:themeColor="accent1"/>
        </w:rPr>
        <w:t xml:space="preserve">consistent between the two cohorts. We have clarified this in the manuscript. </w:t>
      </w:r>
      <w:r w:rsidR="00B2797C">
        <w:rPr>
          <w:rFonts w:ascii="Times New Roman" w:hAnsi="Times New Roman" w:cs="Times New Roman"/>
          <w:color w:val="4472C4" w:themeColor="accent1"/>
        </w:rPr>
        <w:t xml:space="preserve">The study included many animals for the body composition, food intake, </w:t>
      </w:r>
      <w:r w:rsidR="00AF3FA0">
        <w:rPr>
          <w:rFonts w:ascii="Times New Roman" w:hAnsi="Times New Roman" w:cs="Times New Roman"/>
          <w:color w:val="4472C4" w:themeColor="accent1"/>
        </w:rPr>
        <w:t>(</w:t>
      </w:r>
      <w:r w:rsidR="00637ACF">
        <w:rPr>
          <w:rFonts w:ascii="Times New Roman" w:hAnsi="Times New Roman" w:cs="Times New Roman"/>
          <w:color w:val="4472C4" w:themeColor="accent1"/>
        </w:rPr>
        <w:t>eTRF males = 11, eTRF females = 19, AL males = 16, eTRF females = 17</w:t>
      </w:r>
      <w:r w:rsidR="00AF3FA0">
        <w:rPr>
          <w:rFonts w:ascii="Times New Roman" w:hAnsi="Times New Roman" w:cs="Times New Roman"/>
          <w:color w:val="4472C4" w:themeColor="accent1"/>
        </w:rPr>
        <w:t>)</w:t>
      </w:r>
      <w:r w:rsidR="00637ACF">
        <w:rPr>
          <w:rFonts w:ascii="Times New Roman" w:hAnsi="Times New Roman" w:cs="Times New Roman"/>
          <w:color w:val="4472C4" w:themeColor="accent1"/>
        </w:rPr>
        <w:t>.</w:t>
      </w:r>
      <w:r w:rsidR="00AF3FA0">
        <w:rPr>
          <w:rFonts w:ascii="Times New Roman" w:hAnsi="Times New Roman" w:cs="Times New Roman"/>
          <w:color w:val="4472C4" w:themeColor="accent1"/>
        </w:rPr>
        <w:t xml:space="preserve"> </w:t>
      </w:r>
      <w:r w:rsidR="00637ACF">
        <w:rPr>
          <w:rFonts w:ascii="Times New Roman" w:hAnsi="Times New Roman" w:cs="Times New Roman"/>
          <w:color w:val="4472C4" w:themeColor="accent1"/>
        </w:rPr>
        <w:t>T</w:t>
      </w:r>
      <w:r w:rsidR="00AF3FA0">
        <w:rPr>
          <w:rFonts w:ascii="Times New Roman" w:hAnsi="Times New Roman" w:cs="Times New Roman"/>
          <w:color w:val="4472C4" w:themeColor="accent1"/>
        </w:rPr>
        <w:t xml:space="preserve">he only study that had lower n was the </w:t>
      </w:r>
      <w:r w:rsidR="00AF3FA0" w:rsidRPr="00615AA3">
        <w:rPr>
          <w:rFonts w:ascii="Times New Roman" w:hAnsi="Times New Roman" w:cs="Times New Roman"/>
          <w:i/>
          <w:iCs/>
          <w:color w:val="4472C4" w:themeColor="accent1"/>
        </w:rPr>
        <w:t>in vivo</w:t>
      </w:r>
      <w:r w:rsidR="00AF3FA0">
        <w:rPr>
          <w:rFonts w:ascii="Times New Roman" w:hAnsi="Times New Roman" w:cs="Times New Roman"/>
          <w:color w:val="4472C4" w:themeColor="accent1"/>
        </w:rPr>
        <w:t xml:space="preserve"> GSIS, as we had noted the phenotype through a GTT in the first </w:t>
      </w:r>
      <w:r w:rsidR="00615AA3">
        <w:rPr>
          <w:rFonts w:ascii="Times New Roman" w:hAnsi="Times New Roman" w:cs="Times New Roman"/>
          <w:color w:val="4472C4" w:themeColor="accent1"/>
        </w:rPr>
        <w:t>cohort</w:t>
      </w:r>
      <w:r w:rsidR="00AF3FA0">
        <w:rPr>
          <w:rFonts w:ascii="Times New Roman" w:hAnsi="Times New Roman" w:cs="Times New Roman"/>
          <w:color w:val="4472C4" w:themeColor="accent1"/>
        </w:rPr>
        <w:t xml:space="preserve"> and wanted to characterize it further in the second </w:t>
      </w:r>
      <w:r w:rsidR="00615AA3">
        <w:rPr>
          <w:rFonts w:ascii="Times New Roman" w:hAnsi="Times New Roman" w:cs="Times New Roman"/>
          <w:color w:val="4472C4" w:themeColor="accent1"/>
        </w:rPr>
        <w:t>cohort</w:t>
      </w:r>
      <w:r w:rsidR="00AF3FA0">
        <w:rPr>
          <w:rFonts w:ascii="Times New Roman" w:hAnsi="Times New Roman" w:cs="Times New Roman"/>
          <w:color w:val="4472C4" w:themeColor="accent1"/>
        </w:rPr>
        <w:t>.</w:t>
      </w:r>
    </w:p>
    <w:p w14:paraId="4965AB26" w14:textId="53DE9999" w:rsidR="00195D79" w:rsidRPr="004B553D" w:rsidRDefault="00637ACF">
      <w:pPr>
        <w:rPr>
          <w:rFonts w:ascii="Times New Roman" w:hAnsi="Times New Roman" w:cs="Times New Roman"/>
          <w:color w:val="4472C4" w:themeColor="accent1"/>
        </w:rPr>
      </w:pPr>
      <w:r>
        <w:rPr>
          <w:rFonts w:ascii="Times New Roman" w:hAnsi="Times New Roman" w:cs="Times New Roman"/>
          <w:color w:val="4472C4" w:themeColor="accent1"/>
        </w:rPr>
        <w:t>Page</w:t>
      </w:r>
      <w:r w:rsidR="00615AA3">
        <w:rPr>
          <w:rFonts w:ascii="Times New Roman" w:hAnsi="Times New Roman" w:cs="Times New Roman"/>
          <w:color w:val="4472C4" w:themeColor="accent1"/>
        </w:rPr>
        <w:t xml:space="preserve"> 7</w:t>
      </w:r>
      <w:r>
        <w:rPr>
          <w:rFonts w:ascii="Times New Roman" w:hAnsi="Times New Roman" w:cs="Times New Roman"/>
          <w:color w:val="4472C4" w:themeColor="accent1"/>
        </w:rPr>
        <w:t xml:space="preserve"> Line</w:t>
      </w:r>
      <w:r w:rsidR="00615AA3">
        <w:rPr>
          <w:rFonts w:ascii="Times New Roman" w:hAnsi="Times New Roman" w:cs="Times New Roman"/>
          <w:color w:val="4472C4" w:themeColor="accent1"/>
        </w:rPr>
        <w:t xml:space="preserve"> 171</w:t>
      </w:r>
      <w:r>
        <w:rPr>
          <w:rFonts w:ascii="Times New Roman" w:hAnsi="Times New Roman" w:cs="Times New Roman"/>
          <w:color w:val="4472C4" w:themeColor="accent1"/>
        </w:rPr>
        <w:t>, “Results are shown for 2 cohorts of animals that have been combined.”</w:t>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w:t>
      </w:r>
      <w:proofErr w:type="gramStart"/>
      <w:r>
        <w:t>e.g.</w:t>
      </w:r>
      <w:proofErr w:type="gramEnd"/>
      <w:r>
        <w:t xml:space="preserve">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lastRenderedPageBreak/>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 xml:space="preserve">non-significant trend. These measures are highly </w:t>
      </w:r>
      <w:proofErr w:type="gramStart"/>
      <w:r>
        <w:t>variable</w:t>
      </w:r>
      <w:proofErr w:type="gramEnd"/>
      <w:r>
        <w:t xml:space="preserv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t>the interpretation of the results. Please clarify .</w:t>
      </w:r>
    </w:p>
    <w:p w14:paraId="5CEEF8F0" w14:textId="77777777" w:rsidR="00195D79" w:rsidRDefault="00195D79" w:rsidP="00195D79">
      <w:r>
        <w:t>- Insulin secretion in response to other substrate (</w:t>
      </w:r>
      <w:proofErr w:type="gramStart"/>
      <w:r>
        <w:t>e.g.</w:t>
      </w:r>
      <w:proofErr w:type="gramEnd"/>
      <w:r>
        <w:t xml:space="preserve">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00096B53" w14:textId="66502E8D" w:rsidR="007A29C8" w:rsidRDefault="007A29C8" w:rsidP="00195D79">
      <w:pPr>
        <w:rPr>
          <w:color w:val="4472C4" w:themeColor="accent1"/>
        </w:rPr>
      </w:pPr>
      <w:r>
        <w:rPr>
          <w:color w:val="4472C4" w:themeColor="accent1"/>
        </w:rPr>
        <w:t xml:space="preserve">In the animals that underwent GSIS, we also conducted an </w:t>
      </w:r>
      <w:r w:rsidRPr="009374EB">
        <w:rPr>
          <w:i/>
          <w:iCs/>
          <w:color w:val="4472C4" w:themeColor="accent1"/>
        </w:rPr>
        <w:t>in vitro</w:t>
      </w:r>
      <w:r>
        <w:rPr>
          <w:color w:val="4472C4" w:themeColor="accent1"/>
        </w:rPr>
        <w:t xml:space="preserve"> GSIS. However, the results had high levels of inter-replicate variability. Because of this, we did not feel that the</w:t>
      </w:r>
      <w:r w:rsidR="00FC7237">
        <w:rPr>
          <w:color w:val="4472C4" w:themeColor="accent1"/>
        </w:rPr>
        <w:t xml:space="preserve"> data were reliable and</w:t>
      </w:r>
      <w:r>
        <w:rPr>
          <w:color w:val="4472C4" w:themeColor="accent1"/>
        </w:rPr>
        <w:t xml:space="preserve"> should</w:t>
      </w:r>
      <w:r w:rsidR="00FC7237">
        <w:rPr>
          <w:color w:val="4472C4" w:themeColor="accent1"/>
        </w:rPr>
        <w:t>n’t</w:t>
      </w:r>
      <w:r>
        <w:rPr>
          <w:color w:val="4472C4" w:themeColor="accent1"/>
        </w:rPr>
        <w:t xml:space="preserve"> be included in the manuscript. No further cohorts of offspring are planned at this time, as it will take </w:t>
      </w:r>
      <w:r w:rsidR="00E25F66">
        <w:rPr>
          <w:color w:val="4472C4" w:themeColor="accent1"/>
        </w:rPr>
        <w:t xml:space="preserve">&gt;6 months to generate a third cohort and run them through the </w:t>
      </w:r>
      <w:r w:rsidR="009374EB">
        <w:rPr>
          <w:color w:val="4472C4" w:themeColor="accent1"/>
        </w:rPr>
        <w:t xml:space="preserve">full </w:t>
      </w:r>
      <w:r w:rsidR="00E25F66">
        <w:rPr>
          <w:color w:val="4472C4" w:themeColor="accent1"/>
        </w:rPr>
        <w:t xml:space="preserve">experimental protocol. </w:t>
      </w:r>
      <w:r w:rsidR="009374EB">
        <w:rPr>
          <w:color w:val="4472C4" w:themeColor="accent1"/>
        </w:rPr>
        <w:t>We also do no</w:t>
      </w:r>
      <w:r w:rsidR="00FC7237">
        <w:rPr>
          <w:color w:val="4472C4" w:themeColor="accent1"/>
        </w:rPr>
        <w:t>t</w:t>
      </w:r>
      <w:r w:rsidR="009374EB">
        <w:rPr>
          <w:color w:val="4472C4" w:themeColor="accent1"/>
        </w:rPr>
        <w:t xml:space="preserve"> have the expertise </w:t>
      </w:r>
      <w:r w:rsidR="00FC7237">
        <w:rPr>
          <w:color w:val="4472C4" w:themeColor="accent1"/>
        </w:rPr>
        <w:t>to conduct the studies mentioned above</w:t>
      </w:r>
      <w:r w:rsidR="009374EB">
        <w:rPr>
          <w:color w:val="4472C4" w:themeColor="accent1"/>
        </w:rPr>
        <w:t>. The language in the manuscript  has been altered to be less definitive toward an islet specific defect.</w:t>
      </w:r>
      <w:r w:rsidR="00FC7237">
        <w:rPr>
          <w:color w:val="4472C4" w:themeColor="accent1"/>
        </w:rPr>
        <w:t xml:space="preserve"> Furthermore, since submitting our work, another group has </w:t>
      </w:r>
      <w:proofErr w:type="spellStart"/>
      <w:r w:rsidR="00FC7237">
        <w:rPr>
          <w:color w:val="4472C4" w:themeColor="accent1"/>
        </w:rPr>
        <w:t>recaptiulated</w:t>
      </w:r>
      <w:proofErr w:type="spellEnd"/>
      <w:r w:rsidR="00FC7237">
        <w:rPr>
          <w:color w:val="4472C4" w:themeColor="accent1"/>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 </w:t>
      </w:r>
    </w:p>
    <w:p w14:paraId="2D16B45C" w14:textId="694DF024" w:rsidR="00FC7237" w:rsidRDefault="00FC7237" w:rsidP="00195D79">
      <w:pPr>
        <w:rPr>
          <w:color w:val="2E74B5" w:themeColor="accent5" w:themeShade="BF"/>
        </w:rPr>
      </w:pPr>
      <w:r>
        <w:rPr>
          <w:color w:val="4472C4" w:themeColor="accent1"/>
        </w:rPr>
        <w:lastRenderedPageBreak/>
        <w:t>Page 14 line 323-334</w:t>
      </w:r>
      <w:r w:rsidRPr="00FC7237">
        <w:rPr>
          <w:color w:val="2E74B5" w:themeColor="accent5" w:themeShade="BF"/>
        </w:rPr>
        <w:t xml:space="preserve"> “</w:t>
      </w:r>
      <w:r w:rsidRPr="00FC7237">
        <w:rPr>
          <w:rFonts w:ascii="Times New Roman" w:hAnsi="Times New Roman" w:cs="Times New Roman"/>
          <w:color w:val="2E74B5" w:themeColor="accent5" w:themeShade="BF"/>
        </w:rPr>
        <w:t>This study is the second to describe the long-term effects of gestational eTRF on offspring health and the first to describe</w:t>
      </w:r>
      <w:r w:rsidRPr="00FC7237">
        <w:rPr>
          <w:rFonts w:ascii="Times New Roman" w:hAnsi="Times New Roman" w:cs="Times New Roman"/>
          <w:color w:val="2E74B5" w:themeColor="accent5" w:themeShade="BF"/>
        </w:rPr>
        <w:t xml:space="preserve"> </w:t>
      </w:r>
      <w:r w:rsidRPr="00FC7237">
        <w:rPr>
          <w:rFonts w:ascii="Times New Roman" w:hAnsi="Times New Roman" w:cs="Times New Roman"/>
          <w:color w:val="2E74B5" w:themeColor="accent5" w:themeShade="BF"/>
        </w:rPr>
        <w:t xml:space="preserve">their response to a high fat, high sucrose diet challenge in adulthood. We find minimal effects associated with eTRF during gestation while male and female offspring are consuming a chow diet. However, after prolonged HFHS diet feeding, there are significant deleterious effects of gestational eTRF on glucose tolerance only in adult male progeny. Although inconclusive, we suspect from GSIS testing,  differences in insulin secretion for eTRF males compared to their AL counterparts. A recent study of gestational TRF of chow diet in rats also found evidence of glucose intolerance and insulin sensitivity in the offspring </w:t>
      </w:r>
      <w:r w:rsidRPr="00FC7237">
        <w:rPr>
          <w:rFonts w:ascii="Times New Roman" w:hAnsi="Times New Roman" w:cs="Times New Roman"/>
          <w:color w:val="2E74B5" w:themeColor="accent5" w:themeShade="BF"/>
        </w:rPr>
        <w:fldChar w:fldCharType="begin"/>
      </w:r>
      <w:r w:rsidRPr="00FC7237">
        <w:rPr>
          <w:rFonts w:ascii="Times New Roman" w:hAnsi="Times New Roman" w:cs="Times New Roman"/>
          <w:color w:val="2E74B5" w:themeColor="accent5" w:themeShade="BF"/>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FC7237">
        <w:rPr>
          <w:rFonts w:ascii="Times New Roman" w:hAnsi="Times New Roman" w:cs="Times New Roman"/>
          <w:color w:val="2E74B5" w:themeColor="accent5" w:themeShade="BF"/>
        </w:rPr>
        <w:fldChar w:fldCharType="separate"/>
      </w:r>
      <w:r w:rsidRPr="00FC7237">
        <w:rPr>
          <w:rFonts w:ascii="Times New Roman" w:hAnsi="Times New Roman" w:cs="Times New Roman"/>
          <w:color w:val="2E74B5" w:themeColor="accent5" w:themeShade="BF"/>
        </w:rPr>
        <w:t>(14)</w:t>
      </w:r>
      <w:r w:rsidRPr="00FC7237">
        <w:rPr>
          <w:rFonts w:ascii="Times New Roman" w:hAnsi="Times New Roman" w:cs="Times New Roman"/>
          <w:color w:val="2E74B5" w:themeColor="accent5" w:themeShade="BF"/>
        </w:rPr>
        <w:fldChar w:fldCharType="end"/>
      </w:r>
      <w:r w:rsidRPr="00FC7237">
        <w:rPr>
          <w:rFonts w:ascii="Times New Roman" w:hAnsi="Times New Roman" w:cs="Times New Roman"/>
          <w:color w:val="2E74B5" w:themeColor="accent5" w:themeShade="BF"/>
        </w:rPr>
        <w:t xml:space="preserve">. However, these effects </w:t>
      </w:r>
      <w:r w:rsidRPr="00FC7237">
        <w:rPr>
          <w:rFonts w:ascii="Times New Roman" w:hAnsi="Times New Roman" w:cs="Times New Roman"/>
          <w:i/>
          <w:iCs/>
          <w:color w:val="2E74B5" w:themeColor="accent5" w:themeShade="BF"/>
        </w:rPr>
        <w:t xml:space="preserve">in vivo </w:t>
      </w:r>
      <w:r w:rsidRPr="00FC7237">
        <w:rPr>
          <w:rFonts w:ascii="Times New Roman" w:hAnsi="Times New Roman" w:cs="Times New Roman"/>
          <w:color w:val="2E74B5" w:themeColor="accent5" w:themeShade="BF"/>
        </w:rPr>
        <w:t xml:space="preserve">were apparent in female offspring instead of in males as in the current study. Furthermore, islets collected from adult male offspring of TRF fed dams had impaired glucose-stimulated insulin </w:t>
      </w:r>
      <w:r w:rsidRPr="00FC7237">
        <w:rPr>
          <w:rFonts w:ascii="Times New Roman" w:hAnsi="Times New Roman" w:cs="Times New Roman"/>
          <w:color w:val="2E74B5" w:themeColor="accent5" w:themeShade="BF"/>
        </w:rPr>
        <w:fldChar w:fldCharType="begin"/>
      </w:r>
      <w:r w:rsidRPr="00FC7237">
        <w:rPr>
          <w:rFonts w:ascii="Times New Roman" w:hAnsi="Times New Roman" w:cs="Times New Roman"/>
          <w:color w:val="2E74B5" w:themeColor="accent5" w:themeShade="BF"/>
        </w:rPr>
        <w: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FC7237">
        <w:rPr>
          <w:rFonts w:ascii="Times New Roman" w:hAnsi="Times New Roman" w:cs="Times New Roman"/>
          <w:color w:val="2E74B5" w:themeColor="accent5" w:themeShade="BF"/>
        </w:rPr>
        <w:fldChar w:fldCharType="separate"/>
      </w:r>
      <w:r w:rsidRPr="00FC7237">
        <w:rPr>
          <w:rFonts w:ascii="Times New Roman" w:hAnsi="Times New Roman" w:cs="Times New Roman"/>
          <w:color w:val="2E74B5" w:themeColor="accent5" w:themeShade="BF"/>
        </w:rPr>
        <w:t>(14)</w:t>
      </w:r>
      <w:r w:rsidRPr="00FC7237">
        <w:rPr>
          <w:rFonts w:ascii="Times New Roman" w:hAnsi="Times New Roman" w:cs="Times New Roman"/>
          <w:color w:val="2E74B5" w:themeColor="accent5" w:themeShade="BF"/>
        </w:rPr>
        <w:fldChar w:fldCharType="end"/>
      </w:r>
      <w:r w:rsidRPr="00FC7237">
        <w:rPr>
          <w:rFonts w:ascii="Times New Roman" w:hAnsi="Times New Roman" w:cs="Times New Roman"/>
          <w:color w:val="2E74B5" w:themeColor="accent5" w:themeShade="BF"/>
        </w:rPr>
        <w:t>. The similarities to the current study demonstrate that changes in islets may be a likely mechanism for metabolic disruption from gestational TRF.</w:t>
      </w:r>
      <w:r w:rsidRPr="00FC7237">
        <w:rPr>
          <w:color w:val="2E74B5" w:themeColor="accent5" w:themeShade="BF"/>
        </w:rPr>
        <w:t>”</w:t>
      </w:r>
    </w:p>
    <w:p w14:paraId="6E028A7D" w14:textId="7287CF73" w:rsidR="00FC7237" w:rsidRDefault="00FC7237" w:rsidP="00195D79">
      <w:pPr>
        <w:rPr>
          <w:color w:val="2E74B5" w:themeColor="accent5" w:themeShade="BF"/>
        </w:rPr>
      </w:pPr>
    </w:p>
    <w:p w14:paraId="5F2E5A4C" w14:textId="150005B3" w:rsidR="00FC7237" w:rsidRPr="00FC7237" w:rsidRDefault="00FC7237" w:rsidP="00FC7237">
      <w:pPr>
        <w:ind w:firstLine="720"/>
        <w:rPr>
          <w:rFonts w:ascii="Times New Roman" w:hAnsi="Times New Roman" w:cs="Times New Roman"/>
          <w:color w:val="2E74B5" w:themeColor="accent5" w:themeShade="BF"/>
        </w:rPr>
      </w:pPr>
      <w:r>
        <w:rPr>
          <w:color w:val="4472C4" w:themeColor="accent1"/>
        </w:rPr>
        <w:t>Page 16 lines 385-394 “</w:t>
      </w:r>
      <w:r w:rsidRPr="00FC7237">
        <w:rPr>
          <w:rFonts w:ascii="Times New Roman" w:hAnsi="Times New Roman" w:cs="Times New Roman"/>
          <w:color w:val="2E74B5" w:themeColor="accent5" w:themeShade="BF"/>
        </w:rPr>
        <w:t>Given that negative effects are not seen until a HFHS diet challenge occurs in adulthood for the offspring, this suggests that gestational eTRF may be relatively safe to practice in the context of a healthful diet. However, it also demonstrates that in the context of unhealthy diet patterns, adult offspring may be ill-equipped to adapt to their food environments, leading to metabolic dysfunction. Furthermore, the age of onset and stressors that are required to initiate glucose intolerance in offspring of TRF dams are not consistent, so translation to human clinical populations is not possible at this time. The similarity of the present study to those using diverse gestational stressors suggests that restriction of the total time spent eating in dams is a novel dietary component that can have lasting impact on the metabolic health of offspring.</w:t>
      </w:r>
      <w:r>
        <w:rPr>
          <w:color w:val="4472C4" w:themeColor="accent1"/>
        </w:rPr>
        <w:t>”</w:t>
      </w:r>
    </w:p>
    <w:p w14:paraId="444E9AB5" w14:textId="77777777" w:rsidR="00195D79" w:rsidRDefault="00195D7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5B10C066" w:rsidR="00195D79" w:rsidRDefault="00195D79" w:rsidP="00195D79">
      <w:r>
        <w:t>support the results of the study at this point.</w:t>
      </w:r>
    </w:p>
    <w:p w14:paraId="2CB1F913" w14:textId="641AFB56" w:rsidR="00195D79" w:rsidRPr="00195D79" w:rsidRDefault="00E25F66" w:rsidP="00195D79">
      <w:pPr>
        <w:rPr>
          <w:color w:val="4472C4" w:themeColor="accent1"/>
        </w:rPr>
      </w:pPr>
      <w:r>
        <w:rPr>
          <w:color w:val="4472C4" w:themeColor="accent1"/>
        </w:rPr>
        <w:t xml:space="preserve">This study was completed in 2 cohorts of animals, and the lack of differences in the chow phase and the male-specific glucose intolerance was present in both cohorts of mice. The methods section has been updated to reflect that this was a repeated experiment. </w:t>
      </w:r>
      <w:r>
        <w:rPr>
          <w:color w:val="4472C4" w:themeColor="accent1"/>
        </w:rPr>
        <w:br/>
        <w:t>page</w:t>
      </w:r>
      <w:r w:rsidR="00932088">
        <w:rPr>
          <w:color w:val="4472C4" w:themeColor="accent1"/>
        </w:rPr>
        <w:t xml:space="preserve"> 7</w:t>
      </w:r>
      <w:r>
        <w:rPr>
          <w:color w:val="4472C4" w:themeColor="accent1"/>
        </w:rPr>
        <w:t xml:space="preserve"> line </w:t>
      </w:r>
      <w:r w:rsidR="00932088">
        <w:rPr>
          <w:color w:val="4472C4" w:themeColor="accent1"/>
        </w:rPr>
        <w:t>171</w:t>
      </w:r>
      <w:r>
        <w:rPr>
          <w:color w:val="4472C4" w:themeColor="accent1"/>
        </w:rPr>
        <w:t xml:space="preserve">, </w:t>
      </w:r>
      <w:r w:rsidRPr="00BF1017">
        <w:rPr>
          <w:color w:val="2E74B5" w:themeColor="accent5" w:themeShade="BF"/>
        </w:rPr>
        <w:t>“</w:t>
      </w:r>
      <w:r w:rsidRPr="00BF1017">
        <w:rPr>
          <w:rFonts w:ascii="Times New Roman" w:hAnsi="Times New Roman" w:cs="Times New Roman"/>
          <w:color w:val="2E74B5" w:themeColor="accent5" w:themeShade="BF"/>
        </w:rPr>
        <w:t>Results are shown for 2 cohorts of animals that have been combined</w:t>
      </w:r>
      <w:r w:rsidRPr="00BF1017">
        <w:rPr>
          <w:color w:val="2E74B5" w:themeColor="accent5" w:themeShade="BF"/>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798BDDAE" w:rsidR="00195D79" w:rsidRDefault="00195D79" w:rsidP="00195D79">
      <w:r>
        <w:t>from the intervention.</w:t>
      </w:r>
    </w:p>
    <w:p w14:paraId="05C447D0" w14:textId="46A2F104" w:rsidR="00195D79" w:rsidRPr="00195D79" w:rsidRDefault="006E7543" w:rsidP="00195D79">
      <w:pPr>
        <w:rPr>
          <w:color w:val="4472C4" w:themeColor="accent1"/>
        </w:rPr>
      </w:pPr>
      <w:r>
        <w:rPr>
          <w:color w:val="4472C4" w:themeColor="accent1"/>
        </w:rPr>
        <w:t xml:space="preserve">We have completed 2 cohorts of study to understand the maternal effects of this dietary intervention. </w:t>
      </w:r>
      <w:r w:rsidR="00E25F66">
        <w:rPr>
          <w:color w:val="4472C4" w:themeColor="accent1"/>
        </w:rPr>
        <w:t>We are still ascertaining the effect on dams, but our last 2 cohorts have shown that food intake is comparable and weight gain over pregnancy is similar between eTRF and AL dams. This suggests the intervention does not induce caloric restriction during pregnancy in our model. For some data, please see comments to reviewer 1. This data is intended for a separate publication.</w:t>
      </w:r>
      <w:r w:rsidR="00932088">
        <w:rPr>
          <w:color w:val="4472C4" w:themeColor="accent1"/>
        </w:rPr>
        <w:t xml:space="preserve"> See comments for reviewer 1, </w:t>
      </w:r>
      <w:r w:rsidR="009B0D1E">
        <w:rPr>
          <w:color w:val="4472C4" w:themeColor="accent1"/>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7777777" w:rsidR="005B0254" w:rsidRDefault="00195D79" w:rsidP="00195D79">
      <w:r>
        <w:t xml:space="preserve">unknown to the best of the reviewer’s knowledge. </w:t>
      </w:r>
    </w:p>
    <w:p w14:paraId="39F54559" w14:textId="2FB78FD1" w:rsidR="00A26089" w:rsidRDefault="00D823D0" w:rsidP="00195D79">
      <w:pPr>
        <w:rPr>
          <w:color w:val="4472C4" w:themeColor="accent1"/>
        </w:rPr>
      </w:pPr>
      <w:r>
        <w:rPr>
          <w:color w:val="4472C4" w:themeColor="accent1"/>
        </w:rPr>
        <w:t xml:space="preserve">The literature isn’t consistent in the total time spend fasting vs eating for TRF. It often ranges from </w:t>
      </w:r>
      <w:r w:rsidR="00CC4F06">
        <w:rPr>
          <w:color w:val="4472C4" w:themeColor="accent1"/>
        </w:rPr>
        <w:t>4</w:t>
      </w:r>
      <w:r>
        <w:rPr>
          <w:color w:val="4472C4" w:themeColor="accent1"/>
        </w:rPr>
        <w:t xml:space="preserve">-12 hours of eating in both human and animal studies. Although we agree that 6 hour is on the more restrictive side, it is still within the range seen in the literature. </w:t>
      </w:r>
      <w:r w:rsidR="001C78C1">
        <w:rPr>
          <w:color w:val="4472C4" w:themeColor="accent1"/>
        </w:rPr>
        <w:t>When it comes to disrupted feeding in pregnancy, there is now evidence, albeit limited, that pregnant women have adopted this practice</w:t>
      </w:r>
      <w:r w:rsidR="00CC4F06">
        <w:rPr>
          <w:color w:val="4472C4" w:themeColor="accent1"/>
        </w:rPr>
        <w:t xml:space="preserve"> </w:t>
      </w:r>
      <w:r w:rsidR="00CC4F06">
        <w:rPr>
          <w:color w:val="4472C4" w:themeColor="accent1"/>
        </w:rPr>
        <w:fldChar w:fldCharType="begin"/>
      </w:r>
      <w:r w:rsidR="00CC4F06">
        <w:rPr>
          <w:color w:val="4472C4" w:themeColor="accent1"/>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Pr>
          <w:color w:val="4472C4" w:themeColor="accent1"/>
        </w:rPr>
        <w:fldChar w:fldCharType="separate"/>
      </w:r>
      <w:r w:rsidR="00CC4F06">
        <w:rPr>
          <w:noProof/>
          <w:color w:val="4472C4" w:themeColor="accent1"/>
        </w:rPr>
        <w:t>(Ali &amp; Kunugi, 2020; Flanagan et al., 2022)</w:t>
      </w:r>
      <w:r w:rsidR="00CC4F06">
        <w:rPr>
          <w:color w:val="4472C4" w:themeColor="accent1"/>
        </w:rPr>
        <w:fldChar w:fldCharType="end"/>
      </w:r>
      <w:r w:rsidR="001C78C1">
        <w:rPr>
          <w:color w:val="4472C4" w:themeColor="accent1"/>
        </w:rPr>
        <w:t xml:space="preserve">. </w:t>
      </w:r>
      <w:r>
        <w:rPr>
          <w:color w:val="4472C4" w:themeColor="accent1"/>
        </w:rPr>
        <w:t xml:space="preserve">We also considered evaluating this eating modality with a diet-induced obesity model. We decided against doing so for 2 reasons: 1 – we were concerned about having too few litters to draw conclusions from using a DIO model, and 2 – we wanted to understand what the independent effects of TRF were outside of the context of metabolic disease and weight loss. </w:t>
      </w:r>
      <w:r w:rsidR="00CC4F06">
        <w:rPr>
          <w:color w:val="4472C4" w:themeColor="accent1"/>
        </w:rPr>
        <w:t xml:space="preserve">Since beginning this review, a similar work has been published </w:t>
      </w:r>
      <w:r w:rsidR="00CC4F06">
        <w:rPr>
          <w:color w:val="4472C4" w:themeColor="accent1"/>
        </w:rPr>
        <w:fldChar w:fldCharType="begin"/>
      </w:r>
      <w:r w:rsidR="00CC4F06">
        <w:rPr>
          <w:color w:val="4472C4" w:themeColor="accent1"/>
        </w:rPr>
        <w:instrText xml:space="preserve"> ADDIN ZOTERO_ITEM CSL_CITATION {"citationID":"IN9USNRW","properties":{"formattedCitation":"(Prates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CC4F06">
        <w:rPr>
          <w:color w:val="4472C4" w:themeColor="accent1"/>
        </w:rPr>
        <w:fldChar w:fldCharType="separate"/>
      </w:r>
      <w:r w:rsidR="00CC4F06">
        <w:rPr>
          <w:noProof/>
          <w:color w:val="4472C4" w:themeColor="accent1"/>
        </w:rPr>
        <w:t>(Prates et al., 2022)</w:t>
      </w:r>
      <w:r w:rsidR="00CC4F06">
        <w:rPr>
          <w:color w:val="4472C4" w:themeColor="accent1"/>
        </w:rPr>
        <w:fldChar w:fldCharType="end"/>
      </w:r>
      <w:r w:rsidR="00CC4F06">
        <w:rPr>
          <w:color w:val="4472C4" w:themeColor="accent1"/>
        </w:rPr>
        <w:t xml:space="preserve"> that also utilizes a chow model of TRF in pregnant rodents (rats) and also finds insulin secretory differences in the resultant offspring, although stronger responses are seen in females in this work. </w:t>
      </w:r>
    </w:p>
    <w:p w14:paraId="7901EDEF" w14:textId="37A88B74" w:rsidR="00195D79" w:rsidRDefault="00195D79" w:rsidP="009217A1">
      <w:pPr>
        <w:pStyle w:val="ListParagraph"/>
        <w:numPr>
          <w:ilvl w:val="0"/>
          <w:numId w:val="5"/>
        </w:numPr>
      </w:pPr>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507722B0" w:rsidR="00195D79" w:rsidRDefault="00195D79" w:rsidP="00195D79">
      <w:r>
        <w:t>eating disruption associated with pregnancy is farfetched.</w:t>
      </w:r>
    </w:p>
    <w:p w14:paraId="057AAAC9" w14:textId="72CE2A11" w:rsidR="005B0254" w:rsidRPr="005B0254" w:rsidRDefault="00CC4F06" w:rsidP="00195D79">
      <w:pPr>
        <w:rPr>
          <w:color w:val="4472C4" w:themeColor="accent1"/>
        </w:rPr>
      </w:pPr>
      <w:r>
        <w:rPr>
          <w:color w:val="4472C4" w:themeColor="accent1"/>
        </w:rPr>
        <w:t>As referenced in the previous comment, we know that although the 6h time restriction is very narrow</w:t>
      </w:r>
      <w:r w:rsidR="002C14A9">
        <w:rPr>
          <w:color w:val="4472C4" w:themeColor="accent1"/>
        </w:rPr>
        <w:t>(reviewer 1, comment 13)</w:t>
      </w:r>
      <w:r>
        <w:rPr>
          <w:color w:val="4472C4" w:themeColor="accent1"/>
        </w:rPr>
        <w:t>, there is evidence that TRF happens in pregnant women.</w:t>
      </w:r>
      <w:r w:rsidR="005B0254">
        <w:rPr>
          <w:color w:val="4472C4" w:themeColor="accent1"/>
        </w:rPr>
        <w:t xml:space="preserve"> </w:t>
      </w:r>
      <w:r w:rsidR="00AF10E6">
        <w:rPr>
          <w:color w:val="4472C4" w:themeColor="accent1"/>
        </w:rPr>
        <w:t xml:space="preserve">As of yet, there are </w:t>
      </w:r>
      <w:r w:rsidR="005B0254">
        <w:rPr>
          <w:color w:val="4472C4" w:themeColor="accent1"/>
        </w:rPr>
        <w:t xml:space="preserve">no known rigorous </w:t>
      </w:r>
      <w:r w:rsidR="00AF10E6">
        <w:rPr>
          <w:color w:val="4472C4" w:themeColor="accent1"/>
        </w:rPr>
        <w:t>studies that look at this in human beings</w:t>
      </w:r>
      <w:r w:rsidR="005B0254">
        <w:rPr>
          <w:color w:val="4472C4" w:themeColor="accent1"/>
        </w:rPr>
        <w:t xml:space="preserve">. </w:t>
      </w:r>
      <w:r w:rsidR="00AF10E6">
        <w:rPr>
          <w:color w:val="4472C4" w:themeColor="accent1"/>
        </w:rPr>
        <w:t xml:space="preserve">In order to begin to study this in humans, an understanding of the basic safety of this practice must be </w:t>
      </w:r>
      <w:r>
        <w:rPr>
          <w:color w:val="4472C4" w:themeColor="accent1"/>
        </w:rPr>
        <w:t>ascertained</w:t>
      </w:r>
      <w:r w:rsidR="00AF10E6">
        <w:rPr>
          <w:color w:val="4472C4" w:themeColor="accent1"/>
        </w:rPr>
        <w:t>. This is why we chose to study this model in mice, to begin to assess the safety of this intervention. We agree that 6 hours is</w:t>
      </w:r>
      <w:r w:rsidR="005B0254">
        <w:rPr>
          <w:color w:val="4472C4" w:themeColor="accent1"/>
        </w:rPr>
        <w:t xml:space="preserve"> not the norm</w:t>
      </w:r>
      <w:r w:rsidR="00AF10E6">
        <w:rPr>
          <w:color w:val="4472C4" w:themeColor="accent1"/>
        </w:rPr>
        <w:t xml:space="preserve"> in terms of restriction</w:t>
      </w:r>
      <w:r w:rsidR="00981503">
        <w:rPr>
          <w:color w:val="4472C4" w:themeColor="accent1"/>
        </w:rPr>
        <w:t>. However</w:t>
      </w:r>
      <w:r w:rsidR="005B0254">
        <w:rPr>
          <w:color w:val="4472C4" w:themeColor="accent1"/>
        </w:rPr>
        <w:t xml:space="preserve">, but the </w:t>
      </w:r>
      <w:r>
        <w:rPr>
          <w:color w:val="4472C4" w:themeColor="accent1"/>
        </w:rPr>
        <w:t>range</w:t>
      </w:r>
      <w:r w:rsidR="005B0254">
        <w:rPr>
          <w:color w:val="4472C4" w:themeColor="accent1"/>
        </w:rPr>
        <w:t xml:space="preserve"> of 4</w:t>
      </w:r>
      <w:r>
        <w:rPr>
          <w:color w:val="4472C4" w:themeColor="accent1"/>
        </w:rPr>
        <w:t>-12</w:t>
      </w:r>
      <w:r w:rsidR="005B0254">
        <w:rPr>
          <w:color w:val="4472C4" w:themeColor="accent1"/>
        </w:rPr>
        <w:t xml:space="preserve"> hours</w:t>
      </w:r>
      <w:r>
        <w:rPr>
          <w:color w:val="4472C4" w:themeColor="accent1"/>
        </w:rPr>
        <w:t xml:space="preserve"> is normal in </w:t>
      </w:r>
      <w:r w:rsidR="00260320">
        <w:rPr>
          <w:color w:val="4472C4" w:themeColor="accent1"/>
        </w:rPr>
        <w:t>the</w:t>
      </w:r>
      <w:r>
        <w:rPr>
          <w:color w:val="4472C4" w:themeColor="accent1"/>
        </w:rPr>
        <w:t xml:space="preserve"> literature and our 6h intervention fits within that range. </w:t>
      </w:r>
      <w:r w:rsidR="00020A72">
        <w:rPr>
          <w:color w:val="4472C4" w:themeColor="accent1"/>
        </w:rPr>
        <w:t>6 hour feeding periods have been used in previous TRF studies in both human</w:t>
      </w:r>
      <w:r w:rsidR="00260320">
        <w:rPr>
          <w:color w:val="4472C4" w:themeColor="accent1"/>
        </w:rPr>
        <w:t>s</w:t>
      </w:r>
      <w:r>
        <w:rPr>
          <w:color w:val="4472C4" w:themeColor="accent1"/>
        </w:rPr>
        <w:t xml:space="preserve"> </w:t>
      </w:r>
      <w:r>
        <w:rPr>
          <w:color w:val="4472C4" w:themeColor="accent1"/>
        </w:rPr>
        <w:fldChar w:fldCharType="begin"/>
      </w:r>
      <w:r w:rsidR="00727924">
        <w:rPr>
          <w:color w:val="4472C4" w:themeColor="accent1"/>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color w:val="4472C4" w:themeColor="accent1"/>
        </w:rPr>
        <w:fldChar w:fldCharType="separate"/>
      </w:r>
      <w:r w:rsidR="00727924">
        <w:rPr>
          <w:noProof/>
          <w:color w:val="4472C4" w:themeColor="accent1"/>
        </w:rPr>
        <w:t>(Cienfuegos et al., 2020; Hutchison et al., 2019; Jamshed et al., 2019; Ravussin et al., 2019; Sutton et al., 2018)</w:t>
      </w:r>
      <w:r>
        <w:rPr>
          <w:color w:val="4472C4" w:themeColor="accent1"/>
        </w:rPr>
        <w:fldChar w:fldCharType="end"/>
      </w:r>
      <w:r w:rsidR="00020A72">
        <w:rPr>
          <w:color w:val="4472C4" w:themeColor="accent1"/>
        </w:rPr>
        <w:t xml:space="preserve"> and animals</w:t>
      </w:r>
      <w:r w:rsidR="00727924">
        <w:rPr>
          <w:color w:val="4472C4" w:themeColor="accent1"/>
        </w:rPr>
        <w:t xml:space="preserve"> </w:t>
      </w:r>
      <w:r w:rsidR="00727924">
        <w:rPr>
          <w:color w:val="4472C4" w:themeColor="accent1"/>
        </w:rPr>
        <w:fldChar w:fldCharType="begin"/>
      </w:r>
      <w:r w:rsidR="00020A72">
        <w:rPr>
          <w:color w:val="4472C4" w:themeColor="accent1"/>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Pr>
          <w:color w:val="4472C4" w:themeColor="accent1"/>
        </w:rPr>
        <w:fldChar w:fldCharType="separate"/>
      </w:r>
      <w:r w:rsidR="00020A72" w:rsidRPr="00020A72">
        <w:rPr>
          <w:rFonts w:ascii="Calibri" w:cs="Calibri"/>
          <w:color w:val="0000FF"/>
        </w:rPr>
        <w:t>(</w:t>
      </w:r>
      <w:proofErr w:type="spellStart"/>
      <w:r w:rsidR="00020A72" w:rsidRPr="00020A72">
        <w:rPr>
          <w:rFonts w:ascii="Calibri" w:cs="Calibri"/>
          <w:color w:val="0000FF"/>
        </w:rPr>
        <w:t>Boucsein</w:t>
      </w:r>
      <w:proofErr w:type="spellEnd"/>
      <w:r w:rsidR="00020A72" w:rsidRPr="00020A72">
        <w:rPr>
          <w:rFonts w:ascii="Calibri" w:cs="Calibri"/>
          <w:color w:val="0000FF"/>
        </w:rPr>
        <w:t xml:space="preserve"> et al., 2019; García-</w:t>
      </w:r>
      <w:proofErr w:type="spellStart"/>
      <w:r w:rsidR="00020A72" w:rsidRPr="00020A72">
        <w:rPr>
          <w:rFonts w:ascii="Calibri" w:cs="Calibri"/>
          <w:color w:val="0000FF"/>
        </w:rPr>
        <w:t>Gaytán</w:t>
      </w:r>
      <w:proofErr w:type="spellEnd"/>
      <w:r w:rsidR="00020A72" w:rsidRPr="00020A72">
        <w:rPr>
          <w:rFonts w:ascii="Calibri" w:cs="Calibri"/>
          <w:color w:val="0000FF"/>
        </w:rPr>
        <w:t xml:space="preserve"> et al., 2020)</w:t>
      </w:r>
      <w:r w:rsidR="00727924">
        <w:rPr>
          <w:color w:val="4472C4" w:themeColor="accent1"/>
        </w:rPr>
        <w:fldChar w:fldCharType="end"/>
      </w:r>
      <w:r w:rsidR="00020A72">
        <w:rPr>
          <w:color w:val="4472C4" w:themeColor="accent1"/>
        </w:rPr>
        <w:t>.</w:t>
      </w:r>
    </w:p>
    <w:p w14:paraId="01DD0DF6" w14:textId="77777777" w:rsidR="009217A1" w:rsidRDefault="009217A1" w:rsidP="00195D79"/>
    <w:p w14:paraId="3063DB65" w14:textId="7EDD10DE" w:rsidR="00195D79" w:rsidRDefault="00195D79" w:rsidP="009217A1">
      <w:pPr>
        <w:pStyle w:val="Heading1"/>
      </w:pPr>
      <w:r>
        <w:lastRenderedPageBreak/>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77777777" w:rsidR="00195D79" w:rsidRDefault="00195D79" w:rsidP="00195D79">
      <w:r>
        <w:t>the literature cited seems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731EFE0D" w14:textId="5DC6A47A" w:rsidR="005B0254" w:rsidRDefault="00596A22" w:rsidP="00195D79">
      <w:pPr>
        <w:rPr>
          <w:color w:val="4472C4" w:themeColor="accent1"/>
        </w:rPr>
      </w:pPr>
      <w:r>
        <w:rPr>
          <w:color w:val="4472C4" w:themeColor="accent1"/>
        </w:rPr>
        <w:t>In the literature, there are often phenotypes that only arise in adulthood and do not have lowered birth weight. In mild models of restriction</w:t>
      </w:r>
      <w:r w:rsidR="005B0254" w:rsidRPr="005B0254">
        <w:rPr>
          <w:color w:val="4472C4" w:themeColor="accent1"/>
        </w:rPr>
        <w:t xml:space="preserve"> there is no effect on birthweight</w:t>
      </w:r>
      <w:r>
        <w:rPr>
          <w:color w:val="4472C4" w:themeColor="accent1"/>
        </w:rPr>
        <w:t xml:space="preserve">. However, given that the metabolic disruption is only evident after additional stressors (HFHS diet), we have edited the language to make the conclusions much </w:t>
      </w:r>
      <w:proofErr w:type="gramStart"/>
      <w:r>
        <w:rPr>
          <w:color w:val="4472C4" w:themeColor="accent1"/>
        </w:rPr>
        <w:t>more mild</w:t>
      </w:r>
      <w:proofErr w:type="gramEnd"/>
      <w:r>
        <w:rPr>
          <w:color w:val="4472C4" w:themeColor="accent1"/>
        </w:rPr>
        <w:t xml:space="preserve">. </w:t>
      </w:r>
    </w:p>
    <w:p w14:paraId="28A0C05A" w14:textId="064CF4BA" w:rsidR="00260320" w:rsidRPr="00260320" w:rsidRDefault="00260320" w:rsidP="00260320">
      <w:pPr>
        <w:ind w:firstLine="360"/>
        <w:rPr>
          <w:rFonts w:ascii="Times New Roman" w:hAnsi="Times New Roman" w:cs="Times New Roman"/>
          <w:color w:val="2E74B5" w:themeColor="accent5" w:themeShade="BF"/>
        </w:rPr>
      </w:pPr>
      <w:r>
        <w:rPr>
          <w:color w:val="4472C4" w:themeColor="accent1"/>
        </w:rPr>
        <w:t>Page 18 lines 436-438 “</w:t>
      </w:r>
      <w:r w:rsidRPr="004B553D">
        <w:rPr>
          <w:rFonts w:ascii="Times New Roman" w:hAnsi="Times New Roman" w:cs="Times New Roman"/>
          <w:color w:val="4472C4" w:themeColor="accent1"/>
        </w:rPr>
        <w:t xml:space="preserve">Offspring who are exposed to eTRF of NCD </w:t>
      </w:r>
      <w:r w:rsidRPr="004B553D">
        <w:rPr>
          <w:rFonts w:ascii="Times New Roman" w:hAnsi="Times New Roman" w:cs="Times New Roman"/>
          <w:i/>
          <w:iCs/>
          <w:color w:val="4472C4" w:themeColor="accent1"/>
        </w:rPr>
        <w:t>in utero</w:t>
      </w:r>
      <w:r w:rsidRPr="004B553D">
        <w:rPr>
          <w:rFonts w:ascii="Times New Roman" w:hAnsi="Times New Roman" w:cs="Times New Roman"/>
          <w:color w:val="4472C4" w:themeColor="accent1"/>
        </w:rPr>
        <w:t xml:space="preserve"> have similar body composition, glucose tolerance, and insulin tolerance in early adulthood with normal chow feeding in both males and </w:t>
      </w:r>
      <w:r w:rsidRPr="00260320">
        <w:rPr>
          <w:rFonts w:ascii="Times New Roman" w:hAnsi="Times New Roman" w:cs="Times New Roman"/>
          <w:color w:val="2E74B5" w:themeColor="accent5" w:themeShade="BF"/>
        </w:rPr>
        <w:t>females. Gestational eTRF led to sex-specific impairments in male glucose tolerance in adulthood after chronic HFHS feeding. This occurs without increase in body weight, fat mass, or food intake compared to age matched AL males. More research is warranted to understand the mechanisms that underlie this novel phenotype.</w:t>
      </w:r>
      <w:r w:rsidRPr="00260320">
        <w:rPr>
          <w:color w:val="2E74B5" w:themeColor="accent5" w:themeShade="BF"/>
        </w:rPr>
        <w:t>”</w:t>
      </w:r>
    </w:p>
    <w:p w14:paraId="233A4891" w14:textId="77777777" w:rsidR="00195D79" w:rsidRPr="00260320" w:rsidRDefault="00195D79" w:rsidP="00195D79">
      <w:pPr>
        <w:rPr>
          <w:color w:val="2E74B5" w:themeColor="accent5" w:themeShade="BF"/>
        </w:rPr>
      </w:pPr>
      <w:r w:rsidRPr="00260320">
        <w:rPr>
          <w:color w:val="2E74B5" w:themeColor="accent5" w:themeShade="BF"/>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714C29C3" w14:textId="0C74BDDE" w:rsidR="00195D79" w:rsidRPr="00260320" w:rsidRDefault="00260320" w:rsidP="00195D79">
      <w:pPr>
        <w:rPr>
          <w:color w:val="2E74B5" w:themeColor="accent5" w:themeShade="BF"/>
        </w:rPr>
      </w:pPr>
      <w:r w:rsidRPr="00260320">
        <w:rPr>
          <w:color w:val="2E74B5" w:themeColor="accent5" w:themeShade="BF"/>
        </w:rPr>
        <w:t>page 10 line 230 “Gestational eTRF increases food intake, but not body weight in early life.”</w:t>
      </w:r>
    </w:p>
    <w:p w14:paraId="11EB0073" w14:textId="75A4A4CB" w:rsidR="00195D79" w:rsidRDefault="00195D79" w:rsidP="009217A1">
      <w:pPr>
        <w:pStyle w:val="ListParagraph"/>
        <w:numPr>
          <w:ilvl w:val="0"/>
          <w:numId w:val="5"/>
        </w:numPr>
      </w:pPr>
      <w:r>
        <w:t>Result section 3: what is meant by “overnutrition challenge” ?</w:t>
      </w:r>
    </w:p>
    <w:p w14:paraId="4852F3F6" w14:textId="395265AA" w:rsidR="00260320" w:rsidRPr="00260320" w:rsidRDefault="00260320" w:rsidP="00260320">
      <w:pPr>
        <w:rPr>
          <w:color w:val="2E74B5" w:themeColor="accent5" w:themeShade="BF"/>
        </w:rPr>
      </w:pPr>
      <w:r w:rsidRPr="00260320">
        <w:rPr>
          <w:color w:val="2E74B5" w:themeColor="accent5" w:themeShade="BF"/>
        </w:rPr>
        <w:t>Overnutrition challenge is a common term for dietetic analysis in diets that exceed recommended levels of energy, fat, and refined carbohydrates. We use this term to refer to our HFHS diet.</w:t>
      </w:r>
    </w:p>
    <w:p w14:paraId="787C17C1" w14:textId="255DA5CB" w:rsidR="00195D79" w:rsidRDefault="00195D79" w:rsidP="009217A1">
      <w:pPr>
        <w:pStyle w:val="ListParagraph"/>
        <w:numPr>
          <w:ilvl w:val="0"/>
          <w:numId w:val="5"/>
        </w:numPr>
      </w:pPr>
      <w:r>
        <w:t>Statistics: sounds very elaborate and cool but n per group still very low</w:t>
      </w:r>
    </w:p>
    <w:p w14:paraId="316F9604" w14:textId="22922692" w:rsidR="009217A1" w:rsidRDefault="00C25310" w:rsidP="00195D79">
      <w:pPr>
        <w:rPr>
          <w:color w:val="4472C4" w:themeColor="accent1"/>
        </w:rPr>
      </w:pPr>
      <w:r>
        <w:rPr>
          <w:color w:val="4472C4" w:themeColor="accent1"/>
        </w:rPr>
        <w:t>The n for the vast majority of experiments is &gt;12 per group</w:t>
      </w:r>
      <w:r w:rsidR="00260320">
        <w:rPr>
          <w:color w:val="4472C4" w:themeColor="accent1"/>
        </w:rPr>
        <w:t>(see reviewer 1 comment 16)</w:t>
      </w:r>
      <w:r>
        <w:rPr>
          <w:color w:val="4472C4" w:themeColor="accent1"/>
        </w:rPr>
        <w:t xml:space="preserve">. The exception to this is the </w:t>
      </w:r>
      <w:r w:rsidRPr="00C25310">
        <w:rPr>
          <w:i/>
          <w:iCs/>
          <w:color w:val="4472C4" w:themeColor="accent1"/>
        </w:rPr>
        <w:t>In vivo</w:t>
      </w:r>
      <w:r>
        <w:rPr>
          <w:color w:val="4472C4" w:themeColor="accent1"/>
        </w:rPr>
        <w:t xml:space="preserve"> GSIS. However as stated previously, we are not able to repeat this study due to time and resource constraints. </w:t>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207177">
    <w:abstractNumId w:val="2"/>
  </w:num>
  <w:num w:numId="2" w16cid:durableId="1158762155">
    <w:abstractNumId w:val="1"/>
  </w:num>
  <w:num w:numId="3" w16cid:durableId="587424829">
    <w:abstractNumId w:val="3"/>
  </w:num>
  <w:num w:numId="4" w16cid:durableId="2095979766">
    <w:abstractNumId w:val="4"/>
  </w:num>
  <w:num w:numId="5" w16cid:durableId="44840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20A72"/>
    <w:rsid w:val="00040181"/>
    <w:rsid w:val="0007272E"/>
    <w:rsid w:val="000816F7"/>
    <w:rsid w:val="000B644F"/>
    <w:rsid w:val="000D699C"/>
    <w:rsid w:val="001765A0"/>
    <w:rsid w:val="00186B53"/>
    <w:rsid w:val="00192279"/>
    <w:rsid w:val="00195D79"/>
    <w:rsid w:val="001A4156"/>
    <w:rsid w:val="001C78C1"/>
    <w:rsid w:val="001E088A"/>
    <w:rsid w:val="00241481"/>
    <w:rsid w:val="00260320"/>
    <w:rsid w:val="00261DC5"/>
    <w:rsid w:val="00282F89"/>
    <w:rsid w:val="00290511"/>
    <w:rsid w:val="002B3F26"/>
    <w:rsid w:val="002C0487"/>
    <w:rsid w:val="002C14A9"/>
    <w:rsid w:val="003035DB"/>
    <w:rsid w:val="003E50E5"/>
    <w:rsid w:val="00422824"/>
    <w:rsid w:val="00423066"/>
    <w:rsid w:val="00471AC9"/>
    <w:rsid w:val="0049107D"/>
    <w:rsid w:val="004A7642"/>
    <w:rsid w:val="004B553D"/>
    <w:rsid w:val="00501E84"/>
    <w:rsid w:val="005767DF"/>
    <w:rsid w:val="00587EB0"/>
    <w:rsid w:val="00594A91"/>
    <w:rsid w:val="00596A22"/>
    <w:rsid w:val="005B0254"/>
    <w:rsid w:val="00615AA3"/>
    <w:rsid w:val="00637ACF"/>
    <w:rsid w:val="00637AE5"/>
    <w:rsid w:val="00646083"/>
    <w:rsid w:val="006D5298"/>
    <w:rsid w:val="006E3944"/>
    <w:rsid w:val="006E7543"/>
    <w:rsid w:val="00727924"/>
    <w:rsid w:val="00741FE3"/>
    <w:rsid w:val="00797C1D"/>
    <w:rsid w:val="007A29C8"/>
    <w:rsid w:val="007E30C6"/>
    <w:rsid w:val="00805AD8"/>
    <w:rsid w:val="0081224E"/>
    <w:rsid w:val="00813618"/>
    <w:rsid w:val="00820108"/>
    <w:rsid w:val="008329E1"/>
    <w:rsid w:val="00837D0D"/>
    <w:rsid w:val="008930E1"/>
    <w:rsid w:val="008B0358"/>
    <w:rsid w:val="008F79DF"/>
    <w:rsid w:val="009217A1"/>
    <w:rsid w:val="00932088"/>
    <w:rsid w:val="009374EB"/>
    <w:rsid w:val="00942024"/>
    <w:rsid w:val="00981503"/>
    <w:rsid w:val="009B0D1E"/>
    <w:rsid w:val="00A17703"/>
    <w:rsid w:val="00A26089"/>
    <w:rsid w:val="00A40B47"/>
    <w:rsid w:val="00A63734"/>
    <w:rsid w:val="00A76543"/>
    <w:rsid w:val="00AD32FE"/>
    <w:rsid w:val="00AE4DBC"/>
    <w:rsid w:val="00AF10E6"/>
    <w:rsid w:val="00AF3FA0"/>
    <w:rsid w:val="00B142B7"/>
    <w:rsid w:val="00B2797C"/>
    <w:rsid w:val="00B57ADF"/>
    <w:rsid w:val="00B64DFE"/>
    <w:rsid w:val="00BB3771"/>
    <w:rsid w:val="00BF1017"/>
    <w:rsid w:val="00C0378B"/>
    <w:rsid w:val="00C078D7"/>
    <w:rsid w:val="00C25310"/>
    <w:rsid w:val="00C26F18"/>
    <w:rsid w:val="00C62550"/>
    <w:rsid w:val="00C6518A"/>
    <w:rsid w:val="00C96044"/>
    <w:rsid w:val="00CC4F06"/>
    <w:rsid w:val="00CC5DE1"/>
    <w:rsid w:val="00CD6EA8"/>
    <w:rsid w:val="00D823D0"/>
    <w:rsid w:val="00D84D6E"/>
    <w:rsid w:val="00D86FB4"/>
    <w:rsid w:val="00D96F1E"/>
    <w:rsid w:val="00DA1043"/>
    <w:rsid w:val="00DD02BD"/>
    <w:rsid w:val="00DE042F"/>
    <w:rsid w:val="00DE5A84"/>
    <w:rsid w:val="00DF18DA"/>
    <w:rsid w:val="00DF1C8A"/>
    <w:rsid w:val="00E25F66"/>
    <w:rsid w:val="00EF6E8B"/>
    <w:rsid w:val="00F5645E"/>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12709</Words>
  <Characters>72446</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Mulcahy</cp:lastModifiedBy>
  <cp:revision>2</cp:revision>
  <dcterms:created xsi:type="dcterms:W3CDTF">2022-06-30T18:56:00Z</dcterms:created>
  <dcterms:modified xsi:type="dcterms:W3CDTF">2022-06-30T18:56:00Z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id="PArYan7L"/&gt;&lt;style id="http://www.zotero.org/styles/apa" locale="en-US" hasBibliography="1" bibliographyStyleHasBeenSet="0"/&gt;&lt;prefs&gt;&lt;pref name="fieldType" value="Field"/&gt;&lt;/prefs&gt;&lt;/data&gt;</vt:lpwstr>
  </property>
</Properties>
</file>