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723924CE"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Gestational Early-Time Restricted Feeding Results in Sex-Specific Glucose Intolerance in Adult Male Offspring</w:t>
      </w:r>
    </w:p>
    <w:p w14:paraId="3F7CCCFD" w14:textId="77777777" w:rsidR="00685610" w:rsidRDefault="00685610" w:rsidP="00685610">
      <w:pPr>
        <w:spacing w:line="480" w:lineRule="auto"/>
        <w:rPr>
          <w:rFonts w:ascii="Times New Roman" w:hAnsi="Times New Roman" w:cs="Times New Roman"/>
          <w:b/>
          <w:bCs/>
        </w:rPr>
      </w:pPr>
    </w:p>
    <w:p w14:paraId="31D0ED50" w14:textId="5A44A6D8" w:rsidR="00685610" w:rsidRPr="00344BB1" w:rsidRDefault="00685610" w:rsidP="00685610">
      <w:pPr>
        <w:spacing w:line="480" w:lineRule="auto"/>
        <w:rPr>
          <w:rFonts w:ascii="Times New Roman" w:hAnsi="Times New Roman" w:cs="Times New Roman"/>
          <w:vertAlign w:val="superscript"/>
        </w:rPr>
      </w:pPr>
      <w:r>
        <w:rPr>
          <w:rFonts w:ascii="Times New Roman" w:hAnsi="Times New Roman" w:cs="Times New Roman"/>
          <w:b/>
          <w:bCs/>
        </w:rPr>
        <w:t>Authors</w:t>
      </w:r>
      <w:r w:rsidR="00B474E7">
        <w:rPr>
          <w:rFonts w:ascii="Times New Roman" w:hAnsi="Times New Roman" w:cs="Times New Roman"/>
          <w:b/>
          <w:bCs/>
        </w:rPr>
        <w:t xml:space="preserve"> &amp; Affiliations</w:t>
      </w:r>
      <w:r>
        <w:rPr>
          <w:rFonts w:ascii="Times New Roman" w:hAnsi="Times New Roman" w:cs="Times New Roman"/>
          <w:b/>
          <w:bCs/>
        </w:rPr>
        <w:t xml:space="preserve">: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10F0366E"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University of Michigan Medicine, Department of pediatrics, Division of, 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3BD6C9A0" w:rsidR="00685610" w:rsidRDefault="00685610" w:rsidP="00685610">
      <w:pPr>
        <w:rPr>
          <w:rFonts w:ascii="Times New Roman" w:eastAsia="Times New Roman" w:hAnsi="Times New Roman" w:cs="Times New Roman"/>
        </w:rPr>
      </w:pPr>
      <w:r w:rsidRPr="009651FB">
        <w:rPr>
          <w:rFonts w:ascii="Times New Roman" w:hAnsi="Times New Roman" w:cs="Times New Roman"/>
          <w:b/>
          <w:bCs/>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7777777" w:rsidR="00685610" w:rsidRPr="00AE4303" w:rsidRDefault="00685610" w:rsidP="00685610">
      <w:pPr>
        <w:spacing w:line="480" w:lineRule="auto"/>
        <w:rPr>
          <w:rFonts w:ascii="Times New Roman" w:hAnsi="Times New Roman" w:cs="Times New Roman"/>
        </w:rPr>
      </w:pPr>
      <w:r>
        <w:rPr>
          <w:rFonts w:ascii="Times New Roman" w:hAnsi="Times New Roman" w:cs="Times New Roman"/>
          <w:b/>
          <w:bCs/>
        </w:rPr>
        <w:t xml:space="preserve">Funding: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 xml:space="preserve">(DB). 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67CE637E" w:rsidR="00685610" w:rsidRDefault="00685610" w:rsidP="00685610">
      <w:pPr>
        <w:pStyle w:val="Default"/>
      </w:pPr>
      <w:r>
        <w:rPr>
          <w:b/>
          <w:bCs/>
        </w:rPr>
        <w:t xml:space="preserve">Disclosure: </w:t>
      </w:r>
      <w:r w:rsidRPr="002C351D">
        <w:t>The authors declare no conflict</w:t>
      </w:r>
      <w:r w:rsidR="00A60A09">
        <w:t>s</w:t>
      </w:r>
      <w:bookmarkStart w:id="0" w:name="_GoBack"/>
      <w:bookmarkEnd w:id="0"/>
      <w:r w:rsidRPr="002C351D">
        <w:t xml:space="preserve"> of interest</w:t>
      </w:r>
    </w:p>
    <w:p w14:paraId="345B5272" w14:textId="2E76BBF4" w:rsidR="00B474E7"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Pr>
          <w:rFonts w:ascii="Times New Roman" w:hAnsi="Times New Roman" w:cs="Times New Roman"/>
          <w:b/>
          <w:bCs/>
        </w:rPr>
        <w:t xml:space="preserve">Keywords: </w:t>
      </w:r>
      <w:r w:rsidRPr="00C86BA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Default="00616AD3" w:rsidP="00B474E7">
      <w:pPr>
        <w:pStyle w:val="Headers"/>
      </w:pPr>
      <w:r w:rsidRPr="00616AD3">
        <w:lastRenderedPageBreak/>
        <w:t xml:space="preserve">Abstract </w:t>
      </w:r>
    </w:p>
    <w:p w14:paraId="5958F69A" w14:textId="2639E1ED"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study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over the life course in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 xml:space="preserve">develop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 xml:space="preserve">-specific deleterious effects on glucose homeostasis after chronic high fat diet feeding in </w:t>
      </w:r>
      <w:r w:rsidR="00354291">
        <w:rPr>
          <w:rFonts w:ascii="Times New Roman" w:hAnsi="Times New Roman" w:cs="Times New Roman"/>
        </w:rPr>
        <w:t xml:space="preserve">male </w:t>
      </w:r>
      <w:r w:rsidR="003678F1">
        <w:rPr>
          <w:rFonts w:ascii="Times New Roman" w:hAnsi="Times New Roman" w:cs="Times New Roman"/>
        </w:rPr>
        <w:t>offspring. Further studies are needed to determine the effect gestational eTRF has on the male pancreas as well as 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B474E7">
      <w:pPr>
        <w:pStyle w:val="Headers"/>
      </w:pPr>
      <w:r w:rsidRPr="00616AD3">
        <w:lastRenderedPageBreak/>
        <w:br/>
        <w:t>Introduction</w:t>
      </w:r>
    </w:p>
    <w:p w14:paraId="21EE0101" w14:textId="46025AC7"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 (TRF),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2E0D830D"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TRF</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 xml:space="preserve">exist.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had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proofErr w:type="spellStart"/>
      <w:r w:rsidR="007937AB">
        <w:rPr>
          <w:rFonts w:ascii="Times New Roman" w:hAnsi="Times New Roman" w:cs="Times New Roman"/>
        </w:rPr>
        <w:t>TREating</w:t>
      </w:r>
      <w:proofErr w:type="spellEnd"/>
      <w:r w:rsidR="007937AB">
        <w:rPr>
          <w:rFonts w:ascii="Times New Roman" w:hAnsi="Times New Roman" w:cs="Times New Roman"/>
        </w:rPr>
        <w:t xml:space="preserve"> </w:t>
      </w:r>
      <w:r w:rsidR="00E73891">
        <w:rPr>
          <w:rFonts w:ascii="Times New Roman" w:hAnsi="Times New Roman" w:cs="Times New Roman"/>
        </w:rPr>
        <w:t xml:space="preserve">in pregnant or postpartum women was conducted and found that 23.7% of those surveys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is </w:t>
      </w:r>
      <w:r w:rsidR="005D2B24">
        <w:rPr>
          <w:rFonts w:ascii="Times New Roman" w:hAnsi="Times New Roman" w:cs="Times New Roman"/>
        </w:rPr>
        <w:t xml:space="preserve">for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 xml:space="preserve">Review of these studies find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56816AA5"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it</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97AFB19"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 xml:space="preserve">completed in the context of preventing complications from overnutrition (a high fat diet)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chronic,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 (</w:t>
      </w:r>
      <w:r w:rsidR="00D60D6B">
        <w:rPr>
          <w:rFonts w:ascii="Times New Roman" w:hAnsi="Times New Roman" w:cs="Times New Roman"/>
        </w:rPr>
        <w:t>HFD</w:t>
      </w:r>
      <w:r w:rsidR="00F51E14">
        <w:rPr>
          <w:rFonts w:ascii="Times New Roman" w:hAnsi="Times New Roman" w:cs="Times New Roman"/>
        </w:rPr>
        <w:t>)</w:t>
      </w:r>
      <w:r w:rsidR="00D60D6B">
        <w:rPr>
          <w:rFonts w:ascii="Times New Roman" w:hAnsi="Times New Roman" w:cs="Times New Roman"/>
        </w:rPr>
        <w:t xml:space="preserve">. </w:t>
      </w:r>
    </w:p>
    <w:p w14:paraId="4F625DA6" w14:textId="3C6FB5B9" w:rsidR="00A54854" w:rsidRDefault="00A54854" w:rsidP="00C52DB2">
      <w:pPr>
        <w:ind w:firstLine="720"/>
        <w:rPr>
          <w:rFonts w:ascii="Times New Roman" w:hAnsi="Times New Roman" w:cs="Times New Roman"/>
        </w:rPr>
      </w:pPr>
      <w:r>
        <w:rPr>
          <w:rFonts w:ascii="Times New Roman" w:hAnsi="Times New Roman" w:cs="Times New Roman"/>
        </w:rPr>
        <w:t>The effects of TRF in 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4DD568F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HOMA-IR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C52DB2">
      <w:pPr>
        <w:pStyle w:val="Headers"/>
      </w:pPr>
      <w:r w:rsidRPr="00616AD3">
        <w:br/>
        <w:t>Methods</w:t>
      </w:r>
    </w:p>
    <w:p w14:paraId="4364FCC0" w14:textId="794AA8CD" w:rsidR="00616AD3" w:rsidRPr="00D40CE8" w:rsidRDefault="00616AD3" w:rsidP="00C52DB2">
      <w:pPr>
        <w:rPr>
          <w:rFonts w:ascii="Times New Roman" w:hAnsi="Times New Roman" w:cs="Times New Roman"/>
          <w:i/>
          <w:iCs/>
        </w:rPr>
      </w:pPr>
      <w:r>
        <w:rPr>
          <w:rFonts w:ascii="Times New Roman" w:hAnsi="Times New Roman" w:cs="Times New Roman"/>
          <w:i/>
          <w:iCs/>
        </w:rPr>
        <w:t>Animal care and use</w:t>
      </w:r>
    </w:p>
    <w:p w14:paraId="579C2C27" w14:textId="426F9A0F"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 housed and </w:t>
      </w:r>
      <w:r w:rsidR="00ED6DF5">
        <w:rPr>
          <w:rFonts w:ascii="Times New Roman" w:hAnsi="Times New Roman" w:cs="Times New Roman"/>
        </w:rPr>
        <w:t xml:space="preserve">were assigned to feeding group.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C52DB2">
      <w:pPr>
        <w:rPr>
          <w:rFonts w:ascii="Times New Roman" w:hAnsi="Times New Roman" w:cs="Times New Roman"/>
          <w:i/>
          <w:iCs/>
        </w:rPr>
      </w:pPr>
      <w:r>
        <w:rPr>
          <w:rFonts w:ascii="Times New Roman" w:hAnsi="Times New Roman" w:cs="Times New Roman"/>
          <w:i/>
          <w:iCs/>
        </w:rPr>
        <w:t xml:space="preserve">Offspring growth and </w:t>
      </w:r>
      <w:r w:rsidR="00821A8C">
        <w:rPr>
          <w:rFonts w:ascii="Times New Roman" w:hAnsi="Times New Roman" w:cs="Times New Roman"/>
          <w:i/>
          <w:iCs/>
        </w:rPr>
        <w:t xml:space="preserve">food intake </w:t>
      </w:r>
      <w:r>
        <w:rPr>
          <w:rFonts w:ascii="Times New Roman" w:hAnsi="Times New Roman" w:cs="Times New Roman"/>
          <w:i/>
          <w:iCs/>
        </w:rPr>
        <w:t>monitoring</w:t>
      </w:r>
    </w:p>
    <w:p w14:paraId="403AB3CA" w14:textId="3B9712D2"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C52DB2">
      <w:pPr>
        <w:rPr>
          <w:rFonts w:ascii="Times New Roman" w:hAnsi="Times New Roman" w:cs="Times New Roman"/>
          <w:i/>
          <w:iCs/>
        </w:rPr>
      </w:pPr>
      <w:r w:rsidRPr="00821A8C">
        <w:rPr>
          <w:rFonts w:ascii="Times New Roman" w:hAnsi="Times New Roman" w:cs="Times New Roman"/>
          <w:i/>
          <w:iCs/>
        </w:rPr>
        <w:t>Insulin Tolerance and</w:t>
      </w:r>
      <w:r>
        <w:rPr>
          <w:rFonts w:ascii="Times New Roman" w:hAnsi="Times New Roman" w:cs="Times New Roman"/>
          <w:i/>
          <w:iCs/>
        </w:rPr>
        <w:t xml:space="preserve"> Glucose Tolerance Testing</w:t>
      </w:r>
    </w:p>
    <w:p w14:paraId="062DCB78" w14:textId="6110E4FC" w:rsidR="00036907" w:rsidRDefault="00616AD3" w:rsidP="00C52DB2">
      <w:pPr>
        <w:ind w:firstLine="720"/>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(GTT)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every 15 minutes for 2 hours. 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 xml:space="preserve">(insulin dose </w:t>
      </w:r>
      <w:r w:rsidR="00D623B9">
        <w:rPr>
          <w:rFonts w:ascii="Times New Roman" w:hAnsi="Times New Roman" w:cs="Times New Roman"/>
        </w:rPr>
        <w:lastRenderedPageBreak/>
        <w:t>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taking the sum of glucose at each time point, and then was averaged by sex and maternal feeding regimen. Rates of drop</w:t>
      </w:r>
      <w:r w:rsidR="0040216E">
        <w:rPr>
          <w:rFonts w:ascii="Times New Roman" w:hAnsi="Times New Roman" w:cs="Times New Roman"/>
        </w:rPr>
        <w:t xml:space="preserve"> for ITT were calculated </w:t>
      </w:r>
      <w:r w:rsidR="00830465">
        <w:rPr>
          <w:rFonts w:ascii="Times New Roman" w:hAnsi="Times New Roman" w:cs="Times New Roman"/>
        </w:rPr>
        <w:t xml:space="preserve">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77777777" w:rsidR="00C52DB2" w:rsidRDefault="00C52DB2" w:rsidP="00C52DB2">
      <w:pPr>
        <w:rPr>
          <w:rFonts w:ascii="Times New Roman" w:hAnsi="Times New Roman" w:cs="Times New Roman"/>
          <w:i/>
          <w:iCs/>
        </w:rPr>
      </w:pPr>
    </w:p>
    <w:p w14:paraId="5D290E0F" w14:textId="420418C6" w:rsidR="000C34AF" w:rsidRDefault="000C34AF" w:rsidP="00C52DB2">
      <w:pPr>
        <w:rPr>
          <w:rFonts w:ascii="Times New Roman" w:hAnsi="Times New Roman" w:cs="Times New Roman"/>
          <w:i/>
          <w:iCs/>
        </w:rPr>
      </w:pPr>
      <w:r w:rsidRPr="000C34AF">
        <w:rPr>
          <w:rFonts w:ascii="Times New Roman" w:hAnsi="Times New Roman" w:cs="Times New Roman"/>
          <w:i/>
          <w:iCs/>
        </w:rPr>
        <w:t>Glucose Stimulated-Insulin Secretion testing in vivo</w:t>
      </w:r>
    </w:p>
    <w:p w14:paraId="53FF1868" w14:textId="27BC04B3"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 xml:space="preserve">After a 6 hour fast, animals were lightly anaesthetized with </w:t>
      </w:r>
      <w:proofErr w:type="spellStart"/>
      <w:r w:rsidR="00023973">
        <w:rPr>
          <w:rFonts w:ascii="Times New Roman" w:hAnsi="Times New Roman" w:cs="Times New Roman"/>
        </w:rPr>
        <w:t>isofluorane</w:t>
      </w:r>
      <w:proofErr w:type="spellEnd"/>
      <w:r w:rsidR="00023973">
        <w:rPr>
          <w:rFonts w:ascii="Times New Roman" w:hAnsi="Times New Roman" w:cs="Times New Roman"/>
        </w:rPr>
        <w:t xml:space="preserv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tube.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anaesthetized in the same manner and another blood sample was collected. Blood samples were allowed to clot on wet ice (~20 minutes), then were spun down in a cold centrifuge (4 degrees 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Serum insulin was assessed via 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C52DB2">
      <w:pPr>
        <w:rPr>
          <w:rFonts w:ascii="Times New Roman" w:hAnsi="Times New Roman" w:cs="Times New Roman"/>
          <w:i/>
          <w:iCs/>
        </w:rPr>
      </w:pPr>
      <w:r>
        <w:rPr>
          <w:rFonts w:ascii="Times New Roman" w:hAnsi="Times New Roman" w:cs="Times New Roman"/>
          <w:i/>
          <w:iCs/>
        </w:rPr>
        <w:t>Statistical analysis</w:t>
      </w:r>
    </w:p>
    <w:p w14:paraId="527D197C" w14:textId="7C6339D1"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 one during NCD feeding, and another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with for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C52DB2">
      <w:pPr>
        <w:pStyle w:val="Headers"/>
      </w:pPr>
      <w:r w:rsidRPr="00616AD3">
        <w:t>Results</w:t>
      </w:r>
    </w:p>
    <w:p w14:paraId="098FEDD0" w14:textId="35410101" w:rsidR="00A54B1D" w:rsidRDefault="00226BF0" w:rsidP="00C52DB2">
      <w:pPr>
        <w:rPr>
          <w:rFonts w:ascii="Times New Roman" w:hAnsi="Times New Roman" w:cs="Times New Roman"/>
          <w:i/>
          <w:iCs/>
        </w:rPr>
      </w:pPr>
      <w:r>
        <w:rPr>
          <w:rFonts w:ascii="Times New Roman" w:hAnsi="Times New Roman" w:cs="Times New Roman"/>
          <w:i/>
          <w:iCs/>
        </w:rPr>
        <w:t xml:space="preserve">Gestational </w:t>
      </w:r>
      <w:r w:rsidR="004F4CDE">
        <w:rPr>
          <w:rFonts w:ascii="Times New Roman" w:hAnsi="Times New Roman" w:cs="Times New Roman"/>
          <w:i/>
          <w:iCs/>
        </w:rPr>
        <w:t>eTRF</w:t>
      </w:r>
      <w:r>
        <w:rPr>
          <w:rFonts w:ascii="Times New Roman" w:hAnsi="Times New Roman" w:cs="Times New Roman"/>
          <w:i/>
          <w:iCs/>
        </w:rPr>
        <w:t xml:space="preserve"> </w:t>
      </w:r>
      <w:r w:rsidR="00A4122E">
        <w:rPr>
          <w:rFonts w:ascii="Times New Roman" w:hAnsi="Times New Roman" w:cs="Times New Roman"/>
          <w:i/>
          <w:iCs/>
        </w:rPr>
        <w:t xml:space="preserve">increases </w:t>
      </w:r>
      <w:r>
        <w:rPr>
          <w:rFonts w:ascii="Times New Roman" w:hAnsi="Times New Roman" w:cs="Times New Roman"/>
          <w:i/>
          <w:iCs/>
        </w:rPr>
        <w:t xml:space="preserve">food intake, but not body composition </w:t>
      </w:r>
      <w:r w:rsidR="00B03785">
        <w:rPr>
          <w:rFonts w:ascii="Times New Roman" w:hAnsi="Times New Roman" w:cs="Times New Roman"/>
          <w:i/>
          <w:iCs/>
        </w:rPr>
        <w:t>in early life</w:t>
      </w:r>
    </w:p>
    <w:p w14:paraId="21E2E38E" w14:textId="18B0DD07" w:rsidR="009B6F09" w:rsidRDefault="009B6F09" w:rsidP="00C52DB2">
      <w:pPr>
        <w:ind w:firstLine="720"/>
        <w:rPr>
          <w:rFonts w:ascii="Times New Roman" w:hAnsi="Times New Roman" w:cs="Times New Roman"/>
        </w:rPr>
      </w:pPr>
      <w:r>
        <w:rPr>
          <w:rFonts w:ascii="Times New Roman" w:hAnsi="Times New Roman" w:cs="Times New Roman"/>
        </w:rPr>
        <w:t xml:space="preserve">To model 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xml:space="preserve">. Litters were normalized to equal sizes to reduce variability.  </w:t>
      </w:r>
    </w:p>
    <w:p w14:paraId="73DD121D" w14:textId="7B2F4723" w:rsidR="00643C99" w:rsidRDefault="00643C99" w:rsidP="00C52DB2">
      <w:pPr>
        <w:rPr>
          <w:rFonts w:ascii="Times New Roman" w:hAnsi="Times New Roman" w:cs="Times New Roman"/>
        </w:rPr>
      </w:pPr>
    </w:p>
    <w:p w14:paraId="15D1FDA8" w14:textId="14D83868" w:rsidR="009B6F09" w:rsidRPr="009B6F09" w:rsidRDefault="009B6F09" w:rsidP="00C52DB2">
      <w:pPr>
        <w:rPr>
          <w:rFonts w:ascii="Times New Roman" w:hAnsi="Times New Roman" w:cs="Times New Roman"/>
        </w:rPr>
      </w:pPr>
    </w:p>
    <w:p w14:paraId="7315B566" w14:textId="45F8AE38" w:rsidR="00E66CFA" w:rsidRDefault="00321CF9"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79B52A47">
                <wp:simplePos x="0" y="0"/>
                <wp:positionH relativeFrom="column">
                  <wp:posOffset>-228854</wp:posOffset>
                </wp:positionH>
                <wp:positionV relativeFrom="paragraph">
                  <wp:posOffset>309245</wp:posOffset>
                </wp:positionV>
                <wp:extent cx="6391275" cy="5010785"/>
                <wp:effectExtent l="0" t="0" r="9525" b="18415"/>
                <wp:wrapTight wrapText="bothSides">
                  <wp:wrapPolygon edited="0">
                    <wp:start x="0" y="0"/>
                    <wp:lineTo x="0" y="21625"/>
                    <wp:lineTo x="21589" y="21625"/>
                    <wp:lineTo x="2158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6391275" cy="5010785"/>
                        </a:xfrm>
                        <a:prstGeom prst="rect">
                          <a:avLst/>
                        </a:prstGeom>
                        <a:solidFill>
                          <a:schemeClr val="lt1"/>
                        </a:solidFill>
                        <a:ln w="6350">
                          <a:solidFill>
                            <a:prstClr val="black"/>
                          </a:solidFill>
                        </a:ln>
                      </wps:spPr>
                      <wps:txbx>
                        <w:txbxContent>
                          <w:p w14:paraId="05AE02B6" w14:textId="57778C2C" w:rsidR="00643C99" w:rsidRDefault="007A2CCA" w:rsidP="00643C99">
                            <w:r>
                              <w:t xml:space="preserve">                </w:t>
                            </w:r>
                            <w:r w:rsidR="00643C99">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32AF64F8"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 xml:space="preserve">Figure 1: </w:t>
                            </w:r>
                            <w:r w:rsidR="00D92350">
                              <w:rPr>
                                <w:rFonts w:ascii="Times New Roman" w:hAnsi="Times New Roman" w:cs="Times New Roman"/>
                                <w:b/>
                                <w:bCs/>
                                <w:sz w:val="22"/>
                                <w:szCs w:val="22"/>
                              </w:rPr>
                              <w:t>Experimental Protocol and Timing</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1F8EC664" id="_x0000_t202" coordsize="21600,21600" o:spt="202" path="m,l,21600r21600,l21600,xe">
                <v:stroke joinstyle="miter"/>
                <v:path gradientshapeok="t" o:connecttype="rect"/>
              </v:shapetype>
              <v:shape id="Text Box 3" o:spid="_x0000_s1026" type="#_x0000_t202" style="position:absolute;margin-left:-18pt;margin-top:24.35pt;width:503.25pt;height:394.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" fillcolor="white [3201]" strokeweight=".5pt">
                <v:textbox>
                  <w:txbxContent>
                    <w:p w14:paraId="05AE02B6" w14:textId="57778C2C" w:rsidR="00643C99" w:rsidRDefault="007A2CCA" w:rsidP="00643C99">
                      <w:r>
                        <w:t xml:space="preserve">                </w:t>
                      </w:r>
                      <w:r w:rsidR="00643C99">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32AF64F8"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 xml:space="preserve">Figure 1: </w:t>
                      </w:r>
                      <w:r w:rsidR="00D92350">
                        <w:rPr>
                          <w:rFonts w:ascii="Times New Roman" w:hAnsi="Times New Roman" w:cs="Times New Roman"/>
                          <w:b/>
                          <w:bCs/>
                          <w:sz w:val="22"/>
                          <w:szCs w:val="22"/>
                        </w:rPr>
                        <w:t>Experimental Protocol and Timing</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v:textbox>
                <w10:wrap type="tight"/>
              </v:shape>
            </w:pict>
          </mc:Fallback>
        </mc:AlternateContent>
      </w:r>
      <w:r w:rsidR="009B6F09">
        <w:rPr>
          <w:rFonts w:ascii="Times New Roman" w:hAnsi="Times New Roman" w:cs="Times New Roman"/>
        </w:rPr>
        <w:t xml:space="preserve">The pups were </w:t>
      </w:r>
      <w:r w:rsidR="00E800F2">
        <w:rPr>
          <w:rFonts w:ascii="Times New Roman" w:hAnsi="Times New Roman" w:cs="Times New Roman"/>
        </w:rPr>
        <w:t>weighed,</w:t>
      </w:r>
      <w:r w:rsidR="009B6F09">
        <w:rPr>
          <w:rFonts w:ascii="Times New Roman" w:hAnsi="Times New Roman" w:cs="Times New Roman"/>
        </w:rPr>
        <w:t xml:space="preserve"> and their body composition was assessed </w:t>
      </w:r>
      <w:r w:rsidR="007C7BC9">
        <w:rPr>
          <w:rFonts w:ascii="Times New Roman" w:hAnsi="Times New Roman" w:cs="Times New Roman"/>
        </w:rPr>
        <w:t xml:space="preserve">weekly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sidR="009B6F09">
        <w:rPr>
          <w:rFonts w:ascii="Times New Roman" w:hAnsi="Times New Roman" w:cs="Times New Roman"/>
        </w:rPr>
        <w:t>. We</w:t>
      </w:r>
      <w:r w:rsidR="008645F0">
        <w:rPr>
          <w:rFonts w:ascii="Times New Roman" w:hAnsi="Times New Roman" w:cs="Times New Roman"/>
        </w:rPr>
        <w:t xml:space="preserve"> found </w:t>
      </w:r>
      <w:r w:rsidR="009B6F09">
        <w:rPr>
          <w:rFonts w:ascii="Times New Roman" w:hAnsi="Times New Roman" w:cs="Times New Roman"/>
        </w:rPr>
        <w:t xml:space="preserve">significant and expected </w:t>
      </w:r>
      <w:r w:rsidR="008645F0">
        <w:rPr>
          <w:rFonts w:ascii="Times New Roman" w:hAnsi="Times New Roman" w:cs="Times New Roman"/>
        </w:rPr>
        <w:t>effect</w:t>
      </w:r>
      <w:r w:rsidR="009B6F09">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 (</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305CA0D3" w14:textId="6EE31EB7" w:rsidR="00A4651B" w:rsidRPr="00A4651B" w:rsidRDefault="00A4651B" w:rsidP="00C52DB2">
      <w:pPr>
        <w:rPr>
          <w:rFonts w:ascii="Times New Roman" w:hAnsi="Times New Roman" w:cs="Times New Roman"/>
          <w:i/>
          <w:iCs/>
        </w:rPr>
      </w:pPr>
      <w:r w:rsidRPr="00A4651B">
        <w:rPr>
          <w:rFonts w:ascii="Times New Roman" w:hAnsi="Times New Roman" w:cs="Times New Roman"/>
          <w:i/>
          <w:iCs/>
        </w:rPr>
        <w:t>Gestational eTRF</w:t>
      </w:r>
      <w:r w:rsidR="003A196D">
        <w:rPr>
          <w:rStyle w:val="CommentReference"/>
        </w:rPr>
        <w:t xml:space="preserve"> </w:t>
      </w:r>
      <w:r w:rsidR="008E13E8">
        <w:rPr>
          <w:rStyle w:val="CommentReference"/>
          <w:rFonts w:ascii="Times New Roman" w:hAnsi="Times New Roman" w:cs="Times New Roman"/>
          <w:i/>
          <w:iCs/>
          <w:sz w:val="24"/>
          <w:szCs w:val="24"/>
        </w:rPr>
        <w:t>modestly improves glucose</w:t>
      </w:r>
      <w:r w:rsidR="003A196D" w:rsidRPr="003A196D">
        <w:rPr>
          <w:rStyle w:val="CommentReference"/>
          <w:rFonts w:ascii="Times New Roman" w:hAnsi="Times New Roman" w:cs="Times New Roman"/>
          <w:i/>
          <w:iCs/>
          <w:sz w:val="24"/>
          <w:szCs w:val="24"/>
        </w:rPr>
        <w:t xml:space="preserve"> tolerance in young adult males</w:t>
      </w:r>
    </w:p>
    <w:p w14:paraId="1FB891D5" w14:textId="236B05E4"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 xml:space="preserve">we conducted ITT and GTTs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 xml:space="preserve">Summarizing the ITT by </w:t>
      </w:r>
      <w:r w:rsidR="0094012E">
        <w:rPr>
          <w:rFonts w:ascii="Times New Roman" w:hAnsi="Times New Roman" w:cs="Times New Roman"/>
        </w:rPr>
        <w:lastRenderedPageBreak/>
        <w:t>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(p=0.069),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83015" w:rsidRPr="007250AF">
        <w:rPr>
          <w:rFonts w:ascii="Times New Roman" w:hAnsi="Times New Roman" w:cs="Times New Roman"/>
          <w:color w:val="000000" w:themeColor="text1"/>
        </w:rPr>
        <w:t xml:space="preserve"> and of 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 xml:space="preserve">slightly impairs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8102C6B"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 xml:space="preserve">showed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8549B">
        <w:rPr>
          <w:rFonts w:ascii="Times New Roman" w:hAnsi="Times New Roman" w:cs="Times New Roman"/>
        </w:rPr>
        <w:t>,</w:t>
      </w:r>
      <w:r w:rsidR="00D04004">
        <w:rPr>
          <w:rFonts w:ascii="Times New Roman" w:hAnsi="Times New Roman" w:cs="Times New Roman"/>
        </w:rPr>
        <w:t xml:space="preserve"> </w:t>
      </w:r>
      <w:proofErr w:type="spellStart"/>
      <w:r w:rsidR="00D04004">
        <w:rPr>
          <w:rFonts w:ascii="Times New Roman" w:hAnsi="Times New Roman" w:cs="Times New Roman"/>
        </w:rPr>
        <w:t>eTRF</w:t>
      </w:r>
      <w:proofErr w:type="spellEnd"/>
      <w:r w:rsidR="00D04004">
        <w:rPr>
          <w:rFonts w:ascii="Times New Roman" w:hAnsi="Times New Roman" w:cs="Times New Roman"/>
        </w:rPr>
        <w:t xml:space="preserve">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8480" behindDoc="1" locked="0" layoutInCell="1" allowOverlap="1" wp14:anchorId="7B519CF2" wp14:editId="0845CFD4">
                <wp:simplePos x="0" y="0"/>
                <wp:positionH relativeFrom="column">
                  <wp:posOffset>-585216</wp:posOffset>
                </wp:positionH>
                <wp:positionV relativeFrom="paragraph">
                  <wp:posOffset>128016</wp:posOffset>
                </wp:positionV>
                <wp:extent cx="7122795" cy="7568565"/>
                <wp:effectExtent l="0" t="0" r="14605" b="13335"/>
                <wp:wrapTight wrapText="bothSides">
                  <wp:wrapPolygon edited="0">
                    <wp:start x="0" y="0"/>
                    <wp:lineTo x="0" y="21602"/>
                    <wp:lineTo x="21606" y="21602"/>
                    <wp:lineTo x="2160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122795" cy="7568565"/>
                        </a:xfrm>
                        <a:prstGeom prst="rect">
                          <a:avLst/>
                        </a:prstGeom>
                        <a:solidFill>
                          <a:schemeClr val="lt1"/>
                        </a:solidFill>
                        <a:ln w="6350">
                          <a:solidFill>
                            <a:prstClr val="black"/>
                          </a:solidFill>
                        </a:ln>
                      </wps:spPr>
                      <wps:txbx>
                        <w:txbxContent>
                          <w:p w14:paraId="2F84D366" w14:textId="77777777" w:rsidR="00644AEC" w:rsidRDefault="00644AEC" w:rsidP="00644AEC">
                            <w:r>
                              <w:rPr>
                                <w:noProof/>
                              </w:rPr>
                              <w:drawing>
                                <wp:inline distT="0" distB="0" distL="0" distR="0" wp14:anchorId="3A4A5291" wp14:editId="504E54A0">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r w:rsidRPr="00643C99">
                              <w:rPr>
                                <w:rFonts w:ascii="Times New Roman" w:hAnsi="Times New Roman" w:cs="Times New Roman"/>
                                <w:sz w:val="22"/>
                                <w:szCs w:val="22"/>
                              </w:rPr>
                              <w:t xml:space="preserve">indicates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AUC for GTT, averaged by maternal feeding regimen, and sex. * indicates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B519CF2" id="Text Box 1" o:spid="_x0000_s1027" type="#_x0000_t202" style="position:absolute;left:0;text-align:left;margin-left:-46.1pt;margin-top:10.1pt;width:560.85pt;height:595.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" fillcolor="white [3201]" strokeweight=".5pt">
                <v:textbox>
                  <w:txbxContent>
                    <w:p w14:paraId="2F84D366" w14:textId="77777777" w:rsidR="00644AEC" w:rsidRDefault="00644AEC" w:rsidP="00644AEC">
                      <w:r>
                        <w:rPr>
                          <w:noProof/>
                        </w:rPr>
                        <w:drawing>
                          <wp:inline distT="0" distB="0" distL="0" distR="0" wp14:anchorId="3A4A5291" wp14:editId="504E54A0">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 xml:space="preserve">AUC for GTT,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C52DB2">
      <w:pPr>
        <w:rPr>
          <w:rFonts w:ascii="Times New Roman" w:hAnsi="Times New Roman" w:cs="Times New Roman"/>
          <w:i/>
          <w:iCs/>
        </w:rPr>
      </w:pPr>
      <w:r w:rsidRPr="00C86BA9">
        <w:rPr>
          <w:rFonts w:ascii="Times New Roman" w:hAnsi="Times New Roman" w:cs="Times New Roman"/>
          <w:i/>
          <w:iCs/>
        </w:rPr>
        <w:lastRenderedPageBreak/>
        <w:t xml:space="preserve">HFD </w:t>
      </w:r>
      <w:r w:rsidR="00B90BD5">
        <w:rPr>
          <w:rFonts w:ascii="Times New Roman" w:hAnsi="Times New Roman" w:cs="Times New Roman"/>
          <w:i/>
          <w:iCs/>
        </w:rPr>
        <w:t>f</w:t>
      </w:r>
      <w:r w:rsidRPr="00C86BA9">
        <w:rPr>
          <w:rFonts w:ascii="Times New Roman" w:hAnsi="Times New Roman" w:cs="Times New Roman"/>
          <w:i/>
          <w:iCs/>
        </w:rPr>
        <w:t xml:space="preserve">eeding </w:t>
      </w:r>
      <w:r w:rsidR="008A4945" w:rsidRPr="00C86BA9">
        <w:rPr>
          <w:rFonts w:ascii="Times New Roman" w:hAnsi="Times New Roman" w:cs="Times New Roman"/>
          <w:i/>
          <w:iCs/>
        </w:rPr>
        <w:t xml:space="preserve">in adult offspring exposed to eTRF </w:t>
      </w:r>
      <w:r w:rsidR="005204D6" w:rsidRPr="00C86BA9">
        <w:rPr>
          <w:rFonts w:ascii="Times New Roman" w:hAnsi="Times New Roman" w:cs="Times New Roman"/>
          <w:i/>
          <w:iCs/>
        </w:rPr>
        <w:t>during</w:t>
      </w:r>
      <w:r w:rsidR="008A4945" w:rsidRPr="00C86BA9">
        <w:rPr>
          <w:rFonts w:ascii="Times New Roman" w:hAnsi="Times New Roman" w:cs="Times New Roman"/>
          <w:i/>
          <w:iCs/>
        </w:rPr>
        <w:t xml:space="preserve"> gestation</w:t>
      </w:r>
      <w:r w:rsidR="00686EC8" w:rsidRPr="00C86BA9">
        <w:rPr>
          <w:rFonts w:ascii="Times New Roman" w:hAnsi="Times New Roman" w:cs="Times New Roman"/>
          <w:i/>
          <w:iCs/>
        </w:rPr>
        <w:t xml:space="preserve"> </w:t>
      </w:r>
      <w:r w:rsidR="003E6824" w:rsidRPr="00C86BA9">
        <w:rPr>
          <w:rFonts w:ascii="Times New Roman" w:hAnsi="Times New Roman" w:cs="Times New Roman"/>
          <w:i/>
          <w:iCs/>
        </w:rPr>
        <w:t xml:space="preserve">generates </w:t>
      </w:r>
      <w:r w:rsidR="008A4945" w:rsidRPr="00C86BA9">
        <w:rPr>
          <w:rFonts w:ascii="Times New Roman" w:hAnsi="Times New Roman" w:cs="Times New Roman"/>
          <w:i/>
          <w:iCs/>
        </w:rPr>
        <w:t xml:space="preserve">sex-specific </w:t>
      </w:r>
      <w:r w:rsidR="00686EC8" w:rsidRPr="00C86BA9">
        <w:rPr>
          <w:rFonts w:ascii="Times New Roman" w:hAnsi="Times New Roman" w:cs="Times New Roman"/>
          <w:i/>
          <w:iCs/>
        </w:rPr>
        <w:t xml:space="preserve">glucose </w:t>
      </w:r>
      <w:r w:rsidR="008A4945">
        <w:rPr>
          <w:rFonts w:ascii="Times New Roman" w:hAnsi="Times New Roman" w:cs="Times New Roman"/>
          <w:i/>
          <w:iCs/>
        </w:rPr>
        <w:t>intolerance</w:t>
      </w:r>
    </w:p>
    <w:p w14:paraId="142FEB6B" w14:textId="66C5C072" w:rsidR="00960974" w:rsidRDefault="00970D3E" w:rsidP="00C52DB2">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HFD</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Food intake and body composition continued 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a similar transition</w:t>
      </w:r>
      <w:r w:rsidR="00A52328">
        <w:rPr>
          <w:rFonts w:ascii="Times New Roman" w:hAnsi="Times New Roman" w:cs="Times New Roman"/>
        </w:rPr>
        <w:t xml:space="preserve"> </w:t>
      </w:r>
      <w:r w:rsidR="00A8549B">
        <w:rPr>
          <w:rFonts w:ascii="Times New Roman" w:hAnsi="Times New Roman" w:cs="Times New Roman"/>
        </w:rPr>
        <w:t xml:space="preserve">to overnutrition </w:t>
      </w:r>
      <w:r w:rsidR="00A52328">
        <w:rPr>
          <w:rFonts w:ascii="Times New Roman" w:hAnsi="Times New Roman" w:cs="Times New Roman"/>
        </w:rPr>
        <w:t>in body composition</w:t>
      </w:r>
      <w:r w:rsidR="00252968" w:rsidRPr="00CC66F9">
        <w:rPr>
          <w:rFonts w:ascii="Times New Roman" w:hAnsi="Times New Roman" w:cs="Times New Roman"/>
        </w:rPr>
        <w:t>.</w:t>
      </w:r>
      <w:r w:rsidR="00FE1DEF" w:rsidRPr="00CC66F9">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10CA043B"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in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 xml:space="preserve">rate of glucose decline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3C0114">
        <w:rPr>
          <w:rFonts w:ascii="Times New Roman" w:hAnsi="Times New Roman" w:cs="Times New Roman"/>
        </w:rPr>
        <w:t>FBG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of the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interaction </w:t>
      </w:r>
      <w:r w:rsidR="00D04E36">
        <w:rPr>
          <w:rFonts w:ascii="Times New Roman" w:hAnsi="Times New Roman" w:cs="Times New Roman"/>
        </w:rPr>
        <w:t xml:space="preserve"> effect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0162B8A8"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4352B5BC" w14:textId="147E7E8E" w:rsidR="002F361A" w:rsidRDefault="002F361A"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53C9D67E" wp14:editId="13CDB683">
                <wp:simplePos x="0" y="0"/>
                <wp:positionH relativeFrom="column">
                  <wp:posOffset>-448055</wp:posOffset>
                </wp:positionH>
                <wp:positionV relativeFrom="paragraph">
                  <wp:posOffset>127</wp:posOffset>
                </wp:positionV>
                <wp:extent cx="6665976" cy="9527413"/>
                <wp:effectExtent l="0" t="0" r="14605" b="10795"/>
                <wp:wrapTight wrapText="bothSides">
                  <wp:wrapPolygon edited="0">
                    <wp:start x="0" y="0"/>
                    <wp:lineTo x="0" y="21596"/>
                    <wp:lineTo x="21606" y="21596"/>
                    <wp:lineTo x="216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665976" cy="9527413"/>
                        </a:xfrm>
                        <a:prstGeom prst="rect">
                          <a:avLst/>
                        </a:prstGeom>
                        <a:solidFill>
                          <a:schemeClr val="lt1"/>
                        </a:solidFill>
                        <a:ln w="6350">
                          <a:solidFill>
                            <a:prstClr val="black"/>
                          </a:solidFill>
                        </a:ln>
                      </wps:spPr>
                      <wps:txb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r w:rsidRPr="00E41CA3">
                              <w:rPr>
                                <w:rFonts w:ascii="Times New Roman" w:hAnsi="Times New Roman" w:cs="Times New Roman"/>
                                <w:sz w:val="22"/>
                                <w:szCs w:val="22"/>
                              </w:rPr>
                              <w:t xml:space="preserve">indicates,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indicates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3C9D67E" id="Text Box 5" o:spid="_x0000_s1028" type="#_x0000_t202" style="position:absolute;left:0;text-align:left;margin-left:-35.3pt;margin-top:0;width:524.9pt;height:750.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QjUPQ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" fillcolor="white [3201]" strokeweight=".5pt">
                <v:textbo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v:textbox>
                <w10:wrap type="tight"/>
              </v:shape>
            </w:pict>
          </mc:Fallback>
        </mc:AlternateContent>
      </w:r>
    </w:p>
    <w:p w14:paraId="0235414A" w14:textId="7B5F58C5" w:rsidR="009B4769" w:rsidRDefault="00616AD3" w:rsidP="00C52DB2">
      <w:pPr>
        <w:pStyle w:val="Headers"/>
      </w:pPr>
      <w:r w:rsidRPr="00616AD3">
        <w:lastRenderedPageBreak/>
        <w:t>Discussion</w:t>
      </w:r>
    </w:p>
    <w:p w14:paraId="46DBA802" w14:textId="0A455A68"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an overnutrition 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adults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xml:space="preserve">. Interestingly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1E40B2CE"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645731">
        <w:rPr>
          <w:rFonts w:ascii="Times New Roman" w:hAnsi="Times New Roman" w:cs="Times New Roman"/>
        </w:rPr>
        <w:t xml:space="preserve"> but females can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2BBF9B6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cooccurs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E33A59">
        <w:rPr>
          <w:rFonts w:ascii="Times New Roman" w:hAnsi="Times New Roman" w:cs="Times New Roman"/>
        </w:rPr>
        <w:t xml:space="preserve"> </w:t>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but not insulin insensitivity</w:t>
      </w:r>
      <w:r w:rsidR="0039726D">
        <w:rPr>
          <w:rFonts w:ascii="Times New Roman" w:hAnsi="Times New Roman" w:cs="Times New Roman"/>
        </w:rPr>
        <w:t xml:space="preserve">. </w:t>
      </w:r>
    </w:p>
    <w:p w14:paraId="564AE91C" w14:textId="59E18449" w:rsidR="00037B00" w:rsidRPr="00037B00" w:rsidRDefault="005B1652" w:rsidP="00C52DB2">
      <w:pPr>
        <w:ind w:firstLine="720"/>
        <w:rPr>
          <w:rFonts w:ascii="Times New Roman" w:hAnsi="Times New Roman" w:cs="Times New Roman"/>
        </w:rPr>
      </w:pPr>
      <w:r>
        <w:rPr>
          <w:rFonts w:ascii="Times New Roman" w:hAnsi="Times New Roman" w:cs="Times New Roman"/>
        </w:rPr>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w:t>
      </w:r>
      <w:r w:rsidR="00037B00">
        <w:rPr>
          <w:rFonts w:ascii="Times New Roman" w:hAnsi="Times New Roman" w:cs="Times New Roman"/>
        </w:rPr>
        <w:lastRenderedPageBreak/>
        <w:t xml:space="preserve">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and </w:t>
      </w:r>
      <w:r w:rsidR="005C3BCE">
        <w:rPr>
          <w:rFonts w:ascii="Times New Roman" w:hAnsi="Times New Roman" w:cs="Times New Roman"/>
        </w:rPr>
        <w:t xml:space="preserve">secretion was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may be that the islets were able to compensate in young male offspring during aa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7935A130" w14:textId="282298D5"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more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Another is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Pr>
          <w:rFonts w:ascii="Times New Roman" w:hAnsi="Times New Roman" w:cs="Times New Roman"/>
        </w:rPr>
        <w:t>.</w:t>
      </w:r>
    </w:p>
    <w:p w14:paraId="631516B0" w14:textId="09E72EF5" w:rsidR="0088283B" w:rsidRDefault="005751F8" w:rsidP="00C52DB2">
      <w:pPr>
        <w:ind w:firstLine="720"/>
        <w:rPr>
          <w:rFonts w:ascii="Times New Roman" w:hAnsi="Times New Roman" w:cs="Times New Roman"/>
        </w:rPr>
      </w:pPr>
      <w:r>
        <w:rPr>
          <w:rFonts w:ascii="Times New Roman" w:hAnsi="Times New Roman" w:cs="Times New Roman"/>
        </w:rPr>
        <w:t xml:space="preserve">This study and the conclusions to be made from it have some limitations. First, the model of gestational eTRF may have resulted in differences in maternal behaviors that were not </w:t>
      </w:r>
      <w:r w:rsidR="00DB2834">
        <w:rPr>
          <w:rFonts w:ascii="Times New Roman" w:hAnsi="Times New Roman" w:cs="Times New Roman"/>
        </w:rPr>
        <w:t xml:space="preserve">noted </w:t>
      </w:r>
      <w:r>
        <w:rPr>
          <w:rFonts w:ascii="Times New Roman" w:hAnsi="Times New Roman" w:cs="Times New Roman"/>
        </w:rPr>
        <w:t xml:space="preserve">by the study team, and therefore could play a part in the </w:t>
      </w:r>
      <w:r w:rsidR="00242B52">
        <w:rPr>
          <w:rFonts w:ascii="Times New Roman" w:hAnsi="Times New Roman" w:cs="Times New Roman"/>
        </w:rPr>
        <w:t xml:space="preserve">effects seen in the </w:t>
      </w:r>
      <w:r>
        <w:rPr>
          <w:rFonts w:ascii="Times New Roman" w:hAnsi="Times New Roman" w:cs="Times New Roman"/>
        </w:rPr>
        <w:t xml:space="preserve">offspring. Second, although we see a robust effect </w:t>
      </w:r>
      <w:r w:rsidR="00242B52">
        <w:rPr>
          <w:rFonts w:ascii="Times New Roman" w:hAnsi="Times New Roman" w:cs="Times New Roman"/>
        </w:rPr>
        <w:t>in glucose intoleranc</w:t>
      </w:r>
      <w:r w:rsidR="004B3D76">
        <w:rPr>
          <w:rFonts w:ascii="Times New Roman" w:hAnsi="Times New Roman" w:cs="Times New Roman"/>
        </w:rPr>
        <w:t>e</w:t>
      </w:r>
      <w:r w:rsidR="00242B52">
        <w:rPr>
          <w:rFonts w:ascii="Times New Roman" w:hAnsi="Times New Roman" w:cs="Times New Roman"/>
        </w:rPr>
        <w:t xml:space="preserve"> and trends of lower insulin secretion in</w:t>
      </w:r>
      <w:r>
        <w:rPr>
          <w:rFonts w:ascii="Times New Roman" w:hAnsi="Times New Roman" w:cs="Times New Roman"/>
        </w:rPr>
        <w:t xml:space="preserve"> male eTRF offspring in adulthood, we </w:t>
      </w:r>
      <w:r w:rsidR="002C3E61">
        <w:rPr>
          <w:rFonts w:ascii="Times New Roman" w:hAnsi="Times New Roman" w:cs="Times New Roman"/>
        </w:rPr>
        <w:t xml:space="preserve">did </w:t>
      </w:r>
      <w:r w:rsidR="00242B52">
        <w:rPr>
          <w:rFonts w:ascii="Times New Roman" w:hAnsi="Times New Roman" w:cs="Times New Roman"/>
        </w:rPr>
        <w:t xml:space="preserve">not evaluate islet size or beta cell mass </w:t>
      </w:r>
      <w:r>
        <w:rPr>
          <w:rFonts w:ascii="Times New Roman" w:hAnsi="Times New Roman" w:cs="Times New Roman"/>
        </w:rPr>
        <w:t xml:space="preserve">to </w:t>
      </w:r>
      <w:r w:rsidR="00DB2834">
        <w:rPr>
          <w:rFonts w:ascii="Times New Roman" w:hAnsi="Times New Roman" w:cs="Times New Roman"/>
        </w:rPr>
        <w:t>d</w:t>
      </w:r>
      <w:r w:rsidR="00B636F5">
        <w:rPr>
          <w:rFonts w:ascii="Times New Roman" w:hAnsi="Times New Roman" w:cs="Times New Roman"/>
        </w:rPr>
        <w:t xml:space="preserve">etermine </w:t>
      </w:r>
      <w:r>
        <w:rPr>
          <w:rFonts w:ascii="Times New Roman" w:hAnsi="Times New Roman" w:cs="Times New Roman"/>
        </w:rPr>
        <w:t>the mechanism driving the worsening of glucose tolerance in adulthood.</w:t>
      </w:r>
      <w:r w:rsidR="00DB2834">
        <w:rPr>
          <w:rFonts w:ascii="Times New Roman" w:hAnsi="Times New Roman" w:cs="Times New Roman"/>
        </w:rPr>
        <w:t xml:space="preserve"> </w:t>
      </w:r>
      <w:r w:rsidR="00344222">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5F20E445" w:rsidR="007E0D47" w:rsidRPr="00BB1408" w:rsidRDefault="00616AD3" w:rsidP="00C52DB2">
      <w:pPr>
        <w:pStyle w:val="Headers"/>
      </w:pPr>
      <w:r w:rsidRPr="00616AD3">
        <w:br/>
        <w:t>Conclusion</w:t>
      </w:r>
    </w:p>
    <w:p w14:paraId="2016B21E" w14:textId="77777777"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underlies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B474E7">
      <w:pPr>
        <w:pStyle w:val="Headers"/>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18A9A9B5">
                <wp:simplePos x="0" y="0"/>
                <wp:positionH relativeFrom="column">
                  <wp:posOffset>0</wp:posOffset>
                </wp:positionH>
                <wp:positionV relativeFrom="paragraph">
                  <wp:posOffset>117695</wp:posOffset>
                </wp:positionV>
                <wp:extent cx="6183517" cy="6455121"/>
                <wp:effectExtent l="0" t="0" r="14605" b="9525"/>
                <wp:wrapTight wrapText="bothSides">
                  <wp:wrapPolygon edited="0">
                    <wp:start x="0" y="0"/>
                    <wp:lineTo x="0" y="21589"/>
                    <wp:lineTo x="21607" y="21589"/>
                    <wp:lineTo x="2160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183517" cy="6455121"/>
                        </a:xfrm>
                        <a:prstGeom prst="rect">
                          <a:avLst/>
                        </a:prstGeom>
                        <a:solidFill>
                          <a:schemeClr val="lt1"/>
                        </a:solidFill>
                        <a:ln w="6350">
                          <a:solidFill>
                            <a:prstClr val="black"/>
                          </a:solidFill>
                        </a:ln>
                      </wps:spPr>
                      <wps:txb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r w:rsidRPr="00E41CA3">
                              <w:rPr>
                                <w:rFonts w:ascii="Times New Roman" w:hAnsi="Times New Roman" w:cs="Times New Roman"/>
                                <w:sz w:val="22"/>
                                <w:szCs w:val="22"/>
                              </w:rPr>
                              <w:t>&lt;0.001, p</w:t>
                            </w:r>
                            <w:r w:rsidRPr="00E41CA3">
                              <w:rPr>
                                <w:rFonts w:ascii="Times New Roman" w:hAnsi="Times New Roman" w:cs="Times New Roman"/>
                                <w:sz w:val="22"/>
                                <w:szCs w:val="22"/>
                                <w:vertAlign w:val="subscript"/>
                              </w:rPr>
                              <w:t>diet</w:t>
                            </w:r>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(p</w:t>
                            </w:r>
                            <w:r w:rsidRPr="00E41CA3">
                              <w:rPr>
                                <w:rFonts w:ascii="Times New Roman" w:hAnsi="Times New Roman" w:cs="Times New Roman"/>
                                <w:sz w:val="22"/>
                                <w:szCs w:val="22"/>
                                <w:vertAlign w:val="subscript"/>
                              </w:rPr>
                              <w:t>sex</w:t>
                            </w:r>
                            <w:r w:rsidRPr="00E41CA3">
                              <w:rPr>
                                <w:rFonts w:ascii="Times New Roman" w:hAnsi="Times New Roman" w:cs="Times New Roman"/>
                                <w:sz w:val="22"/>
                                <w:szCs w:val="22"/>
                              </w:rPr>
                              <w:t xml:space="preserve"> = 0.00023, p</w:t>
                            </w:r>
                            <w:r w:rsidRPr="00E41CA3">
                              <w:rPr>
                                <w:rFonts w:ascii="Times New Roman" w:hAnsi="Times New Roman" w:cs="Times New Roman"/>
                                <w:sz w:val="22"/>
                                <w:szCs w:val="22"/>
                                <w:vertAlign w:val="subscript"/>
                              </w:rPr>
                              <w:t>diet</w:t>
                            </w:r>
                            <w:r w:rsidRPr="00E41CA3">
                              <w:rPr>
                                <w:rFonts w:ascii="Times New Roman" w:hAnsi="Times New Roman" w:cs="Times New Roman"/>
                                <w:sz w:val="22"/>
                                <w:szCs w:val="22"/>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73FAD60" id="Text Box 7" o:spid="_x0000_s1029" type="#_x0000_t202" style="position:absolute;margin-left:0;margin-top:9.25pt;width:486.9pt;height:508.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" fillcolor="white [3201]" strokeweight=".5pt">
                <v:textbo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3DB59" w14:textId="77777777" w:rsidR="00F76484" w:rsidRDefault="00F76484" w:rsidP="00616AD3">
      <w:r>
        <w:separator/>
      </w:r>
    </w:p>
  </w:endnote>
  <w:endnote w:type="continuationSeparator" w:id="0">
    <w:p w14:paraId="5D1A589C" w14:textId="77777777" w:rsidR="00F76484" w:rsidRDefault="00F76484"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8A5B0" w14:textId="77777777" w:rsidR="00F76484" w:rsidRDefault="00F76484" w:rsidP="00616AD3">
      <w:r>
        <w:separator/>
      </w:r>
    </w:p>
  </w:footnote>
  <w:footnote w:type="continuationSeparator" w:id="0">
    <w:p w14:paraId="0D7AF05F" w14:textId="77777777" w:rsidR="00F76484" w:rsidRDefault="00F76484"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4A4191CC" w:rsidR="00685610" w:rsidRPr="00685610" w:rsidRDefault="00685610">
    <w:pPr>
      <w:pStyle w:val="Header"/>
      <w:rPr>
        <w:rFonts w:ascii="Times New Roman" w:hAnsi="Times New Roman" w:cs="Times New Roman"/>
      </w:rPr>
    </w:pPr>
    <w:r w:rsidRPr="00685610">
      <w:rPr>
        <w:rFonts w:ascii="Times New Roman" w:hAnsi="Times New Roman" w:cs="Times New Roman"/>
      </w:rPr>
      <w:t xml:space="preserve">Gestational </w:t>
    </w:r>
    <w:r w:rsidR="00DB2834" w:rsidRPr="00685610">
      <w:rPr>
        <w:rFonts w:ascii="Times New Roman" w:hAnsi="Times New Roman" w:cs="Times New Roman"/>
      </w:rPr>
      <w:t xml:space="preserve">eTRF </w:t>
    </w:r>
    <w:r w:rsidRPr="00685610">
      <w:rPr>
        <w:rFonts w:ascii="Times New Roman" w:hAnsi="Times New Roman" w:cs="Times New Roman"/>
      </w:rPr>
      <w:t>leads to 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C3092"/>
    <w:rsid w:val="000C34AF"/>
    <w:rsid w:val="000C4E31"/>
    <w:rsid w:val="000D699C"/>
    <w:rsid w:val="000E34D4"/>
    <w:rsid w:val="000E52D2"/>
    <w:rsid w:val="000E7158"/>
    <w:rsid w:val="000F0CE8"/>
    <w:rsid w:val="000F24AB"/>
    <w:rsid w:val="00103234"/>
    <w:rsid w:val="00105EE6"/>
    <w:rsid w:val="00115C84"/>
    <w:rsid w:val="0012467E"/>
    <w:rsid w:val="00136244"/>
    <w:rsid w:val="00137997"/>
    <w:rsid w:val="001433C7"/>
    <w:rsid w:val="00151682"/>
    <w:rsid w:val="00152545"/>
    <w:rsid w:val="001569C5"/>
    <w:rsid w:val="00160014"/>
    <w:rsid w:val="00160C2A"/>
    <w:rsid w:val="00170969"/>
    <w:rsid w:val="0017644C"/>
    <w:rsid w:val="0018051D"/>
    <w:rsid w:val="00180F83"/>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E61"/>
    <w:rsid w:val="002D32BF"/>
    <w:rsid w:val="002D32C5"/>
    <w:rsid w:val="002D73CC"/>
    <w:rsid w:val="002E6E26"/>
    <w:rsid w:val="002F1DBE"/>
    <w:rsid w:val="002F1E4C"/>
    <w:rsid w:val="002F361A"/>
    <w:rsid w:val="002F5EC0"/>
    <w:rsid w:val="003104BD"/>
    <w:rsid w:val="003125FF"/>
    <w:rsid w:val="003156E8"/>
    <w:rsid w:val="00317338"/>
    <w:rsid w:val="00321CF9"/>
    <w:rsid w:val="00322D5D"/>
    <w:rsid w:val="00327E0F"/>
    <w:rsid w:val="003320F3"/>
    <w:rsid w:val="00333703"/>
    <w:rsid w:val="0033454F"/>
    <w:rsid w:val="00344222"/>
    <w:rsid w:val="00344F23"/>
    <w:rsid w:val="0034518C"/>
    <w:rsid w:val="00345295"/>
    <w:rsid w:val="00345AE8"/>
    <w:rsid w:val="00347F2F"/>
    <w:rsid w:val="00354291"/>
    <w:rsid w:val="00361FC2"/>
    <w:rsid w:val="00362AA2"/>
    <w:rsid w:val="003641FE"/>
    <w:rsid w:val="00364CBF"/>
    <w:rsid w:val="003678F1"/>
    <w:rsid w:val="0037511A"/>
    <w:rsid w:val="00381BAE"/>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E0F5E"/>
    <w:rsid w:val="003E6824"/>
    <w:rsid w:val="003E746E"/>
    <w:rsid w:val="003F0738"/>
    <w:rsid w:val="00400B04"/>
    <w:rsid w:val="0040216E"/>
    <w:rsid w:val="00406098"/>
    <w:rsid w:val="0040799B"/>
    <w:rsid w:val="00416133"/>
    <w:rsid w:val="00422824"/>
    <w:rsid w:val="004236D8"/>
    <w:rsid w:val="00427100"/>
    <w:rsid w:val="00431140"/>
    <w:rsid w:val="00433F6E"/>
    <w:rsid w:val="0043547B"/>
    <w:rsid w:val="004357A7"/>
    <w:rsid w:val="004359FB"/>
    <w:rsid w:val="0044011B"/>
    <w:rsid w:val="00440AC4"/>
    <w:rsid w:val="00454691"/>
    <w:rsid w:val="00462300"/>
    <w:rsid w:val="00467FD5"/>
    <w:rsid w:val="004704F8"/>
    <w:rsid w:val="00477A84"/>
    <w:rsid w:val="00491619"/>
    <w:rsid w:val="004A3D57"/>
    <w:rsid w:val="004B3D76"/>
    <w:rsid w:val="004C005D"/>
    <w:rsid w:val="004C25E4"/>
    <w:rsid w:val="004C4025"/>
    <w:rsid w:val="004C6F81"/>
    <w:rsid w:val="004D2C8A"/>
    <w:rsid w:val="004D649F"/>
    <w:rsid w:val="004F2C2A"/>
    <w:rsid w:val="004F2D68"/>
    <w:rsid w:val="004F3298"/>
    <w:rsid w:val="004F35FF"/>
    <w:rsid w:val="004F4CDE"/>
    <w:rsid w:val="005028A1"/>
    <w:rsid w:val="00504A6E"/>
    <w:rsid w:val="005204D6"/>
    <w:rsid w:val="00520F01"/>
    <w:rsid w:val="005210E9"/>
    <w:rsid w:val="00523369"/>
    <w:rsid w:val="00532133"/>
    <w:rsid w:val="00532F87"/>
    <w:rsid w:val="00536356"/>
    <w:rsid w:val="00546454"/>
    <w:rsid w:val="0054727D"/>
    <w:rsid w:val="00552A5B"/>
    <w:rsid w:val="00564D55"/>
    <w:rsid w:val="0057110D"/>
    <w:rsid w:val="005751F8"/>
    <w:rsid w:val="00585A1D"/>
    <w:rsid w:val="0058691C"/>
    <w:rsid w:val="00587EB0"/>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5731"/>
    <w:rsid w:val="00651207"/>
    <w:rsid w:val="00651638"/>
    <w:rsid w:val="00660E6B"/>
    <w:rsid w:val="00660EE1"/>
    <w:rsid w:val="0066510F"/>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1026A"/>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784F"/>
    <w:rsid w:val="009B30BD"/>
    <w:rsid w:val="009B4769"/>
    <w:rsid w:val="009B554B"/>
    <w:rsid w:val="009B5C0B"/>
    <w:rsid w:val="009B6F09"/>
    <w:rsid w:val="009C4CCE"/>
    <w:rsid w:val="009D039A"/>
    <w:rsid w:val="009D244A"/>
    <w:rsid w:val="009D3524"/>
    <w:rsid w:val="009D4609"/>
    <w:rsid w:val="009D6A5E"/>
    <w:rsid w:val="009E39BE"/>
    <w:rsid w:val="009F1671"/>
    <w:rsid w:val="009F2C4F"/>
    <w:rsid w:val="00A0650D"/>
    <w:rsid w:val="00A07285"/>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0A09"/>
    <w:rsid w:val="00A61B52"/>
    <w:rsid w:val="00A6221E"/>
    <w:rsid w:val="00A830B7"/>
    <w:rsid w:val="00A836E6"/>
    <w:rsid w:val="00A84EE6"/>
    <w:rsid w:val="00A8549B"/>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6169"/>
    <w:rsid w:val="00B61E2A"/>
    <w:rsid w:val="00B620BA"/>
    <w:rsid w:val="00B636F5"/>
    <w:rsid w:val="00B66050"/>
    <w:rsid w:val="00B70990"/>
    <w:rsid w:val="00B70FA3"/>
    <w:rsid w:val="00B712C4"/>
    <w:rsid w:val="00B73DD4"/>
    <w:rsid w:val="00B73F20"/>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6F18"/>
    <w:rsid w:val="00C31A50"/>
    <w:rsid w:val="00C32387"/>
    <w:rsid w:val="00C33652"/>
    <w:rsid w:val="00C34CE1"/>
    <w:rsid w:val="00C41E0D"/>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6E5A"/>
    <w:rsid w:val="00D011B5"/>
    <w:rsid w:val="00D01B0E"/>
    <w:rsid w:val="00D026ED"/>
    <w:rsid w:val="00D02E78"/>
    <w:rsid w:val="00D03E5E"/>
    <w:rsid w:val="00D04004"/>
    <w:rsid w:val="00D0452A"/>
    <w:rsid w:val="00D04E36"/>
    <w:rsid w:val="00D074EF"/>
    <w:rsid w:val="00D101C9"/>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D02BD"/>
    <w:rsid w:val="00DE2A60"/>
    <w:rsid w:val="00DE369F"/>
    <w:rsid w:val="00DF6A65"/>
    <w:rsid w:val="00E01ADA"/>
    <w:rsid w:val="00E025DC"/>
    <w:rsid w:val="00E03F87"/>
    <w:rsid w:val="00E13C7C"/>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18E7"/>
    <w:rsid w:val="00ED57DF"/>
    <w:rsid w:val="00ED6DF5"/>
    <w:rsid w:val="00EE0F74"/>
    <w:rsid w:val="00EE272A"/>
    <w:rsid w:val="00EF3374"/>
    <w:rsid w:val="00EF6E8B"/>
    <w:rsid w:val="00F002AB"/>
    <w:rsid w:val="00F023E0"/>
    <w:rsid w:val="00F11F2D"/>
    <w:rsid w:val="00F13664"/>
    <w:rsid w:val="00F14C74"/>
    <w:rsid w:val="00F213BB"/>
    <w:rsid w:val="00F23C6E"/>
    <w:rsid w:val="00F27D3F"/>
    <w:rsid w:val="00F51E14"/>
    <w:rsid w:val="00F55355"/>
    <w:rsid w:val="00F67AA8"/>
    <w:rsid w:val="00F76484"/>
    <w:rsid w:val="00F76BB3"/>
    <w:rsid w:val="00F8768B"/>
    <w:rsid w:val="00F93F96"/>
    <w:rsid w:val="00F94D01"/>
    <w:rsid w:val="00FA1922"/>
    <w:rsid w:val="00FA195D"/>
    <w:rsid w:val="00FA3F6C"/>
    <w:rsid w:val="00FB2D0B"/>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17</Pages>
  <Words>36162</Words>
  <Characters>206128</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63</cp:revision>
  <dcterms:created xsi:type="dcterms:W3CDTF">2022-03-10T19:42:00Z</dcterms:created>
  <dcterms:modified xsi:type="dcterms:W3CDTF">2022-04-07T19:12:00Z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