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6185294" w:displacedByCustomXml="next"/>
    <w:sdt>
      <w:sdtPr>
        <w:rPr>
          <w:rFonts w:ascii="Times New Roman" w:eastAsiaTheme="minorHAnsi" w:hAnsi="Times New Roman" w:cstheme="minorBidi"/>
          <w:bCs w:val="0"/>
          <w:color w:val="auto"/>
          <w:sz w:val="24"/>
          <w:szCs w:val="24"/>
        </w:rPr>
        <w:id w:val="-2079668469"/>
        <w:docPartObj>
          <w:docPartGallery w:val="Table of Contents"/>
          <w:docPartUnique/>
        </w:docPartObj>
      </w:sdtPr>
      <w:sdtEndPr>
        <w:rPr>
          <w:b/>
          <w:noProof/>
        </w:rPr>
      </w:sdtEndPr>
      <w:sdtContent>
        <w:p w14:paraId="1520B832" w14:textId="4D652681" w:rsidR="00B67A65" w:rsidRDefault="00B67A65">
          <w:pPr>
            <w:pStyle w:val="TOCHeading"/>
          </w:pPr>
          <w:r>
            <w:t>Table of Contents</w:t>
          </w:r>
        </w:p>
        <w:p w14:paraId="49F05067" w14:textId="032F4697" w:rsidR="00227796" w:rsidRDefault="00B67A65">
          <w:pPr>
            <w:pStyle w:val="TOC1"/>
            <w:tabs>
              <w:tab w:val="right" w:pos="9350"/>
            </w:tabs>
            <w:rPr>
              <w:rFonts w:eastAsiaTheme="minorEastAsia"/>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16848679" w:history="1">
            <w:r w:rsidR="00227796" w:rsidRPr="00E47052">
              <w:rPr>
                <w:rStyle w:val="Hyperlink"/>
                <w:noProof/>
              </w:rPr>
              <w:t>Aim 2: Examine the effect of early time-restricted feeding in the perinatal period on maternal health. Dams exposed to time-restricted feeding during gestation will be compared to age-matched ad libitum fed controls. Food intake, body composition, energy expenditure, gestation length, and mechanisms of insulin sensitivity will be evaluated.</w:t>
            </w:r>
            <w:r w:rsidR="00227796">
              <w:rPr>
                <w:noProof/>
                <w:webHidden/>
              </w:rPr>
              <w:tab/>
            </w:r>
            <w:r w:rsidR="00227796">
              <w:rPr>
                <w:noProof/>
                <w:webHidden/>
              </w:rPr>
              <w:fldChar w:fldCharType="begin"/>
            </w:r>
            <w:r w:rsidR="00227796">
              <w:rPr>
                <w:noProof/>
                <w:webHidden/>
              </w:rPr>
              <w:instrText xml:space="preserve"> PAGEREF _Toc16848679 \h </w:instrText>
            </w:r>
            <w:r w:rsidR="00227796">
              <w:rPr>
                <w:noProof/>
                <w:webHidden/>
              </w:rPr>
            </w:r>
            <w:r w:rsidR="00227796">
              <w:rPr>
                <w:noProof/>
                <w:webHidden/>
              </w:rPr>
              <w:fldChar w:fldCharType="separate"/>
            </w:r>
            <w:r w:rsidR="00227796">
              <w:rPr>
                <w:noProof/>
                <w:webHidden/>
              </w:rPr>
              <w:t>2</w:t>
            </w:r>
            <w:r w:rsidR="00227796">
              <w:rPr>
                <w:noProof/>
                <w:webHidden/>
              </w:rPr>
              <w:fldChar w:fldCharType="end"/>
            </w:r>
          </w:hyperlink>
        </w:p>
        <w:p w14:paraId="2349658C" w14:textId="09522946" w:rsidR="00227796" w:rsidRDefault="00EC4173">
          <w:pPr>
            <w:pStyle w:val="TOC2"/>
            <w:tabs>
              <w:tab w:val="right" w:pos="9350"/>
            </w:tabs>
            <w:rPr>
              <w:rFonts w:eastAsiaTheme="minorEastAsia"/>
              <w:b w:val="0"/>
              <w:bCs w:val="0"/>
              <w:smallCaps w:val="0"/>
              <w:noProof/>
              <w:sz w:val="24"/>
              <w:szCs w:val="24"/>
            </w:rPr>
          </w:pPr>
          <w:hyperlink w:anchor="_Toc16848680" w:history="1">
            <w:r w:rsidR="00227796" w:rsidRPr="00E47052">
              <w:rPr>
                <w:rStyle w:val="Hyperlink"/>
                <w:noProof/>
              </w:rPr>
              <w:t>Background:</w:t>
            </w:r>
            <w:r w:rsidR="00227796">
              <w:rPr>
                <w:noProof/>
                <w:webHidden/>
              </w:rPr>
              <w:tab/>
            </w:r>
            <w:r w:rsidR="00227796">
              <w:rPr>
                <w:noProof/>
                <w:webHidden/>
              </w:rPr>
              <w:fldChar w:fldCharType="begin"/>
            </w:r>
            <w:r w:rsidR="00227796">
              <w:rPr>
                <w:noProof/>
                <w:webHidden/>
              </w:rPr>
              <w:instrText xml:space="preserve"> PAGEREF _Toc16848680 \h </w:instrText>
            </w:r>
            <w:r w:rsidR="00227796">
              <w:rPr>
                <w:noProof/>
                <w:webHidden/>
              </w:rPr>
            </w:r>
            <w:r w:rsidR="00227796">
              <w:rPr>
                <w:noProof/>
                <w:webHidden/>
              </w:rPr>
              <w:fldChar w:fldCharType="separate"/>
            </w:r>
            <w:r w:rsidR="00227796">
              <w:rPr>
                <w:noProof/>
                <w:webHidden/>
              </w:rPr>
              <w:t>2</w:t>
            </w:r>
            <w:r w:rsidR="00227796">
              <w:rPr>
                <w:noProof/>
                <w:webHidden/>
              </w:rPr>
              <w:fldChar w:fldCharType="end"/>
            </w:r>
          </w:hyperlink>
        </w:p>
        <w:p w14:paraId="51C97570" w14:textId="7A157075" w:rsidR="00227796" w:rsidRDefault="00EC4173">
          <w:pPr>
            <w:pStyle w:val="TOC3"/>
            <w:tabs>
              <w:tab w:val="right" w:pos="9350"/>
            </w:tabs>
            <w:rPr>
              <w:rFonts w:eastAsiaTheme="minorEastAsia"/>
              <w:smallCaps w:val="0"/>
              <w:noProof/>
              <w:sz w:val="24"/>
              <w:szCs w:val="24"/>
            </w:rPr>
          </w:pPr>
          <w:hyperlink w:anchor="_Toc16848681" w:history="1">
            <w:r w:rsidR="00227796" w:rsidRPr="00E47052">
              <w:rPr>
                <w:rStyle w:val="Hyperlink"/>
                <w:noProof/>
              </w:rPr>
              <w:t>Pregnancy is a critical time for maternal health and physiological adaptation</w:t>
            </w:r>
            <w:r w:rsidR="00227796">
              <w:rPr>
                <w:noProof/>
                <w:webHidden/>
              </w:rPr>
              <w:tab/>
            </w:r>
            <w:r w:rsidR="00227796">
              <w:rPr>
                <w:noProof/>
                <w:webHidden/>
              </w:rPr>
              <w:fldChar w:fldCharType="begin"/>
            </w:r>
            <w:r w:rsidR="00227796">
              <w:rPr>
                <w:noProof/>
                <w:webHidden/>
              </w:rPr>
              <w:instrText xml:space="preserve"> PAGEREF _Toc16848681 \h </w:instrText>
            </w:r>
            <w:r w:rsidR="00227796">
              <w:rPr>
                <w:noProof/>
                <w:webHidden/>
              </w:rPr>
            </w:r>
            <w:r w:rsidR="00227796">
              <w:rPr>
                <w:noProof/>
                <w:webHidden/>
              </w:rPr>
              <w:fldChar w:fldCharType="separate"/>
            </w:r>
            <w:r w:rsidR="00227796">
              <w:rPr>
                <w:noProof/>
                <w:webHidden/>
              </w:rPr>
              <w:t>2</w:t>
            </w:r>
            <w:r w:rsidR="00227796">
              <w:rPr>
                <w:noProof/>
                <w:webHidden/>
              </w:rPr>
              <w:fldChar w:fldCharType="end"/>
            </w:r>
          </w:hyperlink>
        </w:p>
        <w:p w14:paraId="38AB31C3" w14:textId="4AA2D959" w:rsidR="00227796" w:rsidRDefault="00EC4173">
          <w:pPr>
            <w:pStyle w:val="TOC3"/>
            <w:tabs>
              <w:tab w:val="right" w:pos="9350"/>
            </w:tabs>
            <w:rPr>
              <w:rFonts w:eastAsiaTheme="minorEastAsia"/>
              <w:smallCaps w:val="0"/>
              <w:noProof/>
              <w:sz w:val="24"/>
              <w:szCs w:val="24"/>
            </w:rPr>
          </w:pPr>
          <w:hyperlink w:anchor="_Toc16848682" w:history="1">
            <w:r w:rsidR="00227796" w:rsidRPr="00E47052">
              <w:rPr>
                <w:rStyle w:val="Hyperlink"/>
                <w:noProof/>
              </w:rPr>
              <w:t>Insulin Resistance</w:t>
            </w:r>
            <w:r w:rsidR="00227796">
              <w:rPr>
                <w:noProof/>
                <w:webHidden/>
              </w:rPr>
              <w:tab/>
            </w:r>
            <w:r w:rsidR="00227796">
              <w:rPr>
                <w:noProof/>
                <w:webHidden/>
              </w:rPr>
              <w:fldChar w:fldCharType="begin"/>
            </w:r>
            <w:r w:rsidR="00227796">
              <w:rPr>
                <w:noProof/>
                <w:webHidden/>
              </w:rPr>
              <w:instrText xml:space="preserve"> PAGEREF _Toc16848682 \h </w:instrText>
            </w:r>
            <w:r w:rsidR="00227796">
              <w:rPr>
                <w:noProof/>
                <w:webHidden/>
              </w:rPr>
            </w:r>
            <w:r w:rsidR="00227796">
              <w:rPr>
                <w:noProof/>
                <w:webHidden/>
              </w:rPr>
              <w:fldChar w:fldCharType="separate"/>
            </w:r>
            <w:r w:rsidR="00227796">
              <w:rPr>
                <w:noProof/>
                <w:webHidden/>
              </w:rPr>
              <w:t>2</w:t>
            </w:r>
            <w:r w:rsidR="00227796">
              <w:rPr>
                <w:noProof/>
                <w:webHidden/>
              </w:rPr>
              <w:fldChar w:fldCharType="end"/>
            </w:r>
          </w:hyperlink>
        </w:p>
        <w:p w14:paraId="1AA0EB25" w14:textId="51E8D5AC" w:rsidR="00227796" w:rsidRDefault="00EC4173">
          <w:pPr>
            <w:pStyle w:val="TOC3"/>
            <w:tabs>
              <w:tab w:val="right" w:pos="9350"/>
            </w:tabs>
            <w:rPr>
              <w:rFonts w:eastAsiaTheme="minorEastAsia"/>
              <w:smallCaps w:val="0"/>
              <w:noProof/>
              <w:sz w:val="24"/>
              <w:szCs w:val="24"/>
            </w:rPr>
          </w:pPr>
          <w:hyperlink w:anchor="_Toc16848683" w:history="1">
            <w:r w:rsidR="00227796" w:rsidRPr="00E47052">
              <w:rPr>
                <w:rStyle w:val="Hyperlink"/>
                <w:noProof/>
              </w:rPr>
              <w:t>Gestational weight gain and Food intake</w:t>
            </w:r>
            <w:r w:rsidR="00227796">
              <w:rPr>
                <w:noProof/>
                <w:webHidden/>
              </w:rPr>
              <w:tab/>
            </w:r>
            <w:r w:rsidR="00227796">
              <w:rPr>
                <w:noProof/>
                <w:webHidden/>
              </w:rPr>
              <w:fldChar w:fldCharType="begin"/>
            </w:r>
            <w:r w:rsidR="00227796">
              <w:rPr>
                <w:noProof/>
                <w:webHidden/>
              </w:rPr>
              <w:instrText xml:space="preserve"> PAGEREF _Toc16848683 \h </w:instrText>
            </w:r>
            <w:r w:rsidR="00227796">
              <w:rPr>
                <w:noProof/>
                <w:webHidden/>
              </w:rPr>
            </w:r>
            <w:r w:rsidR="00227796">
              <w:rPr>
                <w:noProof/>
                <w:webHidden/>
              </w:rPr>
              <w:fldChar w:fldCharType="separate"/>
            </w:r>
            <w:r w:rsidR="00227796">
              <w:rPr>
                <w:noProof/>
                <w:webHidden/>
              </w:rPr>
              <w:t>2</w:t>
            </w:r>
            <w:r w:rsidR="00227796">
              <w:rPr>
                <w:noProof/>
                <w:webHidden/>
              </w:rPr>
              <w:fldChar w:fldCharType="end"/>
            </w:r>
          </w:hyperlink>
        </w:p>
        <w:p w14:paraId="2A69B419" w14:textId="7E5C2A92" w:rsidR="00227796" w:rsidRDefault="00EC4173">
          <w:pPr>
            <w:pStyle w:val="TOC3"/>
            <w:tabs>
              <w:tab w:val="right" w:pos="9350"/>
            </w:tabs>
            <w:rPr>
              <w:rFonts w:eastAsiaTheme="minorEastAsia"/>
              <w:smallCaps w:val="0"/>
              <w:noProof/>
              <w:sz w:val="24"/>
              <w:szCs w:val="24"/>
            </w:rPr>
          </w:pPr>
          <w:hyperlink w:anchor="_Toc16848684" w:history="1">
            <w:r w:rsidR="00227796" w:rsidRPr="00E47052">
              <w:rPr>
                <w:rStyle w:val="Hyperlink"/>
                <w:noProof/>
              </w:rPr>
              <w:t>Time-restricted feeding</w:t>
            </w:r>
            <w:r w:rsidR="00227796">
              <w:rPr>
                <w:noProof/>
                <w:webHidden/>
              </w:rPr>
              <w:tab/>
            </w:r>
            <w:r w:rsidR="00227796">
              <w:rPr>
                <w:noProof/>
                <w:webHidden/>
              </w:rPr>
              <w:fldChar w:fldCharType="begin"/>
            </w:r>
            <w:r w:rsidR="00227796">
              <w:rPr>
                <w:noProof/>
                <w:webHidden/>
              </w:rPr>
              <w:instrText xml:space="preserve"> PAGEREF _Toc16848684 \h </w:instrText>
            </w:r>
            <w:r w:rsidR="00227796">
              <w:rPr>
                <w:noProof/>
                <w:webHidden/>
              </w:rPr>
            </w:r>
            <w:r w:rsidR="00227796">
              <w:rPr>
                <w:noProof/>
                <w:webHidden/>
              </w:rPr>
              <w:fldChar w:fldCharType="separate"/>
            </w:r>
            <w:r w:rsidR="00227796">
              <w:rPr>
                <w:noProof/>
                <w:webHidden/>
              </w:rPr>
              <w:t>2</w:t>
            </w:r>
            <w:r w:rsidR="00227796">
              <w:rPr>
                <w:noProof/>
                <w:webHidden/>
              </w:rPr>
              <w:fldChar w:fldCharType="end"/>
            </w:r>
          </w:hyperlink>
        </w:p>
        <w:p w14:paraId="342EEBC3" w14:textId="10D4F95D" w:rsidR="00227796" w:rsidRDefault="00EC4173">
          <w:pPr>
            <w:pStyle w:val="TOC2"/>
            <w:tabs>
              <w:tab w:val="right" w:pos="9350"/>
            </w:tabs>
            <w:rPr>
              <w:rFonts w:eastAsiaTheme="minorEastAsia"/>
              <w:b w:val="0"/>
              <w:bCs w:val="0"/>
              <w:smallCaps w:val="0"/>
              <w:noProof/>
              <w:sz w:val="24"/>
              <w:szCs w:val="24"/>
            </w:rPr>
          </w:pPr>
          <w:hyperlink w:anchor="_Toc16848685" w:history="1">
            <w:r w:rsidR="00227796" w:rsidRPr="00E47052">
              <w:rPr>
                <w:rStyle w:val="Hyperlink"/>
                <w:noProof/>
              </w:rPr>
              <w:t>Specific aim 2.1 Insulin sensitivity and glycemia</w:t>
            </w:r>
            <w:r w:rsidR="00227796">
              <w:rPr>
                <w:noProof/>
                <w:webHidden/>
              </w:rPr>
              <w:tab/>
            </w:r>
            <w:r w:rsidR="00227796">
              <w:rPr>
                <w:noProof/>
                <w:webHidden/>
              </w:rPr>
              <w:fldChar w:fldCharType="begin"/>
            </w:r>
            <w:r w:rsidR="00227796">
              <w:rPr>
                <w:noProof/>
                <w:webHidden/>
              </w:rPr>
              <w:instrText xml:space="preserve"> PAGEREF _Toc16848685 \h </w:instrText>
            </w:r>
            <w:r w:rsidR="00227796">
              <w:rPr>
                <w:noProof/>
                <w:webHidden/>
              </w:rPr>
            </w:r>
            <w:r w:rsidR="00227796">
              <w:rPr>
                <w:noProof/>
                <w:webHidden/>
              </w:rPr>
              <w:fldChar w:fldCharType="separate"/>
            </w:r>
            <w:r w:rsidR="00227796">
              <w:rPr>
                <w:noProof/>
                <w:webHidden/>
              </w:rPr>
              <w:t>3</w:t>
            </w:r>
            <w:r w:rsidR="00227796">
              <w:rPr>
                <w:noProof/>
                <w:webHidden/>
              </w:rPr>
              <w:fldChar w:fldCharType="end"/>
            </w:r>
          </w:hyperlink>
        </w:p>
        <w:p w14:paraId="07177907" w14:textId="7D4B993E" w:rsidR="00227796" w:rsidRDefault="00EC4173">
          <w:pPr>
            <w:pStyle w:val="TOC2"/>
            <w:tabs>
              <w:tab w:val="right" w:pos="9350"/>
            </w:tabs>
            <w:rPr>
              <w:rFonts w:eastAsiaTheme="minorEastAsia"/>
              <w:b w:val="0"/>
              <w:bCs w:val="0"/>
              <w:smallCaps w:val="0"/>
              <w:noProof/>
              <w:sz w:val="24"/>
              <w:szCs w:val="24"/>
            </w:rPr>
          </w:pPr>
          <w:hyperlink w:anchor="_Toc16848686" w:history="1">
            <w:r w:rsidR="00227796" w:rsidRPr="00E47052">
              <w:rPr>
                <w:rStyle w:val="Hyperlink"/>
                <w:noProof/>
              </w:rPr>
              <w:t>Specific aim 2.2 GWG/Body Comp</w:t>
            </w:r>
            <w:r w:rsidR="00227796">
              <w:rPr>
                <w:noProof/>
                <w:webHidden/>
              </w:rPr>
              <w:tab/>
            </w:r>
            <w:r w:rsidR="00227796">
              <w:rPr>
                <w:noProof/>
                <w:webHidden/>
              </w:rPr>
              <w:fldChar w:fldCharType="begin"/>
            </w:r>
            <w:r w:rsidR="00227796">
              <w:rPr>
                <w:noProof/>
                <w:webHidden/>
              </w:rPr>
              <w:instrText xml:space="preserve"> PAGEREF _Toc16848686 \h </w:instrText>
            </w:r>
            <w:r w:rsidR="00227796">
              <w:rPr>
                <w:noProof/>
                <w:webHidden/>
              </w:rPr>
            </w:r>
            <w:r w:rsidR="00227796">
              <w:rPr>
                <w:noProof/>
                <w:webHidden/>
              </w:rPr>
              <w:fldChar w:fldCharType="separate"/>
            </w:r>
            <w:r w:rsidR="00227796">
              <w:rPr>
                <w:noProof/>
                <w:webHidden/>
              </w:rPr>
              <w:t>3</w:t>
            </w:r>
            <w:r w:rsidR="00227796">
              <w:rPr>
                <w:noProof/>
                <w:webHidden/>
              </w:rPr>
              <w:fldChar w:fldCharType="end"/>
            </w:r>
          </w:hyperlink>
        </w:p>
        <w:p w14:paraId="2A8AA536" w14:textId="6F57F113" w:rsidR="00227796" w:rsidRDefault="00EC4173">
          <w:pPr>
            <w:pStyle w:val="TOC2"/>
            <w:tabs>
              <w:tab w:val="right" w:pos="9350"/>
            </w:tabs>
            <w:rPr>
              <w:rFonts w:eastAsiaTheme="minorEastAsia"/>
              <w:b w:val="0"/>
              <w:bCs w:val="0"/>
              <w:smallCaps w:val="0"/>
              <w:noProof/>
              <w:sz w:val="24"/>
              <w:szCs w:val="24"/>
            </w:rPr>
          </w:pPr>
          <w:hyperlink w:anchor="_Toc16848687" w:history="1">
            <w:r w:rsidR="00227796" w:rsidRPr="00E47052">
              <w:rPr>
                <w:rStyle w:val="Hyperlink"/>
                <w:noProof/>
              </w:rPr>
              <w:t>Specific aim 2.3 Feeding</w:t>
            </w:r>
            <w:r w:rsidR="00227796">
              <w:rPr>
                <w:noProof/>
                <w:webHidden/>
              </w:rPr>
              <w:tab/>
            </w:r>
            <w:r w:rsidR="00227796">
              <w:rPr>
                <w:noProof/>
                <w:webHidden/>
              </w:rPr>
              <w:fldChar w:fldCharType="begin"/>
            </w:r>
            <w:r w:rsidR="00227796">
              <w:rPr>
                <w:noProof/>
                <w:webHidden/>
              </w:rPr>
              <w:instrText xml:space="preserve"> PAGEREF _Toc16848687 \h </w:instrText>
            </w:r>
            <w:r w:rsidR="00227796">
              <w:rPr>
                <w:noProof/>
                <w:webHidden/>
              </w:rPr>
            </w:r>
            <w:r w:rsidR="00227796">
              <w:rPr>
                <w:noProof/>
                <w:webHidden/>
              </w:rPr>
              <w:fldChar w:fldCharType="separate"/>
            </w:r>
            <w:r w:rsidR="00227796">
              <w:rPr>
                <w:noProof/>
                <w:webHidden/>
              </w:rPr>
              <w:t>4</w:t>
            </w:r>
            <w:r w:rsidR="00227796">
              <w:rPr>
                <w:noProof/>
                <w:webHidden/>
              </w:rPr>
              <w:fldChar w:fldCharType="end"/>
            </w:r>
          </w:hyperlink>
        </w:p>
        <w:p w14:paraId="23F0CDC7" w14:textId="215BFBA9" w:rsidR="00227796" w:rsidRDefault="00EC4173">
          <w:pPr>
            <w:pStyle w:val="TOC2"/>
            <w:tabs>
              <w:tab w:val="right" w:pos="9350"/>
            </w:tabs>
            <w:rPr>
              <w:rFonts w:eastAsiaTheme="minorEastAsia"/>
              <w:b w:val="0"/>
              <w:bCs w:val="0"/>
              <w:smallCaps w:val="0"/>
              <w:noProof/>
              <w:sz w:val="24"/>
              <w:szCs w:val="24"/>
            </w:rPr>
          </w:pPr>
          <w:hyperlink w:anchor="_Toc16848688" w:history="1">
            <w:r w:rsidR="00227796" w:rsidRPr="00E47052">
              <w:rPr>
                <w:rStyle w:val="Hyperlink"/>
                <w:noProof/>
              </w:rPr>
              <w:t>Specifica aim 2.4 Energy Expenditure</w:t>
            </w:r>
            <w:r w:rsidR="00227796">
              <w:rPr>
                <w:noProof/>
                <w:webHidden/>
              </w:rPr>
              <w:tab/>
            </w:r>
            <w:r w:rsidR="00227796">
              <w:rPr>
                <w:noProof/>
                <w:webHidden/>
              </w:rPr>
              <w:fldChar w:fldCharType="begin"/>
            </w:r>
            <w:r w:rsidR="00227796">
              <w:rPr>
                <w:noProof/>
                <w:webHidden/>
              </w:rPr>
              <w:instrText xml:space="preserve"> PAGEREF _Toc16848688 \h </w:instrText>
            </w:r>
            <w:r w:rsidR="00227796">
              <w:rPr>
                <w:noProof/>
                <w:webHidden/>
              </w:rPr>
            </w:r>
            <w:r w:rsidR="00227796">
              <w:rPr>
                <w:noProof/>
                <w:webHidden/>
              </w:rPr>
              <w:fldChar w:fldCharType="separate"/>
            </w:r>
            <w:r w:rsidR="00227796">
              <w:rPr>
                <w:noProof/>
                <w:webHidden/>
              </w:rPr>
              <w:t>4</w:t>
            </w:r>
            <w:r w:rsidR="00227796">
              <w:rPr>
                <w:noProof/>
                <w:webHidden/>
              </w:rPr>
              <w:fldChar w:fldCharType="end"/>
            </w:r>
          </w:hyperlink>
        </w:p>
        <w:p w14:paraId="681317DE" w14:textId="1C0F18C8" w:rsidR="00227796" w:rsidRDefault="00EC4173">
          <w:pPr>
            <w:pStyle w:val="TOC2"/>
            <w:tabs>
              <w:tab w:val="right" w:pos="9350"/>
            </w:tabs>
            <w:rPr>
              <w:rFonts w:eastAsiaTheme="minorEastAsia"/>
              <w:b w:val="0"/>
              <w:bCs w:val="0"/>
              <w:smallCaps w:val="0"/>
              <w:noProof/>
              <w:sz w:val="24"/>
              <w:szCs w:val="24"/>
            </w:rPr>
          </w:pPr>
          <w:hyperlink w:anchor="_Toc16848689" w:history="1">
            <w:r w:rsidR="00227796" w:rsidRPr="00E47052">
              <w:rPr>
                <w:rStyle w:val="Hyperlink"/>
                <w:noProof/>
              </w:rPr>
              <w:t>Specific aim 2.5 Digestive efficiency</w:t>
            </w:r>
            <w:r w:rsidR="00227796">
              <w:rPr>
                <w:noProof/>
                <w:webHidden/>
              </w:rPr>
              <w:tab/>
            </w:r>
            <w:r w:rsidR="00227796">
              <w:rPr>
                <w:noProof/>
                <w:webHidden/>
              </w:rPr>
              <w:fldChar w:fldCharType="begin"/>
            </w:r>
            <w:r w:rsidR="00227796">
              <w:rPr>
                <w:noProof/>
                <w:webHidden/>
              </w:rPr>
              <w:instrText xml:space="preserve"> PAGEREF _Toc16848689 \h </w:instrText>
            </w:r>
            <w:r w:rsidR="00227796">
              <w:rPr>
                <w:noProof/>
                <w:webHidden/>
              </w:rPr>
            </w:r>
            <w:r w:rsidR="00227796">
              <w:rPr>
                <w:noProof/>
                <w:webHidden/>
              </w:rPr>
              <w:fldChar w:fldCharType="separate"/>
            </w:r>
            <w:r w:rsidR="00227796">
              <w:rPr>
                <w:noProof/>
                <w:webHidden/>
              </w:rPr>
              <w:t>4</w:t>
            </w:r>
            <w:r w:rsidR="00227796">
              <w:rPr>
                <w:noProof/>
                <w:webHidden/>
              </w:rPr>
              <w:fldChar w:fldCharType="end"/>
            </w:r>
          </w:hyperlink>
        </w:p>
        <w:p w14:paraId="3F8791EA" w14:textId="406F7D20" w:rsidR="00227796" w:rsidRDefault="00EC4173">
          <w:pPr>
            <w:pStyle w:val="TOC2"/>
            <w:tabs>
              <w:tab w:val="right" w:pos="9350"/>
            </w:tabs>
            <w:rPr>
              <w:rFonts w:eastAsiaTheme="minorEastAsia"/>
              <w:b w:val="0"/>
              <w:bCs w:val="0"/>
              <w:smallCaps w:val="0"/>
              <w:noProof/>
              <w:sz w:val="24"/>
              <w:szCs w:val="24"/>
            </w:rPr>
          </w:pPr>
          <w:hyperlink w:anchor="_Toc16848690" w:history="1">
            <w:r w:rsidR="00227796" w:rsidRPr="00E47052">
              <w:rPr>
                <w:rStyle w:val="Hyperlink"/>
                <w:noProof/>
              </w:rPr>
              <w:t>Methods:</w:t>
            </w:r>
            <w:r w:rsidR="00227796">
              <w:rPr>
                <w:noProof/>
                <w:webHidden/>
              </w:rPr>
              <w:tab/>
            </w:r>
            <w:r w:rsidR="00227796">
              <w:rPr>
                <w:noProof/>
                <w:webHidden/>
              </w:rPr>
              <w:fldChar w:fldCharType="begin"/>
            </w:r>
            <w:r w:rsidR="00227796">
              <w:rPr>
                <w:noProof/>
                <w:webHidden/>
              </w:rPr>
              <w:instrText xml:space="preserve"> PAGEREF _Toc16848690 \h </w:instrText>
            </w:r>
            <w:r w:rsidR="00227796">
              <w:rPr>
                <w:noProof/>
                <w:webHidden/>
              </w:rPr>
            </w:r>
            <w:r w:rsidR="00227796">
              <w:rPr>
                <w:noProof/>
                <w:webHidden/>
              </w:rPr>
              <w:fldChar w:fldCharType="separate"/>
            </w:r>
            <w:r w:rsidR="00227796">
              <w:rPr>
                <w:noProof/>
                <w:webHidden/>
              </w:rPr>
              <w:t>4</w:t>
            </w:r>
            <w:r w:rsidR="00227796">
              <w:rPr>
                <w:noProof/>
                <w:webHidden/>
              </w:rPr>
              <w:fldChar w:fldCharType="end"/>
            </w:r>
          </w:hyperlink>
        </w:p>
        <w:p w14:paraId="4EF597EC" w14:textId="2A48DDB5" w:rsidR="00227796" w:rsidRDefault="00EC4173">
          <w:pPr>
            <w:pStyle w:val="TOC3"/>
            <w:tabs>
              <w:tab w:val="right" w:pos="9350"/>
            </w:tabs>
            <w:rPr>
              <w:rFonts w:eastAsiaTheme="minorEastAsia"/>
              <w:smallCaps w:val="0"/>
              <w:noProof/>
              <w:sz w:val="24"/>
              <w:szCs w:val="24"/>
            </w:rPr>
          </w:pPr>
          <w:hyperlink w:anchor="_Toc16848691" w:history="1">
            <w:r w:rsidR="00227796" w:rsidRPr="00E47052">
              <w:rPr>
                <w:rStyle w:val="Hyperlink"/>
                <w:noProof/>
              </w:rPr>
              <w:t>Animals:</w:t>
            </w:r>
            <w:r w:rsidR="00227796">
              <w:rPr>
                <w:noProof/>
                <w:webHidden/>
              </w:rPr>
              <w:tab/>
            </w:r>
            <w:r w:rsidR="00227796">
              <w:rPr>
                <w:noProof/>
                <w:webHidden/>
              </w:rPr>
              <w:fldChar w:fldCharType="begin"/>
            </w:r>
            <w:r w:rsidR="00227796">
              <w:rPr>
                <w:noProof/>
                <w:webHidden/>
              </w:rPr>
              <w:instrText xml:space="preserve"> PAGEREF _Toc16848691 \h </w:instrText>
            </w:r>
            <w:r w:rsidR="00227796">
              <w:rPr>
                <w:noProof/>
                <w:webHidden/>
              </w:rPr>
            </w:r>
            <w:r w:rsidR="00227796">
              <w:rPr>
                <w:noProof/>
                <w:webHidden/>
              </w:rPr>
              <w:fldChar w:fldCharType="separate"/>
            </w:r>
            <w:r w:rsidR="00227796">
              <w:rPr>
                <w:noProof/>
                <w:webHidden/>
              </w:rPr>
              <w:t>4</w:t>
            </w:r>
            <w:r w:rsidR="00227796">
              <w:rPr>
                <w:noProof/>
                <w:webHidden/>
              </w:rPr>
              <w:fldChar w:fldCharType="end"/>
            </w:r>
          </w:hyperlink>
        </w:p>
        <w:p w14:paraId="3ED21160" w14:textId="38C5DB4A" w:rsidR="00227796" w:rsidRDefault="00EC4173">
          <w:pPr>
            <w:pStyle w:val="TOC3"/>
            <w:tabs>
              <w:tab w:val="right" w:pos="9350"/>
            </w:tabs>
            <w:rPr>
              <w:rFonts w:eastAsiaTheme="minorEastAsia"/>
              <w:smallCaps w:val="0"/>
              <w:noProof/>
              <w:sz w:val="24"/>
              <w:szCs w:val="24"/>
            </w:rPr>
          </w:pPr>
          <w:hyperlink w:anchor="_Toc16848692" w:history="1">
            <w:r w:rsidR="00227796" w:rsidRPr="00E47052">
              <w:rPr>
                <w:rStyle w:val="Hyperlink"/>
                <w:noProof/>
              </w:rPr>
              <w:t>Mating:</w:t>
            </w:r>
            <w:r w:rsidR="00227796">
              <w:rPr>
                <w:noProof/>
                <w:webHidden/>
              </w:rPr>
              <w:tab/>
            </w:r>
            <w:r w:rsidR="00227796">
              <w:rPr>
                <w:noProof/>
                <w:webHidden/>
              </w:rPr>
              <w:fldChar w:fldCharType="begin"/>
            </w:r>
            <w:r w:rsidR="00227796">
              <w:rPr>
                <w:noProof/>
                <w:webHidden/>
              </w:rPr>
              <w:instrText xml:space="preserve"> PAGEREF _Toc16848692 \h </w:instrText>
            </w:r>
            <w:r w:rsidR="00227796">
              <w:rPr>
                <w:noProof/>
                <w:webHidden/>
              </w:rPr>
            </w:r>
            <w:r w:rsidR="00227796">
              <w:rPr>
                <w:noProof/>
                <w:webHidden/>
              </w:rPr>
              <w:fldChar w:fldCharType="separate"/>
            </w:r>
            <w:r w:rsidR="00227796">
              <w:rPr>
                <w:noProof/>
                <w:webHidden/>
              </w:rPr>
              <w:t>5</w:t>
            </w:r>
            <w:r w:rsidR="00227796">
              <w:rPr>
                <w:noProof/>
                <w:webHidden/>
              </w:rPr>
              <w:fldChar w:fldCharType="end"/>
            </w:r>
          </w:hyperlink>
        </w:p>
        <w:p w14:paraId="1BF16525" w14:textId="64DAD332" w:rsidR="00227796" w:rsidRDefault="00EC4173">
          <w:pPr>
            <w:pStyle w:val="TOC3"/>
            <w:tabs>
              <w:tab w:val="right" w:pos="9350"/>
            </w:tabs>
            <w:rPr>
              <w:rFonts w:eastAsiaTheme="minorEastAsia"/>
              <w:smallCaps w:val="0"/>
              <w:noProof/>
              <w:sz w:val="24"/>
              <w:szCs w:val="24"/>
            </w:rPr>
          </w:pPr>
          <w:hyperlink w:anchor="_Toc16848693" w:history="1">
            <w:r w:rsidR="00227796" w:rsidRPr="00E47052">
              <w:rPr>
                <w:rStyle w:val="Hyperlink"/>
                <w:noProof/>
              </w:rPr>
              <w:t>Body Composition:</w:t>
            </w:r>
            <w:r w:rsidR="00227796">
              <w:rPr>
                <w:noProof/>
                <w:webHidden/>
              </w:rPr>
              <w:tab/>
            </w:r>
            <w:r w:rsidR="00227796">
              <w:rPr>
                <w:noProof/>
                <w:webHidden/>
              </w:rPr>
              <w:fldChar w:fldCharType="begin"/>
            </w:r>
            <w:r w:rsidR="00227796">
              <w:rPr>
                <w:noProof/>
                <w:webHidden/>
              </w:rPr>
              <w:instrText xml:space="preserve"> PAGEREF _Toc16848693 \h </w:instrText>
            </w:r>
            <w:r w:rsidR="00227796">
              <w:rPr>
                <w:noProof/>
                <w:webHidden/>
              </w:rPr>
            </w:r>
            <w:r w:rsidR="00227796">
              <w:rPr>
                <w:noProof/>
                <w:webHidden/>
              </w:rPr>
              <w:fldChar w:fldCharType="separate"/>
            </w:r>
            <w:r w:rsidR="00227796">
              <w:rPr>
                <w:noProof/>
                <w:webHidden/>
              </w:rPr>
              <w:t>5</w:t>
            </w:r>
            <w:r w:rsidR="00227796">
              <w:rPr>
                <w:noProof/>
                <w:webHidden/>
              </w:rPr>
              <w:fldChar w:fldCharType="end"/>
            </w:r>
          </w:hyperlink>
        </w:p>
        <w:p w14:paraId="16C20B0B" w14:textId="18FACAD4" w:rsidR="00227796" w:rsidRDefault="00EC4173">
          <w:pPr>
            <w:pStyle w:val="TOC3"/>
            <w:tabs>
              <w:tab w:val="right" w:pos="9350"/>
            </w:tabs>
            <w:rPr>
              <w:rFonts w:eastAsiaTheme="minorEastAsia"/>
              <w:smallCaps w:val="0"/>
              <w:noProof/>
              <w:sz w:val="24"/>
              <w:szCs w:val="24"/>
            </w:rPr>
          </w:pPr>
          <w:hyperlink w:anchor="_Toc16848694" w:history="1">
            <w:r w:rsidR="00227796" w:rsidRPr="00E47052">
              <w:rPr>
                <w:rStyle w:val="Hyperlink"/>
                <w:noProof/>
              </w:rPr>
              <w:t>Insulin Sensitivity:</w:t>
            </w:r>
            <w:r w:rsidR="00227796">
              <w:rPr>
                <w:noProof/>
                <w:webHidden/>
              </w:rPr>
              <w:tab/>
            </w:r>
            <w:r w:rsidR="00227796">
              <w:rPr>
                <w:noProof/>
                <w:webHidden/>
              </w:rPr>
              <w:fldChar w:fldCharType="begin"/>
            </w:r>
            <w:r w:rsidR="00227796">
              <w:rPr>
                <w:noProof/>
                <w:webHidden/>
              </w:rPr>
              <w:instrText xml:space="preserve"> PAGEREF _Toc16848694 \h </w:instrText>
            </w:r>
            <w:r w:rsidR="00227796">
              <w:rPr>
                <w:noProof/>
                <w:webHidden/>
              </w:rPr>
            </w:r>
            <w:r w:rsidR="00227796">
              <w:rPr>
                <w:noProof/>
                <w:webHidden/>
              </w:rPr>
              <w:fldChar w:fldCharType="separate"/>
            </w:r>
            <w:r w:rsidR="00227796">
              <w:rPr>
                <w:noProof/>
                <w:webHidden/>
              </w:rPr>
              <w:t>5</w:t>
            </w:r>
            <w:r w:rsidR="00227796">
              <w:rPr>
                <w:noProof/>
                <w:webHidden/>
              </w:rPr>
              <w:fldChar w:fldCharType="end"/>
            </w:r>
          </w:hyperlink>
        </w:p>
        <w:p w14:paraId="2D2E6D3A" w14:textId="19C84527" w:rsidR="00227796" w:rsidRDefault="00EC4173">
          <w:pPr>
            <w:pStyle w:val="TOC3"/>
            <w:tabs>
              <w:tab w:val="right" w:pos="9350"/>
            </w:tabs>
            <w:rPr>
              <w:rFonts w:eastAsiaTheme="minorEastAsia"/>
              <w:smallCaps w:val="0"/>
              <w:noProof/>
              <w:sz w:val="24"/>
              <w:szCs w:val="24"/>
            </w:rPr>
          </w:pPr>
          <w:hyperlink w:anchor="_Toc16848695" w:history="1">
            <w:r w:rsidR="00227796" w:rsidRPr="00E47052">
              <w:rPr>
                <w:rStyle w:val="Hyperlink"/>
                <w:noProof/>
              </w:rPr>
              <w:t>Glycemia:</w:t>
            </w:r>
            <w:r w:rsidR="00227796">
              <w:rPr>
                <w:noProof/>
                <w:webHidden/>
              </w:rPr>
              <w:tab/>
            </w:r>
            <w:r w:rsidR="00227796">
              <w:rPr>
                <w:noProof/>
                <w:webHidden/>
              </w:rPr>
              <w:fldChar w:fldCharType="begin"/>
            </w:r>
            <w:r w:rsidR="00227796">
              <w:rPr>
                <w:noProof/>
                <w:webHidden/>
              </w:rPr>
              <w:instrText xml:space="preserve"> PAGEREF _Toc16848695 \h </w:instrText>
            </w:r>
            <w:r w:rsidR="00227796">
              <w:rPr>
                <w:noProof/>
                <w:webHidden/>
              </w:rPr>
            </w:r>
            <w:r w:rsidR="00227796">
              <w:rPr>
                <w:noProof/>
                <w:webHidden/>
              </w:rPr>
              <w:fldChar w:fldCharType="separate"/>
            </w:r>
            <w:r w:rsidR="00227796">
              <w:rPr>
                <w:noProof/>
                <w:webHidden/>
              </w:rPr>
              <w:t>6</w:t>
            </w:r>
            <w:r w:rsidR="00227796">
              <w:rPr>
                <w:noProof/>
                <w:webHidden/>
              </w:rPr>
              <w:fldChar w:fldCharType="end"/>
            </w:r>
          </w:hyperlink>
        </w:p>
        <w:p w14:paraId="692127CE" w14:textId="39291A44" w:rsidR="00227796" w:rsidRDefault="00EC4173">
          <w:pPr>
            <w:pStyle w:val="TOC3"/>
            <w:tabs>
              <w:tab w:val="right" w:pos="9350"/>
            </w:tabs>
            <w:rPr>
              <w:rFonts w:eastAsiaTheme="minorEastAsia"/>
              <w:smallCaps w:val="0"/>
              <w:noProof/>
              <w:sz w:val="24"/>
              <w:szCs w:val="24"/>
            </w:rPr>
          </w:pPr>
          <w:hyperlink w:anchor="_Toc16848696" w:history="1">
            <w:r w:rsidR="00227796" w:rsidRPr="00E47052">
              <w:rPr>
                <w:rStyle w:val="Hyperlink"/>
                <w:noProof/>
              </w:rPr>
              <w:t>Energy Expenditure:</w:t>
            </w:r>
            <w:r w:rsidR="00227796">
              <w:rPr>
                <w:noProof/>
                <w:webHidden/>
              </w:rPr>
              <w:tab/>
            </w:r>
            <w:r w:rsidR="00227796">
              <w:rPr>
                <w:noProof/>
                <w:webHidden/>
              </w:rPr>
              <w:fldChar w:fldCharType="begin"/>
            </w:r>
            <w:r w:rsidR="00227796">
              <w:rPr>
                <w:noProof/>
                <w:webHidden/>
              </w:rPr>
              <w:instrText xml:space="preserve"> PAGEREF _Toc16848696 \h </w:instrText>
            </w:r>
            <w:r w:rsidR="00227796">
              <w:rPr>
                <w:noProof/>
                <w:webHidden/>
              </w:rPr>
            </w:r>
            <w:r w:rsidR="00227796">
              <w:rPr>
                <w:noProof/>
                <w:webHidden/>
              </w:rPr>
              <w:fldChar w:fldCharType="separate"/>
            </w:r>
            <w:r w:rsidR="00227796">
              <w:rPr>
                <w:noProof/>
                <w:webHidden/>
              </w:rPr>
              <w:t>6</w:t>
            </w:r>
            <w:r w:rsidR="00227796">
              <w:rPr>
                <w:noProof/>
                <w:webHidden/>
              </w:rPr>
              <w:fldChar w:fldCharType="end"/>
            </w:r>
          </w:hyperlink>
        </w:p>
        <w:p w14:paraId="3800EC98" w14:textId="0D56267B" w:rsidR="00227796" w:rsidRDefault="00EC4173">
          <w:pPr>
            <w:pStyle w:val="TOC3"/>
            <w:tabs>
              <w:tab w:val="right" w:pos="9350"/>
            </w:tabs>
            <w:rPr>
              <w:rFonts w:eastAsiaTheme="minorEastAsia"/>
              <w:smallCaps w:val="0"/>
              <w:noProof/>
              <w:sz w:val="24"/>
              <w:szCs w:val="24"/>
            </w:rPr>
          </w:pPr>
          <w:hyperlink w:anchor="_Toc16848697" w:history="1">
            <w:r w:rsidR="00227796" w:rsidRPr="00E47052">
              <w:rPr>
                <w:rStyle w:val="Hyperlink"/>
                <w:noProof/>
              </w:rPr>
              <w:t>Digestive Physiology:</w:t>
            </w:r>
            <w:r w:rsidR="00227796">
              <w:rPr>
                <w:noProof/>
                <w:webHidden/>
              </w:rPr>
              <w:tab/>
            </w:r>
            <w:r w:rsidR="00227796">
              <w:rPr>
                <w:noProof/>
                <w:webHidden/>
              </w:rPr>
              <w:fldChar w:fldCharType="begin"/>
            </w:r>
            <w:r w:rsidR="00227796">
              <w:rPr>
                <w:noProof/>
                <w:webHidden/>
              </w:rPr>
              <w:instrText xml:space="preserve"> PAGEREF _Toc16848697 \h </w:instrText>
            </w:r>
            <w:r w:rsidR="00227796">
              <w:rPr>
                <w:noProof/>
                <w:webHidden/>
              </w:rPr>
            </w:r>
            <w:r w:rsidR="00227796">
              <w:rPr>
                <w:noProof/>
                <w:webHidden/>
              </w:rPr>
              <w:fldChar w:fldCharType="separate"/>
            </w:r>
            <w:r w:rsidR="00227796">
              <w:rPr>
                <w:noProof/>
                <w:webHidden/>
              </w:rPr>
              <w:t>6</w:t>
            </w:r>
            <w:r w:rsidR="00227796">
              <w:rPr>
                <w:noProof/>
                <w:webHidden/>
              </w:rPr>
              <w:fldChar w:fldCharType="end"/>
            </w:r>
          </w:hyperlink>
        </w:p>
        <w:p w14:paraId="16814622" w14:textId="6749FCD2" w:rsidR="00227796" w:rsidRDefault="00EC4173">
          <w:pPr>
            <w:pStyle w:val="TOC2"/>
            <w:tabs>
              <w:tab w:val="right" w:pos="9350"/>
            </w:tabs>
            <w:rPr>
              <w:rFonts w:eastAsiaTheme="minorEastAsia"/>
              <w:b w:val="0"/>
              <w:bCs w:val="0"/>
              <w:smallCaps w:val="0"/>
              <w:noProof/>
              <w:sz w:val="24"/>
              <w:szCs w:val="24"/>
            </w:rPr>
          </w:pPr>
          <w:hyperlink w:anchor="_Toc16848698" w:history="1">
            <w:r w:rsidR="00227796" w:rsidRPr="00E47052">
              <w:rPr>
                <w:rStyle w:val="Hyperlink"/>
                <w:noProof/>
              </w:rPr>
              <w:t>Expected Results and Potential Pitfalls:</w:t>
            </w:r>
            <w:r w:rsidR="00227796">
              <w:rPr>
                <w:noProof/>
                <w:webHidden/>
              </w:rPr>
              <w:tab/>
            </w:r>
            <w:r w:rsidR="00227796">
              <w:rPr>
                <w:noProof/>
                <w:webHidden/>
              </w:rPr>
              <w:fldChar w:fldCharType="begin"/>
            </w:r>
            <w:r w:rsidR="00227796">
              <w:rPr>
                <w:noProof/>
                <w:webHidden/>
              </w:rPr>
              <w:instrText xml:space="preserve"> PAGEREF _Toc16848698 \h </w:instrText>
            </w:r>
            <w:r w:rsidR="00227796">
              <w:rPr>
                <w:noProof/>
                <w:webHidden/>
              </w:rPr>
            </w:r>
            <w:r w:rsidR="00227796">
              <w:rPr>
                <w:noProof/>
                <w:webHidden/>
              </w:rPr>
              <w:fldChar w:fldCharType="separate"/>
            </w:r>
            <w:r w:rsidR="00227796">
              <w:rPr>
                <w:noProof/>
                <w:webHidden/>
              </w:rPr>
              <w:t>6</w:t>
            </w:r>
            <w:r w:rsidR="00227796">
              <w:rPr>
                <w:noProof/>
                <w:webHidden/>
              </w:rPr>
              <w:fldChar w:fldCharType="end"/>
            </w:r>
          </w:hyperlink>
        </w:p>
        <w:p w14:paraId="786C41B1" w14:textId="12F6F333" w:rsidR="00227796" w:rsidRDefault="00EC4173">
          <w:pPr>
            <w:pStyle w:val="TOC3"/>
            <w:tabs>
              <w:tab w:val="right" w:pos="9350"/>
            </w:tabs>
            <w:rPr>
              <w:rFonts w:eastAsiaTheme="minorEastAsia"/>
              <w:smallCaps w:val="0"/>
              <w:noProof/>
              <w:sz w:val="24"/>
              <w:szCs w:val="24"/>
            </w:rPr>
          </w:pPr>
          <w:hyperlink w:anchor="_Toc16848699" w:history="1">
            <w:r w:rsidR="00227796" w:rsidRPr="00E47052">
              <w:rPr>
                <w:rStyle w:val="Hyperlink"/>
                <w:iCs/>
                <w:noProof/>
              </w:rPr>
              <w:t>Aim 2.1 Are dams exposed to eTRF more insulin sensitive than ad libitum fed, age-matched counterparts?</w:t>
            </w:r>
            <w:r w:rsidR="00227796">
              <w:rPr>
                <w:noProof/>
                <w:webHidden/>
              </w:rPr>
              <w:tab/>
            </w:r>
            <w:r w:rsidR="00227796">
              <w:rPr>
                <w:noProof/>
                <w:webHidden/>
              </w:rPr>
              <w:fldChar w:fldCharType="begin"/>
            </w:r>
            <w:r w:rsidR="00227796">
              <w:rPr>
                <w:noProof/>
                <w:webHidden/>
              </w:rPr>
              <w:instrText xml:space="preserve"> PAGEREF _Toc16848699 \h </w:instrText>
            </w:r>
            <w:r w:rsidR="00227796">
              <w:rPr>
                <w:noProof/>
                <w:webHidden/>
              </w:rPr>
            </w:r>
            <w:r w:rsidR="00227796">
              <w:rPr>
                <w:noProof/>
                <w:webHidden/>
              </w:rPr>
              <w:fldChar w:fldCharType="separate"/>
            </w:r>
            <w:r w:rsidR="00227796">
              <w:rPr>
                <w:noProof/>
                <w:webHidden/>
              </w:rPr>
              <w:t>6</w:t>
            </w:r>
            <w:r w:rsidR="00227796">
              <w:rPr>
                <w:noProof/>
                <w:webHidden/>
              </w:rPr>
              <w:fldChar w:fldCharType="end"/>
            </w:r>
          </w:hyperlink>
        </w:p>
        <w:p w14:paraId="6C211E1B" w14:textId="39821CA4" w:rsidR="00227796" w:rsidRDefault="00EC4173">
          <w:pPr>
            <w:pStyle w:val="TOC3"/>
            <w:tabs>
              <w:tab w:val="right" w:pos="9350"/>
            </w:tabs>
            <w:rPr>
              <w:rFonts w:eastAsiaTheme="minorEastAsia"/>
              <w:smallCaps w:val="0"/>
              <w:noProof/>
              <w:sz w:val="24"/>
              <w:szCs w:val="24"/>
            </w:rPr>
          </w:pPr>
          <w:hyperlink w:anchor="_Toc16848700" w:history="1">
            <w:r w:rsidR="00227796" w:rsidRPr="00E47052">
              <w:rPr>
                <w:rStyle w:val="Hyperlink"/>
                <w:noProof/>
              </w:rPr>
              <w:t>Aim 2.2 Do dams exposed to eTRF demonstrate altered energy balance?</w:t>
            </w:r>
            <w:r w:rsidR="00227796">
              <w:rPr>
                <w:noProof/>
                <w:webHidden/>
              </w:rPr>
              <w:tab/>
            </w:r>
            <w:r w:rsidR="00227796">
              <w:rPr>
                <w:noProof/>
                <w:webHidden/>
              </w:rPr>
              <w:fldChar w:fldCharType="begin"/>
            </w:r>
            <w:r w:rsidR="00227796">
              <w:rPr>
                <w:noProof/>
                <w:webHidden/>
              </w:rPr>
              <w:instrText xml:space="preserve"> PAGEREF _Toc16848700 \h </w:instrText>
            </w:r>
            <w:r w:rsidR="00227796">
              <w:rPr>
                <w:noProof/>
                <w:webHidden/>
              </w:rPr>
            </w:r>
            <w:r w:rsidR="00227796">
              <w:rPr>
                <w:noProof/>
                <w:webHidden/>
              </w:rPr>
              <w:fldChar w:fldCharType="separate"/>
            </w:r>
            <w:r w:rsidR="00227796">
              <w:rPr>
                <w:noProof/>
                <w:webHidden/>
              </w:rPr>
              <w:t>6</w:t>
            </w:r>
            <w:r w:rsidR="00227796">
              <w:rPr>
                <w:noProof/>
                <w:webHidden/>
              </w:rPr>
              <w:fldChar w:fldCharType="end"/>
            </w:r>
          </w:hyperlink>
        </w:p>
        <w:p w14:paraId="4D8CE6EC" w14:textId="5021CC2B" w:rsidR="00227796" w:rsidRDefault="00EC4173">
          <w:pPr>
            <w:pStyle w:val="TOC3"/>
            <w:tabs>
              <w:tab w:val="right" w:pos="9350"/>
            </w:tabs>
            <w:rPr>
              <w:rFonts w:eastAsiaTheme="minorEastAsia"/>
              <w:smallCaps w:val="0"/>
              <w:noProof/>
              <w:sz w:val="24"/>
              <w:szCs w:val="24"/>
            </w:rPr>
          </w:pPr>
          <w:hyperlink w:anchor="_Toc16848701" w:history="1">
            <w:r w:rsidR="00227796" w:rsidRPr="00E47052">
              <w:rPr>
                <w:rStyle w:val="Hyperlink"/>
                <w:noProof/>
              </w:rPr>
              <w:t>Aim 2.3 Are dams exposed to eTRF nutrient restricted?</w:t>
            </w:r>
            <w:r w:rsidR="00227796">
              <w:rPr>
                <w:noProof/>
                <w:webHidden/>
              </w:rPr>
              <w:tab/>
            </w:r>
            <w:r w:rsidR="00227796">
              <w:rPr>
                <w:noProof/>
                <w:webHidden/>
              </w:rPr>
              <w:fldChar w:fldCharType="begin"/>
            </w:r>
            <w:r w:rsidR="00227796">
              <w:rPr>
                <w:noProof/>
                <w:webHidden/>
              </w:rPr>
              <w:instrText xml:space="preserve"> PAGEREF _Toc16848701 \h </w:instrText>
            </w:r>
            <w:r w:rsidR="00227796">
              <w:rPr>
                <w:noProof/>
                <w:webHidden/>
              </w:rPr>
            </w:r>
            <w:r w:rsidR="00227796">
              <w:rPr>
                <w:noProof/>
                <w:webHidden/>
              </w:rPr>
              <w:fldChar w:fldCharType="separate"/>
            </w:r>
            <w:r w:rsidR="00227796">
              <w:rPr>
                <w:noProof/>
                <w:webHidden/>
              </w:rPr>
              <w:t>6</w:t>
            </w:r>
            <w:r w:rsidR="00227796">
              <w:rPr>
                <w:noProof/>
                <w:webHidden/>
              </w:rPr>
              <w:fldChar w:fldCharType="end"/>
            </w:r>
          </w:hyperlink>
        </w:p>
        <w:p w14:paraId="3183C1FA" w14:textId="66BDAA37" w:rsidR="00227796" w:rsidRDefault="00EC4173">
          <w:pPr>
            <w:pStyle w:val="TOC3"/>
            <w:tabs>
              <w:tab w:val="right" w:pos="9350"/>
            </w:tabs>
            <w:rPr>
              <w:rFonts w:eastAsiaTheme="minorEastAsia"/>
              <w:smallCaps w:val="0"/>
              <w:noProof/>
              <w:sz w:val="24"/>
              <w:szCs w:val="24"/>
            </w:rPr>
          </w:pPr>
          <w:hyperlink w:anchor="_Toc16848702" w:history="1">
            <w:r w:rsidR="00227796" w:rsidRPr="00E47052">
              <w:rPr>
                <w:rStyle w:val="Hyperlink"/>
                <w:noProof/>
              </w:rPr>
              <w:t>Aim 2.4 Energy Expend</w:t>
            </w:r>
            <w:r w:rsidR="00227796" w:rsidRPr="00E47052">
              <w:rPr>
                <w:rStyle w:val="Hyperlink"/>
                <w:noProof/>
              </w:rPr>
              <w:t>i</w:t>
            </w:r>
            <w:r w:rsidR="00227796" w:rsidRPr="00E47052">
              <w:rPr>
                <w:rStyle w:val="Hyperlink"/>
                <w:noProof/>
              </w:rPr>
              <w:t>ture</w:t>
            </w:r>
            <w:r w:rsidR="00227796">
              <w:rPr>
                <w:noProof/>
                <w:webHidden/>
              </w:rPr>
              <w:tab/>
            </w:r>
            <w:r w:rsidR="00227796">
              <w:rPr>
                <w:noProof/>
                <w:webHidden/>
              </w:rPr>
              <w:fldChar w:fldCharType="begin"/>
            </w:r>
            <w:r w:rsidR="00227796">
              <w:rPr>
                <w:noProof/>
                <w:webHidden/>
              </w:rPr>
              <w:instrText xml:space="preserve"> PAGEREF _Toc16848702 \h </w:instrText>
            </w:r>
            <w:r w:rsidR="00227796">
              <w:rPr>
                <w:noProof/>
                <w:webHidden/>
              </w:rPr>
            </w:r>
            <w:r w:rsidR="00227796">
              <w:rPr>
                <w:noProof/>
                <w:webHidden/>
              </w:rPr>
              <w:fldChar w:fldCharType="separate"/>
            </w:r>
            <w:r w:rsidR="00227796">
              <w:rPr>
                <w:noProof/>
                <w:webHidden/>
              </w:rPr>
              <w:t>6</w:t>
            </w:r>
            <w:r w:rsidR="00227796">
              <w:rPr>
                <w:noProof/>
                <w:webHidden/>
              </w:rPr>
              <w:fldChar w:fldCharType="end"/>
            </w:r>
          </w:hyperlink>
        </w:p>
        <w:p w14:paraId="23470D2A" w14:textId="7E2AC5B9" w:rsidR="00B67A65" w:rsidRDefault="00B67A65">
          <w:r>
            <w:rPr>
              <w:b/>
              <w:bCs/>
              <w:noProof/>
            </w:rPr>
            <w:fldChar w:fldCharType="end"/>
          </w:r>
        </w:p>
      </w:sdtContent>
    </w:sdt>
    <w:p w14:paraId="27E11AFA" w14:textId="6C422F2F" w:rsidR="00D80880" w:rsidRDefault="00D80880">
      <w:pPr>
        <w:rPr>
          <w:rFonts w:eastAsiaTheme="majorEastAsia" w:cstheme="majorBidi"/>
          <w:sz w:val="28"/>
          <w:szCs w:val="32"/>
        </w:rPr>
      </w:pPr>
      <w:r>
        <w:br w:type="page"/>
      </w:r>
    </w:p>
    <w:p w14:paraId="7A9D5E45" w14:textId="55782079" w:rsidR="00382CE8" w:rsidRPr="00F96DB1" w:rsidRDefault="00926E95" w:rsidP="00B67A65">
      <w:pPr>
        <w:pStyle w:val="Heading1"/>
      </w:pPr>
      <w:bookmarkStart w:id="1" w:name="_Toc16848679"/>
      <w:r w:rsidRPr="00F96DB1">
        <w:lastRenderedPageBreak/>
        <w:t xml:space="preserve">Aim 2: </w:t>
      </w:r>
      <w:r w:rsidR="00382CE8" w:rsidRPr="00F96DB1">
        <w:t xml:space="preserve">Examine the effect of early time-restricted feeding in the perinatal period on maternal health. </w:t>
      </w:r>
      <w:commentRangeStart w:id="2"/>
      <w:r w:rsidR="00382CE8" w:rsidRPr="00F96DB1">
        <w:t>Dams exposed to time-restricted feeding during gestation will be compared to age-matched ad libitum fed controls. Food intake, body composition, energy expenditure, gestation length, and mechanisms of insulin sensitivity will be evaluated</w:t>
      </w:r>
      <w:commentRangeEnd w:id="2"/>
      <w:r w:rsidR="002C66B0">
        <w:rPr>
          <w:rStyle w:val="CommentReference"/>
          <w:rFonts w:eastAsiaTheme="minorHAnsi" w:cstheme="minorBidi"/>
        </w:rPr>
        <w:commentReference w:id="2"/>
      </w:r>
      <w:r w:rsidR="00382CE8" w:rsidRPr="00F96DB1">
        <w:t>.</w:t>
      </w:r>
      <w:bookmarkEnd w:id="0"/>
      <w:bookmarkEnd w:id="1"/>
    </w:p>
    <w:p w14:paraId="13E9437F" w14:textId="23DD4499" w:rsidR="00346506" w:rsidRPr="00F96DB1" w:rsidRDefault="00346506">
      <w:pPr>
        <w:rPr>
          <w:rFonts w:cs="Times New Roman"/>
        </w:rPr>
      </w:pPr>
    </w:p>
    <w:p w14:paraId="5A39D5F6" w14:textId="77777777" w:rsidR="00330625" w:rsidRDefault="00330625" w:rsidP="00330625">
      <w:pPr>
        <w:pStyle w:val="Heading2"/>
      </w:pPr>
      <w:bookmarkStart w:id="3" w:name="_Toc16185295"/>
      <w:bookmarkStart w:id="4" w:name="_Toc16848680"/>
      <w:r w:rsidRPr="00F96DB1">
        <w:t>Background:</w:t>
      </w:r>
      <w:bookmarkEnd w:id="3"/>
      <w:bookmarkEnd w:id="4"/>
    </w:p>
    <w:p w14:paraId="2576A777" w14:textId="152ECC7F" w:rsidR="00C43ACC" w:rsidRDefault="00C43ACC" w:rsidP="00C43ACC">
      <w:pPr>
        <w:pStyle w:val="Heading3"/>
      </w:pPr>
      <w:bookmarkStart w:id="5" w:name="_Toc16848681"/>
      <w:r>
        <w:t>Pregnancy is a crit</w:t>
      </w:r>
      <w:r w:rsidR="00101BEE">
        <w:t>i</w:t>
      </w:r>
      <w:r>
        <w:t xml:space="preserve">cal time for </w:t>
      </w:r>
      <w:r w:rsidR="00101BEE">
        <w:t xml:space="preserve">maternal </w:t>
      </w:r>
      <w:r>
        <w:t>health and physiological adaptation</w:t>
      </w:r>
      <w:bookmarkEnd w:id="5"/>
    </w:p>
    <w:p w14:paraId="5D606E0D" w14:textId="14E5BE9F" w:rsidR="00444E8B" w:rsidRDefault="00E77202" w:rsidP="00330625">
      <w:pPr>
        <w:rPr>
          <w:rFonts w:cs="Times New Roman"/>
        </w:rPr>
      </w:pPr>
      <w:r>
        <w:rPr>
          <w:rFonts w:cs="Times New Roman"/>
        </w:rPr>
        <w:t>Nutrient composition and nutrient restriction have been well studied in the physiological state of pregnancy (</w:t>
      </w:r>
      <w:r w:rsidR="00D34749">
        <w:rPr>
          <w:rFonts w:cs="Times New Roman"/>
          <w:highlight w:val="yellow"/>
        </w:rPr>
        <w:t>Will add the right citations over the weekend</w:t>
      </w:r>
      <w:r w:rsidRPr="00A06EE7">
        <w:rPr>
          <w:rFonts w:cs="Times New Roman"/>
          <w:highlight w:val="yellow"/>
        </w:rPr>
        <w:t>).</w:t>
      </w:r>
      <w:r>
        <w:rPr>
          <w:rFonts w:cs="Times New Roman"/>
        </w:rPr>
        <w:t xml:space="preserve"> There is sufficient evidence to support that diet may significantly alter not only offspring health, but also the health of the mother during</w:t>
      </w:r>
      <w:r w:rsidR="00A06EE7">
        <w:rPr>
          <w:rFonts w:cs="Times New Roman"/>
        </w:rPr>
        <w:t>, and long after gestation</w:t>
      </w:r>
      <w:r>
        <w:rPr>
          <w:rFonts w:cs="Times New Roman"/>
        </w:rPr>
        <w:t xml:space="preserve"> (</w:t>
      </w:r>
      <w:r w:rsidR="002E1DE6">
        <w:rPr>
          <w:rFonts w:cs="Times New Roman"/>
        </w:rPr>
        <w:t xml:space="preserve">Walter, 2014; </w:t>
      </w:r>
      <w:r w:rsidR="00A06EE7">
        <w:rPr>
          <w:rFonts w:cs="Times New Roman"/>
        </w:rPr>
        <w:t xml:space="preserve">Donnelly, </w:t>
      </w:r>
      <w:commentRangeStart w:id="6"/>
      <w:r w:rsidR="00A06EE7">
        <w:rPr>
          <w:rFonts w:cs="Times New Roman"/>
        </w:rPr>
        <w:t>2019</w:t>
      </w:r>
      <w:commentRangeEnd w:id="6"/>
      <w:r w:rsidR="002C66B0">
        <w:rPr>
          <w:rStyle w:val="CommentReference"/>
        </w:rPr>
        <w:commentReference w:id="6"/>
      </w:r>
      <w:r>
        <w:rPr>
          <w:rFonts w:cs="Times New Roman"/>
        </w:rPr>
        <w:t xml:space="preserve">). </w:t>
      </w:r>
    </w:p>
    <w:p w14:paraId="66892A15" w14:textId="77777777" w:rsidR="002C66B0" w:rsidRDefault="002C66B0" w:rsidP="00330625">
      <w:pPr>
        <w:rPr>
          <w:rFonts w:cs="Times New Roman"/>
        </w:rPr>
      </w:pPr>
    </w:p>
    <w:p w14:paraId="42C27E7F" w14:textId="6F22A03B" w:rsidR="00C43ACC" w:rsidRDefault="003D6007" w:rsidP="00330625">
      <w:pPr>
        <w:rPr>
          <w:rFonts w:cs="Times New Roman"/>
        </w:rPr>
      </w:pPr>
      <w:r>
        <w:rPr>
          <w:rFonts w:cs="Times New Roman"/>
        </w:rPr>
        <w:t>Pregnancy is a time of profound physiological change for expectant mothers; including the onset of insulin resistance without hyperglycemia and increases in body weight and food intake. This  suggests there is a molecular driver to reassign</w:t>
      </w:r>
      <w:r w:rsidR="00A06EE7">
        <w:rPr>
          <w:rFonts w:cs="Times New Roman"/>
        </w:rPr>
        <w:t xml:space="preserve"> </w:t>
      </w:r>
      <w:r>
        <w:rPr>
          <w:rFonts w:cs="Times New Roman"/>
        </w:rPr>
        <w:t xml:space="preserve">the desired set point, making the study of pregnancy a relevant and important implication for not only overweight and obese women of childbearing age, but also </w:t>
      </w:r>
      <w:r w:rsidR="002A360D">
        <w:rPr>
          <w:rFonts w:cs="Times New Roman"/>
        </w:rPr>
        <w:t>obese adults in general</w:t>
      </w:r>
      <w:r>
        <w:rPr>
          <w:rFonts w:cs="Times New Roman"/>
        </w:rPr>
        <w:t xml:space="preserve">. </w:t>
      </w:r>
      <w:r w:rsidR="002A360D">
        <w:rPr>
          <w:rFonts w:cs="Times New Roman"/>
        </w:rPr>
        <w:t xml:space="preserve">The physiological adaptations to pregnancy are thought to maximize nutrient availability for the fetus. </w:t>
      </w:r>
    </w:p>
    <w:p w14:paraId="1E69FA8F" w14:textId="77777777" w:rsidR="002C66B0" w:rsidRDefault="002C66B0" w:rsidP="00330625">
      <w:pPr>
        <w:rPr>
          <w:rFonts w:cs="Times New Roman"/>
        </w:rPr>
      </w:pPr>
    </w:p>
    <w:p w14:paraId="3607668F" w14:textId="50F3482E" w:rsidR="00C43ACC" w:rsidRDefault="00C43ACC" w:rsidP="00C43ACC">
      <w:pPr>
        <w:pStyle w:val="Heading3"/>
      </w:pPr>
      <w:bookmarkStart w:id="7" w:name="_Toc16848682"/>
      <w:r>
        <w:t>Insulin Resistance</w:t>
      </w:r>
      <w:bookmarkEnd w:id="7"/>
    </w:p>
    <w:p w14:paraId="40E47575" w14:textId="62BE14FE" w:rsidR="00C43ACC" w:rsidRDefault="002A360D" w:rsidP="00330625">
      <w:pPr>
        <w:rPr>
          <w:rFonts w:cs="Times New Roman"/>
        </w:rPr>
      </w:pPr>
      <w:r>
        <w:rPr>
          <w:rFonts w:cs="Times New Roman"/>
        </w:rPr>
        <w:t>The induction of insulin resistance in the mother during mid and late gestation has evolved to make available extra glucose and free fatty acids in maternal circulation and further prevent maternal storage of these substrates, allowing consistent nutrient flux toward the developing fetus.</w:t>
      </w:r>
      <w:r w:rsidR="001F0023">
        <w:rPr>
          <w:rFonts w:cs="Times New Roman"/>
        </w:rPr>
        <w:t xml:space="preserve"> Although insulin resistance and weight gain are considered normal adaptations to pregnancy, there are many women who experience excessive, pathological insulin resistance and </w:t>
      </w:r>
      <w:r w:rsidR="00D64926">
        <w:rPr>
          <w:rFonts w:cs="Times New Roman"/>
        </w:rPr>
        <w:t xml:space="preserve">gestational </w:t>
      </w:r>
      <w:r w:rsidR="001F0023">
        <w:rPr>
          <w:rFonts w:cs="Times New Roman"/>
        </w:rPr>
        <w:t>weight gain</w:t>
      </w:r>
      <w:r w:rsidR="00D80880">
        <w:rPr>
          <w:rFonts w:cs="Times New Roman"/>
        </w:rPr>
        <w:t xml:space="preserve">. </w:t>
      </w:r>
      <w:r w:rsidR="00413F50">
        <w:rPr>
          <w:rFonts w:cs="Times New Roman"/>
        </w:rPr>
        <w:t xml:space="preserve">Cho and colleagues estimate </w:t>
      </w:r>
      <w:r w:rsidR="00A358A3">
        <w:rPr>
          <w:rFonts w:cs="Times New Roman"/>
        </w:rPr>
        <w:t>that</w:t>
      </w:r>
      <w:r w:rsidR="00413F50">
        <w:rPr>
          <w:rFonts w:cs="Times New Roman"/>
        </w:rPr>
        <w:t xml:space="preserve"> global</w:t>
      </w:r>
      <w:r w:rsidR="00A358A3">
        <w:rPr>
          <w:rFonts w:cs="Times New Roman"/>
        </w:rPr>
        <w:t>ly,</w:t>
      </w:r>
      <w:r w:rsidR="00413F50">
        <w:rPr>
          <w:rFonts w:cs="Times New Roman"/>
        </w:rPr>
        <w:t xml:space="preserve"> </w:t>
      </w:r>
      <w:r w:rsidR="00D64926">
        <w:rPr>
          <w:rFonts w:cs="Times New Roman"/>
        </w:rPr>
        <w:t xml:space="preserve">gestational diabetes </w:t>
      </w:r>
      <w:r w:rsidR="00413F50">
        <w:rPr>
          <w:rFonts w:cs="Times New Roman"/>
        </w:rPr>
        <w:t>a</w:t>
      </w:r>
      <w:r w:rsidR="00A358A3">
        <w:rPr>
          <w:rFonts w:cs="Times New Roman"/>
        </w:rPr>
        <w:t xml:space="preserve">ffects </w:t>
      </w:r>
      <w:r w:rsidR="00413F50">
        <w:rPr>
          <w:rFonts w:cs="Times New Roman"/>
        </w:rPr>
        <w:t xml:space="preserve"> 9.8 % of pregnancies in women aged 20-24 years; the prevalence dramatically increases for women of advanced age during pregnancy (45-49 years) to 45.1% </w:t>
      </w:r>
      <w:r w:rsidR="00A358A3">
        <w:rPr>
          <w:rFonts w:cs="Times New Roman"/>
        </w:rPr>
        <w:fldChar w:fldCharType="begin"/>
      </w:r>
      <w:r w:rsidR="00A358A3">
        <w:rPr>
          <w:rFonts w:cs="Times New Roman"/>
        </w:rPr>
        <w:instrText xml:space="preserve"> ADDIN ZOTERO_ITEM CSL_CITATION {"citationID":"LeJdLuLu","properties":{"formattedCitation":"(Cho et al., 2018)","plainCitation":"(Cho et al., 2018)","noteIndex":0},"citationItems":[{"id":22,"uris":["http://zotero.org/users/5073745/items/3RZMJBXF"],"uri":["http://zotero.org/users/5073745/items/3RZMJBXF"],"itemData":{"id":22,"type":"article-journal","title":"IDF Diabetes Atlas: Global estimates of diabetes prevalence for 2017 and projections for 2045","container-title":"Diabetes Research and Clinical Practice","page":"271-281","volume":"138","source":"ScienceDirect","abstract":"Introduction\nSince the year 2000, IDF has been measuring the prevalence of diabetes nationally, regionally and globally.\nAim\nTo produce estimates of the global burden of diabetes and its impact for 2017 and projections for 2045.\nMethods\nA systematic literature review was conducted to identify published studies on the prevalence of diabetes, impaired glucose tolerance and hyperglycaemia in pregnancy in the period from 1990 to 2016. The highest quality studies on diabetes prevalence were selected for each country. A logistic regression model was used to generate age-specific prevalence estimates or each country. Estimates for countries without data were extrapolated from similar countries.\nResults\nIt was estimated that in 2017 there are 451 million (age 18–99 years) people with diabetes worldwide. These figures were expected to increase to 693 million) by 2045. It was estimated that almost half of all people (49.7%) living with diabetes are undiagnosed. Moreover, there was an estimated 374 million people with impaired glucose tolerance (IGT) and it was projected that almost 21.3 million live births to women were affected by some form of hyperglycaemia in pregnancy. In 2017, approximately 5 million deaths worldwide were attributable to diabetes in the 20–99 years age range. The global healthcare expenditure on people with diabetes was estimated to be USD 850 billion in 2017.\nConclusion\nThe new estimates of diabetes prevalence, deaths attributable to diabetes and healthcare expenditure due to diabetes present a large social, financial and health system burden across the world.","DOI":"10.1016/j.diabres.2018.02.023","ISSN":"0168-8227","title-short":"IDF Diabetes Atlas","journalAbbreviation":"Diabetes Research and Clinical Practice","author":[{"family":"Cho","given":"N. H."},{"family":"Shaw","given":"J. E."},{"family":"Karuranga","given":"S."},{"family":"Huang","given":"Y."},{"family":"Rocha Fernandes","given":"J. D.","non-dropping-particle":"da"},{"family":"Ohlrogge","given":"A. W."},{"family":"Malanda","given":"B."}],"issued":{"date-parts":[["2018",4,1]]}}}],"schema":"https://github.com/citation-style-language/schema/raw/master/csl-citation.json"} </w:instrText>
      </w:r>
      <w:r w:rsidR="00A358A3">
        <w:rPr>
          <w:rFonts w:cs="Times New Roman"/>
        </w:rPr>
        <w:fldChar w:fldCharType="separate"/>
      </w:r>
      <w:r w:rsidR="00A358A3">
        <w:rPr>
          <w:rFonts w:cs="Times New Roman"/>
          <w:noProof/>
        </w:rPr>
        <w:t>(Cho et al., 2018)</w:t>
      </w:r>
      <w:r w:rsidR="00A358A3">
        <w:rPr>
          <w:rFonts w:cs="Times New Roman"/>
        </w:rPr>
        <w:fldChar w:fldCharType="end"/>
      </w:r>
      <w:r w:rsidR="00A358A3">
        <w:rPr>
          <w:rFonts w:cs="Times New Roman"/>
        </w:rPr>
        <w:t>.</w:t>
      </w:r>
      <w:r w:rsidR="00413F50">
        <w:rPr>
          <w:rFonts w:cs="Times New Roman"/>
        </w:rPr>
        <w:t xml:space="preserve"> </w:t>
      </w:r>
      <w:r w:rsidR="007F29C4">
        <w:rPr>
          <w:rFonts w:cs="Times New Roman"/>
        </w:rPr>
        <w:t>Furthermore, a</w:t>
      </w:r>
      <w:r w:rsidR="00101BEE">
        <w:rPr>
          <w:rFonts w:cs="Times New Roman"/>
        </w:rPr>
        <w:t xml:space="preserve"> </w:t>
      </w:r>
      <w:r w:rsidR="007F29C4">
        <w:rPr>
          <w:rFonts w:cs="Times New Roman"/>
        </w:rPr>
        <w:t xml:space="preserve">meta-analysis of incidence of type 2 diabetes found that </w:t>
      </w:r>
      <w:r w:rsidR="00D538F0">
        <w:rPr>
          <w:rFonts w:cs="Times New Roman"/>
        </w:rPr>
        <w:t>women with a history of gestational diabetes are at 7.43 times the risk than women who were normoglycemic during their pregnancies</w:t>
      </w:r>
      <w:r w:rsidR="007F29C4">
        <w:rPr>
          <w:rFonts w:cs="Times New Roman"/>
        </w:rPr>
        <w:t xml:space="preserve"> </w:t>
      </w:r>
      <w:r w:rsidR="00A358A3">
        <w:rPr>
          <w:rFonts w:cs="Times New Roman"/>
        </w:rPr>
        <w:fldChar w:fldCharType="begin"/>
      </w:r>
      <w:r w:rsidR="00A358A3">
        <w:rPr>
          <w:rFonts w:cs="Times New Roman"/>
        </w:rPr>
        <w:instrText xml:space="preserve"> ADDIN ZOTERO_ITEM CSL_CITATION {"citationID":"pt7vq7PP","properties":{"formattedCitation":"(Bellamy, Casas, Hingorani, &amp; Williams, 2009)","plainCitation":"(Bellamy, Casas, Hingorani, &amp; Williams, 2009)","noteIndex":0},"citationItems":[{"id":25,"uris":["http://zotero.org/users/5073745/items/2Y4WYSQJ"],"uri":["http://zotero.org/users/5073745/items/2Y4WYSQJ"],"itemData":{"id":25,"type":"article-journal","title":"Type 2 diabetes mellitus after gestational diabetes: a systematic review and meta-analysis","container-title":"The Lancet","page":"1773-1779","volume":"373","issue":"9677","source":"ScienceDirect","abstract":"Summary\nBackground\nWomen with gestational diabetes are at increased risk of developing type 2 diabetes, but the risk and time of onset have not been fully quantified. We therefore did a comprehensive systematic review and meta-analysis to assess the strength of association between these conditions and the effect of factors that might modify the risk.\nMethods\nWe identified cohort studies in which women who had developed type 2 diabetes after gestational diabetes were followed up between Jan 1, 1960, and Jan 31, 2009, from Embase and Medline. 205 relevant reports were hand searched. We selected 20 studies that included 675 455 women and 10 859 type 2 diabetic events. We calculated and pooled unadjusted relative risks (RRs) with 95% CIs for each study using a random-effects model. Subgroups analysed were the number of cases of type 2 diabetes, ethnic origin, duration of follow-up, maternal age, body-mass index, and diagnostic criteria.\nFindings\nWomen with gestational diabetes had an increased risk of developing type 2 diabetes compared with those who had a normoglycaemic pregnancy (RR 7·43, 95% CI 4·79–11·51). Although the largest study (659 164 women; 9502 cases of type 2 diabetes) had the largest RR (12·6, 95% CI 12·15–13·19), RRs were generally consistent among the subgroups assessed.\nInterpretation\nIncreased awareness of the magnitude and timing of the risk of type 2 diabetes after gestational diabetes among patients and clinicians could provide an opportunity to test and use dietary, lifestyle, and pharmacological interventions that might prevent or delay the onset of type 2 diabetes in affected women.\nFunding\nNone.","DOI":"10.1016/S0140-6736(09)60731-5","ISSN":"0140-6736","title-short":"Type 2 diabetes mellitus after gestational diabetes","journalAbbreviation":"The Lancet","author":[{"family":"Bellamy","given":"Leanne"},{"family":"Casas","given":"Juan-Pablo"},{"family":"Hingorani","given":"Aroon D"},{"family":"Williams","given":"David"}],"issued":{"date-parts":[["2009",5,23]]}}}],"schema":"https://github.com/citation-style-language/schema/raw/master/csl-citation.json"} </w:instrText>
      </w:r>
      <w:r w:rsidR="00A358A3">
        <w:rPr>
          <w:rFonts w:cs="Times New Roman"/>
        </w:rPr>
        <w:fldChar w:fldCharType="separate"/>
      </w:r>
      <w:r w:rsidR="00A358A3">
        <w:rPr>
          <w:rFonts w:cs="Times New Roman"/>
          <w:noProof/>
        </w:rPr>
        <w:t>(Bellamy, Casas, Hingorani, &amp; Williams, 2009)</w:t>
      </w:r>
      <w:r w:rsidR="00A358A3">
        <w:rPr>
          <w:rFonts w:cs="Times New Roman"/>
        </w:rPr>
        <w:fldChar w:fldCharType="end"/>
      </w:r>
      <w:r w:rsidR="00A358A3">
        <w:rPr>
          <w:rFonts w:cs="Times New Roman"/>
        </w:rPr>
        <w:t>.</w:t>
      </w:r>
      <w:r w:rsidR="007F29C4">
        <w:rPr>
          <w:rFonts w:cs="Times New Roman"/>
        </w:rPr>
        <w:t xml:space="preserve"> </w:t>
      </w:r>
      <w:r w:rsidR="00D80880">
        <w:rPr>
          <w:rFonts w:cs="Times New Roman"/>
        </w:rPr>
        <w:t xml:space="preserve">This makes insulin resistance during gestation a critical public health problem that deserves research attention. </w:t>
      </w:r>
    </w:p>
    <w:p w14:paraId="31383455" w14:textId="77777777" w:rsidR="002C66B0" w:rsidRDefault="002C66B0" w:rsidP="00330625">
      <w:pPr>
        <w:rPr>
          <w:rFonts w:cs="Times New Roman"/>
        </w:rPr>
      </w:pPr>
    </w:p>
    <w:p w14:paraId="60D5141D" w14:textId="51883FB9" w:rsidR="00C43ACC" w:rsidRDefault="00D80880" w:rsidP="00C43ACC">
      <w:pPr>
        <w:pStyle w:val="Heading3"/>
      </w:pPr>
      <w:bookmarkStart w:id="8" w:name="_Toc16848683"/>
      <w:r>
        <w:t>Gestational w</w:t>
      </w:r>
      <w:r w:rsidR="00C43ACC">
        <w:t>eight gain</w:t>
      </w:r>
      <w:r>
        <w:t xml:space="preserve"> and </w:t>
      </w:r>
      <w:r w:rsidR="00C43ACC">
        <w:t>Food intake</w:t>
      </w:r>
      <w:bookmarkEnd w:id="8"/>
    </w:p>
    <w:p w14:paraId="5DBE1F94" w14:textId="29D2B496" w:rsidR="002A360D" w:rsidRDefault="00D80880" w:rsidP="00330625">
      <w:pPr>
        <w:rPr>
          <w:rFonts w:cs="Times New Roman"/>
        </w:rPr>
      </w:pPr>
      <w:r>
        <w:rPr>
          <w:rFonts w:cs="Times New Roman"/>
        </w:rPr>
        <w:t xml:space="preserve">Weight gain is expected </w:t>
      </w:r>
      <w:r w:rsidR="00D34749">
        <w:rPr>
          <w:rFonts w:cs="Times New Roman"/>
        </w:rPr>
        <w:t>for</w:t>
      </w:r>
      <w:r>
        <w:rPr>
          <w:rFonts w:cs="Times New Roman"/>
        </w:rPr>
        <w:t xml:space="preserve"> a health</w:t>
      </w:r>
      <w:r w:rsidR="00D34749">
        <w:rPr>
          <w:rFonts w:cs="Times New Roman"/>
        </w:rPr>
        <w:t>ful</w:t>
      </w:r>
      <w:r>
        <w:rPr>
          <w:rFonts w:cs="Times New Roman"/>
        </w:rPr>
        <w:t xml:space="preserve"> pregnancy. The IOM recommended amount of weight to gain is based on pre-pregnancy body mass index (BMI) (</w:t>
      </w:r>
      <w:r w:rsidRPr="00D34749">
        <w:rPr>
          <w:rFonts w:cs="Times New Roman"/>
          <w:highlight w:val="yellow"/>
        </w:rPr>
        <w:t>CITE IOM 2009 Report).</w:t>
      </w:r>
      <w:r>
        <w:rPr>
          <w:rFonts w:cs="Times New Roman"/>
        </w:rPr>
        <w:t xml:space="preserve"> Since the</w:t>
      </w:r>
      <w:r w:rsidR="00D34749">
        <w:rPr>
          <w:rFonts w:cs="Times New Roman"/>
        </w:rPr>
        <w:t>se</w:t>
      </w:r>
      <w:r>
        <w:rPr>
          <w:rFonts w:cs="Times New Roman"/>
        </w:rPr>
        <w:t xml:space="preserve"> recommendations were published, many studies have evaluated the prevalence of</w:t>
      </w:r>
      <w:r w:rsidR="00D64926">
        <w:rPr>
          <w:rFonts w:cs="Times New Roman"/>
        </w:rPr>
        <w:t xml:space="preserve"> </w:t>
      </w:r>
      <w:r w:rsidR="00D34749">
        <w:rPr>
          <w:rFonts w:cs="Times New Roman"/>
        </w:rPr>
        <w:t xml:space="preserve">excessive </w:t>
      </w:r>
      <w:r w:rsidR="00074954">
        <w:rPr>
          <w:rFonts w:cs="Times New Roman"/>
        </w:rPr>
        <w:t xml:space="preserve">gestational weight </w:t>
      </w:r>
      <w:r w:rsidR="00D64926">
        <w:rPr>
          <w:rFonts w:cs="Times New Roman"/>
        </w:rPr>
        <w:t>gai</w:t>
      </w:r>
      <w:r w:rsidR="00D34749">
        <w:rPr>
          <w:rFonts w:cs="Times New Roman"/>
        </w:rPr>
        <w:t>n</w:t>
      </w:r>
      <w:r w:rsidR="00074954">
        <w:rPr>
          <w:rFonts w:cs="Times New Roman"/>
        </w:rPr>
        <w:t>.</w:t>
      </w:r>
      <w:r w:rsidR="00D64926">
        <w:rPr>
          <w:rFonts w:cs="Times New Roman"/>
        </w:rPr>
        <w:t xml:space="preserve"> </w:t>
      </w:r>
      <w:r w:rsidR="00074954">
        <w:rPr>
          <w:rFonts w:cs="Times New Roman"/>
        </w:rPr>
        <w:t xml:space="preserve">This excessive gain of weight </w:t>
      </w:r>
      <w:r w:rsidR="00E67A3C">
        <w:rPr>
          <w:rFonts w:cs="Times New Roman"/>
        </w:rPr>
        <w:t>d</w:t>
      </w:r>
      <w:r w:rsidR="00074954">
        <w:rPr>
          <w:rFonts w:cs="Times New Roman"/>
        </w:rPr>
        <w:t>uring gestation appears to be highly prevalent, with rates from 47% of sampled women</w:t>
      </w:r>
      <w:r w:rsidR="00A358A3">
        <w:rPr>
          <w:rFonts w:cs="Times New Roman"/>
        </w:rPr>
        <w:t xml:space="preserve"> </w:t>
      </w:r>
      <w:r w:rsidR="00D34749">
        <w:rPr>
          <w:rFonts w:cs="Times New Roman"/>
        </w:rPr>
        <w:fldChar w:fldCharType="begin"/>
      </w:r>
      <w:r w:rsidR="00D34749">
        <w:rPr>
          <w:rFonts w:cs="Times New Roman"/>
        </w:rPr>
        <w:instrText xml:space="preserve"> ADDIN ZOTERO_ITEM CSL_CITATION {"citationID":"6KsqrH0i","properties":{"formattedCitation":"(Goldstein et al., 2017; McClure, Catov, Ness, &amp; Bodnar, 2013)","plainCitation":"(Goldstein et al., 2017; McClure, Catov, Ness, &amp; Bodnar, 2013)","noteIndex":0},"citationItems":[{"id":80,"uris":["http://zotero.org/users/5073745/items/AA24S3BJ"],"uri":["http://zotero.org/users/5073745/items/AA24S3BJ"],"itemData":{"id":80,"type":"article-journal","title":"Association of Gestational Weight Gain With Maternal and Infant Outcomes: A Systematic Review and Meta-analysis","container-title":"JAMA","page":"2207-2225","volume":"317","issue":"21","source":"jamanetwork-com.proxy.lib.umich.edu","abstract":"&lt;h3&gt;Importance&lt;/h3&gt;&lt;p&gt;Body mass index (BMI) and gestational weight gain are increasing globally. In 2009, the Institute of Medicine (IOM) provided specific recommendations regarding the ideal gestational weight gain. However, the association between gestational weight gain consistent with theIOM guidelines and pregnancy outcomes is unclear.&lt;/p&gt;&lt;h3&gt;Objective&lt;/h3&gt;&lt;p&gt;To perform a systematic review, meta-analysis, and metaregression to evaluate associations between gestational weight gain above or below the IOM guidelines (gain of 12.5-18 kg for underweight women [BMI &amp;lt;18.5]; 11.5-16 kg for normal-weight women [BMI 18.5-24.9]; 7-11 kg for overweight women [BMI 25-29.9]; and 5-9 kg for obese women [BMI ≥30]) and maternal and infant outcomes.&lt;/p&gt;&lt;h3&gt;Data Sources and Study Selection&lt;/h3&gt;&lt;p&gt;Search of EMBASE, Evidence-Based Medicine Reviews, MEDLINE, and MEDLINE In-Process between January 1, 1999, and February 7, 2017, for observational studies stratified by prepregnancy BMI category and total gestational weight gain.&lt;/p&gt;&lt;h3&gt;Data Extraction and Synthesis&lt;/h3&gt;&lt;p&gt;Data were extracted by 2 independent reviewers. Odds ratios (ORs) and absolute risk differences (ARDs) per live birth were calculated using a random-effects model based on a subset of studies with available data.&lt;/p&gt;&lt;h3&gt;Main Outcomes and Measures&lt;/h3&gt;&lt;p&gt;Primary outcomes were small for gestational age (SGA), preterm birth, and large for gestational age (LGA). Secondary outcomes were macrosomia, cesarean delivery, and gestational diabetes mellitus.&lt;/p&gt;&lt;h3&gt;Results&lt;/h3&gt;&lt;p&gt;Of 5354 identified studies, 23 (n = 1 309 136 women) met inclusion criteria. Gestational weight gain was below or above guidelines in 23% and 47% of pregnancies, respectively. Gestational weight gain below the recommendations was associated with higher risk of SGA (OR, 1.53 [95% CI, 1.44-1.64]; ARD, 5% [95% CI, 4%-6%]) and preterm birth (OR, 1.70 [1.32-2.20]; ARD, 5% [3%-8%]) and lower risk of LGA (OR, 0.59 [0.55-0.64]; ARD, −2% [−10% to −6%]) and macrosomia (OR, 0.60 [0.52-0.68]; ARD, −2% [−3% to −1%]); cesarean delivery showed no significant difference (OR, 0.98 [0.96-1.02]; ARD, 0% [−2% to 1%]). Gestational weight gain above the recommendations was associated with lower risk of SGA (OR, 0.66 [0.63-0.69]; ARD, −3%; [−4% to −2%]) and preterm birth (OR, 0.77 [0.69-0.86]; ARD, −2% [−2% to −1%]) and higher risk of LGA (OR, 1.85 [1.76-1.95]; ARD, 4% [2%-5%]), macrosomia (OR, 1.95 [1.79-2.11]; ARD, 6% [4%-9%]), and cesarean delivery (OR, 1.30 [1.25-1.35]; ARD, 4% [3%-6%]). Gestational diabetes mellitus could not be evaluated because of the nature of available data.&lt;/p&gt;&lt;h3&gt;Conclusions and Relevance&lt;/h3&gt;&lt;p&gt;In this systematic review and meta-analysis of more than 1 million pregnant women, 47% had gestational weight gain greater than IOM recommendations and 23% had gestational weight gain less than IOM recommendations. Gestational weight gain greater than or less than guideline recommendations, compared with weight gain within recommended levels, was associated with higher risk of adverse maternal and infant outcomes.&lt;/p&gt;","DOI":"10.1001/jama.2017.3635","ISSN":"0098-7484","title-short":"Association of Gestational Weight Gain With Maternal and Infant Outcomes","journalAbbreviation":"JAMA","language":"en","author":[{"family":"Goldstein","given":"Rebecca F."},{"family":"Abell","given":"Sally K."},{"family":"Ranasinha","given":"Sanjeeva"},{"family":"Misso","given":"Marie"},{"family":"Boyle","given":"Jacqueline A."},{"family":"Black","given":"Mary Helen"},{"family":"Li","given":"Nan"},{"family":"Hu","given":"Gang"},{"family":"Corrado","given":"Francesco"},{"family":"Rode","given":"Line"},{"family":"Kim","given":"Young Ju"},{"family":"Haugen","given":"Margaretha"},{"family":"Song","given":"Won O."},{"family":"Kim","given":"Min Hyoung"},{"family":"Bogaerts","given":"Annick"},{"family":"Devlieger","given":"Roland"},{"family":"Chung","given":"Judith H."},{"family":"Teede","given":"Helena J."}],"issued":{"date-parts":[["2017",6,6]]}}},{"id":77,"uris":["http://zotero.org/users/5073745/items/NIKDBLRL"],"uri":["http://zotero.org/users/5073745/items/NIKDBLRL"],"itemData":{"id":77,"type":"article-journal","title":"Associations between gestational weight gain and BMI, abdominal adiposity, and traditional measures of cardiometabolic risk in mothers 8 y postpartum","container-title":"The American Journal of Clinical Nutrition","page":"1218-1225","volume":"98","issue":"5","source":"academic-oup-com.proxy.lib.umich.edu","abstract":"ABSTRACT.  Background: Researchers have proposed biologically plausible mechanisms linking excessive gestational weight gain (GWG) to maternal metabolic and car","DOI":"10.3945/ajcn.112.055772","ISSN":"0002-9165","journalAbbreviation":"Am J Clin Nutr","language":"en","author":[{"family":"McClure","given":"Candace K."},{"family":"Catov","given":"Janet M."},{"family":"Ness","given":"Roberta"},{"family":"Bodnar","given":"Lisa M."}],"issued":{"date-parts":[["2013",11,1]]}}}],"schema":"https://github.com/citation-style-language/schema/raw/master/csl-citation.json"} </w:instrText>
      </w:r>
      <w:r w:rsidR="00D34749">
        <w:rPr>
          <w:rFonts w:cs="Times New Roman"/>
        </w:rPr>
        <w:fldChar w:fldCharType="separate"/>
      </w:r>
      <w:r w:rsidR="00D34749">
        <w:rPr>
          <w:rFonts w:cs="Times New Roman"/>
          <w:noProof/>
        </w:rPr>
        <w:t>(Goldstein et al., 2017; McClure, Catov, Ness, &amp; Bodnar, 2013)</w:t>
      </w:r>
      <w:r w:rsidR="00D34749">
        <w:rPr>
          <w:rFonts w:cs="Times New Roman"/>
        </w:rPr>
        <w:fldChar w:fldCharType="end"/>
      </w:r>
      <w:r w:rsidR="00D34749">
        <w:rPr>
          <w:rFonts w:cs="Times New Roman"/>
        </w:rPr>
        <w:t>. Therefore</w:t>
      </w:r>
      <w:r w:rsidR="00413F50">
        <w:rPr>
          <w:rFonts w:cs="Times New Roman"/>
        </w:rPr>
        <w:t xml:space="preserve">, the </w:t>
      </w:r>
      <w:r w:rsidR="00D34749">
        <w:rPr>
          <w:rFonts w:cs="Times New Roman"/>
        </w:rPr>
        <w:t xml:space="preserve">prevalent and problematic </w:t>
      </w:r>
      <w:r w:rsidR="00413F50">
        <w:rPr>
          <w:rFonts w:cs="Times New Roman"/>
        </w:rPr>
        <w:t xml:space="preserve">excessive weight gain in pregnancy </w:t>
      </w:r>
      <w:r w:rsidR="00D34749">
        <w:rPr>
          <w:rFonts w:cs="Times New Roman"/>
        </w:rPr>
        <w:t>is an</w:t>
      </w:r>
      <w:r w:rsidR="00413F50">
        <w:rPr>
          <w:rFonts w:cs="Times New Roman"/>
        </w:rPr>
        <w:t xml:space="preserve"> urgent public health problems that need</w:t>
      </w:r>
      <w:r w:rsidR="00D34749">
        <w:rPr>
          <w:rFonts w:cs="Times New Roman"/>
        </w:rPr>
        <w:t>s</w:t>
      </w:r>
      <w:r w:rsidR="00413F50">
        <w:rPr>
          <w:rFonts w:cs="Times New Roman"/>
        </w:rPr>
        <w:t xml:space="preserve"> to be addressed to improve health indices of not only child health, but also maternal cardiometabolic health. </w:t>
      </w:r>
    </w:p>
    <w:p w14:paraId="16CF9B1B" w14:textId="76AFD5BE" w:rsidR="00C43ACC" w:rsidRDefault="00C43ACC" w:rsidP="00C43ACC">
      <w:pPr>
        <w:pStyle w:val="Heading3"/>
      </w:pPr>
      <w:bookmarkStart w:id="9" w:name="_Toc16848684"/>
      <w:r>
        <w:lastRenderedPageBreak/>
        <w:t>Time-restricted feeding</w:t>
      </w:r>
      <w:bookmarkEnd w:id="9"/>
    </w:p>
    <w:p w14:paraId="6071D574" w14:textId="6591AB19" w:rsidR="00330625" w:rsidRDefault="000E1D7F" w:rsidP="00330625">
      <w:pPr>
        <w:rPr>
          <w:rFonts w:cs="Times New Roman"/>
        </w:rPr>
      </w:pPr>
      <w:r>
        <w:rPr>
          <w:rFonts w:cs="Times New Roman"/>
        </w:rPr>
        <w:t xml:space="preserve">Time restricted </w:t>
      </w:r>
      <w:commentRangeStart w:id="10"/>
      <w:r>
        <w:rPr>
          <w:rFonts w:cs="Times New Roman"/>
        </w:rPr>
        <w:t>feeding</w:t>
      </w:r>
      <w:commentRangeEnd w:id="10"/>
      <w:r w:rsidR="004B1FBD">
        <w:rPr>
          <w:rStyle w:val="CommentReference"/>
        </w:rPr>
        <w:commentReference w:id="10"/>
      </w:r>
      <w:r>
        <w:rPr>
          <w:rFonts w:cs="Times New Roman"/>
        </w:rPr>
        <w:t xml:space="preserve"> is a feeding strategy that is known to affect insulin sensitivity, as well as other molecular markers of health </w:t>
      </w:r>
      <w:r w:rsidR="00D34749">
        <w:rPr>
          <w:rFonts w:cs="Times New Roman"/>
        </w:rPr>
        <w:fldChar w:fldCharType="begin"/>
      </w:r>
      <w:r w:rsidR="00346506">
        <w:rPr>
          <w:rFonts w:cs="Times New Roman"/>
        </w:rPr>
        <w:instrText xml:space="preserve"> ADDIN ZOTERO_ITEM CSL_CITATION {"citationID":"IzrMpHrL","properties":{"formattedCitation":"(Halberg et al., 2005; Hatori et al., 2012; Kahleova, Lloren, Mashchak, Hill, &amp; Fraser, 2017; Liu et al., 2019; n.d.; Ravussin, Beyl, Poggiogalle, Hsia, &amp; Peterson, 2019; Sherman et al., 2012; Sutton et al., 2018; Woodie et al., 2018)","plainCitation":"(Halberg et al., 2005; Hatori et al., 2012; Kahleova, Lloren, Mashchak, Hill, &amp; Fraser, 2017; Liu et al., 2019; n.d.; Ravussin, Beyl, Poggiogalle, Hsia, &amp; Peterson, 2019; Sherman et al., 2012; Sutton et al., 2018; Woodie et al., 2018)","noteIndex":0},"citationItems":[{"id":53,"uris":["http://zotero.org/users/5073745/items/2QM8589F"],"uri":["http://zotero.org/users/5073745/items/2QM8589F"],"itemData":{"id":53,"type":"article-journal","title":"Effect of intermittent fasting and refeeding on insulin action in healthy men","container-title":"Journal of Applied Physiology","page":"2128-2136","volume":"99","issue":"6","source":"www-physiology-org.proxy.lib.umich.edu (Atypon)","abstract":"Insulin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concept.","DOI":"10.1152/japplphysiol.00683.2005","ISSN":"8750-7587","journalAbbreviation":"Journal of Applied Physiology","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H."},{"family":"Panda","given":"Satchidananda"}],"issued":{"date-parts":[["2012",6,6]]}}},{"id":88,"uris":["http://zotero.org/users/5073745/items/K5ICHLLM"],"uri":["http://zotero.org/users/5073745/items/K5ICHLLM"],"itemData":{"id":88,"type":"article-journal","title":"Meal Frequency and Timing Are Associated with Changes in Body Mass Index in Adventist Health Study 2","container-title":"The Journal of Nutrition","page":"1722-1728","volume":"147","issue":"9","source":"academic-oup-com.proxy.lib.umich.edu","abstract":"Abstract.  Background: Scientific evidence for the optimal number, timing, and size of meals is lacking.Objective: We investigated the relation between meal fre","DOI":"10.3945/jn.116.244749","ISSN":"0022-3166","journalAbbreviation":"J Nutr","language":"en","author":[{"family":"Kahleova","given":"Hana"},{"family":"Lloren","given":"Jan Irene"},{"family":"Mashchak","given":"Andrew"},{"family":"Hill","given":"Martin"},{"family":"Fraser","given":"Gary E."}],"issued":{"date-parts":[["2017",9,1]]}}},{"id":64,"uris":["http://zotero.org/users/5073745/items/97JC579J"],"uri":["http://zotero.org/users/5073745/items/97JC579J"],"itemData":{"id":64,"type":"article-journal","title":"Intermittent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K."}],"issued":{"date-parts":[["2019",1,1]]}}},{"id":86,"uris":["http://zotero.org/users/5073745/items/U7FZIAIT"],"uri":["http://zotero.org/users/5073745/items/U7FZIAIT"],"itemData":{"id":86,"type":"webpage","title":"Meal Frequency and Timing Are Associated with Changes in Body Mass Index in Adventist Health Study 2 | The Journal of Nutrition | Oxford Academic","URL":"https://academic-oup-com.proxy.lib.umich.edu/jn/article/147/9/1722/4743530","accessed":{"date-parts":[["2019",8,16]]}},"suppress-author":true},{"id":83,"uris":["http://zotero.org/users/5073745/items/NM5GTE54"],"uri":["http://zotero.org/users/5073745/items/NM5GTE54"],"itemData":{"id":83,"type":"article-journal","title":"Early Time-Restricted Feeding Reduces Appetite and Increases Fat Oxidation But Does Not Affect Energy Expenditure in Humans","container-title":"Obesity","page":"1244-1254","volume":"27","issue":"8","source":"Wiley Online Library","abstract":"Objective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oxidation.","DOI":"10.1002/oby.22518","ISSN":"1930-739X","language":"en","author":[{"family":"Ravussin","given":"Eric"},{"family":"Beyl","given":"Robbie A."},{"family":"Poggiogalle","given":"Eleonora"},{"family":"Hsia","given":"Daniel S."},{"family":"Peterson","given":"Courtney M."}],"issued":{"date-parts":[["2019"]]}}},{"id":12,"uris":["http://zotero.org/users/5073745/items/P497KC7N"],"uri":["http://zotero.org/users/5073745/items/P497KC7N"],"itemData":{"id":12,"type":"article-journal","title":"Timed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id":59,"uris":["http://zotero.org/users/5073745/items/BQ94UWAX"],"uri":["http://zotero.org/users/5073745/items/BQ94UWAX"],"itemData":{"id":59,"type":"article-journal","title":"Early Time-Restricted Feeding Improves Insulin Sensitivity, Blood Pressure, and Oxidative Stress Even without Weight Loss in Men with Prediabetes","container-title":"Cell Metabolism","page":"1212-1221.e3","volume":"27","issue":"6","source":"ScienceDirect","abstract":"Summary\nIntermittent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loss.","DOI":"10.1016/j.cmet.2018.04.010","ISSN":"1550-4131","journalAbbreviation":"Cell Metabolism","author":[{"family":"Sutton","given":"Elizabeth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M."}],"issued":{"date-parts":[["2018",6,5]]}}},{"id":56,"uris":["http://zotero.org/users/5073745/items/BCTXN86S"],"uri":["http://zotero.org/users/5073745/items/BCTXN86S"],"itemData":{"id":56,"type":"article-journal","title":"Restricted feeding for 9h in the active period partially abrogates the detrimental metabolic effects of a Western diet with liquid sugar consumption in mice","container-title":"Metabolism","page":"1-13","volume":"82","source":"ScienceDirect","abstract":"Background\nObesity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obesity.","DOI":"10.1016/j.metabol.2017.12.004","ISSN":"0026-0495","journalAbbreviation":"Metabolism","author":[{"family":"Woodie","given":"Lauren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D34749">
        <w:rPr>
          <w:rFonts w:cs="Times New Roman"/>
        </w:rPr>
        <w:fldChar w:fldCharType="separate"/>
      </w:r>
      <w:r w:rsidR="00346506">
        <w:rPr>
          <w:rFonts w:cs="Times New Roman"/>
        </w:rPr>
        <w:t>(Halberg et al., 2005; Hatori et al., 2012; Kahleova, Lloren, Mashchak, Hill, &amp; Fraser, 2017; Liu et al., 2019; n.d.; Ravussin, Beyl, Poggiogalle, Hsia, &amp; Peterson, 2019; Sherman et al., 2012; Sutton et al., 2018; Woodie et al., 2018)</w:t>
      </w:r>
      <w:r w:rsidR="00D34749">
        <w:rPr>
          <w:rFonts w:cs="Times New Roman"/>
        </w:rPr>
        <w:fldChar w:fldCharType="end"/>
      </w:r>
      <w:r>
        <w:rPr>
          <w:rFonts w:cs="Times New Roman"/>
        </w:rPr>
        <w:t xml:space="preserve">. </w:t>
      </w:r>
      <w:r w:rsidR="00444E8B">
        <w:rPr>
          <w:rFonts w:cs="Times New Roman"/>
        </w:rPr>
        <w:t xml:space="preserve">Furthermore, many rodent models of TRF demonstrate metabolic improvements in insulin resistance without weight loss </w:t>
      </w:r>
      <w:r w:rsidR="00346506">
        <w:rPr>
          <w:rFonts w:cs="Times New Roman"/>
        </w:rPr>
        <w:fldChar w:fldCharType="begin"/>
      </w:r>
      <w:r w:rsidR="00346506">
        <w:rPr>
          <w:rFonts w:cs="Times New Roman"/>
        </w:rPr>
        <w:instrText xml:space="preserve"> ADDIN ZOTERO_ITEM CSL_CITATION {"citationID":"GphUrk6L","properties":{"formattedCitation":"(Hatori et al., 2012; Liu et al., 2019; Sherman et al., 2012; Woodie et al., 2018)","plainCitation":"(Hatori et al., 2012; Liu et al., 2019; Sherman et al., 2012; Woodie et al., 2018)","noteIndex":0},"citationItems":[{"id":67,"uris":["http://zotero.org/users/5073745/items/T8U6Q3GZ"],"uri":["http://zotero.org/users/5073745/items/T8U6Q3GZ"],"itemData":{"id":67,"type":"article-journal","title":"Time-Restricted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id":56,"uris":["http://zotero.org/users/5073745/items/BCTXN86S"],"uri":["http://zotero.org/users/5073745/items/BCTXN86S"],"itemData":{"id":56,"type":"article-journal","title":"Restricted feeding for 9h in the active period partially abrogates the detrimental metabolic effects of a Western diet with liquid sugar consumption in mice","container-title":"Metabolism","page":"1-13","volume":"82","source":"ScienceDirect","abstract":"Background\nObesity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obesity.","DOI":"10.1016/j.metabol.2017.12.004","ISSN":"0026-0495","journalAbbreviation":"Metabolism","author":[{"family":"Woodie","given":"Lauren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46506">
        <w:rPr>
          <w:rFonts w:cs="Times New Roman"/>
        </w:rPr>
        <w:fldChar w:fldCharType="separate"/>
      </w:r>
      <w:r w:rsidR="00346506">
        <w:rPr>
          <w:rFonts w:cs="Times New Roman"/>
          <w:noProof/>
        </w:rPr>
        <w:t>(Hatori et al., 2012; Liu et al., 2019; Sherman et al., 2012; Woodie et al., 2018)</w:t>
      </w:r>
      <w:r w:rsidR="00346506">
        <w:rPr>
          <w:rFonts w:cs="Times New Roman"/>
        </w:rPr>
        <w:fldChar w:fldCharType="end"/>
      </w:r>
      <w:r w:rsidR="00444E8B">
        <w:rPr>
          <w:rFonts w:cs="Times New Roman"/>
        </w:rPr>
        <w:t xml:space="preserve">, </w:t>
      </w:r>
      <w:r w:rsidR="00346506">
        <w:rPr>
          <w:rFonts w:cs="Times New Roman"/>
        </w:rPr>
        <w:t>suggesting it may be a</w:t>
      </w:r>
      <w:r w:rsidR="00444E8B">
        <w:rPr>
          <w:rFonts w:cs="Times New Roman"/>
        </w:rPr>
        <w:t xml:space="preserve"> uniquely appropriate strategy for use in insulin resistant pregnant women. </w:t>
      </w:r>
      <w:r>
        <w:rPr>
          <w:rFonts w:cs="Times New Roman"/>
        </w:rPr>
        <w:t xml:space="preserve">Although many things </w:t>
      </w:r>
      <w:r w:rsidR="0013437C">
        <w:rPr>
          <w:rFonts w:cs="Times New Roman"/>
        </w:rPr>
        <w:t>affected</w:t>
      </w:r>
      <w:r>
        <w:rPr>
          <w:rFonts w:cs="Times New Roman"/>
        </w:rPr>
        <w:t xml:space="preserve"> </w:t>
      </w:r>
      <w:r w:rsidR="0013437C">
        <w:rPr>
          <w:rFonts w:cs="Times New Roman"/>
        </w:rPr>
        <w:t>during</w:t>
      </w:r>
      <w:r>
        <w:rPr>
          <w:rFonts w:cs="Times New Roman"/>
        </w:rPr>
        <w:t xml:space="preserve"> pregnancy are also affected by TRF, t</w:t>
      </w:r>
      <w:r w:rsidR="00330625">
        <w:rPr>
          <w:rFonts w:cs="Times New Roman"/>
        </w:rPr>
        <w:t xml:space="preserve">o date, no study has </w:t>
      </w:r>
      <w:r>
        <w:rPr>
          <w:rFonts w:cs="Times New Roman"/>
        </w:rPr>
        <w:t>evaluated</w:t>
      </w:r>
      <w:r w:rsidR="00330625">
        <w:rPr>
          <w:rFonts w:cs="Times New Roman"/>
        </w:rPr>
        <w:t xml:space="preserve"> time-restricted feeding of normal chow in mouse pregnancy. Only one study of time restricted feeding </w:t>
      </w:r>
      <w:r w:rsidR="0013437C">
        <w:rPr>
          <w:rFonts w:cs="Times New Roman"/>
        </w:rPr>
        <w:t xml:space="preserve">during gestation </w:t>
      </w:r>
      <w:r>
        <w:rPr>
          <w:rFonts w:cs="Times New Roman"/>
        </w:rPr>
        <w:t>was</w:t>
      </w:r>
      <w:r w:rsidR="00330625">
        <w:rPr>
          <w:rFonts w:cs="Times New Roman"/>
        </w:rPr>
        <w:t xml:space="preserve"> completed</w:t>
      </w:r>
      <w:r>
        <w:rPr>
          <w:rFonts w:cs="Times New Roman"/>
        </w:rPr>
        <w:t>, which</w:t>
      </w:r>
      <w:r w:rsidR="00330625">
        <w:rPr>
          <w:rFonts w:cs="Times New Roman"/>
        </w:rPr>
        <w:t xml:space="preserve"> utilized 60% </w:t>
      </w:r>
      <w:r>
        <w:rPr>
          <w:rFonts w:cs="Times New Roman"/>
        </w:rPr>
        <w:t>high fat diet (</w:t>
      </w:r>
      <w:r w:rsidR="00330625">
        <w:rPr>
          <w:rFonts w:cs="Times New Roman"/>
        </w:rPr>
        <w:t>HFD</w:t>
      </w:r>
      <w:r>
        <w:rPr>
          <w:rFonts w:cs="Times New Roman"/>
        </w:rPr>
        <w:t>)</w:t>
      </w:r>
      <w:r w:rsidR="00330625">
        <w:rPr>
          <w:rFonts w:cs="Times New Roman"/>
        </w:rPr>
        <w:t xml:space="preserve"> and </w:t>
      </w:r>
      <w:proofErr w:type="spellStart"/>
      <w:r w:rsidR="00330625">
        <w:rPr>
          <w:rFonts w:cs="Times New Roman"/>
        </w:rPr>
        <w:t>wistar</w:t>
      </w:r>
      <w:proofErr w:type="spellEnd"/>
      <w:r w:rsidR="00330625">
        <w:rPr>
          <w:rFonts w:cs="Times New Roman"/>
        </w:rPr>
        <w:t xml:space="preserve"> rats</w:t>
      </w:r>
      <w:r w:rsidR="004B1FBD">
        <w:rPr>
          <w:rFonts w:cs="Times New Roman"/>
        </w:rPr>
        <w:t xml:space="preserve"> </w:t>
      </w:r>
      <w:r w:rsidR="00346506">
        <w:rPr>
          <w:rFonts w:cs="Times New Roman"/>
        </w:rPr>
        <w:fldChar w:fldCharType="begin"/>
      </w:r>
      <w:r w:rsidR="00346506">
        <w:rPr>
          <w:rFonts w:cs="Times New Roman"/>
        </w:rPr>
        <w:instrText xml:space="preserve"> ADDIN ZOTERO_ITEM CSL_CITATION {"citationID":"cgRBuGsc","properties":{"formattedCitation":"(Upadhyay et al., 2019)","plainCitation":"(Upadhyay et al., 2019)","noteIndex":0},"citationItems":[{"id":2,"uris":["http://zotero.org/users/5073745/items/EC9EJ9LI"],"uri":["http://zotero.org/users/5073745/items/EC9EJ9LI"],"itemData":{"id":2,"type":"article-journal","title":"Time-restricted feeding reduces high-fat diet associated placental inflammation and limits adverse effects on fetal organ development","container-title":"Biochemical and Biophysical Research Communications","page":"415-421","volume":"514","issue":"2","source":"ScienceDirect","abstract":"Maternal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obesity.","DOI":"10.1016/j.bbrc.2019.04.154","ISSN":"0006-291X","journalAbbreviation":"Biochemical and Biophysical Research Communications","author":[{"family":"Upadhyay","given":"Aditya"},{"family":"Anjum","given":"B."},{"family":"Godbole","given":"Nachiket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346506">
        <w:rPr>
          <w:rFonts w:cs="Times New Roman"/>
        </w:rPr>
        <w:fldChar w:fldCharType="separate"/>
      </w:r>
      <w:r w:rsidR="00346506">
        <w:rPr>
          <w:rFonts w:cs="Times New Roman"/>
          <w:noProof/>
        </w:rPr>
        <w:t>(Upadhyay et al., 2019)</w:t>
      </w:r>
      <w:r w:rsidR="00346506">
        <w:rPr>
          <w:rFonts w:cs="Times New Roman"/>
        </w:rPr>
        <w:fldChar w:fldCharType="end"/>
      </w:r>
      <w:r w:rsidR="00346506">
        <w:rPr>
          <w:rFonts w:cs="Times New Roman"/>
        </w:rPr>
        <w:t xml:space="preserve">. </w:t>
      </w:r>
      <w:r>
        <w:rPr>
          <w:rFonts w:cs="Times New Roman"/>
        </w:rPr>
        <w:t>This work</w:t>
      </w:r>
      <w:r w:rsidR="00330625">
        <w:rPr>
          <w:rFonts w:cs="Times New Roman"/>
        </w:rPr>
        <w:t xml:space="preserve"> demonstrated that HFD-TRF feeding </w:t>
      </w:r>
      <w:r>
        <w:rPr>
          <w:rFonts w:cs="Times New Roman"/>
        </w:rPr>
        <w:t xml:space="preserve">led to </w:t>
      </w:r>
      <w:r w:rsidR="00330625">
        <w:rPr>
          <w:rFonts w:cs="Times New Roman"/>
        </w:rPr>
        <w:t xml:space="preserve">a similar number of kcals </w:t>
      </w:r>
      <w:r>
        <w:rPr>
          <w:rFonts w:cs="Times New Roman"/>
        </w:rPr>
        <w:t>consumed by both HFD-TRF and HFD-AL counterparts. With similar  pre-pregnancy body weight gain between these groups. T</w:t>
      </w:r>
      <w:r w:rsidR="00330625">
        <w:rPr>
          <w:rFonts w:cs="Times New Roman"/>
        </w:rPr>
        <w:t xml:space="preserve">hey failed to look at compartmentalization of the body weight before and during pregnancy, and did not asses maternal </w:t>
      </w:r>
      <w:r>
        <w:rPr>
          <w:rFonts w:cs="Times New Roman"/>
        </w:rPr>
        <w:t>insulin sensitivity or glycemia</w:t>
      </w:r>
      <w:r w:rsidR="00330625">
        <w:rPr>
          <w:rFonts w:cs="Times New Roman"/>
        </w:rPr>
        <w:t>.</w:t>
      </w:r>
      <w:r>
        <w:rPr>
          <w:rFonts w:cs="Times New Roman"/>
        </w:rPr>
        <w:t xml:space="preserve"> For this reason, I propose to study the effect of TRF in NCD fed mice before and during their pregnancy.</w:t>
      </w:r>
    </w:p>
    <w:p w14:paraId="205DDC30" w14:textId="4BD4EBD0" w:rsidR="00010B03" w:rsidRDefault="00010B03" w:rsidP="00330625">
      <w:pPr>
        <w:rPr>
          <w:rFonts w:cs="Times New Roman"/>
        </w:rPr>
      </w:pPr>
    </w:p>
    <w:p w14:paraId="42676440" w14:textId="20A0DC7E" w:rsidR="00010B03" w:rsidRDefault="00010B03" w:rsidP="00010B03">
      <w:pPr>
        <w:pStyle w:val="Heading3"/>
      </w:pPr>
      <w:r>
        <w:t>Mechanisms linking time-restricted feeding to metabolic health</w:t>
      </w:r>
    </w:p>
    <w:p w14:paraId="57CD902C" w14:textId="3F05F493" w:rsidR="00010B03" w:rsidRPr="00074954" w:rsidRDefault="00010B03" w:rsidP="00010B03">
      <w:pPr>
        <w:ind w:firstLine="720"/>
        <w:rPr>
          <w:moveTo w:id="11" w:author="Dave Bridges" w:date="2019-08-19T11:06:00Z"/>
          <w:rFonts w:cs="Times New Roman"/>
        </w:rPr>
      </w:pPr>
      <w:r>
        <w:rPr>
          <w:rFonts w:cs="Times New Roman"/>
        </w:rPr>
        <w:t xml:space="preserve">Needs some details here, this is where you could introduce cortisol/GDF15 </w:t>
      </w:r>
      <w:proofErr w:type="spellStart"/>
      <w:r w:rsidRPr="00010B03">
        <w:rPr>
          <w:rFonts w:cs="Times New Roman"/>
          <w:i/>
          <w:rPrChange w:id="12" w:author="Dave Bridges" w:date="2019-08-19T11:06:00Z">
            <w:rPr>
              <w:rFonts w:cs="Times New Roman"/>
            </w:rPr>
          </w:rPrChange>
        </w:rPr>
        <w:t>etc</w:t>
      </w:r>
      <w:proofErr w:type="spellEnd"/>
      <w:ins w:id="13" w:author="Dave Bridges" w:date="2019-08-19T11:06:00Z">
        <w:r w:rsidRPr="00010B03">
          <w:rPr>
            <w:rFonts w:cs="Times New Roman"/>
          </w:rPr>
          <w:t xml:space="preserve"> </w:t>
        </w:r>
      </w:ins>
      <w:moveToRangeStart w:id="14" w:author="Dave Bridges" w:date="2019-08-19T11:06:00Z" w:name="move17105227"/>
      <w:moveTo w:id="15" w:author="Dave Bridges" w:date="2019-08-19T11:06:00Z">
        <w:r w:rsidRPr="00074954">
          <w:rPr>
            <w:rFonts w:cs="Times New Roman"/>
          </w:rPr>
          <w:t xml:space="preserve">The specific mechanism of insulin </w:t>
        </w:r>
        <w:proofErr w:type="gramStart"/>
        <w:r w:rsidRPr="00074954">
          <w:rPr>
            <w:rFonts w:cs="Times New Roman"/>
          </w:rPr>
          <w:t xml:space="preserve">sensitivity </w:t>
        </w:r>
        <w:r>
          <w:rPr>
            <w:rFonts w:cs="Times New Roman"/>
          </w:rPr>
          <w:t xml:space="preserve"> after</w:t>
        </w:r>
        <w:proofErr w:type="gramEnd"/>
        <w:r>
          <w:rPr>
            <w:rFonts w:cs="Times New Roman"/>
          </w:rPr>
          <w:t xml:space="preserve"> treatment with </w:t>
        </w:r>
        <w:r w:rsidRPr="00074954">
          <w:rPr>
            <w:rFonts w:cs="Times New Roman"/>
          </w:rPr>
          <w:t xml:space="preserve">eTRF </w:t>
        </w:r>
        <w:r>
          <w:rPr>
            <w:rFonts w:cs="Times New Roman"/>
          </w:rPr>
          <w:t xml:space="preserve">in adult humans and animals </w:t>
        </w:r>
        <w:r w:rsidRPr="00074954">
          <w:rPr>
            <w:rFonts w:cs="Times New Roman"/>
          </w:rPr>
          <w:t xml:space="preserve">is incompletely understood. </w:t>
        </w:r>
        <w:commentRangeStart w:id="16"/>
        <w:commentRangeStart w:id="17"/>
        <w:r>
          <w:rPr>
            <w:rFonts w:cs="Times New Roman"/>
          </w:rPr>
          <w:t>One</w:t>
        </w:r>
        <w:r w:rsidRPr="00074954">
          <w:rPr>
            <w:rFonts w:cs="Times New Roman"/>
          </w:rPr>
          <w:t xml:space="preserve"> candidate </w:t>
        </w:r>
        <w:r>
          <w:rPr>
            <w:rFonts w:cs="Times New Roman"/>
          </w:rPr>
          <w:t xml:space="preserve">mechanism </w:t>
        </w:r>
        <w:commentRangeEnd w:id="16"/>
        <w:r>
          <w:rPr>
            <w:rStyle w:val="CommentReference"/>
          </w:rPr>
          <w:commentReference w:id="16"/>
        </w:r>
        <w:commentRangeEnd w:id="17"/>
        <w:r>
          <w:rPr>
            <w:rStyle w:val="CommentReference"/>
          </w:rPr>
          <w:commentReference w:id="17"/>
        </w:r>
        <w:r>
          <w:rPr>
            <w:rFonts w:cs="Times New Roman"/>
          </w:rPr>
          <w:t>could be hormonal;</w:t>
        </w:r>
        <w:r w:rsidRPr="00074954">
          <w:rPr>
            <w:rFonts w:cs="Times New Roman"/>
          </w:rPr>
          <w:t xml:space="preserve"> such as</w:t>
        </w:r>
        <w:r>
          <w:rPr>
            <w:rFonts w:cs="Times New Roman"/>
          </w:rPr>
          <w:t xml:space="preserve"> </w:t>
        </w:r>
        <w:r w:rsidRPr="00074954">
          <w:rPr>
            <w:rFonts w:cs="Times New Roman"/>
          </w:rPr>
          <w:t xml:space="preserve">GDF15. </w:t>
        </w:r>
        <w:r w:rsidRPr="00346506">
          <w:rPr>
            <w:rFonts w:cs="Times New Roman"/>
            <w:highlight w:val="yellow"/>
          </w:rPr>
          <w:t>ADD MORE ABOUT ORIGIN AND PROPOSED MECH OF GDF15</w:t>
        </w:r>
        <w:r>
          <w:rPr>
            <w:rFonts w:cs="Times New Roman"/>
          </w:rPr>
          <w:t xml:space="preserve">. It is known to increase during gestation, and is associated with reduced food intake, and leanness, and improvements in glucose tolerance </w:t>
        </w:r>
        <w:r>
          <w:rPr>
            <w:rFonts w:cs="Times New Roman"/>
          </w:rPr>
          <w:fldChar w:fldCharType="begin"/>
        </w:r>
        <w:r>
          <w:rPr>
            <w:rFonts w:cs="Times New Roman"/>
          </w:rPr>
          <w:instrText xml:space="preserve"> ADDIN ZOTERO_ITEM CSL_CITATION {"citationID":"HOxFCwTH","properties":{"formattedCitation":"(Macia et al., 2012)","plainCitation":"(Macia et al., 2012)","noteIndex":0},"citationItems":[{"id":48,"uris":["http://zotero.org/users/5073745/items/PKC3AIKL"],"uri":["http://zotero.org/users/5073745/items/PKC3AIKL"],"itemData":{"id":48,"type":"article-journal","title":"Macrophage Inhibitory Cytokine 1 (MIC-1/GDF15) Decreases Food Intake, Body Weight and Improves Glucose Tolerance in Mice on Normal &amp; Obesogenic Diets","container-title":"PLOS ONE","page":"e34868","volume":"7","issue":"4","source":"PLoS Journals","abstract":"Food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homeostasis.","DOI":"10.1371/journal.pone.0034868","ISSN":"1932-6203","journalAbbreviation":"PLOS ONE","language":"en","author":[{"family":"Macia","given":"Laurence"},{"family":"Tsai","given":"Vicky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N."},{"family":"Sainsbury","given":"Amanda"}],"issued":{"date-parts":[["2012",4,13]]}}}],"schema":"https://github.com/citation-style-language/schema/raw/master/csl-citation.json"} </w:instrText>
        </w:r>
        <w:r>
          <w:rPr>
            <w:rFonts w:cs="Times New Roman"/>
          </w:rPr>
          <w:fldChar w:fldCharType="separate"/>
        </w:r>
        <w:r>
          <w:rPr>
            <w:rFonts w:cs="Times New Roman"/>
            <w:noProof/>
          </w:rPr>
          <w:t>(Macia et al., 2012)</w:t>
        </w:r>
        <w:r>
          <w:rPr>
            <w:rFonts w:cs="Times New Roman"/>
          </w:rPr>
          <w:fldChar w:fldCharType="end"/>
        </w:r>
        <w:r>
          <w:rPr>
            <w:rFonts w:cs="Times New Roman"/>
          </w:rPr>
          <w:t xml:space="preserve">.  </w:t>
        </w:r>
        <w:proofErr w:type="spellStart"/>
        <w:r>
          <w:rPr>
            <w:rFonts w:cs="Times New Roman"/>
          </w:rPr>
          <w:t>Sugulle</w:t>
        </w:r>
        <w:proofErr w:type="spellEnd"/>
        <w:r>
          <w:rPr>
            <w:rFonts w:cs="Times New Roman"/>
          </w:rPr>
          <w:t xml:space="preserve"> and colleagues demonstrated that GDF15 is elevated in human pregnancies that are complicated by pre-eclampsia and diabetes </w:t>
        </w:r>
        <w:r>
          <w:rPr>
            <w:rFonts w:cs="Times New Roman"/>
          </w:rPr>
          <w:fldChar w:fldCharType="begin"/>
        </w:r>
        <w:r>
          <w:rPr>
            <w:rFonts w:cs="Times New Roman"/>
          </w:rPr>
          <w:instrText xml:space="preserve"> ADDIN ZOTERO_ITEM CSL_CITATION {"citationID":"m6BZNj4C","properties":{"formattedCitation":"(Sugulle et al., 2009)","plainCitation":"(Sugulle et al., 2009)","noteIndex":0},"citationItems":[{"id":46,"uris":["http://zotero.org/users/5073745/items/7H36LHYK"],"uri":["http://zotero.org/users/5073745/items/7H36LHYK"],"itemData":{"id":46,"type":"article-journal","title":"Circulating and Placental Growth-Differentiation Factor 15 in Preeclampsia and in Pregnancy Complicated by Diabetes Mellitus","container-title":"Hypertension","page":"106-112","volume":"54","issue":"1","source":"DOI.org (Crossref)","DOI":"10.1161/HYPERTENSIONAHA.109.130583","ISSN":"0194-911X, 1524-4563","journalAbbreviation":"Hypertension","language":"en","author":[{"family":"Sugulle","given":"Meryam"},{"family":"Dechend","given":"Ralf"},{"family":"Herse","given":"Florian"},{"family":"Weedon-Fekjaer","given":"M.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Pr>
            <w:rFonts w:cs="Times New Roman"/>
          </w:rPr>
          <w:fldChar w:fldCharType="separate"/>
        </w:r>
        <w:r>
          <w:rPr>
            <w:rFonts w:cs="Times New Roman"/>
            <w:noProof/>
          </w:rPr>
          <w:t>(Sugulle et al., 2009)</w:t>
        </w:r>
        <w:r>
          <w:rPr>
            <w:rFonts w:cs="Times New Roman"/>
          </w:rPr>
          <w:fldChar w:fldCharType="end"/>
        </w:r>
        <w:r>
          <w:rPr>
            <w:rFonts w:cs="Times New Roman"/>
          </w:rPr>
          <w:t xml:space="preserve">. It has also been demonstrated that overexpression of GDF15 in adult mice fed both chow or high fat diet was able to reduce glycemic response to IPGTT challenge and had greater insulin sensitivity compared to WT controls </w:t>
        </w:r>
        <w:r>
          <w:rPr>
            <w:rFonts w:cs="Times New Roman"/>
          </w:rPr>
          <w:fldChar w:fldCharType="begin"/>
        </w:r>
        <w:r>
          <w:rPr>
            <w:rFonts w:cs="Times New Roman"/>
          </w:rPr>
          <w:instrText xml:space="preserve"> ADDIN ZOTERO_ITEM CSL_CITATION {"citationID":"u6ndNiSh","properties":{"formattedCitation":"(Macia et al., 2012)","plainCitation":"(Macia et al., 2012)","noteIndex":0},"citationItems":[{"id":48,"uris":["http://zotero.org/users/5073745/items/PKC3AIKL"],"uri":["http://zotero.org/users/5073745/items/PKC3AIKL"],"itemData":{"id":48,"type":"article-journal","title":"Macrophage Inhibitory Cytokine 1 (MIC-1/GDF15) Decreases Food Intake, Body Weight and Improves Glucose Tolerance in Mice on Normal &amp; Obesogenic Diets","container-title":"PLOS ONE","page":"e34868","volume":"7","issue":"4","source":"PLoS Journals","abstract":"Food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homeostasis.","DOI":"10.1371/journal.pone.0034868","ISSN":"1932-6203","journalAbbreviation":"PLOS ONE","language":"en","author":[{"family":"Macia","given":"Laurence"},{"family":"Tsai","given":"Vicky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N."},{"family":"Sainsbury","given":"Amanda"}],"issued":{"date-parts":[["2012",4,13]]}}}],"schema":"https://github.com/citation-style-language/schema/raw/master/csl-citation.json"} </w:instrText>
        </w:r>
        <w:r>
          <w:rPr>
            <w:rFonts w:cs="Times New Roman"/>
          </w:rPr>
          <w:fldChar w:fldCharType="separate"/>
        </w:r>
        <w:r>
          <w:rPr>
            <w:rFonts w:cs="Times New Roman"/>
            <w:noProof/>
          </w:rPr>
          <w:t>(Macia et al., 2012)</w:t>
        </w:r>
        <w:r>
          <w:rPr>
            <w:rFonts w:cs="Times New Roman"/>
          </w:rPr>
          <w:fldChar w:fldCharType="end"/>
        </w:r>
        <w:r>
          <w:rPr>
            <w:rFonts w:cs="Times New Roman"/>
          </w:rPr>
          <w:t>.</w:t>
        </w:r>
      </w:moveTo>
    </w:p>
    <w:moveToRangeEnd w:id="14"/>
    <w:p w14:paraId="5637A19E" w14:textId="364E7945" w:rsidR="00010B03" w:rsidRDefault="00010B03" w:rsidP="00330625">
      <w:pPr>
        <w:rPr>
          <w:rFonts w:cs="Times New Roman"/>
        </w:rPr>
      </w:pPr>
    </w:p>
    <w:p w14:paraId="1B3121EC" w14:textId="30B54D1D" w:rsidR="00010B03" w:rsidRDefault="00010B03" w:rsidP="00330625">
      <w:pPr>
        <w:rPr>
          <w:rFonts w:cs="Times New Roman"/>
        </w:rPr>
      </w:pPr>
    </w:p>
    <w:p w14:paraId="6EDF4433" w14:textId="66A10DEA" w:rsidR="00330625" w:rsidRDefault="00330625" w:rsidP="00330625">
      <w:pPr>
        <w:pStyle w:val="Heading2"/>
      </w:pPr>
      <w:bookmarkStart w:id="18" w:name="_Toc16848685"/>
      <w:r>
        <w:t>Specific aim 2.</w:t>
      </w:r>
      <w:commentRangeStart w:id="19"/>
      <w:r>
        <w:t xml:space="preserve">1 </w:t>
      </w:r>
      <w:r w:rsidR="001041F5">
        <w:t xml:space="preserve">Determining how </w:t>
      </w:r>
      <w:proofErr w:type="spellStart"/>
      <w:r w:rsidR="001041F5">
        <w:t>eTRF</w:t>
      </w:r>
      <w:proofErr w:type="spellEnd"/>
      <w:r w:rsidR="001041F5">
        <w:t xml:space="preserve"> affects i</w:t>
      </w:r>
      <w:r>
        <w:t>nsulin sensitivity and glycemia</w:t>
      </w:r>
      <w:bookmarkEnd w:id="18"/>
      <w:r w:rsidR="001041F5">
        <w:t xml:space="preserve"> in pregnant mice.</w:t>
      </w:r>
      <w:commentRangeEnd w:id="19"/>
      <w:r w:rsidR="00006D04">
        <w:rPr>
          <w:rStyle w:val="CommentReference"/>
          <w:rFonts w:eastAsiaTheme="minorHAnsi" w:cstheme="minorBidi"/>
          <w:b w:val="0"/>
        </w:rPr>
        <w:commentReference w:id="19"/>
      </w:r>
    </w:p>
    <w:p w14:paraId="6E002C10" w14:textId="0B6C68F2" w:rsidR="00074954" w:rsidRDefault="00074954" w:rsidP="00D233E7">
      <w:pPr>
        <w:rPr>
          <w:ins w:id="20" w:author="Dave Bridges" w:date="2019-08-19T11:07:00Z"/>
          <w:rFonts w:cs="Times New Roman"/>
        </w:rPr>
      </w:pPr>
      <w:r w:rsidRPr="00A06EE7">
        <w:rPr>
          <w:rFonts w:cs="Times New Roman"/>
        </w:rPr>
        <w:t>S</w:t>
      </w:r>
      <w:r w:rsidR="00366C4E" w:rsidRPr="00A06EE7">
        <w:rPr>
          <w:rFonts w:cs="Times New Roman"/>
        </w:rPr>
        <w:t xml:space="preserve">tudies of time restricted feeding </w:t>
      </w:r>
      <w:r w:rsidR="00F14B24" w:rsidRPr="00A06EE7">
        <w:rPr>
          <w:rFonts w:cs="Times New Roman"/>
        </w:rPr>
        <w:t xml:space="preserve">have demonstrated improvements in insulin sensitivity </w:t>
      </w:r>
      <w:r w:rsidR="00366C4E" w:rsidRPr="00A06EE7">
        <w:rPr>
          <w:rFonts w:cs="Times New Roman"/>
        </w:rPr>
        <w:t>in both animals ()</w:t>
      </w:r>
      <w:r w:rsidR="002C66B0">
        <w:rPr>
          <w:rFonts w:cs="Times New Roman"/>
        </w:rPr>
        <w:t xml:space="preserve"> </w:t>
      </w:r>
      <w:r w:rsidR="00366C4E" w:rsidRPr="00A06EE7">
        <w:rPr>
          <w:rFonts w:cs="Times New Roman"/>
        </w:rPr>
        <w:t>and humans</w:t>
      </w:r>
      <w:r w:rsidR="002C66B0">
        <w:rPr>
          <w:rFonts w:cs="Times New Roman"/>
        </w:rPr>
        <w:t xml:space="preserve"> </w:t>
      </w:r>
      <w:r w:rsidR="003B26FD">
        <w:rPr>
          <w:rFonts w:cs="Times New Roman"/>
        </w:rPr>
        <w:fldChar w:fldCharType="begin"/>
      </w:r>
      <w:r w:rsidR="003B26FD">
        <w:rPr>
          <w:rFonts w:cs="Times New Roman"/>
        </w:rPr>
        <w:instrText xml:space="preserve"> ADDIN ZOTERO_ITEM CSL_CITATION {"citationID":"3mKcaULw","properties":{"formattedCitation":"(Halberg et al., 2005; Sutton et al., 2018)","plainCitation":"(Halberg et al., 2005; Sutton et al., 2018)","noteIndex":0},"citationItems":[{"id":53,"uris":["http://zotero.org/users/5073745/items/2QM8589F"],"uri":["http://zotero.org/users/5073745/items/2QM8589F"],"itemData":{"id":53,"type":"article-journal","title":"Effect of intermittent fasting and refeeding on insulin action in healthy men","container-title":"Journal of Applied Physiology","page":"2128-2136","volume":"99","issue":"6","source":"www-physiology-org.proxy.lib.umich.edu (Atypon)","abstract":"Insulin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concept.","DOI":"10.1152/japplphysiol.00683.2005","ISSN":"8750-7587","journalAbbreviation":"Journal of Applied Physiology","author":[{"family":"Halberg","given":"Nils"},{"family":"Henriksen","given":"Morten"},{"family":"Söderhamn","given":"Nathalie"},{"family":"Stallknecht","given":"Bente"},{"family":"Ploug","given":"Thorkil"},{"family":"Schjerling","given":"Peter"},{"family":"Dela","given":"Flemming"}],"issued":{"date-parts":[["2005",12,1]]}}},{"id":59,"uris":["http://zotero.org/users/5073745/items/BQ94UWAX"],"uri":["http://zotero.org/users/5073745/items/BQ94UWAX"],"itemData":{"id":59,"type":"article-journal","title":"Early Time-Restricted Feeding Improves Insulin Sensitivity, Blood Pressure, and Oxidative Stress Even without Weight Loss in Men with Prediabetes","container-title":"Cell Metabolism","page":"1212-1221.e3","volume":"27","issue":"6","source":"ScienceDirect","abstract":"Summary\nIntermittent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loss.","DOI":"10.1016/j.cmet.2018.04.010","ISSN":"1550-4131","journalAbbreviation":"Cell Metabolism","author":[{"family":"Sutton","given":"Elizabeth F."},{"family":"Beyl","given":"Robbie"},{"family":"Early","given":"Kate S."},{"family":"Cefalu","given":"William T."},{"family":"Ravussin","given":"Eric"},{"family":"Peterson","given":"Courtney M."}],"issued":{"date-parts":[["2018",6,5]]}}}],"schema":"https://github.com/citation-style-language/schema/raw/master/csl-citation.json"} </w:instrText>
      </w:r>
      <w:r w:rsidR="003B26FD">
        <w:rPr>
          <w:rFonts w:cs="Times New Roman"/>
        </w:rPr>
        <w:fldChar w:fldCharType="separate"/>
      </w:r>
      <w:r w:rsidR="003B26FD">
        <w:rPr>
          <w:rFonts w:cs="Times New Roman"/>
          <w:noProof/>
        </w:rPr>
        <w:t>(Halberg et al., 2005; Sutton et al., 2018)</w:t>
      </w:r>
      <w:r w:rsidR="003B26FD">
        <w:rPr>
          <w:rFonts w:cs="Times New Roman"/>
        </w:rPr>
        <w:fldChar w:fldCharType="end"/>
      </w:r>
      <w:r w:rsidR="003B26FD">
        <w:rPr>
          <w:rFonts w:cs="Times New Roman"/>
        </w:rPr>
        <w:t xml:space="preserve">. </w:t>
      </w:r>
      <w:r w:rsidR="003B7873" w:rsidRPr="00A06EE7">
        <w:rPr>
          <w:rFonts w:cs="Times New Roman"/>
        </w:rPr>
        <w:t xml:space="preserve">However, this is usually not accompanied by drastic changes in glycemia </w:t>
      </w:r>
      <w:r w:rsidR="00E7173B">
        <w:rPr>
          <w:rFonts w:cs="Times New Roman"/>
        </w:rPr>
        <w:fldChar w:fldCharType="begin"/>
      </w:r>
      <w:r w:rsidR="003B26FD">
        <w:rPr>
          <w:rFonts w:cs="Times New Roman"/>
        </w:rPr>
        <w:instrText xml:space="preserve"> ADDIN ZOTERO_ITEM CSL_CITATION {"citationID":"2JNcnHrE","properties":{"formattedCitation":"(Halberg et al., 2005; Hatori et al., 2012; Liu et al., 2019; Sherman et al., 2012; Sutton et al., 2018; Woodie et al., 2018)","plainCitation":"(Halberg et al., 2005; Hatori et al., 2012; Liu et al., 2019; Sherman et al., 2012; Sutton et al., 2018; Woodie et al., 2018)","noteIndex":0},"citationItems":[{"id":53,"uris":["http://zotero.org/users/5073745/items/2QM8589F"],"uri":["http://zotero.org/users/5073745/items/2QM8589F"],"itemData":{"id":53,"type":"article-journal","title":"Effect of intermittent fasting and refeeding on insulin action in healthy men","container-title":"Journal of Applied Physiology","page":"2128-2136","volume":"99","issue":"6","source":"www-physiology-org.proxy.lib.umich.edu (Atypon)","abstract":"Insulin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concept.","DOI":"10.1152/japplphysiol.00683.2005","ISSN":"8750-7587","journalAbbreviation":"Journal of Applied Physiology","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id":59,"uris":["http://zotero.org/users/5073745/items/BQ94UWAX"],"uri":["http://zotero.org/users/5073745/items/BQ94UWAX"],"itemData":{"id":59,"type":"article-journal","title":"Early Time-Restricted Feeding Improves Insulin Sensitivity, Blood Pressure, and Oxidative Stress Even without Weight Loss in Men with Prediabetes","container-title":"Cell Metabolism","page":"1212-1221.e3","volume":"27","issue":"6","source":"ScienceDirect","abstract":"Summary\nIntermittent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loss.","DOI":"10.1016/j.cmet.2018.04.010","ISSN":"1550-4131","journalAbbreviation":"Cell Metabolism","author":[{"family":"Sutton","given":"Elizabeth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M."}],"issued":{"date-parts":[["2018",6,5]]}}},{"id":56,"uris":["http://zotero.org/users/5073745/items/BCTXN86S"],"uri":["http://zotero.org/users/5073745/items/BCTXN86S"],"itemData":{"id":56,"type":"article-journal","title":"Restricted feeding for 9h in the active period partially abrogates the detrimental metabolic effects of a Western diet with liquid sugar consumption in mice","container-title":"Metabolism","page":"1-13","volume":"82","source":"ScienceDirect","abstract":"Background\nObesity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obesity.","DOI":"10.1016/j.metabol.2017.12.004","ISSN":"0026-0495","journalAbbreviation":"Metabolism","author":[{"family":"Woodie","given":"Lauren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E7173B">
        <w:rPr>
          <w:rFonts w:cs="Times New Roman"/>
        </w:rPr>
        <w:fldChar w:fldCharType="separate"/>
      </w:r>
      <w:r w:rsidR="003B26FD">
        <w:rPr>
          <w:rFonts w:cs="Times New Roman"/>
          <w:noProof/>
        </w:rPr>
        <w:t>(Halberg et al., 2005; Hatori et al., 2012; Liu et al., 2019; Sherman et al., 2012; Sutton et al., 2018; Woodie et al., 2018)</w:t>
      </w:r>
      <w:r w:rsidR="00E7173B">
        <w:rPr>
          <w:rFonts w:cs="Times New Roman"/>
        </w:rPr>
        <w:fldChar w:fldCharType="end"/>
      </w:r>
      <w:r w:rsidR="003B26FD">
        <w:rPr>
          <w:rFonts w:cs="Times New Roman"/>
        </w:rPr>
        <w:t>.</w:t>
      </w:r>
      <w:r w:rsidR="003B7873" w:rsidRPr="00A06EE7">
        <w:rPr>
          <w:rFonts w:cs="Times New Roman"/>
        </w:rPr>
        <w:t xml:space="preserve"> In</w:t>
      </w:r>
      <w:r w:rsidR="007A5566" w:rsidRPr="00A06EE7">
        <w:rPr>
          <w:rFonts w:cs="Times New Roman"/>
        </w:rPr>
        <w:t xml:space="preserve"> f</w:t>
      </w:r>
      <w:r w:rsidR="003B7873" w:rsidRPr="00A06EE7">
        <w:rPr>
          <w:rFonts w:cs="Times New Roman"/>
        </w:rPr>
        <w:t xml:space="preserve">act, </w:t>
      </w:r>
      <w:r w:rsidR="004638BC">
        <w:rPr>
          <w:rFonts w:cs="Times New Roman"/>
        </w:rPr>
        <w:t>reduction in glycemia</w:t>
      </w:r>
      <w:r w:rsidR="003B7873" w:rsidRPr="00A06EE7">
        <w:rPr>
          <w:rFonts w:cs="Times New Roman"/>
        </w:rPr>
        <w:t xml:space="preserve"> </w:t>
      </w:r>
      <w:r w:rsidR="004638BC">
        <w:rPr>
          <w:rFonts w:cs="Times New Roman"/>
        </w:rPr>
        <w:t>was</w:t>
      </w:r>
      <w:r w:rsidR="003B7873" w:rsidRPr="00A06EE7">
        <w:rPr>
          <w:rFonts w:cs="Times New Roman"/>
        </w:rPr>
        <w:t xml:space="preserve"> only apparent </w:t>
      </w:r>
      <w:r w:rsidR="004638BC">
        <w:rPr>
          <w:rFonts w:cs="Times New Roman"/>
        </w:rPr>
        <w:t>in 1 human study, and only detectable by the use of</w:t>
      </w:r>
      <w:r w:rsidR="003B7873" w:rsidRPr="00A06EE7">
        <w:rPr>
          <w:rFonts w:cs="Times New Roman"/>
        </w:rPr>
        <w:t xml:space="preserve"> continuous glucose monitoring, where they found that night-time glucose was </w:t>
      </w:r>
      <w:r w:rsidR="007A5566" w:rsidRPr="00A06EE7">
        <w:rPr>
          <w:rFonts w:cs="Times New Roman"/>
        </w:rPr>
        <w:t>reduced whereas daytime glycemia was unchanged</w:t>
      </w:r>
      <w:r w:rsidR="00377B9B">
        <w:rPr>
          <w:rFonts w:cs="Times New Roman"/>
        </w:rPr>
        <w:t xml:space="preserve"> </w:t>
      </w:r>
      <w:r w:rsidR="003B7873" w:rsidRPr="00A06EE7">
        <w:rPr>
          <w:rFonts w:cs="Times New Roman"/>
        </w:rPr>
        <w:t>(</w:t>
      </w:r>
      <w:r w:rsidR="007A5566" w:rsidRPr="00A06EE7">
        <w:rPr>
          <w:rFonts w:cs="Times New Roman"/>
        </w:rPr>
        <w:t>Jamshed/Peterson, 2019</w:t>
      </w:r>
      <w:r w:rsidR="003B7873" w:rsidRPr="00A06EE7">
        <w:rPr>
          <w:rFonts w:cs="Times New Roman"/>
        </w:rPr>
        <w:t>).</w:t>
      </w:r>
      <w:r w:rsidR="004638BC">
        <w:rPr>
          <w:rFonts w:cs="Times New Roman"/>
        </w:rPr>
        <w:t xml:space="preserve"> </w:t>
      </w:r>
      <w:r w:rsidR="004638BC" w:rsidRPr="004638BC">
        <w:rPr>
          <w:rFonts w:cs="Times New Roman"/>
          <w:u w:val="single"/>
        </w:rPr>
        <w:t>For this reason, I hypothesize that insulin sensitivity will be improved during gestation and that glycemia will not be greatly affected.</w:t>
      </w:r>
      <w:r w:rsidR="004638BC">
        <w:rPr>
          <w:rFonts w:cs="Times New Roman"/>
        </w:rPr>
        <w:t xml:space="preserve"> </w:t>
      </w:r>
      <w:r w:rsidR="004638BC" w:rsidRPr="00A06EE7">
        <w:rPr>
          <w:rFonts w:cs="Times New Roman"/>
        </w:rPr>
        <w:t>To test insulin sensitivity, an insulin tolerance test</w:t>
      </w:r>
      <w:r w:rsidR="009F4437">
        <w:rPr>
          <w:rFonts w:cs="Times New Roman"/>
        </w:rPr>
        <w:t xml:space="preserve"> (ITT)</w:t>
      </w:r>
      <w:r w:rsidR="004638BC" w:rsidRPr="00A06EE7">
        <w:rPr>
          <w:rFonts w:cs="Times New Roman"/>
        </w:rPr>
        <w:t xml:space="preserve"> will be </w:t>
      </w:r>
      <w:commentRangeStart w:id="21"/>
      <w:r w:rsidR="004638BC" w:rsidRPr="00A06EE7">
        <w:rPr>
          <w:rFonts w:cs="Times New Roman"/>
        </w:rPr>
        <w:t>conducted</w:t>
      </w:r>
      <w:commentRangeEnd w:id="21"/>
      <w:r w:rsidR="00010B03">
        <w:rPr>
          <w:rStyle w:val="CommentReference"/>
        </w:rPr>
        <w:commentReference w:id="21"/>
      </w:r>
      <w:r w:rsidR="004638BC" w:rsidRPr="00A06EE7">
        <w:rPr>
          <w:rFonts w:cs="Times New Roman"/>
        </w:rPr>
        <w:t xml:space="preserve">, as it assesses </w:t>
      </w:r>
      <w:r w:rsidR="004638BC">
        <w:rPr>
          <w:rFonts w:cs="Times New Roman"/>
        </w:rPr>
        <w:t>both glycemic control and insulin production</w:t>
      </w:r>
      <w:r w:rsidR="009F4437">
        <w:rPr>
          <w:rFonts w:cs="Times New Roman"/>
        </w:rPr>
        <w:t xml:space="preserve"> and is therefore more sensitive than a glucose tolerance test (GTT)</w:t>
      </w:r>
      <w:r w:rsidR="004638BC">
        <w:rPr>
          <w:rFonts w:cs="Times New Roman"/>
        </w:rPr>
        <w:t xml:space="preserve"> </w:t>
      </w:r>
      <w:r w:rsidR="004638BC">
        <w:rPr>
          <w:rFonts w:cs="Times New Roman"/>
        </w:rPr>
        <w:fldChar w:fldCharType="begin"/>
      </w:r>
      <w:r w:rsidR="003B26FD">
        <w:rPr>
          <w:rFonts w:cs="Times New Roman"/>
        </w:rPr>
        <w:instrText xml:space="preserve"> ADDIN ZOTERO_ITEM CSL_CITATION {"citationID":"1hkcX39s","properties":{"formattedCitation":"(Kim, 2009)","plainCitation":"(Kim, 2009)","noteIndex":0},"citationItems":[{"id":51,"uris":["http://zotero.org/users/5073745/items/BCFCJJQH"],"uri":["http://zotero.org/users/5073745/items/BCFCJJQH"],"itemData":{"id":51,"type":"chapter","title":"Hyperinsulinemic–Euglycemic Clamp to Assess Insulin Sensitivity In Vivo","container-title":"Type 2 Diabetes: Methods and Protocols","collection-title":"Methods in Molecular Biology","publisher":"Humana Press","publisher-place":"Totowa, NJ","page":"221-238","source":"Springer Link","event-place":"Totowa, NJ","abstract":"SummaryInsulin resistance, the impaired ability of insulin to stimulate glucose utilization, is a major characteristic of type 2 diabetes. Insulin sensitivity can be measured using a variety of techniques that are commonly employed in diabetes research and care. Of these, hyperinsulinemic-euglycemic clamp is the gold-standard method to assess insulin sensitivity. The euglycemic clamp is widely used in clinics and laboratories to measure insulin action on glucose utilization in humans and animals for clinical and basic science research. Incorporation of radioactive-labeled glucose during euglycemic clamps makes it possible to measure glucose metabolism in individual organs. In recent years, euglycemic clamps have been actively performed in transgenic animal models of obesity, diabetes, and its complications, and have significantly advanced our understanding on the etiology and pathogenesis of type 2 diabetes. This chapter describes our standardized methods of the euglycemic clamp and associated surgical and biochemical procedures to measure insulin sensitivity in conscious rodents.","URL":"https://doi.org/10.1007/978-1-59745-448-3_15","ISBN":"978-1-59745-448-3","note":"DOI: 10.1007/978-1-59745-448-3_15","language":"en","author":[{"family":"Kim","given":"Jason K."}],"editor":[{"family":"Stocker","given":"Claire"}],"issued":{"date-parts":[["2009"]]},"accessed":{"date-parts":[["2019",8,16]]}}}],"schema":"https://github.com/citation-style-language/schema/raw/master/csl-citation.json"} </w:instrText>
      </w:r>
      <w:r w:rsidR="004638BC">
        <w:rPr>
          <w:rFonts w:cs="Times New Roman"/>
        </w:rPr>
        <w:fldChar w:fldCharType="separate"/>
      </w:r>
      <w:r w:rsidR="003B26FD">
        <w:rPr>
          <w:rFonts w:cs="Times New Roman"/>
        </w:rPr>
        <w:t>(Kim, 2009)</w:t>
      </w:r>
      <w:r w:rsidR="004638BC">
        <w:rPr>
          <w:rFonts w:cs="Times New Roman"/>
        </w:rPr>
        <w:fldChar w:fldCharType="end"/>
      </w:r>
      <w:r w:rsidR="003B26FD" w:rsidRPr="00A06EE7">
        <w:rPr>
          <w:rFonts w:cs="Times New Roman"/>
        </w:rPr>
        <w:t xml:space="preserve"> </w:t>
      </w:r>
      <w:r w:rsidR="004638BC" w:rsidRPr="00A06EE7">
        <w:rPr>
          <w:rFonts w:cs="Times New Roman"/>
        </w:rPr>
        <w:t>, and previous work ha</w:t>
      </w:r>
      <w:r w:rsidR="009F4437">
        <w:rPr>
          <w:rFonts w:cs="Times New Roman"/>
        </w:rPr>
        <w:t>s</w:t>
      </w:r>
      <w:r w:rsidR="004638BC" w:rsidRPr="00A06EE7">
        <w:rPr>
          <w:rFonts w:cs="Times New Roman"/>
        </w:rPr>
        <w:t xml:space="preserve"> demonstrated that in pregnancy, insulin tolerance is affected, whereas glycemia is not </w:t>
      </w:r>
      <w:r w:rsidR="003B26FD">
        <w:rPr>
          <w:rFonts w:cs="Times New Roman"/>
        </w:rPr>
        <w:fldChar w:fldCharType="begin"/>
      </w:r>
      <w:r w:rsidR="003B26FD">
        <w:rPr>
          <w:rFonts w:cs="Times New Roman"/>
        </w:rPr>
        <w:instrText xml:space="preserve"> ADDIN ZOTERO_ITEM CSL_CITATION {"citationID":"m8y8KaI5","properties":{"formattedCitation":"(Musial et al., 2016)","plainCitation":"(Musial et al., 2016)","noteIndex":0},"citationItems":[{"id":70,"uris":["http://zotero.org/users/5073745/items/5DIPK5U5"],"uri":["http://zotero.org/users/5073745/items/5DIPK5U5"],"itemData":{"id":70,"type":"article-journal","title":"Proximity to Delivery Alters Insulin Sensitivity and Glucose Metabolism in Pregnant Mice","container-title":"Diabetes","page":"851-860","volume":"65","issue":"4","source":"diabetes-diabetesjournals-org.proxy.lib.umich.edu","abstract":"In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species.","DOI":"10.2337/db15-1531","ISSN":"0012-1797, 1939-327X","note":"PMID: 26740602","language":"en","author":[{"family":"Musial","given":"Barbara"},{"family":"Fernandez-Twinn","given":"Denise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003B26FD">
        <w:rPr>
          <w:rFonts w:cs="Times New Roman"/>
        </w:rPr>
        <w:fldChar w:fldCharType="separate"/>
      </w:r>
      <w:r w:rsidR="003B26FD">
        <w:rPr>
          <w:rFonts w:cs="Times New Roman"/>
          <w:noProof/>
        </w:rPr>
        <w:t>(Musial et al., 2016)</w:t>
      </w:r>
      <w:r w:rsidR="003B26FD">
        <w:rPr>
          <w:rFonts w:cs="Times New Roman"/>
        </w:rPr>
        <w:fldChar w:fldCharType="end"/>
      </w:r>
      <w:r w:rsidR="003B26FD">
        <w:rPr>
          <w:rFonts w:cs="Times New Roman"/>
        </w:rPr>
        <w:t>.</w:t>
      </w:r>
      <w:r w:rsidR="00A13480">
        <w:rPr>
          <w:rFonts w:cs="Times New Roman"/>
        </w:rPr>
        <w:t xml:space="preserve"> </w:t>
      </w:r>
      <w:r w:rsidR="009F4437">
        <w:rPr>
          <w:rFonts w:cs="Times New Roman"/>
        </w:rPr>
        <w:t xml:space="preserve">If the ITT demonstrates improved insulin sensitivity, I propose to conduct a hyperinsulinemic-euglycemic clamp during </w:t>
      </w:r>
      <w:r w:rsidR="009F4437">
        <w:rPr>
          <w:rFonts w:cs="Times New Roman"/>
        </w:rPr>
        <w:lastRenderedPageBreak/>
        <w:t xml:space="preserve">the </w:t>
      </w:r>
      <w:commentRangeStart w:id="22"/>
      <w:r w:rsidR="009F4437">
        <w:rPr>
          <w:rFonts w:cs="Times New Roman"/>
        </w:rPr>
        <w:t xml:space="preserve">early part of the last week </w:t>
      </w:r>
      <w:commentRangeEnd w:id="22"/>
      <w:r w:rsidR="0082567D">
        <w:rPr>
          <w:rStyle w:val="CommentReference"/>
        </w:rPr>
        <w:commentReference w:id="22"/>
      </w:r>
      <w:r w:rsidR="009F4437">
        <w:rPr>
          <w:rFonts w:cs="Times New Roman"/>
        </w:rPr>
        <w:t>of pregnancy</w:t>
      </w:r>
      <w:r w:rsidR="003B26FD">
        <w:rPr>
          <w:rFonts w:cs="Times New Roman"/>
        </w:rPr>
        <w:t>, when insulin resistance is known to be greatest in mice</w:t>
      </w:r>
      <w:r w:rsidR="00377B9B">
        <w:rPr>
          <w:rFonts w:cs="Times New Roman"/>
        </w:rPr>
        <w:t xml:space="preserve"> </w:t>
      </w:r>
      <w:r w:rsidR="00A13480">
        <w:rPr>
          <w:rFonts w:cs="Times New Roman"/>
        </w:rPr>
        <w:fldChar w:fldCharType="begin"/>
      </w:r>
      <w:r w:rsidR="00A13480">
        <w:rPr>
          <w:rFonts w:cs="Times New Roman"/>
        </w:rPr>
        <w:instrText xml:space="preserve"> ADDIN ZOTERO_ITEM CSL_CITATION {"citationID":"ktm1t8Pu","properties":{"formattedCitation":"(Musial et al., 2016)","plainCitation":"(Musial et al., 2016)","noteIndex":0},"citationItems":[{"id":70,"uris":["http://zotero.org/users/5073745/items/5DIPK5U5"],"uri":["http://zotero.org/users/5073745/items/5DIPK5U5"],"itemData":{"id":70,"type":"article-journal","title":"Proximity to Delivery Alters Insulin Sensitivity and Glucose Metabolism in Pregnant Mice","container-title":"Diabetes","page":"851-860","volume":"65","issue":"4","source":"diabetes-diabetesjournals-org.proxy.lib.umich.edu","abstract":"In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species.","DOI":"10.2337/db15-1531","ISSN":"0012-1797, 1939-327X","note":"PMID: 26740602","language":"en","author":[{"family":"Musial","given":"Barbara"},{"family":"Fernandez-Twinn","given":"Denise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00A13480">
        <w:rPr>
          <w:rFonts w:cs="Times New Roman"/>
        </w:rPr>
        <w:fldChar w:fldCharType="separate"/>
      </w:r>
      <w:r w:rsidR="00A13480">
        <w:rPr>
          <w:rFonts w:cs="Times New Roman"/>
          <w:noProof/>
        </w:rPr>
        <w:t>(Musial et al., 2016)</w:t>
      </w:r>
      <w:r w:rsidR="00A13480">
        <w:rPr>
          <w:rFonts w:cs="Times New Roman"/>
        </w:rPr>
        <w:fldChar w:fldCharType="end"/>
      </w:r>
      <w:r w:rsidR="009F4437">
        <w:rPr>
          <w:rFonts w:cs="Times New Roman"/>
        </w:rPr>
        <w:t xml:space="preserve">. This will provide more information to further evaluate the mechanisms that underlie insulin sensitivity; such as contribution from hepatic glucose production, peripheral glucose disposal, and whole </w:t>
      </w:r>
      <w:r w:rsidR="00E7173B">
        <w:rPr>
          <w:rFonts w:cs="Times New Roman"/>
        </w:rPr>
        <w:t xml:space="preserve">organ glucose utilization. </w:t>
      </w:r>
      <w:ins w:id="23" w:author="Dave Bridges" w:date="2019-08-19T11:07:00Z">
        <w:r w:rsidR="00010B03">
          <w:rPr>
            <w:rFonts w:cs="Times New Roman"/>
          </w:rPr>
          <w:t xml:space="preserve">We will also determine NEFA </w:t>
        </w:r>
      </w:ins>
      <w:ins w:id="24" w:author="Dave Bridges" w:date="2019-08-19T11:49:00Z">
        <w:r w:rsidR="00E803D2">
          <w:rPr>
            <w:rFonts w:cs="Times New Roman"/>
          </w:rPr>
          <w:t>levels</w:t>
        </w:r>
      </w:ins>
      <w:ins w:id="25" w:author="Dave Bridges" w:date="2019-08-19T11:07:00Z">
        <w:r w:rsidR="00010B03">
          <w:rPr>
            <w:rFonts w:cs="Times New Roman"/>
          </w:rPr>
          <w:t xml:space="preserve">, as fatty acids are a major contributor to </w:t>
        </w:r>
        <w:commentRangeStart w:id="26"/>
        <w:r w:rsidR="00010B03">
          <w:rPr>
            <w:rFonts w:cs="Times New Roman"/>
          </w:rPr>
          <w:t>gluconeogenesis</w:t>
        </w:r>
      </w:ins>
      <w:commentRangeEnd w:id="26"/>
      <w:ins w:id="27" w:author="Dave Bridges" w:date="2019-08-19T11:08:00Z">
        <w:r w:rsidR="00010B03">
          <w:rPr>
            <w:rStyle w:val="CommentReference"/>
          </w:rPr>
          <w:commentReference w:id="26"/>
        </w:r>
      </w:ins>
      <w:ins w:id="28" w:author="Dave Bridges" w:date="2019-08-19T11:07:00Z">
        <w:r w:rsidR="00010B03">
          <w:rPr>
            <w:rFonts w:cs="Times New Roman"/>
          </w:rPr>
          <w:t>.</w:t>
        </w:r>
      </w:ins>
    </w:p>
    <w:p w14:paraId="1040757A" w14:textId="1D02026A" w:rsidR="00010B03" w:rsidRDefault="00010B03" w:rsidP="00D233E7">
      <w:pPr>
        <w:rPr>
          <w:ins w:id="29" w:author="Dave Bridges" w:date="2019-08-19T11:07:00Z"/>
          <w:rFonts w:cs="Times New Roman"/>
        </w:rPr>
      </w:pPr>
    </w:p>
    <w:p w14:paraId="71236D5A" w14:textId="191C7626" w:rsidR="00010B03" w:rsidRDefault="00010B03" w:rsidP="00D233E7">
      <w:pPr>
        <w:rPr>
          <w:ins w:id="30" w:author="Dave Bridges" w:date="2019-08-19T11:07:00Z"/>
          <w:rFonts w:cs="Times New Roman"/>
        </w:rPr>
      </w:pPr>
      <w:ins w:id="31" w:author="Dave Bridges" w:date="2019-08-19T11:07:00Z">
        <w:r>
          <w:rPr>
            <w:rFonts w:cs="Times New Roman"/>
          </w:rPr>
          <w:t xml:space="preserve">Based on these results, we will hypothesize a mechanism by which </w:t>
        </w:r>
        <w:proofErr w:type="spellStart"/>
        <w:r>
          <w:rPr>
            <w:rFonts w:cs="Times New Roman"/>
          </w:rPr>
          <w:t>eTRF</w:t>
        </w:r>
        <w:proofErr w:type="spellEnd"/>
        <w:r>
          <w:rPr>
            <w:rFonts w:cs="Times New Roman"/>
          </w:rPr>
          <w:t xml:space="preserve"> may improve insulin sensitivity</w:t>
        </w:r>
      </w:ins>
      <w:ins w:id="32" w:author="Dave Bridges" w:date="2019-08-19T11:08:00Z">
        <w:r w:rsidR="005E5394">
          <w:rPr>
            <w:rFonts w:cs="Times New Roman"/>
          </w:rPr>
          <w:t xml:space="preserve">.  We propose that GDF15 may be a key moderator of </w:t>
        </w:r>
        <w:proofErr w:type="spellStart"/>
        <w:r w:rsidR="005E5394">
          <w:rPr>
            <w:rFonts w:cs="Times New Roman"/>
          </w:rPr>
          <w:t>eTRF</w:t>
        </w:r>
        <w:proofErr w:type="spellEnd"/>
        <w:r w:rsidR="005E5394">
          <w:rPr>
            <w:rFonts w:cs="Times New Roman"/>
          </w:rPr>
          <w:t xml:space="preserve"> responses because of XXX and will measure its levels in serum from AL and </w:t>
        </w:r>
        <w:proofErr w:type="spellStart"/>
        <w:r w:rsidR="005E5394">
          <w:rPr>
            <w:rFonts w:cs="Times New Roman"/>
          </w:rPr>
          <w:t>eTRF</w:t>
        </w:r>
      </w:ins>
      <w:proofErr w:type="spellEnd"/>
      <w:ins w:id="33" w:author="Dave Bridges" w:date="2019-08-19T11:09:00Z">
        <w:r w:rsidR="005E5394">
          <w:rPr>
            <w:rFonts w:cs="Times New Roman"/>
          </w:rPr>
          <w:t xml:space="preserve"> mice at </w:t>
        </w:r>
        <w:commentRangeStart w:id="34"/>
        <w:r w:rsidR="005E5394">
          <w:rPr>
            <w:rFonts w:cs="Times New Roman"/>
          </w:rPr>
          <w:t>E17.5</w:t>
        </w:r>
        <w:commentRangeEnd w:id="34"/>
        <w:r w:rsidR="005E5394">
          <w:rPr>
            <w:rStyle w:val="CommentReference"/>
          </w:rPr>
          <w:commentReference w:id="34"/>
        </w:r>
        <w:r w:rsidR="005E5394">
          <w:rPr>
            <w:rFonts w:cs="Times New Roman"/>
          </w:rPr>
          <w:t xml:space="preserve">.  If GDF15 is elevated in concert with insulin sensitivity, future experiments will investigate </w:t>
        </w:r>
        <w:proofErr w:type="spellStart"/>
        <w:r w:rsidR="005E5394">
          <w:rPr>
            <w:rFonts w:cs="Times New Roman"/>
          </w:rPr>
          <w:t>eTRF</w:t>
        </w:r>
        <w:proofErr w:type="spellEnd"/>
        <w:r w:rsidR="005E5394">
          <w:rPr>
            <w:rFonts w:cs="Times New Roman"/>
          </w:rPr>
          <w:t xml:space="preserve"> on GDF15 knockout mice.</w:t>
        </w:r>
      </w:ins>
    </w:p>
    <w:p w14:paraId="31E238D6" w14:textId="77777777" w:rsidR="00010B03" w:rsidRPr="00A06EE7" w:rsidRDefault="00010B03" w:rsidP="00D233E7">
      <w:pPr>
        <w:rPr>
          <w:rFonts w:cs="Times New Roman"/>
        </w:rPr>
      </w:pPr>
    </w:p>
    <w:p w14:paraId="21971B4D" w14:textId="435966E7" w:rsidR="00385D95" w:rsidRPr="00074954" w:rsidDel="00010B03" w:rsidRDefault="0013437C" w:rsidP="00010B03">
      <w:pPr>
        <w:ind w:firstLine="720"/>
        <w:rPr>
          <w:moveFrom w:id="35" w:author="Dave Bridges" w:date="2019-08-19T11:06:00Z"/>
          <w:rFonts w:cs="Times New Roman"/>
        </w:rPr>
      </w:pPr>
      <w:moveFromRangeStart w:id="36" w:author="Dave Bridges" w:date="2019-08-19T11:06:00Z" w:name="move17105227"/>
      <w:moveFrom w:id="37" w:author="Dave Bridges" w:date="2019-08-19T11:06:00Z">
        <w:r w:rsidRPr="00074954" w:rsidDel="00010B03">
          <w:rPr>
            <w:rFonts w:cs="Times New Roman"/>
          </w:rPr>
          <w:t xml:space="preserve">The specific mechanism of insulin sensitivity </w:t>
        </w:r>
        <w:r w:rsidR="00E7173B" w:rsidDel="00010B03">
          <w:rPr>
            <w:rFonts w:cs="Times New Roman"/>
          </w:rPr>
          <w:t xml:space="preserve"> after treatment with </w:t>
        </w:r>
        <w:r w:rsidRPr="00074954" w:rsidDel="00010B03">
          <w:rPr>
            <w:rFonts w:cs="Times New Roman"/>
          </w:rPr>
          <w:t xml:space="preserve">eTRF </w:t>
        </w:r>
        <w:r w:rsidR="00E7173B" w:rsidDel="00010B03">
          <w:rPr>
            <w:rFonts w:cs="Times New Roman"/>
          </w:rPr>
          <w:t xml:space="preserve">in adult humans and animals </w:t>
        </w:r>
        <w:r w:rsidRPr="00074954" w:rsidDel="00010B03">
          <w:rPr>
            <w:rFonts w:cs="Times New Roman"/>
          </w:rPr>
          <w:t xml:space="preserve">is incompletely understood. </w:t>
        </w:r>
        <w:commentRangeStart w:id="38"/>
        <w:commentRangeStart w:id="39"/>
        <w:r w:rsidR="00E7173B" w:rsidDel="00010B03">
          <w:rPr>
            <w:rFonts w:cs="Times New Roman"/>
          </w:rPr>
          <w:t>One</w:t>
        </w:r>
        <w:r w:rsidRPr="00074954" w:rsidDel="00010B03">
          <w:rPr>
            <w:rFonts w:cs="Times New Roman"/>
          </w:rPr>
          <w:t xml:space="preserve"> candidate </w:t>
        </w:r>
        <w:r w:rsidR="00E7173B" w:rsidDel="00010B03">
          <w:rPr>
            <w:rFonts w:cs="Times New Roman"/>
          </w:rPr>
          <w:t xml:space="preserve">mechanism </w:t>
        </w:r>
        <w:commentRangeEnd w:id="38"/>
        <w:r w:rsidR="00D7456F" w:rsidDel="00010B03">
          <w:rPr>
            <w:rStyle w:val="CommentReference"/>
          </w:rPr>
          <w:commentReference w:id="38"/>
        </w:r>
        <w:commentRangeEnd w:id="39"/>
        <w:r w:rsidR="00010B03" w:rsidDel="00010B03">
          <w:rPr>
            <w:rStyle w:val="CommentReference"/>
          </w:rPr>
          <w:commentReference w:id="39"/>
        </w:r>
        <w:r w:rsidR="00E7173B" w:rsidDel="00010B03">
          <w:rPr>
            <w:rFonts w:cs="Times New Roman"/>
          </w:rPr>
          <w:t>could be hormonal;</w:t>
        </w:r>
        <w:r w:rsidRPr="00074954" w:rsidDel="00010B03">
          <w:rPr>
            <w:rFonts w:cs="Times New Roman"/>
          </w:rPr>
          <w:t xml:space="preserve"> such as</w:t>
        </w:r>
        <w:r w:rsidR="00E7173B" w:rsidDel="00010B03">
          <w:rPr>
            <w:rFonts w:cs="Times New Roman"/>
          </w:rPr>
          <w:t xml:space="preserve"> </w:t>
        </w:r>
        <w:r w:rsidRPr="00074954" w:rsidDel="00010B03">
          <w:rPr>
            <w:rFonts w:cs="Times New Roman"/>
          </w:rPr>
          <w:t xml:space="preserve">GDF15. </w:t>
        </w:r>
        <w:r w:rsidR="00346506" w:rsidRPr="00346506" w:rsidDel="00010B03">
          <w:rPr>
            <w:rFonts w:cs="Times New Roman"/>
            <w:highlight w:val="yellow"/>
          </w:rPr>
          <w:t>ADD MORE ABOUT ORIGIN AND PROPOSED MECH OF GDF15</w:t>
        </w:r>
        <w:r w:rsidR="00E7173B" w:rsidDel="00010B03">
          <w:rPr>
            <w:rFonts w:cs="Times New Roman"/>
          </w:rPr>
          <w:t>. It is known to increase during gestation, and is associated with</w:t>
        </w:r>
        <w:r w:rsidR="00A06958" w:rsidDel="00010B03">
          <w:rPr>
            <w:rFonts w:cs="Times New Roman"/>
          </w:rPr>
          <w:t xml:space="preserve"> reduced food intake, </w:t>
        </w:r>
        <w:r w:rsidR="007E58C2" w:rsidDel="00010B03">
          <w:rPr>
            <w:rFonts w:cs="Times New Roman"/>
          </w:rPr>
          <w:t>and leanness, and improvements in glucose tolerance</w:t>
        </w:r>
        <w:r w:rsidR="00A13480" w:rsidDel="00010B03">
          <w:rPr>
            <w:rFonts w:cs="Times New Roman"/>
          </w:rPr>
          <w:t xml:space="preserve"> </w:t>
        </w:r>
        <w:r w:rsidR="007E58C2" w:rsidDel="00010B03">
          <w:rPr>
            <w:rFonts w:cs="Times New Roman"/>
          </w:rPr>
          <w:fldChar w:fldCharType="begin"/>
        </w:r>
        <w:r w:rsidR="007E58C2" w:rsidDel="00010B03">
          <w:rPr>
            <w:rFonts w:cs="Times New Roman"/>
          </w:rPr>
          <w:instrText xml:space="preserve"> ADDIN ZOTERO_ITEM CSL_CITATION {"citationID":"HOxFCwTH","properties":{"formattedCitation":"(Macia et al., 2012)","plainCitation":"(Macia et al., 2012)","noteIndex":0},"citationItems":[{"id":48,"uris":["http://zotero.org/users/5073745/items/PKC3AIKL"],"uri":["http://zotero.org/users/5073745/items/PKC3AIKL"],"itemData":{"id":48,"type":"article-journal","title":"Macrophage Inhibitory Cytokine 1 (MIC-1/GDF15) Decreases Food Intake, Body Weight and Improves Glucose Tolerance in Mice on Normal &amp; Obesogenic Diets","container-title":"PLOS ONE","page":"e34868","volume":"7","issue":"4","source":"PLoS Journals","abstract":"Food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homeostasis.","DOI":"10.1371/journal.pone.0034868","ISSN":"1932-6203","journalAbbreviation":"PLOS ONE","language":"en","author":[{"family":"Macia","given":"Laurence"},{"family":"Tsai","given":"Vicky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N."},{"family":"Sainsbury","given":"Amanda"}],"issued":{"date-parts":[["2012",4,13]]}}}],"schema":"https://github.com/citation-style-language/schema/raw/master/csl-citation.json"} </w:instrText>
        </w:r>
        <w:r w:rsidR="007E58C2" w:rsidDel="00010B03">
          <w:rPr>
            <w:rFonts w:cs="Times New Roman"/>
          </w:rPr>
          <w:fldChar w:fldCharType="separate"/>
        </w:r>
        <w:r w:rsidR="007E58C2" w:rsidDel="00010B03">
          <w:rPr>
            <w:rFonts w:cs="Times New Roman"/>
            <w:noProof/>
          </w:rPr>
          <w:t>(Macia et al., 2012)</w:t>
        </w:r>
        <w:r w:rsidR="007E58C2" w:rsidDel="00010B03">
          <w:rPr>
            <w:rFonts w:cs="Times New Roman"/>
          </w:rPr>
          <w:fldChar w:fldCharType="end"/>
        </w:r>
        <w:r w:rsidR="007E58C2" w:rsidDel="00010B03">
          <w:rPr>
            <w:rFonts w:cs="Times New Roman"/>
          </w:rPr>
          <w:t>.</w:t>
        </w:r>
        <w:r w:rsidR="00010B03" w:rsidDel="00010B03">
          <w:rPr>
            <w:rFonts w:cs="Times New Roman"/>
          </w:rPr>
          <w:t xml:space="preserve">  </w:t>
        </w:r>
        <w:r w:rsidR="00385D95" w:rsidDel="00010B03">
          <w:rPr>
            <w:rFonts w:cs="Times New Roman"/>
          </w:rPr>
          <w:t>Sugulle and colleagues demonstrated that GDF15 is elevated in human pregnancies that are complicated by pre-</w:t>
        </w:r>
        <w:r w:rsidR="00681D4E" w:rsidDel="00010B03">
          <w:rPr>
            <w:rFonts w:cs="Times New Roman"/>
          </w:rPr>
          <w:t>eclampsia</w:t>
        </w:r>
        <w:r w:rsidR="00385D95" w:rsidDel="00010B03">
          <w:rPr>
            <w:rFonts w:cs="Times New Roman"/>
          </w:rPr>
          <w:t xml:space="preserve"> and diabetes </w:t>
        </w:r>
        <w:r w:rsidR="00385D95" w:rsidDel="00010B03">
          <w:rPr>
            <w:rFonts w:cs="Times New Roman"/>
          </w:rPr>
          <w:fldChar w:fldCharType="begin"/>
        </w:r>
        <w:r w:rsidR="00385D95" w:rsidDel="00010B03">
          <w:rPr>
            <w:rFonts w:cs="Times New Roman"/>
          </w:rPr>
          <w:instrText xml:space="preserve"> ADDIN ZOTERO_ITEM CSL_CITATION {"citationID":"m6BZNj4C","properties":{"formattedCitation":"(Sugulle et al., 2009)","plainCitation":"(Sugulle et al., 2009)","noteIndex":0},"citationItems":[{"id":46,"uris":["http://zotero.org/users/5073745/items/7H36LHYK"],"uri":["http://zotero.org/users/5073745/items/7H36LHYK"],"itemData":{"id":46,"type":"article-journal","title":"Circulating and Placental Growth-Differentiation Factor 15 in Preeclampsia and in Pregnancy Complicated by Diabetes Mellitus","container-title":"Hypertension","page":"106-112","volume":"54","issue":"1","source":"DOI.org (Crossref)","DOI":"10.1161/HYPERTENSIONAHA.109.130583","ISSN":"0194-911X, 1524-4563","journalAbbreviation":"Hypertension","language":"en","author":[{"family":"Sugulle","given":"Meryam"},{"family":"Dechend","given":"Ralf"},{"family":"Herse","given":"Florian"},{"family":"Weedon-Fekjaer","given":"M.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385D95" w:rsidDel="00010B03">
          <w:rPr>
            <w:rFonts w:cs="Times New Roman"/>
          </w:rPr>
          <w:fldChar w:fldCharType="separate"/>
        </w:r>
        <w:r w:rsidR="00385D95" w:rsidDel="00010B03">
          <w:rPr>
            <w:rFonts w:cs="Times New Roman"/>
            <w:noProof/>
          </w:rPr>
          <w:t>(Sugulle et al., 2009)</w:t>
        </w:r>
        <w:r w:rsidR="00385D95" w:rsidDel="00010B03">
          <w:rPr>
            <w:rFonts w:cs="Times New Roman"/>
          </w:rPr>
          <w:fldChar w:fldCharType="end"/>
        </w:r>
        <w:r w:rsidR="00385D95" w:rsidDel="00010B03">
          <w:rPr>
            <w:rFonts w:cs="Times New Roman"/>
          </w:rPr>
          <w:t xml:space="preserve">. It has also been demonstrated that overexpression of GDF15 in adult mice fed both chow or high fat diet was able to reduce glycemic response to </w:t>
        </w:r>
        <w:r w:rsidR="00D233E7" w:rsidDel="00010B03">
          <w:rPr>
            <w:rFonts w:cs="Times New Roman"/>
          </w:rPr>
          <w:t>IPGTT</w:t>
        </w:r>
        <w:r w:rsidR="00385D95" w:rsidDel="00010B03">
          <w:rPr>
            <w:rFonts w:cs="Times New Roman"/>
          </w:rPr>
          <w:t xml:space="preserve"> challenge and </w:t>
        </w:r>
        <w:r w:rsidR="00D233E7" w:rsidDel="00010B03">
          <w:rPr>
            <w:rFonts w:cs="Times New Roman"/>
          </w:rPr>
          <w:t xml:space="preserve">had greater insulin sensitivity compared to WT controls </w:t>
        </w:r>
        <w:r w:rsidR="00D233E7" w:rsidDel="00010B03">
          <w:rPr>
            <w:rFonts w:cs="Times New Roman"/>
          </w:rPr>
          <w:fldChar w:fldCharType="begin"/>
        </w:r>
        <w:r w:rsidR="00D233E7" w:rsidDel="00010B03">
          <w:rPr>
            <w:rFonts w:cs="Times New Roman"/>
          </w:rPr>
          <w:instrText xml:space="preserve"> ADDIN ZOTERO_ITEM CSL_CITATION {"citationID":"u6ndNiSh","properties":{"formattedCitation":"(Macia et al., 2012)","plainCitation":"(Macia et al., 2012)","noteIndex":0},"citationItems":[{"id":48,"uris":["http://zotero.org/users/5073745/items/PKC3AIKL"],"uri":["http://zotero.org/users/5073745/items/PKC3AIKL"],"itemData":{"id":48,"type":"article-journal","title":"Macrophage Inhibitory Cytokine 1 (MIC-1/GDF15) Decreases Food Intake, Body Weight and Improves Glucose Tolerance in Mice on Normal &amp; Obesogenic Diets","container-title":"PLOS ONE","page":"e34868","volume":"7","issue":"4","source":"PLoS Journals","abstract":"Food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homeostasis.","DOI":"10.1371/journal.pone.0034868","ISSN":"1932-6203","journalAbbreviation":"PLOS ONE","language":"en","author":[{"family":"Macia","given":"Laurence"},{"family":"Tsai","given":"Vicky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N."},{"family":"Sainsbury","given":"Amanda"}],"issued":{"date-parts":[["2012",4,13]]}}}],"schema":"https://github.com/citation-style-language/schema/raw/master/csl-citation.json"} </w:instrText>
        </w:r>
        <w:r w:rsidR="00D233E7" w:rsidDel="00010B03">
          <w:rPr>
            <w:rFonts w:cs="Times New Roman"/>
          </w:rPr>
          <w:fldChar w:fldCharType="separate"/>
        </w:r>
        <w:r w:rsidR="00D233E7" w:rsidDel="00010B03">
          <w:rPr>
            <w:rFonts w:cs="Times New Roman"/>
            <w:noProof/>
          </w:rPr>
          <w:t>(Macia et al., 2012)</w:t>
        </w:r>
        <w:r w:rsidR="00D233E7" w:rsidDel="00010B03">
          <w:rPr>
            <w:rFonts w:cs="Times New Roman"/>
          </w:rPr>
          <w:fldChar w:fldCharType="end"/>
        </w:r>
        <w:r w:rsidR="00D233E7" w:rsidDel="00010B03">
          <w:rPr>
            <w:rFonts w:cs="Times New Roman"/>
          </w:rPr>
          <w:t>.</w:t>
        </w:r>
      </w:moveFrom>
    </w:p>
    <w:moveFromRangeEnd w:id="36"/>
    <w:p w14:paraId="0191A375" w14:textId="77777777" w:rsidR="00A13480" w:rsidRDefault="00A13480" w:rsidP="00D233E7">
      <w:pPr>
        <w:rPr>
          <w:rFonts w:cs="Times New Roman"/>
        </w:rPr>
      </w:pPr>
    </w:p>
    <w:p w14:paraId="75763AB0" w14:textId="005AB414" w:rsidR="00CF4CFE" w:rsidRDefault="00681D4E" w:rsidP="00D233E7">
      <w:pPr>
        <w:rPr>
          <w:ins w:id="40" w:author="Dave Bridges" w:date="2019-08-19T11:10:00Z"/>
          <w:rFonts w:cs="Times New Roman"/>
        </w:rPr>
      </w:pPr>
      <w:r>
        <w:rPr>
          <w:rFonts w:cs="Times New Roman"/>
        </w:rPr>
        <w:t>According</w:t>
      </w:r>
      <w:r w:rsidR="00CC30FF">
        <w:rPr>
          <w:rFonts w:cs="Times New Roman"/>
        </w:rPr>
        <w:t xml:space="preserve"> to Peterson and colleagues, non-pathological excursions in glycemia may be evident in participants undergoing TRF, and the only way to catch these MAGE events is through constant transmission of blood or interstitial glucose </w:t>
      </w:r>
      <w:commentRangeStart w:id="41"/>
      <w:r w:rsidR="00CC30FF">
        <w:rPr>
          <w:rFonts w:cs="Times New Roman"/>
        </w:rPr>
        <w:t>(</w:t>
      </w:r>
      <w:proofErr w:type="spellStart"/>
      <w:r w:rsidR="00CC30FF">
        <w:rPr>
          <w:rFonts w:cs="Times New Roman"/>
        </w:rPr>
        <w:t>ravussin</w:t>
      </w:r>
      <w:proofErr w:type="spellEnd"/>
      <w:r w:rsidR="00CC30FF">
        <w:rPr>
          <w:rFonts w:cs="Times New Roman"/>
        </w:rPr>
        <w:t>/Peterson 2019).</w:t>
      </w:r>
      <w:commentRangeEnd w:id="41"/>
      <w:r w:rsidR="00D7456F">
        <w:rPr>
          <w:rStyle w:val="CommentReference"/>
        </w:rPr>
        <w:commentReference w:id="41"/>
      </w:r>
    </w:p>
    <w:p w14:paraId="32BB1BFD" w14:textId="77777777" w:rsidR="001E0D8A" w:rsidRPr="00CF4CFE" w:rsidRDefault="001E0D8A" w:rsidP="00D233E7">
      <w:pPr>
        <w:rPr>
          <w:rFonts w:cs="Times New Roman"/>
        </w:rPr>
      </w:pPr>
    </w:p>
    <w:p w14:paraId="784B7955" w14:textId="32B979B1" w:rsidR="00330625" w:rsidRDefault="00330625" w:rsidP="00330625">
      <w:pPr>
        <w:pStyle w:val="Heading2"/>
      </w:pPr>
      <w:bookmarkStart w:id="42" w:name="_Toc16848686"/>
      <w:commentRangeStart w:id="43"/>
      <w:r>
        <w:t>Specific aim 2.2 G</w:t>
      </w:r>
      <w:r w:rsidR="00346506">
        <w:t>estational weight gain and maternal b</w:t>
      </w:r>
      <w:r>
        <w:t xml:space="preserve">ody </w:t>
      </w:r>
      <w:r w:rsidR="00346506">
        <w:t>c</w:t>
      </w:r>
      <w:r>
        <w:t>omp</w:t>
      </w:r>
      <w:bookmarkEnd w:id="42"/>
      <w:r w:rsidR="00346506">
        <w:t>osition</w:t>
      </w:r>
      <w:r>
        <w:t xml:space="preserve"> </w:t>
      </w:r>
    </w:p>
    <w:p w14:paraId="027AAA71" w14:textId="5538E006" w:rsidR="00330625" w:rsidRDefault="00146803" w:rsidP="00146803">
      <w:pPr>
        <w:rPr>
          <w:ins w:id="44" w:author="Dave Bridges" w:date="2019-08-19T11:10:00Z"/>
          <w:rFonts w:cs="Times New Roman"/>
        </w:rPr>
      </w:pPr>
      <w:r>
        <w:rPr>
          <w:rFonts w:cs="Times New Roman"/>
        </w:rPr>
        <w:t xml:space="preserve">Although </w:t>
      </w:r>
      <w:r w:rsidR="00057976">
        <w:rPr>
          <w:rFonts w:cs="Times New Roman"/>
        </w:rPr>
        <w:t xml:space="preserve">only one study has been done in TRF in pregnancy, there have been many </w:t>
      </w:r>
      <w:r w:rsidR="00346506">
        <w:rPr>
          <w:rFonts w:cs="Times New Roman"/>
        </w:rPr>
        <w:t xml:space="preserve">studies in non-pregnant adults </w:t>
      </w:r>
      <w:r w:rsidR="00057976">
        <w:rPr>
          <w:rFonts w:cs="Times New Roman"/>
        </w:rPr>
        <w:t>in humans and in mice that evaluate body weight, body composition, and BMI after treatment with eTRF. The literature is divergent in humans and animals. In most studies with humans employing different models of intermittent fasting, there is a moderate reduction of body weight when isocaloric/eucaloric feeding is not employed as part of the study (stote, 2017; Gabel 2018).</w:t>
      </w:r>
      <w:r w:rsidR="00330625" w:rsidRPr="00146803">
        <w:rPr>
          <w:rFonts w:cs="Times New Roman"/>
        </w:rPr>
        <w:t xml:space="preserve"> </w:t>
      </w:r>
      <w:r w:rsidR="00057976">
        <w:rPr>
          <w:rFonts w:cs="Times New Roman"/>
        </w:rPr>
        <w:t xml:space="preserve">In rodent models; however, TRF of chow diet usually does not impart weight loss </w:t>
      </w:r>
      <w:r w:rsidR="00346506">
        <w:rPr>
          <w:rFonts w:cs="Times New Roman"/>
        </w:rPr>
        <w:fldChar w:fldCharType="begin"/>
      </w:r>
      <w:r w:rsidR="00346506">
        <w:rPr>
          <w:rFonts w:cs="Times New Roman"/>
        </w:rPr>
        <w:instrText xml:space="preserve"> ADDIN ZOTERO_ITEM CSL_CITATION {"citationID":"fDfTNr35","properties":{"formattedCitation":"(Liu et al., 2019; Woodie et al., 2018)","plainCitation":"(Liu et al., 2019; Woodie et al., 2018)","noteIndex":0},"citationItems":[{"id":64,"uris":["http://zotero.org/users/5073745/items/97JC579J"],"uri":["http://zotero.org/users/5073745/items/97JC579J"],"itemData":{"id":64,"type":"article-journal","title":"Intermittent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K."}],"issued":{"date-parts":[["2019",1,1]]}}},{"id":56,"uris":["http://zotero.org/users/5073745/items/BCTXN86S"],"uri":["http://zotero.org/users/5073745/items/BCTXN86S"],"itemData":{"id":56,"type":"article-journal","title":"Restricted feeding for 9h in the active period partially abrogates the detrimental metabolic effects of a Western diet with liquid sugar consumption in mice","container-title":"Metabolism","page":"1-13","volume":"82","source":"ScienceDirect","abstract":"Background\nObesity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obesity.","DOI":"10.1016/j.metabol.2017.12.004","ISSN":"0026-0495","journalAbbreviation":"Metabolism","author":[{"family":"Woodie","given":"Lauren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46506">
        <w:rPr>
          <w:rFonts w:cs="Times New Roman"/>
        </w:rPr>
        <w:fldChar w:fldCharType="separate"/>
      </w:r>
      <w:r w:rsidR="00346506">
        <w:rPr>
          <w:rFonts w:cs="Times New Roman"/>
          <w:noProof/>
        </w:rPr>
        <w:t>(Liu et al., 2019; Woodie et al., 2018)</w:t>
      </w:r>
      <w:r w:rsidR="00346506">
        <w:rPr>
          <w:rFonts w:cs="Times New Roman"/>
        </w:rPr>
        <w:fldChar w:fldCharType="end"/>
      </w:r>
      <w:r w:rsidR="00346506">
        <w:rPr>
          <w:rFonts w:cs="Times New Roman"/>
        </w:rPr>
        <w:t>.</w:t>
      </w:r>
      <w:r w:rsidR="00057976">
        <w:rPr>
          <w:rFonts w:cs="Times New Roman"/>
        </w:rPr>
        <w:t xml:space="preserve"> When High fat diet is given, TRF stimulates body weight loss </w:t>
      </w:r>
      <w:r w:rsidR="00346506">
        <w:rPr>
          <w:rFonts w:cs="Times New Roman"/>
        </w:rPr>
        <w:fldChar w:fldCharType="begin"/>
      </w:r>
      <w:r w:rsidR="00346506">
        <w:rPr>
          <w:rFonts w:cs="Times New Roman"/>
        </w:rPr>
        <w:instrText xml:space="preserve"> ADDIN ZOTERO_ITEM CSL_CITATION {"citationID":"yO7UxBUc","properties":{"formattedCitation":"(Hatori et al., 2012; Liu et al., 2019; Sherman et al., 2012)","plainCitation":"(Hatori et al., 2012; Liu et al., 2019; Sherman et al., 2012)","noteIndex":0},"citationItems":[{"id":67,"uris":["http://zotero.org/users/5073745/items/T8U6Q3GZ"],"uri":["http://zotero.org/users/5073745/items/T8U6Q3GZ"],"itemData":{"id":67,"type":"article-journal","title":"Time-Restricted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schema":"https://github.com/citation-style-language/schema/raw/master/csl-citation.json"} </w:instrText>
      </w:r>
      <w:r w:rsidR="00346506">
        <w:rPr>
          <w:rFonts w:cs="Times New Roman"/>
        </w:rPr>
        <w:fldChar w:fldCharType="separate"/>
      </w:r>
      <w:r w:rsidR="00346506">
        <w:rPr>
          <w:rFonts w:cs="Times New Roman"/>
          <w:noProof/>
        </w:rPr>
        <w:t>(Hatori et al., 2012; Liu et al., 2019; Sherman et al., 2012)</w:t>
      </w:r>
      <w:r w:rsidR="00346506">
        <w:rPr>
          <w:rFonts w:cs="Times New Roman"/>
        </w:rPr>
        <w:fldChar w:fldCharType="end"/>
      </w:r>
      <w:r w:rsidR="00346506">
        <w:rPr>
          <w:rFonts w:cs="Times New Roman"/>
        </w:rPr>
        <w:t xml:space="preserve">. </w:t>
      </w:r>
      <w:r w:rsidR="00057976">
        <w:rPr>
          <w:rFonts w:cs="Times New Roman"/>
        </w:rPr>
        <w:t xml:space="preserve"> </w:t>
      </w:r>
      <w:commentRangeEnd w:id="43"/>
      <w:r w:rsidR="00010B03">
        <w:rPr>
          <w:rStyle w:val="CommentReference"/>
        </w:rPr>
        <w:commentReference w:id="43"/>
      </w:r>
      <w:ins w:id="45" w:author="Dave Bridges" w:date="2019-08-19T11:10:00Z">
        <w:r w:rsidR="001E0D8A">
          <w:rPr>
            <w:rFonts w:cs="Times New Roman"/>
          </w:rPr>
          <w:t>We will XXXX and we predict to observe YYY.</w:t>
        </w:r>
      </w:ins>
    </w:p>
    <w:p w14:paraId="01F71E86" w14:textId="77777777" w:rsidR="001E0D8A" w:rsidRPr="00146803" w:rsidRDefault="001E0D8A" w:rsidP="00146803">
      <w:pPr>
        <w:rPr>
          <w:rFonts w:cs="Times New Roman"/>
        </w:rPr>
      </w:pPr>
    </w:p>
    <w:p w14:paraId="36E96E91" w14:textId="4A52AE2E" w:rsidR="00330625" w:rsidRDefault="00330625" w:rsidP="00330625">
      <w:pPr>
        <w:pStyle w:val="Heading2"/>
      </w:pPr>
      <w:bookmarkStart w:id="46" w:name="_Toc16848687"/>
      <w:r>
        <w:t>Specific aim 2.3</w:t>
      </w:r>
      <w:r w:rsidR="002069B3">
        <w:t xml:space="preserve"> </w:t>
      </w:r>
      <w:commentRangeStart w:id="47"/>
      <w:r>
        <w:t>Feeding</w:t>
      </w:r>
      <w:bookmarkEnd w:id="46"/>
      <w:commentRangeEnd w:id="47"/>
      <w:r w:rsidR="00C50689">
        <w:rPr>
          <w:rStyle w:val="CommentReference"/>
          <w:rFonts w:eastAsiaTheme="minorHAnsi" w:cstheme="minorBidi"/>
          <w:b w:val="0"/>
        </w:rPr>
        <w:commentReference w:id="47"/>
      </w:r>
      <w:r>
        <w:t xml:space="preserve"> </w:t>
      </w:r>
    </w:p>
    <w:p w14:paraId="2FE8C6F9" w14:textId="77777777" w:rsidR="001E0D8A" w:rsidRDefault="00A358A3" w:rsidP="00A358A3">
      <w:pPr>
        <w:rPr>
          <w:ins w:id="48" w:author="Dave Bridges" w:date="2019-08-19T11:11:00Z"/>
          <w:rFonts w:cs="Times New Roman"/>
        </w:rPr>
      </w:pPr>
      <w:r>
        <w:rPr>
          <w:rFonts w:cs="Times New Roman"/>
        </w:rPr>
        <w:t>Food intake increases during pregnancy to allow enough substrate to continue maternal healthful living and to provide materials for the developing fetuses</w:t>
      </w:r>
      <w:ins w:id="49" w:author="Dave Bridges" w:date="2019-08-19T11:10:00Z">
        <w:r w:rsidR="001E0D8A">
          <w:rPr>
            <w:rFonts w:cs="Times New Roman"/>
          </w:rPr>
          <w:t xml:space="preserve"> </w:t>
        </w:r>
      </w:ins>
      <w:r>
        <w:rPr>
          <w:rFonts w:cs="Times New Roman"/>
        </w:rPr>
        <w:fldChar w:fldCharType="begin"/>
      </w:r>
      <w:r>
        <w:rPr>
          <w:rFonts w:cs="Times New Roman"/>
        </w:rPr>
        <w:instrText xml:space="preserve"> ADDIN ZOTERO_ITEM CSL_CITATION {"citationID":"oKzHA2zz","properties":{"formattedCitation":"(Ladyman, Carter, &amp; Grattan, 2018)","plainCitation":"(Ladyman, Carter, &amp; Grattan, 2018)","noteIndex":0},"citationItems":[{"id":43,"uris":["http://zotero.org/users/5073745/items/3EYRTHI4"],"uri":["http://zotero.org/users/5073745/items/3EYRTHI4"],"itemData":{"id":43,"type":"article-journal","title":"Energy homeostasis and running wheel activity during pregnancy in the mouse","container-title":"Physiology &amp; Behavior","page":"83-94","volume":"194","source":"ScienceDirect","abstract":"Pregnancy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demands.","DOI":"10.1016/j.physbeh.2018.05.002","ISSN":"0031-9384","journalAbbreviation":"Physiology &amp; Behavior","author":[{"family":"Ladyman","given":"S. R."},{"family":"Carter","given":"K. M."},{"family":"Grattan","given":"D. R."}],"issued":{"date-parts":[["2018",10,1]]}}}],"schema":"https://github.com/citation-style-language/schema/raw/master/csl-citation.json"} </w:instrText>
      </w:r>
      <w:r>
        <w:rPr>
          <w:rFonts w:cs="Times New Roman"/>
        </w:rPr>
        <w:fldChar w:fldCharType="separate"/>
      </w:r>
      <w:r>
        <w:rPr>
          <w:rFonts w:cs="Times New Roman"/>
          <w:noProof/>
        </w:rPr>
        <w:t>(Ladyman, Carter, &amp; Grattan, 2018)</w:t>
      </w:r>
      <w:r>
        <w:rPr>
          <w:rFonts w:cs="Times New Roman"/>
        </w:rPr>
        <w:fldChar w:fldCharType="end"/>
      </w:r>
      <w:r>
        <w:rPr>
          <w:rFonts w:cs="Times New Roman"/>
        </w:rPr>
        <w:t>. This increase in food intake is usually transient, and most pronounced during the last two weeks of gestation</w:t>
      </w:r>
      <w:ins w:id="50" w:author="Dave Bridges" w:date="2019-08-19T11:10:00Z">
        <w:r w:rsidR="001E0D8A">
          <w:rPr>
            <w:rFonts w:cs="Times New Roman"/>
          </w:rPr>
          <w:t xml:space="preserve"> </w:t>
        </w:r>
      </w:ins>
      <w:r>
        <w:rPr>
          <w:rFonts w:cs="Times New Roman"/>
        </w:rPr>
        <w:fldChar w:fldCharType="begin"/>
      </w:r>
      <w:r>
        <w:rPr>
          <w:rFonts w:cs="Times New Roman"/>
        </w:rPr>
        <w:instrText xml:space="preserve"> ADDIN ZOTERO_ITEM CSL_CITATION {"citationID":"kbDbvmb8","properties":{"formattedCitation":"(Ladyman et al., 2018)","plainCitation":"(Ladyman et al., 2018)","noteIndex":0},"citationItems":[{"id":43,"uris":["http://zotero.org/users/5073745/items/3EYRTHI4"],"uri":["http://zotero.org/users/5073745/items/3EYRTHI4"],"itemData":{"id":43,"type":"article-journal","title":"Energy homeostasis and running wheel activity during pregnancy in the mouse","container-title":"Physiology &amp; Behavior","page":"83-94","volume":"194","source":"ScienceDirect","abstract":"Pregnancy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demands.","DOI":"10.1016/j.physbeh.2018.05.002","ISSN":"0031-9384","journalAbbreviation":"Physiology &amp; Behavior","author":[{"family":"Ladyman","given":"S. R."},{"family":"Carter","given":"K. M."},{"family":"Grattan","given":"D. R."}],"issued":{"date-parts":[["2018",10,1]]}}}],"schema":"https://github.com/citation-style-language/schema/raw/master/csl-citation.json"} </w:instrText>
      </w:r>
      <w:r>
        <w:rPr>
          <w:rFonts w:cs="Times New Roman"/>
        </w:rPr>
        <w:fldChar w:fldCharType="separate"/>
      </w:r>
      <w:r>
        <w:rPr>
          <w:rFonts w:cs="Times New Roman"/>
          <w:noProof/>
        </w:rPr>
        <w:t>(Ladyman et al., 2018)</w:t>
      </w:r>
      <w:r>
        <w:rPr>
          <w:rFonts w:cs="Times New Roman"/>
        </w:rPr>
        <w:fldChar w:fldCharType="end"/>
      </w:r>
      <w:r>
        <w:rPr>
          <w:rFonts w:cs="Times New Roman"/>
        </w:rPr>
        <w:t>; followed by a sharp uptick during lactation.</w:t>
      </w:r>
      <w:ins w:id="51" w:author="Dave Bridges" w:date="2019-08-19T11:10:00Z">
        <w:r w:rsidR="001E0D8A">
          <w:rPr>
            <w:rFonts w:cs="Times New Roman"/>
          </w:rPr>
          <w:t xml:space="preserve">  In our preliminary data, we observe no differences in overall food intake between AL and </w:t>
        </w:r>
        <w:proofErr w:type="spellStart"/>
        <w:r w:rsidR="001E0D8A">
          <w:rPr>
            <w:rFonts w:cs="Times New Roman"/>
          </w:rPr>
          <w:t>eTR</w:t>
        </w:r>
      </w:ins>
      <w:ins w:id="52" w:author="Dave Bridges" w:date="2019-08-19T11:11:00Z">
        <w:r w:rsidR="001E0D8A">
          <w:rPr>
            <w:rFonts w:cs="Times New Roman"/>
          </w:rPr>
          <w:t>F</w:t>
        </w:r>
        <w:proofErr w:type="spellEnd"/>
        <w:r w:rsidR="001E0D8A">
          <w:rPr>
            <w:rFonts w:cs="Times New Roman"/>
          </w:rPr>
          <w:t xml:space="preserve"> mice, even though we detect a YYY increase in energy intake during the restricted window.</w:t>
        </w:r>
      </w:ins>
    </w:p>
    <w:p w14:paraId="1541C9A6" w14:textId="5C90891B" w:rsidR="002069B3" w:rsidRPr="00A358A3" w:rsidRDefault="001E0D8A" w:rsidP="00A358A3">
      <w:pPr>
        <w:rPr>
          <w:rFonts w:cs="Times New Roman"/>
        </w:rPr>
      </w:pPr>
      <w:ins w:id="53" w:author="Dave Bridges" w:date="2019-08-19T11:10:00Z">
        <w:r>
          <w:rPr>
            <w:rFonts w:cs="Times New Roman"/>
          </w:rPr>
          <w:t xml:space="preserve"> </w:t>
        </w:r>
      </w:ins>
    </w:p>
    <w:p w14:paraId="193653CE" w14:textId="5BDBD9C3" w:rsidR="002069B3" w:rsidRDefault="00681D4E" w:rsidP="002069B3">
      <w:pPr>
        <w:pStyle w:val="Heading2"/>
      </w:pPr>
      <w:bookmarkStart w:id="54" w:name="_Toc16848688"/>
      <w:r>
        <w:t>Specific</w:t>
      </w:r>
      <w:r w:rsidR="002069B3">
        <w:t xml:space="preserve"> aim 2.4 Energy Expenditure</w:t>
      </w:r>
      <w:bookmarkEnd w:id="54"/>
      <w:ins w:id="55" w:author="Dave Bridges" w:date="2019-08-19T11:36:00Z">
        <w:r w:rsidR="00B1412F">
          <w:t xml:space="preserve"> and Metabolic Flexibility</w:t>
        </w:r>
      </w:ins>
    </w:p>
    <w:p w14:paraId="34438F63" w14:textId="31752A43" w:rsidR="00330625" w:rsidRPr="002069B3" w:rsidRDefault="001E725D" w:rsidP="00346506">
      <w:pPr>
        <w:rPr>
          <w:rFonts w:cs="Times New Roman"/>
        </w:rPr>
      </w:pPr>
      <w:r w:rsidRPr="002069B3">
        <w:rPr>
          <w:rFonts w:cs="Times New Roman"/>
        </w:rPr>
        <w:t>Works in TRF of humans and animals have demonstrated mixed results with respect to energy expenditure. In some, energy expenditure is increased using this feeding strategy</w:t>
      </w:r>
      <w:r w:rsidR="00C50689" w:rsidRPr="002069B3">
        <w:rPr>
          <w:rFonts w:cs="Times New Roman"/>
        </w:rPr>
        <w:t xml:space="preserve"> </w:t>
      </w:r>
      <w:r w:rsidRPr="002069B3">
        <w:rPr>
          <w:rFonts w:cs="Times New Roman"/>
        </w:rPr>
        <w:t>(</w:t>
      </w:r>
      <w:r w:rsidR="00057976" w:rsidRPr="002069B3">
        <w:rPr>
          <w:rFonts w:cs="Times New Roman"/>
        </w:rPr>
        <w:t>Halberg, 2005; Gabel, 2018</w:t>
      </w:r>
      <w:r w:rsidR="00B53AF7" w:rsidRPr="002069B3">
        <w:rPr>
          <w:rFonts w:cs="Times New Roman"/>
        </w:rPr>
        <w:t xml:space="preserve"> </w:t>
      </w:r>
      <w:r w:rsidRPr="002069B3">
        <w:rPr>
          <w:rFonts w:cs="Times New Roman"/>
        </w:rPr>
        <w:t xml:space="preserve">), while many more fail to detect any </w:t>
      </w:r>
      <w:r w:rsidR="00057976" w:rsidRPr="002069B3">
        <w:rPr>
          <w:rFonts w:cs="Times New Roman"/>
        </w:rPr>
        <w:t>significant increase in daily</w:t>
      </w:r>
      <w:r w:rsidRPr="002069B3">
        <w:rPr>
          <w:rFonts w:cs="Times New Roman"/>
        </w:rPr>
        <w:t xml:space="preserve"> energy expenditure</w:t>
      </w:r>
      <w:ins w:id="56" w:author="Dave Bridges" w:date="2019-08-19T11:21:00Z">
        <w:r w:rsidR="002B4FA5">
          <w:rPr>
            <w:rFonts w:cs="Times New Roman"/>
          </w:rPr>
          <w:t xml:space="preserve"> </w:t>
        </w:r>
      </w:ins>
      <w:r w:rsidR="00C50689">
        <w:rPr>
          <w:rFonts w:cs="Times New Roman"/>
        </w:rPr>
        <w:fldChar w:fldCharType="begin"/>
      </w:r>
      <w:r w:rsidR="00C50689">
        <w:rPr>
          <w:rFonts w:cs="Times New Roman"/>
        </w:rPr>
        <w:instrText xml:space="preserve"> ADDIN ZOTERO_ITEM CSL_CITATION {"citationID":"9Ix3cBGY","properties":{"formattedCitation":"(Ravussin et al., 2019)","plainCitation":"(Ravussin et al., 2019)","noteIndex":0},"citationItems":[{"id":83,"uris":["http://zotero.org/users/5073745/items/NM5GTE54"],"uri":["http://zotero.org/users/5073745/items/NM5GTE54"],"itemData":{"id":83,"type":"article-journal","title":"Early Time-Restricted Feeding Reduces Appetite and Increases Fat Oxidation But Does Not Affect Energy Expenditure in Humans","container-title":"Obesity","page":"1244-1254","volume":"27","issue":"8","source":"Wiley Online Library","abstract":"Objective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oxidation.","DOI":"10.1002/oby.22518","ISSN":"1930-739X","language":"en","author":[{"family":"Ravussin","given":"Eric"},{"family":"Beyl","given":"Robbie A."},{"family":"Poggiogalle","given":"Eleonora"},{"family":"Hsia","given":"Daniel S."},{"family":"Peterson","given":"Courtney M."}],"issued":{"date-parts":[["2019"]]}}}],"schema":"https://github.com/citation-style-language/schema/raw/master/csl-citation.json"} </w:instrText>
      </w:r>
      <w:r w:rsidR="00C50689">
        <w:rPr>
          <w:rFonts w:cs="Times New Roman"/>
        </w:rPr>
        <w:fldChar w:fldCharType="separate"/>
      </w:r>
      <w:r w:rsidR="00C50689">
        <w:rPr>
          <w:rFonts w:cs="Times New Roman"/>
          <w:noProof/>
        </w:rPr>
        <w:t>(Ravussin et al., 2019)</w:t>
      </w:r>
      <w:r w:rsidR="00C50689">
        <w:rPr>
          <w:rFonts w:cs="Times New Roman"/>
        </w:rPr>
        <w:fldChar w:fldCharType="end"/>
      </w:r>
      <w:r w:rsidRPr="002069B3">
        <w:rPr>
          <w:rFonts w:cs="Times New Roman"/>
        </w:rPr>
        <w:t>. Based on preliminary results, the food intake and body composition levels are unchanged</w:t>
      </w:r>
      <w:commentRangeStart w:id="57"/>
      <w:r w:rsidRPr="002069B3">
        <w:rPr>
          <w:rFonts w:cs="Times New Roman"/>
        </w:rPr>
        <w:t xml:space="preserve">; </w:t>
      </w:r>
      <w:commentRangeEnd w:id="57"/>
      <w:r w:rsidR="00681D4E" w:rsidRPr="002069B3">
        <w:rPr>
          <w:rFonts w:cs="Times New Roman"/>
        </w:rPr>
        <w:t>however,</w:t>
      </w:r>
      <w:r>
        <w:rPr>
          <w:rStyle w:val="CommentReference"/>
        </w:rPr>
        <w:commentReference w:id="57"/>
      </w:r>
      <w:r w:rsidRPr="002069B3">
        <w:rPr>
          <w:rFonts w:cs="Times New Roman"/>
        </w:rPr>
        <w:t xml:space="preserve">, these are only proxy measurements of actual energy expenditure. It is possible that while food intake and body weight do not have detectable </w:t>
      </w:r>
      <w:r w:rsidR="00E86229" w:rsidRPr="002069B3">
        <w:rPr>
          <w:rFonts w:cs="Times New Roman"/>
        </w:rPr>
        <w:t xml:space="preserve">differences, </w:t>
      </w:r>
      <w:commentRangeStart w:id="58"/>
      <w:r w:rsidR="00E86229" w:rsidRPr="002069B3">
        <w:rPr>
          <w:rFonts w:cs="Times New Roman"/>
        </w:rPr>
        <w:t>that there is an increase in energy expenditure to balance food intake and body weight.</w:t>
      </w:r>
      <w:commentRangeEnd w:id="58"/>
      <w:r w:rsidR="008E1AC9">
        <w:rPr>
          <w:rStyle w:val="CommentReference"/>
        </w:rPr>
        <w:commentReference w:id="58"/>
      </w:r>
      <w:r w:rsidR="00E86229" w:rsidRPr="002069B3">
        <w:rPr>
          <w:rFonts w:cs="Times New Roman"/>
        </w:rPr>
        <w:t xml:space="preserve"> This may manifest itself in many ways. It could be through physical activity, thermogenesis, or even by differences in absorptive capacity of food. </w:t>
      </w:r>
    </w:p>
    <w:p w14:paraId="53EB3DA8" w14:textId="361EED5C" w:rsidR="00AB5290" w:rsidRDefault="00AB5290" w:rsidP="00AB5290">
      <w:r>
        <w:rPr>
          <w:rFonts w:cs="Times New Roman"/>
        </w:rPr>
        <w:lastRenderedPageBreak/>
        <w:t xml:space="preserve">Although significant differences in total daily energy expenditure is not often seen, there are often periods where </w:t>
      </w:r>
      <w:commentRangeStart w:id="59"/>
      <w:r>
        <w:rPr>
          <w:rFonts w:cs="Times New Roman"/>
        </w:rPr>
        <w:t xml:space="preserve">RER </w:t>
      </w:r>
      <w:commentRangeEnd w:id="59"/>
      <w:r w:rsidR="008E1AC9">
        <w:rPr>
          <w:rStyle w:val="CommentReference"/>
        </w:rPr>
        <w:commentReference w:id="59"/>
      </w:r>
      <w:r>
        <w:rPr>
          <w:rFonts w:cs="Times New Roman"/>
        </w:rPr>
        <w:t>is distinct from ad lib controls. Namely, during the night, the RER/RQ lowers, resulting in greater fat utilization, and during the day, a high RER?RQ predominates – demonstrating greater metabolic capacity for flexibility in those exposed to TRF(</w:t>
      </w:r>
      <w:r>
        <w:rPr>
          <w:rFonts w:ascii="Arial" w:hAnsi="Arial" w:cs="Arial"/>
          <w:color w:val="000000"/>
          <w:sz w:val="20"/>
          <w:szCs w:val="20"/>
          <w:shd w:val="clear" w:color="auto" w:fill="FFFFFF"/>
        </w:rPr>
        <w:t>. 2016; 14: 290.</w:t>
      </w:r>
    </w:p>
    <w:p w14:paraId="44DFFE20" w14:textId="26A26857" w:rsidR="001E725D" w:rsidRPr="00512A0C" w:rsidRDefault="00A358A3" w:rsidP="00330625">
      <w:pPr>
        <w:pStyle w:val="ListParagraph"/>
        <w:numPr>
          <w:ilvl w:val="0"/>
          <w:numId w:val="2"/>
        </w:numPr>
        <w:rPr>
          <w:rFonts w:cs="Times New Roman"/>
        </w:rPr>
      </w:pPr>
      <w:r>
        <w:rPr>
          <w:rFonts w:cs="Times New Roman"/>
        </w:rPr>
        <w:t>Increase in the postprandial period which compensates for the extra absorption and does not manifest as additional weight gain</w:t>
      </w:r>
    </w:p>
    <w:p w14:paraId="43CE2047" w14:textId="533F2D7B" w:rsidR="00926E95" w:rsidRPr="00330625" w:rsidRDefault="00330625" w:rsidP="00330625">
      <w:pPr>
        <w:pStyle w:val="Heading2"/>
      </w:pPr>
      <w:bookmarkStart w:id="60" w:name="_Toc16848689"/>
      <w:r>
        <w:t>Specific aim 2.5 Digestive efficiency</w:t>
      </w:r>
      <w:bookmarkEnd w:id="60"/>
    </w:p>
    <w:p w14:paraId="34119E33" w14:textId="69BAA249" w:rsidR="00694B30" w:rsidRDefault="00074954" w:rsidP="00694B30">
      <w:pPr>
        <w:ind w:left="360"/>
      </w:pPr>
      <w:bookmarkStart w:id="61" w:name="_Toc16185296"/>
      <w:r>
        <w:t xml:space="preserve">Although digestion and nutrient utilization are </w:t>
      </w:r>
      <w:r w:rsidR="00E67A3C">
        <w:t xml:space="preserve">active areas of research in pregnant animals and humans, the physical and physiological changes of the alimentary canal </w:t>
      </w:r>
      <w:r w:rsidR="00087423">
        <w:t xml:space="preserve">in pregnancy </w:t>
      </w:r>
      <w:r w:rsidR="00E67A3C">
        <w:t xml:space="preserve">are not well characterized. The vast majority of work that has been done in both humans and in animals focuses on </w:t>
      </w:r>
      <w:r>
        <w:t xml:space="preserve">micronutrient </w:t>
      </w:r>
      <w:r w:rsidR="00E67A3C">
        <w:t>transport and utilization</w:t>
      </w:r>
      <w:r>
        <w:t xml:space="preserve"> during gestation</w:t>
      </w:r>
      <w:r w:rsidR="00E67A3C">
        <w:t>; especially of iron and calcium (</w:t>
      </w:r>
      <w:r w:rsidR="00E67A3C" w:rsidRPr="00694B30">
        <w:rPr>
          <w:highlight w:val="yellow"/>
        </w:rPr>
        <w:t>CITE</w:t>
      </w:r>
      <w:r w:rsidR="00E67A3C">
        <w:t>)</w:t>
      </w:r>
      <w:r>
        <w:t>. The little work done has demonstrated in animal models that there is hypertrophy of the absorptive surfaces in pregnant animals compared to their non-pregnant counterparts (histology paper).</w:t>
      </w:r>
      <w:r w:rsidR="00E67A3C">
        <w:t xml:space="preserve"> Still further, none of these studies have evaluated the effect of </w:t>
      </w:r>
      <w:r w:rsidR="00681D4E">
        <w:t>8-hour</w:t>
      </w:r>
      <w:r w:rsidR="00087423">
        <w:t xml:space="preserve"> e</w:t>
      </w:r>
      <w:r w:rsidR="00E67A3C">
        <w:t>TRF on</w:t>
      </w:r>
      <w:r w:rsidR="00CF78BC">
        <w:t xml:space="preserve"> the digestive tract. However, circadian rhythms </w:t>
      </w:r>
      <w:r w:rsidR="00060FEF">
        <w:t xml:space="preserve">and food restriction </w:t>
      </w:r>
      <w:r w:rsidR="00CF78BC">
        <w:t xml:space="preserve">have been found to </w:t>
      </w:r>
      <w:r w:rsidR="00060FEF">
        <w:t>entrain nutrient transporters to anticipate caloric intake in animals with intact CLOCK</w:t>
      </w:r>
      <w:ins w:id="62" w:author="Dave Bridges" w:date="2019-08-19T11:15:00Z">
        <w:r w:rsidR="008E1AC9">
          <w:t xml:space="preserve"> </w:t>
        </w:r>
      </w:ins>
      <w:r w:rsidR="00976A3C">
        <w:t>(Pan, 2009)</w:t>
      </w:r>
      <w:r w:rsidR="00060FEF">
        <w:t xml:space="preserve">. In the case of macronutrient transport, food was found to be a more potent </w:t>
      </w:r>
      <w:r w:rsidR="00976A3C">
        <w:t xml:space="preserve">entrainment tool than even light/dark cycle manipulation in </w:t>
      </w:r>
      <w:r w:rsidR="00CF78BC">
        <w:t>mice (</w:t>
      </w:r>
      <w:r w:rsidR="00976A3C">
        <w:t>Pan, 2009</w:t>
      </w:r>
      <w:r w:rsidR="00CF78BC">
        <w:t>).</w:t>
      </w:r>
      <w:r w:rsidR="00087423">
        <w:t xml:space="preserve"> For this reason, I believe that energy absorption will be more complete in dams fed eTRF. of </w:t>
      </w:r>
      <w:r w:rsidR="00E67A3C">
        <w:t xml:space="preserve">These changes may be especially </w:t>
      </w:r>
      <w:r w:rsidR="00AE7C3C">
        <w:t xml:space="preserve">useful in shift working pregnant mothers as shift workers are heavy GI complainers (). </w:t>
      </w:r>
    </w:p>
    <w:p w14:paraId="70DC91E1" w14:textId="77777777" w:rsidR="00694B30" w:rsidRPr="00694B30" w:rsidRDefault="00AE7C3C" w:rsidP="00694B30">
      <w:pPr>
        <w:pStyle w:val="ListParagraph"/>
        <w:numPr>
          <w:ilvl w:val="0"/>
          <w:numId w:val="2"/>
        </w:numPr>
        <w:rPr>
          <w:rFonts w:eastAsia="Times New Roman" w:cs="Times New Roman"/>
        </w:rPr>
      </w:pPr>
      <w:r>
        <w:t xml:space="preserve">Fasting is also known to induce remodeling of GI nerve activity (doi </w:t>
      </w:r>
      <w:r w:rsidRPr="00694B30">
        <w:rPr>
          <w:rFonts w:ascii="Arial" w:eastAsia="Times New Roman" w:hAnsi="Arial" w:cs="Arial"/>
          <w:color w:val="000000"/>
          <w:sz w:val="17"/>
          <w:szCs w:val="17"/>
          <w:shd w:val="clear" w:color="auto" w:fill="FFFFFF"/>
        </w:rPr>
        <w:t>1007/s10237-019-01185-7.)</w:t>
      </w:r>
      <w:r w:rsidRPr="00AE7C3C">
        <w:t xml:space="preserve"> </w:t>
      </w:r>
    </w:p>
    <w:p w14:paraId="66804760" w14:textId="4B29791D" w:rsidR="00074954" w:rsidRDefault="00AE7C3C" w:rsidP="004C5E07">
      <w:pPr>
        <w:pStyle w:val="ListParagraph"/>
        <w:numPr>
          <w:ilvl w:val="0"/>
          <w:numId w:val="2"/>
        </w:numPr>
      </w:pPr>
      <w:r>
        <w:t xml:space="preserve">Fasting may therefore be one of the ways we can aid women with GI symptoms in pregnancy experience relief </w:t>
      </w:r>
      <w:del w:id="63" w:author="Dave Bridges" w:date="2019-08-19T11:15:00Z">
        <w:r w:rsidDel="008E1AC9">
          <w:delText>()</w:delText>
        </w:r>
      </w:del>
      <w:r>
        <w:t xml:space="preserve">highly prevalent – may not go down this route. </w:t>
      </w:r>
    </w:p>
    <w:p w14:paraId="55B90EF2" w14:textId="09A05241" w:rsidR="00926E95" w:rsidRPr="00F96DB1" w:rsidRDefault="00330625" w:rsidP="00B67A65">
      <w:pPr>
        <w:pStyle w:val="Heading2"/>
      </w:pPr>
      <w:r>
        <w:br/>
      </w:r>
      <w:bookmarkStart w:id="64" w:name="_Toc16848690"/>
      <w:r w:rsidR="00926E95" w:rsidRPr="00F96DB1">
        <w:t>Methods:</w:t>
      </w:r>
      <w:bookmarkEnd w:id="61"/>
      <w:bookmarkEnd w:id="64"/>
    </w:p>
    <w:p w14:paraId="377F3ADF" w14:textId="77777777" w:rsidR="00926E95" w:rsidRPr="00F96DB1" w:rsidRDefault="00926E95" w:rsidP="00926E95">
      <w:pPr>
        <w:rPr>
          <w:rFonts w:cs="Times New Roman"/>
        </w:rPr>
      </w:pPr>
    </w:p>
    <w:p w14:paraId="27025880" w14:textId="77777777" w:rsidR="00926E95" w:rsidRPr="00F96DB1" w:rsidRDefault="00926E95" w:rsidP="00B67A65">
      <w:pPr>
        <w:pStyle w:val="Heading3"/>
      </w:pPr>
      <w:bookmarkStart w:id="65" w:name="_Toc16185297"/>
      <w:bookmarkStart w:id="66" w:name="_Toc16848691"/>
      <w:r w:rsidRPr="00F96DB1">
        <w:t>Animals:</w:t>
      </w:r>
      <w:bookmarkEnd w:id="65"/>
      <w:bookmarkEnd w:id="66"/>
    </w:p>
    <w:p w14:paraId="2009F806" w14:textId="2C97C562" w:rsidR="00926E95" w:rsidRPr="00F96DB1" w:rsidRDefault="00382CE8" w:rsidP="00926E95">
      <w:pPr>
        <w:rPr>
          <w:rFonts w:eastAsia="Times New Roman" w:cs="Times New Roman"/>
          <w:color w:val="000000"/>
        </w:rPr>
      </w:pPr>
      <w:r w:rsidRPr="00F96DB1">
        <w:rPr>
          <w:rFonts w:cs="Times New Roman"/>
        </w:rPr>
        <w:t>C57B</w:t>
      </w:r>
      <w:r w:rsidR="001041F5">
        <w:rPr>
          <w:rFonts w:cs="Times New Roman"/>
        </w:rPr>
        <w:t>L</w:t>
      </w:r>
      <w:r w:rsidRPr="00F96DB1">
        <w:rPr>
          <w:rFonts w:cs="Times New Roman"/>
        </w:rPr>
        <w:t>6/J mice were previously used in the insulin resistance of pregnancy experiment were used in this experiment.</w:t>
      </w:r>
      <w:r w:rsidR="009B6663" w:rsidRPr="00F96DB1">
        <w:rPr>
          <w:rFonts w:cs="Times New Roman"/>
        </w:rPr>
        <w:t xml:space="preserve"> </w:t>
      </w:r>
      <w:r w:rsidR="004E1444" w:rsidRPr="00F96DB1">
        <w:rPr>
          <w:rFonts w:eastAsia="Times New Roman" w:cs="Times New Roman"/>
          <w:color w:val="000000"/>
        </w:rPr>
        <w:t xml:space="preserve">At 134 days of age, </w:t>
      </w:r>
      <w:r w:rsidR="004E1444" w:rsidRPr="00F96DB1">
        <w:rPr>
          <w:rFonts w:cs="Times New Roman"/>
        </w:rPr>
        <w:t>a</w:t>
      </w:r>
      <w:r w:rsidRPr="00F96DB1">
        <w:rPr>
          <w:rFonts w:cs="Times New Roman"/>
        </w:rPr>
        <w:t xml:space="preserve">ge matched females were randomized to either </w:t>
      </w:r>
      <w:r w:rsidRPr="00A13480">
        <w:rPr>
          <w:rFonts w:cs="Times New Roman"/>
          <w:i/>
        </w:rPr>
        <w:t>ad libitum</w:t>
      </w:r>
      <w:r w:rsidR="004E1444" w:rsidRPr="00F96DB1">
        <w:rPr>
          <w:rFonts w:cs="Times New Roman"/>
        </w:rPr>
        <w:t xml:space="preserve"> (AL)</w:t>
      </w:r>
      <w:r w:rsidRPr="00F96DB1">
        <w:rPr>
          <w:rFonts w:cs="Times New Roman"/>
        </w:rPr>
        <w:t xml:space="preserve"> or early time-restricted eating (eTRF). Dams randomized </w:t>
      </w:r>
      <w:bookmarkStart w:id="67" w:name="_GoBack"/>
      <w:bookmarkEnd w:id="67"/>
      <w:r w:rsidRPr="00F96DB1">
        <w:rPr>
          <w:rFonts w:cs="Times New Roman"/>
        </w:rPr>
        <w:t xml:space="preserve">to </w:t>
      </w:r>
      <w:r w:rsidR="004E1444" w:rsidRPr="00F96DB1">
        <w:rPr>
          <w:rFonts w:cs="Times New Roman"/>
        </w:rPr>
        <w:t>AL</w:t>
      </w:r>
      <w:r w:rsidRPr="00F96DB1">
        <w:rPr>
          <w:rFonts w:cs="Times New Roman"/>
        </w:rPr>
        <w:t xml:space="preserve"> feeding </w:t>
      </w:r>
      <w:r w:rsidR="004E1444" w:rsidRPr="00F96DB1">
        <w:rPr>
          <w:rFonts w:cs="Times New Roman"/>
        </w:rPr>
        <w:t>had 24-hour access to chow (</w:t>
      </w:r>
      <w:r w:rsidR="004E1444" w:rsidRPr="00F96DB1">
        <w:rPr>
          <w:rFonts w:eastAsia="Times New Roman" w:cs="Times New Roman"/>
          <w:color w:val="000000"/>
        </w:rPr>
        <w:t>5% fat, 24% protein, 3.7% sucrose, 32% starch</w:t>
      </w:r>
      <w:r w:rsidR="004E1444" w:rsidRPr="00F96DB1">
        <w:rPr>
          <w:rFonts w:cs="Times New Roman"/>
        </w:rPr>
        <w:t xml:space="preserve">). Dams randomized to eTRF feeding were allowed </w:t>
      </w:r>
      <w:r w:rsidR="004E1444" w:rsidRPr="00A13480">
        <w:rPr>
          <w:rFonts w:cs="Times New Roman"/>
          <w:i/>
        </w:rPr>
        <w:t>ad libitum</w:t>
      </w:r>
      <w:r w:rsidR="004E1444" w:rsidRPr="00F96DB1">
        <w:rPr>
          <w:rFonts w:cs="Times New Roman"/>
        </w:rPr>
        <w:t xml:space="preserve"> access to chow during 6 hours of the dark cycle (8pm-2am). At 2 am, all dams were moved to clean cages</w:t>
      </w:r>
      <w:r w:rsidR="009B6663" w:rsidRPr="00F96DB1">
        <w:rPr>
          <w:rFonts w:cs="Times New Roman"/>
        </w:rPr>
        <w:t xml:space="preserve"> </w:t>
      </w:r>
      <w:r w:rsidR="007A5566">
        <w:rPr>
          <w:rFonts w:cs="Times New Roman"/>
        </w:rPr>
        <w:t xml:space="preserve">to standardize stress and handling between feeding regimens </w:t>
      </w:r>
      <w:r w:rsidR="004E1444" w:rsidRPr="00F96DB1">
        <w:rPr>
          <w:rFonts w:cs="Times New Roman"/>
        </w:rPr>
        <w:t>(</w:t>
      </w:r>
      <w:r w:rsidR="007A5566">
        <w:rPr>
          <w:rFonts w:cs="Times New Roman"/>
        </w:rPr>
        <w:t>Hatori, 2012</w:t>
      </w:r>
      <w:r w:rsidR="004E1444" w:rsidRPr="00F96DB1">
        <w:rPr>
          <w:rFonts w:cs="Times New Roman"/>
        </w:rPr>
        <w:t xml:space="preserve">). </w:t>
      </w:r>
      <w:r w:rsidR="004E1444" w:rsidRPr="00F96DB1">
        <w:rPr>
          <w:rFonts w:eastAsia="Times New Roman" w:cs="Times New Roman"/>
          <w:color w:val="000000"/>
        </w:rPr>
        <w:t xml:space="preserve">Animals were held in a 12:12 light dark cycle, </w:t>
      </w:r>
      <w:r w:rsidR="007A5566">
        <w:rPr>
          <w:rFonts w:eastAsia="Times New Roman" w:cs="Times New Roman"/>
          <w:color w:val="000000"/>
        </w:rPr>
        <w:t xml:space="preserve">in a </w:t>
      </w:r>
      <w:r w:rsidR="004E1444" w:rsidRPr="00F96DB1">
        <w:rPr>
          <w:rFonts w:eastAsia="Times New Roman" w:cs="Times New Roman"/>
          <w:color w:val="000000"/>
        </w:rPr>
        <w:t xml:space="preserve">temperature and humidity-controlled facility. Food intake was monitored daily, with 6 hour and </w:t>
      </w:r>
      <w:r w:rsidR="009B6663" w:rsidRPr="00F96DB1">
        <w:rPr>
          <w:rFonts w:eastAsia="Times New Roman" w:cs="Times New Roman"/>
          <w:color w:val="000000"/>
        </w:rPr>
        <w:t>24-hour</w:t>
      </w:r>
      <w:r w:rsidR="004E1444" w:rsidRPr="00F96DB1">
        <w:rPr>
          <w:rFonts w:eastAsia="Times New Roman" w:cs="Times New Roman"/>
          <w:color w:val="000000"/>
        </w:rPr>
        <w:t xml:space="preserve"> intake calculated</w:t>
      </w:r>
      <w:r w:rsidR="007A5566">
        <w:rPr>
          <w:rFonts w:eastAsia="Times New Roman" w:cs="Times New Roman"/>
          <w:color w:val="000000"/>
        </w:rPr>
        <w:t xml:space="preserve"> as total grams of food consumed per day multiplied by utilizable energy in the provided diet</w:t>
      </w:r>
      <w:r w:rsidR="004E1444" w:rsidRPr="00F96DB1">
        <w:rPr>
          <w:rFonts w:eastAsia="Times New Roman" w:cs="Times New Roman"/>
          <w:color w:val="000000"/>
        </w:rPr>
        <w:t xml:space="preserve">. </w:t>
      </w:r>
      <w:r w:rsidR="00A13480">
        <w:rPr>
          <w:rFonts w:eastAsia="Times New Roman" w:cs="Times New Roman"/>
          <w:color w:val="000000"/>
        </w:rPr>
        <w:t xml:space="preserve">Dams were switched to AL feeding upon parturition. </w:t>
      </w:r>
    </w:p>
    <w:p w14:paraId="069CF8FB" w14:textId="4F086D4E" w:rsidR="009B6663" w:rsidRPr="00F96DB1" w:rsidRDefault="009B6663" w:rsidP="00926E95">
      <w:pPr>
        <w:rPr>
          <w:rFonts w:cs="Times New Roman"/>
        </w:rPr>
      </w:pPr>
    </w:p>
    <w:p w14:paraId="1156250D" w14:textId="183D2431" w:rsidR="009B6663" w:rsidRPr="00F96DB1" w:rsidRDefault="009B6663" w:rsidP="00B67A65">
      <w:pPr>
        <w:pStyle w:val="Heading3"/>
      </w:pPr>
      <w:bookmarkStart w:id="68" w:name="_Toc16185298"/>
      <w:bookmarkStart w:id="69" w:name="_Toc16848692"/>
      <w:r w:rsidRPr="00F96DB1">
        <w:t>Mating:</w:t>
      </w:r>
      <w:bookmarkEnd w:id="68"/>
      <w:bookmarkEnd w:id="69"/>
    </w:p>
    <w:p w14:paraId="7CA23441" w14:textId="121A715F" w:rsidR="009B6663" w:rsidRPr="00F96DB1" w:rsidRDefault="009B6663" w:rsidP="00926E95">
      <w:pPr>
        <w:rPr>
          <w:rFonts w:cs="Times New Roman"/>
        </w:rPr>
      </w:pPr>
      <w:r w:rsidRPr="00F96DB1">
        <w:rPr>
          <w:rFonts w:cs="Times New Roman"/>
        </w:rPr>
        <w:t xml:space="preserve">Dams were singly housed for the course of the experiment. After a one-week acclimation period, males were added to the cages in monogamous pairs. Males were allowed to remain in cages until copulatory plug appeared, which was noted as day 0.5 of pregnancy. </w:t>
      </w:r>
      <w:r w:rsidR="004E2C3A">
        <w:rPr>
          <w:rFonts w:cs="Times New Roman"/>
        </w:rPr>
        <w:t>At gestation day 19, males were removed to prevent second pregnancies after delivering. During the course of the birth and post-natal period until PND 21, dams were singly housed with their litters.</w:t>
      </w:r>
    </w:p>
    <w:p w14:paraId="36EDE06E" w14:textId="77777777" w:rsidR="004E1444" w:rsidRPr="00F96DB1" w:rsidRDefault="004E1444" w:rsidP="00926E95">
      <w:pPr>
        <w:rPr>
          <w:rFonts w:cs="Times New Roman"/>
        </w:rPr>
      </w:pPr>
    </w:p>
    <w:p w14:paraId="397CC9A2" w14:textId="3A358B19" w:rsidR="00926E95" w:rsidRPr="00F96DB1" w:rsidRDefault="00926E95" w:rsidP="00B67A65">
      <w:pPr>
        <w:pStyle w:val="Heading3"/>
      </w:pPr>
      <w:bookmarkStart w:id="70" w:name="_Toc16185299"/>
      <w:bookmarkStart w:id="71" w:name="_Toc16848693"/>
      <w:r w:rsidRPr="00F96DB1">
        <w:t>Body Composition:</w:t>
      </w:r>
      <w:bookmarkEnd w:id="70"/>
      <w:bookmarkEnd w:id="71"/>
    </w:p>
    <w:p w14:paraId="578A693E" w14:textId="6F6F188B" w:rsidR="009B6663" w:rsidRPr="00F96DB1" w:rsidRDefault="009B6663" w:rsidP="009B6663">
      <w:pPr>
        <w:rPr>
          <w:rFonts w:eastAsia="Times New Roman" w:cs="Times New Roman"/>
          <w:color w:val="000000"/>
        </w:rPr>
      </w:pPr>
      <w:r w:rsidRPr="00F96DB1">
        <w:rPr>
          <w:rFonts w:eastAsia="Times New Roman" w:cs="Times New Roman"/>
          <w:color w:val="000000"/>
        </w:rPr>
        <w:t>Once a week, Dams weight was measured weekly using an electronic scale (</w:t>
      </w:r>
      <w:r w:rsidR="007A5566">
        <w:rPr>
          <w:rFonts w:eastAsia="Times New Roman" w:cs="Times New Roman"/>
          <w:color w:val="000000"/>
        </w:rPr>
        <w:t>Mettler Toledo</w:t>
      </w:r>
      <w:r w:rsidRPr="00F96DB1">
        <w:rPr>
          <w:rFonts w:eastAsia="Times New Roman" w:cs="Times New Roman"/>
          <w:color w:val="000000"/>
        </w:rPr>
        <w:t>). Body composition including fat mass, lean mass, and free water was assessed indirectly via magnetic resonance imaging (EchoMRI).</w:t>
      </w:r>
    </w:p>
    <w:p w14:paraId="33261899" w14:textId="77777777" w:rsidR="009B6663" w:rsidRPr="00F96DB1" w:rsidDel="001E0D8A" w:rsidRDefault="009B6663" w:rsidP="00926E95">
      <w:pPr>
        <w:rPr>
          <w:del w:id="72" w:author="Dave Bridges" w:date="2019-08-19T11:11:00Z"/>
          <w:rFonts w:cs="Times New Roman"/>
        </w:rPr>
      </w:pPr>
    </w:p>
    <w:p w14:paraId="03502253" w14:textId="77777777" w:rsidR="00926E95" w:rsidRPr="00F96DB1" w:rsidRDefault="00926E95" w:rsidP="00926E95">
      <w:pPr>
        <w:rPr>
          <w:rFonts w:cs="Times New Roman"/>
        </w:rPr>
      </w:pPr>
    </w:p>
    <w:p w14:paraId="34416ECB" w14:textId="00A2A8DC" w:rsidR="00926E95" w:rsidRDefault="00926E95" w:rsidP="00B67A65">
      <w:pPr>
        <w:pStyle w:val="Heading3"/>
      </w:pPr>
      <w:bookmarkStart w:id="73" w:name="_Toc16185300"/>
      <w:bookmarkStart w:id="74" w:name="_Toc16848694"/>
      <w:r w:rsidRPr="00F96DB1">
        <w:t>Insulin Sensitivity:</w:t>
      </w:r>
      <w:bookmarkEnd w:id="73"/>
      <w:bookmarkEnd w:id="74"/>
    </w:p>
    <w:p w14:paraId="7B34AB87" w14:textId="005E2C01" w:rsidR="004469CF" w:rsidRPr="004469CF" w:rsidRDefault="004469CF" w:rsidP="00926E95">
      <w:pPr>
        <w:rPr>
          <w:rFonts w:cs="Times New Roman"/>
          <w:i/>
        </w:rPr>
      </w:pPr>
      <w:r w:rsidRPr="004469CF">
        <w:rPr>
          <w:rFonts w:cs="Times New Roman"/>
          <w:i/>
        </w:rPr>
        <w:t>Insulin tolerance test:</w:t>
      </w:r>
    </w:p>
    <w:p w14:paraId="15C0DC82" w14:textId="5708256E" w:rsidR="00657472" w:rsidRDefault="00657472" w:rsidP="00926E95">
      <w:pPr>
        <w:rPr>
          <w:rFonts w:eastAsia="Times New Roman" w:cs="Times New Roman"/>
          <w:color w:val="000000"/>
        </w:rPr>
      </w:pPr>
      <w:r w:rsidRPr="00F96DB1">
        <w:rPr>
          <w:rFonts w:cs="Times New Roman"/>
        </w:rPr>
        <w:t xml:space="preserve">Insulin sensitivity was assessed by insulin tolerance test 16 days after mating began. Gestational age during ITT was determined using plug data, body weight gain, and date of delivery. As a </w:t>
      </w:r>
      <w:r w:rsidRPr="004E2C3A">
        <w:rPr>
          <w:rFonts w:cs="Times New Roman"/>
        </w:rPr>
        <w:t>result, most dams were in the 1</w:t>
      </w:r>
      <w:r w:rsidRPr="004E2C3A">
        <w:rPr>
          <w:rFonts w:cs="Times New Roman"/>
          <w:vertAlign w:val="superscript"/>
        </w:rPr>
        <w:t>st</w:t>
      </w:r>
      <w:r w:rsidRPr="004E2C3A">
        <w:rPr>
          <w:rFonts w:cs="Times New Roman"/>
        </w:rPr>
        <w:t xml:space="preserve"> or 3</w:t>
      </w:r>
      <w:r w:rsidRPr="004E2C3A">
        <w:rPr>
          <w:rFonts w:cs="Times New Roman"/>
          <w:vertAlign w:val="superscript"/>
        </w:rPr>
        <w:t>rd</w:t>
      </w:r>
      <w:r w:rsidRPr="004E2C3A">
        <w:rPr>
          <w:rFonts w:cs="Times New Roman"/>
        </w:rPr>
        <w:t xml:space="preserve"> week of gestation during this time. </w:t>
      </w:r>
      <w:r w:rsidR="00F866FE" w:rsidRPr="004E2C3A">
        <w:rPr>
          <w:rFonts w:eastAsia="Times New Roman" w:cs="Times New Roman"/>
          <w:color w:val="000000"/>
        </w:rPr>
        <w:t>After 6-hour fast,</w:t>
      </w:r>
      <w:r w:rsidR="00F866FE" w:rsidRPr="00F96DB1">
        <w:rPr>
          <w:rFonts w:eastAsia="Times New Roman" w:cs="Times New Roman"/>
          <w:color w:val="000000"/>
        </w:rPr>
        <w:t xml:space="preserve"> blood glucose was taken using a glucometer and tail clip. Females were given insulin injections (0.75 units/kg body weight; Humulin U100 in cold sterile, filtered Phosphate buffered saline (PBS)) and blood glucose was tested using a glucometer at 15-minute intervals for 2 hours. If animals began to exhibit moribund behaviors, 300 units of 10% glucose in cold sterile filtered PBS was administered and subsequent BG measurements were omitted from the ITT.</w:t>
      </w:r>
    </w:p>
    <w:p w14:paraId="3C8A12AA" w14:textId="77777777" w:rsidR="007A5566" w:rsidRDefault="007A5566" w:rsidP="00926E95">
      <w:pPr>
        <w:rPr>
          <w:rFonts w:cs="Times New Roman"/>
          <w:i/>
        </w:rPr>
      </w:pPr>
    </w:p>
    <w:p w14:paraId="6E90D3E9" w14:textId="5014799B" w:rsidR="004469CF" w:rsidRDefault="004469CF" w:rsidP="00926E95">
      <w:pPr>
        <w:rPr>
          <w:rFonts w:cs="Times New Roman"/>
          <w:i/>
        </w:rPr>
      </w:pPr>
      <w:commentRangeStart w:id="75"/>
      <w:r w:rsidRPr="004469CF">
        <w:rPr>
          <w:rFonts w:cs="Times New Roman"/>
          <w:i/>
        </w:rPr>
        <w:t>Hyperinsulinemic-euglycemic clamp:</w:t>
      </w:r>
      <w:commentRangeEnd w:id="75"/>
      <w:r w:rsidR="00F5543F">
        <w:rPr>
          <w:rStyle w:val="CommentReference"/>
        </w:rPr>
        <w:commentReference w:id="75"/>
      </w:r>
    </w:p>
    <w:p w14:paraId="787C6F91" w14:textId="7F9B2F03" w:rsidR="00945A2E" w:rsidRDefault="00F5543F" w:rsidP="00926E95">
      <w:pPr>
        <w:rPr>
          <w:rFonts w:cs="Times New Roman"/>
        </w:rPr>
      </w:pPr>
      <w:r>
        <w:rPr>
          <w:rFonts w:cs="Times New Roman"/>
        </w:rPr>
        <w:t>After</w:t>
      </w:r>
      <w:r w:rsidR="004469CF">
        <w:rPr>
          <w:rFonts w:cs="Times New Roman"/>
        </w:rPr>
        <w:t xml:space="preserve"> mating and confirmation of pregnancy by </w:t>
      </w:r>
      <w:r w:rsidR="004469CF" w:rsidRPr="004E2C3A">
        <w:rPr>
          <w:rFonts w:cs="Times New Roman"/>
        </w:rPr>
        <w:t xml:space="preserve">weight gain </w:t>
      </w:r>
      <w:r w:rsidR="004469CF" w:rsidRPr="00694B30">
        <w:rPr>
          <w:rFonts w:cs="Times New Roman"/>
        </w:rPr>
        <w:t xml:space="preserve">of </w:t>
      </w:r>
      <w:r w:rsidR="004E2C3A" w:rsidRPr="00694B30">
        <w:rPr>
          <w:rFonts w:cs="Times New Roman"/>
        </w:rPr>
        <w:t>1.75</w:t>
      </w:r>
      <w:r w:rsidR="004469CF" w:rsidRPr="00694B30">
        <w:rPr>
          <w:rFonts w:cs="Times New Roman"/>
        </w:rPr>
        <w:t>g</w:t>
      </w:r>
      <w:r w:rsidR="004469CF" w:rsidRPr="004E2C3A">
        <w:rPr>
          <w:rFonts w:cs="Times New Roman"/>
        </w:rPr>
        <w:t xml:space="preserve"> signaling 7 days of pregnancy</w:t>
      </w:r>
      <w:r w:rsidR="00614A20">
        <w:rPr>
          <w:rFonts w:cs="Times New Roman"/>
        </w:rPr>
        <w:fldChar w:fldCharType="begin"/>
      </w:r>
      <w:r w:rsidR="00614A20">
        <w:rPr>
          <w:rFonts w:cs="Times New Roman"/>
        </w:rPr>
        <w:instrText xml:space="preserve"> ADDIN ZOTERO_ITEM CSL_CITATION {"citationID":"MZpMGcY9","properties":{"formattedCitation":"(Heyne et al., 2015)","plainCitation":"(Heyne et al., 2015)","noteIndex":0},"citationItems":[{"id":74,"uris":["http://zotero.org/users/5073745/items/6V4ZMVUG"],"uri":["http://zotero.org/users/5073745/items/6V4ZMVUG"],"itemData":{"id":74,"type":"article-journal","title":"A Simple and Reliable Method for Early Pregnancy Detection in Inbred Mice","container-title":"Journal of the American Association for Laboratory Animal Science : JAALAS","page":"368-371","volume":"54","issue":"4","source":"PubMed Central","abstract":"The study of normal and abnormal development typically requires precise embryonic staging. In mice, this task is accomplished through timed matings and the detection of a copulation plug. However, the presence of a plug is not a definitive indicator of true pregnancy, particularly in inbred mice, in which false-pregnancy rates have been reported to be 50% or higher, depending on the strain. This high rate poses considerable financial and animal use burdens because manipulation of the putative dam is often required before pregnancy can be confirmed by palpation or visual inspection. To address this problem, we examined weight gain in a population of 275 wildtype C57BL/6J mice (age, 12 wk or older) between the time of plug detection and during early embryogenesis (gestational days 7 to 10). In this population, assessing pregnancy according to the presence of a plug alone yielded a 37.1% false-positive rate. Pregnant mice gained an average of 3.49 g, whereas nonpregnant mice gained only 1.15 g. Beginning at gestational day 7.75, implementing an optimal weight-gain discrimination threshold of 1.75 g reduced the false-positive rate to 10.5%, without excluding any pregnant mice. These results were consistent with those from younger (age, 8 wk) wildtype C57BL/6J and FVB/NTac female mice, suggesting broad applicability of this method across age and strain. Our findings provide a simple and effective method for reducing animal use and study costs.","ISSN":"1559-6109","note":"PMID: 26224435\nPMCID: PMC4521569","journalAbbreviation":"J Am Assoc Lab Anim Sci","author":[{"family":"Heyne","given":"Galen W"},{"family":"Plisch","given":"Erin H"},{"family":"Melberg","given":"Cal G"},{"family":"Sandgren","given":"Eric P"},{"family":"Peter","given":"Jody A"},{"family":"Lipinski","given":"Robert J"}],"issued":{"date-parts":[["2015",7]]}}}],"schema":"https://github.com/citation-style-language/schema/raw/master/csl-citation.json"} </w:instrText>
      </w:r>
      <w:r w:rsidR="00614A20">
        <w:rPr>
          <w:rFonts w:cs="Times New Roman"/>
        </w:rPr>
        <w:fldChar w:fldCharType="separate"/>
      </w:r>
      <w:r w:rsidR="00614A20">
        <w:rPr>
          <w:rFonts w:cs="Times New Roman"/>
          <w:noProof/>
        </w:rPr>
        <w:t>(Heyne et al., 2015)</w:t>
      </w:r>
      <w:r w:rsidR="00614A20">
        <w:rPr>
          <w:rFonts w:cs="Times New Roman"/>
        </w:rPr>
        <w:fldChar w:fldCharType="end"/>
      </w:r>
      <w:r w:rsidR="00614A20">
        <w:rPr>
          <w:rFonts w:cs="Times New Roman"/>
        </w:rPr>
        <w:t xml:space="preserve">, </w:t>
      </w:r>
      <w:r w:rsidR="004469CF" w:rsidRPr="004E2C3A">
        <w:rPr>
          <w:rFonts w:cs="Times New Roman"/>
        </w:rPr>
        <w:t xml:space="preserve">animals will be placed singly housed into a </w:t>
      </w:r>
      <w:r w:rsidR="00931D42" w:rsidRPr="004E2C3A">
        <w:rPr>
          <w:rFonts w:cs="Times New Roman"/>
        </w:rPr>
        <w:t>special cage</w:t>
      </w:r>
      <w:r w:rsidR="004469CF" w:rsidRPr="004E2C3A">
        <w:rPr>
          <w:rFonts w:cs="Times New Roman"/>
        </w:rPr>
        <w:t xml:space="preserve"> unit. Dams will be cannulated and exogenous insulin will be administered, inducing a state of hyperinsulinemia</w:t>
      </w:r>
      <w:r w:rsidR="00C50689">
        <w:rPr>
          <w:rFonts w:cs="Times New Roman"/>
        </w:rPr>
        <w:fldChar w:fldCharType="begin"/>
      </w:r>
      <w:r w:rsidR="00C50689">
        <w:rPr>
          <w:rFonts w:cs="Times New Roman"/>
        </w:rPr>
        <w:instrText xml:space="preserve"> ADDIN ZOTERO_ITEM CSL_CITATION {"citationID":"9AmpnVjm","properties":{"formattedCitation":"(Kim, 2009)","plainCitation":"(Kim, 2009)","noteIndex":0},"citationItems":[{"id":51,"uris":["http://zotero.org/users/5073745/items/BCFCJJQH"],"uri":["http://zotero.org/users/5073745/items/BCFCJJQH"],"itemData":{"id":51,"type":"chapter","title":"Hyperinsulinemic–Euglycemic Clamp to Assess Insulin Sensitivity In Vivo","container-title":"Type 2 Diabetes: Methods and Protocols","collection-title":"Methods in Molecular Biology","publisher":"Humana Press","publisher-place":"Totowa, NJ","page":"221-238","source":"Springer Link","event-place":"Totowa, NJ","abstract":"SummaryInsulin resistance, the impaired ability of insulin to stimulate glucose utilization, is a major characteristic of type 2 diabetes. Insulin sensitivity can be measured using a variety of techniques that are commonly employed in diabetes research and care. Of these, hyperinsulinemic-euglycemic clamp is the gold-standard method to assess insulin sensitivity. The euglycemic clamp is widely used in clinics and laboratories to measure insulin action on glucose utilization in humans and animals for clinical and basic science research. Incorporation of radioactive-labeled glucose during euglycemic clamps makes it possible to measure glucose metabolism in individual organs. In recent years, euglycemic clamps have been actively performed in transgenic animal models of obesity, diabetes, and its complications, and have significantly advanced our understanding on the etiology and pathogenesis of type 2 diabetes. This chapter describes our standardized methods of the euglycemic clamp and associated surgical and biochemical procedures to measure insulin sensitivity in conscious rodents.","URL":"https://doi.org/10.1007/978-1-59745-448-3_15","ISBN":"978-1-59745-448-3","note":"DOI: 10.1007/978-1-59745-448-3_15","language":"en","author":[{"family":"Kim","given":"Jason K."}],"editor":[{"family":"Stocker","given":"Claire"}],"issued":{"date-parts":[["2009"]]},"accessed":{"date-parts":[["2019",8,16]]}}}],"schema":"https://github.com/citation-style-language/schema/raw/master/csl-citation.json"} </w:instrText>
      </w:r>
      <w:r w:rsidR="00C50689">
        <w:rPr>
          <w:rFonts w:cs="Times New Roman"/>
        </w:rPr>
        <w:fldChar w:fldCharType="separate"/>
      </w:r>
      <w:r w:rsidR="00C50689">
        <w:rPr>
          <w:rFonts w:cs="Times New Roman"/>
          <w:noProof/>
        </w:rPr>
        <w:t>(Kim, 2009)</w:t>
      </w:r>
      <w:r w:rsidR="00C50689">
        <w:rPr>
          <w:rFonts w:cs="Times New Roman"/>
        </w:rPr>
        <w:fldChar w:fldCharType="end"/>
      </w:r>
      <w:r w:rsidR="00945A2E">
        <w:rPr>
          <w:rFonts w:cs="Times New Roman"/>
        </w:rPr>
        <w:t xml:space="preserve"> </w:t>
      </w:r>
      <w:commentRangeStart w:id="76"/>
      <w:r w:rsidR="00945A2E">
        <w:rPr>
          <w:rFonts w:cs="Times New Roman"/>
        </w:rPr>
        <w:t>and thereby suppressing hepatic glucose production</w:t>
      </w:r>
      <w:r w:rsidR="004469CF">
        <w:rPr>
          <w:rFonts w:cs="Times New Roman"/>
        </w:rPr>
        <w:t xml:space="preserve">. Glucose is infused to maintain blood sugar, with the amount infused correlating to the ability of that animal to utilize insulin to dispose of glucose. Greater glucose infusion rates </w:t>
      </w:r>
      <w:r w:rsidR="00945A2E">
        <w:rPr>
          <w:rFonts w:cs="Times New Roman"/>
        </w:rPr>
        <w:t xml:space="preserve">represent more insulin sensitive animals. This method also allows for understanding of tissue-specific glucose disposal. 2-deoxy-glucose is given as a bolus75 minutes after initiation of the clamp. </w:t>
      </w:r>
      <w:r w:rsidR="00C50689">
        <w:rPr>
          <w:rFonts w:cs="Times New Roman"/>
        </w:rPr>
        <w:t>S</w:t>
      </w:r>
      <w:r w:rsidR="00945A2E">
        <w:rPr>
          <w:rFonts w:cs="Times New Roman"/>
        </w:rPr>
        <w:t>ample and tissues are taken for analysis of glucose content</w:t>
      </w:r>
    </w:p>
    <w:p w14:paraId="78DCA8E9" w14:textId="40A755CA" w:rsidR="004469CF" w:rsidRDefault="00945A2E" w:rsidP="00926E95">
      <w:pPr>
        <w:rPr>
          <w:rFonts w:cs="Times New Roman"/>
        </w:rPr>
      </w:pPr>
      <w:r>
        <w:rPr>
          <w:rFonts w:cs="Times New Roman"/>
        </w:rPr>
        <w:t xml:space="preserve">Radiolabeled [3H] glucose HGP= whole body glucose turnover – GIR. </w:t>
      </w:r>
    </w:p>
    <w:p w14:paraId="6E92FF05" w14:textId="2113D69E" w:rsidR="00665FF6" w:rsidRPr="004469CF" w:rsidRDefault="00665FF6" w:rsidP="00926E95">
      <w:pPr>
        <w:rPr>
          <w:rFonts w:cs="Times New Roman"/>
        </w:rPr>
      </w:pPr>
      <w:r>
        <w:rPr>
          <w:rFonts w:cs="Times New Roman"/>
        </w:rPr>
        <w:t xml:space="preserve">This was already done in </w:t>
      </w:r>
      <w:r w:rsidR="00681D4E">
        <w:rPr>
          <w:rFonts w:cs="Times New Roman"/>
        </w:rPr>
        <w:t>Musial</w:t>
      </w:r>
      <w:r>
        <w:rPr>
          <w:rFonts w:cs="Times New Roman"/>
        </w:rPr>
        <w:t xml:space="preserve">, as well as hepatic vs adipose vs skeletal muscle insulin signaling and then also fetal vs placental vs maternal tissue use </w:t>
      </w:r>
      <w:r w:rsidR="00681D4E">
        <w:rPr>
          <w:rFonts w:cs="Times New Roman"/>
        </w:rPr>
        <w:t>of</w:t>
      </w:r>
      <w:r>
        <w:rPr>
          <w:rFonts w:cs="Times New Roman"/>
        </w:rPr>
        <w:t xml:space="preserve"> radiolabeled glucose.</w:t>
      </w:r>
      <w:commentRangeEnd w:id="76"/>
      <w:r w:rsidR="00C50689">
        <w:rPr>
          <w:rStyle w:val="CommentReference"/>
        </w:rPr>
        <w:commentReference w:id="76"/>
      </w:r>
    </w:p>
    <w:p w14:paraId="3A39D829" w14:textId="77777777" w:rsidR="004469CF" w:rsidRPr="00F96DB1" w:rsidRDefault="004469CF" w:rsidP="00926E95">
      <w:pPr>
        <w:rPr>
          <w:rFonts w:cs="Times New Roman"/>
        </w:rPr>
      </w:pPr>
    </w:p>
    <w:p w14:paraId="7E760E26" w14:textId="51B142FE" w:rsidR="007A5566" w:rsidRDefault="007A5566" w:rsidP="007A5566">
      <w:pPr>
        <w:pStyle w:val="Heading3"/>
      </w:pPr>
      <w:bookmarkStart w:id="77" w:name="_Toc16848695"/>
      <w:commentRangeStart w:id="78"/>
      <w:r>
        <w:t>Glycemia</w:t>
      </w:r>
      <w:commentRangeEnd w:id="78"/>
      <w:r w:rsidR="00C50689">
        <w:rPr>
          <w:rStyle w:val="CommentReference"/>
          <w:rFonts w:ascii="Times New Roman" w:eastAsiaTheme="minorHAnsi" w:hAnsi="Times New Roman" w:cstheme="minorBidi"/>
          <w:color w:val="auto"/>
        </w:rPr>
        <w:commentReference w:id="78"/>
      </w:r>
      <w:r>
        <w:t>:</w:t>
      </w:r>
      <w:bookmarkEnd w:id="77"/>
    </w:p>
    <w:p w14:paraId="1863F68C" w14:textId="77777777" w:rsidR="00C50689" w:rsidRPr="00C50689" w:rsidRDefault="00C50689" w:rsidP="00C50689"/>
    <w:p w14:paraId="4CA93DEF" w14:textId="77777777" w:rsidR="00926E95" w:rsidRPr="00F96DB1" w:rsidRDefault="00926E95" w:rsidP="00B67A65">
      <w:pPr>
        <w:pStyle w:val="Heading3"/>
      </w:pPr>
      <w:bookmarkStart w:id="79" w:name="_Toc16185301"/>
      <w:bookmarkStart w:id="80" w:name="_Toc16848696"/>
      <w:r w:rsidRPr="00F96DB1">
        <w:t>Energy Expenditure:</w:t>
      </w:r>
      <w:bookmarkEnd w:id="79"/>
      <w:bookmarkEnd w:id="80"/>
    </w:p>
    <w:p w14:paraId="13B9E7E6" w14:textId="373B5191" w:rsidR="00926E95" w:rsidRPr="00F96DB1" w:rsidRDefault="002D7DCD" w:rsidP="00926E95">
      <w:pPr>
        <w:rPr>
          <w:rFonts w:cs="Times New Roman"/>
        </w:rPr>
      </w:pPr>
      <w:commentRangeStart w:id="81"/>
      <w:r>
        <w:rPr>
          <w:rFonts w:cs="Times New Roman"/>
        </w:rPr>
        <w:t>CLAMS</w:t>
      </w:r>
      <w:commentRangeEnd w:id="81"/>
      <w:r w:rsidR="00C50689">
        <w:rPr>
          <w:rStyle w:val="CommentReference"/>
        </w:rPr>
        <w:commentReference w:id="81"/>
      </w:r>
    </w:p>
    <w:p w14:paraId="5E020F83" w14:textId="77777777" w:rsidR="00926E95" w:rsidRPr="00F96DB1" w:rsidRDefault="00926E95" w:rsidP="00B67A65">
      <w:pPr>
        <w:pStyle w:val="Heading3"/>
      </w:pPr>
      <w:bookmarkStart w:id="82" w:name="_Toc16185302"/>
      <w:bookmarkStart w:id="83" w:name="_Toc16848697"/>
      <w:r w:rsidRPr="00F96DB1">
        <w:t>Digestive Physiology:</w:t>
      </w:r>
      <w:bookmarkEnd w:id="82"/>
      <w:bookmarkEnd w:id="83"/>
    </w:p>
    <w:p w14:paraId="28CFB8DE" w14:textId="5DDE4AF5" w:rsidR="00976A3C" w:rsidRDefault="0057571A" w:rsidP="00926E95">
      <w:pPr>
        <w:rPr>
          <w:rFonts w:cs="Times New Roman"/>
          <w:i/>
        </w:rPr>
      </w:pPr>
      <w:r>
        <w:rPr>
          <w:rFonts w:cs="Times New Roman"/>
          <w:i/>
        </w:rPr>
        <w:t>Energy Absorption</w:t>
      </w:r>
    </w:p>
    <w:p w14:paraId="33EE8174" w14:textId="267B1A6F" w:rsidR="0057571A" w:rsidRPr="0057571A" w:rsidRDefault="0057571A" w:rsidP="00926E95">
      <w:pPr>
        <w:rPr>
          <w:rFonts w:cs="Times New Roman"/>
        </w:rPr>
      </w:pPr>
      <w:r>
        <w:rPr>
          <w:rFonts w:cs="Times New Roman"/>
        </w:rPr>
        <w:t>To determin</w:t>
      </w:r>
      <w:r w:rsidR="00C50689">
        <w:rPr>
          <w:rFonts w:cs="Times New Roman"/>
        </w:rPr>
        <w:t>e</w:t>
      </w:r>
      <w:r>
        <w:rPr>
          <w:rFonts w:cs="Times New Roman"/>
        </w:rPr>
        <w:t xml:space="preserve"> if there </w:t>
      </w:r>
      <w:r w:rsidR="00681D4E">
        <w:rPr>
          <w:rFonts w:cs="Times New Roman"/>
        </w:rPr>
        <w:t>exist</w:t>
      </w:r>
      <w:r>
        <w:rPr>
          <w:rFonts w:cs="Times New Roman"/>
        </w:rPr>
        <w:t xml:space="preserve"> any differences in the amounts of energy consumed from food consumed between eTRF dams and ad libitum fed dams, fecal calorimetry will be performed. Full 24-hour fecal samples will be collected from dams individually</w:t>
      </w:r>
      <w:r w:rsidR="00227796">
        <w:rPr>
          <w:rFonts w:cs="Times New Roman"/>
        </w:rPr>
        <w:t xml:space="preserve"> and dried. Dried fecal matter will be </w:t>
      </w:r>
      <w:r w:rsidR="00D53715">
        <w:rPr>
          <w:rFonts w:cs="Times New Roman"/>
        </w:rPr>
        <w:t xml:space="preserve">assessed by a </w:t>
      </w:r>
      <w:r w:rsidR="00227796">
        <w:rPr>
          <w:rFonts w:cs="Times New Roman"/>
        </w:rPr>
        <w:t>bomb calorimeter to determine total energy content in the stool</w:t>
      </w:r>
      <w:r w:rsidR="00D53715">
        <w:rPr>
          <w:rFonts w:cs="Times New Roman"/>
        </w:rPr>
        <w:t xml:space="preserve"> as described by Murphy and colleagues </w:t>
      </w:r>
      <w:r w:rsidR="00D53715">
        <w:rPr>
          <w:rFonts w:cs="Times New Roman"/>
        </w:rPr>
        <w:fldChar w:fldCharType="begin"/>
      </w:r>
      <w:r w:rsidR="00D53715">
        <w:rPr>
          <w:rFonts w:cs="Times New Roman"/>
        </w:rPr>
        <w:instrText xml:space="preserve"> ADDIN ZOTERO_ITEM CSL_CITATION {"citationID":"U07ZZr5O","properties":{"formattedCitation":"(Murphy et al., 2010)","plainCitation":"(Murphy et al., 2010)","noteIndex":0},"citationItems":[{"id":32,"uris":["http://zotero.org/users/5073745/items/QARNRCJ7"],"uri":["http://zotero.org/users/5073745/items/QARNRCJ7"],"itemData":{"id":32,"type":"article-journal","title":"Composition and energy harvesting capacity of the gut microbiota: relationship to diet, obesity and time in mouse models","container-title":"Gut","page":"1635-1642","volume":"59","issue":"12","source":"gut-bmj-com.proxy.lib.umich.edu","abstract":"Background and Aims Increased efficiency of energy harvest, due to alterations in the gut microbiota (increased Firmicutes and decreased Bacteroidetes), has been implicated in obesity in mice and humans. However, a causal relationship is unproven and contributory variables include diet, genetics and age. Therefore, we explored the effect of a high-fat (HF) diet and genetically determined obesity (ob/ob) for changes in microbiota and energy harvesting capacity over time.\nMethods Seven-week-old male ob/ob mice were fed a low-fat diet and wild-type mice were fed either a low-fat diet or a HF-diet for 8 weeks (n=8/group). They were assessed at 7, 11 and 15 weeks of age for: fat and lean body mass (by NMR); faecal and caecal short-chain fatty acids (SCFA, by gas chromatography); faecal energy content (by bomb calorimetry) and microbial composition (by metagenomic pyrosequencing).\nResults A progressive increase in Firmicutes was confirmed in both HF-fed and ob/ob mice reaching statistical significance in the former, but this phylum was unchanged over time in the lean controls. Reductions in Bacteroidetes were also found in ob/ob mice. However, changes in the microbiota were dissociated from markers of energy harvest. Thus, although the faecal energy in the ob/ob mice was significantly decreased at 7 weeks, and caecal SCFA increased, these did not persist and faecal acetate diminished over time in both ob/ob and HF-fed mice, but not in lean controls. Furthermore, the proportion of the major phyla did not correlate with energy harvest markers.\nConclusion The relationship between the microbial composition and energy harvesting capacity is more complex than previously considered. While compositional changes in the faecal microbiota were confirmed, this was primarily a feature of high-fat feeding rather than genetically induced obesity. In addition, changes in the proportions of the major phyla were unrelated to markers of energy harvest which changed over time. The possibility of microbial adaptation to diet and time should be considered in future studies.","DOI":"10.1136/gut.2010.215665","ISSN":"0017-5749, 1468-3288","note":"PMID: 20926643","title-short":"Composition and energy harvesting capacity of the gut microbiota","language":"en","author":[{"family":"Murphy","given":"E. F."},{"family":"Cotter","given":"P. D."},{"family":"Healy","given":"S."},{"family":"Marques","given":"T. M."},{"family":"O'Sullivan","given":"O."},{"family":"Fouhy","given":"F."},{"family":"Clarke","given":"S. F."},{"family":"O'Toole","given":"P. W."},{"family":"Quigley","given":"E. M."},{"family":"Stanton","given":"C."},{"family":"Ross","given":"P. R."},{"family":"O'Doherty","given":"R. M."},{"family":"Shanahan","given":"F."}],"issued":{"date-parts":[["2010",12,1]]}}}],"schema":"https://github.com/citation-style-language/schema/raw/master/csl-citation.json"} </w:instrText>
      </w:r>
      <w:r w:rsidR="00D53715">
        <w:rPr>
          <w:rFonts w:cs="Times New Roman"/>
        </w:rPr>
        <w:fldChar w:fldCharType="separate"/>
      </w:r>
      <w:r w:rsidR="00D53715">
        <w:rPr>
          <w:rFonts w:cs="Times New Roman"/>
          <w:noProof/>
        </w:rPr>
        <w:t>(Murphy et al., 2010)</w:t>
      </w:r>
      <w:r w:rsidR="00D53715">
        <w:rPr>
          <w:rFonts w:cs="Times New Roman"/>
        </w:rPr>
        <w:fldChar w:fldCharType="end"/>
      </w:r>
      <w:r w:rsidR="00227796">
        <w:rPr>
          <w:rFonts w:cs="Times New Roman"/>
        </w:rPr>
        <w:t xml:space="preserve">. Results will be expressed as total energy intake for that day – energy found in stool. </w:t>
      </w:r>
    </w:p>
    <w:p w14:paraId="0A234B0D" w14:textId="42A0AB12" w:rsidR="00976A3C" w:rsidRPr="00976A3C" w:rsidRDefault="00976A3C" w:rsidP="00926E95">
      <w:pPr>
        <w:rPr>
          <w:rFonts w:cs="Times New Roman"/>
          <w:i/>
        </w:rPr>
      </w:pPr>
      <w:r>
        <w:rPr>
          <w:rFonts w:cs="Times New Roman"/>
          <w:i/>
        </w:rPr>
        <w:t>Macronutrient absorption</w:t>
      </w:r>
    </w:p>
    <w:p w14:paraId="1019EDD5" w14:textId="532D3CE3" w:rsidR="00926E95" w:rsidRPr="00F96DB1" w:rsidRDefault="00681D4E" w:rsidP="00926E95">
      <w:pPr>
        <w:rPr>
          <w:rFonts w:cs="Times New Roman"/>
        </w:rPr>
      </w:pPr>
      <w:commentRangeStart w:id="84"/>
      <w:commentRangeStart w:id="85"/>
      <w:r>
        <w:rPr>
          <w:rFonts w:cs="Times New Roman"/>
        </w:rPr>
        <w:t>macronutrient absorption</w:t>
      </w:r>
      <w:commentRangeEnd w:id="84"/>
      <w:r w:rsidR="00C50689">
        <w:rPr>
          <w:rStyle w:val="CommentReference"/>
        </w:rPr>
        <w:commentReference w:id="84"/>
      </w:r>
      <w:commentRangeEnd w:id="85"/>
      <w:r w:rsidR="001E0D8A">
        <w:rPr>
          <w:rStyle w:val="CommentReference"/>
        </w:rPr>
        <w:commentReference w:id="85"/>
      </w:r>
    </w:p>
    <w:p w14:paraId="4DC5C4AB" w14:textId="77777777" w:rsidR="00926E95" w:rsidRPr="00F96DB1" w:rsidRDefault="00926E95" w:rsidP="00926E95">
      <w:pPr>
        <w:rPr>
          <w:rFonts w:cs="Times New Roman"/>
        </w:rPr>
      </w:pPr>
    </w:p>
    <w:p w14:paraId="3716A81E" w14:textId="77777777" w:rsidR="00926E95" w:rsidRPr="00F96DB1" w:rsidRDefault="00926E95" w:rsidP="00926E95">
      <w:pPr>
        <w:rPr>
          <w:rFonts w:cs="Times New Roman"/>
        </w:rPr>
      </w:pPr>
    </w:p>
    <w:p w14:paraId="7B3C5220" w14:textId="3C9F2C81" w:rsidR="00926E95" w:rsidRPr="00F96DB1" w:rsidRDefault="00926E95" w:rsidP="00B67A65">
      <w:pPr>
        <w:pStyle w:val="Heading2"/>
      </w:pPr>
      <w:bookmarkStart w:id="86" w:name="_Toc16185303"/>
      <w:bookmarkStart w:id="87" w:name="_Toc16848698"/>
      <w:commentRangeStart w:id="88"/>
      <w:r w:rsidRPr="00F96DB1">
        <w:t>Expected Results and Potential Pitfalls:</w:t>
      </w:r>
      <w:bookmarkEnd w:id="86"/>
      <w:bookmarkEnd w:id="87"/>
      <w:commentRangeEnd w:id="88"/>
      <w:r w:rsidR="00BB647C">
        <w:rPr>
          <w:rStyle w:val="CommentReference"/>
          <w:rFonts w:eastAsiaTheme="minorHAnsi" w:cstheme="minorBidi"/>
          <w:b w:val="0"/>
        </w:rPr>
        <w:commentReference w:id="88"/>
      </w:r>
    </w:p>
    <w:p w14:paraId="6076F32F" w14:textId="16BE893C" w:rsidR="00016A9F" w:rsidRDefault="00016A9F" w:rsidP="005F3C68">
      <w:pPr>
        <w:pStyle w:val="Heading3"/>
        <w:rPr>
          <w:rStyle w:val="SubtleEmphasis"/>
          <w:i w:val="0"/>
        </w:rPr>
      </w:pPr>
      <w:bookmarkStart w:id="89" w:name="_Toc16848699"/>
      <w:r w:rsidRPr="00016A9F">
        <w:rPr>
          <w:rStyle w:val="SubtleEmphasis"/>
          <w:i w:val="0"/>
        </w:rPr>
        <w:t>Aim 2.1 Are dams exposed to eTRF more insulin sensitive than ad libitum fed, age-matched counterparts?</w:t>
      </w:r>
      <w:bookmarkEnd w:id="89"/>
    </w:p>
    <w:p w14:paraId="26A38BB4" w14:textId="5F49DD93" w:rsidR="00B67A65" w:rsidRDefault="00D920DB" w:rsidP="00B67A65">
      <w:pPr>
        <w:rPr>
          <w:rStyle w:val="SubtleEmphasis"/>
          <w:i w:val="0"/>
        </w:rPr>
      </w:pPr>
      <w:r>
        <w:rPr>
          <w:rStyle w:val="SubtleEmphasis"/>
          <w:i w:val="0"/>
        </w:rPr>
        <w:t xml:space="preserve">One of the few fairly consistent </w:t>
      </w:r>
      <w:r w:rsidR="007641FB">
        <w:rPr>
          <w:rStyle w:val="SubtleEmphasis"/>
          <w:i w:val="0"/>
        </w:rPr>
        <w:t xml:space="preserve">findings of time-restricted feeding trials in </w:t>
      </w:r>
      <w:r w:rsidR="00153939">
        <w:rPr>
          <w:rStyle w:val="SubtleEmphasis"/>
          <w:i w:val="0"/>
        </w:rPr>
        <w:t>both humans and animals is an improvement of insulin resistance. This is usually accompanied by a reduction in insulin levels, and no changes in glycemia. However, b</w:t>
      </w:r>
      <w:r w:rsidR="00B67A65">
        <w:rPr>
          <w:rStyle w:val="SubtleEmphasis"/>
          <w:i w:val="0"/>
        </w:rPr>
        <w:t xml:space="preserve">ased on Peterson and </w:t>
      </w:r>
      <w:r w:rsidR="00681D4E">
        <w:rPr>
          <w:rStyle w:val="SubtleEmphasis"/>
          <w:i w:val="0"/>
        </w:rPr>
        <w:t>colleagues’</w:t>
      </w:r>
      <w:r w:rsidR="00B67A65">
        <w:rPr>
          <w:rStyle w:val="SubtleEmphasis"/>
          <w:i w:val="0"/>
        </w:rPr>
        <w:t xml:space="preserve"> re</w:t>
      </w:r>
      <w:r w:rsidR="00655367">
        <w:rPr>
          <w:rStyle w:val="SubtleEmphasis"/>
          <w:i w:val="0"/>
        </w:rPr>
        <w:t xml:space="preserve">cent findings </w:t>
      </w:r>
      <w:r w:rsidR="00CC0789">
        <w:rPr>
          <w:rStyle w:val="SubtleEmphasis"/>
          <w:i w:val="0"/>
        </w:rPr>
        <w:t>about eTRF reducing nocturnal</w:t>
      </w:r>
      <w:r w:rsidR="00655367">
        <w:rPr>
          <w:rStyle w:val="SubtleEmphasis"/>
          <w:i w:val="0"/>
        </w:rPr>
        <w:t xml:space="preserve"> glucose excursions, static fasting blood glucose</w:t>
      </w:r>
      <w:r w:rsidR="00CC0789">
        <w:rPr>
          <w:rStyle w:val="SubtleEmphasis"/>
          <w:i w:val="0"/>
        </w:rPr>
        <w:t xml:space="preserve"> during the light cycle</w:t>
      </w:r>
      <w:r w:rsidR="00655367">
        <w:rPr>
          <w:rStyle w:val="SubtleEmphasis"/>
          <w:i w:val="0"/>
        </w:rPr>
        <w:t xml:space="preserve"> </w:t>
      </w:r>
      <w:r w:rsidR="00CC0789">
        <w:rPr>
          <w:rStyle w:val="SubtleEmphasis"/>
          <w:i w:val="0"/>
        </w:rPr>
        <w:t xml:space="preserve">is likely insufficient to fully capture the effects to eTRF on glycemia </w:t>
      </w:r>
      <w:r w:rsidR="00655367">
        <w:rPr>
          <w:rStyle w:val="SubtleEmphasis"/>
          <w:i w:val="0"/>
        </w:rPr>
        <w:t>(Peterson, 2019; )</w:t>
      </w:r>
      <w:r w:rsidR="00CC0789">
        <w:rPr>
          <w:rStyle w:val="SubtleEmphasis"/>
          <w:i w:val="0"/>
        </w:rPr>
        <w:t xml:space="preserve"> </w:t>
      </w:r>
    </w:p>
    <w:p w14:paraId="79ACDC9C" w14:textId="3AAB7B29" w:rsidR="00E77202" w:rsidRDefault="00E77202" w:rsidP="005F3C68">
      <w:pPr>
        <w:pStyle w:val="Heading3"/>
      </w:pPr>
      <w:bookmarkStart w:id="90" w:name="_Toc16848700"/>
      <w:r>
        <w:t>Aim 2.2</w:t>
      </w:r>
      <w:r w:rsidR="00444E8B">
        <w:t xml:space="preserve"> Do dams exposed to eTRF demonstrate altered energy balance?</w:t>
      </w:r>
      <w:bookmarkEnd w:id="90"/>
    </w:p>
    <w:p w14:paraId="7798557D" w14:textId="623282DC" w:rsidR="00E77202" w:rsidRDefault="00E77202" w:rsidP="005F3C68">
      <w:pPr>
        <w:pStyle w:val="Heading3"/>
      </w:pPr>
      <w:bookmarkStart w:id="91" w:name="_Toc16848701"/>
      <w:r>
        <w:t>Aim 2.3</w:t>
      </w:r>
      <w:r w:rsidR="00845798">
        <w:t xml:space="preserve"> Are dams exposed to eTRF nutrient restricted?</w:t>
      </w:r>
      <w:bookmarkEnd w:id="91"/>
    </w:p>
    <w:p w14:paraId="46D31C78" w14:textId="60499E74" w:rsidR="00845798" w:rsidRPr="00845798" w:rsidRDefault="00845798" w:rsidP="00845798">
      <w:r>
        <w:t xml:space="preserve">One such concern about the use of TRF in gestation is that the narrow eating window would provide too little time to consume sufficient calories to support maternal needs and </w:t>
      </w:r>
      <w:r w:rsidR="00A50362">
        <w:t xml:space="preserve">fetal growth. </w:t>
      </w:r>
      <w:r w:rsidR="003572D6">
        <w:t>This is especially a concern based on data available from human trials of TRF. In adult humans, when TRF/IF is employed, there is often a reduction in total kcal intake which then leads to weight loss. However, this is often not seen in animal studies</w:t>
      </w:r>
      <w:r w:rsidR="003572D6" w:rsidRPr="003572D6">
        <w:t xml:space="preserve"> </w:t>
      </w:r>
      <w:r w:rsidR="003572D6">
        <w:t>even in studies of HFD feeding with TRF, food intake is similar. ().Furthermore</w:t>
      </w:r>
      <w:r w:rsidR="00A50362">
        <w:t xml:space="preserve">, </w:t>
      </w:r>
      <w:r w:rsidR="00C50689">
        <w:t xml:space="preserve">Upadhyay and colleagues </w:t>
      </w:r>
      <w:r w:rsidR="003572D6">
        <w:t xml:space="preserve">found </w:t>
      </w:r>
      <w:r w:rsidR="00C50689">
        <w:t xml:space="preserve">that TRF of a high fat diet in gestation </w:t>
      </w:r>
      <w:r w:rsidR="003572D6">
        <w:t>yielded offspring growth similar to AL chow fed control pups</w:t>
      </w:r>
      <w:r w:rsidR="003572D6">
        <w:fldChar w:fldCharType="begin"/>
      </w:r>
      <w:r w:rsidR="003572D6">
        <w:instrText xml:space="preserve"> ADDIN ZOTERO_ITEM CSL_CITATION {"citationID":"sWNiUE4q","properties":{"formattedCitation":"(Upadhyay et al., 2019)","plainCitation":"(Upadhyay et al., 2019)","noteIndex":0},"citationItems":[{"id":2,"uris":["http://zotero.org/users/5073745/items/EC9EJ9LI"],"uri":["http://zotero.org/users/5073745/items/EC9EJ9LI"],"itemData":{"id":2,"type":"article-journal","title":"Time-restricted feeding reduces high-fat diet associated placental inflammation and limits adverse effects on fetal organ development","container-title":"Biochemical and Biophysical Research Communications","page":"415-421","volume":"514","issue":"2","source":"ScienceDirect","abstract":"Maternal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obesity.","DOI":"10.1016/j.bbrc.2019.04.154","ISSN":"0006-291X","journalAbbreviation":"Biochemical and Biophysical Research Communications","author":[{"family":"Upadhyay","given":"Aditya"},{"family":"Anjum","given":"B."},{"family":"Godbole","given":"Nachiket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3572D6">
        <w:fldChar w:fldCharType="separate"/>
      </w:r>
      <w:r w:rsidR="003572D6">
        <w:rPr>
          <w:noProof/>
        </w:rPr>
        <w:t>(Upadhyay et al., 2019)</w:t>
      </w:r>
      <w:r w:rsidR="003572D6">
        <w:fldChar w:fldCharType="end"/>
      </w:r>
      <w:r w:rsidR="00C50689">
        <w:t xml:space="preserve">. </w:t>
      </w:r>
      <w:r>
        <w:t>For thi</w:t>
      </w:r>
      <w:r w:rsidR="00A50362">
        <w:t>s reason, I do not expect that dams assigned to eTRF treatment to be unable to consume necessary calories to continue a healthful pregnancy.</w:t>
      </w:r>
      <w:r w:rsidR="003572D6">
        <w:t xml:space="preserve"> Preliminary data suggests that</w:t>
      </w:r>
      <w:r w:rsidR="00A50362">
        <w:t xml:space="preserve"> with the eating window of 6 hours, </w:t>
      </w:r>
      <w:r w:rsidR="003572D6">
        <w:t>there are no</w:t>
      </w:r>
      <w:r w:rsidR="00A50362">
        <w:t xml:space="preserve"> differences in total </w:t>
      </w:r>
      <w:r w:rsidR="00681D4E">
        <w:t>24-hour</w:t>
      </w:r>
      <w:r w:rsidR="00A50362">
        <w:t xml:space="preserve"> energy intake in the preliminary cohort</w:t>
      </w:r>
      <w:r w:rsidR="003572D6">
        <w:t>.</w:t>
      </w:r>
      <w:r w:rsidR="00A50362">
        <w:t xml:space="preserve"> </w:t>
      </w:r>
    </w:p>
    <w:p w14:paraId="2A149053" w14:textId="47F293D2" w:rsidR="00E77202" w:rsidRDefault="00E77202" w:rsidP="005F3C68">
      <w:pPr>
        <w:pStyle w:val="Heading3"/>
      </w:pPr>
      <w:bookmarkStart w:id="92" w:name="_Toc16848702"/>
      <w:r>
        <w:t>Aim 2.4</w:t>
      </w:r>
      <w:r w:rsidR="00845798">
        <w:t xml:space="preserve"> Energy Expenditure</w:t>
      </w:r>
      <w:bookmarkEnd w:id="92"/>
    </w:p>
    <w:p w14:paraId="1840669A" w14:textId="6C42D53D" w:rsidR="00E77202" w:rsidRDefault="00931D42" w:rsidP="00B67A65">
      <w:pPr>
        <w:rPr>
          <w:rStyle w:val="SubtleEmphasis"/>
          <w:i w:val="0"/>
        </w:rPr>
      </w:pPr>
      <w:r>
        <w:rPr>
          <w:rStyle w:val="SubtleEmphasis"/>
          <w:i w:val="0"/>
        </w:rPr>
        <w:t>Pitfalls in general:</w:t>
      </w:r>
    </w:p>
    <w:p w14:paraId="5AFB8450" w14:textId="4AC82991" w:rsidR="00931D42" w:rsidRDefault="00931D42" w:rsidP="00931D42">
      <w:pPr>
        <w:pStyle w:val="ListParagraph"/>
        <w:numPr>
          <w:ilvl w:val="0"/>
          <w:numId w:val="3"/>
        </w:numPr>
        <w:rPr>
          <w:rStyle w:val="SubtleEmphasis"/>
          <w:i w:val="0"/>
        </w:rPr>
      </w:pPr>
      <w:r>
        <w:rPr>
          <w:rStyle w:val="SubtleEmphasis"/>
          <w:i w:val="0"/>
        </w:rPr>
        <w:t>Restriction may affect implantation</w:t>
      </w:r>
      <w:r w:rsidR="00F320DE">
        <w:rPr>
          <w:rStyle w:val="SubtleEmphasis"/>
          <w:i w:val="0"/>
        </w:rPr>
        <w:t>- see that paper from INSS</w:t>
      </w:r>
      <w:r w:rsidR="00AE7C3C">
        <w:rPr>
          <w:rStyle w:val="SubtleEmphasis"/>
          <w:i w:val="0"/>
        </w:rPr>
        <w:t>?</w:t>
      </w:r>
    </w:p>
    <w:p w14:paraId="700B50D1" w14:textId="0E7E03EB" w:rsidR="00F320DE" w:rsidRDefault="00F320DE" w:rsidP="00931D42">
      <w:pPr>
        <w:pStyle w:val="ListParagraph"/>
        <w:numPr>
          <w:ilvl w:val="0"/>
          <w:numId w:val="3"/>
        </w:numPr>
        <w:rPr>
          <w:rStyle w:val="SubtleEmphasis"/>
          <w:i w:val="0"/>
        </w:rPr>
      </w:pPr>
      <w:r>
        <w:rPr>
          <w:rStyle w:val="SubtleEmphasis"/>
          <w:i w:val="0"/>
        </w:rPr>
        <w:t>May lead to dams being hungry/eating pups- perhaps, but share data</w:t>
      </w:r>
    </w:p>
    <w:p w14:paraId="064FDE95" w14:textId="488DDE68" w:rsidR="00F320DE" w:rsidRDefault="00F320DE" w:rsidP="00931D42">
      <w:pPr>
        <w:pStyle w:val="ListParagraph"/>
        <w:numPr>
          <w:ilvl w:val="0"/>
          <w:numId w:val="3"/>
        </w:numPr>
        <w:rPr>
          <w:rStyle w:val="SubtleEmphasis"/>
          <w:i w:val="0"/>
        </w:rPr>
      </w:pPr>
      <w:r>
        <w:rPr>
          <w:rStyle w:val="SubtleEmphasis"/>
          <w:i w:val="0"/>
        </w:rPr>
        <w:t>May be growth restricted pups- evidence against it</w:t>
      </w:r>
      <w:r w:rsidR="00AE7C3C">
        <w:rPr>
          <w:rStyle w:val="SubtleEmphasis"/>
          <w:i w:val="0"/>
        </w:rPr>
        <w:t xml:space="preserve"> – </w:t>
      </w:r>
      <w:r w:rsidR="00681D4E">
        <w:rPr>
          <w:rStyle w:val="SubtleEmphasis"/>
          <w:i w:val="0"/>
        </w:rPr>
        <w:t>Detrick’s</w:t>
      </w:r>
      <w:r w:rsidR="00AE7C3C">
        <w:rPr>
          <w:rStyle w:val="SubtleEmphasis"/>
          <w:i w:val="0"/>
        </w:rPr>
        <w:t xml:space="preserve"> pediatrics paper</w:t>
      </w:r>
    </w:p>
    <w:p w14:paraId="6FCA9A79" w14:textId="65B7D12E" w:rsidR="00A06EE7" w:rsidRDefault="00A06EE7" w:rsidP="00A06EE7">
      <w:pPr>
        <w:rPr>
          <w:rStyle w:val="SubtleEmphasis"/>
          <w:i w:val="0"/>
        </w:rPr>
      </w:pPr>
    </w:p>
    <w:p w14:paraId="57E0B5F7" w14:textId="62B19FEB" w:rsidR="00A06EE7" w:rsidRDefault="00A06EE7">
      <w:pPr>
        <w:rPr>
          <w:rStyle w:val="SubtleEmphasis"/>
          <w:i w:val="0"/>
        </w:rPr>
      </w:pPr>
      <w:r>
        <w:rPr>
          <w:rStyle w:val="SubtleEmphasis"/>
          <w:i w:val="0"/>
        </w:rPr>
        <w:br w:type="page"/>
      </w:r>
    </w:p>
    <w:p w14:paraId="0E07559C" w14:textId="77777777" w:rsidR="003572D6" w:rsidRPr="003572D6" w:rsidRDefault="004638BC" w:rsidP="003572D6">
      <w:pPr>
        <w:pStyle w:val="Bibliography"/>
        <w:rPr>
          <w:rFonts w:cs="Times New Roman"/>
          <w:color w:val="808080"/>
        </w:rPr>
      </w:pPr>
      <w:r>
        <w:rPr>
          <w:rStyle w:val="SubtleEmphasis"/>
          <w:i w:val="0"/>
        </w:rPr>
        <w:lastRenderedPageBreak/>
        <w:fldChar w:fldCharType="begin"/>
      </w:r>
      <w:r>
        <w:rPr>
          <w:rStyle w:val="SubtleEmphasis"/>
          <w:i w:val="0"/>
        </w:rPr>
        <w:instrText xml:space="preserve"> ADDIN ZOTERO_BIBL {"uncited":[],"omitted":[],"custom":[]} CSL_BIBLIOGRAPHY </w:instrText>
      </w:r>
      <w:r>
        <w:rPr>
          <w:rStyle w:val="SubtleEmphasis"/>
          <w:i w:val="0"/>
        </w:rPr>
        <w:fldChar w:fldCharType="separate"/>
      </w:r>
      <w:r w:rsidR="003572D6" w:rsidRPr="003572D6">
        <w:rPr>
          <w:rFonts w:cs="Times New Roman"/>
          <w:color w:val="808080"/>
        </w:rPr>
        <w:t xml:space="preserve">Bellamy, L., Casas, J.-P., Hingorani, A. D., &amp; Williams, D. (2009). Type 2 diabetes mellitus after gestational diabetes: A systematic review and meta-analysis. </w:t>
      </w:r>
      <w:r w:rsidR="003572D6" w:rsidRPr="003572D6">
        <w:rPr>
          <w:rFonts w:cs="Times New Roman"/>
          <w:i/>
          <w:iCs/>
          <w:color w:val="808080"/>
        </w:rPr>
        <w:t>The Lancet</w:t>
      </w:r>
      <w:r w:rsidR="003572D6" w:rsidRPr="003572D6">
        <w:rPr>
          <w:rFonts w:cs="Times New Roman"/>
          <w:color w:val="808080"/>
        </w:rPr>
        <w:t xml:space="preserve">, </w:t>
      </w:r>
      <w:r w:rsidR="003572D6" w:rsidRPr="003572D6">
        <w:rPr>
          <w:rFonts w:cs="Times New Roman"/>
          <w:i/>
          <w:iCs/>
          <w:color w:val="808080"/>
        </w:rPr>
        <w:t>373</w:t>
      </w:r>
      <w:r w:rsidR="003572D6" w:rsidRPr="003572D6">
        <w:rPr>
          <w:rFonts w:cs="Times New Roman"/>
          <w:color w:val="808080"/>
        </w:rPr>
        <w:t>(9677), 1773–1779. https://doi.org/10.1016/S0140-6736(09)60731-5</w:t>
      </w:r>
    </w:p>
    <w:p w14:paraId="4A6C0A34" w14:textId="77777777" w:rsidR="003572D6" w:rsidRPr="003572D6" w:rsidRDefault="003572D6" w:rsidP="003572D6">
      <w:pPr>
        <w:pStyle w:val="Bibliography"/>
        <w:rPr>
          <w:rFonts w:cs="Times New Roman"/>
          <w:color w:val="808080"/>
        </w:rPr>
      </w:pPr>
      <w:r w:rsidRPr="003572D6">
        <w:rPr>
          <w:rFonts w:cs="Times New Roman"/>
          <w:color w:val="808080"/>
        </w:rPr>
        <w:t xml:space="preserve">Cho, N. H., Shaw, J. E., Karuranga, S., Huang, Y., da Rocha Fernandes, J. D., Ohlrogge, A. W., &amp; Malanda, B. (2018). IDF Diabetes Atlas: Global estimates of diabetes prevalence for 2017 and projections for 2045. </w:t>
      </w:r>
      <w:r w:rsidRPr="003572D6">
        <w:rPr>
          <w:rFonts w:cs="Times New Roman"/>
          <w:i/>
          <w:iCs/>
          <w:color w:val="808080"/>
        </w:rPr>
        <w:t>Diabetes Research and Clinical Practice</w:t>
      </w:r>
      <w:r w:rsidRPr="003572D6">
        <w:rPr>
          <w:rFonts w:cs="Times New Roman"/>
          <w:color w:val="808080"/>
        </w:rPr>
        <w:t xml:space="preserve">, </w:t>
      </w:r>
      <w:r w:rsidRPr="003572D6">
        <w:rPr>
          <w:rFonts w:cs="Times New Roman"/>
          <w:i/>
          <w:iCs/>
          <w:color w:val="808080"/>
        </w:rPr>
        <w:t>138</w:t>
      </w:r>
      <w:r w:rsidRPr="003572D6">
        <w:rPr>
          <w:rFonts w:cs="Times New Roman"/>
          <w:color w:val="808080"/>
        </w:rPr>
        <w:t>, 271–281. https://doi.org/10.1016/j.diabres.2018.02.023</w:t>
      </w:r>
    </w:p>
    <w:p w14:paraId="2DD04023" w14:textId="77777777" w:rsidR="003572D6" w:rsidRPr="003572D6" w:rsidRDefault="003572D6" w:rsidP="003572D6">
      <w:pPr>
        <w:pStyle w:val="Bibliography"/>
        <w:rPr>
          <w:rFonts w:cs="Times New Roman"/>
          <w:color w:val="808080"/>
        </w:rPr>
      </w:pPr>
      <w:r w:rsidRPr="003572D6">
        <w:rPr>
          <w:rFonts w:cs="Times New Roman"/>
          <w:color w:val="808080"/>
        </w:rPr>
        <w:t xml:space="preserve">Goldstein, R. F., Abell, S. K., Ranasinha, S., Misso, M., Boyle, J. A., Black, M. H., … Teede, H. J. (2017). Association of Gestational Weight Gain With Maternal and Infant Outcomes: A Systematic Review and Meta-analysis. </w:t>
      </w:r>
      <w:r w:rsidRPr="003572D6">
        <w:rPr>
          <w:rFonts w:cs="Times New Roman"/>
          <w:i/>
          <w:iCs/>
          <w:color w:val="808080"/>
        </w:rPr>
        <w:t>JAMA</w:t>
      </w:r>
      <w:r w:rsidRPr="003572D6">
        <w:rPr>
          <w:rFonts w:cs="Times New Roman"/>
          <w:color w:val="808080"/>
        </w:rPr>
        <w:t xml:space="preserve">, </w:t>
      </w:r>
      <w:r w:rsidRPr="003572D6">
        <w:rPr>
          <w:rFonts w:cs="Times New Roman"/>
          <w:i/>
          <w:iCs/>
          <w:color w:val="808080"/>
        </w:rPr>
        <w:t>317</w:t>
      </w:r>
      <w:r w:rsidRPr="003572D6">
        <w:rPr>
          <w:rFonts w:cs="Times New Roman"/>
          <w:color w:val="808080"/>
        </w:rPr>
        <w:t>(21), 2207–2225. https://doi.org/10.1001/jama.2017.3635</w:t>
      </w:r>
    </w:p>
    <w:p w14:paraId="293950FD" w14:textId="77777777" w:rsidR="003572D6" w:rsidRPr="003572D6" w:rsidRDefault="003572D6" w:rsidP="003572D6">
      <w:pPr>
        <w:pStyle w:val="Bibliography"/>
        <w:rPr>
          <w:rFonts w:cs="Times New Roman"/>
          <w:color w:val="808080"/>
        </w:rPr>
      </w:pPr>
      <w:r w:rsidRPr="003572D6">
        <w:rPr>
          <w:rFonts w:cs="Times New Roman"/>
          <w:color w:val="808080"/>
        </w:rPr>
        <w:t xml:space="preserve">Halberg, N., Henriksen, M., Söderhamn, N., Stallknecht, B., Ploug, T., Schjerling, P., &amp; Dela, F. (2005). Effect of intermittent fasting and refeeding on insulin action in healthy men. </w:t>
      </w:r>
      <w:r w:rsidRPr="003572D6">
        <w:rPr>
          <w:rFonts w:cs="Times New Roman"/>
          <w:i/>
          <w:iCs/>
          <w:color w:val="808080"/>
        </w:rPr>
        <w:t>Journal of Applied Physiology</w:t>
      </w:r>
      <w:r w:rsidRPr="003572D6">
        <w:rPr>
          <w:rFonts w:cs="Times New Roman"/>
          <w:color w:val="808080"/>
        </w:rPr>
        <w:t xml:space="preserve">, </w:t>
      </w:r>
      <w:r w:rsidRPr="003572D6">
        <w:rPr>
          <w:rFonts w:cs="Times New Roman"/>
          <w:i/>
          <w:iCs/>
          <w:color w:val="808080"/>
        </w:rPr>
        <w:t>99</w:t>
      </w:r>
      <w:r w:rsidRPr="003572D6">
        <w:rPr>
          <w:rFonts w:cs="Times New Roman"/>
          <w:color w:val="808080"/>
        </w:rPr>
        <w:t>(6), 2128–2136. https://doi.org/10.1152/japplphysiol.00683.2005</w:t>
      </w:r>
    </w:p>
    <w:p w14:paraId="16E4BE53" w14:textId="77777777" w:rsidR="003572D6" w:rsidRPr="003572D6" w:rsidRDefault="003572D6" w:rsidP="003572D6">
      <w:pPr>
        <w:pStyle w:val="Bibliography"/>
        <w:rPr>
          <w:rFonts w:cs="Times New Roman"/>
          <w:color w:val="808080"/>
        </w:rPr>
      </w:pPr>
      <w:r w:rsidRPr="003572D6">
        <w:rPr>
          <w:rFonts w:cs="Times New Roman"/>
          <w:color w:val="808080"/>
        </w:rPr>
        <w:t xml:space="preserve">Hatori, M., Vollmers, C., Zarrinpar, A., DiTacchio, L., Bushong, E. A., Gill, S., … Panda, S. (2012). Time-Restricted Feeding without Reducing Caloric Intake Prevents Metabolic Diseases in Mice Fed a High-Fat Diet. </w:t>
      </w:r>
      <w:r w:rsidRPr="003572D6">
        <w:rPr>
          <w:rFonts w:cs="Times New Roman"/>
          <w:i/>
          <w:iCs/>
          <w:color w:val="808080"/>
        </w:rPr>
        <w:t>Cell Metabolism</w:t>
      </w:r>
      <w:r w:rsidRPr="003572D6">
        <w:rPr>
          <w:rFonts w:cs="Times New Roman"/>
          <w:color w:val="808080"/>
        </w:rPr>
        <w:t xml:space="preserve">, </w:t>
      </w:r>
      <w:r w:rsidRPr="003572D6">
        <w:rPr>
          <w:rFonts w:cs="Times New Roman"/>
          <w:i/>
          <w:iCs/>
          <w:color w:val="808080"/>
        </w:rPr>
        <w:t>15</w:t>
      </w:r>
      <w:r w:rsidRPr="003572D6">
        <w:rPr>
          <w:rFonts w:cs="Times New Roman"/>
          <w:color w:val="808080"/>
        </w:rPr>
        <w:t>(6), 848–860. https://doi.org/10.1016/j.cmet.2012.04.019</w:t>
      </w:r>
    </w:p>
    <w:p w14:paraId="60662368" w14:textId="77777777" w:rsidR="003572D6" w:rsidRPr="003572D6" w:rsidRDefault="003572D6" w:rsidP="003572D6">
      <w:pPr>
        <w:pStyle w:val="Bibliography"/>
        <w:rPr>
          <w:rFonts w:cs="Times New Roman"/>
          <w:color w:val="808080"/>
        </w:rPr>
      </w:pPr>
      <w:r w:rsidRPr="003572D6">
        <w:rPr>
          <w:rFonts w:cs="Times New Roman"/>
          <w:color w:val="808080"/>
        </w:rPr>
        <w:t xml:space="preserve">Heyne, G. W., Plisch, E. H., Melberg, C. G., Sandgren, E. P., Peter, J. A., &amp; Lipinski, R. J. (2015). A Simple and Reliable Method for Early Pregnancy Detection in Inbred Mice. </w:t>
      </w:r>
      <w:r w:rsidRPr="003572D6">
        <w:rPr>
          <w:rFonts w:cs="Times New Roman"/>
          <w:i/>
          <w:iCs/>
          <w:color w:val="808080"/>
        </w:rPr>
        <w:t>Journal of the American Association for Laboratory Animal Science : JAALAS</w:t>
      </w:r>
      <w:r w:rsidRPr="003572D6">
        <w:rPr>
          <w:rFonts w:cs="Times New Roman"/>
          <w:color w:val="808080"/>
        </w:rPr>
        <w:t xml:space="preserve">, </w:t>
      </w:r>
      <w:r w:rsidRPr="003572D6">
        <w:rPr>
          <w:rFonts w:cs="Times New Roman"/>
          <w:i/>
          <w:iCs/>
          <w:color w:val="808080"/>
        </w:rPr>
        <w:t>54</w:t>
      </w:r>
      <w:r w:rsidRPr="003572D6">
        <w:rPr>
          <w:rFonts w:cs="Times New Roman"/>
          <w:color w:val="808080"/>
        </w:rPr>
        <w:t>(4), 368–371.</w:t>
      </w:r>
    </w:p>
    <w:p w14:paraId="496941E5" w14:textId="77777777" w:rsidR="003572D6" w:rsidRPr="003572D6" w:rsidRDefault="003572D6" w:rsidP="003572D6">
      <w:pPr>
        <w:pStyle w:val="Bibliography"/>
        <w:rPr>
          <w:rFonts w:cs="Times New Roman"/>
          <w:color w:val="808080"/>
        </w:rPr>
      </w:pPr>
      <w:r w:rsidRPr="003572D6">
        <w:rPr>
          <w:rFonts w:cs="Times New Roman"/>
          <w:color w:val="808080"/>
        </w:rPr>
        <w:lastRenderedPageBreak/>
        <w:t xml:space="preserve">Kahleova, H., Lloren, J. I., Mashchak, A., Hill, M., &amp; Fraser, G. E. (2017). Meal Frequency and Timing Are Associated with Changes in Body Mass Index in Adventist Health Study 2. </w:t>
      </w:r>
      <w:r w:rsidRPr="003572D6">
        <w:rPr>
          <w:rFonts w:cs="Times New Roman"/>
          <w:i/>
          <w:iCs/>
          <w:color w:val="808080"/>
        </w:rPr>
        <w:t>The Journal of Nutrition</w:t>
      </w:r>
      <w:r w:rsidRPr="003572D6">
        <w:rPr>
          <w:rFonts w:cs="Times New Roman"/>
          <w:color w:val="808080"/>
        </w:rPr>
        <w:t xml:space="preserve">, </w:t>
      </w:r>
      <w:r w:rsidRPr="003572D6">
        <w:rPr>
          <w:rFonts w:cs="Times New Roman"/>
          <w:i/>
          <w:iCs/>
          <w:color w:val="808080"/>
        </w:rPr>
        <w:t>147</w:t>
      </w:r>
      <w:r w:rsidRPr="003572D6">
        <w:rPr>
          <w:rFonts w:cs="Times New Roman"/>
          <w:color w:val="808080"/>
        </w:rPr>
        <w:t>(9), 1722–1728. https://doi.org/10.3945/jn.116.244749</w:t>
      </w:r>
    </w:p>
    <w:p w14:paraId="6611C45B" w14:textId="77777777" w:rsidR="003572D6" w:rsidRPr="003572D6" w:rsidRDefault="003572D6" w:rsidP="003572D6">
      <w:pPr>
        <w:pStyle w:val="Bibliography"/>
        <w:rPr>
          <w:rFonts w:cs="Times New Roman"/>
          <w:color w:val="808080"/>
        </w:rPr>
      </w:pPr>
      <w:r w:rsidRPr="003572D6">
        <w:rPr>
          <w:rFonts w:cs="Times New Roman"/>
          <w:color w:val="808080"/>
        </w:rPr>
        <w:t xml:space="preserve">Kim, J. K. (2009). Hyperinsulinemic–Euglycemic Clamp to Assess Insulin Sensitivity In Vivo. In C. Stocker (Ed.), </w:t>
      </w:r>
      <w:r w:rsidRPr="003572D6">
        <w:rPr>
          <w:rFonts w:cs="Times New Roman"/>
          <w:i/>
          <w:iCs/>
          <w:color w:val="808080"/>
        </w:rPr>
        <w:t>Type 2 Diabetes: Methods and Protocols</w:t>
      </w:r>
      <w:r w:rsidRPr="003572D6">
        <w:rPr>
          <w:rFonts w:cs="Times New Roman"/>
          <w:color w:val="808080"/>
        </w:rPr>
        <w:t xml:space="preserve"> (pp. 221–238). https://doi.org/10.1007/978-1-59745-448-3_15</w:t>
      </w:r>
    </w:p>
    <w:p w14:paraId="52A6D2EA" w14:textId="77777777" w:rsidR="003572D6" w:rsidRPr="003572D6" w:rsidRDefault="003572D6" w:rsidP="003572D6">
      <w:pPr>
        <w:pStyle w:val="Bibliography"/>
        <w:rPr>
          <w:rFonts w:cs="Times New Roman"/>
          <w:color w:val="808080"/>
        </w:rPr>
      </w:pPr>
      <w:r w:rsidRPr="003572D6">
        <w:rPr>
          <w:rFonts w:cs="Times New Roman"/>
          <w:color w:val="808080"/>
        </w:rPr>
        <w:t xml:space="preserve">Ladyman, S. R., Carter, K. M., &amp; Grattan, D. R. (2018). Energy homeostasis and running wheel activity during pregnancy in the mouse. </w:t>
      </w:r>
      <w:r w:rsidRPr="003572D6">
        <w:rPr>
          <w:rFonts w:cs="Times New Roman"/>
          <w:i/>
          <w:iCs/>
          <w:color w:val="808080"/>
        </w:rPr>
        <w:t>Physiology &amp; Behavior</w:t>
      </w:r>
      <w:r w:rsidRPr="003572D6">
        <w:rPr>
          <w:rFonts w:cs="Times New Roman"/>
          <w:color w:val="808080"/>
        </w:rPr>
        <w:t xml:space="preserve">, </w:t>
      </w:r>
      <w:r w:rsidRPr="003572D6">
        <w:rPr>
          <w:rFonts w:cs="Times New Roman"/>
          <w:i/>
          <w:iCs/>
          <w:color w:val="808080"/>
        </w:rPr>
        <w:t>194</w:t>
      </w:r>
      <w:r w:rsidRPr="003572D6">
        <w:rPr>
          <w:rFonts w:cs="Times New Roman"/>
          <w:color w:val="808080"/>
        </w:rPr>
        <w:t>, 83–94. https://doi.org/10.1016/j.physbeh.2018.05.002</w:t>
      </w:r>
    </w:p>
    <w:p w14:paraId="64F63E83" w14:textId="77777777" w:rsidR="003572D6" w:rsidRPr="003572D6" w:rsidRDefault="003572D6" w:rsidP="003572D6">
      <w:pPr>
        <w:pStyle w:val="Bibliography"/>
        <w:rPr>
          <w:rFonts w:cs="Times New Roman"/>
          <w:color w:val="808080"/>
        </w:rPr>
      </w:pPr>
      <w:r w:rsidRPr="003572D6">
        <w:rPr>
          <w:rFonts w:cs="Times New Roman"/>
          <w:color w:val="808080"/>
        </w:rPr>
        <w:t xml:space="preserve">Liu, B., Page, A. J., Hatzinikolas, G., Chen, M., Wittert, G. A., &amp; Heilbronn, L. K. (2019). Intermittent Fasting Improves Glucose Tolerance and Promotes Adipose Tissue Remodeling in Male Mice Fed a High-Fat Diet. </w:t>
      </w:r>
      <w:r w:rsidRPr="003572D6">
        <w:rPr>
          <w:rFonts w:cs="Times New Roman"/>
          <w:i/>
          <w:iCs/>
          <w:color w:val="808080"/>
        </w:rPr>
        <w:t>Endocrinology</w:t>
      </w:r>
      <w:r w:rsidRPr="003572D6">
        <w:rPr>
          <w:rFonts w:cs="Times New Roman"/>
          <w:color w:val="808080"/>
        </w:rPr>
        <w:t xml:space="preserve">, </w:t>
      </w:r>
      <w:r w:rsidRPr="003572D6">
        <w:rPr>
          <w:rFonts w:cs="Times New Roman"/>
          <w:i/>
          <w:iCs/>
          <w:color w:val="808080"/>
        </w:rPr>
        <w:t>160</w:t>
      </w:r>
      <w:r w:rsidRPr="003572D6">
        <w:rPr>
          <w:rFonts w:cs="Times New Roman"/>
          <w:color w:val="808080"/>
        </w:rPr>
        <w:t>(1), 169–180. https://doi.org/10.1210/en.2018-00701</w:t>
      </w:r>
    </w:p>
    <w:p w14:paraId="55C909D2" w14:textId="77777777" w:rsidR="003572D6" w:rsidRPr="003572D6" w:rsidRDefault="003572D6" w:rsidP="003572D6">
      <w:pPr>
        <w:pStyle w:val="Bibliography"/>
        <w:rPr>
          <w:rFonts w:cs="Times New Roman"/>
          <w:color w:val="808080"/>
        </w:rPr>
      </w:pPr>
      <w:r w:rsidRPr="003572D6">
        <w:rPr>
          <w:rFonts w:cs="Times New Roman"/>
          <w:color w:val="808080"/>
        </w:rPr>
        <w:t xml:space="preserve">Macia, L., Tsai, V. W.-W., Nguyen, A. D., Johnen, H., Kuffner, T., Shi, Y.-C., … Sainsbury, A. (2012). Macrophage Inhibitory Cytokine 1 (MIC-1/GDF15) Decreases Food Intake, Body Weight and Improves Glucose Tolerance in Mice on Normal &amp; Obesogenic Diets. </w:t>
      </w:r>
      <w:r w:rsidRPr="003572D6">
        <w:rPr>
          <w:rFonts w:cs="Times New Roman"/>
          <w:i/>
          <w:iCs/>
          <w:color w:val="808080"/>
        </w:rPr>
        <w:t>PLOS ONE</w:t>
      </w:r>
      <w:r w:rsidRPr="003572D6">
        <w:rPr>
          <w:rFonts w:cs="Times New Roman"/>
          <w:color w:val="808080"/>
        </w:rPr>
        <w:t xml:space="preserve">, </w:t>
      </w:r>
      <w:r w:rsidRPr="003572D6">
        <w:rPr>
          <w:rFonts w:cs="Times New Roman"/>
          <w:i/>
          <w:iCs/>
          <w:color w:val="808080"/>
        </w:rPr>
        <w:t>7</w:t>
      </w:r>
      <w:r w:rsidRPr="003572D6">
        <w:rPr>
          <w:rFonts w:cs="Times New Roman"/>
          <w:color w:val="808080"/>
        </w:rPr>
        <w:t>(4), e34868. https://doi.org/10.1371/journal.pone.0034868</w:t>
      </w:r>
    </w:p>
    <w:p w14:paraId="1C8A9C27" w14:textId="77777777" w:rsidR="003572D6" w:rsidRPr="003572D6" w:rsidRDefault="003572D6" w:rsidP="003572D6">
      <w:pPr>
        <w:pStyle w:val="Bibliography"/>
        <w:rPr>
          <w:rFonts w:cs="Times New Roman"/>
          <w:color w:val="808080"/>
        </w:rPr>
      </w:pPr>
      <w:r w:rsidRPr="003572D6">
        <w:rPr>
          <w:rFonts w:cs="Times New Roman"/>
          <w:color w:val="808080"/>
        </w:rPr>
        <w:t xml:space="preserve">McClure, C. K., Catov, J. M., Ness, R., &amp; Bodnar, L. M. (2013). Associations between gestational weight gain and BMI, abdominal adiposity, and traditional measures of cardiometabolic risk in mothers 8 y postpartum. </w:t>
      </w:r>
      <w:r w:rsidRPr="003572D6">
        <w:rPr>
          <w:rFonts w:cs="Times New Roman"/>
          <w:i/>
          <w:iCs/>
          <w:color w:val="808080"/>
        </w:rPr>
        <w:t>The American Journal of Clinical Nutrition</w:t>
      </w:r>
      <w:r w:rsidRPr="003572D6">
        <w:rPr>
          <w:rFonts w:cs="Times New Roman"/>
          <w:color w:val="808080"/>
        </w:rPr>
        <w:t xml:space="preserve">, </w:t>
      </w:r>
      <w:r w:rsidRPr="003572D6">
        <w:rPr>
          <w:rFonts w:cs="Times New Roman"/>
          <w:i/>
          <w:iCs/>
          <w:color w:val="808080"/>
        </w:rPr>
        <w:t>98</w:t>
      </w:r>
      <w:r w:rsidRPr="003572D6">
        <w:rPr>
          <w:rFonts w:cs="Times New Roman"/>
          <w:color w:val="808080"/>
        </w:rPr>
        <w:t>(5), 1218–1225. https://doi.org/10.3945/ajcn.112.055772</w:t>
      </w:r>
    </w:p>
    <w:p w14:paraId="0C953600" w14:textId="77777777" w:rsidR="003572D6" w:rsidRPr="003572D6" w:rsidRDefault="003572D6" w:rsidP="003572D6">
      <w:pPr>
        <w:pStyle w:val="Bibliography"/>
        <w:rPr>
          <w:rFonts w:cs="Times New Roman"/>
          <w:color w:val="808080"/>
        </w:rPr>
      </w:pPr>
      <w:r w:rsidRPr="003572D6">
        <w:rPr>
          <w:rFonts w:cs="Times New Roman"/>
          <w:color w:val="808080"/>
        </w:rPr>
        <w:t xml:space="preserve">Meal Frequency and Timing Are Associated with Changes in Body Mass Index in Adventist Health Study 2 | The Journal of Nutrition | Oxford Academic. (n.d.). Retrieved August </w:t>
      </w:r>
      <w:r w:rsidRPr="003572D6">
        <w:rPr>
          <w:rFonts w:cs="Times New Roman"/>
          <w:color w:val="808080"/>
        </w:rPr>
        <w:lastRenderedPageBreak/>
        <w:t>16, 2019, from https://academic-oup-com.proxy.lib.umich.edu/jn/article/147/9/1722/4743530</w:t>
      </w:r>
    </w:p>
    <w:p w14:paraId="53454975" w14:textId="77777777" w:rsidR="003572D6" w:rsidRPr="003572D6" w:rsidRDefault="003572D6" w:rsidP="003572D6">
      <w:pPr>
        <w:pStyle w:val="Bibliography"/>
        <w:rPr>
          <w:rFonts w:cs="Times New Roman"/>
          <w:color w:val="808080"/>
        </w:rPr>
      </w:pPr>
      <w:r w:rsidRPr="003572D6">
        <w:rPr>
          <w:rFonts w:cs="Times New Roman"/>
          <w:color w:val="808080"/>
        </w:rPr>
        <w:t xml:space="preserve">Murphy, E. F., Cotter, P. D., Healy, S., Marques, T. M., O’Sullivan, O., Fouhy, F., … Shanahan, F. (2010). Composition and energy harvesting capacity of the gut microbiota: Relationship to diet, obesity and time in mouse models. </w:t>
      </w:r>
      <w:r w:rsidRPr="003572D6">
        <w:rPr>
          <w:rFonts w:cs="Times New Roman"/>
          <w:i/>
          <w:iCs/>
          <w:color w:val="808080"/>
        </w:rPr>
        <w:t>Gut</w:t>
      </w:r>
      <w:r w:rsidRPr="003572D6">
        <w:rPr>
          <w:rFonts w:cs="Times New Roman"/>
          <w:color w:val="808080"/>
        </w:rPr>
        <w:t xml:space="preserve">, </w:t>
      </w:r>
      <w:r w:rsidRPr="003572D6">
        <w:rPr>
          <w:rFonts w:cs="Times New Roman"/>
          <w:i/>
          <w:iCs/>
          <w:color w:val="808080"/>
        </w:rPr>
        <w:t>59</w:t>
      </w:r>
      <w:r w:rsidRPr="003572D6">
        <w:rPr>
          <w:rFonts w:cs="Times New Roman"/>
          <w:color w:val="808080"/>
        </w:rPr>
        <w:t>(12), 1635–1642. https://doi.org/10.1136/gut.2010.215665</w:t>
      </w:r>
    </w:p>
    <w:p w14:paraId="241FF4D5" w14:textId="77777777" w:rsidR="003572D6" w:rsidRPr="003572D6" w:rsidRDefault="003572D6" w:rsidP="003572D6">
      <w:pPr>
        <w:pStyle w:val="Bibliography"/>
        <w:rPr>
          <w:rFonts w:cs="Times New Roman"/>
          <w:color w:val="808080"/>
        </w:rPr>
      </w:pPr>
      <w:r w:rsidRPr="003572D6">
        <w:rPr>
          <w:rFonts w:cs="Times New Roman"/>
          <w:color w:val="808080"/>
        </w:rPr>
        <w:t xml:space="preserve">Musial, B., Fernandez-Twinn, D. S., Vaughan, O. R., Ozanne, S. E., Voshol, P., Sferruzzi-Perri, A. N., &amp; Fowden, A. L. (2016). Proximity to Delivery Alters Insulin Sensitivity and Glucose Metabolism in Pregnant Mice. </w:t>
      </w:r>
      <w:r w:rsidRPr="003572D6">
        <w:rPr>
          <w:rFonts w:cs="Times New Roman"/>
          <w:i/>
          <w:iCs/>
          <w:color w:val="808080"/>
        </w:rPr>
        <w:t>Diabetes</w:t>
      </w:r>
      <w:r w:rsidRPr="003572D6">
        <w:rPr>
          <w:rFonts w:cs="Times New Roman"/>
          <w:color w:val="808080"/>
        </w:rPr>
        <w:t xml:space="preserve">, </w:t>
      </w:r>
      <w:r w:rsidRPr="003572D6">
        <w:rPr>
          <w:rFonts w:cs="Times New Roman"/>
          <w:i/>
          <w:iCs/>
          <w:color w:val="808080"/>
        </w:rPr>
        <w:t>65</w:t>
      </w:r>
      <w:r w:rsidRPr="003572D6">
        <w:rPr>
          <w:rFonts w:cs="Times New Roman"/>
          <w:color w:val="808080"/>
        </w:rPr>
        <w:t>(4), 851–860. https://doi.org/10.2337/db15-1531</w:t>
      </w:r>
    </w:p>
    <w:p w14:paraId="7900555C" w14:textId="77777777" w:rsidR="003572D6" w:rsidRPr="003572D6" w:rsidRDefault="003572D6" w:rsidP="003572D6">
      <w:pPr>
        <w:pStyle w:val="Bibliography"/>
        <w:rPr>
          <w:rFonts w:cs="Times New Roman"/>
          <w:color w:val="808080"/>
        </w:rPr>
      </w:pPr>
      <w:r w:rsidRPr="003572D6">
        <w:rPr>
          <w:rFonts w:cs="Times New Roman"/>
          <w:color w:val="808080"/>
        </w:rPr>
        <w:t xml:space="preserve">Ravussin, E., Beyl, R. A., Poggiogalle, E., Hsia, D. S., &amp; Peterson, C. M. (2019). Early Time-Restricted Feeding Reduces Appetite and Increases Fat Oxidation But Does Not Affect Energy Expenditure in Humans. </w:t>
      </w:r>
      <w:r w:rsidRPr="003572D6">
        <w:rPr>
          <w:rFonts w:cs="Times New Roman"/>
          <w:i/>
          <w:iCs/>
          <w:color w:val="808080"/>
        </w:rPr>
        <w:t>Obesity</w:t>
      </w:r>
      <w:r w:rsidRPr="003572D6">
        <w:rPr>
          <w:rFonts w:cs="Times New Roman"/>
          <w:color w:val="808080"/>
        </w:rPr>
        <w:t xml:space="preserve">, </w:t>
      </w:r>
      <w:r w:rsidRPr="003572D6">
        <w:rPr>
          <w:rFonts w:cs="Times New Roman"/>
          <w:i/>
          <w:iCs/>
          <w:color w:val="808080"/>
        </w:rPr>
        <w:t>27</w:t>
      </w:r>
      <w:r w:rsidRPr="003572D6">
        <w:rPr>
          <w:rFonts w:cs="Times New Roman"/>
          <w:color w:val="808080"/>
        </w:rPr>
        <w:t>(8), 1244–1254. https://doi.org/10.1002/oby.22518</w:t>
      </w:r>
    </w:p>
    <w:p w14:paraId="1CD79D4A" w14:textId="77777777" w:rsidR="003572D6" w:rsidRPr="003572D6" w:rsidRDefault="003572D6" w:rsidP="003572D6">
      <w:pPr>
        <w:pStyle w:val="Bibliography"/>
        <w:rPr>
          <w:rFonts w:cs="Times New Roman"/>
          <w:color w:val="808080"/>
        </w:rPr>
      </w:pPr>
      <w:r w:rsidRPr="003572D6">
        <w:rPr>
          <w:rFonts w:cs="Times New Roman"/>
          <w:color w:val="808080"/>
        </w:rPr>
        <w:t xml:space="preserve">Sherman, H., Genzer, Y., Cohen, R., Chapnik, N., Madar, Z., &amp; Froy, O. (2012). Timed high-fat diet resets circadian metabolism and prevents obesity. </w:t>
      </w:r>
      <w:r w:rsidRPr="003572D6">
        <w:rPr>
          <w:rFonts w:cs="Times New Roman"/>
          <w:i/>
          <w:iCs/>
          <w:color w:val="808080"/>
        </w:rPr>
        <w:t>FASEB Journal: Official Publication of the Federation of American Societies for Experimental Biology</w:t>
      </w:r>
      <w:r w:rsidRPr="003572D6">
        <w:rPr>
          <w:rFonts w:cs="Times New Roman"/>
          <w:color w:val="808080"/>
        </w:rPr>
        <w:t xml:space="preserve">, </w:t>
      </w:r>
      <w:r w:rsidRPr="003572D6">
        <w:rPr>
          <w:rFonts w:cs="Times New Roman"/>
          <w:i/>
          <w:iCs/>
          <w:color w:val="808080"/>
        </w:rPr>
        <w:t>26</w:t>
      </w:r>
      <w:r w:rsidRPr="003572D6">
        <w:rPr>
          <w:rFonts w:cs="Times New Roman"/>
          <w:color w:val="808080"/>
        </w:rPr>
        <w:t>(8), 3493–3502. https://doi.org/10.1096/fj.12-208868</w:t>
      </w:r>
    </w:p>
    <w:p w14:paraId="16B9E4E5" w14:textId="77777777" w:rsidR="003572D6" w:rsidRPr="003572D6" w:rsidRDefault="003572D6" w:rsidP="003572D6">
      <w:pPr>
        <w:pStyle w:val="Bibliography"/>
        <w:rPr>
          <w:rFonts w:cs="Times New Roman"/>
          <w:color w:val="808080"/>
        </w:rPr>
      </w:pPr>
      <w:r w:rsidRPr="003572D6">
        <w:rPr>
          <w:rFonts w:cs="Times New Roman"/>
          <w:color w:val="808080"/>
        </w:rPr>
        <w:t xml:space="preserve">Sugulle, M., Dechend, R., Herse, F., Weedon-Fekjaer, M. S., Johnsen, G. M., Brosnihan, K. B., … Staff, A. C. (2009). Circulating and Placental Growth-Differentiation Factor 15 in Preeclampsia and in Pregnancy Complicated by Diabetes Mellitus. </w:t>
      </w:r>
      <w:r w:rsidRPr="003572D6">
        <w:rPr>
          <w:rFonts w:cs="Times New Roman"/>
          <w:i/>
          <w:iCs/>
          <w:color w:val="808080"/>
        </w:rPr>
        <w:t>Hypertension</w:t>
      </w:r>
      <w:r w:rsidRPr="003572D6">
        <w:rPr>
          <w:rFonts w:cs="Times New Roman"/>
          <w:color w:val="808080"/>
        </w:rPr>
        <w:t xml:space="preserve">, </w:t>
      </w:r>
      <w:r w:rsidRPr="003572D6">
        <w:rPr>
          <w:rFonts w:cs="Times New Roman"/>
          <w:i/>
          <w:iCs/>
          <w:color w:val="808080"/>
        </w:rPr>
        <w:t>54</w:t>
      </w:r>
      <w:r w:rsidRPr="003572D6">
        <w:rPr>
          <w:rFonts w:cs="Times New Roman"/>
          <w:color w:val="808080"/>
        </w:rPr>
        <w:t>(1), 106–112. https://doi.org/10.1161/HYPERTENSIONAHA.109.130583</w:t>
      </w:r>
    </w:p>
    <w:p w14:paraId="748EE3D4" w14:textId="77777777" w:rsidR="003572D6" w:rsidRPr="003572D6" w:rsidRDefault="003572D6" w:rsidP="003572D6">
      <w:pPr>
        <w:pStyle w:val="Bibliography"/>
        <w:rPr>
          <w:rFonts w:cs="Times New Roman"/>
          <w:color w:val="808080"/>
        </w:rPr>
      </w:pPr>
      <w:r w:rsidRPr="003572D6">
        <w:rPr>
          <w:rFonts w:cs="Times New Roman"/>
          <w:color w:val="808080"/>
        </w:rPr>
        <w:lastRenderedPageBreak/>
        <w:t xml:space="preserve">Sutton, E. F., Beyl, R., Early, K. S., Cefalu, W. T., Ravussin, E., &amp; Peterson, C. M. (2018). Early Time-Restricted Feeding Improves Insulin Sensitivity, Blood Pressure, and Oxidative Stress Even without Weight Loss in Men with Prediabetes. </w:t>
      </w:r>
      <w:r w:rsidRPr="003572D6">
        <w:rPr>
          <w:rFonts w:cs="Times New Roman"/>
          <w:i/>
          <w:iCs/>
          <w:color w:val="808080"/>
        </w:rPr>
        <w:t>Cell Metabolism</w:t>
      </w:r>
      <w:r w:rsidRPr="003572D6">
        <w:rPr>
          <w:rFonts w:cs="Times New Roman"/>
          <w:color w:val="808080"/>
        </w:rPr>
        <w:t xml:space="preserve">, </w:t>
      </w:r>
      <w:r w:rsidRPr="003572D6">
        <w:rPr>
          <w:rFonts w:cs="Times New Roman"/>
          <w:i/>
          <w:iCs/>
          <w:color w:val="808080"/>
        </w:rPr>
        <w:t>27</w:t>
      </w:r>
      <w:r w:rsidRPr="003572D6">
        <w:rPr>
          <w:rFonts w:cs="Times New Roman"/>
          <w:color w:val="808080"/>
        </w:rPr>
        <w:t>(6), 1212-1221.e3. https://doi.org/10.1016/j.cmet.2018.04.010</w:t>
      </w:r>
    </w:p>
    <w:p w14:paraId="28C73686" w14:textId="77777777" w:rsidR="003572D6" w:rsidRPr="003572D6" w:rsidRDefault="003572D6" w:rsidP="003572D6">
      <w:pPr>
        <w:pStyle w:val="Bibliography"/>
        <w:rPr>
          <w:rFonts w:cs="Times New Roman"/>
          <w:color w:val="808080"/>
        </w:rPr>
      </w:pPr>
      <w:r w:rsidRPr="003572D6">
        <w:rPr>
          <w:rFonts w:cs="Times New Roman"/>
          <w:color w:val="808080"/>
        </w:rPr>
        <w:t xml:space="preserve">Upadhyay, A., Anjum, B., Godbole, N. M., Rajak, S., Shukla, P., Tiwari, S., … Godbole, M. M. (2019). Time-restricted feeding reduces high-fat diet associated placental inflammation and limits adverse effects on fetal organ development. </w:t>
      </w:r>
      <w:r w:rsidRPr="003572D6">
        <w:rPr>
          <w:rFonts w:cs="Times New Roman"/>
          <w:i/>
          <w:iCs/>
          <w:color w:val="808080"/>
        </w:rPr>
        <w:t>Biochemical and Biophysical Research Communications</w:t>
      </w:r>
      <w:r w:rsidRPr="003572D6">
        <w:rPr>
          <w:rFonts w:cs="Times New Roman"/>
          <w:color w:val="808080"/>
        </w:rPr>
        <w:t xml:space="preserve">, </w:t>
      </w:r>
      <w:r w:rsidRPr="003572D6">
        <w:rPr>
          <w:rFonts w:cs="Times New Roman"/>
          <w:i/>
          <w:iCs/>
          <w:color w:val="808080"/>
        </w:rPr>
        <w:t>514</w:t>
      </w:r>
      <w:r w:rsidRPr="003572D6">
        <w:rPr>
          <w:rFonts w:cs="Times New Roman"/>
          <w:color w:val="808080"/>
        </w:rPr>
        <w:t>(2), 415–421. https://doi.org/10.1016/j.bbrc.2019.04.154</w:t>
      </w:r>
    </w:p>
    <w:p w14:paraId="7D838BEA" w14:textId="77777777" w:rsidR="003572D6" w:rsidRPr="003572D6" w:rsidRDefault="003572D6" w:rsidP="003572D6">
      <w:pPr>
        <w:pStyle w:val="Bibliography"/>
        <w:rPr>
          <w:rFonts w:cs="Times New Roman"/>
          <w:color w:val="808080"/>
        </w:rPr>
      </w:pPr>
      <w:r w:rsidRPr="003572D6">
        <w:rPr>
          <w:rFonts w:cs="Times New Roman"/>
          <w:color w:val="808080"/>
        </w:rPr>
        <w:t xml:space="preserve">Woodie, L. N., Luo, Y., Wayne, M. J., Graff, E. C., Ahmed, B., O’Neill, A. M., &amp; Greene, M. W. (2018). Restricted feeding for 9h in the active period partially abrogates the detrimental metabolic effects of a Western diet with liquid sugar consumption in mice. </w:t>
      </w:r>
      <w:r w:rsidRPr="003572D6">
        <w:rPr>
          <w:rFonts w:cs="Times New Roman"/>
          <w:i/>
          <w:iCs/>
          <w:color w:val="808080"/>
        </w:rPr>
        <w:t>Metabolism</w:t>
      </w:r>
      <w:r w:rsidRPr="003572D6">
        <w:rPr>
          <w:rFonts w:cs="Times New Roman"/>
          <w:color w:val="808080"/>
        </w:rPr>
        <w:t xml:space="preserve">, </w:t>
      </w:r>
      <w:r w:rsidRPr="003572D6">
        <w:rPr>
          <w:rFonts w:cs="Times New Roman"/>
          <w:i/>
          <w:iCs/>
          <w:color w:val="808080"/>
        </w:rPr>
        <w:t>82</w:t>
      </w:r>
      <w:r w:rsidRPr="003572D6">
        <w:rPr>
          <w:rFonts w:cs="Times New Roman"/>
          <w:color w:val="808080"/>
        </w:rPr>
        <w:t>, 1–13. https://doi.org/10.1016/j.metabol.2017.12.004</w:t>
      </w:r>
    </w:p>
    <w:p w14:paraId="5350D662" w14:textId="36290108" w:rsidR="00A06EE7" w:rsidRPr="00A06EE7" w:rsidRDefault="004638BC" w:rsidP="00A06EE7">
      <w:pPr>
        <w:rPr>
          <w:rStyle w:val="SubtleEmphasis"/>
          <w:i w:val="0"/>
        </w:rPr>
      </w:pPr>
      <w:r>
        <w:rPr>
          <w:rStyle w:val="SubtleEmphasis"/>
          <w:i w:val="0"/>
        </w:rPr>
        <w:fldChar w:fldCharType="end"/>
      </w:r>
      <w:r>
        <w:rPr>
          <w:rStyle w:val="SubtleEmphasis"/>
          <w:i w:val="0"/>
        </w:rPr>
        <w:t xml:space="preserve">      </w:t>
      </w:r>
    </w:p>
    <w:sectPr w:rsidR="00A06EE7" w:rsidRPr="00A06EE7"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ave Bridges" w:date="2019-08-19T10:53:00Z" w:initials="DB">
    <w:p w14:paraId="107A98A6" w14:textId="4B5667BE" w:rsidR="002C66B0" w:rsidRDefault="002C66B0">
      <w:pPr>
        <w:pStyle w:val="CommentText"/>
      </w:pPr>
      <w:r>
        <w:rPr>
          <w:rStyle w:val="CommentReference"/>
        </w:rPr>
        <w:annotationRef/>
      </w:r>
      <w:r>
        <w:t>Probably don’t need this in the title.</w:t>
      </w:r>
    </w:p>
  </w:comment>
  <w:comment w:id="6" w:author="Dave Bridges" w:date="2019-08-19T10:54:00Z" w:initials="DB">
    <w:p w14:paraId="1FF1CB00" w14:textId="457C1150" w:rsidR="002C66B0" w:rsidRDefault="002C66B0">
      <w:pPr>
        <w:pStyle w:val="CommentText"/>
      </w:pPr>
      <w:r>
        <w:rPr>
          <w:rStyle w:val="CommentReference"/>
        </w:rPr>
        <w:annotationRef/>
      </w:r>
      <w:r>
        <w:t>Maybe say a little more about fasting-related maternal health outcomes, such as Ramadan, or food insecurity.</w:t>
      </w:r>
    </w:p>
  </w:comment>
  <w:comment w:id="10" w:author="Dave Bridges" w:date="2019-08-19T10:57:00Z" w:initials="DB">
    <w:p w14:paraId="45B073C1" w14:textId="55F21CF5" w:rsidR="004B1FBD" w:rsidRDefault="004B1FBD">
      <w:pPr>
        <w:pStyle w:val="CommentText"/>
      </w:pPr>
      <w:r>
        <w:rPr>
          <w:rStyle w:val="CommentReference"/>
        </w:rPr>
        <w:annotationRef/>
      </w:r>
      <w:r>
        <w:t xml:space="preserve">Prevalence of IF in population?  </w:t>
      </w:r>
    </w:p>
  </w:comment>
  <w:comment w:id="16" w:author="Dave Bridges" w:date="2019-08-19T11:00:00Z" w:initials="DB">
    <w:p w14:paraId="0420C32D" w14:textId="77777777" w:rsidR="00010B03" w:rsidRDefault="00010B03" w:rsidP="00010B03">
      <w:pPr>
        <w:pStyle w:val="CommentText"/>
      </w:pPr>
      <w:r>
        <w:rPr>
          <w:rStyle w:val="CommentReference"/>
        </w:rPr>
        <w:annotationRef/>
      </w:r>
      <w:r>
        <w:t>Another candidate?</w:t>
      </w:r>
    </w:p>
  </w:comment>
  <w:comment w:id="17" w:author="Dave Bridges" w:date="2019-08-19T11:04:00Z" w:initials="DB">
    <w:p w14:paraId="77EC4AFE" w14:textId="77777777" w:rsidR="00010B03" w:rsidRDefault="00010B03" w:rsidP="00010B03">
      <w:pPr>
        <w:pStyle w:val="CommentText"/>
      </w:pPr>
      <w:r>
        <w:rPr>
          <w:rStyle w:val="CommentReference"/>
        </w:rPr>
        <w:annotationRef/>
      </w:r>
      <w:r>
        <w:t>Could say something about cortisol here as well.</w:t>
      </w:r>
    </w:p>
  </w:comment>
  <w:comment w:id="19" w:author="Dave Bridges" w:date="2019-08-19T11:15:00Z" w:initials="DB">
    <w:p w14:paraId="053E3993" w14:textId="24E76444" w:rsidR="00006D04" w:rsidRDefault="00006D04">
      <w:pPr>
        <w:pStyle w:val="CommentText"/>
      </w:pPr>
      <w:r>
        <w:rPr>
          <w:rStyle w:val="CommentReference"/>
        </w:rPr>
        <w:annotationRef/>
      </w:r>
      <w:r>
        <w:t>Make aim headers more declarative.</w:t>
      </w:r>
    </w:p>
  </w:comment>
  <w:comment w:id="21" w:author="Dave Bridges" w:date="2019-08-19T11:03:00Z" w:initials="DB">
    <w:p w14:paraId="365C1858" w14:textId="51CEBCEF" w:rsidR="00010B03" w:rsidRDefault="00010B03">
      <w:pPr>
        <w:pStyle w:val="CommentText"/>
      </w:pPr>
      <w:r>
        <w:rPr>
          <w:rStyle w:val="CommentReference"/>
        </w:rPr>
        <w:annotationRef/>
      </w:r>
      <w:r>
        <w:t xml:space="preserve">I think you should work out that you are going to </w:t>
      </w:r>
      <w:proofErr w:type="spellStart"/>
      <w:r>
        <w:t>eTRF</w:t>
      </w:r>
      <w:proofErr w:type="spellEnd"/>
      <w:r>
        <w:t xml:space="preserve"> feed the dams, the timing, and whatnot before you get to the ITT.</w:t>
      </w:r>
    </w:p>
  </w:comment>
  <w:comment w:id="22" w:author="Dave Bridges" w:date="2019-08-19T11:00:00Z" w:initials="DB">
    <w:p w14:paraId="3DE44E1C" w14:textId="7F7B95EB" w:rsidR="0082567D" w:rsidRDefault="0082567D">
      <w:pPr>
        <w:pStyle w:val="CommentText"/>
      </w:pPr>
      <w:r>
        <w:rPr>
          <w:rStyle w:val="CommentReference"/>
        </w:rPr>
        <w:annotationRef/>
      </w:r>
      <w:r>
        <w:t>A little confusingly worded.</w:t>
      </w:r>
    </w:p>
  </w:comment>
  <w:comment w:id="26" w:author="Dave Bridges" w:date="2019-08-19T11:08:00Z" w:initials="DB">
    <w:p w14:paraId="49AB261D" w14:textId="2C8357BD" w:rsidR="00010B03" w:rsidRDefault="00010B03">
      <w:pPr>
        <w:pStyle w:val="CommentText"/>
      </w:pPr>
      <w:r>
        <w:rPr>
          <w:rStyle w:val="CommentReference"/>
        </w:rPr>
        <w:annotationRef/>
      </w:r>
      <w:r>
        <w:t>See grants for papers</w:t>
      </w:r>
    </w:p>
  </w:comment>
  <w:comment w:id="34" w:author="Dave Bridges" w:date="2019-08-19T11:09:00Z" w:initials="DB">
    <w:p w14:paraId="7761D8C6" w14:textId="6DC1CCD2" w:rsidR="005E5394" w:rsidRDefault="005E5394">
      <w:pPr>
        <w:pStyle w:val="CommentText"/>
      </w:pPr>
      <w:r>
        <w:rPr>
          <w:rStyle w:val="CommentReference"/>
        </w:rPr>
        <w:annotationRef/>
      </w:r>
      <w:r>
        <w:t>whenever</w:t>
      </w:r>
    </w:p>
  </w:comment>
  <w:comment w:id="38" w:author="Dave Bridges" w:date="2019-08-19T11:00:00Z" w:initials="DB">
    <w:p w14:paraId="7B7BE4CA" w14:textId="30B28680" w:rsidR="00D7456F" w:rsidRDefault="00D7456F">
      <w:pPr>
        <w:pStyle w:val="CommentText"/>
      </w:pPr>
      <w:r>
        <w:rPr>
          <w:rStyle w:val="CommentReference"/>
        </w:rPr>
        <w:annotationRef/>
      </w:r>
      <w:r>
        <w:t>Another candidate?</w:t>
      </w:r>
    </w:p>
  </w:comment>
  <w:comment w:id="39" w:author="Dave Bridges" w:date="2019-08-19T11:04:00Z" w:initials="DB">
    <w:p w14:paraId="7824FC7D" w14:textId="34205F8F" w:rsidR="00010B03" w:rsidRDefault="00010B03">
      <w:pPr>
        <w:pStyle w:val="CommentText"/>
      </w:pPr>
      <w:r>
        <w:rPr>
          <w:rStyle w:val="CommentReference"/>
        </w:rPr>
        <w:annotationRef/>
      </w:r>
      <w:r>
        <w:t>Could say something about cortisol here as well.</w:t>
      </w:r>
    </w:p>
  </w:comment>
  <w:comment w:id="41" w:author="Dave Bridges" w:date="2019-08-19T11:01:00Z" w:initials="DB">
    <w:p w14:paraId="4BDEA39B" w14:textId="610C2B58" w:rsidR="00D7456F" w:rsidRDefault="00D7456F">
      <w:pPr>
        <w:pStyle w:val="CommentText"/>
      </w:pPr>
      <w:r>
        <w:rPr>
          <w:rStyle w:val="CommentReference"/>
        </w:rPr>
        <w:annotationRef/>
      </w:r>
      <w:r>
        <w:t>Not totally sure what this means.</w:t>
      </w:r>
    </w:p>
  </w:comment>
  <w:comment w:id="43" w:author="Dave Bridges" w:date="2019-08-19T11:04:00Z" w:initials="DB">
    <w:p w14:paraId="03330CB2" w14:textId="1A3B8333" w:rsidR="00010B03" w:rsidRDefault="00010B03">
      <w:pPr>
        <w:pStyle w:val="CommentText"/>
      </w:pPr>
      <w:r>
        <w:rPr>
          <w:rStyle w:val="CommentReference"/>
        </w:rPr>
        <w:annotationRef/>
      </w:r>
      <w:r>
        <w:t xml:space="preserve">May make more sense as 2.1, since these measurements </w:t>
      </w:r>
      <w:proofErr w:type="spellStart"/>
      <w:r>
        <w:t>preceed</w:t>
      </w:r>
      <w:proofErr w:type="spellEnd"/>
      <w:r>
        <w:t xml:space="preserve"> and inform the ITT.</w:t>
      </w:r>
    </w:p>
  </w:comment>
  <w:comment w:id="47" w:author="Molly Carter" w:date="2019-08-16T16:55:00Z" w:initials="MC">
    <w:p w14:paraId="6B7B32FA" w14:textId="5AACEB98" w:rsidR="00C50689" w:rsidRDefault="00C50689">
      <w:pPr>
        <w:pStyle w:val="CommentText"/>
      </w:pPr>
      <w:r>
        <w:rPr>
          <w:rStyle w:val="CommentReference"/>
        </w:rPr>
        <w:annotationRef/>
      </w:r>
      <w:r>
        <w:t>Will be done by Monday</w:t>
      </w:r>
    </w:p>
  </w:comment>
  <w:comment w:id="57" w:author="Molly Carter" w:date="2019-08-12T14:31:00Z" w:initials="MC">
    <w:p w14:paraId="34DEEFC7" w14:textId="76713B45" w:rsidR="00346506" w:rsidRDefault="00346506">
      <w:pPr>
        <w:pStyle w:val="CommentText"/>
      </w:pPr>
      <w:r>
        <w:rPr>
          <w:rStyle w:val="CommentReference"/>
        </w:rPr>
        <w:annotationRef/>
      </w:r>
      <w:r>
        <w:t>Insert graph here</w:t>
      </w:r>
    </w:p>
  </w:comment>
  <w:comment w:id="58" w:author="Dave Bridges" w:date="2019-08-19T11:13:00Z" w:initials="DB">
    <w:p w14:paraId="41E9A3BB" w14:textId="1E6F865A" w:rsidR="008E1AC9" w:rsidRDefault="008E1AC9">
      <w:pPr>
        <w:pStyle w:val="CommentText"/>
      </w:pPr>
      <w:r>
        <w:rPr>
          <w:rStyle w:val="CommentReference"/>
        </w:rPr>
        <w:annotationRef/>
      </w:r>
      <w:r>
        <w:t>A little confusing in context with the first half of this sentence.</w:t>
      </w:r>
    </w:p>
  </w:comment>
  <w:comment w:id="59" w:author="Dave Bridges" w:date="2019-08-19T11:14:00Z" w:initials="DB">
    <w:p w14:paraId="3781DEEC" w14:textId="3C823F86" w:rsidR="008E1AC9" w:rsidRDefault="008E1AC9">
      <w:pPr>
        <w:pStyle w:val="CommentText"/>
      </w:pPr>
      <w:r>
        <w:rPr>
          <w:rStyle w:val="CommentReference"/>
        </w:rPr>
        <w:annotationRef/>
      </w:r>
      <w:r>
        <w:t xml:space="preserve">Carbohydrate and lipid oxidation can be calculated from VO2 and </w:t>
      </w:r>
      <w:r w:rsidR="0026107A">
        <w:t>VC</w:t>
      </w:r>
      <w:r>
        <w:t>O2, and is a little easier to interpret than RER.</w:t>
      </w:r>
    </w:p>
  </w:comment>
  <w:comment w:id="75" w:author="Molly Carter" w:date="2019-08-15T14:59:00Z" w:initials="MC">
    <w:p w14:paraId="7E9FFA5C" w14:textId="5ABA8191" w:rsidR="00346506" w:rsidRDefault="00346506">
      <w:pPr>
        <w:pStyle w:val="CommentText"/>
      </w:pPr>
      <w:r>
        <w:rPr>
          <w:rStyle w:val="CommentReference"/>
        </w:rPr>
        <w:annotationRef/>
      </w:r>
      <w:r>
        <w:t>Use innocence’s Endocrinology paper for this.</w:t>
      </w:r>
    </w:p>
  </w:comment>
  <w:comment w:id="76" w:author="Molly Carter" w:date="2019-08-16T16:57:00Z" w:initials="MC">
    <w:p w14:paraId="08325264" w14:textId="77777777" w:rsidR="00C50689" w:rsidRDefault="00C50689">
      <w:pPr>
        <w:pStyle w:val="CommentText"/>
      </w:pPr>
      <w:r>
        <w:rPr>
          <w:rStyle w:val="CommentReference"/>
        </w:rPr>
        <w:annotationRef/>
      </w:r>
      <w:r>
        <w:t>These are all just notes, I’ll have it written out by Monday</w:t>
      </w:r>
    </w:p>
    <w:p w14:paraId="26D517E4" w14:textId="4C7A3AE5" w:rsidR="00C50689" w:rsidRDefault="00C50689">
      <w:pPr>
        <w:pStyle w:val="CommentText"/>
      </w:pPr>
    </w:p>
  </w:comment>
  <w:comment w:id="78" w:author="Molly Carter" w:date="2019-08-16T16:57:00Z" w:initials="MC">
    <w:p w14:paraId="4DF61E64" w14:textId="5CE883B1" w:rsidR="00C50689" w:rsidRDefault="00C50689">
      <w:pPr>
        <w:pStyle w:val="CommentText"/>
      </w:pPr>
      <w:r>
        <w:rPr>
          <w:rStyle w:val="CommentReference"/>
        </w:rPr>
        <w:annotationRef/>
      </w:r>
      <w:r>
        <w:t>I got more information from the core about glucose telemetry yesterday, will add this weekend as well as discuss FBG</w:t>
      </w:r>
    </w:p>
  </w:comment>
  <w:comment w:id="81" w:author="Molly Carter" w:date="2019-08-16T16:58:00Z" w:initials="MC">
    <w:p w14:paraId="5F110A3F" w14:textId="74265272" w:rsidR="00C50689" w:rsidRDefault="00C50689">
      <w:pPr>
        <w:pStyle w:val="CommentText"/>
      </w:pPr>
      <w:r>
        <w:rPr>
          <w:rStyle w:val="CommentReference"/>
        </w:rPr>
        <w:annotationRef/>
      </w:r>
      <w:r>
        <w:t xml:space="preserve">Will write out based on previously published works with the </w:t>
      </w:r>
      <w:r w:rsidR="00681D4E">
        <w:t>core.</w:t>
      </w:r>
    </w:p>
  </w:comment>
  <w:comment w:id="84" w:author="Molly Carter" w:date="2019-08-16T16:59:00Z" w:initials="MC">
    <w:p w14:paraId="1FBEE6B9" w14:textId="0B21BA1D" w:rsidR="00C50689" w:rsidRDefault="00C50689">
      <w:pPr>
        <w:pStyle w:val="CommentText"/>
      </w:pPr>
      <w:r>
        <w:rPr>
          <w:rStyle w:val="CommentReference"/>
        </w:rPr>
        <w:annotationRef/>
      </w:r>
      <w:r>
        <w:t>I have a great methods paper on this I will use. In short,</w:t>
      </w:r>
      <w:r>
        <w:br/>
      </w:r>
      <w:r>
        <w:br/>
        <w:t>start with bomb calorimetry, and we can then move on to infusion with radiolabeled nutrient infusion and collect portal blood to see how much is absorbed between groups. This would be a terminal surgery. Doi: 10.1194/jlr.M900085-JLR200</w:t>
      </w:r>
    </w:p>
  </w:comment>
  <w:comment w:id="85" w:author="Dave Bridges" w:date="2019-08-19T11:11:00Z" w:initials="DB">
    <w:p w14:paraId="10260318" w14:textId="018059DD" w:rsidR="001E0D8A" w:rsidRDefault="001E0D8A">
      <w:pPr>
        <w:pStyle w:val="CommentText"/>
      </w:pPr>
      <w:r>
        <w:rPr>
          <w:rStyle w:val="CommentReference"/>
        </w:rPr>
        <w:annotationRef/>
      </w:r>
      <w:r>
        <w:t xml:space="preserve">Cool, can also determine </w:t>
      </w:r>
      <w:proofErr w:type="spellStart"/>
      <w:r>
        <w:t>digestable</w:t>
      </w:r>
      <w:proofErr w:type="spellEnd"/>
      <w:r>
        <w:t xml:space="preserve"> carbs and </w:t>
      </w:r>
      <w:proofErr w:type="spellStart"/>
      <w:r>
        <w:t>lipis</w:t>
      </w:r>
      <w:proofErr w:type="spellEnd"/>
      <w:r>
        <w:t xml:space="preserve"> from feces if necessary (it’s the same protocol as lipids from the liver).</w:t>
      </w:r>
    </w:p>
  </w:comment>
  <w:comment w:id="88" w:author="Dave Bridges" w:date="2019-08-19T11:12:00Z" w:initials="DB">
    <w:p w14:paraId="24722EA0" w14:textId="25058F0D" w:rsidR="00BB647C" w:rsidRDefault="00BB647C">
      <w:pPr>
        <w:pStyle w:val="CommentText"/>
      </w:pPr>
      <w:r>
        <w:rPr>
          <w:rStyle w:val="CommentReference"/>
        </w:rPr>
        <w:annotationRef/>
      </w:r>
      <w:r>
        <w:t>Seems pretty integrated into the aims, maybe just stick with that format if you prefer writing this 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7A98A6" w15:done="0"/>
  <w15:commentEx w15:paraId="1FF1CB00" w15:done="0"/>
  <w15:commentEx w15:paraId="45B073C1" w15:done="0"/>
  <w15:commentEx w15:paraId="0420C32D" w15:done="0"/>
  <w15:commentEx w15:paraId="77EC4AFE" w15:paraIdParent="0420C32D" w15:done="0"/>
  <w15:commentEx w15:paraId="053E3993" w15:done="0"/>
  <w15:commentEx w15:paraId="365C1858" w15:done="0"/>
  <w15:commentEx w15:paraId="3DE44E1C" w15:done="0"/>
  <w15:commentEx w15:paraId="49AB261D" w15:done="0"/>
  <w15:commentEx w15:paraId="7761D8C6" w15:done="0"/>
  <w15:commentEx w15:paraId="7B7BE4CA" w15:done="0"/>
  <w15:commentEx w15:paraId="7824FC7D" w15:paraIdParent="7B7BE4CA" w15:done="0"/>
  <w15:commentEx w15:paraId="4BDEA39B" w15:done="0"/>
  <w15:commentEx w15:paraId="03330CB2" w15:done="0"/>
  <w15:commentEx w15:paraId="6B7B32FA" w15:done="0"/>
  <w15:commentEx w15:paraId="34DEEFC7" w15:done="0"/>
  <w15:commentEx w15:paraId="41E9A3BB" w15:done="0"/>
  <w15:commentEx w15:paraId="3781DEEC" w15:done="0"/>
  <w15:commentEx w15:paraId="7E9FFA5C" w15:done="0"/>
  <w15:commentEx w15:paraId="26D517E4" w15:done="0"/>
  <w15:commentEx w15:paraId="4DF61E64" w15:done="0"/>
  <w15:commentEx w15:paraId="5F110A3F" w15:done="0"/>
  <w15:commentEx w15:paraId="1FBEE6B9" w15:done="0"/>
  <w15:commentEx w15:paraId="10260318" w15:paraIdParent="1FBEE6B9" w15:done="0"/>
  <w15:commentEx w15:paraId="24722E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7A98A6" w16cid:durableId="2104FE22"/>
  <w16cid:commentId w16cid:paraId="1FF1CB00" w16cid:durableId="2104FE5E"/>
  <w16cid:commentId w16cid:paraId="45B073C1" w16cid:durableId="2104FF24"/>
  <w16cid:commentId w16cid:paraId="0420C32D" w16cid:durableId="2105014B"/>
  <w16cid:commentId w16cid:paraId="77EC4AFE" w16cid:durableId="2105014A"/>
  <w16cid:commentId w16cid:paraId="053E3993" w16cid:durableId="2105036A"/>
  <w16cid:commentId w16cid:paraId="365C1858" w16cid:durableId="21050084"/>
  <w16cid:commentId w16cid:paraId="3DE44E1C" w16cid:durableId="2104FFD2"/>
  <w16cid:commentId w16cid:paraId="49AB261D" w16cid:durableId="21050192"/>
  <w16cid:commentId w16cid:paraId="7761D8C6" w16cid:durableId="210501DC"/>
  <w16cid:commentId w16cid:paraId="7B7BE4CA" w16cid:durableId="2104FFDF"/>
  <w16cid:commentId w16cid:paraId="7824FC7D" w16cid:durableId="210500D8"/>
  <w16cid:commentId w16cid:paraId="4BDEA39B" w16cid:durableId="2104FFFE"/>
  <w16cid:commentId w16cid:paraId="03330CB2" w16cid:durableId="210500A3"/>
  <w16cid:commentId w16cid:paraId="6B7B32FA" w16cid:durableId="21015E67"/>
  <w16cid:commentId w16cid:paraId="34DEEFC7" w16cid:durableId="20FBF6AE"/>
  <w16cid:commentId w16cid:paraId="41E9A3BB" w16cid:durableId="210502EA"/>
  <w16cid:commentId w16cid:paraId="3781DEEC" w16cid:durableId="210502FF"/>
  <w16cid:commentId w16cid:paraId="7E9FFA5C" w16cid:durableId="20FFF1D4"/>
  <w16cid:commentId w16cid:paraId="26D517E4" w16cid:durableId="21015EF3"/>
  <w16cid:commentId w16cid:paraId="4DF61E64" w16cid:durableId="21015F15"/>
  <w16cid:commentId w16cid:paraId="5F110A3F" w16cid:durableId="21015F3D"/>
  <w16cid:commentId w16cid:paraId="1FBEE6B9" w16cid:durableId="21015F69"/>
  <w16cid:commentId w16cid:paraId="10260318" w16cid:durableId="2105027B"/>
  <w16cid:commentId w16cid:paraId="24722EA0" w16cid:durableId="210502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6DA05" w14:textId="77777777" w:rsidR="00EC4173" w:rsidRDefault="00EC4173" w:rsidP="00655367">
      <w:r>
        <w:separator/>
      </w:r>
    </w:p>
  </w:endnote>
  <w:endnote w:type="continuationSeparator" w:id="0">
    <w:p w14:paraId="5A2C16BC" w14:textId="77777777" w:rsidR="00EC4173" w:rsidRDefault="00EC4173" w:rsidP="00655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B5F41A" w14:textId="77777777" w:rsidR="00EC4173" w:rsidRDefault="00EC4173" w:rsidP="00655367">
      <w:r>
        <w:separator/>
      </w:r>
    </w:p>
  </w:footnote>
  <w:footnote w:type="continuationSeparator" w:id="0">
    <w:p w14:paraId="0B6E8866" w14:textId="77777777" w:rsidR="00EC4173" w:rsidRDefault="00EC4173" w:rsidP="006553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32091"/>
    <w:multiLevelType w:val="hybridMultilevel"/>
    <w:tmpl w:val="945C0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B52CD7"/>
    <w:multiLevelType w:val="hybridMultilevel"/>
    <w:tmpl w:val="45DC7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0E4051"/>
    <w:multiLevelType w:val="hybridMultilevel"/>
    <w:tmpl w:val="4A10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E95"/>
    <w:rsid w:val="00006D04"/>
    <w:rsid w:val="00010B03"/>
    <w:rsid w:val="00016758"/>
    <w:rsid w:val="00016A9F"/>
    <w:rsid w:val="00057976"/>
    <w:rsid w:val="00060FEF"/>
    <w:rsid w:val="00074954"/>
    <w:rsid w:val="00087423"/>
    <w:rsid w:val="000E1D7F"/>
    <w:rsid w:val="00101BEE"/>
    <w:rsid w:val="001041F5"/>
    <w:rsid w:val="0013437C"/>
    <w:rsid w:val="00146803"/>
    <w:rsid w:val="00153939"/>
    <w:rsid w:val="00186B53"/>
    <w:rsid w:val="0018772F"/>
    <w:rsid w:val="001E0D8A"/>
    <w:rsid w:val="001E725D"/>
    <w:rsid w:val="001F0023"/>
    <w:rsid w:val="002069B3"/>
    <w:rsid w:val="00227796"/>
    <w:rsid w:val="0026107A"/>
    <w:rsid w:val="002918F3"/>
    <w:rsid w:val="002A360D"/>
    <w:rsid w:val="002B25C7"/>
    <w:rsid w:val="002B4FA5"/>
    <w:rsid w:val="002C66B0"/>
    <w:rsid w:val="002D7DCD"/>
    <w:rsid w:val="002E1DE6"/>
    <w:rsid w:val="00330625"/>
    <w:rsid w:val="00346506"/>
    <w:rsid w:val="003572D6"/>
    <w:rsid w:val="00366C4E"/>
    <w:rsid w:val="00377B9B"/>
    <w:rsid w:val="00382CE8"/>
    <w:rsid w:val="00385D95"/>
    <w:rsid w:val="003B26FD"/>
    <w:rsid w:val="003B7873"/>
    <w:rsid w:val="003D6007"/>
    <w:rsid w:val="003D7E2F"/>
    <w:rsid w:val="00413F50"/>
    <w:rsid w:val="00444E8B"/>
    <w:rsid w:val="004469CF"/>
    <w:rsid w:val="004638BC"/>
    <w:rsid w:val="004B1FBD"/>
    <w:rsid w:val="004E1444"/>
    <w:rsid w:val="004E2C3A"/>
    <w:rsid w:val="00512A0C"/>
    <w:rsid w:val="005141D7"/>
    <w:rsid w:val="00561DFD"/>
    <w:rsid w:val="0057571A"/>
    <w:rsid w:val="00587EB0"/>
    <w:rsid w:val="005938F2"/>
    <w:rsid w:val="005A09DE"/>
    <w:rsid w:val="005E5394"/>
    <w:rsid w:val="005F3C68"/>
    <w:rsid w:val="00610884"/>
    <w:rsid w:val="00614A20"/>
    <w:rsid w:val="00655367"/>
    <w:rsid w:val="00657472"/>
    <w:rsid w:val="00665FF6"/>
    <w:rsid w:val="00681D4E"/>
    <w:rsid w:val="00694B30"/>
    <w:rsid w:val="00714BDF"/>
    <w:rsid w:val="00762971"/>
    <w:rsid w:val="007641FB"/>
    <w:rsid w:val="007A5566"/>
    <w:rsid w:val="007E58C2"/>
    <w:rsid w:val="007F29C4"/>
    <w:rsid w:val="0082567D"/>
    <w:rsid w:val="00836E79"/>
    <w:rsid w:val="00845798"/>
    <w:rsid w:val="008C7EDB"/>
    <w:rsid w:val="008E1AC9"/>
    <w:rsid w:val="00926E95"/>
    <w:rsid w:val="00931D42"/>
    <w:rsid w:val="00945A2E"/>
    <w:rsid w:val="00976A3C"/>
    <w:rsid w:val="00993E0B"/>
    <w:rsid w:val="009954FF"/>
    <w:rsid w:val="009B6663"/>
    <w:rsid w:val="009F4437"/>
    <w:rsid w:val="00A06958"/>
    <w:rsid w:val="00A06EE7"/>
    <w:rsid w:val="00A13480"/>
    <w:rsid w:val="00A32A92"/>
    <w:rsid w:val="00A358A3"/>
    <w:rsid w:val="00A50362"/>
    <w:rsid w:val="00AB5290"/>
    <w:rsid w:val="00AD048B"/>
    <w:rsid w:val="00AE7C3C"/>
    <w:rsid w:val="00B1412F"/>
    <w:rsid w:val="00B53AF7"/>
    <w:rsid w:val="00B67A65"/>
    <w:rsid w:val="00BB647C"/>
    <w:rsid w:val="00C43ACC"/>
    <w:rsid w:val="00C50689"/>
    <w:rsid w:val="00CC0789"/>
    <w:rsid w:val="00CC30FF"/>
    <w:rsid w:val="00CF4CFE"/>
    <w:rsid w:val="00CF78BC"/>
    <w:rsid w:val="00D233E7"/>
    <w:rsid w:val="00D34749"/>
    <w:rsid w:val="00D47D37"/>
    <w:rsid w:val="00D53715"/>
    <w:rsid w:val="00D538F0"/>
    <w:rsid w:val="00D63BE6"/>
    <w:rsid w:val="00D64926"/>
    <w:rsid w:val="00D7456F"/>
    <w:rsid w:val="00D80880"/>
    <w:rsid w:val="00D82673"/>
    <w:rsid w:val="00D920DB"/>
    <w:rsid w:val="00E67A3C"/>
    <w:rsid w:val="00E7173B"/>
    <w:rsid w:val="00E77202"/>
    <w:rsid w:val="00E803D2"/>
    <w:rsid w:val="00E86229"/>
    <w:rsid w:val="00EC4173"/>
    <w:rsid w:val="00ED4FF5"/>
    <w:rsid w:val="00F14B24"/>
    <w:rsid w:val="00F25AA5"/>
    <w:rsid w:val="00F320DE"/>
    <w:rsid w:val="00F5543F"/>
    <w:rsid w:val="00F67F60"/>
    <w:rsid w:val="00F866FE"/>
    <w:rsid w:val="00F96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6129"/>
  <w15:chartTrackingRefBased/>
  <w15:docId w15:val="{87A836AB-AC18-B746-9F21-6D9BCF2CF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6A9F"/>
    <w:rPr>
      <w:rFonts w:ascii="Times New Roman" w:hAnsi="Times New Roman"/>
    </w:rPr>
  </w:style>
  <w:style w:type="paragraph" w:styleId="Heading1">
    <w:name w:val="heading 1"/>
    <w:basedOn w:val="Normal"/>
    <w:next w:val="Normal"/>
    <w:link w:val="Heading1Char"/>
    <w:uiPriority w:val="9"/>
    <w:qFormat/>
    <w:rsid w:val="00B67A65"/>
    <w:pPr>
      <w:keepNext/>
      <w:keepLines/>
      <w:spacing w:before="24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016A9F"/>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B67A6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26E95"/>
    <w:rPr>
      <w:sz w:val="16"/>
      <w:szCs w:val="16"/>
    </w:rPr>
  </w:style>
  <w:style w:type="paragraph" w:styleId="CommentText">
    <w:name w:val="annotation text"/>
    <w:basedOn w:val="Normal"/>
    <w:link w:val="CommentTextChar"/>
    <w:uiPriority w:val="99"/>
    <w:semiHidden/>
    <w:unhideWhenUsed/>
    <w:rsid w:val="00926E95"/>
    <w:rPr>
      <w:sz w:val="20"/>
      <w:szCs w:val="20"/>
    </w:rPr>
  </w:style>
  <w:style w:type="character" w:customStyle="1" w:styleId="CommentTextChar">
    <w:name w:val="Comment Text Char"/>
    <w:basedOn w:val="DefaultParagraphFont"/>
    <w:link w:val="CommentText"/>
    <w:uiPriority w:val="99"/>
    <w:semiHidden/>
    <w:rsid w:val="00926E95"/>
    <w:rPr>
      <w:sz w:val="20"/>
      <w:szCs w:val="20"/>
    </w:rPr>
  </w:style>
  <w:style w:type="paragraph" w:styleId="BalloonText">
    <w:name w:val="Balloon Text"/>
    <w:basedOn w:val="Normal"/>
    <w:link w:val="BalloonTextChar"/>
    <w:uiPriority w:val="99"/>
    <w:semiHidden/>
    <w:unhideWhenUsed/>
    <w:rsid w:val="00926E95"/>
    <w:rPr>
      <w:rFonts w:cs="Times New Roman"/>
      <w:sz w:val="18"/>
      <w:szCs w:val="18"/>
    </w:rPr>
  </w:style>
  <w:style w:type="character" w:customStyle="1" w:styleId="BalloonTextChar">
    <w:name w:val="Balloon Text Char"/>
    <w:basedOn w:val="DefaultParagraphFont"/>
    <w:link w:val="BalloonText"/>
    <w:uiPriority w:val="99"/>
    <w:semiHidden/>
    <w:rsid w:val="00926E95"/>
    <w:rPr>
      <w:rFonts w:ascii="Times New Roman" w:hAnsi="Times New Roman" w:cs="Times New Roman"/>
      <w:sz w:val="18"/>
      <w:szCs w:val="18"/>
    </w:rPr>
  </w:style>
  <w:style w:type="paragraph" w:styleId="ListParagraph">
    <w:name w:val="List Paragraph"/>
    <w:basedOn w:val="Normal"/>
    <w:uiPriority w:val="34"/>
    <w:qFormat/>
    <w:rsid w:val="009B6663"/>
    <w:pPr>
      <w:ind w:left="720"/>
      <w:contextualSpacing/>
    </w:pPr>
  </w:style>
  <w:style w:type="character" w:customStyle="1" w:styleId="Heading1Char">
    <w:name w:val="Heading 1 Char"/>
    <w:basedOn w:val="DefaultParagraphFont"/>
    <w:link w:val="Heading1"/>
    <w:uiPriority w:val="9"/>
    <w:rsid w:val="00B67A65"/>
    <w:rPr>
      <w:rFonts w:ascii="Times New Roman" w:eastAsiaTheme="majorEastAsia" w:hAnsi="Times New Roman" w:cstheme="majorBidi"/>
      <w:sz w:val="28"/>
      <w:szCs w:val="32"/>
    </w:rPr>
  </w:style>
  <w:style w:type="character" w:styleId="SubtleEmphasis">
    <w:name w:val="Subtle Emphasis"/>
    <w:basedOn w:val="DefaultParagraphFont"/>
    <w:uiPriority w:val="19"/>
    <w:qFormat/>
    <w:rsid w:val="00016A9F"/>
    <w:rPr>
      <w:i/>
      <w:iCs/>
      <w:color w:val="404040" w:themeColor="text1" w:themeTint="BF"/>
    </w:rPr>
  </w:style>
  <w:style w:type="paragraph" w:customStyle="1" w:styleId="prelim">
    <w:name w:val="prelim"/>
    <w:basedOn w:val="Heading1"/>
    <w:qFormat/>
    <w:rsid w:val="00016A9F"/>
    <w:rPr>
      <w:b/>
    </w:rPr>
  </w:style>
  <w:style w:type="paragraph" w:styleId="TOC1">
    <w:name w:val="toc 1"/>
    <w:basedOn w:val="Normal"/>
    <w:next w:val="Normal"/>
    <w:autoRedefine/>
    <w:uiPriority w:val="39"/>
    <w:unhideWhenUsed/>
    <w:rsid w:val="00016A9F"/>
    <w:pPr>
      <w:spacing w:before="360" w:after="360"/>
    </w:pPr>
    <w:rPr>
      <w:rFonts w:asciiTheme="minorHAnsi" w:hAnsiTheme="minorHAnsi"/>
      <w:b/>
      <w:bCs/>
      <w:caps/>
      <w:sz w:val="22"/>
      <w:szCs w:val="22"/>
      <w:u w:val="single"/>
    </w:rPr>
  </w:style>
  <w:style w:type="paragraph" w:styleId="TOC2">
    <w:name w:val="toc 2"/>
    <w:basedOn w:val="Normal"/>
    <w:next w:val="Normal"/>
    <w:autoRedefine/>
    <w:uiPriority w:val="39"/>
    <w:unhideWhenUsed/>
    <w:rsid w:val="00016A9F"/>
    <w:rPr>
      <w:rFonts w:asciiTheme="minorHAnsi" w:hAnsiTheme="minorHAnsi"/>
      <w:b/>
      <w:bCs/>
      <w:smallCaps/>
      <w:sz w:val="22"/>
      <w:szCs w:val="22"/>
    </w:rPr>
  </w:style>
  <w:style w:type="paragraph" w:styleId="TOC3">
    <w:name w:val="toc 3"/>
    <w:basedOn w:val="Normal"/>
    <w:next w:val="Normal"/>
    <w:autoRedefine/>
    <w:uiPriority w:val="39"/>
    <w:unhideWhenUsed/>
    <w:rsid w:val="00016A9F"/>
    <w:rPr>
      <w:rFonts w:asciiTheme="minorHAnsi" w:hAnsiTheme="minorHAnsi"/>
      <w:smallCaps/>
      <w:sz w:val="22"/>
      <w:szCs w:val="22"/>
    </w:rPr>
  </w:style>
  <w:style w:type="paragraph" w:styleId="TOC4">
    <w:name w:val="toc 4"/>
    <w:basedOn w:val="Normal"/>
    <w:next w:val="Normal"/>
    <w:autoRedefine/>
    <w:uiPriority w:val="39"/>
    <w:unhideWhenUsed/>
    <w:rsid w:val="00016A9F"/>
    <w:rPr>
      <w:rFonts w:asciiTheme="minorHAnsi" w:hAnsiTheme="minorHAnsi"/>
      <w:sz w:val="22"/>
      <w:szCs w:val="22"/>
    </w:rPr>
  </w:style>
  <w:style w:type="paragraph" w:styleId="TOC5">
    <w:name w:val="toc 5"/>
    <w:basedOn w:val="Normal"/>
    <w:next w:val="Normal"/>
    <w:autoRedefine/>
    <w:uiPriority w:val="39"/>
    <w:unhideWhenUsed/>
    <w:rsid w:val="00016A9F"/>
    <w:rPr>
      <w:rFonts w:asciiTheme="minorHAnsi" w:hAnsiTheme="minorHAnsi"/>
      <w:sz w:val="22"/>
      <w:szCs w:val="22"/>
    </w:rPr>
  </w:style>
  <w:style w:type="paragraph" w:styleId="TOC6">
    <w:name w:val="toc 6"/>
    <w:basedOn w:val="Normal"/>
    <w:next w:val="Normal"/>
    <w:autoRedefine/>
    <w:uiPriority w:val="39"/>
    <w:unhideWhenUsed/>
    <w:rsid w:val="00016A9F"/>
    <w:rPr>
      <w:rFonts w:asciiTheme="minorHAnsi" w:hAnsiTheme="minorHAnsi"/>
      <w:sz w:val="22"/>
      <w:szCs w:val="22"/>
    </w:rPr>
  </w:style>
  <w:style w:type="paragraph" w:styleId="TOC7">
    <w:name w:val="toc 7"/>
    <w:basedOn w:val="Normal"/>
    <w:next w:val="Normal"/>
    <w:autoRedefine/>
    <w:uiPriority w:val="39"/>
    <w:unhideWhenUsed/>
    <w:rsid w:val="00016A9F"/>
    <w:rPr>
      <w:rFonts w:asciiTheme="minorHAnsi" w:hAnsiTheme="minorHAnsi"/>
      <w:sz w:val="22"/>
      <w:szCs w:val="22"/>
    </w:rPr>
  </w:style>
  <w:style w:type="paragraph" w:styleId="TOC8">
    <w:name w:val="toc 8"/>
    <w:basedOn w:val="Normal"/>
    <w:next w:val="Normal"/>
    <w:autoRedefine/>
    <w:uiPriority w:val="39"/>
    <w:unhideWhenUsed/>
    <w:rsid w:val="00016A9F"/>
    <w:rPr>
      <w:rFonts w:asciiTheme="minorHAnsi" w:hAnsiTheme="minorHAnsi"/>
      <w:sz w:val="22"/>
      <w:szCs w:val="22"/>
    </w:rPr>
  </w:style>
  <w:style w:type="paragraph" w:styleId="TOC9">
    <w:name w:val="toc 9"/>
    <w:basedOn w:val="Normal"/>
    <w:next w:val="Normal"/>
    <w:autoRedefine/>
    <w:uiPriority w:val="39"/>
    <w:unhideWhenUsed/>
    <w:rsid w:val="00016A9F"/>
    <w:rPr>
      <w:rFonts w:asciiTheme="minorHAnsi" w:hAnsiTheme="minorHAnsi"/>
      <w:sz w:val="22"/>
      <w:szCs w:val="22"/>
    </w:rPr>
  </w:style>
  <w:style w:type="character" w:styleId="Hyperlink">
    <w:name w:val="Hyperlink"/>
    <w:basedOn w:val="DefaultParagraphFont"/>
    <w:uiPriority w:val="99"/>
    <w:unhideWhenUsed/>
    <w:rsid w:val="00016A9F"/>
    <w:rPr>
      <w:color w:val="0563C1" w:themeColor="hyperlink"/>
      <w:u w:val="single"/>
    </w:rPr>
  </w:style>
  <w:style w:type="character" w:customStyle="1" w:styleId="Heading2Char">
    <w:name w:val="Heading 2 Char"/>
    <w:basedOn w:val="DefaultParagraphFont"/>
    <w:link w:val="Heading2"/>
    <w:uiPriority w:val="9"/>
    <w:rsid w:val="00016A9F"/>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B67A65"/>
    <w:pPr>
      <w:spacing w:before="480" w:line="276" w:lineRule="auto"/>
      <w:outlineLvl w:val="9"/>
    </w:pPr>
    <w:rPr>
      <w:rFonts w:asciiTheme="majorHAnsi" w:hAnsiTheme="majorHAnsi"/>
      <w:bCs/>
      <w:color w:val="2F5496" w:themeColor="accent1" w:themeShade="BF"/>
      <w:szCs w:val="28"/>
    </w:rPr>
  </w:style>
  <w:style w:type="character" w:customStyle="1" w:styleId="Heading3Char">
    <w:name w:val="Heading 3 Char"/>
    <w:basedOn w:val="DefaultParagraphFont"/>
    <w:link w:val="Heading3"/>
    <w:uiPriority w:val="9"/>
    <w:rsid w:val="00B67A65"/>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655367"/>
    <w:pPr>
      <w:tabs>
        <w:tab w:val="center" w:pos="4680"/>
        <w:tab w:val="right" w:pos="9360"/>
      </w:tabs>
    </w:pPr>
  </w:style>
  <w:style w:type="character" w:customStyle="1" w:styleId="HeaderChar">
    <w:name w:val="Header Char"/>
    <w:basedOn w:val="DefaultParagraphFont"/>
    <w:link w:val="Header"/>
    <w:uiPriority w:val="99"/>
    <w:rsid w:val="00655367"/>
    <w:rPr>
      <w:rFonts w:ascii="Times New Roman" w:hAnsi="Times New Roman"/>
    </w:rPr>
  </w:style>
  <w:style w:type="paragraph" w:styleId="Footer">
    <w:name w:val="footer"/>
    <w:basedOn w:val="Normal"/>
    <w:link w:val="FooterChar"/>
    <w:uiPriority w:val="99"/>
    <w:unhideWhenUsed/>
    <w:rsid w:val="00655367"/>
    <w:pPr>
      <w:tabs>
        <w:tab w:val="center" w:pos="4680"/>
        <w:tab w:val="right" w:pos="9360"/>
      </w:tabs>
    </w:pPr>
  </w:style>
  <w:style w:type="character" w:customStyle="1" w:styleId="FooterChar">
    <w:name w:val="Footer Char"/>
    <w:basedOn w:val="DefaultParagraphFont"/>
    <w:link w:val="Footer"/>
    <w:uiPriority w:val="99"/>
    <w:rsid w:val="00655367"/>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E725D"/>
    <w:rPr>
      <w:b/>
      <w:bCs/>
    </w:rPr>
  </w:style>
  <w:style w:type="character" w:customStyle="1" w:styleId="CommentSubjectChar">
    <w:name w:val="Comment Subject Char"/>
    <w:basedOn w:val="CommentTextChar"/>
    <w:link w:val="CommentSubject"/>
    <w:uiPriority w:val="99"/>
    <w:semiHidden/>
    <w:rsid w:val="001E725D"/>
    <w:rPr>
      <w:rFonts w:ascii="Times New Roman" w:hAnsi="Times New Roman"/>
      <w:b/>
      <w:bCs/>
      <w:sz w:val="20"/>
      <w:szCs w:val="20"/>
    </w:rPr>
  </w:style>
  <w:style w:type="paragraph" w:styleId="Bibliography">
    <w:name w:val="Bibliography"/>
    <w:basedOn w:val="Normal"/>
    <w:next w:val="Normal"/>
    <w:uiPriority w:val="37"/>
    <w:unhideWhenUsed/>
    <w:rsid w:val="004638BC"/>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680082">
      <w:bodyDiv w:val="1"/>
      <w:marLeft w:val="0"/>
      <w:marRight w:val="0"/>
      <w:marTop w:val="0"/>
      <w:marBottom w:val="0"/>
      <w:divBdr>
        <w:top w:val="none" w:sz="0" w:space="0" w:color="auto"/>
        <w:left w:val="none" w:sz="0" w:space="0" w:color="auto"/>
        <w:bottom w:val="none" w:sz="0" w:space="0" w:color="auto"/>
        <w:right w:val="none" w:sz="0" w:space="0" w:color="auto"/>
      </w:divBdr>
    </w:div>
    <w:div w:id="1594631240">
      <w:bodyDiv w:val="1"/>
      <w:marLeft w:val="0"/>
      <w:marRight w:val="0"/>
      <w:marTop w:val="0"/>
      <w:marBottom w:val="0"/>
      <w:divBdr>
        <w:top w:val="none" w:sz="0" w:space="0" w:color="auto"/>
        <w:left w:val="none" w:sz="0" w:space="0" w:color="auto"/>
        <w:bottom w:val="none" w:sz="0" w:space="0" w:color="auto"/>
        <w:right w:val="none" w:sz="0" w:space="0" w:color="auto"/>
      </w:divBdr>
    </w:div>
    <w:div w:id="197964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EEFCC-D575-5947-AD9B-DA26CA496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11</Pages>
  <Words>20229</Words>
  <Characters>115306</Characters>
  <Application>Microsoft Office Word</Application>
  <DocSecurity>0</DocSecurity>
  <Lines>960</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Dave Bridges</cp:lastModifiedBy>
  <cp:revision>62</cp:revision>
  <dcterms:created xsi:type="dcterms:W3CDTF">2019-07-24T15:08:00Z</dcterms:created>
  <dcterms:modified xsi:type="dcterms:W3CDTF">2019-08-19T16:18:00Z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zotero-version="5.0.73"&gt;&lt;session id="0rx9ulrF"/&gt;&lt;style id="http://www.zotero.org/styles/apa" locale="en-US" hasBibliography="1" bibliographyStyleHasBeenSet="1"/&gt;&lt;prefs&gt;&lt;pref name="fieldType" value="Field"/&gt;&lt;/prefs&gt;&lt;/data&gt;</vt:lpwstr>
  </property>
  <property fmtid="{D5CDD505-2E9C-101B-9397-08002B2CF9AE}" pid="3" name="ZOTERO_PREF_2">
    <vt:lpwstr/>
  </property>
</Properties>
</file>