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CB2081" w:rsidRDefault="006067C6">
          <w:pPr>
            <w:pStyle w:val="TOCHeading"/>
            <w:rPr>
              <w:rFonts w:asciiTheme="minorHAnsi" w:hAnsiTheme="minorHAnsi" w:cstheme="minorHAnsi"/>
            </w:rPr>
          </w:pPr>
          <w:r w:rsidRPr="00CB2081">
            <w:rPr>
              <w:rFonts w:asciiTheme="minorHAnsi" w:hAnsiTheme="minorHAnsi" w:cstheme="minorHAnsi"/>
            </w:rPr>
            <w:t>Table of Contents</w:t>
          </w:r>
        </w:p>
        <w:p w14:paraId="1ADB049C" w14:textId="70818FD9" w:rsidR="00A737DE" w:rsidRDefault="006067C6">
          <w:pPr>
            <w:pStyle w:val="TOC1"/>
            <w:tabs>
              <w:tab w:val="right" w:leader="dot" w:pos="9350"/>
            </w:tabs>
            <w:rPr>
              <w:rFonts w:eastAsiaTheme="minorEastAsia" w:cstheme="minorBidi"/>
              <w:b w:val="0"/>
              <w:bCs w:val="0"/>
              <w:i w:val="0"/>
              <w:iCs w:val="0"/>
              <w:noProof/>
            </w:rPr>
          </w:pPr>
          <w:r w:rsidRPr="00CB2081">
            <w:rPr>
              <w:rFonts w:cstheme="minorHAnsi"/>
              <w:b w:val="0"/>
              <w:bCs w:val="0"/>
            </w:rPr>
            <w:fldChar w:fldCharType="begin"/>
          </w:r>
          <w:r w:rsidRPr="00CB2081">
            <w:rPr>
              <w:rFonts w:cstheme="minorHAnsi"/>
            </w:rPr>
            <w:instrText xml:space="preserve"> TOC \o "1-3" \h \z \u </w:instrText>
          </w:r>
          <w:r w:rsidRPr="00CB2081">
            <w:rPr>
              <w:rFonts w:cstheme="minorHAnsi"/>
              <w:b w:val="0"/>
              <w:bCs w:val="0"/>
            </w:rPr>
            <w:fldChar w:fldCharType="separate"/>
          </w:r>
          <w:hyperlink w:anchor="_Toc15465519" w:history="1">
            <w:r w:rsidR="00A737DE" w:rsidRPr="00F17BCA">
              <w:rPr>
                <w:rStyle w:val="Hyperlink"/>
                <w:rFonts w:eastAsiaTheme="majorEastAsia" w:cstheme="minorHAnsi"/>
                <w:noProof/>
              </w:rPr>
              <w:t>Specific Aim 1</w:t>
            </w:r>
            <w:r w:rsidR="00A737DE">
              <w:rPr>
                <w:noProof/>
                <w:webHidden/>
              </w:rPr>
              <w:tab/>
            </w:r>
            <w:r w:rsidR="00A737DE">
              <w:rPr>
                <w:noProof/>
                <w:webHidden/>
              </w:rPr>
              <w:fldChar w:fldCharType="begin"/>
            </w:r>
            <w:r w:rsidR="00A737DE">
              <w:rPr>
                <w:noProof/>
                <w:webHidden/>
              </w:rPr>
              <w:instrText xml:space="preserve"> PAGEREF _Toc15465519 \h </w:instrText>
            </w:r>
            <w:r w:rsidR="00A737DE">
              <w:rPr>
                <w:noProof/>
                <w:webHidden/>
              </w:rPr>
            </w:r>
            <w:r w:rsidR="00A737DE">
              <w:rPr>
                <w:noProof/>
                <w:webHidden/>
              </w:rPr>
              <w:fldChar w:fldCharType="separate"/>
            </w:r>
            <w:r w:rsidR="00A737DE">
              <w:rPr>
                <w:noProof/>
                <w:webHidden/>
              </w:rPr>
              <w:t>3</w:t>
            </w:r>
            <w:r w:rsidR="00A737DE">
              <w:rPr>
                <w:noProof/>
                <w:webHidden/>
              </w:rPr>
              <w:fldChar w:fldCharType="end"/>
            </w:r>
          </w:hyperlink>
        </w:p>
        <w:p w14:paraId="5F4C8A05" w14:textId="33D94D9A" w:rsidR="00A737DE" w:rsidRDefault="00665B80">
          <w:pPr>
            <w:pStyle w:val="TOC1"/>
            <w:tabs>
              <w:tab w:val="right" w:leader="dot" w:pos="9350"/>
            </w:tabs>
            <w:rPr>
              <w:rFonts w:eastAsiaTheme="minorEastAsia" w:cstheme="minorBidi"/>
              <w:b w:val="0"/>
              <w:bCs w:val="0"/>
              <w:i w:val="0"/>
              <w:iCs w:val="0"/>
              <w:noProof/>
            </w:rPr>
          </w:pPr>
          <w:hyperlink w:anchor="_Toc15465520" w:history="1">
            <w:r w:rsidR="00A737DE" w:rsidRPr="00F17BCA">
              <w:rPr>
                <w:rStyle w:val="Hyperlink"/>
                <w:rFonts w:eastAsiaTheme="majorEastAsia" w:cstheme="minorHAnsi"/>
                <w:noProof/>
              </w:rPr>
              <w:t>Rationale and Background</w:t>
            </w:r>
            <w:r w:rsidR="00A737DE">
              <w:rPr>
                <w:noProof/>
                <w:webHidden/>
              </w:rPr>
              <w:tab/>
            </w:r>
            <w:r w:rsidR="00A737DE">
              <w:rPr>
                <w:noProof/>
                <w:webHidden/>
              </w:rPr>
              <w:fldChar w:fldCharType="begin"/>
            </w:r>
            <w:r w:rsidR="00A737DE">
              <w:rPr>
                <w:noProof/>
                <w:webHidden/>
              </w:rPr>
              <w:instrText xml:space="preserve"> PAGEREF _Toc15465520 \h </w:instrText>
            </w:r>
            <w:r w:rsidR="00A737DE">
              <w:rPr>
                <w:noProof/>
                <w:webHidden/>
              </w:rPr>
            </w:r>
            <w:r w:rsidR="00A737DE">
              <w:rPr>
                <w:noProof/>
                <w:webHidden/>
              </w:rPr>
              <w:fldChar w:fldCharType="separate"/>
            </w:r>
            <w:r w:rsidR="00A737DE">
              <w:rPr>
                <w:noProof/>
                <w:webHidden/>
              </w:rPr>
              <w:t>3</w:t>
            </w:r>
            <w:r w:rsidR="00A737DE">
              <w:rPr>
                <w:noProof/>
                <w:webHidden/>
              </w:rPr>
              <w:fldChar w:fldCharType="end"/>
            </w:r>
          </w:hyperlink>
        </w:p>
        <w:p w14:paraId="1657C83F" w14:textId="6381490A" w:rsidR="00A737DE" w:rsidRDefault="00665B80" w:rsidP="00201392">
          <w:pPr>
            <w:pStyle w:val="TOC2"/>
            <w:rPr>
              <w:rFonts w:eastAsiaTheme="minorEastAsia" w:cstheme="minorBidi"/>
              <w:noProof/>
              <w:sz w:val="24"/>
              <w:szCs w:val="24"/>
            </w:rPr>
          </w:pPr>
          <w:hyperlink w:anchor="_Toc15465521" w:history="1">
            <w:r w:rsidR="00A737DE" w:rsidRPr="00F17BCA">
              <w:rPr>
                <w:rStyle w:val="Hyperlink"/>
                <w:rFonts w:eastAsiaTheme="majorEastAsia" w:cstheme="minorHAnsi"/>
                <w:noProof/>
              </w:rPr>
              <w:t>Murine Placental Development and Physiology</w:t>
            </w:r>
            <w:r w:rsidR="00A737DE">
              <w:rPr>
                <w:noProof/>
                <w:webHidden/>
              </w:rPr>
              <w:tab/>
            </w:r>
            <w:r w:rsidR="00A737DE">
              <w:rPr>
                <w:noProof/>
                <w:webHidden/>
              </w:rPr>
              <w:fldChar w:fldCharType="begin"/>
            </w:r>
            <w:r w:rsidR="00A737DE">
              <w:rPr>
                <w:noProof/>
                <w:webHidden/>
              </w:rPr>
              <w:instrText xml:space="preserve"> PAGEREF _Toc15465521 \h </w:instrText>
            </w:r>
            <w:r w:rsidR="00A737DE">
              <w:rPr>
                <w:noProof/>
                <w:webHidden/>
              </w:rPr>
            </w:r>
            <w:r w:rsidR="00A737DE">
              <w:rPr>
                <w:noProof/>
                <w:webHidden/>
              </w:rPr>
              <w:fldChar w:fldCharType="separate"/>
            </w:r>
            <w:r w:rsidR="00A737DE">
              <w:rPr>
                <w:noProof/>
                <w:webHidden/>
              </w:rPr>
              <w:t>3</w:t>
            </w:r>
            <w:r w:rsidR="00A737DE">
              <w:rPr>
                <w:noProof/>
                <w:webHidden/>
              </w:rPr>
              <w:fldChar w:fldCharType="end"/>
            </w:r>
          </w:hyperlink>
        </w:p>
        <w:p w14:paraId="40A9D7FA" w14:textId="5BDBB0D0" w:rsidR="00A737DE" w:rsidRDefault="00665B80" w:rsidP="00201392">
          <w:pPr>
            <w:pStyle w:val="TOC2"/>
            <w:rPr>
              <w:rFonts w:eastAsiaTheme="minorEastAsia" w:cstheme="minorBidi"/>
              <w:noProof/>
              <w:sz w:val="24"/>
              <w:szCs w:val="24"/>
            </w:rPr>
          </w:pPr>
          <w:hyperlink w:anchor="_Toc15465522" w:history="1">
            <w:r w:rsidR="00A737DE" w:rsidRPr="00F17BCA">
              <w:rPr>
                <w:rStyle w:val="Hyperlink"/>
                <w:rFonts w:eastAsiaTheme="majorEastAsia" w:cstheme="minorHAnsi"/>
                <w:noProof/>
              </w:rPr>
              <w:t>Cortisol/Corticosterone Levels in Pregnancy</w:t>
            </w:r>
            <w:r w:rsidR="00A737DE">
              <w:rPr>
                <w:noProof/>
                <w:webHidden/>
              </w:rPr>
              <w:tab/>
            </w:r>
            <w:r w:rsidR="00A737DE">
              <w:rPr>
                <w:noProof/>
                <w:webHidden/>
              </w:rPr>
              <w:fldChar w:fldCharType="begin"/>
            </w:r>
            <w:r w:rsidR="00A737DE">
              <w:rPr>
                <w:noProof/>
                <w:webHidden/>
              </w:rPr>
              <w:instrText xml:space="preserve"> PAGEREF _Toc15465522 \h </w:instrText>
            </w:r>
            <w:r w:rsidR="00A737DE">
              <w:rPr>
                <w:noProof/>
                <w:webHidden/>
              </w:rPr>
            </w:r>
            <w:r w:rsidR="00A737DE">
              <w:rPr>
                <w:noProof/>
                <w:webHidden/>
              </w:rPr>
              <w:fldChar w:fldCharType="separate"/>
            </w:r>
            <w:r w:rsidR="00A737DE">
              <w:rPr>
                <w:noProof/>
                <w:webHidden/>
              </w:rPr>
              <w:t>3</w:t>
            </w:r>
            <w:r w:rsidR="00A737DE">
              <w:rPr>
                <w:noProof/>
                <w:webHidden/>
              </w:rPr>
              <w:fldChar w:fldCharType="end"/>
            </w:r>
          </w:hyperlink>
        </w:p>
        <w:p w14:paraId="4ECF6969" w14:textId="69F20992" w:rsidR="00A737DE" w:rsidRDefault="00665B80" w:rsidP="00201392">
          <w:pPr>
            <w:pStyle w:val="TOC2"/>
            <w:rPr>
              <w:rFonts w:eastAsiaTheme="minorEastAsia" w:cstheme="minorBidi"/>
              <w:noProof/>
              <w:sz w:val="24"/>
              <w:szCs w:val="24"/>
            </w:rPr>
          </w:pPr>
          <w:hyperlink w:anchor="_Toc15465523" w:history="1">
            <w:r w:rsidR="00A737DE" w:rsidRPr="00F17BCA">
              <w:rPr>
                <w:rStyle w:val="Hyperlink"/>
                <w:rFonts w:eastAsiaTheme="majorEastAsia" w:cstheme="minorHAnsi"/>
                <w:noProof/>
              </w:rPr>
              <w:t>Placental HSD11B2 Activity</w:t>
            </w:r>
            <w:r w:rsidR="00A737DE">
              <w:rPr>
                <w:noProof/>
                <w:webHidden/>
              </w:rPr>
              <w:tab/>
            </w:r>
            <w:r w:rsidR="00A737DE">
              <w:rPr>
                <w:noProof/>
                <w:webHidden/>
              </w:rPr>
              <w:fldChar w:fldCharType="begin"/>
            </w:r>
            <w:r w:rsidR="00A737DE">
              <w:rPr>
                <w:noProof/>
                <w:webHidden/>
              </w:rPr>
              <w:instrText xml:space="preserve"> PAGEREF _Toc15465523 \h </w:instrText>
            </w:r>
            <w:r w:rsidR="00A737DE">
              <w:rPr>
                <w:noProof/>
                <w:webHidden/>
              </w:rPr>
            </w:r>
            <w:r w:rsidR="00A737DE">
              <w:rPr>
                <w:noProof/>
                <w:webHidden/>
              </w:rPr>
              <w:fldChar w:fldCharType="separate"/>
            </w:r>
            <w:r w:rsidR="00A737DE">
              <w:rPr>
                <w:noProof/>
                <w:webHidden/>
              </w:rPr>
              <w:t>4</w:t>
            </w:r>
            <w:r w:rsidR="00A737DE">
              <w:rPr>
                <w:noProof/>
                <w:webHidden/>
              </w:rPr>
              <w:fldChar w:fldCharType="end"/>
            </w:r>
          </w:hyperlink>
        </w:p>
        <w:p w14:paraId="060BC7F3" w14:textId="2130F9F4" w:rsidR="00A737DE" w:rsidRDefault="00665B80" w:rsidP="00201392">
          <w:pPr>
            <w:pStyle w:val="TOC2"/>
            <w:rPr>
              <w:rFonts w:eastAsiaTheme="minorEastAsia" w:cstheme="minorBidi"/>
              <w:noProof/>
              <w:sz w:val="24"/>
              <w:szCs w:val="24"/>
            </w:rPr>
          </w:pPr>
          <w:hyperlink w:anchor="_Toc15465524" w:history="1">
            <w:r w:rsidR="00A737DE" w:rsidRPr="00F17BCA">
              <w:rPr>
                <w:rStyle w:val="Hyperlink"/>
                <w:rFonts w:eastAsiaTheme="majorEastAsia" w:cstheme="minorHAnsi"/>
                <w:noProof/>
              </w:rPr>
              <w:t>Fetal HPA Axis Development</w:t>
            </w:r>
            <w:r w:rsidR="00A737DE">
              <w:rPr>
                <w:noProof/>
                <w:webHidden/>
              </w:rPr>
              <w:tab/>
            </w:r>
            <w:r w:rsidR="00A737DE">
              <w:rPr>
                <w:noProof/>
                <w:webHidden/>
              </w:rPr>
              <w:fldChar w:fldCharType="begin"/>
            </w:r>
            <w:r w:rsidR="00A737DE">
              <w:rPr>
                <w:noProof/>
                <w:webHidden/>
              </w:rPr>
              <w:instrText xml:space="preserve"> PAGEREF _Toc15465524 \h </w:instrText>
            </w:r>
            <w:r w:rsidR="00A737DE">
              <w:rPr>
                <w:noProof/>
                <w:webHidden/>
              </w:rPr>
            </w:r>
            <w:r w:rsidR="00A737DE">
              <w:rPr>
                <w:noProof/>
                <w:webHidden/>
              </w:rPr>
              <w:fldChar w:fldCharType="separate"/>
            </w:r>
            <w:r w:rsidR="00A737DE">
              <w:rPr>
                <w:noProof/>
                <w:webHidden/>
              </w:rPr>
              <w:t>4</w:t>
            </w:r>
            <w:r w:rsidR="00A737DE">
              <w:rPr>
                <w:noProof/>
                <w:webHidden/>
              </w:rPr>
              <w:fldChar w:fldCharType="end"/>
            </w:r>
          </w:hyperlink>
        </w:p>
        <w:p w14:paraId="0D0270D9" w14:textId="297BE198" w:rsidR="00A737DE" w:rsidRDefault="00665B80" w:rsidP="00201392">
          <w:pPr>
            <w:pStyle w:val="TOC2"/>
            <w:rPr>
              <w:rFonts w:eastAsiaTheme="minorEastAsia" w:cstheme="minorBidi"/>
              <w:noProof/>
              <w:sz w:val="24"/>
              <w:szCs w:val="24"/>
            </w:rPr>
          </w:pPr>
          <w:hyperlink w:anchor="_Toc15465525" w:history="1">
            <w:r w:rsidR="00A737DE" w:rsidRPr="00F17BCA">
              <w:rPr>
                <w:rStyle w:val="Hyperlink"/>
                <w:rFonts w:eastAsiaTheme="majorEastAsia" w:cstheme="minorHAnsi"/>
                <w:noProof/>
              </w:rPr>
              <w:t>Glucocorticoid Treatments in Pregnancy</w:t>
            </w:r>
            <w:r w:rsidR="00A737DE">
              <w:rPr>
                <w:noProof/>
                <w:webHidden/>
              </w:rPr>
              <w:tab/>
            </w:r>
            <w:r w:rsidR="00A737DE">
              <w:rPr>
                <w:noProof/>
                <w:webHidden/>
              </w:rPr>
              <w:fldChar w:fldCharType="begin"/>
            </w:r>
            <w:r w:rsidR="00A737DE">
              <w:rPr>
                <w:noProof/>
                <w:webHidden/>
              </w:rPr>
              <w:instrText xml:space="preserve"> PAGEREF _Toc15465525 \h </w:instrText>
            </w:r>
            <w:r w:rsidR="00A737DE">
              <w:rPr>
                <w:noProof/>
                <w:webHidden/>
              </w:rPr>
            </w:r>
            <w:r w:rsidR="00A737DE">
              <w:rPr>
                <w:noProof/>
                <w:webHidden/>
              </w:rPr>
              <w:fldChar w:fldCharType="separate"/>
            </w:r>
            <w:r w:rsidR="00A737DE">
              <w:rPr>
                <w:noProof/>
                <w:webHidden/>
              </w:rPr>
              <w:t>5</w:t>
            </w:r>
            <w:r w:rsidR="00A737DE">
              <w:rPr>
                <w:noProof/>
                <w:webHidden/>
              </w:rPr>
              <w:fldChar w:fldCharType="end"/>
            </w:r>
          </w:hyperlink>
        </w:p>
        <w:p w14:paraId="31AFF7D2" w14:textId="19067F6C" w:rsidR="00A737DE" w:rsidRDefault="00665B80" w:rsidP="00201392">
          <w:pPr>
            <w:pStyle w:val="TOC2"/>
            <w:rPr>
              <w:rFonts w:eastAsiaTheme="minorEastAsia" w:cstheme="minorBidi"/>
              <w:noProof/>
              <w:sz w:val="24"/>
              <w:szCs w:val="24"/>
            </w:rPr>
          </w:pPr>
          <w:hyperlink w:anchor="_Toc15465526" w:history="1">
            <w:r w:rsidR="00A737DE" w:rsidRPr="00F17BCA">
              <w:rPr>
                <w:rStyle w:val="Hyperlink"/>
                <w:rFonts w:eastAsiaTheme="majorEastAsia" w:cstheme="minorHAnsi"/>
                <w:noProof/>
              </w:rPr>
              <w:t>Effects of Glucocorticoid Exposure on Placenta and Fetus</w:t>
            </w:r>
            <w:r w:rsidR="00A737DE">
              <w:rPr>
                <w:noProof/>
                <w:webHidden/>
              </w:rPr>
              <w:tab/>
            </w:r>
            <w:r w:rsidR="00A737DE">
              <w:rPr>
                <w:noProof/>
                <w:webHidden/>
              </w:rPr>
              <w:fldChar w:fldCharType="begin"/>
            </w:r>
            <w:r w:rsidR="00A737DE">
              <w:rPr>
                <w:noProof/>
                <w:webHidden/>
              </w:rPr>
              <w:instrText xml:space="preserve"> PAGEREF _Toc15465526 \h </w:instrText>
            </w:r>
            <w:r w:rsidR="00A737DE">
              <w:rPr>
                <w:noProof/>
                <w:webHidden/>
              </w:rPr>
            </w:r>
            <w:r w:rsidR="00A737DE">
              <w:rPr>
                <w:noProof/>
                <w:webHidden/>
              </w:rPr>
              <w:fldChar w:fldCharType="separate"/>
            </w:r>
            <w:r w:rsidR="00A737DE">
              <w:rPr>
                <w:noProof/>
                <w:webHidden/>
              </w:rPr>
              <w:t>5</w:t>
            </w:r>
            <w:r w:rsidR="00A737DE">
              <w:rPr>
                <w:noProof/>
                <w:webHidden/>
              </w:rPr>
              <w:fldChar w:fldCharType="end"/>
            </w:r>
          </w:hyperlink>
        </w:p>
        <w:p w14:paraId="46C2F59A" w14:textId="65DB5BE7" w:rsidR="00A737DE" w:rsidRDefault="00665B80">
          <w:pPr>
            <w:pStyle w:val="TOC3"/>
            <w:tabs>
              <w:tab w:val="right" w:leader="dot" w:pos="9350"/>
            </w:tabs>
            <w:rPr>
              <w:rFonts w:eastAsiaTheme="minorEastAsia" w:cstheme="minorBidi"/>
              <w:noProof/>
              <w:sz w:val="24"/>
              <w:szCs w:val="24"/>
            </w:rPr>
          </w:pPr>
          <w:hyperlink w:anchor="_Toc15465527" w:history="1">
            <w:r w:rsidR="00A737DE" w:rsidRPr="00F17BCA">
              <w:rPr>
                <w:rStyle w:val="Hyperlink"/>
                <w:rFonts w:eastAsiaTheme="majorEastAsia"/>
                <w:noProof/>
              </w:rPr>
              <w:t>Fetal and Placental Development</w:t>
            </w:r>
            <w:r w:rsidR="00A737DE">
              <w:rPr>
                <w:noProof/>
                <w:webHidden/>
              </w:rPr>
              <w:tab/>
            </w:r>
            <w:r w:rsidR="00A737DE">
              <w:rPr>
                <w:noProof/>
                <w:webHidden/>
              </w:rPr>
              <w:fldChar w:fldCharType="begin"/>
            </w:r>
            <w:r w:rsidR="00A737DE">
              <w:rPr>
                <w:noProof/>
                <w:webHidden/>
              </w:rPr>
              <w:instrText xml:space="preserve"> PAGEREF _Toc15465527 \h </w:instrText>
            </w:r>
            <w:r w:rsidR="00A737DE">
              <w:rPr>
                <w:noProof/>
                <w:webHidden/>
              </w:rPr>
            </w:r>
            <w:r w:rsidR="00A737DE">
              <w:rPr>
                <w:noProof/>
                <w:webHidden/>
              </w:rPr>
              <w:fldChar w:fldCharType="separate"/>
            </w:r>
            <w:r w:rsidR="00A737DE">
              <w:rPr>
                <w:noProof/>
                <w:webHidden/>
              </w:rPr>
              <w:t>5</w:t>
            </w:r>
            <w:r w:rsidR="00A737DE">
              <w:rPr>
                <w:noProof/>
                <w:webHidden/>
              </w:rPr>
              <w:fldChar w:fldCharType="end"/>
            </w:r>
          </w:hyperlink>
        </w:p>
        <w:p w14:paraId="4054E545" w14:textId="5662C785" w:rsidR="00A737DE" w:rsidRDefault="00665B80">
          <w:pPr>
            <w:pStyle w:val="TOC3"/>
            <w:tabs>
              <w:tab w:val="right" w:leader="dot" w:pos="9350"/>
            </w:tabs>
            <w:rPr>
              <w:rFonts w:eastAsiaTheme="minorEastAsia" w:cstheme="minorBidi"/>
              <w:noProof/>
              <w:sz w:val="24"/>
              <w:szCs w:val="24"/>
            </w:rPr>
          </w:pPr>
          <w:hyperlink w:anchor="_Toc15465528" w:history="1">
            <w:r w:rsidR="00A737DE" w:rsidRPr="00F17BCA">
              <w:rPr>
                <w:rStyle w:val="Hyperlink"/>
                <w:rFonts w:eastAsiaTheme="majorEastAsia"/>
                <w:noProof/>
              </w:rPr>
              <w:t>Placental Protein Expression</w:t>
            </w:r>
            <w:r w:rsidR="00A737DE">
              <w:rPr>
                <w:noProof/>
                <w:webHidden/>
              </w:rPr>
              <w:tab/>
            </w:r>
            <w:r w:rsidR="00A737DE">
              <w:rPr>
                <w:noProof/>
                <w:webHidden/>
              </w:rPr>
              <w:fldChar w:fldCharType="begin"/>
            </w:r>
            <w:r w:rsidR="00A737DE">
              <w:rPr>
                <w:noProof/>
                <w:webHidden/>
              </w:rPr>
              <w:instrText xml:space="preserve"> PAGEREF _Toc15465528 \h </w:instrText>
            </w:r>
            <w:r w:rsidR="00A737DE">
              <w:rPr>
                <w:noProof/>
                <w:webHidden/>
              </w:rPr>
            </w:r>
            <w:r w:rsidR="00A737DE">
              <w:rPr>
                <w:noProof/>
                <w:webHidden/>
              </w:rPr>
              <w:fldChar w:fldCharType="separate"/>
            </w:r>
            <w:r w:rsidR="00A737DE">
              <w:rPr>
                <w:noProof/>
                <w:webHidden/>
              </w:rPr>
              <w:t>5</w:t>
            </w:r>
            <w:r w:rsidR="00A737DE">
              <w:rPr>
                <w:noProof/>
                <w:webHidden/>
              </w:rPr>
              <w:fldChar w:fldCharType="end"/>
            </w:r>
          </w:hyperlink>
        </w:p>
        <w:p w14:paraId="13EC571E" w14:textId="5BC2710A" w:rsidR="00A737DE" w:rsidRDefault="00665B80">
          <w:pPr>
            <w:pStyle w:val="TOC3"/>
            <w:tabs>
              <w:tab w:val="right" w:leader="dot" w:pos="9350"/>
            </w:tabs>
            <w:rPr>
              <w:rFonts w:eastAsiaTheme="minorEastAsia" w:cstheme="minorBidi"/>
              <w:noProof/>
              <w:sz w:val="24"/>
              <w:szCs w:val="24"/>
            </w:rPr>
          </w:pPr>
          <w:hyperlink w:anchor="_Toc15465529" w:history="1">
            <w:r w:rsidR="00A737DE" w:rsidRPr="00F17BCA">
              <w:rPr>
                <w:rStyle w:val="Hyperlink"/>
                <w:rFonts w:eastAsiaTheme="majorEastAsia"/>
                <w:noProof/>
              </w:rPr>
              <w:t>Placental Glucose and Amino Acid Transporters</w:t>
            </w:r>
            <w:r w:rsidR="00A737DE">
              <w:rPr>
                <w:noProof/>
                <w:webHidden/>
              </w:rPr>
              <w:tab/>
            </w:r>
            <w:r w:rsidR="00A737DE">
              <w:rPr>
                <w:noProof/>
                <w:webHidden/>
              </w:rPr>
              <w:fldChar w:fldCharType="begin"/>
            </w:r>
            <w:r w:rsidR="00A737DE">
              <w:rPr>
                <w:noProof/>
                <w:webHidden/>
              </w:rPr>
              <w:instrText xml:space="preserve"> PAGEREF _Toc15465529 \h </w:instrText>
            </w:r>
            <w:r w:rsidR="00A737DE">
              <w:rPr>
                <w:noProof/>
                <w:webHidden/>
              </w:rPr>
            </w:r>
            <w:r w:rsidR="00A737DE">
              <w:rPr>
                <w:noProof/>
                <w:webHidden/>
              </w:rPr>
              <w:fldChar w:fldCharType="separate"/>
            </w:r>
            <w:r w:rsidR="00A737DE">
              <w:rPr>
                <w:noProof/>
                <w:webHidden/>
              </w:rPr>
              <w:t>6</w:t>
            </w:r>
            <w:r w:rsidR="00A737DE">
              <w:rPr>
                <w:noProof/>
                <w:webHidden/>
              </w:rPr>
              <w:fldChar w:fldCharType="end"/>
            </w:r>
          </w:hyperlink>
        </w:p>
        <w:p w14:paraId="6CD6E593" w14:textId="395EC0BE" w:rsidR="00A737DE" w:rsidRDefault="00665B80" w:rsidP="00201392">
          <w:pPr>
            <w:pStyle w:val="TOC2"/>
            <w:rPr>
              <w:rFonts w:eastAsiaTheme="minorEastAsia" w:cstheme="minorBidi"/>
              <w:noProof/>
              <w:sz w:val="24"/>
              <w:szCs w:val="24"/>
            </w:rPr>
          </w:pPr>
          <w:hyperlink w:anchor="_Toc15465530" w:history="1">
            <w:r w:rsidR="00A737DE" w:rsidRPr="00F17BCA">
              <w:rPr>
                <w:rStyle w:val="Hyperlink"/>
                <w:rFonts w:eastAsiaTheme="majorEastAsia" w:cstheme="minorHAnsi"/>
                <w:noProof/>
                <w:highlight w:val="green"/>
              </w:rPr>
              <w:t>Effect of In Utero Glucocorticoid Exposure on Offspring</w:t>
            </w:r>
            <w:r w:rsidR="00A737DE">
              <w:rPr>
                <w:noProof/>
                <w:webHidden/>
              </w:rPr>
              <w:tab/>
            </w:r>
            <w:r w:rsidR="00A737DE">
              <w:rPr>
                <w:noProof/>
                <w:webHidden/>
              </w:rPr>
              <w:fldChar w:fldCharType="begin"/>
            </w:r>
            <w:r w:rsidR="00A737DE">
              <w:rPr>
                <w:noProof/>
                <w:webHidden/>
              </w:rPr>
              <w:instrText xml:space="preserve"> PAGEREF _Toc15465530 \h </w:instrText>
            </w:r>
            <w:r w:rsidR="00A737DE">
              <w:rPr>
                <w:noProof/>
                <w:webHidden/>
              </w:rPr>
            </w:r>
            <w:r w:rsidR="00A737DE">
              <w:rPr>
                <w:noProof/>
                <w:webHidden/>
              </w:rPr>
              <w:fldChar w:fldCharType="separate"/>
            </w:r>
            <w:r w:rsidR="00A737DE">
              <w:rPr>
                <w:noProof/>
                <w:webHidden/>
              </w:rPr>
              <w:t>6</w:t>
            </w:r>
            <w:r w:rsidR="00A737DE">
              <w:rPr>
                <w:noProof/>
                <w:webHidden/>
              </w:rPr>
              <w:fldChar w:fldCharType="end"/>
            </w:r>
          </w:hyperlink>
        </w:p>
        <w:p w14:paraId="0B3223C7" w14:textId="634B4588" w:rsidR="00A737DE" w:rsidRDefault="00665B80">
          <w:pPr>
            <w:pStyle w:val="TOC1"/>
            <w:tabs>
              <w:tab w:val="right" w:leader="dot" w:pos="9350"/>
            </w:tabs>
            <w:rPr>
              <w:rFonts w:eastAsiaTheme="minorEastAsia" w:cstheme="minorBidi"/>
              <w:b w:val="0"/>
              <w:bCs w:val="0"/>
              <w:i w:val="0"/>
              <w:iCs w:val="0"/>
              <w:noProof/>
            </w:rPr>
          </w:pPr>
          <w:hyperlink w:anchor="_Toc15465531" w:history="1">
            <w:r w:rsidR="00A737DE" w:rsidRPr="00F17BCA">
              <w:rPr>
                <w:rStyle w:val="Hyperlink"/>
                <w:rFonts w:eastAsiaTheme="majorEastAsia" w:cstheme="minorHAnsi"/>
                <w:noProof/>
              </w:rPr>
              <w:t>Experimental Design</w:t>
            </w:r>
            <w:r w:rsidR="00A737DE">
              <w:rPr>
                <w:noProof/>
                <w:webHidden/>
              </w:rPr>
              <w:tab/>
            </w:r>
            <w:r w:rsidR="00A737DE">
              <w:rPr>
                <w:noProof/>
                <w:webHidden/>
              </w:rPr>
              <w:fldChar w:fldCharType="begin"/>
            </w:r>
            <w:r w:rsidR="00A737DE">
              <w:rPr>
                <w:noProof/>
                <w:webHidden/>
              </w:rPr>
              <w:instrText xml:space="preserve"> PAGEREF _Toc15465531 \h </w:instrText>
            </w:r>
            <w:r w:rsidR="00A737DE">
              <w:rPr>
                <w:noProof/>
                <w:webHidden/>
              </w:rPr>
            </w:r>
            <w:r w:rsidR="00A737DE">
              <w:rPr>
                <w:noProof/>
                <w:webHidden/>
              </w:rPr>
              <w:fldChar w:fldCharType="separate"/>
            </w:r>
            <w:r w:rsidR="00A737DE">
              <w:rPr>
                <w:noProof/>
                <w:webHidden/>
              </w:rPr>
              <w:t>7</w:t>
            </w:r>
            <w:r w:rsidR="00A737DE">
              <w:rPr>
                <w:noProof/>
                <w:webHidden/>
              </w:rPr>
              <w:fldChar w:fldCharType="end"/>
            </w:r>
          </w:hyperlink>
        </w:p>
        <w:p w14:paraId="1D934803" w14:textId="4FC2BC58" w:rsidR="00A737DE" w:rsidRDefault="00665B80">
          <w:pPr>
            <w:pStyle w:val="TOC3"/>
            <w:tabs>
              <w:tab w:val="right" w:leader="dot" w:pos="9350"/>
            </w:tabs>
            <w:rPr>
              <w:rFonts w:eastAsiaTheme="minorEastAsia" w:cstheme="minorBidi"/>
              <w:noProof/>
              <w:sz w:val="24"/>
              <w:szCs w:val="24"/>
            </w:rPr>
          </w:pPr>
          <w:hyperlink w:anchor="_Toc15465532" w:history="1">
            <w:r w:rsidR="00A737DE" w:rsidRPr="00F17BCA">
              <w:rPr>
                <w:rStyle w:val="Hyperlink"/>
                <w:rFonts w:eastAsiaTheme="majorEastAsia" w:cstheme="minorHAnsi"/>
                <w:noProof/>
              </w:rPr>
              <w:t>Figure 1: Diagram representing the experimental design and respective timeline</w:t>
            </w:r>
            <w:r w:rsidR="00A737DE">
              <w:rPr>
                <w:noProof/>
                <w:webHidden/>
              </w:rPr>
              <w:tab/>
            </w:r>
            <w:r w:rsidR="00A737DE">
              <w:rPr>
                <w:noProof/>
                <w:webHidden/>
              </w:rPr>
              <w:fldChar w:fldCharType="begin"/>
            </w:r>
            <w:r w:rsidR="00A737DE">
              <w:rPr>
                <w:noProof/>
                <w:webHidden/>
              </w:rPr>
              <w:instrText xml:space="preserve"> PAGEREF _Toc15465532 \h </w:instrText>
            </w:r>
            <w:r w:rsidR="00A737DE">
              <w:rPr>
                <w:noProof/>
                <w:webHidden/>
              </w:rPr>
            </w:r>
            <w:r w:rsidR="00A737DE">
              <w:rPr>
                <w:noProof/>
                <w:webHidden/>
              </w:rPr>
              <w:fldChar w:fldCharType="separate"/>
            </w:r>
            <w:r w:rsidR="00A737DE">
              <w:rPr>
                <w:noProof/>
                <w:webHidden/>
              </w:rPr>
              <w:t>8</w:t>
            </w:r>
            <w:r w:rsidR="00A737DE">
              <w:rPr>
                <w:noProof/>
                <w:webHidden/>
              </w:rPr>
              <w:fldChar w:fldCharType="end"/>
            </w:r>
          </w:hyperlink>
        </w:p>
        <w:p w14:paraId="363E4FD7" w14:textId="1C02651D" w:rsidR="00A737DE" w:rsidRDefault="00665B80">
          <w:pPr>
            <w:pStyle w:val="TOC1"/>
            <w:tabs>
              <w:tab w:val="right" w:leader="dot" w:pos="9350"/>
            </w:tabs>
            <w:rPr>
              <w:rFonts w:eastAsiaTheme="minorEastAsia" w:cstheme="minorBidi"/>
              <w:b w:val="0"/>
              <w:bCs w:val="0"/>
              <w:i w:val="0"/>
              <w:iCs w:val="0"/>
              <w:noProof/>
            </w:rPr>
          </w:pPr>
          <w:hyperlink w:anchor="_Toc15465533" w:history="1">
            <w:r w:rsidR="00A737DE" w:rsidRPr="00F17BCA">
              <w:rPr>
                <w:rStyle w:val="Hyperlink"/>
                <w:rFonts w:eastAsiaTheme="majorEastAsia" w:cstheme="minorHAnsi"/>
                <w:noProof/>
              </w:rPr>
              <w:t>Methods</w:t>
            </w:r>
            <w:r w:rsidR="00A737DE">
              <w:rPr>
                <w:noProof/>
                <w:webHidden/>
              </w:rPr>
              <w:tab/>
            </w:r>
            <w:r w:rsidR="00A737DE">
              <w:rPr>
                <w:noProof/>
                <w:webHidden/>
              </w:rPr>
              <w:fldChar w:fldCharType="begin"/>
            </w:r>
            <w:r w:rsidR="00A737DE">
              <w:rPr>
                <w:noProof/>
                <w:webHidden/>
              </w:rPr>
              <w:instrText xml:space="preserve"> PAGEREF _Toc15465533 \h </w:instrText>
            </w:r>
            <w:r w:rsidR="00A737DE">
              <w:rPr>
                <w:noProof/>
                <w:webHidden/>
              </w:rPr>
            </w:r>
            <w:r w:rsidR="00A737DE">
              <w:rPr>
                <w:noProof/>
                <w:webHidden/>
              </w:rPr>
              <w:fldChar w:fldCharType="separate"/>
            </w:r>
            <w:r w:rsidR="00A737DE">
              <w:rPr>
                <w:noProof/>
                <w:webHidden/>
              </w:rPr>
              <w:t>9</w:t>
            </w:r>
            <w:r w:rsidR="00A737DE">
              <w:rPr>
                <w:noProof/>
                <w:webHidden/>
              </w:rPr>
              <w:fldChar w:fldCharType="end"/>
            </w:r>
          </w:hyperlink>
        </w:p>
        <w:p w14:paraId="0F89C027" w14:textId="1DEA057C" w:rsidR="00A737DE" w:rsidRDefault="00665B80" w:rsidP="00201392">
          <w:pPr>
            <w:pStyle w:val="TOC2"/>
            <w:rPr>
              <w:rFonts w:eastAsiaTheme="minorEastAsia" w:cstheme="minorBidi"/>
              <w:noProof/>
              <w:sz w:val="24"/>
              <w:szCs w:val="24"/>
            </w:rPr>
          </w:pPr>
          <w:hyperlink w:anchor="_Toc15465534" w:history="1">
            <w:r w:rsidR="00A737DE" w:rsidRPr="00F17BCA">
              <w:rPr>
                <w:rStyle w:val="Hyperlink"/>
                <w:rFonts w:eastAsiaTheme="majorEastAsia" w:cstheme="minorHAnsi"/>
                <w:noProof/>
              </w:rPr>
              <w:t>Dexamethasone Exposure</w:t>
            </w:r>
            <w:r w:rsidR="00A737DE">
              <w:rPr>
                <w:noProof/>
                <w:webHidden/>
              </w:rPr>
              <w:tab/>
            </w:r>
            <w:r w:rsidR="00A737DE">
              <w:rPr>
                <w:noProof/>
                <w:webHidden/>
              </w:rPr>
              <w:fldChar w:fldCharType="begin"/>
            </w:r>
            <w:r w:rsidR="00A737DE">
              <w:rPr>
                <w:noProof/>
                <w:webHidden/>
              </w:rPr>
              <w:instrText xml:space="preserve"> PAGEREF _Toc15465534 \h </w:instrText>
            </w:r>
            <w:r w:rsidR="00A737DE">
              <w:rPr>
                <w:noProof/>
                <w:webHidden/>
              </w:rPr>
            </w:r>
            <w:r w:rsidR="00A737DE">
              <w:rPr>
                <w:noProof/>
                <w:webHidden/>
              </w:rPr>
              <w:fldChar w:fldCharType="separate"/>
            </w:r>
            <w:r w:rsidR="00A737DE">
              <w:rPr>
                <w:noProof/>
                <w:webHidden/>
              </w:rPr>
              <w:t>9</w:t>
            </w:r>
            <w:r w:rsidR="00A737DE">
              <w:rPr>
                <w:noProof/>
                <w:webHidden/>
              </w:rPr>
              <w:fldChar w:fldCharType="end"/>
            </w:r>
          </w:hyperlink>
        </w:p>
        <w:p w14:paraId="329D51DD" w14:textId="3FF57E55" w:rsidR="00A737DE" w:rsidRDefault="00665B80" w:rsidP="00201392">
          <w:pPr>
            <w:pStyle w:val="TOC2"/>
            <w:rPr>
              <w:rFonts w:eastAsiaTheme="minorEastAsia" w:cstheme="minorBidi"/>
              <w:noProof/>
              <w:sz w:val="24"/>
              <w:szCs w:val="24"/>
            </w:rPr>
          </w:pPr>
          <w:hyperlink w:anchor="_Toc15465535" w:history="1">
            <w:r w:rsidR="00A737DE" w:rsidRPr="00F17BCA">
              <w:rPr>
                <w:rStyle w:val="Hyperlink"/>
                <w:rFonts w:eastAsiaTheme="majorEastAsia" w:cstheme="minorHAnsi"/>
                <w:noProof/>
              </w:rPr>
              <w:t>Food Intake</w:t>
            </w:r>
            <w:r w:rsidR="00A737DE">
              <w:rPr>
                <w:noProof/>
                <w:webHidden/>
              </w:rPr>
              <w:tab/>
            </w:r>
            <w:r w:rsidR="00A737DE">
              <w:rPr>
                <w:noProof/>
                <w:webHidden/>
              </w:rPr>
              <w:fldChar w:fldCharType="begin"/>
            </w:r>
            <w:r w:rsidR="00A737DE">
              <w:rPr>
                <w:noProof/>
                <w:webHidden/>
              </w:rPr>
              <w:instrText xml:space="preserve"> PAGEREF _Toc15465535 \h </w:instrText>
            </w:r>
            <w:r w:rsidR="00A737DE">
              <w:rPr>
                <w:noProof/>
                <w:webHidden/>
              </w:rPr>
            </w:r>
            <w:r w:rsidR="00A737DE">
              <w:rPr>
                <w:noProof/>
                <w:webHidden/>
              </w:rPr>
              <w:fldChar w:fldCharType="separate"/>
            </w:r>
            <w:r w:rsidR="00A737DE">
              <w:rPr>
                <w:noProof/>
                <w:webHidden/>
              </w:rPr>
              <w:t>9</w:t>
            </w:r>
            <w:r w:rsidR="00A737DE">
              <w:rPr>
                <w:noProof/>
                <w:webHidden/>
              </w:rPr>
              <w:fldChar w:fldCharType="end"/>
            </w:r>
          </w:hyperlink>
        </w:p>
        <w:p w14:paraId="585A5FE1" w14:textId="2FA95971" w:rsidR="00A737DE" w:rsidRDefault="00665B80" w:rsidP="00201392">
          <w:pPr>
            <w:pStyle w:val="TOC2"/>
            <w:rPr>
              <w:rFonts w:eastAsiaTheme="minorEastAsia" w:cstheme="minorBidi"/>
              <w:noProof/>
              <w:sz w:val="24"/>
              <w:szCs w:val="24"/>
            </w:rPr>
          </w:pPr>
          <w:hyperlink w:anchor="_Toc15465536" w:history="1">
            <w:r w:rsidR="00A737DE" w:rsidRPr="00F17BCA">
              <w:rPr>
                <w:rStyle w:val="Hyperlink"/>
                <w:rFonts w:eastAsiaTheme="majorEastAsia" w:cstheme="minorHAnsi"/>
                <w:noProof/>
              </w:rPr>
              <w:t>Body Composition</w:t>
            </w:r>
            <w:r w:rsidR="00A737DE">
              <w:rPr>
                <w:noProof/>
                <w:webHidden/>
              </w:rPr>
              <w:tab/>
            </w:r>
            <w:r w:rsidR="00A737DE">
              <w:rPr>
                <w:noProof/>
                <w:webHidden/>
              </w:rPr>
              <w:fldChar w:fldCharType="begin"/>
            </w:r>
            <w:r w:rsidR="00A737DE">
              <w:rPr>
                <w:noProof/>
                <w:webHidden/>
              </w:rPr>
              <w:instrText xml:space="preserve"> PAGEREF _Toc15465536 \h </w:instrText>
            </w:r>
            <w:r w:rsidR="00A737DE">
              <w:rPr>
                <w:noProof/>
                <w:webHidden/>
              </w:rPr>
            </w:r>
            <w:r w:rsidR="00A737DE">
              <w:rPr>
                <w:noProof/>
                <w:webHidden/>
              </w:rPr>
              <w:fldChar w:fldCharType="separate"/>
            </w:r>
            <w:r w:rsidR="00A737DE">
              <w:rPr>
                <w:noProof/>
                <w:webHidden/>
              </w:rPr>
              <w:t>9</w:t>
            </w:r>
            <w:r w:rsidR="00A737DE">
              <w:rPr>
                <w:noProof/>
                <w:webHidden/>
              </w:rPr>
              <w:fldChar w:fldCharType="end"/>
            </w:r>
          </w:hyperlink>
        </w:p>
        <w:p w14:paraId="1E1D175A" w14:textId="684F4BB7" w:rsidR="00A737DE" w:rsidRDefault="00665B80" w:rsidP="00201392">
          <w:pPr>
            <w:pStyle w:val="TOC2"/>
            <w:rPr>
              <w:rFonts w:eastAsiaTheme="minorEastAsia" w:cstheme="minorBidi"/>
              <w:noProof/>
              <w:sz w:val="24"/>
              <w:szCs w:val="24"/>
            </w:rPr>
          </w:pPr>
          <w:hyperlink w:anchor="_Toc15465537" w:history="1">
            <w:r w:rsidR="00A737DE" w:rsidRPr="00F17BCA">
              <w:rPr>
                <w:rStyle w:val="Hyperlink"/>
                <w:rFonts w:eastAsiaTheme="majorEastAsia" w:cstheme="minorHAnsi"/>
                <w:noProof/>
              </w:rPr>
              <w:t>Sacrifice and Tissue and Blood Collection</w:t>
            </w:r>
            <w:r w:rsidR="00A737DE">
              <w:rPr>
                <w:noProof/>
                <w:webHidden/>
              </w:rPr>
              <w:tab/>
            </w:r>
            <w:r w:rsidR="00A737DE">
              <w:rPr>
                <w:noProof/>
                <w:webHidden/>
              </w:rPr>
              <w:fldChar w:fldCharType="begin"/>
            </w:r>
            <w:r w:rsidR="00A737DE">
              <w:rPr>
                <w:noProof/>
                <w:webHidden/>
              </w:rPr>
              <w:instrText xml:space="preserve"> PAGEREF _Toc15465537 \h </w:instrText>
            </w:r>
            <w:r w:rsidR="00A737DE">
              <w:rPr>
                <w:noProof/>
                <w:webHidden/>
              </w:rPr>
            </w:r>
            <w:r w:rsidR="00A737DE">
              <w:rPr>
                <w:noProof/>
                <w:webHidden/>
              </w:rPr>
              <w:fldChar w:fldCharType="separate"/>
            </w:r>
            <w:r w:rsidR="00A737DE">
              <w:rPr>
                <w:noProof/>
                <w:webHidden/>
              </w:rPr>
              <w:t>9</w:t>
            </w:r>
            <w:r w:rsidR="00A737DE">
              <w:rPr>
                <w:noProof/>
                <w:webHidden/>
              </w:rPr>
              <w:fldChar w:fldCharType="end"/>
            </w:r>
          </w:hyperlink>
        </w:p>
        <w:p w14:paraId="5D159EA7" w14:textId="5E4DD81C" w:rsidR="00A737DE" w:rsidRDefault="00665B80" w:rsidP="00201392">
          <w:pPr>
            <w:pStyle w:val="TOC2"/>
            <w:rPr>
              <w:rFonts w:eastAsiaTheme="minorEastAsia" w:cstheme="minorBidi"/>
              <w:noProof/>
              <w:sz w:val="24"/>
              <w:szCs w:val="24"/>
            </w:rPr>
          </w:pPr>
          <w:hyperlink w:anchor="_Toc15465538" w:history="1">
            <w:r w:rsidR="00A737DE" w:rsidRPr="00F17BCA">
              <w:rPr>
                <w:rStyle w:val="Hyperlink"/>
                <w:rFonts w:eastAsiaTheme="majorEastAsia" w:cstheme="minorHAnsi"/>
                <w:noProof/>
              </w:rPr>
              <w:t>Real time qPCR</w:t>
            </w:r>
            <w:r w:rsidR="00A737DE">
              <w:rPr>
                <w:noProof/>
                <w:webHidden/>
              </w:rPr>
              <w:tab/>
            </w:r>
            <w:r w:rsidR="00A737DE">
              <w:rPr>
                <w:noProof/>
                <w:webHidden/>
              </w:rPr>
              <w:fldChar w:fldCharType="begin"/>
            </w:r>
            <w:r w:rsidR="00A737DE">
              <w:rPr>
                <w:noProof/>
                <w:webHidden/>
              </w:rPr>
              <w:instrText xml:space="preserve"> PAGEREF _Toc15465538 \h </w:instrText>
            </w:r>
            <w:r w:rsidR="00A737DE">
              <w:rPr>
                <w:noProof/>
                <w:webHidden/>
              </w:rPr>
            </w:r>
            <w:r w:rsidR="00A737DE">
              <w:rPr>
                <w:noProof/>
                <w:webHidden/>
              </w:rPr>
              <w:fldChar w:fldCharType="separate"/>
            </w:r>
            <w:r w:rsidR="00A737DE">
              <w:rPr>
                <w:noProof/>
                <w:webHidden/>
              </w:rPr>
              <w:t>10</w:t>
            </w:r>
            <w:r w:rsidR="00A737DE">
              <w:rPr>
                <w:noProof/>
                <w:webHidden/>
              </w:rPr>
              <w:fldChar w:fldCharType="end"/>
            </w:r>
          </w:hyperlink>
        </w:p>
        <w:p w14:paraId="21744709" w14:textId="7A39E95F" w:rsidR="00A737DE" w:rsidRDefault="00665B80" w:rsidP="00201392">
          <w:pPr>
            <w:pStyle w:val="TOC2"/>
            <w:rPr>
              <w:rFonts w:eastAsiaTheme="minorEastAsia" w:cstheme="minorBidi"/>
              <w:noProof/>
              <w:sz w:val="24"/>
              <w:szCs w:val="24"/>
            </w:rPr>
          </w:pPr>
          <w:hyperlink w:anchor="_Toc15465539" w:history="1">
            <w:r w:rsidR="00A737DE" w:rsidRPr="00F17BCA">
              <w:rPr>
                <w:rStyle w:val="Hyperlink"/>
                <w:rFonts w:eastAsiaTheme="majorEastAsia" w:cstheme="minorHAnsi"/>
                <w:noProof/>
              </w:rPr>
              <w:t>Western Blotting</w:t>
            </w:r>
            <w:r w:rsidR="00A737DE">
              <w:rPr>
                <w:noProof/>
                <w:webHidden/>
              </w:rPr>
              <w:tab/>
            </w:r>
            <w:r w:rsidR="00A737DE">
              <w:rPr>
                <w:noProof/>
                <w:webHidden/>
              </w:rPr>
              <w:fldChar w:fldCharType="begin"/>
            </w:r>
            <w:r w:rsidR="00A737DE">
              <w:rPr>
                <w:noProof/>
                <w:webHidden/>
              </w:rPr>
              <w:instrText xml:space="preserve"> PAGEREF _Toc15465539 \h </w:instrText>
            </w:r>
            <w:r w:rsidR="00A737DE">
              <w:rPr>
                <w:noProof/>
                <w:webHidden/>
              </w:rPr>
            </w:r>
            <w:r w:rsidR="00A737DE">
              <w:rPr>
                <w:noProof/>
                <w:webHidden/>
              </w:rPr>
              <w:fldChar w:fldCharType="separate"/>
            </w:r>
            <w:r w:rsidR="00A737DE">
              <w:rPr>
                <w:noProof/>
                <w:webHidden/>
              </w:rPr>
              <w:t>10</w:t>
            </w:r>
            <w:r w:rsidR="00A737DE">
              <w:rPr>
                <w:noProof/>
                <w:webHidden/>
              </w:rPr>
              <w:fldChar w:fldCharType="end"/>
            </w:r>
          </w:hyperlink>
        </w:p>
        <w:p w14:paraId="04D5D9FF" w14:textId="330B81C0" w:rsidR="00A737DE" w:rsidRDefault="00665B80" w:rsidP="00201392">
          <w:pPr>
            <w:pStyle w:val="TOC2"/>
            <w:rPr>
              <w:rFonts w:eastAsiaTheme="minorEastAsia" w:cstheme="minorBidi"/>
              <w:noProof/>
              <w:sz w:val="24"/>
              <w:szCs w:val="24"/>
            </w:rPr>
          </w:pPr>
          <w:hyperlink w:anchor="_Toc15465540" w:history="1">
            <w:r w:rsidR="00A737DE" w:rsidRPr="00F17BCA">
              <w:rPr>
                <w:rStyle w:val="Hyperlink"/>
                <w:rFonts w:eastAsiaTheme="majorEastAsia" w:cstheme="minorHAnsi"/>
                <w:noProof/>
              </w:rPr>
              <w:t>Histology</w:t>
            </w:r>
            <w:r w:rsidR="00A737DE">
              <w:rPr>
                <w:noProof/>
                <w:webHidden/>
              </w:rPr>
              <w:tab/>
            </w:r>
            <w:r w:rsidR="00A737DE">
              <w:rPr>
                <w:noProof/>
                <w:webHidden/>
              </w:rPr>
              <w:fldChar w:fldCharType="begin"/>
            </w:r>
            <w:r w:rsidR="00A737DE">
              <w:rPr>
                <w:noProof/>
                <w:webHidden/>
              </w:rPr>
              <w:instrText xml:space="preserve"> PAGEREF _Toc15465540 \h </w:instrText>
            </w:r>
            <w:r w:rsidR="00A737DE">
              <w:rPr>
                <w:noProof/>
                <w:webHidden/>
              </w:rPr>
            </w:r>
            <w:r w:rsidR="00A737DE">
              <w:rPr>
                <w:noProof/>
                <w:webHidden/>
              </w:rPr>
              <w:fldChar w:fldCharType="separate"/>
            </w:r>
            <w:r w:rsidR="00A737DE">
              <w:rPr>
                <w:noProof/>
                <w:webHidden/>
              </w:rPr>
              <w:t>10</w:t>
            </w:r>
            <w:r w:rsidR="00A737DE">
              <w:rPr>
                <w:noProof/>
                <w:webHidden/>
              </w:rPr>
              <w:fldChar w:fldCharType="end"/>
            </w:r>
          </w:hyperlink>
        </w:p>
        <w:p w14:paraId="1B18C82E" w14:textId="34734875" w:rsidR="00A737DE" w:rsidRDefault="00665B80">
          <w:pPr>
            <w:pStyle w:val="TOC1"/>
            <w:tabs>
              <w:tab w:val="right" w:leader="dot" w:pos="9350"/>
            </w:tabs>
            <w:rPr>
              <w:rFonts w:eastAsiaTheme="minorEastAsia" w:cstheme="minorBidi"/>
              <w:b w:val="0"/>
              <w:bCs w:val="0"/>
              <w:i w:val="0"/>
              <w:iCs w:val="0"/>
              <w:noProof/>
            </w:rPr>
          </w:pPr>
          <w:hyperlink w:anchor="_Toc15465541" w:history="1">
            <w:r w:rsidR="00A737DE" w:rsidRPr="00F17BCA">
              <w:rPr>
                <w:rStyle w:val="Hyperlink"/>
                <w:rFonts w:eastAsiaTheme="majorEastAsia" w:cstheme="minorHAnsi"/>
                <w:noProof/>
                <w:highlight w:val="red"/>
              </w:rPr>
              <w:t>Expected Results</w:t>
            </w:r>
            <w:r w:rsidR="00A737DE">
              <w:rPr>
                <w:noProof/>
                <w:webHidden/>
              </w:rPr>
              <w:tab/>
            </w:r>
            <w:r w:rsidR="00A737DE">
              <w:rPr>
                <w:noProof/>
                <w:webHidden/>
              </w:rPr>
              <w:fldChar w:fldCharType="begin"/>
            </w:r>
            <w:r w:rsidR="00A737DE">
              <w:rPr>
                <w:noProof/>
                <w:webHidden/>
              </w:rPr>
              <w:instrText xml:space="preserve"> PAGEREF _Toc15465541 \h </w:instrText>
            </w:r>
            <w:r w:rsidR="00A737DE">
              <w:rPr>
                <w:noProof/>
                <w:webHidden/>
              </w:rPr>
            </w:r>
            <w:r w:rsidR="00A737DE">
              <w:rPr>
                <w:noProof/>
                <w:webHidden/>
              </w:rPr>
              <w:fldChar w:fldCharType="separate"/>
            </w:r>
            <w:r w:rsidR="00A737DE">
              <w:rPr>
                <w:noProof/>
                <w:webHidden/>
              </w:rPr>
              <w:t>11</w:t>
            </w:r>
            <w:r w:rsidR="00A737DE">
              <w:rPr>
                <w:noProof/>
                <w:webHidden/>
              </w:rPr>
              <w:fldChar w:fldCharType="end"/>
            </w:r>
          </w:hyperlink>
        </w:p>
        <w:p w14:paraId="20C45D90" w14:textId="2ECF1B81" w:rsidR="00A737DE" w:rsidRDefault="00665B80" w:rsidP="00201392">
          <w:pPr>
            <w:pStyle w:val="TOC2"/>
            <w:rPr>
              <w:rFonts w:eastAsiaTheme="minorEastAsia" w:cstheme="minorBidi"/>
              <w:noProof/>
              <w:sz w:val="24"/>
              <w:szCs w:val="24"/>
            </w:rPr>
          </w:pPr>
          <w:hyperlink w:anchor="_Toc15465542" w:history="1">
            <w:r w:rsidR="00A737DE" w:rsidRPr="00F17BCA">
              <w:rPr>
                <w:rStyle w:val="Hyperlink"/>
                <w:rFonts w:eastAsiaTheme="majorEastAsia" w:cstheme="minorHAnsi"/>
                <w:noProof/>
                <w:highlight w:val="red"/>
              </w:rPr>
              <w:t>Aim 1.1: How does maternal GC exposure affect placental, fetal IUGR, and offspring survival?</w:t>
            </w:r>
            <w:r w:rsidR="00A737DE">
              <w:rPr>
                <w:noProof/>
                <w:webHidden/>
              </w:rPr>
              <w:tab/>
            </w:r>
            <w:r w:rsidR="00A737DE">
              <w:rPr>
                <w:noProof/>
                <w:webHidden/>
              </w:rPr>
              <w:fldChar w:fldCharType="begin"/>
            </w:r>
            <w:r w:rsidR="00A737DE">
              <w:rPr>
                <w:noProof/>
                <w:webHidden/>
              </w:rPr>
              <w:instrText xml:space="preserve"> PAGEREF _Toc15465542 \h </w:instrText>
            </w:r>
            <w:r w:rsidR="00A737DE">
              <w:rPr>
                <w:noProof/>
                <w:webHidden/>
              </w:rPr>
            </w:r>
            <w:r w:rsidR="00A737DE">
              <w:rPr>
                <w:noProof/>
                <w:webHidden/>
              </w:rPr>
              <w:fldChar w:fldCharType="separate"/>
            </w:r>
            <w:r w:rsidR="00A737DE">
              <w:rPr>
                <w:noProof/>
                <w:webHidden/>
              </w:rPr>
              <w:t>11</w:t>
            </w:r>
            <w:r w:rsidR="00A737DE">
              <w:rPr>
                <w:noProof/>
                <w:webHidden/>
              </w:rPr>
              <w:fldChar w:fldCharType="end"/>
            </w:r>
          </w:hyperlink>
        </w:p>
        <w:p w14:paraId="2846106A" w14:textId="7580B1C5" w:rsidR="00A737DE" w:rsidRDefault="00665B80" w:rsidP="00201392">
          <w:pPr>
            <w:pStyle w:val="TOC2"/>
            <w:rPr>
              <w:rFonts w:eastAsiaTheme="minorEastAsia" w:cstheme="minorBidi"/>
              <w:noProof/>
              <w:sz w:val="24"/>
              <w:szCs w:val="24"/>
            </w:rPr>
          </w:pPr>
          <w:hyperlink w:anchor="_Toc15465543" w:history="1">
            <w:r w:rsidR="00A737DE" w:rsidRPr="00F17BCA">
              <w:rPr>
                <w:rStyle w:val="Hyperlink"/>
                <w:rFonts w:eastAsiaTheme="majorEastAsia" w:cstheme="minorHAnsi"/>
                <w:noProof/>
                <w:highlight w:val="red"/>
              </w:rPr>
              <w:t>Aim 1.2: How does maternal GC exposure affect placental endocrine function (specific hormones: lactogen,IGF2 , GDF15…) look at qPCR mRNA expression – will not use ELISA yet since ELISA is expensive and we may not see a difference in qPCR/mRNA expression initially</w:t>
            </w:r>
            <w:r w:rsidR="00A737DE">
              <w:rPr>
                <w:noProof/>
                <w:webHidden/>
              </w:rPr>
              <w:tab/>
            </w:r>
            <w:r w:rsidR="00A737DE">
              <w:rPr>
                <w:noProof/>
                <w:webHidden/>
              </w:rPr>
              <w:fldChar w:fldCharType="begin"/>
            </w:r>
            <w:r w:rsidR="00A737DE">
              <w:rPr>
                <w:noProof/>
                <w:webHidden/>
              </w:rPr>
              <w:instrText xml:space="preserve"> PAGEREF _Toc15465543 \h </w:instrText>
            </w:r>
            <w:r w:rsidR="00A737DE">
              <w:rPr>
                <w:noProof/>
                <w:webHidden/>
              </w:rPr>
            </w:r>
            <w:r w:rsidR="00A737DE">
              <w:rPr>
                <w:noProof/>
                <w:webHidden/>
              </w:rPr>
              <w:fldChar w:fldCharType="separate"/>
            </w:r>
            <w:r w:rsidR="00A737DE">
              <w:rPr>
                <w:noProof/>
                <w:webHidden/>
              </w:rPr>
              <w:t>11</w:t>
            </w:r>
            <w:r w:rsidR="00A737DE">
              <w:rPr>
                <w:noProof/>
                <w:webHidden/>
              </w:rPr>
              <w:fldChar w:fldCharType="end"/>
            </w:r>
          </w:hyperlink>
        </w:p>
        <w:p w14:paraId="22F087B4" w14:textId="47A39017" w:rsidR="00A737DE" w:rsidRDefault="00665B80" w:rsidP="00201392">
          <w:pPr>
            <w:pStyle w:val="TOC2"/>
            <w:rPr>
              <w:rFonts w:eastAsiaTheme="minorEastAsia" w:cstheme="minorBidi"/>
              <w:noProof/>
              <w:sz w:val="24"/>
              <w:szCs w:val="24"/>
            </w:rPr>
          </w:pPr>
          <w:hyperlink w:anchor="_Toc15465544" w:history="1">
            <w:r w:rsidR="00A737DE" w:rsidRPr="00F17BCA">
              <w:rPr>
                <w:rStyle w:val="Hyperlink"/>
                <w:rFonts w:eastAsiaTheme="majorEastAsia" w:cstheme="minorHAnsi"/>
                <w:noProof/>
                <w:highlight w:val="red"/>
              </w:rPr>
              <w:t>Aim 1.3: Is placental mTORC1 signaling altered after maternal GC exposure?  Western blot for 4EBP, S6, PS6, AKT</w:t>
            </w:r>
            <w:r w:rsidR="00A737DE">
              <w:rPr>
                <w:noProof/>
                <w:webHidden/>
              </w:rPr>
              <w:tab/>
            </w:r>
            <w:r w:rsidR="00A737DE">
              <w:rPr>
                <w:noProof/>
                <w:webHidden/>
              </w:rPr>
              <w:fldChar w:fldCharType="begin"/>
            </w:r>
            <w:r w:rsidR="00A737DE">
              <w:rPr>
                <w:noProof/>
                <w:webHidden/>
              </w:rPr>
              <w:instrText xml:space="preserve"> PAGEREF _Toc15465544 \h </w:instrText>
            </w:r>
            <w:r w:rsidR="00A737DE">
              <w:rPr>
                <w:noProof/>
                <w:webHidden/>
              </w:rPr>
            </w:r>
            <w:r w:rsidR="00A737DE">
              <w:rPr>
                <w:noProof/>
                <w:webHidden/>
              </w:rPr>
              <w:fldChar w:fldCharType="separate"/>
            </w:r>
            <w:r w:rsidR="00A737DE">
              <w:rPr>
                <w:noProof/>
                <w:webHidden/>
              </w:rPr>
              <w:t>11</w:t>
            </w:r>
            <w:r w:rsidR="00A737DE">
              <w:rPr>
                <w:noProof/>
                <w:webHidden/>
              </w:rPr>
              <w:fldChar w:fldCharType="end"/>
            </w:r>
          </w:hyperlink>
        </w:p>
        <w:p w14:paraId="0092CC07" w14:textId="3037A261" w:rsidR="00A737DE" w:rsidRDefault="00665B80" w:rsidP="00201392">
          <w:pPr>
            <w:pStyle w:val="TOC2"/>
            <w:rPr>
              <w:rFonts w:eastAsiaTheme="minorEastAsia" w:cstheme="minorBidi"/>
              <w:noProof/>
              <w:sz w:val="24"/>
              <w:szCs w:val="24"/>
            </w:rPr>
          </w:pPr>
          <w:hyperlink w:anchor="_Toc15465545" w:history="1">
            <w:r w:rsidR="00A737DE" w:rsidRPr="00F17BCA">
              <w:rPr>
                <w:rStyle w:val="Hyperlink"/>
                <w:rFonts w:eastAsiaTheme="majorEastAsia" w:cstheme="minorHAnsi"/>
                <w:noProof/>
                <w:highlight w:val="red"/>
              </w:rPr>
              <w:t>Aim 1.4: How does maternal GC exposure affect the expression of placental nutrient transporters? </w:t>
            </w:r>
            <w:r w:rsidR="00A737DE">
              <w:rPr>
                <w:noProof/>
                <w:webHidden/>
              </w:rPr>
              <w:tab/>
            </w:r>
            <w:r w:rsidR="00A737DE">
              <w:rPr>
                <w:noProof/>
                <w:webHidden/>
              </w:rPr>
              <w:fldChar w:fldCharType="begin"/>
            </w:r>
            <w:r w:rsidR="00A737DE">
              <w:rPr>
                <w:noProof/>
                <w:webHidden/>
              </w:rPr>
              <w:instrText xml:space="preserve"> PAGEREF _Toc15465545 \h </w:instrText>
            </w:r>
            <w:r w:rsidR="00A737DE">
              <w:rPr>
                <w:noProof/>
                <w:webHidden/>
              </w:rPr>
            </w:r>
            <w:r w:rsidR="00A737DE">
              <w:rPr>
                <w:noProof/>
                <w:webHidden/>
              </w:rPr>
              <w:fldChar w:fldCharType="separate"/>
            </w:r>
            <w:r w:rsidR="00A737DE">
              <w:rPr>
                <w:noProof/>
                <w:webHidden/>
              </w:rPr>
              <w:t>11</w:t>
            </w:r>
            <w:r w:rsidR="00A737DE">
              <w:rPr>
                <w:noProof/>
                <w:webHidden/>
              </w:rPr>
              <w:fldChar w:fldCharType="end"/>
            </w:r>
          </w:hyperlink>
        </w:p>
        <w:p w14:paraId="1AA9CE89" w14:textId="36371363" w:rsidR="00A737DE" w:rsidRDefault="00665B80" w:rsidP="00201392">
          <w:pPr>
            <w:pStyle w:val="TOC2"/>
            <w:rPr>
              <w:rFonts w:eastAsiaTheme="minorEastAsia" w:cstheme="minorBidi"/>
              <w:noProof/>
              <w:sz w:val="24"/>
              <w:szCs w:val="24"/>
            </w:rPr>
          </w:pPr>
          <w:hyperlink w:anchor="_Toc15465546" w:history="1">
            <w:r w:rsidR="00A737DE" w:rsidRPr="00F17BCA">
              <w:rPr>
                <w:rStyle w:val="Hyperlink"/>
                <w:rFonts w:eastAsiaTheme="majorEastAsia" w:cstheme="minorHAnsi"/>
                <w:noProof/>
                <w:highlight w:val="red"/>
              </w:rPr>
              <w:t>Aim 1.5: Is offspring metabolic health survival, wt, mri, if they survive after Dex exposure during gestation only (no 1 week preconception)</w:t>
            </w:r>
            <w:r w:rsidR="00A737DE">
              <w:rPr>
                <w:noProof/>
                <w:webHidden/>
              </w:rPr>
              <w:tab/>
            </w:r>
            <w:r w:rsidR="00A737DE">
              <w:rPr>
                <w:noProof/>
                <w:webHidden/>
              </w:rPr>
              <w:fldChar w:fldCharType="begin"/>
            </w:r>
            <w:r w:rsidR="00A737DE">
              <w:rPr>
                <w:noProof/>
                <w:webHidden/>
              </w:rPr>
              <w:instrText xml:space="preserve"> PAGEREF _Toc15465546 \h </w:instrText>
            </w:r>
            <w:r w:rsidR="00A737DE">
              <w:rPr>
                <w:noProof/>
                <w:webHidden/>
              </w:rPr>
            </w:r>
            <w:r w:rsidR="00A737DE">
              <w:rPr>
                <w:noProof/>
                <w:webHidden/>
              </w:rPr>
              <w:fldChar w:fldCharType="separate"/>
            </w:r>
            <w:r w:rsidR="00A737DE">
              <w:rPr>
                <w:noProof/>
                <w:webHidden/>
              </w:rPr>
              <w:t>11</w:t>
            </w:r>
            <w:r w:rsidR="00A737DE">
              <w:rPr>
                <w:noProof/>
                <w:webHidden/>
              </w:rPr>
              <w:fldChar w:fldCharType="end"/>
            </w:r>
          </w:hyperlink>
        </w:p>
        <w:p w14:paraId="7F6514C4" w14:textId="6099F0A5" w:rsidR="00A737DE" w:rsidRDefault="00665B80" w:rsidP="00201392">
          <w:pPr>
            <w:pStyle w:val="TOC2"/>
            <w:rPr>
              <w:rFonts w:eastAsiaTheme="minorEastAsia" w:cstheme="minorBidi"/>
              <w:noProof/>
              <w:sz w:val="24"/>
              <w:szCs w:val="24"/>
            </w:rPr>
          </w:pPr>
          <w:hyperlink w:anchor="_Toc15465547" w:history="1">
            <w:r w:rsidR="00A737DE" w:rsidRPr="00F17BCA">
              <w:rPr>
                <w:rStyle w:val="Hyperlink"/>
                <w:rFonts w:eastAsiaTheme="majorEastAsia" w:cstheme="minorHAnsi"/>
                <w:noProof/>
                <w:highlight w:val="red"/>
              </w:rPr>
              <w:t>Aim 1.6: Does a placental GR-KO model rescue the placental and fetal effects of GC exposure?</w:t>
            </w:r>
            <w:r w:rsidR="00A737DE">
              <w:rPr>
                <w:noProof/>
                <w:webHidden/>
              </w:rPr>
              <w:tab/>
            </w:r>
            <w:r w:rsidR="00A737DE">
              <w:rPr>
                <w:noProof/>
                <w:webHidden/>
              </w:rPr>
              <w:fldChar w:fldCharType="begin"/>
            </w:r>
            <w:r w:rsidR="00A737DE">
              <w:rPr>
                <w:noProof/>
                <w:webHidden/>
              </w:rPr>
              <w:instrText xml:space="preserve"> PAGEREF _Toc15465547 \h </w:instrText>
            </w:r>
            <w:r w:rsidR="00A737DE">
              <w:rPr>
                <w:noProof/>
                <w:webHidden/>
              </w:rPr>
            </w:r>
            <w:r w:rsidR="00A737DE">
              <w:rPr>
                <w:noProof/>
                <w:webHidden/>
              </w:rPr>
              <w:fldChar w:fldCharType="separate"/>
            </w:r>
            <w:r w:rsidR="00A737DE">
              <w:rPr>
                <w:noProof/>
                <w:webHidden/>
              </w:rPr>
              <w:t>11</w:t>
            </w:r>
            <w:r w:rsidR="00A737DE">
              <w:rPr>
                <w:noProof/>
                <w:webHidden/>
              </w:rPr>
              <w:fldChar w:fldCharType="end"/>
            </w:r>
          </w:hyperlink>
        </w:p>
        <w:p w14:paraId="63DA94FB" w14:textId="79572791" w:rsidR="00A737DE" w:rsidRDefault="00665B80">
          <w:pPr>
            <w:pStyle w:val="TOC1"/>
            <w:tabs>
              <w:tab w:val="right" w:leader="dot" w:pos="9350"/>
            </w:tabs>
            <w:rPr>
              <w:rFonts w:eastAsiaTheme="minorEastAsia" w:cstheme="minorBidi"/>
              <w:b w:val="0"/>
              <w:bCs w:val="0"/>
              <w:i w:val="0"/>
              <w:iCs w:val="0"/>
              <w:noProof/>
            </w:rPr>
          </w:pPr>
          <w:hyperlink w:anchor="_Toc15465548" w:history="1">
            <w:r w:rsidR="00A737DE" w:rsidRPr="00F17BCA">
              <w:rPr>
                <w:rStyle w:val="Hyperlink"/>
                <w:rFonts w:eastAsiaTheme="majorEastAsia" w:cstheme="minorHAnsi"/>
                <w:noProof/>
                <w:highlight w:val="red"/>
              </w:rPr>
              <w:t>Potential Pitfalls and alternate Approaches (Aims 1.1-1.6)</w:t>
            </w:r>
            <w:r w:rsidR="00A737DE">
              <w:rPr>
                <w:noProof/>
                <w:webHidden/>
              </w:rPr>
              <w:tab/>
            </w:r>
            <w:r w:rsidR="00A737DE">
              <w:rPr>
                <w:noProof/>
                <w:webHidden/>
              </w:rPr>
              <w:fldChar w:fldCharType="begin"/>
            </w:r>
            <w:r w:rsidR="00A737DE">
              <w:rPr>
                <w:noProof/>
                <w:webHidden/>
              </w:rPr>
              <w:instrText xml:space="preserve"> PAGEREF _Toc15465548 \h </w:instrText>
            </w:r>
            <w:r w:rsidR="00A737DE">
              <w:rPr>
                <w:noProof/>
                <w:webHidden/>
              </w:rPr>
            </w:r>
            <w:r w:rsidR="00A737DE">
              <w:rPr>
                <w:noProof/>
                <w:webHidden/>
              </w:rPr>
              <w:fldChar w:fldCharType="separate"/>
            </w:r>
            <w:r w:rsidR="00A737DE">
              <w:rPr>
                <w:noProof/>
                <w:webHidden/>
              </w:rPr>
              <w:t>12</w:t>
            </w:r>
            <w:r w:rsidR="00A737DE">
              <w:rPr>
                <w:noProof/>
                <w:webHidden/>
              </w:rPr>
              <w:fldChar w:fldCharType="end"/>
            </w:r>
          </w:hyperlink>
        </w:p>
        <w:p w14:paraId="7904E675" w14:textId="55723EAB" w:rsidR="00014F11" w:rsidRPr="00CB2081" w:rsidRDefault="006067C6">
          <w:pPr>
            <w:rPr>
              <w:rFonts w:asciiTheme="minorHAnsi" w:hAnsiTheme="minorHAnsi" w:cstheme="minorHAnsi"/>
              <w:noProof/>
            </w:rPr>
          </w:pPr>
          <w:r w:rsidRPr="00CB2081">
            <w:rPr>
              <w:rFonts w:asciiTheme="minorHAnsi" w:hAnsiTheme="minorHAnsi" w:cstheme="minorHAnsi"/>
              <w:b/>
              <w:bCs/>
              <w:noProof/>
            </w:rPr>
            <w:fldChar w:fldCharType="end"/>
          </w:r>
        </w:p>
      </w:sdtContent>
    </w:sdt>
    <w:p w14:paraId="6114C522" w14:textId="5BD0EC44" w:rsidR="006067C6" w:rsidRPr="00CB2081" w:rsidRDefault="006067C6">
      <w:pPr>
        <w:rPr>
          <w:rFonts w:asciiTheme="minorHAnsi" w:hAnsiTheme="minorHAnsi" w:cstheme="minorHAnsi"/>
        </w:rPr>
      </w:pPr>
      <w:r w:rsidRPr="00CB2081">
        <w:rPr>
          <w:rFonts w:asciiTheme="minorHAnsi" w:hAnsiTheme="minorHAnsi" w:cstheme="minorHAnsi"/>
        </w:rPr>
        <w:br w:type="page"/>
      </w:r>
    </w:p>
    <w:p w14:paraId="6D2ACE99" w14:textId="55E8DA8A" w:rsidR="00E102B4" w:rsidRPr="00CB2081" w:rsidRDefault="00E102B4" w:rsidP="00E102B4">
      <w:pPr>
        <w:pStyle w:val="Heading1"/>
        <w:rPr>
          <w:rFonts w:asciiTheme="minorHAnsi" w:hAnsiTheme="minorHAnsi" w:cstheme="minorHAnsi"/>
        </w:rPr>
      </w:pPr>
      <w:bookmarkStart w:id="1" w:name="_Toc15461855"/>
      <w:bookmarkStart w:id="2" w:name="_Toc15465519"/>
      <w:r w:rsidRPr="00CB2081">
        <w:rPr>
          <w:rFonts w:asciiTheme="minorHAnsi" w:hAnsiTheme="minorHAnsi" w:cstheme="minorHAnsi"/>
        </w:rPr>
        <w:lastRenderedPageBreak/>
        <w:t>Specific Aim 1</w:t>
      </w:r>
      <w:bookmarkEnd w:id="1"/>
      <w:bookmarkEnd w:id="2"/>
    </w:p>
    <w:p w14:paraId="2AF9256D" w14:textId="2AA60968" w:rsidR="006067C6" w:rsidRPr="00CB2081" w:rsidRDefault="00E102B4" w:rsidP="006067C6">
      <w:pPr>
        <w:spacing w:line="216" w:lineRule="atLeast"/>
        <w:rPr>
          <w:rFonts w:asciiTheme="minorHAnsi" w:hAnsiTheme="minorHAnsi" w:cstheme="minorHAnsi"/>
          <w:b/>
          <w:sz w:val="22"/>
          <w:szCs w:val="22"/>
        </w:rPr>
      </w:pPr>
      <w:r w:rsidRPr="00CB2081">
        <w:rPr>
          <w:rFonts w:asciiTheme="minorHAnsi" w:hAnsiTheme="minorHAnsi" w:cstheme="minorHAnsi"/>
          <w:b/>
          <w:sz w:val="22"/>
          <w:szCs w:val="22"/>
        </w:rPr>
        <w:t>Determining the effects of chronic stress on placental</w:t>
      </w:r>
      <w:r w:rsidRPr="00CB2081">
        <w:rPr>
          <w:rFonts w:asciiTheme="minorHAnsi" w:hAnsiTheme="minorHAnsi" w:cstheme="minorHAnsi"/>
          <w:sz w:val="22"/>
          <w:szCs w:val="22"/>
        </w:rPr>
        <w:t xml:space="preserve"> </w:t>
      </w:r>
      <w:r w:rsidRPr="00CB2081">
        <w:rPr>
          <w:rFonts w:asciiTheme="minorHAnsi" w:hAnsiTheme="minorHAnsi" w:cstheme="minorHAnsi"/>
          <w:b/>
          <w:sz w:val="22"/>
          <w:szCs w:val="22"/>
        </w:rPr>
        <w:t xml:space="preserve">transport of nutrients and endocrine function. </w:t>
      </w:r>
    </w:p>
    <w:p w14:paraId="4C1D84F7" w14:textId="18C8DAF4" w:rsidR="00A41D71" w:rsidRPr="00CB2081" w:rsidRDefault="00E267D3" w:rsidP="00014F11">
      <w:pPr>
        <w:spacing w:line="216" w:lineRule="atLeast"/>
        <w:rPr>
          <w:rFonts w:asciiTheme="minorHAnsi" w:hAnsiTheme="minorHAnsi" w:cstheme="minorHAnsi"/>
          <w:color w:val="000000"/>
          <w:sz w:val="22"/>
          <w:szCs w:val="22"/>
          <w:highlight w:val="yellow"/>
        </w:rPr>
      </w:pPr>
      <w:r w:rsidRPr="00CB2081">
        <w:rPr>
          <w:rFonts w:asciiTheme="minorHAnsi" w:hAnsiTheme="minorHAnsi" w:cstheme="minorHAnsi"/>
          <w:sz w:val="22"/>
          <w:szCs w:val="22"/>
        </w:rPr>
        <w:t xml:space="preserve">The placenta is the direct and only site of communication between mother and fetus during </w:t>
      </w:r>
      <w:r w:rsidRPr="00CB2081">
        <w:rPr>
          <w:rFonts w:asciiTheme="minorHAnsi" w:hAnsiTheme="minorHAnsi" w:cstheme="minorHAnsi"/>
          <w:i/>
          <w:sz w:val="22"/>
          <w:szCs w:val="22"/>
        </w:rPr>
        <w:t>in utero</w:t>
      </w:r>
      <w:r w:rsidRPr="00CB2081">
        <w:rPr>
          <w:rFonts w:asciiTheme="minorHAnsi" w:hAnsiTheme="minorHAnsi" w:cstheme="minorHAnsi"/>
          <w:sz w:val="22"/>
          <w:szCs w:val="22"/>
        </w:rPr>
        <w:t xml:space="preserve"> development</w:t>
      </w:r>
      <w:r w:rsidR="00655647" w:rsidRPr="00CB2081">
        <w:rPr>
          <w:rFonts w:asciiTheme="minorHAnsi" w:hAnsiTheme="minorHAnsi" w:cstheme="minorHAnsi"/>
          <w:sz w:val="22"/>
          <w:szCs w:val="22"/>
        </w:rPr>
        <w:t xml:space="preserve"> </w:t>
      </w:r>
      <w:r w:rsidR="00655647" w:rsidRPr="00CB2081">
        <w:rPr>
          <w:rFonts w:asciiTheme="minorHAnsi" w:hAnsiTheme="minorHAnsi" w:cstheme="minorHAnsi"/>
          <w:sz w:val="22"/>
          <w:szCs w:val="22"/>
        </w:rPr>
        <w:fldChar w:fldCharType="begin" w:fldLock="1"/>
      </w:r>
      <w:r w:rsidR="00655647"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The placenta is the rate-limiting step for fetal nutrient and gas acquisition </w:t>
      </w:r>
      <w:r w:rsidR="00655647" w:rsidRPr="00CB2081">
        <w:rPr>
          <w:rFonts w:asciiTheme="minorHAnsi" w:hAnsiTheme="minorHAnsi" w:cstheme="minorHAnsi"/>
          <w:sz w:val="22"/>
          <w:szCs w:val="22"/>
        </w:rPr>
        <w:fldChar w:fldCharType="begin" w:fldLock="1"/>
      </w:r>
      <w:r w:rsidR="00121382"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Additionally, the placenta plays an important endocrine role to promote fetal growth and nutrient supply</w:t>
      </w:r>
      <w:r w:rsidR="009D6B4D" w:rsidRPr="00CB2081">
        <w:rPr>
          <w:rFonts w:asciiTheme="minorHAnsi" w:hAnsiTheme="minorHAnsi" w:cstheme="minorHAnsi"/>
          <w:sz w:val="22"/>
          <w:szCs w:val="22"/>
        </w:rPr>
        <w:t xml:space="preserve"> </w:t>
      </w:r>
      <w:r w:rsidR="009D6B4D" w:rsidRPr="00CB2081">
        <w:rPr>
          <w:rFonts w:asciiTheme="minorHAnsi" w:hAnsiTheme="minorHAnsi" w:cstheme="minorHAnsi"/>
          <w:sz w:val="22"/>
          <w:szCs w:val="22"/>
        </w:rPr>
        <w:fldChar w:fldCharType="begin" w:fldLock="1"/>
      </w:r>
      <w:r w:rsidR="00CA5C58"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CB2081">
        <w:rPr>
          <w:rFonts w:asciiTheme="minorHAnsi" w:hAnsiTheme="minorHAnsi" w:cstheme="minorHAnsi"/>
          <w:sz w:val="22"/>
          <w:szCs w:val="22"/>
        </w:rPr>
        <w:fldChar w:fldCharType="separate"/>
      </w:r>
      <w:r w:rsidR="009D6B4D" w:rsidRPr="00CB2081">
        <w:rPr>
          <w:rFonts w:asciiTheme="minorHAnsi" w:hAnsiTheme="minorHAnsi" w:cstheme="minorHAnsi"/>
          <w:noProof/>
          <w:sz w:val="22"/>
          <w:szCs w:val="22"/>
        </w:rPr>
        <w:t xml:space="preserve">(Malassine </w:t>
      </w:r>
      <w:r w:rsidR="009D6B4D" w:rsidRPr="00CB2081">
        <w:rPr>
          <w:rFonts w:asciiTheme="minorHAnsi" w:hAnsiTheme="minorHAnsi" w:cstheme="minorHAnsi"/>
          <w:i/>
          <w:noProof/>
          <w:sz w:val="22"/>
          <w:szCs w:val="22"/>
        </w:rPr>
        <w:t>et al.</w:t>
      </w:r>
      <w:r w:rsidR="009D6B4D" w:rsidRPr="00CB2081">
        <w:rPr>
          <w:rFonts w:asciiTheme="minorHAnsi" w:hAnsiTheme="minorHAnsi" w:cstheme="minorHAnsi"/>
          <w:noProof/>
          <w:sz w:val="22"/>
          <w:szCs w:val="22"/>
        </w:rPr>
        <w:t>, 2003)</w:t>
      </w:r>
      <w:r w:rsidR="009D6B4D" w:rsidRPr="00CB2081">
        <w:rPr>
          <w:rFonts w:asciiTheme="minorHAnsi" w:hAnsiTheme="minorHAnsi" w:cstheme="minorHAnsi"/>
          <w:sz w:val="22"/>
          <w:szCs w:val="22"/>
        </w:rPr>
        <w:fldChar w:fldCharType="end"/>
      </w:r>
      <w:r w:rsidRPr="00CB2081">
        <w:rPr>
          <w:rFonts w:asciiTheme="minorHAnsi" w:hAnsiTheme="minorHAnsi" w:cstheme="minorHAnsi"/>
          <w:sz w:val="22"/>
          <w:szCs w:val="22"/>
        </w:rPr>
        <w:t>. The placenta is highly regulated to ensure adequate growth of the fetus in normal pregnancies</w:t>
      </w:r>
      <w:r w:rsidR="00CA5C58" w:rsidRPr="00CB2081">
        <w:rPr>
          <w:rFonts w:asciiTheme="minorHAnsi" w:hAnsiTheme="minorHAnsi" w:cstheme="minorHAnsi"/>
          <w:sz w:val="22"/>
          <w:szCs w:val="22"/>
        </w:rPr>
        <w:t xml:space="preserve"> </w:t>
      </w:r>
      <w:r w:rsidR="00CA5C58"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CB2081">
        <w:rPr>
          <w:rFonts w:asciiTheme="minorHAnsi" w:hAnsiTheme="minorHAnsi" w:cstheme="minorHAnsi"/>
          <w:sz w:val="22"/>
          <w:szCs w:val="22"/>
        </w:rPr>
        <w:fldChar w:fldCharType="separate"/>
      </w:r>
      <w:r w:rsidR="00CA5C58" w:rsidRPr="00CB2081">
        <w:rPr>
          <w:rFonts w:asciiTheme="minorHAnsi" w:hAnsiTheme="minorHAnsi" w:cstheme="minorHAnsi"/>
          <w:noProof/>
          <w:sz w:val="22"/>
          <w:szCs w:val="22"/>
        </w:rPr>
        <w:t xml:space="preserve">(Napso </w:t>
      </w:r>
      <w:r w:rsidR="00CA5C58" w:rsidRPr="00CB2081">
        <w:rPr>
          <w:rFonts w:asciiTheme="minorHAnsi" w:hAnsiTheme="minorHAnsi" w:cstheme="minorHAnsi"/>
          <w:i/>
          <w:noProof/>
          <w:sz w:val="22"/>
          <w:szCs w:val="22"/>
        </w:rPr>
        <w:t>et al.</w:t>
      </w:r>
      <w:r w:rsidR="00CA5C58" w:rsidRPr="00CB2081">
        <w:rPr>
          <w:rFonts w:asciiTheme="minorHAnsi" w:hAnsiTheme="minorHAnsi" w:cstheme="minorHAnsi"/>
          <w:noProof/>
          <w:sz w:val="22"/>
          <w:szCs w:val="22"/>
        </w:rPr>
        <w:t>, 2018)</w:t>
      </w:r>
      <w:r w:rsidR="00CA5C58" w:rsidRPr="00CB2081">
        <w:rPr>
          <w:rFonts w:asciiTheme="minorHAnsi" w:hAnsiTheme="minorHAnsi" w:cstheme="minorHAnsi"/>
          <w:sz w:val="22"/>
          <w:szCs w:val="22"/>
        </w:rPr>
        <w:fldChar w:fldCharType="end"/>
      </w:r>
      <w:r w:rsidR="00CA5C58"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In cases of maternal </w:t>
      </w:r>
      <w:r w:rsidR="00E31698" w:rsidRPr="00CB2081">
        <w:rPr>
          <w:rFonts w:asciiTheme="minorHAnsi" w:hAnsiTheme="minorHAnsi" w:cstheme="minorHAnsi"/>
          <w:sz w:val="22"/>
          <w:szCs w:val="22"/>
        </w:rPr>
        <w:t xml:space="preserve">glucocorticoid-induced </w:t>
      </w:r>
      <w:r w:rsidRPr="00CB2081">
        <w:rPr>
          <w:rFonts w:asciiTheme="minorHAnsi" w:hAnsiTheme="minorHAnsi" w:cstheme="minorHAnsi"/>
          <w:sz w:val="22"/>
          <w:szCs w:val="22"/>
        </w:rPr>
        <w:t xml:space="preserve">stress, placental nutrient transport and endocrine function are compromised leading to potentially suboptimal fetal growth </w:t>
      </w:r>
      <w:r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CB2081">
        <w:rPr>
          <w:rFonts w:asciiTheme="minorHAnsi" w:hAnsiTheme="minorHAnsi" w:cstheme="minorHAnsi"/>
          <w:sz w:val="22"/>
          <w:szCs w:val="22"/>
        </w:rPr>
        <w:fldChar w:fldCharType="separate"/>
      </w:r>
      <w:r w:rsidR="00557B6E" w:rsidRPr="00CB2081">
        <w:rPr>
          <w:rFonts w:asciiTheme="minorHAnsi" w:hAnsiTheme="minorHAnsi" w:cstheme="minorHAnsi"/>
          <w:noProof/>
          <w:sz w:val="22"/>
          <w:szCs w:val="22"/>
        </w:rPr>
        <w:t xml:space="preserve">(Kipmen-Korgun </w:t>
      </w:r>
      <w:r w:rsidR="00557B6E" w:rsidRPr="00CB2081">
        <w:rPr>
          <w:rFonts w:asciiTheme="minorHAnsi" w:hAnsiTheme="minorHAnsi" w:cstheme="minorHAnsi"/>
          <w:i/>
          <w:noProof/>
          <w:sz w:val="22"/>
          <w:szCs w:val="22"/>
        </w:rPr>
        <w:t>et al.</w:t>
      </w:r>
      <w:r w:rsidR="00557B6E" w:rsidRPr="00CB2081">
        <w:rPr>
          <w:rFonts w:asciiTheme="minorHAnsi" w:hAnsiTheme="minorHAnsi" w:cstheme="minorHAnsi"/>
          <w:noProof/>
          <w:sz w:val="22"/>
          <w:szCs w:val="22"/>
        </w:rPr>
        <w:t>, 2012; Waffarn &amp; Davis, 2012)</w:t>
      </w:r>
      <w:r w:rsidRPr="00CB2081">
        <w:rPr>
          <w:rFonts w:asciiTheme="minorHAnsi" w:hAnsiTheme="minorHAnsi" w:cstheme="minorHAnsi"/>
          <w:sz w:val="22"/>
          <w:szCs w:val="22"/>
        </w:rPr>
        <w:fldChar w:fldCharType="end"/>
      </w:r>
      <w:r w:rsidRPr="00CB2081">
        <w:rPr>
          <w:rFonts w:asciiTheme="minorHAnsi" w:hAnsiTheme="minorHAnsi" w:cstheme="minorHAnsi"/>
          <w:color w:val="000000"/>
          <w:sz w:val="22"/>
          <w:szCs w:val="22"/>
        </w:rPr>
        <w:t xml:space="preserve">. </w:t>
      </w:r>
      <w:r w:rsidR="00E31698" w:rsidRPr="00CB2081">
        <w:rPr>
          <w:rFonts w:asciiTheme="minorHAnsi" w:hAnsiTheme="minorHAnsi" w:cstheme="minorHAnsi"/>
          <w:sz w:val="22"/>
          <w:szCs w:val="22"/>
        </w:rPr>
        <w:t xml:space="preserve">In Denmark, 20% of women reported use of corticosteroids from 4 weeks prior to delivery until delivery  between 1996-2008 </w:t>
      </w:r>
      <w:r w:rsidR="00E31698" w:rsidRPr="00CB2081">
        <w:rPr>
          <w:rFonts w:asciiTheme="minorHAnsi" w:hAnsiTheme="minorHAnsi" w:cstheme="minorHAnsi"/>
          <w:sz w:val="22"/>
          <w:szCs w:val="22"/>
        </w:rPr>
        <w:fldChar w:fldCharType="begin" w:fldLock="1"/>
      </w:r>
      <w:r w:rsidR="00E31698"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CB2081">
        <w:rPr>
          <w:rFonts w:asciiTheme="minorHAnsi" w:hAnsiTheme="minorHAnsi" w:cstheme="minorHAnsi"/>
          <w:sz w:val="22"/>
          <w:szCs w:val="22"/>
        </w:rPr>
        <w:fldChar w:fldCharType="separate"/>
      </w:r>
      <w:r w:rsidR="00E31698" w:rsidRPr="00CB2081">
        <w:rPr>
          <w:rFonts w:asciiTheme="minorHAnsi" w:hAnsiTheme="minorHAnsi" w:cstheme="minorHAnsi"/>
          <w:noProof/>
          <w:sz w:val="22"/>
          <w:szCs w:val="22"/>
        </w:rPr>
        <w:t>(Hviid &amp; Mølgaard-Nielsen, 2011)</w:t>
      </w:r>
      <w:r w:rsidR="00E31698" w:rsidRPr="00CB2081">
        <w:rPr>
          <w:rFonts w:asciiTheme="minorHAnsi" w:hAnsiTheme="minorHAnsi" w:cstheme="minorHAnsi"/>
          <w:sz w:val="22"/>
          <w:szCs w:val="22"/>
        </w:rPr>
        <w:fldChar w:fldCharType="end"/>
      </w:r>
      <w:r w:rsidR="00E31698" w:rsidRPr="00CB2081">
        <w:rPr>
          <w:rFonts w:asciiTheme="minorHAnsi" w:hAnsiTheme="minorHAnsi" w:cstheme="minorHAnsi"/>
          <w:sz w:val="22"/>
          <w:szCs w:val="22"/>
        </w:rPr>
        <w:t xml:space="preserve">. </w:t>
      </w:r>
      <w:r w:rsidR="00E102B4" w:rsidRPr="00CB2081">
        <w:rPr>
          <w:rFonts w:asciiTheme="minorHAnsi" w:hAnsiTheme="minorHAnsi" w:cstheme="minorHAnsi"/>
          <w:sz w:val="22"/>
          <w:szCs w:val="22"/>
        </w:rPr>
        <w:t xml:space="preserve">The mechanisms by which maternal corticosteroids influence fetal health and placental function </w:t>
      </w:r>
      <w:r w:rsidR="00556E02" w:rsidRPr="00CB2081">
        <w:rPr>
          <w:rFonts w:asciiTheme="minorHAnsi" w:hAnsiTheme="minorHAnsi" w:cstheme="minorHAnsi"/>
          <w:sz w:val="22"/>
          <w:szCs w:val="22"/>
        </w:rPr>
        <w:t xml:space="preserve">are understudied </w:t>
      </w:r>
      <w:r w:rsidR="00E102B4" w:rsidRPr="00CB2081">
        <w:rPr>
          <w:rFonts w:asciiTheme="minorHAnsi" w:hAnsiTheme="minorHAnsi" w:cstheme="minorHAnsi"/>
          <w:sz w:val="22"/>
          <w:szCs w:val="22"/>
        </w:rPr>
        <w:fldChar w:fldCharType="begin" w:fldLock="1"/>
      </w:r>
      <w:r w:rsidR="00E102B4" w:rsidRPr="00CB2081">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E102B4" w:rsidRPr="00CB2081">
        <w:rPr>
          <w:rFonts w:asciiTheme="minorHAnsi" w:hAnsiTheme="minorHAnsi" w:cstheme="minorHAnsi"/>
          <w:noProof/>
          <w:sz w:val="22"/>
          <w:szCs w:val="22"/>
        </w:rPr>
        <w:t xml:space="preserve">(Kemp </w:t>
      </w:r>
      <w:r w:rsidR="00E102B4" w:rsidRPr="00CB2081">
        <w:rPr>
          <w:rFonts w:asciiTheme="minorHAnsi" w:hAnsiTheme="minorHAnsi" w:cstheme="minorHAnsi"/>
          <w:i/>
          <w:noProof/>
          <w:sz w:val="22"/>
          <w:szCs w:val="22"/>
        </w:rPr>
        <w:t>et al.</w:t>
      </w:r>
      <w:r w:rsidR="00E102B4" w:rsidRPr="00CB2081">
        <w:rPr>
          <w:rFonts w:asciiTheme="minorHAnsi" w:hAnsiTheme="minorHAnsi" w:cstheme="minorHAnsi"/>
          <w:noProof/>
          <w:sz w:val="22"/>
          <w:szCs w:val="22"/>
        </w:rPr>
        <w:t>, 2015)</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Some side effects like reduced birthweight, offspring hypertension</w:t>
      </w:r>
      <w:r w:rsidR="002275CE" w:rsidRPr="00CB2081">
        <w:rPr>
          <w:rFonts w:asciiTheme="minorHAnsi" w:hAnsiTheme="minorHAnsi" w:cstheme="minorHAnsi"/>
          <w:sz w:val="22"/>
          <w:szCs w:val="22"/>
        </w:rPr>
        <w:t>, mental illness</w:t>
      </w:r>
      <w:r w:rsidR="00E102B4" w:rsidRPr="00CB2081">
        <w:rPr>
          <w:rFonts w:asciiTheme="minorHAnsi" w:hAnsiTheme="minorHAnsi" w:cstheme="minorHAnsi"/>
          <w:sz w:val="22"/>
          <w:szCs w:val="22"/>
        </w:rPr>
        <w:t xml:space="preserve"> and </w:t>
      </w:r>
      <w:r w:rsidR="002275CE" w:rsidRPr="00CB2081">
        <w:rPr>
          <w:rFonts w:asciiTheme="minorHAnsi" w:hAnsiTheme="minorHAnsi" w:cstheme="minorHAnsi"/>
          <w:sz w:val="22"/>
          <w:szCs w:val="22"/>
        </w:rPr>
        <w:t>higher</w:t>
      </w:r>
      <w:r w:rsidR="00E102B4" w:rsidRPr="00CB2081">
        <w:rPr>
          <w:rFonts w:asciiTheme="minorHAnsi" w:hAnsiTheme="minorHAnsi" w:cstheme="minorHAnsi"/>
          <w:sz w:val="22"/>
          <w:szCs w:val="22"/>
        </w:rPr>
        <w:t xml:space="preserve"> HPA axis</w:t>
      </w:r>
      <w:r w:rsidR="002275CE" w:rsidRPr="00CB2081">
        <w:rPr>
          <w:rFonts w:asciiTheme="minorHAnsi" w:hAnsiTheme="minorHAnsi" w:cstheme="minorHAnsi"/>
          <w:sz w:val="22"/>
          <w:szCs w:val="22"/>
        </w:rPr>
        <w:t xml:space="preserve"> activity</w:t>
      </w:r>
      <w:r w:rsidR="00E102B4" w:rsidRPr="00CB2081">
        <w:rPr>
          <w:rFonts w:asciiTheme="minorHAnsi" w:hAnsiTheme="minorHAnsi" w:cstheme="minorHAnsi"/>
          <w:sz w:val="22"/>
          <w:szCs w:val="22"/>
        </w:rPr>
        <w:t xml:space="preserve"> remain controversial </w:t>
      </w:r>
      <w:r w:rsidR="00E102B4" w:rsidRPr="00CB2081">
        <w:rPr>
          <w:rFonts w:asciiTheme="minorHAnsi" w:hAnsiTheme="minorHAnsi" w:cstheme="minorHAnsi"/>
          <w:sz w:val="22"/>
          <w:szCs w:val="22"/>
        </w:rPr>
        <w:fldChar w:fldCharType="begin" w:fldLock="1"/>
      </w:r>
      <w:r w:rsidR="00BC0B10"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Risk","type":"article-journal","volume":"34"},"uris":["http://www.mendeley.com/documents/?uuid=d1ba4f6a-5f7a-378b-b66e-15e35e75c440"]}],"mendeley":{"formattedCitation":"(Duthie &amp; Reynolds, 2013; Reynolds, 2013; Braun &lt;i&gt;et al.&lt;/i&gt;, 2013; Moisiadis &amp; Matthews, 2014)","plainTextFormattedCitation":"(Duthie &amp; Reynolds, 2013; Reynolds, 2013; Braun et al., 2013; Moisiadis &amp; Matthews, 2014)","previouslyFormattedCitation":"(Duthie &amp; Reynolds, 2013; Reynolds, 2013; Braun &lt;i&gt;et al.&lt;/i&gt;, 2013; Moisiadis &amp; Matthews, 2014)"},"properties":{"noteIndex":0},"schema":"https://github.com/citation-style-language/schema/raw/master/csl-citation.json"}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8A1EF5" w:rsidRPr="00CB2081">
        <w:rPr>
          <w:rFonts w:asciiTheme="minorHAnsi" w:hAnsiTheme="minorHAnsi" w:cstheme="minorHAnsi"/>
          <w:noProof/>
          <w:sz w:val="22"/>
          <w:szCs w:val="22"/>
        </w:rPr>
        <w:t xml:space="preserve">(Duthie &amp; Reynolds, 2013; Reynolds, 2013; Braun </w:t>
      </w:r>
      <w:r w:rsidR="008A1EF5" w:rsidRPr="00CB2081">
        <w:rPr>
          <w:rFonts w:asciiTheme="minorHAnsi" w:hAnsiTheme="minorHAnsi" w:cstheme="minorHAnsi"/>
          <w:i/>
          <w:noProof/>
          <w:sz w:val="22"/>
          <w:szCs w:val="22"/>
        </w:rPr>
        <w:t>et al.</w:t>
      </w:r>
      <w:r w:rsidR="008A1EF5" w:rsidRPr="00CB2081">
        <w:rPr>
          <w:rFonts w:asciiTheme="minorHAnsi" w:hAnsiTheme="minorHAnsi" w:cstheme="minorHAnsi"/>
          <w:noProof/>
          <w:sz w:val="22"/>
          <w:szCs w:val="22"/>
        </w:rPr>
        <w:t>, 2013; Moisiadis &amp; Matthews, 2014)</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xml:space="preserve">. </w:t>
      </w:r>
      <w:r w:rsidRPr="00CB2081">
        <w:rPr>
          <w:rFonts w:asciiTheme="minorHAnsi" w:hAnsiTheme="minorHAnsi" w:cstheme="minorHAnsi"/>
          <w:sz w:val="22"/>
          <w:szCs w:val="22"/>
          <w:u w:val="single"/>
        </w:rPr>
        <w:t>My</w:t>
      </w:r>
      <w:r w:rsidR="00E102B4" w:rsidRPr="00CB2081">
        <w:rPr>
          <w:rFonts w:asciiTheme="minorHAnsi" w:hAnsiTheme="minorHAnsi" w:cstheme="minorHAnsi"/>
          <w:sz w:val="22"/>
          <w:szCs w:val="22"/>
          <w:u w:val="single"/>
        </w:rPr>
        <w:t xml:space="preserve"> hypothesis is that corticosteroid treatments prior to </w:t>
      </w:r>
      <w:r w:rsidRPr="00CB2081">
        <w:rPr>
          <w:rFonts w:asciiTheme="minorHAnsi" w:hAnsiTheme="minorHAnsi" w:cstheme="minorHAnsi"/>
          <w:sz w:val="22"/>
          <w:szCs w:val="22"/>
          <w:u w:val="single"/>
        </w:rPr>
        <w:t>conception</w:t>
      </w:r>
      <w:r w:rsidR="00E102B4" w:rsidRPr="00CB2081">
        <w:rPr>
          <w:rFonts w:asciiTheme="minorHAnsi" w:hAnsiTheme="minorHAnsi" w:cstheme="minorHAnsi"/>
          <w:sz w:val="22"/>
          <w:szCs w:val="22"/>
          <w:u w:val="single"/>
        </w:rPr>
        <w:t xml:space="preserve"> and/or </w:t>
      </w:r>
      <w:r w:rsidRPr="00CB2081">
        <w:rPr>
          <w:rFonts w:asciiTheme="minorHAnsi" w:hAnsiTheme="minorHAnsi" w:cstheme="minorHAnsi"/>
          <w:sz w:val="22"/>
          <w:szCs w:val="22"/>
          <w:u w:val="single"/>
        </w:rPr>
        <w:t>during</w:t>
      </w:r>
      <w:r w:rsidR="00E102B4" w:rsidRPr="00CB2081">
        <w:rPr>
          <w:rFonts w:asciiTheme="minorHAnsi" w:hAnsiTheme="minorHAnsi" w:cstheme="minorHAnsi"/>
          <w:sz w:val="22"/>
          <w:szCs w:val="22"/>
          <w:u w:val="single"/>
        </w:rPr>
        <w:t xml:space="preserve"> conception cause altered placental transport and hormonal function in a time-dependent manner by which a</w:t>
      </w:r>
      <w:r w:rsidRPr="00CB2081">
        <w:rPr>
          <w:rFonts w:asciiTheme="minorHAnsi" w:hAnsiTheme="minorHAnsi" w:cstheme="minorHAnsi"/>
          <w:sz w:val="22"/>
          <w:szCs w:val="22"/>
          <w:u w:val="single"/>
        </w:rPr>
        <w:t xml:space="preserve">n </w:t>
      </w:r>
      <w:r w:rsidR="00E102B4" w:rsidRPr="00CB2081">
        <w:rPr>
          <w:rFonts w:asciiTheme="minorHAnsi" w:hAnsiTheme="minorHAnsi" w:cstheme="minorHAnsi"/>
          <w:sz w:val="22"/>
          <w:szCs w:val="22"/>
          <w:u w:val="single"/>
        </w:rPr>
        <w:t>earl</w:t>
      </w:r>
      <w:r w:rsidRPr="00CB2081">
        <w:rPr>
          <w:rFonts w:asciiTheme="minorHAnsi" w:hAnsiTheme="minorHAnsi" w:cstheme="minorHAnsi"/>
          <w:sz w:val="22"/>
          <w:szCs w:val="22"/>
          <w:u w:val="single"/>
        </w:rPr>
        <w:t>y and prolonged</w:t>
      </w:r>
      <w:r w:rsidR="00E102B4" w:rsidRPr="00CB2081">
        <w:rPr>
          <w:rFonts w:asciiTheme="minorHAnsi" w:hAnsiTheme="minorHAnsi" w:cstheme="minorHAnsi"/>
          <w:sz w:val="22"/>
          <w:szCs w:val="22"/>
          <w:u w:val="single"/>
        </w:rPr>
        <w:t xml:space="preserve"> exposure </w:t>
      </w:r>
      <w:r w:rsidRPr="00CB2081">
        <w:rPr>
          <w:rFonts w:asciiTheme="minorHAnsi" w:hAnsiTheme="minorHAnsi" w:cstheme="minorHAnsi"/>
          <w:sz w:val="22"/>
          <w:szCs w:val="22"/>
          <w:u w:val="single"/>
        </w:rPr>
        <w:t xml:space="preserve">during pregnancy </w:t>
      </w:r>
      <w:r w:rsidR="00E102B4" w:rsidRPr="00CB2081">
        <w:rPr>
          <w:rFonts w:asciiTheme="minorHAnsi" w:hAnsiTheme="minorHAnsi" w:cstheme="minorHAnsi"/>
          <w:sz w:val="22"/>
          <w:szCs w:val="22"/>
          <w:u w:val="single"/>
        </w:rPr>
        <w:t>has more prominent side effects on the placenta and fetus.</w:t>
      </w:r>
      <w:r w:rsidR="00E102B4" w:rsidRPr="00CB2081">
        <w:rPr>
          <w:rFonts w:asciiTheme="minorHAnsi" w:hAnsiTheme="minorHAnsi" w:cstheme="minorHAnsi"/>
          <w:sz w:val="22"/>
          <w:szCs w:val="22"/>
        </w:rPr>
        <w:t xml:space="preserve"> To test this hypothesis, we will </w:t>
      </w:r>
      <w:r w:rsidR="003D5958" w:rsidRPr="00CB2081">
        <w:rPr>
          <w:rFonts w:asciiTheme="minorHAnsi" w:hAnsiTheme="minorHAnsi" w:cstheme="minorHAnsi"/>
          <w:sz w:val="22"/>
          <w:szCs w:val="22"/>
        </w:rPr>
        <w:t xml:space="preserve">examine </w:t>
      </w:r>
      <w:r w:rsidR="00E102B4" w:rsidRPr="00CB2081">
        <w:rPr>
          <w:rFonts w:asciiTheme="minorHAnsi" w:hAnsiTheme="minorHAnsi" w:cstheme="minorHAnsi"/>
          <w:sz w:val="22"/>
          <w:szCs w:val="22"/>
        </w:rPr>
        <w:t>a)</w:t>
      </w:r>
      <w:r w:rsidR="003D5958" w:rsidRPr="00CB2081">
        <w:rPr>
          <w:rFonts w:asciiTheme="minorHAnsi" w:hAnsiTheme="minorHAnsi" w:cstheme="minorHAnsi"/>
          <w:sz w:val="22"/>
          <w:szCs w:val="22"/>
        </w:rPr>
        <w:t xml:space="preserve"> how</w:t>
      </w:r>
      <w:r w:rsidR="00E102B4"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maternal </w:t>
      </w:r>
      <w:r w:rsidRPr="00CB2081">
        <w:rPr>
          <w:rFonts w:asciiTheme="minorHAnsi" w:hAnsiTheme="minorHAnsi" w:cstheme="minorHAnsi"/>
          <w:sz w:val="22"/>
          <w:szCs w:val="22"/>
        </w:rPr>
        <w:t xml:space="preserve">dexamethasone </w:t>
      </w:r>
      <w:r w:rsidR="003D5958" w:rsidRPr="00CB2081">
        <w:rPr>
          <w:rFonts w:asciiTheme="minorHAnsi" w:hAnsiTheme="minorHAnsi" w:cstheme="minorHAnsi"/>
          <w:sz w:val="22"/>
          <w:szCs w:val="22"/>
        </w:rPr>
        <w:t>effects on</w:t>
      </w:r>
      <w:r w:rsidRPr="00CB2081">
        <w:rPr>
          <w:rFonts w:asciiTheme="minorHAnsi" w:hAnsiTheme="minorHAnsi" w:cstheme="minorHAnsi"/>
          <w:sz w:val="22"/>
          <w:szCs w:val="22"/>
        </w:rPr>
        <w:t xml:space="preserve"> placental development and function, b) </w:t>
      </w:r>
      <w:r w:rsidR="003D5958" w:rsidRPr="00CB2081">
        <w:rPr>
          <w:rFonts w:asciiTheme="minorHAnsi" w:hAnsiTheme="minorHAnsi" w:cstheme="minorHAnsi"/>
          <w:sz w:val="22"/>
          <w:szCs w:val="22"/>
        </w:rPr>
        <w:t>how maternal dexamethasone affects fetal and offspring development and health, and c) the role of placental glucocorticoid receptor in mitigating the effects of maternal dexamethasone</w:t>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exposure.  </w:t>
      </w:r>
    </w:p>
    <w:p w14:paraId="4C9104F0" w14:textId="78C644A5" w:rsidR="00E102B4" w:rsidRPr="00CB2081" w:rsidRDefault="00E102B4" w:rsidP="00E102B4">
      <w:pPr>
        <w:pStyle w:val="Heading1"/>
        <w:rPr>
          <w:rFonts w:asciiTheme="minorHAnsi" w:hAnsiTheme="minorHAnsi" w:cstheme="minorHAnsi"/>
        </w:rPr>
      </w:pPr>
      <w:bookmarkStart w:id="3" w:name="_Toc15461856"/>
      <w:bookmarkStart w:id="4" w:name="_Toc15465520"/>
      <w:r w:rsidRPr="00CB2081">
        <w:rPr>
          <w:rFonts w:asciiTheme="minorHAnsi" w:hAnsiTheme="minorHAnsi" w:cstheme="minorHAnsi"/>
        </w:rPr>
        <w:t>Rationale and Background</w:t>
      </w:r>
      <w:bookmarkEnd w:id="3"/>
      <w:bookmarkEnd w:id="4"/>
    </w:p>
    <w:p w14:paraId="694455CA" w14:textId="4401B589" w:rsidR="00CC26DA" w:rsidRPr="00CB2081" w:rsidRDefault="003D5038" w:rsidP="00CC26DA">
      <w:pPr>
        <w:pStyle w:val="Heading2"/>
        <w:rPr>
          <w:rFonts w:asciiTheme="minorHAnsi" w:hAnsiTheme="minorHAnsi" w:cstheme="minorHAnsi"/>
        </w:rPr>
      </w:pPr>
      <w:bookmarkStart w:id="5" w:name="_Toc15461857"/>
      <w:bookmarkStart w:id="6" w:name="_Toc15465521"/>
      <w:r w:rsidRPr="00CB2081">
        <w:rPr>
          <w:rFonts w:asciiTheme="minorHAnsi" w:hAnsiTheme="minorHAnsi" w:cstheme="minorHAnsi"/>
        </w:rPr>
        <w:t xml:space="preserve">Murine </w:t>
      </w:r>
      <w:r w:rsidR="00CC26DA" w:rsidRPr="00CB2081">
        <w:rPr>
          <w:rFonts w:asciiTheme="minorHAnsi" w:hAnsiTheme="minorHAnsi" w:cstheme="minorHAnsi"/>
        </w:rPr>
        <w:t xml:space="preserve">Placental </w:t>
      </w:r>
      <w:r w:rsidR="00C44385" w:rsidRPr="00CB2081">
        <w:rPr>
          <w:rFonts w:asciiTheme="minorHAnsi" w:hAnsiTheme="minorHAnsi" w:cstheme="minorHAnsi"/>
        </w:rPr>
        <w:t>Development and Physiology</w:t>
      </w:r>
      <w:bookmarkEnd w:id="5"/>
      <w:bookmarkEnd w:id="6"/>
    </w:p>
    <w:p w14:paraId="6FD40950" w14:textId="4F4518CD" w:rsidR="00DB76A4" w:rsidRPr="00CB2081" w:rsidRDefault="007B3C17" w:rsidP="00DB76A4">
      <w:pPr>
        <w:rPr>
          <w:rFonts w:asciiTheme="minorHAnsi" w:hAnsiTheme="minorHAnsi" w:cstheme="minorHAnsi"/>
          <w:sz w:val="22"/>
          <w:szCs w:val="22"/>
        </w:rPr>
      </w:pPr>
      <w:r w:rsidRPr="00CB2081">
        <w:rPr>
          <w:rFonts w:asciiTheme="minorHAnsi" w:hAnsiTheme="minorHAnsi" w:cstheme="minorHAnsi"/>
          <w:sz w:val="22"/>
          <w:szCs w:val="22"/>
        </w:rPr>
        <w:t xml:space="preserve">The definitive structure of the </w:t>
      </w:r>
      <w:r w:rsidR="00974D32" w:rsidRPr="00CB2081">
        <w:rPr>
          <w:rFonts w:asciiTheme="minorHAnsi" w:hAnsiTheme="minorHAnsi" w:cstheme="minorHAnsi"/>
          <w:sz w:val="22"/>
          <w:szCs w:val="22"/>
        </w:rPr>
        <w:t xml:space="preserve">mouse </w:t>
      </w:r>
      <w:r w:rsidRPr="00CB2081">
        <w:rPr>
          <w:rFonts w:asciiTheme="minorHAnsi" w:hAnsiTheme="minorHAnsi" w:cstheme="minorHAnsi"/>
          <w:sz w:val="22"/>
          <w:szCs w:val="22"/>
        </w:rPr>
        <w:t xml:space="preserve">placenta is </w:t>
      </w:r>
      <w:commentRangeStart w:id="7"/>
      <w:r w:rsidRPr="00CB2081">
        <w:rPr>
          <w:rFonts w:asciiTheme="minorHAnsi" w:hAnsiTheme="minorHAnsi" w:cstheme="minorHAnsi"/>
          <w:sz w:val="22"/>
          <w:szCs w:val="22"/>
        </w:rPr>
        <w:t xml:space="preserve">determined </w:t>
      </w:r>
      <w:r w:rsidR="00F67A85" w:rsidRPr="00CB2081">
        <w:rPr>
          <w:rFonts w:asciiTheme="minorHAnsi" w:hAnsiTheme="minorHAnsi" w:cstheme="minorHAnsi"/>
          <w:sz w:val="22"/>
          <w:szCs w:val="22"/>
        </w:rPr>
        <w:t>at</w:t>
      </w:r>
      <w:r w:rsidR="00433F14" w:rsidRPr="00CB2081">
        <w:rPr>
          <w:rFonts w:asciiTheme="minorHAnsi" w:hAnsiTheme="minorHAnsi" w:cstheme="minorHAnsi"/>
          <w:sz w:val="22"/>
          <w:szCs w:val="22"/>
        </w:rPr>
        <w:t xml:space="preserve"> midgestation </w:t>
      </w:r>
      <w:commentRangeEnd w:id="7"/>
      <w:r w:rsidR="00F0338B">
        <w:rPr>
          <w:rStyle w:val="CommentReference"/>
          <w:rFonts w:asciiTheme="minorHAnsi" w:eastAsiaTheme="minorHAnsi" w:hAnsiTheme="minorHAnsi" w:cstheme="minorBidi"/>
        </w:rPr>
        <w:commentReference w:id="7"/>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(Malassine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E267D3" w:rsidRPr="00CB2081">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 xml:space="preserve">The mouse placenta has three distinct </w:t>
      </w:r>
      <w:r w:rsidR="009569E0" w:rsidRPr="00CB2081">
        <w:rPr>
          <w:rFonts w:asciiTheme="minorHAnsi" w:hAnsiTheme="minorHAnsi" w:cstheme="minorHAnsi"/>
          <w:sz w:val="22"/>
          <w:szCs w:val="22"/>
        </w:rPr>
        <w:t>compartments</w:t>
      </w:r>
      <w:r w:rsidR="00DB76A4" w:rsidRPr="00CB2081">
        <w:rPr>
          <w:rFonts w:asciiTheme="minorHAnsi" w:hAnsiTheme="minorHAnsi" w:cstheme="minorHAnsi"/>
          <w:sz w:val="22"/>
          <w:szCs w:val="22"/>
        </w:rPr>
        <w:t xml:space="preserve">, a decidual maternal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which is the outermost </w:t>
      </w:r>
      <w:r w:rsidR="009569E0" w:rsidRPr="00CB2081">
        <w:rPr>
          <w:rFonts w:asciiTheme="minorHAnsi" w:hAnsiTheme="minorHAnsi" w:cstheme="minorHAnsi"/>
          <w:sz w:val="22"/>
          <w:szCs w:val="22"/>
        </w:rPr>
        <w:t>compartment</w:t>
      </w:r>
      <w:r w:rsidR="00DB76A4" w:rsidRPr="00CB2081">
        <w:rPr>
          <w:rFonts w:asciiTheme="minorHAnsi" w:hAnsiTheme="minorHAnsi" w:cstheme="minorHAnsi"/>
          <w:sz w:val="22"/>
          <w:szCs w:val="22"/>
        </w:rPr>
        <w:t xml:space="preserve">, a fetal-derived junctional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mediates placental endocrine function, and a fetal-derived labyrinthine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comprises the majority of the placenta and is the main site for nutrient and gas exchange </w:t>
      </w:r>
      <w:r w:rsidR="00DB76A4" w:rsidRPr="00CB2081">
        <w:rPr>
          <w:rFonts w:asciiTheme="minorHAnsi" w:hAnsiTheme="minorHAnsi" w:cstheme="minorHAnsi"/>
          <w:sz w:val="22"/>
          <w:szCs w:val="22"/>
        </w:rPr>
        <w:fldChar w:fldCharType="begin" w:fldLock="1"/>
      </w:r>
      <w:r w:rsidR="003D5038"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CB2081">
        <w:rPr>
          <w:rFonts w:asciiTheme="minorHAnsi" w:hAnsiTheme="minorHAnsi" w:cstheme="minorHAnsi"/>
          <w:sz w:val="22"/>
          <w:szCs w:val="22"/>
        </w:rPr>
        <w:fldChar w:fldCharType="separate"/>
      </w:r>
      <w:r w:rsidR="00DB76A4" w:rsidRPr="00CB2081">
        <w:rPr>
          <w:rFonts w:asciiTheme="minorHAnsi" w:hAnsiTheme="minorHAnsi" w:cstheme="minorHAnsi"/>
          <w:noProof/>
          <w:sz w:val="22"/>
          <w:szCs w:val="22"/>
        </w:rPr>
        <w:t xml:space="preserve">(Woods </w:t>
      </w:r>
      <w:r w:rsidR="00DB76A4" w:rsidRPr="00CB2081">
        <w:rPr>
          <w:rFonts w:asciiTheme="minorHAnsi" w:hAnsiTheme="minorHAnsi" w:cstheme="minorHAnsi"/>
          <w:i/>
          <w:noProof/>
          <w:sz w:val="22"/>
          <w:szCs w:val="22"/>
        </w:rPr>
        <w:t>et al.</w:t>
      </w:r>
      <w:r w:rsidR="00DB76A4" w:rsidRPr="00CB2081">
        <w:rPr>
          <w:rFonts w:asciiTheme="minorHAnsi" w:hAnsiTheme="minorHAnsi" w:cstheme="minorHAnsi"/>
          <w:noProof/>
          <w:sz w:val="22"/>
          <w:szCs w:val="22"/>
        </w:rPr>
        <w:t>, 2018)</w:t>
      </w:r>
      <w:r w:rsidR="00DB76A4" w:rsidRPr="00CB2081">
        <w:rPr>
          <w:rFonts w:asciiTheme="minorHAnsi" w:hAnsiTheme="minorHAnsi" w:cstheme="minorHAnsi"/>
          <w:sz w:val="22"/>
          <w:szCs w:val="22"/>
        </w:rPr>
        <w:fldChar w:fldCharType="end"/>
      </w:r>
      <w:r w:rsidR="00DB76A4" w:rsidRPr="00CB2081">
        <w:rPr>
          <w:rFonts w:asciiTheme="minorHAnsi" w:hAnsiTheme="minorHAnsi" w:cstheme="minorHAnsi"/>
          <w:sz w:val="22"/>
          <w:szCs w:val="22"/>
        </w:rPr>
        <w:t>. Three exchange barriers exist m</w:t>
      </w:r>
      <w:r w:rsidR="00E267D3" w:rsidRPr="00CB2081">
        <w:rPr>
          <w:rFonts w:asciiTheme="minorHAnsi" w:hAnsiTheme="minorHAnsi" w:cstheme="minorHAnsi"/>
          <w:sz w:val="22"/>
          <w:szCs w:val="22"/>
        </w:rPr>
        <w:t xml:space="preserve">oving inwards from the </w:t>
      </w:r>
      <w:r w:rsidR="00DB76A4" w:rsidRPr="00CB2081">
        <w:rPr>
          <w:rFonts w:asciiTheme="minorHAnsi" w:hAnsiTheme="minorHAnsi" w:cstheme="minorHAnsi"/>
          <w:sz w:val="22"/>
          <w:szCs w:val="22"/>
        </w:rPr>
        <w:t>decidua</w:t>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to the</w:t>
      </w:r>
      <w:r w:rsidR="00E267D3" w:rsidRPr="00CB2081">
        <w:rPr>
          <w:rFonts w:asciiTheme="minorHAnsi" w:hAnsiTheme="minorHAnsi" w:cstheme="minorHAnsi"/>
          <w:sz w:val="22"/>
          <w:szCs w:val="22"/>
        </w:rPr>
        <w:t xml:space="preserve"> fetal </w:t>
      </w:r>
      <w:r w:rsidR="00DB76A4" w:rsidRPr="00CB2081">
        <w:rPr>
          <w:rFonts w:asciiTheme="minorHAnsi" w:hAnsiTheme="minorHAnsi" w:cstheme="minorHAnsi"/>
          <w:sz w:val="22"/>
          <w:szCs w:val="22"/>
        </w:rPr>
        <w:t xml:space="preserve">compartment </w:t>
      </w:r>
      <w:r w:rsidR="007878E9" w:rsidRPr="00CB2081">
        <w:rPr>
          <w:rFonts w:asciiTheme="minorHAnsi" w:hAnsiTheme="minorHAnsi" w:cstheme="minorHAnsi"/>
          <w:sz w:val="22"/>
          <w:szCs w:val="22"/>
        </w:rPr>
        <w:t xml:space="preserve">including </w:t>
      </w:r>
      <w:r w:rsidR="00E267D3" w:rsidRPr="00CB2081">
        <w:rPr>
          <w:rFonts w:asciiTheme="minorHAnsi" w:hAnsiTheme="minorHAnsi" w:cstheme="minorHAnsi"/>
          <w:sz w:val="22"/>
          <w:szCs w:val="22"/>
        </w:rPr>
        <w:t>two syncytiotrophoblast layers</w:t>
      </w:r>
      <w:r w:rsidR="00DB76A4" w:rsidRPr="00CB2081">
        <w:rPr>
          <w:rFonts w:asciiTheme="minorHAnsi" w:hAnsiTheme="minorHAnsi" w:cstheme="minorHAnsi"/>
          <w:sz w:val="22"/>
          <w:szCs w:val="22"/>
        </w:rPr>
        <w:t xml:space="preserve"> (in the labyrinthine layer)</w:t>
      </w:r>
      <w:r w:rsidR="00E267D3" w:rsidRPr="00CB2081">
        <w:rPr>
          <w:rFonts w:asciiTheme="minorHAnsi" w:hAnsiTheme="minorHAnsi" w:cstheme="minorHAnsi"/>
          <w:sz w:val="22"/>
          <w:szCs w:val="22"/>
        </w:rPr>
        <w:t xml:space="preserve"> and </w:t>
      </w:r>
      <w:r w:rsidR="00974D32" w:rsidRPr="00CB2081">
        <w:rPr>
          <w:rFonts w:asciiTheme="minorHAnsi" w:hAnsiTheme="minorHAnsi" w:cstheme="minorHAnsi"/>
          <w:sz w:val="22"/>
          <w:szCs w:val="22"/>
        </w:rPr>
        <w:t xml:space="preserve">one </w:t>
      </w:r>
      <w:r w:rsidR="00E267D3" w:rsidRPr="00CB2081">
        <w:rPr>
          <w:rFonts w:asciiTheme="minorHAnsi" w:hAnsiTheme="minorHAnsi" w:cstheme="minorHAnsi"/>
          <w:sz w:val="22"/>
          <w:szCs w:val="22"/>
        </w:rPr>
        <w:t xml:space="preserve">fetal endothelial cell layer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w:t>
      </w:r>
      <w:r w:rsidR="006B3852" w:rsidRPr="00CB2081">
        <w:rPr>
          <w:rFonts w:asciiTheme="minorHAnsi" w:hAnsiTheme="minorHAnsi" w:cstheme="minorHAnsi"/>
          <w:sz w:val="22"/>
          <w:szCs w:val="22"/>
        </w:rPr>
        <w:t xml:space="preserve"> The </w:t>
      </w:r>
      <w:r w:rsidR="00974D32" w:rsidRPr="00CB2081">
        <w:rPr>
          <w:rFonts w:asciiTheme="minorHAnsi" w:hAnsiTheme="minorHAnsi" w:cstheme="minorHAnsi"/>
          <w:sz w:val="22"/>
          <w:szCs w:val="22"/>
        </w:rPr>
        <w:t xml:space="preserve">two </w:t>
      </w:r>
      <w:r w:rsidR="006B3852" w:rsidRPr="00CB2081">
        <w:rPr>
          <w:rFonts w:asciiTheme="minorHAnsi" w:hAnsiTheme="minorHAnsi" w:cstheme="minorHAnsi"/>
          <w:sz w:val="22"/>
          <w:szCs w:val="22"/>
        </w:rPr>
        <w:t>syncytiotrophoblast</w:t>
      </w:r>
      <w:r w:rsidR="00974D32" w:rsidRPr="00CB2081">
        <w:rPr>
          <w:rFonts w:asciiTheme="minorHAnsi" w:hAnsiTheme="minorHAnsi" w:cstheme="minorHAnsi"/>
          <w:sz w:val="22"/>
          <w:szCs w:val="22"/>
        </w:rPr>
        <w:t xml:space="preserve"> barriers </w:t>
      </w:r>
      <w:r w:rsidR="00DB76A4" w:rsidRPr="00CB2081">
        <w:rPr>
          <w:rFonts w:asciiTheme="minorHAnsi" w:hAnsiTheme="minorHAnsi" w:cstheme="minorHAnsi"/>
          <w:sz w:val="22"/>
          <w:szCs w:val="22"/>
        </w:rPr>
        <w:t xml:space="preserve">comprise the </w:t>
      </w:r>
      <w:r w:rsidR="00121382" w:rsidRPr="00CB2081">
        <w:rPr>
          <w:rFonts w:asciiTheme="minorHAnsi" w:hAnsiTheme="minorHAnsi" w:cstheme="minorHAnsi"/>
          <w:sz w:val="22"/>
          <w:szCs w:val="22"/>
        </w:rPr>
        <w:t xml:space="preserve">microvillous membrane facing the maternal circulation and </w:t>
      </w:r>
      <w:r w:rsidR="00DB76A4" w:rsidRPr="00CB2081">
        <w:rPr>
          <w:rFonts w:asciiTheme="minorHAnsi" w:hAnsiTheme="minorHAnsi" w:cstheme="minorHAnsi"/>
          <w:sz w:val="22"/>
          <w:szCs w:val="22"/>
        </w:rPr>
        <w:t>the</w:t>
      </w:r>
      <w:r w:rsidR="00121382" w:rsidRPr="00CB2081">
        <w:rPr>
          <w:rFonts w:asciiTheme="minorHAnsi" w:hAnsiTheme="minorHAnsi" w:cstheme="minorHAnsi"/>
          <w:sz w:val="22"/>
          <w:szCs w:val="22"/>
        </w:rPr>
        <w:t xml:space="preserve"> basal membrane facing fetal circulation </w:t>
      </w:r>
      <w:r w:rsidR="00121382" w:rsidRPr="00CB2081">
        <w:rPr>
          <w:rFonts w:asciiTheme="minorHAnsi" w:hAnsiTheme="minorHAnsi" w:cstheme="minorHAnsi"/>
          <w:sz w:val="22"/>
          <w:szCs w:val="22"/>
        </w:rPr>
        <w:fldChar w:fldCharType="begin" w:fldLock="1"/>
      </w:r>
      <w:r w:rsidR="00BB10BD"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CB2081">
        <w:rPr>
          <w:rFonts w:asciiTheme="minorHAnsi" w:hAnsiTheme="minorHAnsi" w:cstheme="minorHAnsi"/>
          <w:sz w:val="22"/>
          <w:szCs w:val="22"/>
        </w:rPr>
        <w:fldChar w:fldCharType="separate"/>
      </w:r>
      <w:r w:rsidR="00121382" w:rsidRPr="00CB2081">
        <w:rPr>
          <w:rFonts w:asciiTheme="minorHAnsi" w:hAnsiTheme="minorHAnsi" w:cstheme="minorHAnsi"/>
          <w:noProof/>
          <w:sz w:val="22"/>
          <w:szCs w:val="22"/>
        </w:rPr>
        <w:t xml:space="preserve">(Brett </w:t>
      </w:r>
      <w:r w:rsidR="00121382" w:rsidRPr="00CB2081">
        <w:rPr>
          <w:rFonts w:asciiTheme="minorHAnsi" w:hAnsiTheme="minorHAnsi" w:cstheme="minorHAnsi"/>
          <w:i/>
          <w:noProof/>
          <w:sz w:val="22"/>
          <w:szCs w:val="22"/>
        </w:rPr>
        <w:t>et al.</w:t>
      </w:r>
      <w:r w:rsidR="00121382" w:rsidRPr="00CB2081">
        <w:rPr>
          <w:rFonts w:asciiTheme="minorHAnsi" w:hAnsiTheme="minorHAnsi" w:cstheme="minorHAnsi"/>
          <w:noProof/>
          <w:sz w:val="22"/>
          <w:szCs w:val="22"/>
        </w:rPr>
        <w:t>, 2014)</w:t>
      </w:r>
      <w:r w:rsidR="00121382" w:rsidRPr="00CB2081">
        <w:rPr>
          <w:rFonts w:asciiTheme="minorHAnsi" w:hAnsiTheme="minorHAnsi" w:cstheme="minorHAnsi"/>
          <w:sz w:val="22"/>
          <w:szCs w:val="22"/>
        </w:rPr>
        <w:fldChar w:fldCharType="end"/>
      </w:r>
      <w:r w:rsidR="00121382" w:rsidRPr="00CB2081">
        <w:rPr>
          <w:rFonts w:asciiTheme="minorHAnsi" w:hAnsiTheme="minorHAnsi" w:cstheme="minorHAnsi"/>
          <w:sz w:val="22"/>
          <w:szCs w:val="22"/>
        </w:rPr>
        <w:t xml:space="preserve">. </w:t>
      </w:r>
    </w:p>
    <w:p w14:paraId="2CA3DFF2" w14:textId="5ABFE33D" w:rsidR="00556E02" w:rsidRPr="00CB2081" w:rsidRDefault="009569E0" w:rsidP="00CC26DA">
      <w:pPr>
        <w:rPr>
          <w:rFonts w:asciiTheme="minorHAnsi" w:hAnsiTheme="minorHAnsi" w:cstheme="minorHAnsi"/>
          <w:sz w:val="22"/>
          <w:szCs w:val="22"/>
        </w:rPr>
      </w:pPr>
      <w:r w:rsidRPr="00CB2081">
        <w:rPr>
          <w:rFonts w:asciiTheme="minorHAnsi" w:hAnsiTheme="minorHAnsi" w:cstheme="minorHAnsi"/>
          <w:sz w:val="22"/>
          <w:szCs w:val="22"/>
        </w:rPr>
        <w:t>At midgestation, p</w:t>
      </w:r>
      <w:r w:rsidR="00974D32" w:rsidRPr="00CB2081">
        <w:rPr>
          <w:rFonts w:asciiTheme="minorHAnsi" w:hAnsiTheme="minorHAnsi" w:cstheme="minorHAnsi"/>
          <w:sz w:val="22"/>
          <w:szCs w:val="22"/>
        </w:rPr>
        <w:t>lacental invasion of the maternal uterine cavity occurs</w:t>
      </w:r>
      <w:r w:rsidRPr="00CB2081">
        <w:rPr>
          <w:rFonts w:asciiTheme="minorHAnsi" w:hAnsiTheme="minorHAnsi" w:cstheme="minorHAnsi"/>
          <w:sz w:val="22"/>
          <w:szCs w:val="22"/>
        </w:rPr>
        <w:t xml:space="preserve"> to allow</w:t>
      </w:r>
      <w:r w:rsidR="00974D32" w:rsidRPr="00CB2081">
        <w:rPr>
          <w:rFonts w:asciiTheme="minorHAnsi" w:hAnsiTheme="minorHAnsi" w:cstheme="minorHAnsi"/>
          <w:sz w:val="22"/>
          <w:szCs w:val="22"/>
        </w:rPr>
        <w:t xml:space="preserve"> maternal blood flow into the placental cavity</w:t>
      </w:r>
      <w:r w:rsidR="00C94C3A" w:rsidRPr="00CB2081">
        <w:rPr>
          <w:rFonts w:asciiTheme="minorHAnsi" w:hAnsiTheme="minorHAnsi" w:cstheme="minorHAnsi"/>
          <w:sz w:val="22"/>
          <w:szCs w:val="22"/>
        </w:rPr>
        <w:t xml:space="preserve"> </w:t>
      </w:r>
      <w:r w:rsidR="00974D32" w:rsidRPr="00CB2081">
        <w:rPr>
          <w:rFonts w:asciiTheme="minorHAnsi" w:hAnsiTheme="minorHAnsi" w:cstheme="minorHAnsi"/>
          <w:sz w:val="22"/>
          <w:szCs w:val="22"/>
        </w:rPr>
        <w:fldChar w:fldCharType="begin" w:fldLock="1"/>
      </w:r>
      <w:r w:rsidR="008C6790"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CB2081">
        <w:rPr>
          <w:rFonts w:asciiTheme="minorHAnsi" w:hAnsiTheme="minorHAnsi" w:cstheme="minorHAnsi"/>
          <w:sz w:val="22"/>
          <w:szCs w:val="22"/>
        </w:rPr>
        <w:fldChar w:fldCharType="separate"/>
      </w:r>
      <w:r w:rsidR="00BB10BD" w:rsidRPr="00CB2081">
        <w:rPr>
          <w:rFonts w:asciiTheme="minorHAnsi" w:hAnsiTheme="minorHAnsi" w:cstheme="minorHAnsi"/>
          <w:noProof/>
          <w:sz w:val="22"/>
          <w:szCs w:val="22"/>
        </w:rPr>
        <w:t xml:space="preserve">(Malassine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xml:space="preserve">, 2003; Woods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2018)</w:t>
      </w:r>
      <w:r w:rsidR="00974D32" w:rsidRPr="00CB2081">
        <w:rPr>
          <w:rFonts w:asciiTheme="minorHAnsi" w:hAnsiTheme="minorHAnsi" w:cstheme="minorHAnsi"/>
          <w:sz w:val="22"/>
          <w:szCs w:val="22"/>
        </w:rPr>
        <w:fldChar w:fldCharType="end"/>
      </w:r>
      <w:r w:rsidR="00974D32" w:rsidRPr="00CB2081">
        <w:rPr>
          <w:rFonts w:asciiTheme="minorHAnsi" w:hAnsiTheme="minorHAnsi" w:cstheme="minorHAnsi"/>
          <w:sz w:val="22"/>
          <w:szCs w:val="22"/>
        </w:rPr>
        <w:t>.</w:t>
      </w:r>
      <w:r w:rsidR="00C94C3A" w:rsidRPr="00CB2081">
        <w:rPr>
          <w:rFonts w:asciiTheme="minorHAnsi" w:hAnsiTheme="minorHAnsi" w:cstheme="minorHAnsi"/>
          <w:sz w:val="22"/>
          <w:szCs w:val="22"/>
        </w:rPr>
        <w:t xml:space="preserve"> This invasion </w:t>
      </w:r>
      <w:r w:rsidRPr="00CB2081">
        <w:rPr>
          <w:rFonts w:asciiTheme="minorHAnsi" w:hAnsiTheme="minorHAnsi" w:cstheme="minorHAnsi"/>
          <w:sz w:val="22"/>
          <w:szCs w:val="22"/>
        </w:rPr>
        <w:t>permits</w:t>
      </w:r>
      <w:r w:rsidR="00C94C3A" w:rsidRPr="00CB2081">
        <w:rPr>
          <w:rFonts w:asciiTheme="minorHAnsi" w:hAnsiTheme="minorHAnsi" w:cstheme="minorHAnsi"/>
          <w:sz w:val="22"/>
          <w:szCs w:val="22"/>
        </w:rPr>
        <w:t xml:space="preserve"> direct nutrient uptake from the maternal circulatio</w:t>
      </w:r>
      <w:r w:rsidR="00BB10BD" w:rsidRPr="00CB2081">
        <w:rPr>
          <w:rFonts w:asciiTheme="minorHAnsi" w:hAnsiTheme="minorHAnsi" w:cstheme="minorHAnsi"/>
          <w:sz w:val="22"/>
          <w:szCs w:val="22"/>
        </w:rPr>
        <w:t>n</w:t>
      </w:r>
      <w:r w:rsidRPr="00CB2081">
        <w:rPr>
          <w:rFonts w:asciiTheme="minorHAnsi" w:hAnsiTheme="minorHAnsi" w:cstheme="minorHAnsi"/>
          <w:sz w:val="22"/>
          <w:szCs w:val="22"/>
        </w:rPr>
        <w:t xml:space="preserve"> to the fetus through the placenta</w:t>
      </w:r>
      <w:r w:rsidR="00C94C3A" w:rsidRPr="00CB2081">
        <w:rPr>
          <w:rFonts w:asciiTheme="minorHAnsi" w:hAnsiTheme="minorHAnsi" w:cstheme="minorHAnsi"/>
          <w:sz w:val="22"/>
          <w:szCs w:val="22"/>
        </w:rPr>
        <w:t>. Prior to this invasio</w:t>
      </w:r>
      <w:r w:rsidR="00705D84" w:rsidRPr="00CB2081">
        <w:rPr>
          <w:rFonts w:asciiTheme="minorHAnsi" w:hAnsiTheme="minorHAnsi" w:cstheme="minorHAnsi"/>
          <w:sz w:val="22"/>
          <w:szCs w:val="22"/>
        </w:rPr>
        <w:t>n,</w:t>
      </w:r>
      <w:r w:rsidR="00C94C3A" w:rsidRPr="00CB2081">
        <w:rPr>
          <w:rFonts w:asciiTheme="minorHAnsi" w:hAnsiTheme="minorHAnsi" w:cstheme="minorHAnsi"/>
          <w:sz w:val="22"/>
          <w:szCs w:val="22"/>
        </w:rPr>
        <w:t xml:space="preserve"> the embryo acquires nutrients from the yolk sac, </w:t>
      </w:r>
      <w:r w:rsidR="00705D84" w:rsidRPr="00CB2081">
        <w:rPr>
          <w:rFonts w:asciiTheme="minorHAnsi" w:hAnsiTheme="minorHAnsi" w:cstheme="minorHAnsi"/>
          <w:sz w:val="22"/>
          <w:szCs w:val="22"/>
        </w:rPr>
        <w:t>the initial placental structure that absorbs nutrients from maternal circulation</w:t>
      </w:r>
      <w:r w:rsidR="008C6790" w:rsidRPr="00CB2081">
        <w:rPr>
          <w:rFonts w:asciiTheme="minorHAnsi" w:hAnsiTheme="minorHAnsi" w:cstheme="minorHAnsi"/>
          <w:sz w:val="22"/>
          <w:szCs w:val="22"/>
        </w:rPr>
        <w:t xml:space="preserve"> </w:t>
      </w:r>
      <w:r w:rsidR="008C6790" w:rsidRPr="00CB2081">
        <w:rPr>
          <w:rFonts w:asciiTheme="minorHAnsi" w:hAnsiTheme="minorHAnsi" w:cstheme="minorHAnsi"/>
          <w:sz w:val="22"/>
          <w:szCs w:val="22"/>
        </w:rPr>
        <w:fldChar w:fldCharType="begin" w:fldLock="1"/>
      </w:r>
      <w:r w:rsidR="00B425F3"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CB2081">
        <w:rPr>
          <w:rFonts w:asciiTheme="minorHAnsi" w:hAnsiTheme="minorHAnsi" w:cstheme="minorHAnsi"/>
          <w:sz w:val="22"/>
          <w:szCs w:val="22"/>
        </w:rPr>
        <w:fldChar w:fldCharType="separate"/>
      </w:r>
      <w:r w:rsidR="00270FB0" w:rsidRPr="00CB2081">
        <w:rPr>
          <w:rFonts w:asciiTheme="minorHAnsi" w:hAnsiTheme="minorHAnsi" w:cstheme="minorHAnsi"/>
          <w:noProof/>
          <w:sz w:val="22"/>
          <w:szCs w:val="22"/>
        </w:rPr>
        <w:t xml:space="preserve">(Malassine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xml:space="preserve">, 2003; Woods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2018)</w:t>
      </w:r>
      <w:r w:rsidR="008C6790" w:rsidRPr="00CB2081">
        <w:rPr>
          <w:rFonts w:asciiTheme="minorHAnsi" w:hAnsiTheme="minorHAnsi" w:cstheme="minorHAnsi"/>
          <w:sz w:val="22"/>
          <w:szCs w:val="22"/>
        </w:rPr>
        <w:fldChar w:fldCharType="end"/>
      </w:r>
      <w:r w:rsidR="008C6790" w:rsidRPr="00CB2081">
        <w:rPr>
          <w:rFonts w:asciiTheme="minorHAnsi" w:hAnsiTheme="minorHAnsi" w:cstheme="minorHAnsi"/>
          <w:sz w:val="22"/>
          <w:szCs w:val="22"/>
        </w:rPr>
        <w:t>.</w:t>
      </w:r>
    </w:p>
    <w:p w14:paraId="0E7D7587" w14:textId="77777777" w:rsidR="00C77FF6" w:rsidRPr="00CB2081" w:rsidRDefault="00C77FF6" w:rsidP="00CC26DA">
      <w:pPr>
        <w:rPr>
          <w:rFonts w:asciiTheme="minorHAnsi" w:hAnsiTheme="minorHAnsi" w:cstheme="minorHAnsi"/>
          <w:sz w:val="22"/>
          <w:szCs w:val="22"/>
        </w:rPr>
      </w:pPr>
    </w:p>
    <w:p w14:paraId="3F6ECA13" w14:textId="79868F29" w:rsidR="007C3BBD" w:rsidRPr="00CB2081" w:rsidRDefault="007C3BBD" w:rsidP="007C3BBD">
      <w:pPr>
        <w:pStyle w:val="Heading2"/>
        <w:rPr>
          <w:rFonts w:asciiTheme="minorHAnsi" w:hAnsiTheme="minorHAnsi" w:cstheme="minorHAnsi"/>
        </w:rPr>
      </w:pPr>
      <w:bookmarkStart w:id="8" w:name="_Toc15461858"/>
      <w:bookmarkStart w:id="9" w:name="_Toc15465522"/>
      <w:r w:rsidRPr="00CB2081">
        <w:rPr>
          <w:rFonts w:asciiTheme="minorHAnsi" w:hAnsiTheme="minorHAnsi" w:cstheme="minorHAnsi"/>
        </w:rPr>
        <w:t>Cortisol</w:t>
      </w:r>
      <w:r w:rsidR="00737410" w:rsidRPr="00CB2081">
        <w:rPr>
          <w:rFonts w:asciiTheme="minorHAnsi" w:hAnsiTheme="minorHAnsi" w:cstheme="minorHAnsi"/>
        </w:rPr>
        <w:t>/Corticosterone</w:t>
      </w:r>
      <w:r w:rsidRPr="00CB2081">
        <w:rPr>
          <w:rFonts w:asciiTheme="minorHAnsi" w:hAnsiTheme="minorHAnsi" w:cstheme="minorHAnsi"/>
        </w:rPr>
        <w:t xml:space="preserve"> Levels</w:t>
      </w:r>
      <w:r w:rsidR="000E7CFE" w:rsidRPr="00CB2081">
        <w:rPr>
          <w:rFonts w:asciiTheme="minorHAnsi" w:hAnsiTheme="minorHAnsi" w:cstheme="minorHAnsi"/>
        </w:rPr>
        <w:t xml:space="preserve"> </w:t>
      </w:r>
      <w:r w:rsidRPr="00CB2081">
        <w:rPr>
          <w:rFonts w:asciiTheme="minorHAnsi" w:hAnsiTheme="minorHAnsi" w:cstheme="minorHAnsi"/>
        </w:rPr>
        <w:t>in Pregnancy</w:t>
      </w:r>
      <w:bookmarkEnd w:id="8"/>
      <w:bookmarkEnd w:id="9"/>
    </w:p>
    <w:p w14:paraId="54AE345D" w14:textId="55A0348B" w:rsidR="00903CAE"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During </w:t>
      </w:r>
      <w:r w:rsidR="003D5038"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pregnancy, mean cortisol rises gradually as pregnancy progresses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(Carr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1981)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Mean cortisol levels increase </w:t>
      </w:r>
      <w:r w:rsidR="00201392">
        <w:rPr>
          <w:rFonts w:asciiTheme="minorHAnsi" w:hAnsiTheme="minorHAnsi" w:cstheme="minorHAnsi"/>
          <w:sz w:val="22"/>
          <w:szCs w:val="22"/>
        </w:rPr>
        <w:t xml:space="preserve">in humans </w:t>
      </w:r>
      <w:r w:rsidRPr="00CB2081">
        <w:rPr>
          <w:rFonts w:asciiTheme="minorHAnsi" w:hAnsiTheme="minorHAnsi" w:cstheme="minorHAnsi"/>
          <w:sz w:val="22"/>
          <w:szCs w:val="22"/>
        </w:rPr>
        <w:t xml:space="preserve">during the first, second and third trimester by 1.6, 2.4 and 2.9 folds, respectively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(Jung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The increased cortisol levels may be explained by placental secretions of estrogen stimulating maternal cortisol production and mitigating maternal negative feedback </w:t>
      </w:r>
      <w:r w:rsidRPr="00CB2081">
        <w:rPr>
          <w:rFonts w:asciiTheme="minorHAnsi" w:hAnsiTheme="minorHAnsi" w:cstheme="minorHAnsi"/>
          <w:sz w:val="22"/>
          <w:szCs w:val="22"/>
        </w:rPr>
        <w:fldChar w:fldCharType="begin" w:fldLock="1"/>
      </w:r>
      <w:r w:rsidR="00903CAE" w:rsidRPr="00CB2081">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(Lindsay &amp; Nieman, 2005; 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and/or by placental production of </w:t>
      </w:r>
      <w:r w:rsidR="00903CAE" w:rsidRPr="00CB2081">
        <w:rPr>
          <w:rFonts w:asciiTheme="minorHAnsi" w:hAnsiTheme="minorHAnsi" w:cstheme="minorHAnsi"/>
          <w:sz w:val="22"/>
          <w:szCs w:val="22"/>
        </w:rPr>
        <w:lastRenderedPageBreak/>
        <w:t>corticotropin-releasing hormone (CRH)</w:t>
      </w:r>
      <w:r w:rsidRPr="00CB2081">
        <w:rPr>
          <w:rFonts w:asciiTheme="minorHAnsi" w:hAnsiTheme="minorHAnsi" w:cstheme="minorHAnsi"/>
          <w:sz w:val="22"/>
          <w:szCs w:val="22"/>
        </w:rPr>
        <w:t xml:space="preserve"> into the maternal circulation </w:t>
      </w:r>
      <w:r w:rsidR="004B22DB" w:rsidRPr="00CB2081">
        <w:rPr>
          <w:rFonts w:asciiTheme="minorHAnsi" w:hAnsiTheme="minorHAnsi" w:cstheme="minorHAnsi"/>
          <w:sz w:val="22"/>
          <w:szCs w:val="22"/>
        </w:rPr>
        <w:t>in mid- and late gestation</w:t>
      </w:r>
      <w:ins w:id="10" w:author="Dave Bridges" w:date="2019-07-31T10:57:00Z">
        <w:r w:rsidR="00F0338B">
          <w:rPr>
            <w:rFonts w:asciiTheme="minorHAnsi" w:hAnsiTheme="minorHAnsi" w:cstheme="minorHAnsi"/>
            <w:sz w:val="22"/>
            <w:szCs w:val="22"/>
          </w:rPr>
          <w:t xml:space="preserve"> </w:t>
        </w:r>
      </w:ins>
      <w:r w:rsidRPr="00CB2081">
        <w:rPr>
          <w:rFonts w:asciiTheme="minorHAnsi" w:hAnsiTheme="minorHAnsi" w:cstheme="minorHAnsi"/>
          <w:sz w:val="22"/>
          <w:szCs w:val="22"/>
        </w:rPr>
        <w:fldChar w:fldCharType="begin" w:fldLock="1"/>
      </w:r>
      <w:r w:rsidR="00AD47D6" w:rsidRPr="00CB2081">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903CAE" w:rsidRPr="00CB2081">
        <w:rPr>
          <w:rFonts w:asciiTheme="minorHAnsi" w:hAnsiTheme="minorHAnsi" w:cstheme="minorHAnsi"/>
          <w:sz w:val="22"/>
          <w:szCs w:val="22"/>
        </w:rPr>
        <w:t>Maternal cortisol promotes placental CRH production, which in turn promotes maternal HPA axis activity thus acting as a feed-forward positive mechanism.</w:t>
      </w:r>
    </w:p>
    <w:p w14:paraId="58BDAB0C" w14:textId="197C3E2E" w:rsidR="00CC26DA" w:rsidRPr="00CB2081" w:rsidRDefault="000A215B" w:rsidP="00201392">
      <w:pPr>
        <w:rPr>
          <w:rFonts w:asciiTheme="minorHAnsi" w:hAnsiTheme="minorHAnsi" w:cstheme="minorHAnsi"/>
          <w:sz w:val="22"/>
          <w:szCs w:val="22"/>
          <w:highlight w:val="cyan"/>
        </w:rPr>
      </w:pPr>
      <w:r w:rsidRPr="00CB2081">
        <w:rPr>
          <w:rFonts w:asciiTheme="minorHAnsi" w:hAnsiTheme="minorHAnsi" w:cstheme="minorHAnsi"/>
          <w:sz w:val="22"/>
          <w:szCs w:val="22"/>
        </w:rPr>
        <w:t>However, in mouse pregnancy</w:t>
      </w:r>
      <w:r w:rsidR="009B0BF5" w:rsidRPr="00CB2081">
        <w:rPr>
          <w:rFonts w:asciiTheme="minorHAnsi" w:hAnsiTheme="minorHAnsi" w:cstheme="minorHAnsi"/>
          <w:sz w:val="22"/>
          <w:szCs w:val="22"/>
        </w:rPr>
        <w:t>, corticosterone levels do not increase as much as humans</w:t>
      </w:r>
      <w:r w:rsidR="008D18BC" w:rsidRPr="00CB2081">
        <w:rPr>
          <w:rFonts w:asciiTheme="minorHAnsi" w:hAnsiTheme="minorHAnsi" w:cstheme="minorHAnsi"/>
          <w:sz w:val="22"/>
          <w:szCs w:val="22"/>
        </w:rPr>
        <w:t xml:space="preserve"> near term </w:t>
      </w:r>
      <w:r w:rsidR="00F0338B">
        <w:rPr>
          <w:rFonts w:asciiTheme="minorHAnsi" w:hAnsiTheme="minorHAnsi" w:cstheme="minorHAnsi"/>
          <w:sz w:val="22"/>
          <w:szCs w:val="22"/>
        </w:rPr>
        <w:t>although there are still</w:t>
      </w:r>
      <w:r w:rsidR="00F0338B" w:rsidRPr="00CB2081">
        <w:rPr>
          <w:rFonts w:asciiTheme="minorHAnsi" w:hAnsiTheme="minorHAnsi" w:cstheme="minorHAnsi"/>
          <w:sz w:val="22"/>
          <w:szCs w:val="22"/>
        </w:rPr>
        <w:t xml:space="preserve"> </w:t>
      </w:r>
      <w:r w:rsidR="008D18BC" w:rsidRPr="00CB2081">
        <w:rPr>
          <w:rFonts w:asciiTheme="minorHAnsi" w:hAnsiTheme="minorHAnsi" w:cstheme="minorHAnsi"/>
          <w:sz w:val="22"/>
          <w:szCs w:val="22"/>
        </w:rPr>
        <w:t>increases</w:t>
      </w:r>
      <w:r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t xml:space="preserve">In </w:t>
      </w:r>
      <w:r w:rsidRPr="00CB2081">
        <w:rPr>
          <w:rFonts w:asciiTheme="minorHAnsi" w:hAnsiTheme="minorHAnsi" w:cstheme="minorHAnsi"/>
          <w:sz w:val="22"/>
          <w:szCs w:val="22"/>
        </w:rPr>
        <w:t>pregnant control mice,</w:t>
      </w:r>
      <w:r w:rsidR="00775E11" w:rsidRPr="00CB2081">
        <w:rPr>
          <w:rFonts w:asciiTheme="minorHAnsi" w:hAnsiTheme="minorHAnsi" w:cstheme="minorHAnsi"/>
          <w:sz w:val="22"/>
          <w:szCs w:val="22"/>
        </w:rPr>
        <w:t xml:space="preserve"> corti</w:t>
      </w:r>
      <w:r w:rsidR="009B0BF5" w:rsidRPr="00CB2081">
        <w:rPr>
          <w:rFonts w:asciiTheme="minorHAnsi" w:hAnsiTheme="minorHAnsi" w:cstheme="minorHAnsi"/>
          <w:sz w:val="22"/>
          <w:szCs w:val="22"/>
        </w:rPr>
        <w:t>c</w:t>
      </w:r>
      <w:r w:rsidR="00775E11" w:rsidRPr="00CB2081">
        <w:rPr>
          <w:rFonts w:asciiTheme="minorHAnsi" w:hAnsiTheme="minorHAnsi" w:cstheme="minorHAnsi"/>
          <w:sz w:val="22"/>
          <w:szCs w:val="22"/>
        </w:rPr>
        <w:t>osterone levels were not significantly different at E11 and E17</w:t>
      </w:r>
      <w:r w:rsidRPr="00CB2081">
        <w:rPr>
          <w:rFonts w:asciiTheme="minorHAnsi" w:hAnsiTheme="minorHAnsi" w:cstheme="minorHAnsi"/>
          <w:sz w:val="22"/>
          <w:szCs w:val="22"/>
        </w:rPr>
        <w:t xml:space="preserve"> despite </w:t>
      </w:r>
      <w:r w:rsidR="009B0BF5" w:rsidRPr="00CB2081">
        <w:rPr>
          <w:rFonts w:asciiTheme="minorHAnsi" w:hAnsiTheme="minorHAnsi" w:cstheme="minorHAnsi"/>
          <w:sz w:val="22"/>
          <w:szCs w:val="22"/>
        </w:rPr>
        <w:t xml:space="preserve">slightly </w:t>
      </w:r>
      <w:r w:rsidRPr="00CB2081">
        <w:rPr>
          <w:rFonts w:asciiTheme="minorHAnsi" w:hAnsiTheme="minorHAnsi" w:cstheme="minorHAnsi"/>
          <w:sz w:val="22"/>
          <w:szCs w:val="22"/>
        </w:rPr>
        <w:t>higher levels at E17</w:t>
      </w:r>
      <w:r w:rsidR="00775E11"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CB2081">
        <w:rPr>
          <w:rFonts w:asciiTheme="minorHAnsi" w:hAnsiTheme="minorHAnsi" w:cstheme="minorHAnsi"/>
          <w:sz w:val="22"/>
          <w:szCs w:val="22"/>
        </w:rPr>
        <w:fldChar w:fldCharType="separate"/>
      </w:r>
      <w:r w:rsidR="00775E11" w:rsidRPr="00CB2081">
        <w:rPr>
          <w:rFonts w:asciiTheme="minorHAnsi" w:hAnsiTheme="minorHAnsi" w:cstheme="minorHAnsi"/>
          <w:noProof/>
          <w:sz w:val="22"/>
          <w:szCs w:val="22"/>
        </w:rPr>
        <w:t xml:space="preserve">(Jafari </w:t>
      </w:r>
      <w:r w:rsidR="00775E11" w:rsidRPr="00CB2081">
        <w:rPr>
          <w:rFonts w:asciiTheme="minorHAnsi" w:hAnsiTheme="minorHAnsi" w:cstheme="minorHAnsi"/>
          <w:i/>
          <w:noProof/>
          <w:sz w:val="22"/>
          <w:szCs w:val="22"/>
        </w:rPr>
        <w:t>et al.</w:t>
      </w:r>
      <w:r w:rsidR="00775E11" w:rsidRPr="00CB2081">
        <w:rPr>
          <w:rFonts w:asciiTheme="minorHAnsi" w:hAnsiTheme="minorHAnsi" w:cstheme="minorHAnsi"/>
          <w:noProof/>
          <w:sz w:val="22"/>
          <w:szCs w:val="22"/>
        </w:rPr>
        <w:t>, 2017)</w:t>
      </w:r>
      <w:r w:rsidR="00775E11" w:rsidRPr="00CB2081">
        <w:rPr>
          <w:rFonts w:asciiTheme="minorHAnsi" w:hAnsiTheme="minorHAnsi" w:cstheme="minorHAnsi"/>
          <w:sz w:val="22"/>
          <w:szCs w:val="22"/>
        </w:rPr>
        <w:fldChar w:fldCharType="end"/>
      </w:r>
      <w:r w:rsidR="00775E11" w:rsidRPr="00CB2081">
        <w:rPr>
          <w:rFonts w:asciiTheme="minorHAnsi" w:hAnsiTheme="minorHAnsi" w:cstheme="minorHAnsi"/>
          <w:sz w:val="22"/>
          <w:szCs w:val="22"/>
        </w:rPr>
        <w:t xml:space="preserve">. </w:t>
      </w:r>
      <w:r w:rsidRPr="00CB2081">
        <w:rPr>
          <w:rFonts w:asciiTheme="minorHAnsi" w:hAnsiTheme="minorHAnsi" w:cstheme="minorHAnsi"/>
          <w:sz w:val="22"/>
          <w:szCs w:val="22"/>
        </w:rPr>
        <w:t>Other studies showed an increase in</w:t>
      </w:r>
      <w:r w:rsidR="009B0BF5" w:rsidRPr="00CB2081">
        <w:rPr>
          <w:rFonts w:asciiTheme="minorHAnsi" w:hAnsiTheme="minorHAnsi" w:cstheme="minorHAnsi"/>
          <w:sz w:val="22"/>
          <w:szCs w:val="22"/>
        </w:rPr>
        <w:t xml:space="preserve"> corticosterone levels at E19 compared to E16 in control unstressed mice </w:t>
      </w:r>
      <w:r w:rsidR="009B0BF5" w:rsidRPr="00CB2081">
        <w:rPr>
          <w:rFonts w:asciiTheme="minorHAnsi" w:hAnsiTheme="minorHAnsi" w:cstheme="minorHAnsi"/>
          <w:sz w:val="22"/>
          <w:szCs w:val="22"/>
        </w:rPr>
        <w:fldChar w:fldCharType="begin" w:fldLock="1"/>
      </w:r>
      <w:r w:rsidR="003F3984" w:rsidRPr="00CB2081">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CB2081">
        <w:rPr>
          <w:rFonts w:asciiTheme="minorHAnsi" w:hAnsiTheme="minorHAnsi" w:cstheme="minorHAnsi"/>
          <w:sz w:val="22"/>
          <w:szCs w:val="22"/>
        </w:rPr>
        <w:fldChar w:fldCharType="separate"/>
      </w:r>
      <w:r w:rsidR="009B0BF5" w:rsidRPr="00CB2081">
        <w:rPr>
          <w:rFonts w:asciiTheme="minorHAnsi" w:hAnsiTheme="minorHAnsi" w:cstheme="minorHAnsi"/>
          <w:noProof/>
          <w:sz w:val="22"/>
          <w:szCs w:val="22"/>
        </w:rPr>
        <w:t xml:space="preserve">(Vaughan </w:t>
      </w:r>
      <w:r w:rsidR="009B0BF5" w:rsidRPr="00CB2081">
        <w:rPr>
          <w:rFonts w:asciiTheme="minorHAnsi" w:hAnsiTheme="minorHAnsi" w:cstheme="minorHAnsi"/>
          <w:i/>
          <w:noProof/>
          <w:sz w:val="22"/>
          <w:szCs w:val="22"/>
        </w:rPr>
        <w:t>et al.</w:t>
      </w:r>
      <w:r w:rsidR="009B0BF5" w:rsidRPr="00CB2081">
        <w:rPr>
          <w:rFonts w:asciiTheme="minorHAnsi" w:hAnsiTheme="minorHAnsi" w:cstheme="minorHAnsi"/>
          <w:noProof/>
          <w:sz w:val="22"/>
          <w:szCs w:val="22"/>
        </w:rPr>
        <w:t>, 2012)</w:t>
      </w:r>
      <w:r w:rsidR="009B0BF5" w:rsidRPr="00CB2081">
        <w:rPr>
          <w:rFonts w:asciiTheme="minorHAnsi" w:hAnsiTheme="minorHAnsi" w:cstheme="minorHAnsi"/>
          <w:sz w:val="22"/>
          <w:szCs w:val="22"/>
        </w:rPr>
        <w:fldChar w:fldCharType="end"/>
      </w:r>
      <w:r w:rsidR="009B0BF5" w:rsidRPr="00CB2081">
        <w:rPr>
          <w:rFonts w:asciiTheme="minorHAnsi" w:hAnsiTheme="minorHAnsi" w:cstheme="minorHAnsi"/>
          <w:sz w:val="22"/>
          <w:szCs w:val="22"/>
        </w:rPr>
        <w:t>.</w:t>
      </w:r>
      <w:r w:rsidRPr="00CB2081">
        <w:rPr>
          <w:rFonts w:asciiTheme="minorHAnsi" w:hAnsiTheme="minorHAnsi" w:cstheme="minorHAnsi"/>
          <w:sz w:val="22"/>
          <w:szCs w:val="22"/>
        </w:rPr>
        <w:t xml:space="preserve"> </w:t>
      </w:r>
      <w:r w:rsidR="008D52EA" w:rsidRPr="00CB2081">
        <w:rPr>
          <w:rFonts w:asciiTheme="minorHAnsi" w:hAnsiTheme="minorHAnsi" w:cstheme="minorHAnsi"/>
          <w:sz w:val="22"/>
          <w:szCs w:val="22"/>
        </w:rPr>
        <w:t xml:space="preserve">Unstressed pregnant mice had higher corticosterone levels </w:t>
      </w:r>
      <w:r w:rsidR="007C1A9F" w:rsidRPr="00CB2081">
        <w:rPr>
          <w:rFonts w:asciiTheme="minorHAnsi" w:hAnsiTheme="minorHAnsi" w:cstheme="minorHAnsi"/>
          <w:sz w:val="22"/>
          <w:szCs w:val="22"/>
        </w:rPr>
        <w:t xml:space="preserve">with peak levels at E16 being 60 times higher than non-pregnant mice </w:t>
      </w:r>
      <w:r w:rsidR="007C1A9F" w:rsidRPr="00CB2081">
        <w:rPr>
          <w:rFonts w:asciiTheme="minorHAnsi" w:hAnsiTheme="minorHAnsi" w:cstheme="minorHAnsi"/>
          <w:sz w:val="22"/>
          <w:szCs w:val="22"/>
        </w:rPr>
        <w:fldChar w:fldCharType="begin" w:fldLock="1"/>
      </w:r>
      <w:r w:rsidR="00874782"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CB2081">
        <w:rPr>
          <w:rFonts w:asciiTheme="minorHAnsi" w:hAnsiTheme="minorHAnsi" w:cstheme="minorHAnsi"/>
          <w:sz w:val="22"/>
          <w:szCs w:val="22"/>
        </w:rPr>
        <w:fldChar w:fldCharType="separate"/>
      </w:r>
      <w:r w:rsidR="007C1A9F" w:rsidRPr="00CB2081">
        <w:rPr>
          <w:rFonts w:asciiTheme="minorHAnsi" w:hAnsiTheme="minorHAnsi" w:cstheme="minorHAnsi"/>
          <w:noProof/>
          <w:sz w:val="22"/>
          <w:szCs w:val="22"/>
        </w:rPr>
        <w:t xml:space="preserve">(Barlow </w:t>
      </w:r>
      <w:r w:rsidR="007C1A9F" w:rsidRPr="00CB2081">
        <w:rPr>
          <w:rFonts w:asciiTheme="minorHAnsi" w:hAnsiTheme="minorHAnsi" w:cstheme="minorHAnsi"/>
          <w:i/>
          <w:noProof/>
          <w:sz w:val="22"/>
          <w:szCs w:val="22"/>
        </w:rPr>
        <w:t>et al.</w:t>
      </w:r>
      <w:r w:rsidR="007C1A9F" w:rsidRPr="00CB2081">
        <w:rPr>
          <w:rFonts w:asciiTheme="minorHAnsi" w:hAnsiTheme="minorHAnsi" w:cstheme="minorHAnsi"/>
          <w:noProof/>
          <w:sz w:val="22"/>
          <w:szCs w:val="22"/>
        </w:rPr>
        <w:t>, 1973)</w:t>
      </w:r>
      <w:r w:rsidR="007C1A9F" w:rsidRPr="00CB2081">
        <w:rPr>
          <w:rFonts w:asciiTheme="minorHAnsi" w:hAnsiTheme="minorHAnsi" w:cstheme="minorHAnsi"/>
          <w:sz w:val="22"/>
          <w:szCs w:val="22"/>
        </w:rPr>
        <w:fldChar w:fldCharType="end"/>
      </w:r>
      <w:r w:rsidR="007C1A9F" w:rsidRPr="00CB2081">
        <w:rPr>
          <w:rFonts w:asciiTheme="minorHAnsi" w:hAnsiTheme="minorHAnsi" w:cstheme="minorHAnsi"/>
          <w:sz w:val="22"/>
          <w:szCs w:val="22"/>
        </w:rPr>
        <w:t>. The levels then dropped after E16 until delivery at E19</w:t>
      </w:r>
      <w:r w:rsidR="003F3984" w:rsidRPr="00CB2081">
        <w:rPr>
          <w:rFonts w:asciiTheme="minorHAnsi" w:hAnsiTheme="minorHAnsi" w:cstheme="minorHAnsi"/>
          <w:sz w:val="22"/>
          <w:szCs w:val="22"/>
        </w:rPr>
        <w:t xml:space="preserve"> </w:t>
      </w:r>
      <w:r w:rsidR="003F3984" w:rsidRPr="00CB2081">
        <w:rPr>
          <w:rFonts w:asciiTheme="minorHAnsi" w:hAnsiTheme="minorHAnsi" w:cstheme="minorHAnsi"/>
          <w:sz w:val="22"/>
          <w:szCs w:val="22"/>
        </w:rPr>
        <w:fldChar w:fldCharType="begin" w:fldLock="1"/>
      </w:r>
      <w:r w:rsidR="00761A50"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CB2081">
        <w:rPr>
          <w:rFonts w:asciiTheme="minorHAnsi" w:hAnsiTheme="minorHAnsi" w:cstheme="minorHAnsi"/>
          <w:sz w:val="22"/>
          <w:szCs w:val="22"/>
        </w:rPr>
        <w:fldChar w:fldCharType="separate"/>
      </w:r>
      <w:r w:rsidR="003F3984" w:rsidRPr="00CB2081">
        <w:rPr>
          <w:rFonts w:asciiTheme="minorHAnsi" w:hAnsiTheme="minorHAnsi" w:cstheme="minorHAnsi"/>
          <w:noProof/>
          <w:sz w:val="22"/>
          <w:szCs w:val="22"/>
        </w:rPr>
        <w:t xml:space="preserve">(Barlow </w:t>
      </w:r>
      <w:r w:rsidR="003F3984" w:rsidRPr="00CB2081">
        <w:rPr>
          <w:rFonts w:asciiTheme="minorHAnsi" w:hAnsiTheme="minorHAnsi" w:cstheme="minorHAnsi"/>
          <w:i/>
          <w:noProof/>
          <w:sz w:val="22"/>
          <w:szCs w:val="22"/>
        </w:rPr>
        <w:t>et al.</w:t>
      </w:r>
      <w:r w:rsidR="003F3984" w:rsidRPr="00CB2081">
        <w:rPr>
          <w:rFonts w:asciiTheme="minorHAnsi" w:hAnsiTheme="minorHAnsi" w:cstheme="minorHAnsi"/>
          <w:noProof/>
          <w:sz w:val="22"/>
          <w:szCs w:val="22"/>
        </w:rPr>
        <w:t>, 1973)</w:t>
      </w:r>
      <w:r w:rsidR="003F3984" w:rsidRPr="00CB2081">
        <w:rPr>
          <w:rFonts w:asciiTheme="minorHAnsi" w:hAnsiTheme="minorHAnsi" w:cstheme="minorHAnsi"/>
          <w:sz w:val="22"/>
          <w:szCs w:val="22"/>
        </w:rPr>
        <w:fldChar w:fldCharType="end"/>
      </w:r>
      <w:r w:rsidR="00761A50" w:rsidRPr="00CB2081">
        <w:rPr>
          <w:rFonts w:asciiTheme="minorHAnsi" w:hAnsiTheme="minorHAnsi" w:cstheme="minorHAnsi"/>
          <w:sz w:val="22"/>
          <w:szCs w:val="22"/>
        </w:rPr>
        <w:t>.</w:t>
      </w:r>
      <w:r w:rsidR="007C1A9F" w:rsidRPr="00CB2081">
        <w:rPr>
          <w:rFonts w:asciiTheme="minorHAnsi" w:hAnsiTheme="minorHAnsi" w:cstheme="minorHAnsi"/>
          <w:sz w:val="22"/>
          <w:szCs w:val="22"/>
        </w:rPr>
        <w:t xml:space="preserve"> </w:t>
      </w:r>
    </w:p>
    <w:p w14:paraId="1336B0E6" w14:textId="77777777" w:rsidR="007C3BBD" w:rsidRPr="00CB2081" w:rsidRDefault="007C3BBD" w:rsidP="007C3BBD">
      <w:pPr>
        <w:pStyle w:val="Heading2"/>
        <w:rPr>
          <w:rFonts w:asciiTheme="minorHAnsi" w:hAnsiTheme="minorHAnsi" w:cstheme="minorHAnsi"/>
        </w:rPr>
      </w:pPr>
      <w:bookmarkStart w:id="11" w:name="_Toc15461860"/>
      <w:bookmarkStart w:id="12" w:name="_Toc15465524"/>
      <w:r w:rsidRPr="00CB2081">
        <w:rPr>
          <w:rFonts w:asciiTheme="minorHAnsi" w:hAnsiTheme="minorHAnsi" w:cstheme="minorHAnsi"/>
        </w:rPr>
        <w:t>Fetal HPA Axis Development</w:t>
      </w:r>
      <w:bookmarkEnd w:id="11"/>
      <w:bookmarkEnd w:id="12"/>
    </w:p>
    <w:p w14:paraId="342D13EA" w14:textId="321F9315"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The </w:t>
      </w:r>
      <w:r w:rsidR="002275CE"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fetal hypothalamic-pituitary axis activity is detected as early as 8-12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(Ng, 2000)</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 is fully developed in the second trimester of pregnancy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(Moisiadis &amp; Matthews, 2014)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early pregnancy, fetal cortisol is thought to primarily be attained from maternal cortisol, as the fetus is believed to sufficiently produce cortisol at 22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(Buss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(Barker, 2007; Braun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mice, the </w:t>
      </w:r>
      <w:r w:rsidR="00C1469B" w:rsidRPr="00CB2081">
        <w:rPr>
          <w:rFonts w:asciiTheme="minorHAnsi" w:hAnsiTheme="minorHAnsi" w:cstheme="minorHAnsi"/>
          <w:sz w:val="22"/>
          <w:szCs w:val="22"/>
        </w:rPr>
        <w:t xml:space="preserve">offspring </w:t>
      </w:r>
      <w:r w:rsidRPr="00CB2081">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(Schmidt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p>
    <w:p w14:paraId="4061BFDD" w14:textId="77777777" w:rsidR="007C3BBD" w:rsidRPr="00CB2081" w:rsidRDefault="007C3BBD" w:rsidP="007C3BBD">
      <w:pPr>
        <w:rPr>
          <w:rFonts w:asciiTheme="minorHAnsi" w:hAnsiTheme="minorHAnsi" w:cstheme="minorHAnsi"/>
          <w:sz w:val="22"/>
          <w:szCs w:val="22"/>
        </w:rPr>
      </w:pPr>
    </w:p>
    <w:p w14:paraId="010A628C" w14:textId="77777777" w:rsidR="007C3BBD" w:rsidRPr="00CB2081" w:rsidRDefault="007C3BBD" w:rsidP="007C3BBD">
      <w:pPr>
        <w:pStyle w:val="Heading2"/>
        <w:rPr>
          <w:rFonts w:asciiTheme="minorHAnsi" w:hAnsiTheme="minorHAnsi" w:cstheme="minorHAnsi"/>
        </w:rPr>
      </w:pPr>
      <w:bookmarkStart w:id="13" w:name="_Toc15461861"/>
      <w:bookmarkStart w:id="14" w:name="_Toc15465525"/>
      <w:r w:rsidRPr="00CB2081">
        <w:rPr>
          <w:rFonts w:asciiTheme="minorHAnsi" w:hAnsiTheme="minorHAnsi" w:cstheme="minorHAnsi"/>
        </w:rPr>
        <w:t>Glucocorticoid Treatments in Pregnancy</w:t>
      </w:r>
      <w:bookmarkEnd w:id="13"/>
      <w:bookmarkEnd w:id="14"/>
    </w:p>
    <w:p w14:paraId="06733F7F" w14:textId="2571689B"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In addition to the naturally increasing cortisol levels in pregnancy, glucocorticoid treatments are further prescribed during pregnancy for multiple reasons. </w:t>
      </w:r>
      <w:r w:rsidR="00E06E30" w:rsidRPr="00CB2081">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CB2081">
        <w:rPr>
          <w:rFonts w:asciiTheme="minorHAnsi" w:hAnsiTheme="minorHAnsi" w:cstheme="minorHAnsi"/>
          <w:sz w:val="22"/>
          <w:szCs w:val="22"/>
        </w:rPr>
        <w:fldChar w:fldCharType="begin" w:fldLock="1"/>
      </w:r>
      <w:r w:rsidR="00E06E30"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CB2081">
        <w:rPr>
          <w:rFonts w:asciiTheme="minorHAnsi" w:hAnsiTheme="minorHAnsi" w:cstheme="minorHAnsi"/>
          <w:sz w:val="22"/>
          <w:szCs w:val="22"/>
        </w:rPr>
        <w:fldChar w:fldCharType="separate"/>
      </w:r>
      <w:r w:rsidR="00E06E30" w:rsidRPr="00CB2081">
        <w:rPr>
          <w:rFonts w:asciiTheme="minorHAnsi" w:hAnsiTheme="minorHAnsi" w:cstheme="minorHAnsi"/>
          <w:noProof/>
          <w:sz w:val="22"/>
          <w:szCs w:val="22"/>
        </w:rPr>
        <w:t xml:space="preserve">(Doyle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xml:space="preserve">, 2000; Baisden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2007)</w:t>
      </w:r>
      <w:r w:rsidR="00E06E30" w:rsidRPr="00CB2081">
        <w:rPr>
          <w:rFonts w:asciiTheme="minorHAnsi" w:hAnsiTheme="minorHAnsi" w:cstheme="minorHAnsi"/>
          <w:sz w:val="22"/>
          <w:szCs w:val="22"/>
        </w:rPr>
        <w:fldChar w:fldCharType="end"/>
      </w:r>
      <w:r w:rsidR="00E06E30"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(Lunghi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2010;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(Hviid &amp; Mølgaard-Nielsen,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(Andrade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w:t>
      </w:r>
      <w:r w:rsidR="001C4BEB" w:rsidRPr="00CB2081">
        <w:rPr>
          <w:rFonts w:asciiTheme="minorHAnsi" w:hAnsiTheme="minorHAnsi" w:cstheme="minorHAnsi"/>
          <w:sz w:val="22"/>
          <w:szCs w:val="22"/>
        </w:rPr>
        <w:t>HSD11B2</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(Cuffe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2011;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A47E76" w:rsidRPr="00CB2081">
        <w:rPr>
          <w:rFonts w:asciiTheme="minorHAnsi" w:hAnsiTheme="minorHAnsi" w:cstheme="minorHAnsi"/>
          <w:sz w:val="22"/>
          <w:szCs w:val="22"/>
        </w:rPr>
        <w:t xml:space="preserve"> </w:t>
      </w:r>
      <w:r w:rsidR="000E4575" w:rsidRPr="00CB2081">
        <w:rPr>
          <w:rFonts w:asciiTheme="minorHAnsi" w:hAnsiTheme="minorHAnsi" w:cstheme="minorHAnsi"/>
          <w:sz w:val="22"/>
          <w:szCs w:val="22"/>
        </w:rPr>
        <w:t xml:space="preserve"> </w:t>
      </w:r>
    </w:p>
    <w:p w14:paraId="664EBA86" w14:textId="77777777" w:rsidR="00CC26DA" w:rsidRPr="00CB2081" w:rsidRDefault="00CC26DA" w:rsidP="007C3BBD">
      <w:pPr>
        <w:rPr>
          <w:rFonts w:asciiTheme="minorHAnsi" w:hAnsiTheme="minorHAnsi" w:cstheme="minorHAnsi"/>
          <w:sz w:val="22"/>
          <w:szCs w:val="22"/>
        </w:rPr>
      </w:pPr>
    </w:p>
    <w:p w14:paraId="0A65AA65" w14:textId="4705E0D0" w:rsidR="00E06E30" w:rsidRPr="00CB2081" w:rsidRDefault="00E06E30" w:rsidP="00E06E30">
      <w:pPr>
        <w:pStyle w:val="Heading2"/>
        <w:rPr>
          <w:rFonts w:asciiTheme="minorHAnsi" w:hAnsiTheme="minorHAnsi" w:cstheme="minorHAnsi"/>
        </w:rPr>
      </w:pPr>
      <w:bookmarkStart w:id="15" w:name="_Toc15461862"/>
      <w:bookmarkStart w:id="16" w:name="_Toc15465526"/>
      <w:r w:rsidRPr="00CB2081">
        <w:rPr>
          <w:rFonts w:asciiTheme="minorHAnsi" w:hAnsiTheme="minorHAnsi" w:cstheme="minorHAnsi"/>
        </w:rPr>
        <w:t>Effect</w:t>
      </w:r>
      <w:r w:rsidR="004A0DD1" w:rsidRPr="00CB2081">
        <w:rPr>
          <w:rFonts w:asciiTheme="minorHAnsi" w:hAnsiTheme="minorHAnsi" w:cstheme="minorHAnsi"/>
        </w:rPr>
        <w:t>s</w:t>
      </w:r>
      <w:r w:rsidRPr="00CB2081">
        <w:rPr>
          <w:rFonts w:asciiTheme="minorHAnsi" w:hAnsiTheme="minorHAnsi" w:cstheme="minorHAnsi"/>
        </w:rPr>
        <w:t xml:space="preserve"> of</w:t>
      </w:r>
      <w:r w:rsidR="0009009F" w:rsidRPr="00CB2081">
        <w:rPr>
          <w:rFonts w:asciiTheme="minorHAnsi" w:hAnsiTheme="minorHAnsi" w:cstheme="minorHAnsi"/>
        </w:rPr>
        <w:t xml:space="preserve"> </w:t>
      </w:r>
      <w:r w:rsidRPr="00CB2081">
        <w:rPr>
          <w:rFonts w:asciiTheme="minorHAnsi" w:hAnsiTheme="minorHAnsi" w:cstheme="minorHAnsi"/>
        </w:rPr>
        <w:t xml:space="preserve">Glucocorticoid Exposure on </w:t>
      </w:r>
      <w:r w:rsidR="00B6171C" w:rsidRPr="00CB2081">
        <w:rPr>
          <w:rFonts w:asciiTheme="minorHAnsi" w:hAnsiTheme="minorHAnsi" w:cstheme="minorHAnsi"/>
        </w:rPr>
        <w:t>Placenta and Fetus</w:t>
      </w:r>
      <w:bookmarkEnd w:id="15"/>
      <w:bookmarkEnd w:id="16"/>
    </w:p>
    <w:p w14:paraId="7AAF395A" w14:textId="300834E1" w:rsidR="00B6171C" w:rsidRPr="00CB2081" w:rsidRDefault="00B6171C" w:rsidP="00B6171C">
      <w:pPr>
        <w:pStyle w:val="Heading3"/>
        <w:rPr>
          <w:rFonts w:asciiTheme="minorHAnsi" w:hAnsiTheme="minorHAnsi"/>
        </w:rPr>
      </w:pPr>
      <w:bookmarkStart w:id="17" w:name="_Toc15461863"/>
      <w:bookmarkStart w:id="18" w:name="_Toc15465527"/>
      <w:r w:rsidRPr="00CB2081">
        <w:rPr>
          <w:rFonts w:asciiTheme="minorHAnsi" w:hAnsiTheme="minorHAnsi"/>
        </w:rPr>
        <w:t>Fetal and Placental Development</w:t>
      </w:r>
      <w:bookmarkEnd w:id="17"/>
      <w:bookmarkEnd w:id="18"/>
    </w:p>
    <w:p w14:paraId="45B530A3" w14:textId="1C383093" w:rsidR="0009009F" w:rsidRPr="00CB2081" w:rsidRDefault="000B4308" w:rsidP="0009009F">
      <w:pPr>
        <w:rPr>
          <w:rFonts w:asciiTheme="minorHAnsi" w:hAnsiTheme="minorHAnsi" w:cstheme="minorHAnsi"/>
          <w:sz w:val="22"/>
          <w:szCs w:val="22"/>
        </w:rPr>
      </w:pPr>
      <w:r w:rsidRPr="00CB2081">
        <w:rPr>
          <w:rFonts w:asciiTheme="minorHAnsi" w:hAnsiTheme="minorHAnsi"/>
          <w:sz w:val="22"/>
          <w:szCs w:val="22"/>
        </w:rPr>
        <w:t>Pregnant</w:t>
      </w:r>
      <w:r w:rsidR="00AF28D8" w:rsidRPr="00CB2081">
        <w:rPr>
          <w:rFonts w:asciiTheme="minorHAnsi" w:hAnsiTheme="minorHAnsi"/>
          <w:sz w:val="22"/>
          <w:szCs w:val="22"/>
        </w:rPr>
        <w:t xml:space="preserve"> rats </w:t>
      </w:r>
      <w:r w:rsidRPr="00CB2081">
        <w:rPr>
          <w:rFonts w:asciiTheme="minorHAnsi" w:hAnsiTheme="minorHAnsi"/>
          <w:sz w:val="22"/>
          <w:szCs w:val="22"/>
        </w:rPr>
        <w:t xml:space="preserve">treated </w:t>
      </w:r>
      <w:r w:rsidR="00AF28D8" w:rsidRPr="00CB2081">
        <w:rPr>
          <w:rFonts w:asciiTheme="minorHAnsi" w:hAnsiTheme="minorHAnsi"/>
          <w:sz w:val="22"/>
          <w:szCs w:val="22"/>
        </w:rPr>
        <w:t>with dexamethasone at E13 until E20 showed reduced placental and fetal weights</w:t>
      </w:r>
      <w:r w:rsidRPr="00CB2081">
        <w:rPr>
          <w:rFonts w:asciiTheme="minorHAnsi" w:hAnsiTheme="minorHAnsi"/>
          <w:sz w:val="22"/>
          <w:szCs w:val="22"/>
        </w:rPr>
        <w:t>, reduced placental labyrinth layer</w:t>
      </w:r>
      <w:r w:rsidR="00B6171C" w:rsidRPr="00CB2081">
        <w:rPr>
          <w:rFonts w:asciiTheme="minorHAnsi" w:hAnsiTheme="minorHAnsi"/>
          <w:sz w:val="22"/>
          <w:szCs w:val="22"/>
        </w:rPr>
        <w:t xml:space="preserve">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Despite the evident placental and fetal growth restriction, dexamethasone did not affect litter size </w:t>
      </w:r>
      <w:r w:rsidRPr="00CB2081">
        <w:rPr>
          <w:rFonts w:asciiTheme="minorHAnsi" w:hAnsiTheme="minorHAnsi"/>
          <w:sz w:val="22"/>
          <w:szCs w:val="22"/>
        </w:rPr>
        <w:fldChar w:fldCharType="begin" w:fldLock="1"/>
      </w:r>
      <w:r w:rsidR="00897E6C"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w:t>
      </w:r>
      <w:r w:rsidR="0009009F" w:rsidRPr="00CB2081">
        <w:rPr>
          <w:rFonts w:asciiTheme="minorHAnsi" w:hAnsiTheme="minorHAnsi" w:cstheme="minorHAnsi"/>
          <w:sz w:val="22"/>
          <w:szCs w:val="22"/>
        </w:rPr>
        <w:t xml:space="preserve">Rats exposed to triamcinolone </w:t>
      </w:r>
      <w:r w:rsidR="0009009F" w:rsidRPr="00CB2081">
        <w:rPr>
          <w:rFonts w:asciiTheme="minorHAnsi" w:hAnsiTheme="minorHAnsi" w:cstheme="minorHAnsi"/>
          <w:sz w:val="22"/>
          <w:szCs w:val="22"/>
        </w:rPr>
        <w:lastRenderedPageBreak/>
        <w:t xml:space="preserve">once at E16 had reduced placental and fetal weights </w:t>
      </w:r>
      <w:r w:rsidR="0009009F" w:rsidRPr="00CB2081">
        <w:rPr>
          <w:rFonts w:asciiTheme="minorHAnsi" w:hAnsiTheme="minorHAnsi" w:cstheme="minorHAnsi"/>
          <w:sz w:val="22"/>
          <w:szCs w:val="22"/>
        </w:rPr>
        <w:fldChar w:fldCharType="begin" w:fldLock="1"/>
      </w:r>
      <w:r w:rsidR="0009009F"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CB2081">
        <w:rPr>
          <w:rFonts w:asciiTheme="minorHAnsi" w:hAnsiTheme="minorHAnsi" w:cstheme="minorHAnsi"/>
          <w:sz w:val="22"/>
          <w:szCs w:val="22"/>
        </w:rPr>
        <w:fldChar w:fldCharType="separate"/>
      </w:r>
      <w:r w:rsidR="0009009F" w:rsidRPr="00CB2081">
        <w:rPr>
          <w:rFonts w:asciiTheme="minorHAnsi" w:hAnsiTheme="minorHAnsi" w:cstheme="minorHAnsi"/>
          <w:noProof/>
          <w:sz w:val="22"/>
          <w:szCs w:val="22"/>
        </w:rPr>
        <w:t xml:space="preserve">(Hahn </w:t>
      </w:r>
      <w:r w:rsidR="0009009F" w:rsidRPr="00CB2081">
        <w:rPr>
          <w:rFonts w:asciiTheme="minorHAnsi" w:hAnsiTheme="minorHAnsi" w:cstheme="minorHAnsi"/>
          <w:i/>
          <w:noProof/>
          <w:sz w:val="22"/>
          <w:szCs w:val="22"/>
        </w:rPr>
        <w:t>et al.</w:t>
      </w:r>
      <w:r w:rsidR="0009009F" w:rsidRPr="00CB2081">
        <w:rPr>
          <w:rFonts w:asciiTheme="minorHAnsi" w:hAnsiTheme="minorHAnsi" w:cstheme="minorHAnsi"/>
          <w:noProof/>
          <w:sz w:val="22"/>
          <w:szCs w:val="22"/>
        </w:rPr>
        <w:t>, 1999)</w:t>
      </w:r>
      <w:r w:rsidR="0009009F" w:rsidRPr="00CB2081">
        <w:rPr>
          <w:rFonts w:asciiTheme="minorHAnsi" w:hAnsiTheme="minorHAnsi" w:cstheme="minorHAnsi"/>
          <w:sz w:val="22"/>
          <w:szCs w:val="22"/>
        </w:rPr>
        <w:fldChar w:fldCharType="end"/>
      </w:r>
      <w:r w:rsidR="0009009F" w:rsidRPr="00CB2081">
        <w:rPr>
          <w:rFonts w:asciiTheme="minorHAnsi" w:hAnsiTheme="minorHAnsi" w:cstheme="minorHAnsi"/>
          <w:sz w:val="22"/>
          <w:szCs w:val="22"/>
        </w:rPr>
        <w:t xml:space="preserve">. </w:t>
      </w:r>
      <w:r w:rsidR="00B6171C" w:rsidRPr="00CB2081">
        <w:rPr>
          <w:rFonts w:asciiTheme="minorHAnsi" w:hAnsiTheme="minorHAnsi"/>
          <w:sz w:val="22"/>
          <w:szCs w:val="22"/>
        </w:rPr>
        <w:t xml:space="preserve">Mice exposed to a sound stressor on E10.5, E12.5, and E14.5 showed reduced fetal body weight and </w:t>
      </w:r>
      <w:r w:rsidR="001C4BEB">
        <w:rPr>
          <w:rFonts w:asciiTheme="minorHAnsi" w:hAnsiTheme="minorHAnsi"/>
          <w:sz w:val="22"/>
          <w:szCs w:val="22"/>
        </w:rPr>
        <w:t xml:space="preserve">had </w:t>
      </w:r>
      <w:r w:rsidR="00B6171C" w:rsidRPr="00CB2081">
        <w:rPr>
          <w:rFonts w:asciiTheme="minorHAnsi" w:hAnsiTheme="minorHAnsi"/>
          <w:sz w:val="22"/>
          <w:szCs w:val="22"/>
        </w:rPr>
        <w:t xml:space="preserve">growth restriction that was more evident in female fetuses </w:t>
      </w:r>
      <w:r w:rsidR="00B6171C" w:rsidRPr="00CB2081">
        <w:rPr>
          <w:rFonts w:asciiTheme="minorHAnsi" w:hAnsiTheme="minorHAnsi"/>
          <w:sz w:val="22"/>
          <w:szCs w:val="22"/>
        </w:rPr>
        <w:fldChar w:fldCharType="begin" w:fldLock="1"/>
      </w:r>
      <w:r w:rsidR="00B6171C" w:rsidRPr="00CB2081">
        <w:rPr>
          <w:rFonts w:asciiTheme="minorHAnsi" w:hAnsi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CB2081">
        <w:rPr>
          <w:rFonts w:asciiTheme="minorHAnsi" w:hAnsiTheme="minorHAnsi"/>
          <w:sz w:val="22"/>
          <w:szCs w:val="22"/>
        </w:rPr>
        <w:fldChar w:fldCharType="separate"/>
      </w:r>
      <w:r w:rsidR="00B6171C" w:rsidRPr="00CB2081">
        <w:rPr>
          <w:rFonts w:asciiTheme="minorHAnsi" w:hAnsiTheme="minorHAnsi"/>
          <w:noProof/>
          <w:sz w:val="22"/>
          <w:szCs w:val="22"/>
        </w:rPr>
        <w:t xml:space="preserve">(Wieczorek </w:t>
      </w:r>
      <w:r w:rsidR="00B6171C" w:rsidRPr="00CB2081">
        <w:rPr>
          <w:rFonts w:asciiTheme="minorHAnsi" w:hAnsiTheme="minorHAnsi"/>
          <w:i/>
          <w:noProof/>
          <w:sz w:val="22"/>
          <w:szCs w:val="22"/>
        </w:rPr>
        <w:t>et al.</w:t>
      </w:r>
      <w:r w:rsidR="00B6171C" w:rsidRPr="00CB2081">
        <w:rPr>
          <w:rFonts w:asciiTheme="minorHAnsi" w:hAnsiTheme="minorHAnsi"/>
          <w:noProof/>
          <w:sz w:val="22"/>
          <w:szCs w:val="22"/>
        </w:rPr>
        <w:t>, 2019)</w:t>
      </w:r>
      <w:r w:rsidR="00B6171C" w:rsidRPr="00CB2081">
        <w:rPr>
          <w:rFonts w:asciiTheme="minorHAnsi" w:hAnsiTheme="minorHAnsi"/>
          <w:sz w:val="22"/>
          <w:szCs w:val="22"/>
        </w:rPr>
        <w:fldChar w:fldCharType="end"/>
      </w:r>
      <w:r w:rsidR="00B6171C" w:rsidRPr="00CB2081">
        <w:rPr>
          <w:rFonts w:asciiTheme="minorHAnsi" w:hAnsiTheme="minorHAnsi"/>
          <w:sz w:val="22"/>
          <w:szCs w:val="22"/>
        </w:rPr>
        <w:t xml:space="preserve">. Pregnant mice exposed to dexamethasone on E15, E16, and E17 had reduced placental and fetal weights and </w:t>
      </w:r>
      <w:r w:rsidR="00B6171C" w:rsidRPr="00CB2081">
        <w:rPr>
          <w:rFonts w:asciiTheme="minorHAnsi" w:hAnsiTheme="minorHAnsi" w:cstheme="minorHAnsi"/>
          <w:sz w:val="22"/>
          <w:szCs w:val="22"/>
        </w:rPr>
        <w:t xml:space="preserve">trophoblast hypertrophy in the junctional and labyrinth zones </w:t>
      </w:r>
      <w:r w:rsidR="00B6171C" w:rsidRPr="00CB2081">
        <w:rPr>
          <w:rFonts w:asciiTheme="minorHAnsi" w:hAnsiTheme="minorHAnsi" w:cstheme="minorHAnsi"/>
          <w:sz w:val="22"/>
          <w:szCs w:val="22"/>
        </w:rPr>
        <w:fldChar w:fldCharType="begin" w:fldLock="1"/>
      </w:r>
      <w:r w:rsidR="00B6171C"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CB2081">
        <w:rPr>
          <w:rFonts w:asciiTheme="minorHAnsi" w:hAnsiTheme="minorHAnsi" w:cstheme="minorHAnsi"/>
          <w:sz w:val="22"/>
          <w:szCs w:val="22"/>
        </w:rPr>
        <w:fldChar w:fldCharType="separate"/>
      </w:r>
      <w:r w:rsidR="00B6171C" w:rsidRPr="00CB2081">
        <w:rPr>
          <w:rFonts w:asciiTheme="minorHAnsi" w:hAnsiTheme="minorHAnsi" w:cstheme="minorHAnsi"/>
          <w:noProof/>
          <w:sz w:val="22"/>
          <w:szCs w:val="22"/>
        </w:rPr>
        <w:t xml:space="preserve">(Baisden </w:t>
      </w:r>
      <w:r w:rsidR="00B6171C" w:rsidRPr="00CB2081">
        <w:rPr>
          <w:rFonts w:asciiTheme="minorHAnsi" w:hAnsiTheme="minorHAnsi" w:cstheme="minorHAnsi"/>
          <w:i/>
          <w:noProof/>
          <w:sz w:val="22"/>
          <w:szCs w:val="22"/>
        </w:rPr>
        <w:t>et al.</w:t>
      </w:r>
      <w:r w:rsidR="00B6171C" w:rsidRPr="00CB2081">
        <w:rPr>
          <w:rFonts w:asciiTheme="minorHAnsi" w:hAnsiTheme="minorHAnsi" w:cstheme="minorHAnsi"/>
          <w:noProof/>
          <w:sz w:val="22"/>
          <w:szCs w:val="22"/>
        </w:rPr>
        <w:t>, 2007)</w:t>
      </w:r>
      <w:r w:rsidR="00B6171C" w:rsidRPr="00CB2081">
        <w:rPr>
          <w:rFonts w:asciiTheme="minorHAnsi" w:hAnsiTheme="minorHAnsi" w:cstheme="minorHAnsi"/>
          <w:sz w:val="22"/>
          <w:szCs w:val="22"/>
        </w:rPr>
        <w:fldChar w:fldCharType="end"/>
      </w:r>
      <w:r w:rsidR="00B6171C" w:rsidRPr="00CB2081">
        <w:rPr>
          <w:rFonts w:asciiTheme="minorHAnsi" w:hAnsiTheme="minorHAnsi" w:cstheme="minorHAnsi"/>
          <w:sz w:val="22"/>
          <w:szCs w:val="22"/>
        </w:rPr>
        <w:t>.</w:t>
      </w:r>
    </w:p>
    <w:p w14:paraId="004DB540" w14:textId="550ED249" w:rsidR="00B6171C" w:rsidRPr="00CB2081" w:rsidRDefault="00B6171C" w:rsidP="00B6171C">
      <w:pPr>
        <w:pStyle w:val="Heading3"/>
        <w:rPr>
          <w:rFonts w:asciiTheme="minorHAnsi" w:hAnsiTheme="minorHAnsi"/>
        </w:rPr>
      </w:pPr>
      <w:bookmarkStart w:id="19" w:name="_Toc15461864"/>
      <w:bookmarkStart w:id="20" w:name="_Toc15465528"/>
      <w:r w:rsidRPr="00CB2081">
        <w:rPr>
          <w:rFonts w:asciiTheme="minorHAnsi" w:hAnsiTheme="minorHAnsi"/>
        </w:rPr>
        <w:t xml:space="preserve">Placental </w:t>
      </w:r>
      <w:r w:rsidR="007012A2" w:rsidRPr="00CB2081">
        <w:rPr>
          <w:rFonts w:asciiTheme="minorHAnsi" w:hAnsiTheme="minorHAnsi"/>
        </w:rPr>
        <w:t>Protein Expression</w:t>
      </w:r>
      <w:bookmarkEnd w:id="19"/>
      <w:bookmarkEnd w:id="20"/>
    </w:p>
    <w:p w14:paraId="18CCF7E8" w14:textId="0F98013F" w:rsidR="007221B7" w:rsidRDefault="00B6171C" w:rsidP="007012A2">
      <w:pPr>
        <w:rPr>
          <w:rFonts w:asciiTheme="minorHAnsi" w:hAnsiTheme="minorHAnsi" w:cstheme="minorHAnsi"/>
          <w:sz w:val="22"/>
          <w:szCs w:val="22"/>
        </w:rPr>
      </w:pPr>
      <w:r w:rsidRPr="00CB2081">
        <w:rPr>
          <w:rFonts w:asciiTheme="minorHAnsi" w:hAnsiTheme="minorHAnsi"/>
          <w:sz w:val="22"/>
          <w:szCs w:val="22"/>
        </w:rPr>
        <w:t>Pregnant rats treated with dexamethasone at E13 until E20 had reduced</w:t>
      </w:r>
      <w:r w:rsidR="001C4BEB">
        <w:rPr>
          <w:rFonts w:asciiTheme="minorHAnsi" w:hAnsiTheme="minorHAnsi"/>
          <w:sz w:val="22"/>
          <w:szCs w:val="22"/>
        </w:rPr>
        <w:t xml:space="preserve"> </w:t>
      </w:r>
      <w:r w:rsidR="001C4BEB" w:rsidRPr="00201392">
        <w:rPr>
          <w:rFonts w:asciiTheme="minorHAnsi" w:hAnsiTheme="minorHAnsi"/>
          <w:i/>
          <w:sz w:val="22"/>
          <w:szCs w:val="22"/>
        </w:rPr>
        <w:t>Igf2</w:t>
      </w:r>
      <w:r w:rsidRPr="00CB2081">
        <w:rPr>
          <w:rFonts w:asciiTheme="minorHAnsi" w:hAnsiTheme="minorHAnsi"/>
          <w:sz w:val="22"/>
          <w:szCs w:val="22"/>
        </w:rPr>
        <w:t xml:space="preserve"> gene expression </w:t>
      </w:r>
      <w:r w:rsidR="00DF7199">
        <w:rPr>
          <w:rFonts w:asciiTheme="minorHAnsi" w:hAnsiTheme="minorHAnsi"/>
          <w:sz w:val="22"/>
          <w:szCs w:val="22"/>
        </w:rPr>
        <w:t xml:space="preserve">of IGFII, a growth factor that modulates placental </w:t>
      </w:r>
      <w:r w:rsidRPr="00CB2081">
        <w:rPr>
          <w:rFonts w:asciiTheme="minorHAnsi" w:hAnsiTheme="minorHAnsi"/>
          <w:sz w:val="22"/>
          <w:szCs w:val="22"/>
        </w:rPr>
        <w:t xml:space="preserve">and </w:t>
      </w:r>
      <w:r w:rsidR="00DF7199">
        <w:rPr>
          <w:rFonts w:asciiTheme="minorHAnsi" w:hAnsiTheme="minorHAnsi"/>
          <w:sz w:val="22"/>
          <w:szCs w:val="22"/>
        </w:rPr>
        <w:t xml:space="preserve">fetal growth </w:t>
      </w:r>
      <w:r w:rsidR="00DF7199">
        <w:rPr>
          <w:rFonts w:asciiTheme="minorHAnsi" w:hAnsiTheme="minorHAnsi"/>
          <w:sz w:val="22"/>
          <w:szCs w:val="22"/>
        </w:rPr>
        <w:fldChar w:fldCharType="begin" w:fldLock="1"/>
      </w:r>
      <w:r w:rsidR="007221B7">
        <w:rPr>
          <w:rFonts w:asciiTheme="minorHAnsi" w:hAnsiTheme="minorHAnsi"/>
          <w:sz w:val="22"/>
          <w:szCs w:val="22"/>
        </w:rPr>
        <w:instrText>ADDIN CSL_CITATION {"citationItems":[{"id":"ITEM-1","itemData":{"DOI":"10.1038/nature00819","ISSN":"0028-0836","PMID":"12087403","abstract":"Imprinted genes in mammals are expressed from only one of the parental chromosomes, and are crucial for placental development and fetal growth. The insulin-like growth factor II gene (Igf2) is paternally expressed in the fetus and placenta. Here we show that deletion from the Igf2 gene of a transcript (P0) specifically expressed in the labyrinthine trophoblast of the placenta leads to reduced growth of the placenta, followed several days later by fetal growth restriction. The fetal to placental weight ratio is thus increased in the absence of the P0 transcript. We show that passive permeability for nutrients of the mutant placenta is decreased, but that secondary active placental amino acid transport is initially upregulated, compensating for the decrease in passive permeability. Later the compensation fails and fetal growth restriction ensues. Our study provides experimental evidence for imprinted gene action in the placenta that directly controls the supply of maternal nutrients to the fetus, and supports the genetic conflict theory of imprinting. We propose that the Igf2 gene, and perhaps other imprinted genes, control both the placental supply of, and the genetic demand for, maternal nutrients to the mammalian fetus.","author":[{"dropping-particle":"","family":"Constância","given":"Miguel","non-dropping-particle":"","parse-names":false,"suffix":""},{"dropping-particle":"","family":"Hemberger","given":"Myriam","non-dropping-particle":"","parse-names":false,"suffix":""},{"dropping-particle":"","family":"Hughes","given":"Jennifer","non-dropping-particle":"","parse-names":false,"suffix":""},{"dropping-particle":"","family":"Dean","given":"Wendy","non-dropping-particle":"","parse-names":false,"suffix":""},{"dropping-particle":"","family":"Ferguson-Smith","given":"Anne","non-dropping-particle":"","parse-names":false,"suffix":""},{"dropping-particle":"","family":"Fundele","given":"Reinald","non-dropping-particle":"","parse-names":false,"suffix":""},{"dropping-particle":"","family":"Stewart","given":"Francesca","non-dropping-particle":"","parse-names":false,"suffix":""},{"dropping-particle":"","family":"Kelsey","given":"Gavin","non-dropping-particle":"","parse-names":false,"suffix":""},{"dropping-particle":"","family":"Fowden","given":"Abigail","non-dropping-particle":"","parse-names":false,"suffix":""},{"dropping-particle":"","family":"Sibley","given":"Colin","non-dropping-particle":"","parse-names":false,"suffix":""},{"dropping-particle":"","family":"Reik","given":"Wolf","non-dropping-particle":"","parse-names":false,"suffix":""}],"container-title":"Nature","id":"ITEM-1","issue":"6892","issued":{"date-parts":[["2002","6","27"]]},"page":"945-948","title":"Placental-specific IGF-II is a major modulator of placental and fetal growth","type":"article-journal","volume":"417"},"uris":["http://www.mendeley.com/documents/?uuid=b05bae65-9cc8-33a3-8fca-d26731609789"]}],"mendeley":{"formattedCitation":"(Constância &lt;i&gt;et al.&lt;/i&gt;, 2002)","plainTextFormattedCitation":"(Constância et al., 2002)","previouslyFormattedCitation":"(Constância &lt;i&gt;et al.&lt;/i&gt;, 2002)"},"properties":{"noteIndex":0},"schema":"https://github.com/citation-style-language/schema/raw/master/csl-citation.json"}</w:instrText>
      </w:r>
      <w:r w:rsidR="00DF7199">
        <w:rPr>
          <w:rFonts w:asciiTheme="minorHAnsi" w:hAnsiTheme="minorHAnsi"/>
          <w:sz w:val="22"/>
          <w:szCs w:val="22"/>
        </w:rPr>
        <w:fldChar w:fldCharType="separate"/>
      </w:r>
      <w:r w:rsidR="00DF7199" w:rsidRPr="00DF7199">
        <w:rPr>
          <w:rFonts w:asciiTheme="minorHAnsi" w:hAnsiTheme="minorHAnsi"/>
          <w:noProof/>
          <w:sz w:val="22"/>
          <w:szCs w:val="22"/>
        </w:rPr>
        <w:t xml:space="preserve">(Constância </w:t>
      </w:r>
      <w:r w:rsidR="00DF7199" w:rsidRPr="00DF7199">
        <w:rPr>
          <w:rFonts w:asciiTheme="minorHAnsi" w:hAnsiTheme="minorHAnsi"/>
          <w:i/>
          <w:noProof/>
          <w:sz w:val="22"/>
          <w:szCs w:val="22"/>
        </w:rPr>
        <w:t>et al.</w:t>
      </w:r>
      <w:r w:rsidR="00DF7199" w:rsidRPr="00DF7199">
        <w:rPr>
          <w:rFonts w:asciiTheme="minorHAnsi" w:hAnsiTheme="minorHAnsi"/>
          <w:noProof/>
          <w:sz w:val="22"/>
          <w:szCs w:val="22"/>
        </w:rPr>
        <w:t>, 2002)</w:t>
      </w:r>
      <w:r w:rsidR="00DF7199">
        <w:rPr>
          <w:rFonts w:asciiTheme="minorHAnsi" w:hAnsiTheme="minorHAnsi"/>
          <w:sz w:val="22"/>
          <w:szCs w:val="22"/>
        </w:rPr>
        <w:fldChar w:fldCharType="end"/>
      </w:r>
      <w:r w:rsidR="00DF7199">
        <w:rPr>
          <w:rFonts w:asciiTheme="minorHAnsi" w:hAnsiTheme="minorHAnsi"/>
          <w:sz w:val="22"/>
          <w:szCs w:val="22"/>
        </w:rPr>
        <w:t>,</w:t>
      </w:r>
      <w:r w:rsidRPr="00CB2081">
        <w:rPr>
          <w:rFonts w:asciiTheme="minorHAnsi" w:hAnsiTheme="minorHAnsi"/>
          <w:sz w:val="22"/>
          <w:szCs w:val="22"/>
        </w:rPr>
        <w:t xml:space="preserve"> and reduced expression </w:t>
      </w:r>
      <w:r w:rsidR="00DF7199">
        <w:rPr>
          <w:rFonts w:asciiTheme="minorHAnsi" w:hAnsiTheme="minorHAnsi"/>
          <w:sz w:val="22"/>
          <w:szCs w:val="22"/>
        </w:rPr>
        <w:t xml:space="preserve">of the </w:t>
      </w:r>
      <w:r w:rsidRPr="00CB2081">
        <w:rPr>
          <w:rFonts w:asciiTheme="minorHAnsi" w:hAnsiTheme="minorHAnsi"/>
          <w:sz w:val="22"/>
          <w:szCs w:val="22"/>
        </w:rPr>
        <w:t>active</w:t>
      </w:r>
      <w:r w:rsidR="00DF7199">
        <w:rPr>
          <w:rFonts w:asciiTheme="minorHAnsi" w:hAnsiTheme="minorHAnsi"/>
          <w:sz w:val="22"/>
          <w:szCs w:val="22"/>
        </w:rPr>
        <w:t xml:space="preserve"> form of AKT, upstream positive mTORC1 regulator,</w:t>
      </w:r>
      <w:r w:rsidRPr="00CB2081">
        <w:rPr>
          <w:rFonts w:asciiTheme="minorHAnsi" w:hAnsiTheme="minorHAnsi"/>
          <w:sz w:val="22"/>
          <w:szCs w:val="22"/>
        </w:rPr>
        <w:t xml:space="preserve"> in the junctional area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w:t>
      </w:r>
      <w:r w:rsidR="007221B7">
        <w:rPr>
          <w:rFonts w:asciiTheme="minorHAnsi" w:hAnsiTheme="minorHAnsi"/>
          <w:sz w:val="22"/>
          <w:szCs w:val="22"/>
        </w:rPr>
        <w:t>Conversely, p</w:t>
      </w:r>
      <w:r w:rsidRPr="00CB2081">
        <w:rPr>
          <w:rFonts w:asciiTheme="minorHAnsi" w:hAnsiTheme="minorHAnsi"/>
          <w:sz w:val="22"/>
          <w:szCs w:val="22"/>
        </w:rPr>
        <w:t xml:space="preserve">regnant mice exposed to dexamethasone on E15, E16, and E17 showed </w:t>
      </w:r>
      <w:r w:rsidRPr="00CB2081">
        <w:rPr>
          <w:rFonts w:asciiTheme="minorHAnsi" w:hAnsiTheme="minorHAnsi" w:cstheme="minorHAnsi"/>
          <w:sz w:val="22"/>
          <w:szCs w:val="22"/>
        </w:rPr>
        <w:t xml:space="preserve">unaltered placental IGFII expression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(Baisden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2007)</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7012A2" w:rsidRPr="00CB2081">
        <w:rPr>
          <w:rFonts w:asciiTheme="minorHAnsi" w:hAnsiTheme="minorHAnsi" w:cstheme="minorHAnsi"/>
          <w:sz w:val="22"/>
          <w:szCs w:val="22"/>
        </w:rPr>
        <w:t xml:space="preserve"> </w:t>
      </w:r>
    </w:p>
    <w:p w14:paraId="394C314F" w14:textId="51597EB6" w:rsidR="007012A2" w:rsidRPr="00CB2081" w:rsidRDefault="009D5281" w:rsidP="007012A2">
      <w:pPr>
        <w:rPr>
          <w:rFonts w:asciiTheme="minorHAnsi" w:hAnsiTheme="minorHAnsi"/>
          <w:sz w:val="22"/>
          <w:szCs w:val="22"/>
        </w:rPr>
      </w:pPr>
      <w:r w:rsidRPr="00CB2081">
        <w:rPr>
          <w:rFonts w:asciiTheme="minorHAnsi" w:hAnsiTheme="minorHAnsi"/>
          <w:sz w:val="22"/>
          <w:szCs w:val="22"/>
        </w:rPr>
        <w:t xml:space="preserve">mTORC1 is a crucial nutrient sensor that plays a role in integrating </w:t>
      </w:r>
      <w:r w:rsidR="00DE68A0">
        <w:rPr>
          <w:rFonts w:asciiTheme="minorHAnsi" w:hAnsiTheme="minorHAnsi"/>
          <w:sz w:val="22"/>
          <w:szCs w:val="22"/>
        </w:rPr>
        <w:t xml:space="preserve">maternal and </w:t>
      </w:r>
      <w:r w:rsidRPr="00CB2081">
        <w:rPr>
          <w:rFonts w:asciiTheme="minorHAnsi" w:hAnsiTheme="minorHAnsi"/>
          <w:sz w:val="22"/>
          <w:szCs w:val="22"/>
        </w:rPr>
        <w:t xml:space="preserve">fetal signals </w:t>
      </w:r>
      <w:r w:rsidR="00941EEE">
        <w:rPr>
          <w:rFonts w:asciiTheme="minorHAnsi" w:hAnsiTheme="minorHAnsi"/>
          <w:sz w:val="22"/>
          <w:szCs w:val="22"/>
        </w:rPr>
        <w:t>to ensure</w:t>
      </w:r>
      <w:r w:rsidRPr="00CB2081">
        <w:rPr>
          <w:rFonts w:asciiTheme="minorHAnsi" w:hAnsiTheme="minorHAnsi"/>
          <w:sz w:val="22"/>
          <w:szCs w:val="22"/>
        </w:rPr>
        <w:t xml:space="preserve"> adequate nutrient transport </w:t>
      </w:r>
      <w:r w:rsidR="00941EEE">
        <w:rPr>
          <w:rFonts w:asciiTheme="minorHAnsi" w:hAnsiTheme="minorHAnsi"/>
          <w:sz w:val="22"/>
          <w:szCs w:val="22"/>
        </w:rPr>
        <w:t xml:space="preserve">to the fetus </w:t>
      </w:r>
      <w:r w:rsidRPr="00CB2081">
        <w:rPr>
          <w:rFonts w:asciiTheme="minorHAnsi" w:hAnsiTheme="minorHAnsi"/>
          <w:sz w:val="22"/>
          <w:szCs w:val="22"/>
        </w:rPr>
        <w:t xml:space="preserve">through the placenta </w:t>
      </w:r>
      <w:r w:rsidRPr="00CB2081">
        <w:rPr>
          <w:rFonts w:asciiTheme="minorHAnsi" w:hAnsiTheme="minorHAnsi"/>
          <w:sz w:val="22"/>
          <w:szCs w:val="22"/>
        </w:rPr>
        <w:fldChar w:fldCharType="begin" w:fldLock="1"/>
      </w:r>
      <w:r w:rsidR="007E54B6">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Pr="00CB2081">
        <w:rPr>
          <w:rFonts w:asciiTheme="minorHAnsi" w:hAnsiTheme="minorHAnsi"/>
          <w:sz w:val="22"/>
          <w:szCs w:val="22"/>
        </w:rPr>
        <w:fldChar w:fldCharType="separate"/>
      </w:r>
      <w:r w:rsidR="00227868" w:rsidRPr="00227868">
        <w:rPr>
          <w:rFonts w:asciiTheme="minorHAnsi" w:hAnsiTheme="minorHAnsi"/>
          <w:noProof/>
          <w:sz w:val="22"/>
          <w:szCs w:val="22"/>
        </w:rPr>
        <w:t xml:space="preserve">(Wen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2005; Roos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2007; Mparmpakas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2012; Jansson &amp; Powell, 2013)</w:t>
      </w:r>
      <w:r w:rsidRPr="00CB2081">
        <w:rPr>
          <w:rFonts w:asciiTheme="minorHAnsi" w:hAnsiTheme="minorHAnsi"/>
          <w:sz w:val="22"/>
          <w:szCs w:val="22"/>
        </w:rPr>
        <w:fldChar w:fldCharType="end"/>
      </w:r>
      <w:r w:rsidRPr="00CB2081">
        <w:rPr>
          <w:rFonts w:asciiTheme="minorHAnsi" w:hAnsiTheme="minorHAnsi"/>
          <w:sz w:val="22"/>
          <w:szCs w:val="22"/>
        </w:rPr>
        <w:t>.</w:t>
      </w:r>
      <w:r w:rsidR="00131252" w:rsidRPr="00CB2081">
        <w:rPr>
          <w:rFonts w:asciiTheme="minorHAnsi" w:hAnsiTheme="minorHAnsi"/>
          <w:sz w:val="22"/>
          <w:szCs w:val="22"/>
        </w:rPr>
        <w:t xml:space="preserve"> Fewer studies have assessed the relationship between maternal glucocorticoid exposure and placental mTORC1 activity in rodents or humans, but its activity is reduced in intrauterine growth restriction </w:t>
      </w:r>
      <w:r w:rsidR="00131252" w:rsidRPr="00CB2081">
        <w:rPr>
          <w:rFonts w:asciiTheme="minorHAnsi" w:hAnsiTheme="minorHAnsi"/>
          <w:sz w:val="22"/>
          <w:szCs w:val="22"/>
        </w:rPr>
        <w:fldChar w:fldCharType="begin" w:fldLock="1"/>
      </w:r>
      <w:r w:rsidR="00131252" w:rsidRPr="00CB2081">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CB2081">
        <w:rPr>
          <w:rFonts w:asciiTheme="minorHAnsi" w:hAnsiTheme="minorHAnsi"/>
          <w:sz w:val="22"/>
          <w:szCs w:val="22"/>
        </w:rPr>
        <w:fldChar w:fldCharType="separate"/>
      </w:r>
      <w:r w:rsidR="00131252" w:rsidRPr="00CB2081">
        <w:rPr>
          <w:rFonts w:asciiTheme="minorHAnsi" w:hAnsiTheme="minorHAnsi"/>
          <w:noProof/>
          <w:sz w:val="22"/>
          <w:szCs w:val="22"/>
        </w:rPr>
        <w:t xml:space="preserve">(Roos </w:t>
      </w:r>
      <w:r w:rsidR="00131252" w:rsidRPr="00CB2081">
        <w:rPr>
          <w:rFonts w:asciiTheme="minorHAnsi" w:hAnsiTheme="minorHAnsi"/>
          <w:i/>
          <w:noProof/>
          <w:sz w:val="22"/>
          <w:szCs w:val="22"/>
        </w:rPr>
        <w:t>et al.</w:t>
      </w:r>
      <w:r w:rsidR="00131252" w:rsidRPr="00CB2081">
        <w:rPr>
          <w:rFonts w:asciiTheme="minorHAnsi" w:hAnsiTheme="minorHAnsi"/>
          <w:noProof/>
          <w:sz w:val="22"/>
          <w:szCs w:val="22"/>
        </w:rPr>
        <w:t>, 2007)</w:t>
      </w:r>
      <w:r w:rsidR="00131252" w:rsidRPr="00CB2081">
        <w:rPr>
          <w:rFonts w:asciiTheme="minorHAnsi" w:hAnsiTheme="minorHAnsi"/>
          <w:sz w:val="22"/>
          <w:szCs w:val="22"/>
        </w:rPr>
        <w:fldChar w:fldCharType="end"/>
      </w:r>
      <w:r w:rsidR="00131252" w:rsidRPr="00CB2081">
        <w:rPr>
          <w:rFonts w:asciiTheme="minorHAnsi" w:hAnsiTheme="minorHAnsi"/>
          <w:sz w:val="22"/>
          <w:szCs w:val="22"/>
        </w:rPr>
        <w:t xml:space="preserve">. </w:t>
      </w:r>
      <w:r w:rsidR="007221B7">
        <w:rPr>
          <w:rFonts w:asciiTheme="minorHAnsi" w:hAnsiTheme="minorHAnsi"/>
          <w:sz w:val="22"/>
          <w:szCs w:val="22"/>
        </w:rPr>
        <w:t>Mice exposed to corticosterone at E14-E19 had reduced mTORC1 activity at E19 evident by the reduced p</w:t>
      </w:r>
      <w:r w:rsidR="004F26BE">
        <w:rPr>
          <w:rFonts w:asciiTheme="minorHAnsi" w:hAnsiTheme="minorHAnsi"/>
          <w:sz w:val="22"/>
          <w:szCs w:val="22"/>
        </w:rPr>
        <w:t>4</w:t>
      </w:r>
      <w:r w:rsidR="007221B7">
        <w:rPr>
          <w:rFonts w:asciiTheme="minorHAnsi" w:hAnsiTheme="minorHAnsi"/>
          <w:sz w:val="22"/>
          <w:szCs w:val="22"/>
        </w:rPr>
        <w:t>E-BP1 and pS6K</w:t>
      </w:r>
      <w:r w:rsidR="00131252" w:rsidRPr="00CB2081">
        <w:rPr>
          <w:rFonts w:asciiTheme="minorHAnsi" w:hAnsiTheme="minorHAnsi"/>
          <w:sz w:val="22"/>
          <w:szCs w:val="22"/>
        </w:rPr>
        <w:t xml:space="preserve"> expression</w:t>
      </w:r>
      <w:r w:rsidR="007221B7">
        <w:rPr>
          <w:rFonts w:asciiTheme="minorHAnsi" w:hAnsiTheme="minorHAnsi"/>
          <w:sz w:val="22"/>
          <w:szCs w:val="22"/>
        </w:rPr>
        <w:t>, downstream targets of mTORC1</w:t>
      </w:r>
      <w:r w:rsidR="004950F5">
        <w:rPr>
          <w:rFonts w:asciiTheme="minorHAnsi" w:hAnsiTheme="minorHAnsi"/>
          <w:sz w:val="22"/>
          <w:szCs w:val="22"/>
        </w:rPr>
        <w:t xml:space="preserve">, and increased REDD1 expression which is an inhibitor of mTORC1 signaling </w:t>
      </w:r>
      <w:r w:rsidR="007221B7">
        <w:rPr>
          <w:rFonts w:asciiTheme="minorHAnsi" w:hAnsiTheme="minorHAnsi"/>
          <w:sz w:val="22"/>
          <w:szCs w:val="22"/>
        </w:rPr>
        <w:t xml:space="preserve"> </w:t>
      </w:r>
      <w:r w:rsidR="007221B7">
        <w:rPr>
          <w:rFonts w:asciiTheme="minorHAnsi" w:hAnsiTheme="minorHAnsi"/>
          <w:sz w:val="22"/>
          <w:szCs w:val="22"/>
        </w:rPr>
        <w:fldChar w:fldCharType="begin" w:fldLock="1"/>
      </w:r>
      <w:r w:rsidR="00691D51">
        <w:rPr>
          <w:rFonts w:asciiTheme="minorHAnsi" w:hAnsi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7221B7">
        <w:rPr>
          <w:rFonts w:asciiTheme="minorHAnsi" w:hAnsiTheme="minorHAnsi"/>
          <w:sz w:val="22"/>
          <w:szCs w:val="22"/>
        </w:rPr>
        <w:fldChar w:fldCharType="separate"/>
      </w:r>
      <w:r w:rsidR="007221B7" w:rsidRPr="007221B7">
        <w:rPr>
          <w:rFonts w:asciiTheme="minorHAnsi" w:hAnsiTheme="minorHAnsi"/>
          <w:noProof/>
          <w:sz w:val="22"/>
          <w:szCs w:val="22"/>
        </w:rPr>
        <w:t xml:space="preserve">(Vaughan </w:t>
      </w:r>
      <w:r w:rsidR="007221B7" w:rsidRPr="007221B7">
        <w:rPr>
          <w:rFonts w:asciiTheme="minorHAnsi" w:hAnsiTheme="minorHAnsi"/>
          <w:i/>
          <w:noProof/>
          <w:sz w:val="22"/>
          <w:szCs w:val="22"/>
        </w:rPr>
        <w:t>et al.</w:t>
      </w:r>
      <w:r w:rsidR="007221B7" w:rsidRPr="007221B7">
        <w:rPr>
          <w:rFonts w:asciiTheme="minorHAnsi" w:hAnsiTheme="minorHAnsi"/>
          <w:noProof/>
          <w:sz w:val="22"/>
          <w:szCs w:val="22"/>
        </w:rPr>
        <w:t>, 2015)</w:t>
      </w:r>
      <w:r w:rsidR="007221B7">
        <w:rPr>
          <w:rFonts w:asciiTheme="minorHAnsi" w:hAnsiTheme="minorHAnsi"/>
          <w:sz w:val="22"/>
          <w:szCs w:val="22"/>
        </w:rPr>
        <w:fldChar w:fldCharType="end"/>
      </w:r>
      <w:r w:rsidR="007221B7">
        <w:rPr>
          <w:rFonts w:asciiTheme="minorHAnsi" w:hAnsiTheme="minorHAnsi"/>
          <w:sz w:val="22"/>
          <w:szCs w:val="22"/>
        </w:rPr>
        <w:t xml:space="preserve">. </w:t>
      </w:r>
      <w:r w:rsidR="004F26BE">
        <w:rPr>
          <w:rFonts w:asciiTheme="minorHAnsi" w:hAnsiTheme="minorHAnsi"/>
          <w:sz w:val="22"/>
          <w:szCs w:val="22"/>
        </w:rPr>
        <w:t xml:space="preserve">Mice exposed to corticosterone at E11-E16 had reduced </w:t>
      </w:r>
      <w:proofErr w:type="spellStart"/>
      <w:r w:rsidR="004F26BE">
        <w:rPr>
          <w:rFonts w:asciiTheme="minorHAnsi" w:hAnsiTheme="minorHAnsi"/>
          <w:sz w:val="22"/>
          <w:szCs w:val="22"/>
        </w:rPr>
        <w:t>pAKT</w:t>
      </w:r>
      <w:proofErr w:type="spellEnd"/>
      <w:r w:rsidR="004F26BE">
        <w:rPr>
          <w:rFonts w:asciiTheme="minorHAnsi" w:hAnsiTheme="minorHAnsi"/>
          <w:sz w:val="22"/>
          <w:szCs w:val="22"/>
        </w:rPr>
        <w:t xml:space="preserve"> levels</w:t>
      </w:r>
      <w:r w:rsidR="00065AAA">
        <w:rPr>
          <w:rFonts w:asciiTheme="minorHAnsi" w:hAnsiTheme="minorHAnsi"/>
          <w:sz w:val="22"/>
          <w:szCs w:val="22"/>
        </w:rPr>
        <w:t xml:space="preserve"> but unchanged total AKT levels</w:t>
      </w:r>
      <w:r w:rsidR="00E1684F">
        <w:rPr>
          <w:rFonts w:asciiTheme="minorHAnsi" w:hAnsiTheme="minorHAnsi"/>
          <w:sz w:val="22"/>
          <w:szCs w:val="22"/>
        </w:rPr>
        <w:t xml:space="preserve"> and unchanged REDD1 expression</w:t>
      </w:r>
      <w:r w:rsidR="00131252" w:rsidRPr="00CB2081">
        <w:rPr>
          <w:rFonts w:asciiTheme="minorHAnsi" w:hAnsiTheme="minorHAnsi"/>
          <w:sz w:val="22"/>
          <w:szCs w:val="22"/>
        </w:rPr>
        <w:t xml:space="preserve">, suggesting </w:t>
      </w:r>
      <w:r w:rsidR="00065AAA">
        <w:rPr>
          <w:rFonts w:asciiTheme="minorHAnsi" w:hAnsiTheme="minorHAnsi"/>
          <w:sz w:val="22"/>
          <w:szCs w:val="22"/>
        </w:rPr>
        <w:t>a minimal effect on mTORC1 function</w:t>
      </w:r>
      <w:r w:rsidR="00691D51">
        <w:rPr>
          <w:rFonts w:asciiTheme="minorHAnsi" w:hAnsiTheme="minorHAnsi"/>
          <w:sz w:val="22"/>
          <w:szCs w:val="22"/>
        </w:rPr>
        <w:t xml:space="preserve"> at E16 </w:t>
      </w:r>
      <w:r w:rsidR="00691D51">
        <w:rPr>
          <w:rFonts w:asciiTheme="minorHAnsi" w:hAnsiTheme="minorHAnsi"/>
          <w:sz w:val="22"/>
          <w:szCs w:val="22"/>
        </w:rPr>
        <w:fldChar w:fldCharType="begin" w:fldLock="1"/>
      </w:r>
      <w:r w:rsidR="006A0BAE">
        <w:rPr>
          <w:rFonts w:asciiTheme="minorHAnsi" w:hAnsi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691D51">
        <w:rPr>
          <w:rFonts w:asciiTheme="minorHAnsi" w:hAnsiTheme="minorHAnsi"/>
          <w:sz w:val="22"/>
          <w:szCs w:val="22"/>
        </w:rPr>
        <w:fldChar w:fldCharType="separate"/>
      </w:r>
      <w:r w:rsidR="00691D51" w:rsidRPr="00691D51">
        <w:rPr>
          <w:rFonts w:asciiTheme="minorHAnsi" w:hAnsiTheme="minorHAnsi"/>
          <w:noProof/>
          <w:sz w:val="22"/>
          <w:szCs w:val="22"/>
        </w:rPr>
        <w:t xml:space="preserve">(Vaughan </w:t>
      </w:r>
      <w:r w:rsidR="00691D51" w:rsidRPr="00691D51">
        <w:rPr>
          <w:rFonts w:asciiTheme="minorHAnsi" w:hAnsiTheme="minorHAnsi"/>
          <w:i/>
          <w:noProof/>
          <w:sz w:val="22"/>
          <w:szCs w:val="22"/>
        </w:rPr>
        <w:t>et al.</w:t>
      </w:r>
      <w:r w:rsidR="00691D51" w:rsidRPr="00691D51">
        <w:rPr>
          <w:rFonts w:asciiTheme="minorHAnsi" w:hAnsiTheme="minorHAnsi"/>
          <w:noProof/>
          <w:sz w:val="22"/>
          <w:szCs w:val="22"/>
        </w:rPr>
        <w:t>, 2015)</w:t>
      </w:r>
      <w:r w:rsidR="00691D51">
        <w:rPr>
          <w:rFonts w:asciiTheme="minorHAnsi" w:hAnsiTheme="minorHAnsi"/>
          <w:sz w:val="22"/>
          <w:szCs w:val="22"/>
        </w:rPr>
        <w:fldChar w:fldCharType="end"/>
      </w:r>
      <w:r w:rsidR="00691D51">
        <w:rPr>
          <w:rFonts w:asciiTheme="minorHAnsi" w:hAnsiTheme="minorHAnsi"/>
          <w:sz w:val="22"/>
          <w:szCs w:val="22"/>
        </w:rPr>
        <w:t>.</w:t>
      </w:r>
      <w:r w:rsidR="007E54B6">
        <w:rPr>
          <w:rFonts w:asciiTheme="minorHAnsi" w:hAnsiTheme="minorHAnsi"/>
          <w:sz w:val="22"/>
          <w:szCs w:val="22"/>
        </w:rPr>
        <w:t xml:space="preserve"> Additionally, dexamethasone exposure reduces rat placental amino acid transport, suggesting a negative effect of dexamethasone on the nutrient sensing pathway of mTORC1 </w:t>
      </w:r>
      <w:r w:rsidR="007E54B6">
        <w:rPr>
          <w:rFonts w:asciiTheme="minorHAnsi" w:hAnsiTheme="minorHAnsi"/>
          <w:sz w:val="22"/>
          <w:szCs w:val="22"/>
        </w:rPr>
        <w:fldChar w:fldCharType="begin" w:fldLock="1"/>
      </w:r>
      <w:r w:rsidR="00DF7199">
        <w:rPr>
          <w:rFonts w:asciiTheme="minorHAnsi" w:hAnsi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Placenta","type":"article-journal"},"uris":["http://www.mendeley.com/documents/?uuid=46dc060b-a62d-3b4a-bd5b-a099d818d30c"]},{"id":"ITEM-2","itemData":{"DOI":"10.1097/GRF.0b013e3182993a2e","ISSN":"1532-5520","PMID":"23703224","abstract":"Altered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gynecology","id":"ITEM-2","issue":"3","issued":{"date-parts":[["2013","9"]]},"page":"591-601","publisher":"NIH Public Access","title":"Role of placental nutrient sensing in developmental programming.","type":"article-journal","volume":"56"},"uris":["http://www.mendeley.com/documents/?uuid=339a8922-f9d3-33cf-b59a-ce95fac89564"]}],"mendeley":{"formattedCitation":"(Audette &lt;i&gt;et al.&lt;/i&gt;, 2011; Jansson &amp; Powell, 2013)","plainTextFormattedCitation":"(Audette et al., 2011; Jansson &amp; Powell, 2013)","previouslyFormattedCitation":"(Audette &lt;i&gt;et al.&lt;/i&gt;, 2011; Jansson &amp; Powell, 2013)"},"properties":{"noteIndex":0},"schema":"https://github.com/citation-style-language/schema/raw/master/csl-citation.json"}</w:instrText>
      </w:r>
      <w:r w:rsidR="007E54B6">
        <w:rPr>
          <w:rFonts w:asciiTheme="minorHAnsi" w:hAnsiTheme="minorHAnsi"/>
          <w:sz w:val="22"/>
          <w:szCs w:val="22"/>
        </w:rPr>
        <w:fldChar w:fldCharType="separate"/>
      </w:r>
      <w:r w:rsidR="007E54B6" w:rsidRPr="007E54B6">
        <w:rPr>
          <w:rFonts w:asciiTheme="minorHAnsi" w:hAnsiTheme="minorHAnsi"/>
          <w:noProof/>
          <w:sz w:val="22"/>
          <w:szCs w:val="22"/>
        </w:rPr>
        <w:t xml:space="preserve">(Audette </w:t>
      </w:r>
      <w:r w:rsidR="007E54B6" w:rsidRPr="007E54B6">
        <w:rPr>
          <w:rFonts w:asciiTheme="minorHAnsi" w:hAnsiTheme="minorHAnsi"/>
          <w:i/>
          <w:noProof/>
          <w:sz w:val="22"/>
          <w:szCs w:val="22"/>
        </w:rPr>
        <w:t>et al.</w:t>
      </w:r>
      <w:r w:rsidR="007E54B6" w:rsidRPr="007E54B6">
        <w:rPr>
          <w:rFonts w:asciiTheme="minorHAnsi" w:hAnsiTheme="minorHAnsi"/>
          <w:noProof/>
          <w:sz w:val="22"/>
          <w:szCs w:val="22"/>
        </w:rPr>
        <w:t>, 2011; Jansson &amp; Powell, 2013)</w:t>
      </w:r>
      <w:r w:rsidR="007E54B6">
        <w:rPr>
          <w:rFonts w:asciiTheme="minorHAnsi" w:hAnsiTheme="minorHAnsi"/>
          <w:sz w:val="22"/>
          <w:szCs w:val="22"/>
        </w:rPr>
        <w:fldChar w:fldCharType="end"/>
      </w:r>
      <w:r w:rsidR="00B553C8">
        <w:rPr>
          <w:rFonts w:asciiTheme="minorHAnsi" w:hAnsiTheme="minorHAnsi"/>
          <w:sz w:val="22"/>
          <w:szCs w:val="22"/>
        </w:rPr>
        <w:t>.</w:t>
      </w:r>
    </w:p>
    <w:p w14:paraId="6574FAA3" w14:textId="39B983FD" w:rsidR="00B6171C" w:rsidRDefault="00500401" w:rsidP="00B6171C">
      <w:pPr>
        <w:rPr>
          <w:rFonts w:asciiTheme="minorHAnsi" w:hAnsiTheme="minorHAnsi"/>
          <w:sz w:val="22"/>
          <w:szCs w:val="22"/>
        </w:rPr>
      </w:pPr>
      <w:r w:rsidRPr="00CB2081">
        <w:rPr>
          <w:rFonts w:asciiTheme="minorHAnsi" w:hAnsiTheme="minorHAnsi"/>
          <w:sz w:val="22"/>
          <w:szCs w:val="22"/>
        </w:rPr>
        <w:t>GDF15 is produced in the placenta, and changes are associated with a variety of complications including miscarriage, nausea and hypertension</w:t>
      </w:r>
      <w:r w:rsidR="0047519D" w:rsidRPr="00CB2081">
        <w:rPr>
          <w:rFonts w:asciiTheme="minorHAnsi" w:hAnsiTheme="minorHAnsi"/>
          <w:sz w:val="22"/>
          <w:szCs w:val="22"/>
        </w:rPr>
        <w:t xml:space="preserve"> </w:t>
      </w:r>
      <w:r w:rsidR="0047519D" w:rsidRPr="00CB2081">
        <w:rPr>
          <w:rFonts w:asciiTheme="minorHAnsi" w:hAnsiTheme="minorHAnsi"/>
          <w:sz w:val="22"/>
          <w:szCs w:val="22"/>
        </w:rPr>
        <w:fldChar w:fldCharType="begin" w:fldLock="1"/>
      </w:r>
      <w:r w:rsidR="00227868">
        <w:rPr>
          <w:rFonts w:asciiTheme="minorHAnsi" w:hAnsi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0047519D" w:rsidRPr="00CB2081">
        <w:rPr>
          <w:rFonts w:asciiTheme="minorHAnsi" w:hAnsiTheme="minorHAnsi"/>
          <w:sz w:val="22"/>
          <w:szCs w:val="22"/>
        </w:rPr>
        <w:fldChar w:fldCharType="separate"/>
      </w:r>
      <w:r w:rsidR="0047519D" w:rsidRPr="00CB2081">
        <w:rPr>
          <w:rFonts w:asciiTheme="minorHAnsi" w:hAnsiTheme="minorHAnsi"/>
          <w:noProof/>
          <w:sz w:val="22"/>
          <w:szCs w:val="22"/>
        </w:rPr>
        <w:t xml:space="preserve">(Tong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2004; Chen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2016; Petry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2018)</w:t>
      </w:r>
      <w:r w:rsidR="0047519D" w:rsidRPr="00CB2081">
        <w:rPr>
          <w:rFonts w:asciiTheme="minorHAnsi" w:hAnsiTheme="minorHAnsi"/>
          <w:sz w:val="22"/>
          <w:szCs w:val="22"/>
        </w:rPr>
        <w:fldChar w:fldCharType="end"/>
      </w:r>
      <w:r w:rsidR="0047519D" w:rsidRPr="00CB2081">
        <w:rPr>
          <w:rFonts w:asciiTheme="minorHAnsi" w:hAnsiTheme="minorHAnsi"/>
          <w:sz w:val="22"/>
          <w:szCs w:val="22"/>
        </w:rPr>
        <w:t xml:space="preserve">. </w:t>
      </w:r>
      <w:r w:rsidR="00285123" w:rsidRPr="00CB2081">
        <w:rPr>
          <w:rFonts w:asciiTheme="minorHAnsi" w:hAnsiTheme="minorHAnsi"/>
          <w:sz w:val="22"/>
          <w:szCs w:val="22"/>
        </w:rPr>
        <w:t xml:space="preserve">There are no studies assessing placental GDF15 activity in response to glucocorticoid </w:t>
      </w:r>
      <w:r w:rsidR="001C4BEB">
        <w:rPr>
          <w:rFonts w:asciiTheme="minorHAnsi" w:hAnsiTheme="minorHAnsi"/>
          <w:sz w:val="22"/>
          <w:szCs w:val="22"/>
        </w:rPr>
        <w:t xml:space="preserve">or psychological stress </w:t>
      </w:r>
      <w:r w:rsidR="00285123" w:rsidRPr="00CB2081">
        <w:rPr>
          <w:rFonts w:asciiTheme="minorHAnsi" w:hAnsiTheme="minorHAnsi"/>
          <w:sz w:val="22"/>
          <w:szCs w:val="22"/>
        </w:rPr>
        <w:t>exposure</w:t>
      </w:r>
      <w:r w:rsidR="001C4BEB">
        <w:rPr>
          <w:rFonts w:asciiTheme="minorHAnsi" w:hAnsiTheme="minorHAnsi"/>
          <w:sz w:val="22"/>
          <w:szCs w:val="22"/>
        </w:rPr>
        <w:t>s</w:t>
      </w:r>
      <w:r w:rsidR="00285123" w:rsidRPr="00CB2081">
        <w:rPr>
          <w:rFonts w:asciiTheme="minorHAnsi" w:hAnsiTheme="minorHAnsi"/>
          <w:sz w:val="22"/>
          <w:szCs w:val="22"/>
        </w:rPr>
        <w:t xml:space="preserve">. </w:t>
      </w:r>
      <w:r w:rsidRPr="00CB2081">
        <w:rPr>
          <w:rFonts w:asciiTheme="minorHAnsi" w:hAnsiTheme="minorHAnsi"/>
          <w:sz w:val="22"/>
          <w:szCs w:val="22"/>
        </w:rPr>
        <w:t>P</w:t>
      </w:r>
      <w:r w:rsidR="00285123" w:rsidRPr="00CB2081">
        <w:rPr>
          <w:rFonts w:asciiTheme="minorHAnsi" w:hAnsiTheme="minorHAnsi"/>
          <w:sz w:val="22"/>
          <w:szCs w:val="22"/>
        </w:rPr>
        <w:t xml:space="preserve">lacental GDF15 levels are </w:t>
      </w:r>
      <w:r w:rsidRPr="00CB2081">
        <w:rPr>
          <w:rFonts w:asciiTheme="minorHAnsi" w:hAnsiTheme="minorHAnsi"/>
          <w:sz w:val="22"/>
          <w:szCs w:val="22"/>
        </w:rPr>
        <w:t xml:space="preserve">positively </w:t>
      </w:r>
      <w:r w:rsidR="00285123" w:rsidRPr="00CB2081">
        <w:rPr>
          <w:rFonts w:asciiTheme="minorHAnsi" w:hAnsiTheme="minorHAnsi"/>
          <w:sz w:val="22"/>
          <w:szCs w:val="22"/>
        </w:rPr>
        <w:t>correlated with maternal and fetal levels, suggesting that the placenta is the primary source of this hormone during pregnancy</w:t>
      </w:r>
      <w:r w:rsidR="00F94A37" w:rsidRPr="00CB2081">
        <w:rPr>
          <w:rFonts w:asciiTheme="minorHAnsi" w:hAnsiTheme="minorHAnsi"/>
          <w:sz w:val="22"/>
          <w:szCs w:val="22"/>
        </w:rPr>
        <w:t xml:space="preserve"> </w:t>
      </w:r>
      <w:r w:rsidR="00F94A37" w:rsidRPr="00CB2081">
        <w:rPr>
          <w:rFonts w:asciiTheme="minorHAnsi" w:hAnsiTheme="minorHAnsi"/>
          <w:sz w:val="22"/>
          <w:szCs w:val="22"/>
        </w:rPr>
        <w:fldChar w:fldCharType="begin" w:fldLock="1"/>
      </w:r>
      <w:r w:rsidR="009D5281" w:rsidRPr="00CB2081">
        <w:rPr>
          <w:rFonts w:asciiTheme="minorHAnsi" w:hAnsi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00F94A37" w:rsidRPr="00CB2081">
        <w:rPr>
          <w:rFonts w:asciiTheme="minorHAnsi" w:hAnsiTheme="minorHAnsi"/>
          <w:sz w:val="22"/>
          <w:szCs w:val="22"/>
        </w:rPr>
        <w:fldChar w:fldCharType="separate"/>
      </w:r>
      <w:r w:rsidR="00F94A37" w:rsidRPr="00CB2081">
        <w:rPr>
          <w:rFonts w:asciiTheme="minorHAnsi" w:hAnsiTheme="minorHAnsi"/>
          <w:noProof/>
          <w:sz w:val="22"/>
          <w:szCs w:val="22"/>
        </w:rPr>
        <w:t xml:space="preserve">(Sugulle </w:t>
      </w:r>
      <w:r w:rsidR="00F94A37" w:rsidRPr="00CB2081">
        <w:rPr>
          <w:rFonts w:asciiTheme="minorHAnsi" w:hAnsiTheme="minorHAnsi"/>
          <w:i/>
          <w:noProof/>
          <w:sz w:val="22"/>
          <w:szCs w:val="22"/>
        </w:rPr>
        <w:t>et al.</w:t>
      </w:r>
      <w:r w:rsidR="00F94A37" w:rsidRPr="00CB2081">
        <w:rPr>
          <w:rFonts w:asciiTheme="minorHAnsi" w:hAnsiTheme="minorHAnsi"/>
          <w:noProof/>
          <w:sz w:val="22"/>
          <w:szCs w:val="22"/>
        </w:rPr>
        <w:t>, 2009)</w:t>
      </w:r>
      <w:r w:rsidR="00F94A37" w:rsidRPr="00CB2081">
        <w:rPr>
          <w:rFonts w:asciiTheme="minorHAnsi" w:hAnsiTheme="minorHAnsi"/>
          <w:sz w:val="22"/>
          <w:szCs w:val="22"/>
        </w:rPr>
        <w:fldChar w:fldCharType="end"/>
      </w:r>
      <w:r w:rsidR="00285123" w:rsidRPr="00CB2081">
        <w:rPr>
          <w:rFonts w:asciiTheme="minorHAnsi" w:hAnsiTheme="minorHAnsi"/>
          <w:sz w:val="22"/>
          <w:szCs w:val="22"/>
        </w:rPr>
        <w:t>.</w:t>
      </w:r>
    </w:p>
    <w:p w14:paraId="6C7C0F77" w14:textId="77777777" w:rsidR="00090A9D" w:rsidRDefault="00090A9D" w:rsidP="00B6171C">
      <w:pPr>
        <w:pStyle w:val="Heading3"/>
        <w:rPr>
          <w:rFonts w:asciiTheme="minorHAnsi" w:hAnsiTheme="minorHAnsi"/>
        </w:rPr>
      </w:pPr>
      <w:bookmarkStart w:id="21" w:name="_Toc15461865"/>
      <w:bookmarkStart w:id="22" w:name="_Toc15465529"/>
    </w:p>
    <w:p w14:paraId="2419E8D7" w14:textId="60FD3235" w:rsidR="00B6171C" w:rsidRPr="00CB2081" w:rsidRDefault="00B6171C" w:rsidP="00B6171C">
      <w:pPr>
        <w:pStyle w:val="Heading3"/>
        <w:rPr>
          <w:rFonts w:asciiTheme="minorHAnsi" w:hAnsiTheme="minorHAnsi"/>
        </w:rPr>
      </w:pPr>
      <w:r w:rsidRPr="00CB2081">
        <w:rPr>
          <w:rFonts w:asciiTheme="minorHAnsi" w:hAnsiTheme="minorHAnsi"/>
        </w:rPr>
        <w:t xml:space="preserve">Placental Glucose </w:t>
      </w:r>
      <w:ins w:id="23" w:author="Dave Bridges" w:date="2019-07-31T11:03:00Z">
        <w:r w:rsidR="00794D81">
          <w:rPr>
            <w:rFonts w:asciiTheme="minorHAnsi" w:hAnsiTheme="minorHAnsi"/>
          </w:rPr>
          <w:t xml:space="preserve">and Amino Acid </w:t>
        </w:r>
      </w:ins>
      <w:r w:rsidRPr="00CB2081">
        <w:rPr>
          <w:rFonts w:asciiTheme="minorHAnsi" w:hAnsiTheme="minorHAnsi"/>
        </w:rPr>
        <w:t>Transport</w:t>
      </w:r>
      <w:r w:rsidR="00813B0F" w:rsidRPr="00CB2081">
        <w:rPr>
          <w:rFonts w:asciiTheme="minorHAnsi" w:hAnsiTheme="minorHAnsi"/>
        </w:rPr>
        <w:t>ers</w:t>
      </w:r>
      <w:bookmarkEnd w:id="21"/>
      <w:bookmarkEnd w:id="22"/>
    </w:p>
    <w:p w14:paraId="42CAA55B" w14:textId="5D0066A6" w:rsidR="0053551E" w:rsidRDefault="00731F54" w:rsidP="007C3BBD">
      <w:pPr>
        <w:rPr>
          <w:rFonts w:asciiTheme="minorHAnsi" w:hAnsiTheme="minorHAnsi" w:cstheme="minorHAnsi"/>
          <w:sz w:val="22"/>
          <w:szCs w:val="22"/>
        </w:rPr>
      </w:pPr>
      <w:ins w:id="24" w:author="Microsoft Office User" w:date="2019-07-31T11:38:00Z">
        <w:r>
          <w:rPr>
            <w:rFonts w:asciiTheme="minorHAnsi" w:hAnsiTheme="minorHAnsi" w:cstheme="minorHAnsi"/>
            <w:sz w:val="22"/>
            <w:szCs w:val="22"/>
          </w:rPr>
          <w:t xml:space="preserve">Mice exposed to corticosterone at E11-E16 had increased placental GLUT1 and GLUT2 expression at E16, while mice exposed at E16-E19 showed reduced fetal radioactive glucose acquisition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2015)"},"properties":{"noteIndex":0},"schema":"https://github.com/citation-style-language/schema/raw/master/csl-citation.json"}</w:instrText>
        </w:r>
        <w:r>
          <w:rPr>
            <w:rFonts w:asciiTheme="minorHAnsi" w:hAnsiTheme="minorHAnsi" w:cstheme="minorHAnsi"/>
            <w:sz w:val="22"/>
            <w:szCs w:val="22"/>
          </w:rPr>
          <w:fldChar w:fldCharType="separate"/>
        </w:r>
        <w:r w:rsidRPr="00731F54">
          <w:rPr>
            <w:rFonts w:asciiTheme="minorHAnsi" w:hAnsiTheme="minorHAnsi" w:cstheme="minorHAnsi"/>
            <w:noProof/>
            <w:sz w:val="22"/>
            <w:szCs w:val="22"/>
          </w:rPr>
          <w:t xml:space="preserve">(Vaughan </w:t>
        </w:r>
        <w:r w:rsidRPr="00731F54">
          <w:rPr>
            <w:rFonts w:asciiTheme="minorHAnsi" w:hAnsiTheme="minorHAnsi" w:cstheme="minorHAnsi"/>
            <w:i/>
            <w:noProof/>
            <w:sz w:val="22"/>
            <w:szCs w:val="22"/>
          </w:rPr>
          <w:t>et al.</w:t>
        </w:r>
        <w:r w:rsidRPr="00731F54">
          <w:rPr>
            <w:rFonts w:asciiTheme="minorHAnsi" w:hAnsiTheme="minorHAnsi" w:cstheme="minorHAnsi"/>
            <w:noProof/>
            <w:sz w:val="22"/>
            <w:szCs w:val="22"/>
          </w:rPr>
          <w:t>, 2015)</w:t>
        </w:r>
        <w:r>
          <w:rPr>
            <w:rFonts w:asciiTheme="minorHAnsi" w:hAnsiTheme="minorHAnsi" w:cstheme="minorHAnsi"/>
            <w:sz w:val="22"/>
            <w:szCs w:val="22"/>
          </w:rPr>
          <w:fldChar w:fldCharType="end"/>
        </w:r>
        <w:r>
          <w:rPr>
            <w:rFonts w:asciiTheme="minorHAnsi" w:hAnsiTheme="minorHAnsi" w:cstheme="minorHAnsi"/>
            <w:sz w:val="22"/>
            <w:szCs w:val="22"/>
          </w:rPr>
          <w:t xml:space="preserve">. </w:t>
        </w:r>
      </w:ins>
      <w:commentRangeStart w:id="25"/>
      <w:r w:rsidR="0009009F" w:rsidRPr="00CB2081">
        <w:rPr>
          <w:rFonts w:asciiTheme="minorHAnsi" w:hAnsiTheme="minorHAnsi" w:cstheme="minorHAnsi"/>
          <w:sz w:val="22"/>
          <w:szCs w:val="22"/>
        </w:rPr>
        <w:t>Triamcinolone</w:t>
      </w:r>
      <w:commentRangeEnd w:id="25"/>
      <w:r w:rsidR="00794D81">
        <w:rPr>
          <w:rStyle w:val="CommentReference"/>
          <w:rFonts w:asciiTheme="minorHAnsi" w:eastAsiaTheme="minorHAnsi" w:hAnsiTheme="minorHAnsi" w:cstheme="minorBidi"/>
        </w:rPr>
        <w:commentReference w:id="25"/>
      </w:r>
      <w:r w:rsidR="0009009F" w:rsidRPr="00CB2081">
        <w:rPr>
          <w:rFonts w:asciiTheme="minorHAnsi" w:hAnsiTheme="minorHAnsi" w:cstheme="minorHAnsi"/>
          <w:sz w:val="22"/>
          <w:szCs w:val="22"/>
        </w:rPr>
        <w:t xml:space="preserve"> exposure in pregnant rats at E16 reduced placental glucose transport via decreasing GLUT1 expression </w:t>
      </w:r>
      <w:r w:rsidR="0009009F" w:rsidRPr="00CB2081">
        <w:rPr>
          <w:rFonts w:asciiTheme="minorHAnsi" w:hAnsiTheme="minorHAnsi" w:cstheme="minorHAnsi"/>
          <w:sz w:val="22"/>
          <w:szCs w:val="22"/>
        </w:rPr>
        <w:fldChar w:fldCharType="begin" w:fldLock="1"/>
      </w:r>
      <w:r w:rsidR="0009009F"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CB2081">
        <w:rPr>
          <w:rFonts w:asciiTheme="minorHAnsi" w:hAnsiTheme="minorHAnsi" w:cstheme="minorHAnsi"/>
          <w:sz w:val="22"/>
          <w:szCs w:val="22"/>
        </w:rPr>
        <w:fldChar w:fldCharType="separate"/>
      </w:r>
      <w:r w:rsidR="0009009F" w:rsidRPr="00CB2081">
        <w:rPr>
          <w:rFonts w:asciiTheme="minorHAnsi" w:hAnsiTheme="minorHAnsi" w:cstheme="minorHAnsi"/>
          <w:noProof/>
          <w:sz w:val="22"/>
          <w:szCs w:val="22"/>
        </w:rPr>
        <w:t xml:space="preserve">(Hahn </w:t>
      </w:r>
      <w:r w:rsidR="0009009F" w:rsidRPr="00CB2081">
        <w:rPr>
          <w:rFonts w:asciiTheme="minorHAnsi" w:hAnsiTheme="minorHAnsi" w:cstheme="minorHAnsi"/>
          <w:i/>
          <w:noProof/>
          <w:sz w:val="22"/>
          <w:szCs w:val="22"/>
        </w:rPr>
        <w:t>et al.</w:t>
      </w:r>
      <w:r w:rsidR="0009009F" w:rsidRPr="00CB2081">
        <w:rPr>
          <w:rFonts w:asciiTheme="minorHAnsi" w:hAnsiTheme="minorHAnsi" w:cstheme="minorHAnsi"/>
          <w:noProof/>
          <w:sz w:val="22"/>
          <w:szCs w:val="22"/>
        </w:rPr>
        <w:t>, 1999)</w:t>
      </w:r>
      <w:r w:rsidR="0009009F" w:rsidRPr="00CB2081">
        <w:rPr>
          <w:rFonts w:asciiTheme="minorHAnsi" w:hAnsiTheme="minorHAnsi" w:cstheme="minorHAnsi"/>
          <w:sz w:val="22"/>
          <w:szCs w:val="22"/>
        </w:rPr>
        <w:fldChar w:fldCharType="end"/>
      </w:r>
      <w:r w:rsidR="0009009F" w:rsidRPr="00CB2081">
        <w:rPr>
          <w:rFonts w:asciiTheme="minorHAnsi" w:hAnsiTheme="minorHAnsi" w:cstheme="minorHAnsi"/>
          <w:sz w:val="22"/>
          <w:szCs w:val="22"/>
        </w:rPr>
        <w:t xml:space="preserve">. </w:t>
      </w:r>
      <w:r w:rsidR="00210218" w:rsidRPr="00CB2081">
        <w:rPr>
          <w:rFonts w:asciiTheme="minorHAnsi" w:hAnsiTheme="minorHAnsi" w:cstheme="minorHAnsi"/>
          <w:sz w:val="22"/>
          <w:szCs w:val="22"/>
        </w:rPr>
        <w:t>Overall, s</w:t>
      </w:r>
      <w:r w:rsidR="0009009F" w:rsidRPr="00CB2081">
        <w:rPr>
          <w:rFonts w:asciiTheme="minorHAnsi" w:hAnsiTheme="minorHAnsi" w:cstheme="minorHAnsi"/>
          <w:sz w:val="22"/>
          <w:szCs w:val="22"/>
        </w:rPr>
        <w:t xml:space="preserve">tress in rodents </w:t>
      </w:r>
      <w:r w:rsidR="00210218" w:rsidRPr="00CB2081">
        <w:rPr>
          <w:rFonts w:asciiTheme="minorHAnsi" w:hAnsiTheme="minorHAnsi" w:cstheme="minorHAnsi"/>
          <w:sz w:val="22"/>
          <w:szCs w:val="22"/>
        </w:rPr>
        <w:t>seems to cause</w:t>
      </w:r>
      <w:r w:rsidR="00B6171C" w:rsidRPr="00CB2081">
        <w:rPr>
          <w:rFonts w:asciiTheme="minorHAnsi" w:hAnsiTheme="minorHAnsi" w:cstheme="minorHAnsi"/>
          <w:sz w:val="22"/>
          <w:szCs w:val="22"/>
        </w:rPr>
        <w:t xml:space="preserve"> reductions in</w:t>
      </w:r>
      <w:r w:rsidR="0009009F" w:rsidRPr="00CB2081">
        <w:rPr>
          <w:rFonts w:asciiTheme="minorHAnsi" w:hAnsiTheme="minorHAnsi" w:cstheme="minorHAnsi"/>
          <w:sz w:val="22"/>
          <w:szCs w:val="22"/>
        </w:rPr>
        <w:t xml:space="preserve"> placental glucose transporter expression</w:t>
      </w:r>
      <w:r w:rsidR="00B6171C" w:rsidRPr="00CB2081">
        <w:rPr>
          <w:rFonts w:asciiTheme="minorHAnsi" w:hAnsiTheme="minorHAnsi" w:cstheme="minorHAnsi"/>
          <w:sz w:val="22"/>
          <w:szCs w:val="22"/>
        </w:rPr>
        <w:t xml:space="preserve"> </w:t>
      </w:r>
      <w:r w:rsidR="0009009F" w:rsidRPr="00CB2081">
        <w:rPr>
          <w:rFonts w:asciiTheme="minorHAnsi" w:hAnsiTheme="minorHAnsi" w:cstheme="minorHAnsi"/>
          <w:sz w:val="22"/>
          <w:szCs w:val="22"/>
        </w:rPr>
        <w:fldChar w:fldCharType="begin" w:fldLock="1"/>
      </w:r>
      <w:r w:rsidR="0009009F"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Risk","type":"article-journal","volume":"34"},"uris":["http://www.mendeley.com/documents/?uuid=d1ba4f6a-5f7a-378b-b66e-15e35e75c440"]}],"mendeley":{"formattedCitation":"(Braun &lt;i&gt;et al.&lt;/i&gt;, 2013)","plainTextFormattedCitation":"(Braun et al., 2013)","previouslyFormattedCitation":"(Braun &lt;i&gt;et al.&lt;/i&gt;, 2013)"},"properties":{"noteIndex":0},"schema":"https://github.com/citation-style-language/schema/raw/master/csl-citation.json"}</w:instrText>
      </w:r>
      <w:r w:rsidR="0009009F" w:rsidRPr="00CB2081">
        <w:rPr>
          <w:rFonts w:asciiTheme="minorHAnsi" w:hAnsiTheme="minorHAnsi" w:cstheme="minorHAnsi"/>
          <w:sz w:val="22"/>
          <w:szCs w:val="22"/>
        </w:rPr>
        <w:fldChar w:fldCharType="separate"/>
      </w:r>
      <w:r w:rsidR="0009009F" w:rsidRPr="00CB2081">
        <w:rPr>
          <w:rFonts w:asciiTheme="minorHAnsi" w:hAnsiTheme="minorHAnsi" w:cstheme="minorHAnsi"/>
          <w:noProof/>
          <w:sz w:val="22"/>
          <w:szCs w:val="22"/>
        </w:rPr>
        <w:t xml:space="preserve">(Braun </w:t>
      </w:r>
      <w:r w:rsidR="0009009F" w:rsidRPr="00CB2081">
        <w:rPr>
          <w:rFonts w:asciiTheme="minorHAnsi" w:hAnsiTheme="minorHAnsi" w:cstheme="minorHAnsi"/>
          <w:i/>
          <w:noProof/>
          <w:sz w:val="22"/>
          <w:szCs w:val="22"/>
        </w:rPr>
        <w:t>et al.</w:t>
      </w:r>
      <w:r w:rsidR="0009009F" w:rsidRPr="00CB2081">
        <w:rPr>
          <w:rFonts w:asciiTheme="minorHAnsi" w:hAnsiTheme="minorHAnsi" w:cstheme="minorHAnsi"/>
          <w:noProof/>
          <w:sz w:val="22"/>
          <w:szCs w:val="22"/>
        </w:rPr>
        <w:t>, 2013)</w:t>
      </w:r>
      <w:r w:rsidR="0009009F" w:rsidRPr="00CB2081">
        <w:rPr>
          <w:rFonts w:asciiTheme="minorHAnsi" w:hAnsiTheme="minorHAnsi" w:cstheme="minorHAnsi"/>
          <w:sz w:val="22"/>
          <w:szCs w:val="22"/>
        </w:rPr>
        <w:fldChar w:fldCharType="end"/>
      </w:r>
      <w:r w:rsidR="0009009F" w:rsidRPr="00CB2081">
        <w:rPr>
          <w:rFonts w:asciiTheme="minorHAnsi" w:hAnsiTheme="minorHAnsi" w:cstheme="minorHAnsi"/>
          <w:sz w:val="22"/>
          <w:szCs w:val="22"/>
        </w:rPr>
        <w:t>.</w:t>
      </w:r>
      <w:r w:rsidR="00090A9D">
        <w:rPr>
          <w:rFonts w:asciiTheme="minorHAnsi" w:hAnsiTheme="minorHAnsi"/>
        </w:rPr>
        <w:t xml:space="preserve"> </w:t>
      </w:r>
      <w:r w:rsidR="00C54C4F" w:rsidRPr="00CB2081">
        <w:rPr>
          <w:rFonts w:asciiTheme="minorHAnsi" w:hAnsiTheme="minorHAnsi" w:cstheme="minorHAnsi"/>
          <w:sz w:val="22"/>
          <w:szCs w:val="22"/>
        </w:rPr>
        <w:t xml:space="preserve">Midgestation administration of dexamethasone in mice at E13.5 and E14.5 caused reduced placental System </w:t>
      </w:r>
      <w:proofErr w:type="spellStart"/>
      <w:r w:rsidR="00C54C4F" w:rsidRPr="00CB2081">
        <w:rPr>
          <w:rFonts w:asciiTheme="minorHAnsi" w:hAnsiTheme="minorHAnsi" w:cstheme="minorHAnsi"/>
          <w:sz w:val="22"/>
          <w:szCs w:val="22"/>
        </w:rPr>
        <w:t>A</w:t>
      </w:r>
      <w:proofErr w:type="spellEnd"/>
      <w:r w:rsidR="00C54C4F" w:rsidRPr="00CB2081">
        <w:rPr>
          <w:rFonts w:asciiTheme="minorHAnsi" w:hAnsiTheme="minorHAnsi" w:cstheme="minorHAnsi"/>
          <w:sz w:val="22"/>
          <w:szCs w:val="22"/>
        </w:rPr>
        <w:t xml:space="preserve"> amino acid transporter expression near term at E18.5</w:t>
      </w:r>
      <w:r w:rsidR="00351F06" w:rsidRPr="00CB2081">
        <w:rPr>
          <w:rFonts w:asciiTheme="minorHAnsi" w:hAnsiTheme="minorHAnsi" w:cstheme="minorHAnsi"/>
          <w:sz w:val="22"/>
          <w:szCs w:val="22"/>
        </w:rPr>
        <w:t xml:space="preserve"> </w:t>
      </w:r>
      <w:r w:rsidR="00C54C4F" w:rsidRPr="00CB2081">
        <w:rPr>
          <w:rFonts w:asciiTheme="minorHAnsi" w:hAnsiTheme="minorHAnsi" w:cstheme="minorHAnsi"/>
          <w:sz w:val="22"/>
          <w:szCs w:val="22"/>
        </w:rPr>
        <w:fldChar w:fldCharType="begin" w:fldLock="1"/>
      </w:r>
      <w:r w:rsidR="00F94A37" w:rsidRPr="00CB2081">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C54C4F" w:rsidRPr="00CB2081">
        <w:rPr>
          <w:rFonts w:asciiTheme="minorHAnsi" w:hAnsiTheme="minorHAnsi" w:cstheme="minorHAnsi"/>
          <w:sz w:val="22"/>
          <w:szCs w:val="22"/>
        </w:rPr>
        <w:fldChar w:fldCharType="separate"/>
      </w:r>
      <w:r w:rsidR="00C54C4F" w:rsidRPr="00CB2081">
        <w:rPr>
          <w:rFonts w:asciiTheme="minorHAnsi" w:hAnsiTheme="minorHAnsi" w:cstheme="minorHAnsi"/>
          <w:noProof/>
          <w:sz w:val="22"/>
          <w:szCs w:val="22"/>
        </w:rPr>
        <w:t xml:space="preserve">(Audette </w:t>
      </w:r>
      <w:r w:rsidR="00C54C4F" w:rsidRPr="00CB2081">
        <w:rPr>
          <w:rFonts w:asciiTheme="minorHAnsi" w:hAnsiTheme="minorHAnsi" w:cstheme="minorHAnsi"/>
          <w:i/>
          <w:noProof/>
          <w:sz w:val="22"/>
          <w:szCs w:val="22"/>
        </w:rPr>
        <w:t>et al.</w:t>
      </w:r>
      <w:r w:rsidR="00C54C4F" w:rsidRPr="00CB2081">
        <w:rPr>
          <w:rFonts w:asciiTheme="minorHAnsi" w:hAnsiTheme="minorHAnsi" w:cstheme="minorHAnsi"/>
          <w:noProof/>
          <w:sz w:val="22"/>
          <w:szCs w:val="22"/>
        </w:rPr>
        <w:t>, 2011)</w:t>
      </w:r>
      <w:r w:rsidR="00C54C4F" w:rsidRPr="00CB2081">
        <w:rPr>
          <w:rFonts w:asciiTheme="minorHAnsi" w:hAnsiTheme="minorHAnsi" w:cstheme="minorHAnsi"/>
          <w:sz w:val="22"/>
          <w:szCs w:val="22"/>
        </w:rPr>
        <w:fldChar w:fldCharType="end"/>
      </w:r>
      <w:r w:rsidR="00351F06" w:rsidRPr="00CB2081">
        <w:rPr>
          <w:rFonts w:asciiTheme="minorHAnsi" w:hAnsiTheme="minorHAnsi" w:cstheme="minorHAnsi"/>
          <w:sz w:val="22"/>
          <w:szCs w:val="22"/>
        </w:rPr>
        <w:t>.</w:t>
      </w:r>
    </w:p>
    <w:p w14:paraId="50EC15FF" w14:textId="77777777" w:rsidR="0053551E" w:rsidRPr="00CB2081" w:rsidRDefault="0053551E" w:rsidP="007C3BBD">
      <w:pPr>
        <w:rPr>
          <w:rFonts w:asciiTheme="minorHAnsi" w:hAnsiTheme="minorHAnsi" w:cstheme="minorHAnsi"/>
          <w:sz w:val="22"/>
          <w:szCs w:val="22"/>
        </w:rPr>
      </w:pPr>
    </w:p>
    <w:p w14:paraId="0E57AC2E" w14:textId="77777777" w:rsidR="007C3BBD" w:rsidRPr="00F61013" w:rsidRDefault="007C3BBD" w:rsidP="007C3BBD">
      <w:pPr>
        <w:pStyle w:val="Heading2"/>
        <w:rPr>
          <w:rFonts w:asciiTheme="minorHAnsi" w:hAnsiTheme="minorHAnsi" w:cstheme="minorHAnsi"/>
          <w:highlight w:val="green"/>
        </w:rPr>
      </w:pPr>
      <w:bookmarkStart w:id="26" w:name="_Toc15461867"/>
      <w:bookmarkStart w:id="27" w:name="_Toc15465530"/>
      <w:r w:rsidRPr="00F61013">
        <w:rPr>
          <w:rFonts w:asciiTheme="minorHAnsi" w:hAnsiTheme="minorHAnsi" w:cstheme="minorHAnsi"/>
          <w:highlight w:val="green"/>
        </w:rPr>
        <w:t>Effect of In Utero Glucocorticoid Exposure on Offspring</w:t>
      </w:r>
      <w:bookmarkEnd w:id="26"/>
      <w:bookmarkEnd w:id="27"/>
    </w:p>
    <w:p w14:paraId="6A195B40" w14:textId="79050796" w:rsidR="00E102B4" w:rsidRPr="00CB2081" w:rsidRDefault="00063DB1" w:rsidP="0066001B">
      <w:pPr>
        <w:rPr>
          <w:rFonts w:asciiTheme="minorHAnsi" w:hAnsiTheme="minorHAnsi" w:cstheme="minorHAnsi"/>
          <w:sz w:val="22"/>
          <w:szCs w:val="22"/>
          <w:highlight w:val="red"/>
        </w:rPr>
      </w:pPr>
      <w:r w:rsidRPr="00F61013">
        <w:rPr>
          <w:rFonts w:asciiTheme="minorHAnsi" w:hAnsiTheme="minorHAnsi" w:cstheme="minorHAnsi"/>
          <w:sz w:val="22"/>
          <w:szCs w:val="22"/>
          <w:highlight w:val="green"/>
        </w:rPr>
        <w:t>Studies</w:t>
      </w:r>
      <w:r w:rsidR="00E06E30" w:rsidRPr="00F61013">
        <w:rPr>
          <w:rFonts w:asciiTheme="minorHAnsi" w:hAnsiTheme="minorHAnsi" w:cstheme="minorHAnsi"/>
          <w:sz w:val="22"/>
          <w:szCs w:val="22"/>
          <w:highlight w:val="green"/>
        </w:rPr>
        <w:t xml:space="preserve"> investigat</w:t>
      </w:r>
      <w:r w:rsidR="008643D8" w:rsidRPr="00F61013">
        <w:rPr>
          <w:rFonts w:asciiTheme="minorHAnsi" w:hAnsiTheme="minorHAnsi" w:cstheme="minorHAnsi"/>
          <w:sz w:val="22"/>
          <w:szCs w:val="22"/>
          <w:highlight w:val="green"/>
        </w:rPr>
        <w:t>ing</w:t>
      </w:r>
      <w:r w:rsidR="00E06E30" w:rsidRPr="00F61013">
        <w:rPr>
          <w:rFonts w:asciiTheme="minorHAnsi" w:hAnsiTheme="minorHAnsi" w:cstheme="minorHAnsi"/>
          <w:sz w:val="22"/>
          <w:szCs w:val="22"/>
          <w:highlight w:val="green"/>
        </w:rPr>
        <w:t xml:space="preserve"> the effect of antenatal glucocorticoid treatment on fetal hypothalamic-pituitary-adrenal axis show blunted offspring HPA activity </w:t>
      </w:r>
      <w:r w:rsidR="00E06E30" w:rsidRPr="00F61013">
        <w:rPr>
          <w:rFonts w:asciiTheme="minorHAnsi" w:hAnsiTheme="minorHAnsi" w:cstheme="minorHAnsi"/>
          <w:sz w:val="22"/>
          <w:szCs w:val="22"/>
          <w:highlight w:val="green"/>
        </w:rPr>
        <w:fldChar w:fldCharType="begin" w:fldLock="1"/>
      </w:r>
      <w:r w:rsidR="00E06E30" w:rsidRPr="00F61013">
        <w:rPr>
          <w:rFonts w:asciiTheme="minorHAnsi" w:hAnsiTheme="minorHAnsi" w:cstheme="minorHAnsi"/>
          <w:sz w:val="22"/>
          <w:szCs w:val="22"/>
          <w:highlight w:val="green"/>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00E06E30" w:rsidRPr="00F61013">
        <w:rPr>
          <w:rFonts w:asciiTheme="minorHAnsi" w:hAnsiTheme="minorHAnsi" w:cstheme="minorHAnsi"/>
          <w:sz w:val="22"/>
          <w:szCs w:val="22"/>
          <w:highlight w:val="green"/>
        </w:rPr>
        <w:fldChar w:fldCharType="separate"/>
      </w:r>
      <w:r w:rsidR="00E06E30" w:rsidRPr="00F61013">
        <w:rPr>
          <w:rFonts w:asciiTheme="minorHAnsi" w:hAnsiTheme="minorHAnsi" w:cstheme="minorHAnsi"/>
          <w:noProof/>
          <w:sz w:val="22"/>
          <w:szCs w:val="22"/>
          <w:highlight w:val="green"/>
        </w:rPr>
        <w:t>(Waffarn &amp; Davis, 2012)</w:t>
      </w:r>
      <w:r w:rsidR="00E06E30" w:rsidRPr="00F61013">
        <w:rPr>
          <w:rFonts w:asciiTheme="minorHAnsi" w:hAnsiTheme="minorHAnsi" w:cstheme="minorHAnsi"/>
          <w:sz w:val="22"/>
          <w:szCs w:val="22"/>
          <w:highlight w:val="green"/>
        </w:rPr>
        <w:fldChar w:fldCharType="end"/>
      </w:r>
      <w:r w:rsidR="00E06E30" w:rsidRPr="00F61013">
        <w:rPr>
          <w:rFonts w:asciiTheme="minorHAnsi" w:hAnsiTheme="minorHAnsi" w:cstheme="minorHAnsi"/>
          <w:sz w:val="22"/>
          <w:szCs w:val="22"/>
          <w:highlight w:val="green"/>
        </w:rPr>
        <w:t xml:space="preserve">. </w:t>
      </w:r>
      <w:r w:rsidR="004B3606" w:rsidRPr="00F61013">
        <w:rPr>
          <w:rFonts w:asciiTheme="minorHAnsi" w:hAnsiTheme="minorHAnsi" w:cstheme="minorHAnsi"/>
          <w:sz w:val="22"/>
          <w:szCs w:val="22"/>
          <w:highlight w:val="green"/>
        </w:rPr>
        <w:t>Women with higher corticotropin-releasing hormone at midgestation, were 7.5 fold</w:t>
      </w:r>
      <w:del w:id="28" w:author="Dave Bridges" w:date="2019-07-31T11:03:00Z">
        <w:r w:rsidR="004B3606" w:rsidRPr="00F61013" w:rsidDel="00794D81">
          <w:rPr>
            <w:rFonts w:asciiTheme="minorHAnsi" w:hAnsiTheme="minorHAnsi" w:cstheme="minorHAnsi"/>
            <w:sz w:val="22"/>
            <w:szCs w:val="22"/>
            <w:highlight w:val="green"/>
          </w:rPr>
          <w:delText>s</w:delText>
        </w:r>
      </w:del>
      <w:r w:rsidR="004B3606" w:rsidRPr="00F61013">
        <w:rPr>
          <w:rFonts w:asciiTheme="minorHAnsi" w:hAnsiTheme="minorHAnsi" w:cstheme="minorHAnsi"/>
          <w:sz w:val="22"/>
          <w:szCs w:val="22"/>
          <w:highlight w:val="green"/>
        </w:rPr>
        <w:t xml:space="preserve"> more likely to deliver preterm </w:t>
      </w:r>
      <w:r w:rsidR="004B3606" w:rsidRPr="00F61013">
        <w:rPr>
          <w:rFonts w:asciiTheme="minorHAnsi" w:hAnsiTheme="minorHAnsi" w:cstheme="minorHAnsi"/>
          <w:sz w:val="22"/>
          <w:szCs w:val="22"/>
          <w:highlight w:val="green"/>
        </w:rPr>
        <w:fldChar w:fldCharType="begin" w:fldLock="1"/>
      </w:r>
      <w:r w:rsidR="004B3606" w:rsidRPr="00F61013">
        <w:rPr>
          <w:rFonts w:asciiTheme="minorHAnsi" w:hAnsiTheme="minorHAnsi" w:cstheme="minorHAnsi"/>
          <w:sz w:val="22"/>
          <w:szCs w:val="22"/>
          <w:highlight w:val="green"/>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004B3606" w:rsidRPr="00F61013">
        <w:rPr>
          <w:rFonts w:asciiTheme="minorHAnsi" w:hAnsiTheme="minorHAnsi" w:cstheme="minorHAnsi"/>
          <w:sz w:val="22"/>
          <w:szCs w:val="22"/>
          <w:highlight w:val="green"/>
        </w:rPr>
        <w:fldChar w:fldCharType="separate"/>
      </w:r>
      <w:r w:rsidR="004B3606" w:rsidRPr="00F61013">
        <w:rPr>
          <w:rFonts w:asciiTheme="minorHAnsi" w:hAnsiTheme="minorHAnsi" w:cstheme="minorHAnsi"/>
          <w:noProof/>
          <w:sz w:val="22"/>
          <w:szCs w:val="22"/>
          <w:highlight w:val="green"/>
        </w:rPr>
        <w:t xml:space="preserve">(Inder </w:t>
      </w:r>
      <w:r w:rsidR="004B3606" w:rsidRPr="00F61013">
        <w:rPr>
          <w:rFonts w:asciiTheme="minorHAnsi" w:hAnsiTheme="minorHAnsi" w:cstheme="minorHAnsi"/>
          <w:i/>
          <w:noProof/>
          <w:sz w:val="22"/>
          <w:szCs w:val="22"/>
          <w:highlight w:val="green"/>
        </w:rPr>
        <w:t>et al.</w:t>
      </w:r>
      <w:r w:rsidR="004B3606" w:rsidRPr="00F61013">
        <w:rPr>
          <w:rFonts w:asciiTheme="minorHAnsi" w:hAnsiTheme="minorHAnsi" w:cstheme="minorHAnsi"/>
          <w:noProof/>
          <w:sz w:val="22"/>
          <w:szCs w:val="22"/>
          <w:highlight w:val="green"/>
        </w:rPr>
        <w:t>, 2001)</w:t>
      </w:r>
      <w:r w:rsidR="004B3606" w:rsidRPr="00F61013">
        <w:rPr>
          <w:rFonts w:asciiTheme="minorHAnsi" w:hAnsiTheme="minorHAnsi" w:cstheme="minorHAnsi"/>
          <w:sz w:val="22"/>
          <w:szCs w:val="22"/>
          <w:highlight w:val="green"/>
        </w:rPr>
        <w:fldChar w:fldCharType="end"/>
      </w:r>
      <w:r w:rsidR="004B3606" w:rsidRPr="00F61013">
        <w:rPr>
          <w:rFonts w:asciiTheme="minorHAnsi" w:hAnsiTheme="minorHAnsi" w:cstheme="minorHAnsi"/>
          <w:sz w:val="22"/>
          <w:szCs w:val="22"/>
          <w:highlight w:val="green"/>
        </w:rPr>
        <w:t xml:space="preserve">. </w:t>
      </w:r>
      <w:r w:rsidR="007C3BBD" w:rsidRPr="00F61013">
        <w:rPr>
          <w:rFonts w:asciiTheme="minorHAnsi" w:hAnsiTheme="minorHAnsi" w:cstheme="minorHAnsi"/>
          <w:sz w:val="22"/>
          <w:szCs w:val="22"/>
          <w:highlight w:val="green"/>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(Singh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2012)</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corticosteroid use further manifest in childhood where </w:t>
      </w:r>
      <w:r w:rsidR="007C3BBD" w:rsidRPr="00F61013">
        <w:rPr>
          <w:rFonts w:asciiTheme="minorHAnsi" w:hAnsiTheme="minorHAnsi" w:cstheme="minorHAnsi"/>
          <w:sz w:val="22"/>
          <w:szCs w:val="22"/>
          <w:highlight w:val="green"/>
        </w:rPr>
        <w:lastRenderedPageBreak/>
        <w:t xml:space="preserve">maternal third trimester cortisol levels were shown to influence childhood adiposity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(Entringer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2016)</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In mice, studies have shown reduced placental weights after a short period preterm exposure to dexamethasone and potential fetal growth restriction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(Cuffe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2011)</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w:t>
      </w:r>
      <w:commentRangeStart w:id="29"/>
      <w:r w:rsidR="007C3BBD" w:rsidRPr="00F61013">
        <w:rPr>
          <w:rFonts w:asciiTheme="minorHAnsi" w:hAnsiTheme="minorHAnsi" w:cstheme="minorHAnsi"/>
          <w:sz w:val="22"/>
          <w:szCs w:val="22"/>
          <w:highlight w:val="green"/>
        </w:rPr>
        <w:t xml:space="preserve">The mechanisms by which maternal corticosteroids influence fetal health and placental function remain understudied with conflicting results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(Kemp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2015)</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prenatal glucocorticoid exposure remain controversial, and the exact mechanisms by which they are manifested remain poorly understood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(Bandoli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2017)</w:t>
      </w:r>
      <w:r w:rsidR="007C3BBD" w:rsidRPr="00F61013">
        <w:rPr>
          <w:rFonts w:asciiTheme="minorHAnsi" w:hAnsiTheme="minorHAnsi" w:cstheme="minorHAnsi"/>
          <w:sz w:val="22"/>
          <w:szCs w:val="22"/>
          <w:highlight w:val="green"/>
        </w:rPr>
        <w:fldChar w:fldCharType="end"/>
      </w:r>
      <w:commentRangeEnd w:id="29"/>
      <w:del w:id="30" w:author="Dave Bridges" w:date="2019-07-31T11:38:00Z">
        <w:r w:rsidR="007C3BBD" w:rsidRPr="00F61013">
          <w:rPr>
            <w:rFonts w:asciiTheme="minorHAnsi" w:hAnsiTheme="minorHAnsi" w:cstheme="minorHAnsi"/>
            <w:sz w:val="22"/>
            <w:szCs w:val="22"/>
            <w:highlight w:val="green"/>
          </w:rPr>
          <w:delText>.</w:delText>
        </w:r>
      </w:del>
      <w:ins w:id="31" w:author="Dave Bridges" w:date="2019-07-31T11:38:00Z">
        <w:r w:rsidR="00794D81">
          <w:rPr>
            <w:rStyle w:val="CommentReference"/>
            <w:rFonts w:asciiTheme="minorHAnsi" w:eastAsiaTheme="minorHAnsi" w:hAnsiTheme="minorHAnsi" w:cstheme="minorBidi"/>
          </w:rPr>
          <w:commentReference w:id="29"/>
        </w:r>
        <w:r w:rsidR="007C3BBD" w:rsidRPr="00F61013">
          <w:rPr>
            <w:rFonts w:asciiTheme="minorHAnsi" w:hAnsiTheme="minorHAnsi" w:cstheme="minorHAnsi"/>
            <w:sz w:val="22"/>
            <w:szCs w:val="22"/>
            <w:highlight w:val="green"/>
          </w:rPr>
          <w:t>.</w:t>
        </w:r>
      </w:ins>
      <w:r w:rsidR="007C3BBD" w:rsidRPr="00CB2081">
        <w:rPr>
          <w:rFonts w:asciiTheme="minorHAnsi" w:hAnsiTheme="minorHAnsi" w:cstheme="minorHAnsi"/>
          <w:sz w:val="22"/>
          <w:szCs w:val="22"/>
        </w:rPr>
        <w:t xml:space="preserve"> </w:t>
      </w:r>
      <w:r w:rsidR="00FD63D9" w:rsidRPr="00CB2081">
        <w:rPr>
          <w:rFonts w:asciiTheme="minorHAnsi" w:hAnsiTheme="minorHAnsi" w:cstheme="minorHAnsi"/>
          <w:sz w:val="22"/>
          <w:szCs w:val="22"/>
          <w:highlight w:val="red"/>
        </w:rPr>
        <w:t>Add offspring outcomes summarized by Duthie et al 2013</w:t>
      </w:r>
    </w:p>
    <w:p w14:paraId="6D3BAEC7" w14:textId="789CC85B" w:rsidR="00E267D6" w:rsidRPr="00CB2081" w:rsidRDefault="00E267D6" w:rsidP="0066001B">
      <w:pPr>
        <w:rPr>
          <w:rFonts w:asciiTheme="minorHAnsi" w:hAnsiTheme="minorHAnsi" w:cstheme="minorHAnsi"/>
          <w:sz w:val="22"/>
          <w:szCs w:val="22"/>
        </w:rPr>
      </w:pPr>
      <w:commentRangeStart w:id="32"/>
      <w:r w:rsidRPr="00CB2081">
        <w:rPr>
          <w:rFonts w:asciiTheme="minorHAnsi" w:hAnsiTheme="minorHAnsi" w:cstheme="minorHAnsi"/>
          <w:sz w:val="22"/>
          <w:szCs w:val="22"/>
        </w:rPr>
        <w:t xml:space="preserve">Reduced cognitive function in humans as seen in </w:t>
      </w:r>
      <w:proofErr w:type="spellStart"/>
      <w:r w:rsidRPr="00CB2081">
        <w:rPr>
          <w:rFonts w:asciiTheme="minorHAnsi" w:hAnsiTheme="minorHAnsi" w:cstheme="minorHAnsi"/>
          <w:sz w:val="22"/>
          <w:szCs w:val="22"/>
        </w:rPr>
        <w:t>LeWinn</w:t>
      </w:r>
      <w:proofErr w:type="spellEnd"/>
    </w:p>
    <w:p w14:paraId="31BF3F20" w14:textId="445C6814" w:rsidR="00E267D6" w:rsidRPr="00CB2081" w:rsidRDefault="00E267D6" w:rsidP="0066001B">
      <w:pPr>
        <w:rPr>
          <w:rFonts w:asciiTheme="minorHAnsi" w:hAnsiTheme="minorHAnsi" w:cstheme="minorHAnsi"/>
          <w:sz w:val="22"/>
          <w:szCs w:val="22"/>
        </w:rPr>
      </w:pPr>
      <w:r w:rsidRPr="00CB2081">
        <w:rPr>
          <w:rFonts w:asciiTheme="minorHAnsi" w:hAnsiTheme="minorHAnsi" w:cstheme="minorHAnsi"/>
          <w:sz w:val="22"/>
          <w:szCs w:val="22"/>
        </w:rPr>
        <w:t xml:space="preserve">Third trimester maternal </w:t>
      </w:r>
      <w:proofErr w:type="spellStart"/>
      <w:r w:rsidRPr="00CB2081">
        <w:rPr>
          <w:rFonts w:asciiTheme="minorHAnsi" w:hAnsiTheme="minorHAnsi" w:cstheme="minorHAnsi"/>
          <w:sz w:val="22"/>
          <w:szCs w:val="22"/>
        </w:rPr>
        <w:t>corti</w:t>
      </w:r>
      <w:proofErr w:type="spellEnd"/>
      <w:r w:rsidRPr="00CB2081">
        <w:rPr>
          <w:rFonts w:asciiTheme="minorHAnsi" w:hAnsiTheme="minorHAnsi" w:cstheme="minorHAnsi"/>
          <w:sz w:val="22"/>
          <w:szCs w:val="22"/>
        </w:rPr>
        <w:t xml:space="preserve"> associated with Lower offspring IQ at 7 years of age. Infant negative reactivity and mental and motor delays seen with high maternal </w:t>
      </w:r>
      <w:proofErr w:type="spellStart"/>
      <w:r w:rsidRPr="00CB2081">
        <w:rPr>
          <w:rFonts w:asciiTheme="minorHAnsi" w:hAnsiTheme="minorHAnsi" w:cstheme="minorHAnsi"/>
          <w:sz w:val="22"/>
          <w:szCs w:val="22"/>
        </w:rPr>
        <w:t>cort</w:t>
      </w:r>
      <w:proofErr w:type="spellEnd"/>
      <w:r w:rsidRPr="00CB2081">
        <w:rPr>
          <w:rFonts w:asciiTheme="minorHAnsi" w:hAnsiTheme="minorHAnsi" w:cstheme="minorHAnsi"/>
          <w:sz w:val="22"/>
          <w:szCs w:val="22"/>
        </w:rPr>
        <w:t xml:space="preserve"> levels (refs 8 and 9) (paper by </w:t>
      </w:r>
      <w:proofErr w:type="spellStart"/>
      <w:r w:rsidRPr="00CB2081">
        <w:rPr>
          <w:rFonts w:asciiTheme="minorHAnsi" w:hAnsiTheme="minorHAnsi" w:cstheme="minorHAnsi"/>
          <w:sz w:val="22"/>
          <w:szCs w:val="22"/>
        </w:rPr>
        <w:t>LeWinn</w:t>
      </w:r>
      <w:proofErr w:type="spellEnd"/>
      <w:r w:rsidRPr="00CB2081">
        <w:rPr>
          <w:rFonts w:asciiTheme="minorHAnsi" w:hAnsiTheme="minorHAnsi" w:cstheme="minorHAnsi"/>
          <w:sz w:val="22"/>
          <w:szCs w:val="22"/>
        </w:rPr>
        <w:t xml:space="preserve"> K 2009) </w:t>
      </w:r>
      <w:commentRangeEnd w:id="32"/>
      <w:r w:rsidR="00794D81">
        <w:rPr>
          <w:rStyle w:val="CommentReference"/>
          <w:rFonts w:asciiTheme="minorHAnsi" w:eastAsiaTheme="minorHAnsi" w:hAnsiTheme="minorHAnsi" w:cstheme="minorBidi"/>
        </w:rPr>
        <w:commentReference w:id="32"/>
      </w:r>
    </w:p>
    <w:p w14:paraId="69CE92BE" w14:textId="09E2BB7D" w:rsidR="00E102B4" w:rsidRPr="00CB2081" w:rsidRDefault="00E102B4" w:rsidP="00E102B4">
      <w:pPr>
        <w:pStyle w:val="Heading1"/>
        <w:rPr>
          <w:rFonts w:asciiTheme="minorHAnsi" w:hAnsiTheme="minorHAnsi" w:cstheme="minorHAnsi"/>
        </w:rPr>
      </w:pPr>
      <w:bookmarkStart w:id="33" w:name="_Toc15461868"/>
      <w:bookmarkStart w:id="34" w:name="_Toc15465531"/>
      <w:r w:rsidRPr="008D0338">
        <w:rPr>
          <w:rFonts w:asciiTheme="minorHAnsi" w:hAnsiTheme="minorHAnsi" w:cstheme="minorHAnsi"/>
        </w:rPr>
        <w:t>Experimental Design</w:t>
      </w:r>
      <w:bookmarkEnd w:id="33"/>
      <w:bookmarkEnd w:id="34"/>
    </w:p>
    <w:p w14:paraId="7BE33B4A" w14:textId="1C9A3756" w:rsidR="003B40C8" w:rsidRPr="00CB2081" w:rsidRDefault="00CF481B" w:rsidP="00CF481B">
      <w:pPr>
        <w:rPr>
          <w:rFonts w:asciiTheme="minorHAnsi" w:hAnsiTheme="minorHAnsi" w:cstheme="minorHAnsi"/>
          <w:sz w:val="22"/>
          <w:szCs w:val="22"/>
        </w:rPr>
      </w:pPr>
      <w:r w:rsidRPr="00CB2081">
        <w:rPr>
          <w:rFonts w:asciiTheme="minorHAnsi" w:hAnsiTheme="minorHAnsi" w:cstheme="minorHAnsi"/>
          <w:sz w:val="22"/>
          <w:szCs w:val="22"/>
        </w:rPr>
        <w:t xml:space="preserve">To determine how </w:t>
      </w:r>
      <w:r w:rsidR="00E51CFF" w:rsidRPr="00CB2081">
        <w:rPr>
          <w:rFonts w:asciiTheme="minorHAnsi" w:hAnsiTheme="minorHAnsi" w:cstheme="minorHAnsi"/>
          <w:sz w:val="22"/>
          <w:szCs w:val="22"/>
        </w:rPr>
        <w:t>glucocorticoid</w:t>
      </w:r>
      <w:r w:rsidRPr="00CB2081">
        <w:rPr>
          <w:rFonts w:asciiTheme="minorHAnsi" w:hAnsiTheme="minorHAnsi" w:cstheme="minorHAnsi"/>
          <w:sz w:val="22"/>
          <w:szCs w:val="22"/>
        </w:rPr>
        <w:t xml:space="preserve"> exposure affects placental function, we will </w:t>
      </w:r>
      <w:r w:rsidR="00E51CFF" w:rsidRPr="00CB2081">
        <w:rPr>
          <w:rFonts w:asciiTheme="minorHAnsi" w:hAnsiTheme="minorHAnsi" w:cstheme="minorHAnsi"/>
          <w:sz w:val="22"/>
          <w:szCs w:val="22"/>
        </w:rPr>
        <w:t>obtain</w:t>
      </w:r>
      <w:r w:rsidRPr="00CB2081">
        <w:rPr>
          <w:rFonts w:asciiTheme="minorHAnsi" w:hAnsiTheme="minorHAnsi" w:cstheme="minorHAnsi"/>
          <w:sz w:val="22"/>
          <w:szCs w:val="22"/>
        </w:rPr>
        <w:t xml:space="preserve"> </w:t>
      </w:r>
      <w:r w:rsidR="00E51CFF" w:rsidRPr="00CB2081">
        <w:rPr>
          <w:rFonts w:asciiTheme="minorHAnsi" w:hAnsiTheme="minorHAnsi" w:cstheme="minorHAnsi"/>
          <w:sz w:val="22"/>
          <w:szCs w:val="22"/>
          <w:highlight w:val="red"/>
        </w:rPr>
        <w:t>n=X females and males /per group</w:t>
      </w:r>
      <w:r w:rsidRPr="00CB2081">
        <w:rPr>
          <w:rFonts w:asciiTheme="minorHAnsi" w:hAnsiTheme="minorHAnsi" w:cstheme="minorHAnsi"/>
          <w:sz w:val="22"/>
          <w:szCs w:val="22"/>
        </w:rPr>
        <w:t xml:space="preserve"> </w:t>
      </w:r>
      <w:r w:rsidR="00E51CFF" w:rsidRPr="00CB2081">
        <w:rPr>
          <w:rFonts w:asciiTheme="minorHAnsi" w:hAnsiTheme="minorHAnsi" w:cstheme="minorHAnsi"/>
          <w:sz w:val="22"/>
          <w:szCs w:val="22"/>
        </w:rPr>
        <w:t>8</w:t>
      </w:r>
      <w:r w:rsidRPr="00CB2081">
        <w:rPr>
          <w:rFonts w:asciiTheme="minorHAnsi" w:hAnsiTheme="minorHAnsi" w:cstheme="minorHAnsi"/>
          <w:sz w:val="22"/>
          <w:szCs w:val="22"/>
        </w:rPr>
        <w:t xml:space="preserve"> week-old C57BL/6 virgin mice </w:t>
      </w:r>
      <w:r w:rsidR="00E51CFF" w:rsidRPr="00CB2081">
        <w:rPr>
          <w:rFonts w:asciiTheme="minorHAnsi" w:hAnsiTheme="minorHAnsi" w:cstheme="minorHAnsi"/>
          <w:sz w:val="22"/>
          <w:szCs w:val="22"/>
        </w:rPr>
        <w:t xml:space="preserve">from Jackson laboratory. </w:t>
      </w:r>
      <w:r w:rsidR="00DD4A40" w:rsidRPr="00CB2081">
        <w:rPr>
          <w:rFonts w:asciiTheme="minorHAnsi" w:hAnsiTheme="minorHAnsi" w:cstheme="minorHAnsi"/>
          <w:sz w:val="22"/>
          <w:szCs w:val="22"/>
        </w:rPr>
        <w:t xml:space="preserve">Mice will be given two weeks to acclimatize with </w:t>
      </w:r>
      <w:r w:rsidR="00DD4A40" w:rsidRPr="00CB2081">
        <w:rPr>
          <w:rFonts w:asciiTheme="minorHAnsi" w:hAnsiTheme="minorHAnsi" w:cstheme="minorHAnsi"/>
          <w:i/>
          <w:sz w:val="22"/>
          <w:szCs w:val="22"/>
        </w:rPr>
        <w:t xml:space="preserve">ad libitum </w:t>
      </w:r>
      <w:r w:rsidR="00DD4A40" w:rsidRPr="00CB2081">
        <w:rPr>
          <w:rFonts w:asciiTheme="minorHAnsi" w:hAnsiTheme="minorHAnsi" w:cstheme="minorHAnsi"/>
          <w:sz w:val="22"/>
          <w:szCs w:val="22"/>
        </w:rPr>
        <w:t>access to normal chow diet and water. After acclimatization, m</w:t>
      </w:r>
      <w:r w:rsidR="00E51CFF" w:rsidRPr="00CB2081">
        <w:rPr>
          <w:rFonts w:asciiTheme="minorHAnsi" w:hAnsiTheme="minorHAnsi" w:cstheme="minorHAnsi"/>
          <w:sz w:val="22"/>
          <w:szCs w:val="22"/>
        </w:rPr>
        <w:t xml:space="preserve">ice will then be </w:t>
      </w:r>
      <w:r w:rsidR="00CB7394" w:rsidRPr="00CB2081">
        <w:rPr>
          <w:rFonts w:asciiTheme="minorHAnsi" w:hAnsiTheme="minorHAnsi" w:cstheme="minorHAnsi"/>
          <w:sz w:val="22"/>
          <w:szCs w:val="22"/>
        </w:rPr>
        <w:t xml:space="preserve">single-housed and </w:t>
      </w:r>
      <w:r w:rsidR="00E51CFF" w:rsidRPr="00CB2081">
        <w:rPr>
          <w:rFonts w:asciiTheme="minorHAnsi" w:hAnsiTheme="minorHAnsi" w:cstheme="minorHAnsi"/>
          <w:sz w:val="22"/>
          <w:szCs w:val="22"/>
        </w:rPr>
        <w:t xml:space="preserve">randomized into </w:t>
      </w:r>
      <w:r w:rsidR="00DD4A40" w:rsidRPr="00CB2081">
        <w:rPr>
          <w:rFonts w:asciiTheme="minorHAnsi" w:hAnsiTheme="minorHAnsi" w:cstheme="minorHAnsi"/>
          <w:sz w:val="22"/>
          <w:szCs w:val="22"/>
        </w:rPr>
        <w:t xml:space="preserve">one of </w:t>
      </w:r>
      <w:r w:rsidR="002523E6" w:rsidRPr="00CB2081">
        <w:rPr>
          <w:rFonts w:asciiTheme="minorHAnsi" w:hAnsiTheme="minorHAnsi" w:cstheme="minorHAnsi"/>
          <w:sz w:val="22"/>
          <w:szCs w:val="22"/>
        </w:rPr>
        <w:t>the following</w:t>
      </w:r>
      <w:r w:rsidR="00DD4A40" w:rsidRPr="00CB2081">
        <w:rPr>
          <w:rFonts w:asciiTheme="minorHAnsi" w:hAnsiTheme="minorHAnsi" w:cstheme="minorHAnsi"/>
          <w:sz w:val="22"/>
          <w:szCs w:val="22"/>
        </w:rPr>
        <w:t xml:space="preserve"> groups</w:t>
      </w:r>
      <w:r w:rsidR="0098316E">
        <w:rPr>
          <w:rFonts w:asciiTheme="minorHAnsi" w:hAnsiTheme="minorHAnsi" w:cstheme="minorHAnsi"/>
          <w:sz w:val="22"/>
          <w:szCs w:val="22"/>
        </w:rPr>
        <w:t>, to assess placental morphology (at E14.5) and effects on offspring (at delivery).  Pending these results other groups may be evaluated as well</w:t>
      </w:r>
      <w:r w:rsidR="00DD4A40" w:rsidRPr="00CB2081">
        <w:rPr>
          <w:rFonts w:asciiTheme="minorHAnsi" w:hAnsiTheme="minorHAnsi" w:cstheme="minorHAnsi"/>
          <w:sz w:val="22"/>
          <w:szCs w:val="22"/>
        </w:rPr>
        <w:t xml:space="preserve">: </w:t>
      </w:r>
    </w:p>
    <w:p w14:paraId="25F4854D" w14:textId="406E5FB3" w:rsidR="00F82970" w:rsidRPr="00CB2081" w:rsidRDefault="00F82970" w:rsidP="00CF481B">
      <w:pPr>
        <w:rPr>
          <w:rFonts w:asciiTheme="minorHAnsi" w:hAnsiTheme="minorHAnsi" w:cstheme="minorHAnsi"/>
          <w:sz w:val="22"/>
          <w:szCs w:val="22"/>
        </w:rPr>
      </w:pPr>
      <w:commentRangeStart w:id="35"/>
      <w:r w:rsidRPr="00CB2081">
        <w:rPr>
          <w:rFonts w:asciiTheme="minorHAnsi" w:hAnsiTheme="minorHAnsi" w:cstheme="minorHAnsi"/>
          <w:sz w:val="22"/>
          <w:szCs w:val="22"/>
        </w:rPr>
        <w:t xml:space="preserve">Cohort </w:t>
      </w:r>
      <w:r w:rsidR="00CB7394" w:rsidRPr="00CB2081">
        <w:rPr>
          <w:rFonts w:asciiTheme="minorHAnsi" w:hAnsiTheme="minorHAnsi" w:cstheme="minorHAnsi"/>
          <w:sz w:val="22"/>
          <w:szCs w:val="22"/>
        </w:rPr>
        <w:t xml:space="preserve">A </w:t>
      </w:r>
      <w:r w:rsidRPr="00CB2081">
        <w:rPr>
          <w:rFonts w:asciiTheme="minorHAnsi" w:hAnsiTheme="minorHAnsi" w:cstheme="minorHAnsi"/>
          <w:sz w:val="22"/>
          <w:szCs w:val="22"/>
        </w:rPr>
        <w:t>of groups treated one week prior to conception</w:t>
      </w:r>
      <w:r w:rsidR="002D3391" w:rsidRPr="00CB2081">
        <w:rPr>
          <w:rFonts w:asciiTheme="minorHAnsi" w:hAnsiTheme="minorHAnsi" w:cstheme="minorHAnsi"/>
          <w:sz w:val="22"/>
          <w:szCs w:val="22"/>
        </w:rPr>
        <w:t>:</w:t>
      </w:r>
      <w:commentRangeEnd w:id="35"/>
      <w:r w:rsidR="0098316E">
        <w:rPr>
          <w:rStyle w:val="CommentReference"/>
          <w:rFonts w:asciiTheme="minorHAnsi" w:eastAsiaTheme="minorHAnsi" w:hAnsiTheme="minorHAnsi" w:cstheme="minorBidi"/>
        </w:rPr>
        <w:commentReference w:id="35"/>
      </w:r>
    </w:p>
    <w:p w14:paraId="6410C0BF" w14:textId="31CED365"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00DD4A40" w:rsidRPr="00CB2081">
        <w:rPr>
          <w:rFonts w:asciiTheme="minorHAnsi" w:hAnsiTheme="minorHAnsi" w:cstheme="minorHAnsi"/>
          <w:i/>
          <w:sz w:val="22"/>
          <w:szCs w:val="22"/>
        </w:rPr>
        <w:t>E-1</w:t>
      </w:r>
      <w:r w:rsidR="002523E6" w:rsidRPr="00CB2081">
        <w:rPr>
          <w:rFonts w:asciiTheme="minorHAnsi" w:hAnsiTheme="minorHAnsi" w:cstheme="minorHAnsi"/>
          <w:i/>
          <w:sz w:val="22"/>
          <w:szCs w:val="22"/>
        </w:rPr>
        <w:t>-14.5</w:t>
      </w:r>
      <w:r w:rsidRPr="00CB2081">
        <w:rPr>
          <w:rFonts w:asciiTheme="minorHAnsi" w:hAnsiTheme="minorHAnsi" w:cstheme="minorHAnsi"/>
          <w:i/>
          <w:sz w:val="22"/>
          <w:szCs w:val="22"/>
        </w:rPr>
        <w:t>:</w:t>
      </w:r>
      <w:r w:rsidR="002523E6"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one week prior to conception and </w:t>
      </w:r>
      <w:r w:rsidRPr="00CB2081">
        <w:rPr>
          <w:rFonts w:asciiTheme="minorHAnsi" w:hAnsiTheme="minorHAnsi" w:cstheme="minorHAnsi"/>
          <w:sz w:val="22"/>
          <w:szCs w:val="22"/>
        </w:rPr>
        <w:t>until midgestation at embryonic day 14.5</w:t>
      </w:r>
    </w:p>
    <w:p w14:paraId="6096E4B6" w14:textId="346E72EC"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w:t>
      </w:r>
      <w:r w:rsidR="00DD4A40" w:rsidRPr="00CB2081">
        <w:rPr>
          <w:rFonts w:asciiTheme="minorHAnsi" w:hAnsiTheme="minorHAnsi" w:cstheme="minorHAnsi"/>
          <w:i/>
          <w:sz w:val="22"/>
          <w:szCs w:val="22"/>
        </w:rPr>
        <w:t>-1</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experimental group exposed to Dexamethasone in drinking water a week prior to conception and </w:t>
      </w:r>
      <w:r w:rsidRPr="00CB2081">
        <w:rPr>
          <w:rFonts w:asciiTheme="minorHAnsi" w:hAnsiTheme="minorHAnsi" w:cstheme="minorHAnsi"/>
          <w:sz w:val="22"/>
          <w:szCs w:val="22"/>
        </w:rPr>
        <w:t>until midgestation at embryonic day 1</w:t>
      </w:r>
      <w:r w:rsidR="00830BD8" w:rsidRPr="00CB2081">
        <w:rPr>
          <w:rFonts w:asciiTheme="minorHAnsi" w:hAnsiTheme="minorHAnsi" w:cstheme="minorHAnsi"/>
          <w:sz w:val="22"/>
          <w:szCs w:val="22"/>
        </w:rPr>
        <w:t>4</w:t>
      </w:r>
      <w:r w:rsidRPr="00CB2081">
        <w:rPr>
          <w:rFonts w:asciiTheme="minorHAnsi" w:hAnsiTheme="minorHAnsi" w:cstheme="minorHAnsi"/>
          <w:sz w:val="22"/>
          <w:szCs w:val="22"/>
        </w:rPr>
        <w:t>.5</w:t>
      </w:r>
    </w:p>
    <w:p w14:paraId="18ECC919" w14:textId="547238E4"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E-1-21.5</w:t>
      </w:r>
      <w:r w:rsidRPr="00CB2081">
        <w:rPr>
          <w:rFonts w:asciiTheme="minorHAnsi" w:hAnsiTheme="minorHAnsi" w:cstheme="minorHAnsi"/>
          <w:sz w:val="22"/>
          <w:szCs w:val="22"/>
        </w:rPr>
        <w:t>: control group on water one week prior to conception and until delivery</w:t>
      </w:r>
    </w:p>
    <w:p w14:paraId="095BDBD7" w14:textId="1494D83E"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E-1-</w:t>
      </w:r>
      <w:r w:rsidR="005D3530"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a week prior to conception and until delivery</w:t>
      </w:r>
    </w:p>
    <w:p w14:paraId="367798F3" w14:textId="77777777" w:rsidR="00AE1BA5" w:rsidRPr="00CB2081" w:rsidRDefault="00AE1BA5" w:rsidP="00CF481B">
      <w:pPr>
        <w:rPr>
          <w:rFonts w:asciiTheme="minorHAnsi" w:hAnsiTheme="minorHAnsi" w:cstheme="minorHAnsi"/>
          <w:sz w:val="22"/>
          <w:szCs w:val="22"/>
        </w:rPr>
      </w:pPr>
    </w:p>
    <w:p w14:paraId="74908E52" w14:textId="524F6DC6" w:rsidR="00F82970" w:rsidRPr="00CB2081" w:rsidRDefault="00F82970" w:rsidP="00CF481B">
      <w:pPr>
        <w:rPr>
          <w:rFonts w:asciiTheme="minorHAnsi" w:hAnsiTheme="minorHAnsi" w:cstheme="minorHAnsi"/>
          <w:sz w:val="22"/>
          <w:szCs w:val="22"/>
        </w:rPr>
      </w:pPr>
      <w:r w:rsidRPr="00CB2081">
        <w:rPr>
          <w:rFonts w:asciiTheme="minorHAnsi" w:hAnsiTheme="minorHAnsi" w:cstheme="minorHAnsi"/>
          <w:sz w:val="22"/>
          <w:szCs w:val="22"/>
        </w:rPr>
        <w:t xml:space="preserve">Cohort </w:t>
      </w:r>
      <w:r w:rsidR="00CB7394" w:rsidRPr="00CB2081">
        <w:rPr>
          <w:rFonts w:asciiTheme="minorHAnsi" w:hAnsiTheme="minorHAnsi" w:cstheme="minorHAnsi"/>
          <w:sz w:val="22"/>
          <w:szCs w:val="22"/>
        </w:rPr>
        <w:t xml:space="preserve">B </w:t>
      </w:r>
      <w:r w:rsidRPr="00CB2081">
        <w:rPr>
          <w:rFonts w:asciiTheme="minorHAnsi" w:hAnsiTheme="minorHAnsi" w:cstheme="minorHAnsi"/>
          <w:sz w:val="22"/>
          <w:szCs w:val="22"/>
        </w:rPr>
        <w:t>of groups treated at conception:</w:t>
      </w:r>
    </w:p>
    <w:p w14:paraId="54853FE4" w14:textId="30096C68" w:rsidR="00AE1BA5" w:rsidRPr="00CB2081" w:rsidRDefault="00AE1BA5"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00DD4A40" w:rsidRPr="00CB2081">
        <w:rPr>
          <w:rFonts w:asciiTheme="minorHAnsi" w:hAnsiTheme="minorHAnsi" w:cstheme="minorHAnsi"/>
          <w:i/>
          <w:sz w:val="22"/>
          <w:szCs w:val="22"/>
        </w:rPr>
        <w:t>E0</w:t>
      </w:r>
      <w:r w:rsidR="00BB203B" w:rsidRPr="00CB2081">
        <w:rPr>
          <w:rFonts w:asciiTheme="minorHAnsi" w:hAnsiTheme="minorHAnsi" w:cstheme="minorHAnsi"/>
          <w:i/>
          <w:sz w:val="22"/>
          <w:szCs w:val="22"/>
        </w:rPr>
        <w:t>.5</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w:t>
      </w:r>
      <w:r w:rsidRPr="00CB2081">
        <w:rPr>
          <w:rFonts w:asciiTheme="minorHAnsi" w:hAnsiTheme="minorHAnsi" w:cstheme="minorHAnsi"/>
          <w:sz w:val="22"/>
          <w:szCs w:val="22"/>
        </w:rPr>
        <w:t xml:space="preserve">starting </w:t>
      </w:r>
      <w:r w:rsidR="00DD4A40" w:rsidRPr="00CB2081">
        <w:rPr>
          <w:rFonts w:asciiTheme="minorHAnsi" w:hAnsiTheme="minorHAnsi" w:cstheme="minorHAnsi"/>
          <w:sz w:val="22"/>
          <w:szCs w:val="22"/>
        </w:rPr>
        <w:t>a</w:t>
      </w:r>
      <w:r w:rsidR="002D6F94" w:rsidRPr="00CB2081">
        <w:rPr>
          <w:rFonts w:asciiTheme="minorHAnsi" w:hAnsiTheme="minorHAnsi" w:cstheme="minorHAnsi"/>
          <w:sz w:val="22"/>
          <w:szCs w:val="22"/>
        </w:rPr>
        <w:t xml:space="preserve">t conception and </w:t>
      </w:r>
      <w:r w:rsidRPr="00CB2081">
        <w:rPr>
          <w:rFonts w:asciiTheme="minorHAnsi" w:hAnsiTheme="minorHAnsi" w:cstheme="minorHAnsi"/>
          <w:sz w:val="22"/>
          <w:szCs w:val="22"/>
        </w:rPr>
        <w:t>until midgestation</w:t>
      </w:r>
      <w:r w:rsidR="00830BD8" w:rsidRPr="00CB2081">
        <w:rPr>
          <w:rFonts w:asciiTheme="minorHAnsi" w:hAnsiTheme="minorHAnsi" w:cstheme="minorHAnsi"/>
          <w:sz w:val="22"/>
          <w:szCs w:val="22"/>
        </w:rPr>
        <w:t xml:space="preserve"> at embryonic day 14.5</w:t>
      </w:r>
    </w:p>
    <w:p w14:paraId="13F4797C" w14:textId="53916CB3" w:rsidR="00830BD8" w:rsidRPr="00CB2081" w:rsidRDefault="00830BD8"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E0.5-14.5</w:t>
      </w:r>
      <w:r w:rsidRPr="00CB2081">
        <w:rPr>
          <w:rFonts w:asciiTheme="minorHAnsi" w:hAnsiTheme="minorHAnsi" w:cstheme="minorHAnsi"/>
          <w:sz w:val="22"/>
          <w:szCs w:val="22"/>
        </w:rPr>
        <w:t xml:space="preserve">: experimental group exposed to Dexamethasone in drinking water </w:t>
      </w:r>
      <w:r w:rsidR="00BA430F" w:rsidRPr="00CB2081">
        <w:rPr>
          <w:rFonts w:asciiTheme="minorHAnsi" w:hAnsiTheme="minorHAnsi" w:cstheme="minorHAnsi"/>
          <w:sz w:val="22"/>
          <w:szCs w:val="22"/>
        </w:rPr>
        <w:t xml:space="preserve">starting at </w:t>
      </w:r>
      <w:r w:rsidRPr="00CB2081">
        <w:rPr>
          <w:rFonts w:asciiTheme="minorHAnsi" w:hAnsiTheme="minorHAnsi" w:cstheme="minorHAnsi"/>
          <w:sz w:val="22"/>
          <w:szCs w:val="22"/>
        </w:rPr>
        <w:t>conception and until midgestation at embryonic day 14.5</w:t>
      </w:r>
    </w:p>
    <w:p w14:paraId="24C41C94" w14:textId="7979AD2C"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w:t>
      </w:r>
      <w:r w:rsidRPr="00CB2081">
        <w:rPr>
          <w:rFonts w:asciiTheme="minorHAnsi" w:hAnsiTheme="minorHAnsi" w:cstheme="minorHAnsi"/>
          <w:sz w:val="22"/>
          <w:szCs w:val="22"/>
        </w:rPr>
        <w:t>5</w:t>
      </w:r>
      <w:r w:rsidR="00896055" w:rsidRPr="00CB2081">
        <w:rPr>
          <w:rFonts w:asciiTheme="minorHAnsi" w:hAnsiTheme="minorHAnsi" w:cstheme="minorHAnsi"/>
          <w:sz w:val="22"/>
          <w:szCs w:val="22"/>
        </w:rPr>
        <w:t xml:space="preserve">: </w:t>
      </w:r>
      <w:r w:rsidRPr="00CB2081">
        <w:rPr>
          <w:rFonts w:asciiTheme="minorHAnsi" w:hAnsiTheme="minorHAnsi" w:cstheme="minorHAnsi"/>
          <w:sz w:val="22"/>
          <w:szCs w:val="22"/>
        </w:rPr>
        <w:t>control group on water starting at conception and until delivery</w:t>
      </w:r>
    </w:p>
    <w:p w14:paraId="4CDBBBE5" w14:textId="635563D5"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starting at conception and until delivery</w:t>
      </w:r>
    </w:p>
    <w:p w14:paraId="2F1D5938" w14:textId="77777777" w:rsidR="00830BD8" w:rsidRPr="00CB2081" w:rsidRDefault="00830BD8" w:rsidP="00CF481B">
      <w:pPr>
        <w:rPr>
          <w:rFonts w:asciiTheme="minorHAnsi" w:hAnsiTheme="minorHAnsi" w:cstheme="minorHAnsi"/>
          <w:sz w:val="22"/>
          <w:szCs w:val="22"/>
        </w:rPr>
      </w:pPr>
    </w:p>
    <w:p w14:paraId="15B228A3" w14:textId="6213ABC1" w:rsidR="0098316E" w:rsidRDefault="001C47B0" w:rsidP="00CF481B">
      <w:pPr>
        <w:rPr>
          <w:ins w:id="36" w:author="Dave Bridges" w:date="2019-07-31T11:09:00Z"/>
          <w:rFonts w:asciiTheme="minorHAnsi" w:hAnsiTheme="minorHAnsi" w:cstheme="minorHAnsi"/>
          <w:sz w:val="22"/>
          <w:szCs w:val="22"/>
        </w:rPr>
      </w:pPr>
      <w:r w:rsidRPr="008D0338">
        <w:rPr>
          <w:rFonts w:asciiTheme="minorHAnsi" w:hAnsiTheme="minorHAnsi" w:cstheme="minorHAnsi"/>
          <w:sz w:val="22"/>
          <w:szCs w:val="22"/>
        </w:rPr>
        <w:t xml:space="preserve">All groups will have </w:t>
      </w:r>
      <w:r w:rsidRPr="008D0338">
        <w:rPr>
          <w:rFonts w:asciiTheme="minorHAnsi" w:hAnsiTheme="minorHAnsi" w:cstheme="minorHAnsi"/>
          <w:i/>
          <w:sz w:val="22"/>
          <w:szCs w:val="22"/>
        </w:rPr>
        <w:t>ad libitum</w:t>
      </w:r>
      <w:r w:rsidRPr="008D0338">
        <w:rPr>
          <w:rFonts w:asciiTheme="minorHAnsi" w:hAnsiTheme="minorHAnsi" w:cstheme="minorHAnsi"/>
          <w:sz w:val="22"/>
          <w:szCs w:val="22"/>
        </w:rPr>
        <w:t xml:space="preserve"> access to normal chow diet and water or Dexamethasone depending on treatment arm. </w:t>
      </w:r>
      <w:r w:rsidR="002D6F94" w:rsidRPr="008D0338">
        <w:rPr>
          <w:rFonts w:asciiTheme="minorHAnsi" w:hAnsiTheme="minorHAnsi" w:cstheme="minorHAnsi"/>
          <w:sz w:val="22"/>
          <w:szCs w:val="22"/>
        </w:rPr>
        <w:t xml:space="preserve">Experimental groups will receive </w:t>
      </w:r>
      <w:r w:rsidR="00CF481B" w:rsidRPr="008D0338">
        <w:rPr>
          <w:rFonts w:asciiTheme="minorHAnsi" w:hAnsiTheme="minorHAnsi" w:cstheme="minorHAnsi"/>
          <w:sz w:val="22"/>
          <w:szCs w:val="22"/>
        </w:rPr>
        <w:t xml:space="preserve">1mg/kg/day dexamethasone in their drinking water </w:t>
      </w:r>
      <w:r w:rsidR="002D6F94" w:rsidRPr="008D0338">
        <w:rPr>
          <w:rFonts w:asciiTheme="minorHAnsi" w:hAnsiTheme="minorHAnsi" w:cstheme="minorHAnsi"/>
          <w:sz w:val="22"/>
          <w:szCs w:val="22"/>
        </w:rPr>
        <w:t xml:space="preserve">with </w:t>
      </w:r>
      <w:r w:rsidR="002D6F94" w:rsidRPr="008D0338">
        <w:rPr>
          <w:rFonts w:asciiTheme="minorHAnsi" w:hAnsiTheme="minorHAnsi" w:cstheme="minorHAnsi"/>
          <w:i/>
          <w:sz w:val="22"/>
          <w:szCs w:val="22"/>
        </w:rPr>
        <w:t xml:space="preserve">ad libitum </w:t>
      </w:r>
      <w:r w:rsidR="002D6F94" w:rsidRPr="008D0338">
        <w:rPr>
          <w:rFonts w:asciiTheme="minorHAnsi" w:hAnsiTheme="minorHAnsi" w:cstheme="minorHAnsi"/>
          <w:sz w:val="22"/>
          <w:szCs w:val="22"/>
        </w:rPr>
        <w:t>access.</w:t>
      </w:r>
      <w:r w:rsidR="00090A9D">
        <w:rPr>
          <w:rFonts w:asciiTheme="minorHAnsi" w:hAnsiTheme="minorHAnsi" w:cstheme="minorHAnsi"/>
          <w:sz w:val="22"/>
          <w:szCs w:val="22"/>
        </w:rPr>
        <w:t xml:space="preserve"> </w:t>
      </w:r>
      <w:r w:rsidR="000A7C24" w:rsidRPr="008D0338">
        <w:rPr>
          <w:rFonts w:asciiTheme="minorHAnsi" w:hAnsiTheme="minorHAnsi" w:cstheme="minorHAnsi"/>
          <w:sz w:val="22"/>
          <w:szCs w:val="22"/>
        </w:rPr>
        <w:t xml:space="preserve">For groups of Cohort A (receiving </w:t>
      </w:r>
      <w:proofErr w:type="spellStart"/>
      <w:r w:rsidR="000A7C24" w:rsidRPr="008D0338">
        <w:rPr>
          <w:rFonts w:asciiTheme="minorHAnsi" w:hAnsiTheme="minorHAnsi" w:cstheme="minorHAnsi"/>
          <w:sz w:val="22"/>
          <w:szCs w:val="22"/>
        </w:rPr>
        <w:t>Dex</w:t>
      </w:r>
      <w:proofErr w:type="spellEnd"/>
      <w:r w:rsidR="000A7C24" w:rsidRPr="008D0338">
        <w:rPr>
          <w:rFonts w:asciiTheme="minorHAnsi" w:hAnsiTheme="minorHAnsi" w:cstheme="minorHAnsi"/>
          <w:sz w:val="22"/>
          <w:szCs w:val="22"/>
        </w:rPr>
        <w:t xml:space="preserve"> or water a week prior to conception), </w:t>
      </w:r>
      <w:r w:rsidR="00B52D6D" w:rsidRPr="008D0338">
        <w:rPr>
          <w:rFonts w:asciiTheme="minorHAnsi" w:hAnsiTheme="minorHAnsi" w:cstheme="minorHAnsi"/>
          <w:sz w:val="22"/>
          <w:szCs w:val="22"/>
        </w:rPr>
        <w:t xml:space="preserve">female </w:t>
      </w:r>
      <w:r w:rsidRPr="008D0338">
        <w:rPr>
          <w:rFonts w:asciiTheme="minorHAnsi" w:hAnsiTheme="minorHAnsi" w:cstheme="minorHAnsi"/>
          <w:sz w:val="22"/>
          <w:szCs w:val="22"/>
        </w:rPr>
        <w:t xml:space="preserve">mice </w:t>
      </w:r>
      <w:r w:rsidR="00DD4A40" w:rsidRPr="008D0338">
        <w:rPr>
          <w:rFonts w:asciiTheme="minorHAnsi" w:hAnsiTheme="minorHAnsi" w:cstheme="minorHAnsi"/>
          <w:sz w:val="22"/>
          <w:szCs w:val="22"/>
        </w:rPr>
        <w:t>will be mated with age-matched male mice</w:t>
      </w:r>
      <w:r w:rsidR="00B52D6D" w:rsidRPr="008D0338">
        <w:rPr>
          <w:rFonts w:asciiTheme="minorHAnsi" w:hAnsiTheme="minorHAnsi" w:cstheme="minorHAnsi"/>
          <w:sz w:val="22"/>
          <w:szCs w:val="22"/>
        </w:rPr>
        <w:t xml:space="preserve"> after one week of treatment.</w:t>
      </w:r>
      <w:r w:rsidR="00EA6DC1" w:rsidRPr="008D0338">
        <w:rPr>
          <w:rFonts w:asciiTheme="minorHAnsi" w:hAnsiTheme="minorHAnsi" w:cstheme="minorHAnsi"/>
          <w:sz w:val="22"/>
          <w:szCs w:val="22"/>
        </w:rPr>
        <w:t xml:space="preserve"> A copulatory plug will be checked daily to identify E0.5 day.</w:t>
      </w:r>
      <w:r w:rsidR="0098316E">
        <w:rPr>
          <w:rFonts w:asciiTheme="minorHAnsi" w:hAnsiTheme="minorHAnsi" w:cstheme="minorHAnsi"/>
          <w:sz w:val="22"/>
          <w:szCs w:val="22"/>
        </w:rPr>
        <w:t xml:space="preserve"> </w:t>
      </w:r>
      <w:r w:rsidR="00B52D6D" w:rsidRPr="008D0338">
        <w:rPr>
          <w:rFonts w:asciiTheme="minorHAnsi" w:hAnsiTheme="minorHAnsi" w:cstheme="minorHAnsi"/>
          <w:sz w:val="22"/>
          <w:szCs w:val="22"/>
        </w:rPr>
        <w:t xml:space="preserve">For groups of Cohort B (receiving </w:t>
      </w:r>
      <w:proofErr w:type="spellStart"/>
      <w:r w:rsidR="00B52D6D" w:rsidRPr="008D0338">
        <w:rPr>
          <w:rFonts w:asciiTheme="minorHAnsi" w:hAnsiTheme="minorHAnsi" w:cstheme="minorHAnsi"/>
          <w:sz w:val="22"/>
          <w:szCs w:val="22"/>
        </w:rPr>
        <w:t>Dex</w:t>
      </w:r>
      <w:proofErr w:type="spellEnd"/>
      <w:r w:rsidR="00B52D6D" w:rsidRPr="008D0338">
        <w:rPr>
          <w:rFonts w:asciiTheme="minorHAnsi" w:hAnsiTheme="minorHAnsi" w:cstheme="minorHAnsi"/>
          <w:sz w:val="22"/>
          <w:szCs w:val="22"/>
        </w:rPr>
        <w:t xml:space="preserve"> or Water at conception), mice will be mated</w:t>
      </w:r>
      <w:r w:rsidR="003709ED" w:rsidRPr="008D0338">
        <w:rPr>
          <w:rFonts w:asciiTheme="minorHAnsi" w:hAnsiTheme="minorHAnsi" w:cstheme="minorHAnsi"/>
          <w:sz w:val="22"/>
          <w:szCs w:val="22"/>
        </w:rPr>
        <w:t xml:space="preserve"> </w:t>
      </w:r>
      <w:r w:rsidR="00EB4148" w:rsidRPr="008D0338">
        <w:rPr>
          <w:rFonts w:asciiTheme="minorHAnsi" w:hAnsiTheme="minorHAnsi" w:cstheme="minorHAnsi"/>
          <w:sz w:val="22"/>
          <w:szCs w:val="22"/>
        </w:rPr>
        <w:t xml:space="preserve">with age-matched males </w:t>
      </w:r>
      <w:r w:rsidR="003709ED" w:rsidRPr="008D0338">
        <w:rPr>
          <w:rFonts w:asciiTheme="minorHAnsi" w:hAnsiTheme="minorHAnsi" w:cstheme="minorHAnsi"/>
          <w:sz w:val="22"/>
          <w:szCs w:val="22"/>
        </w:rPr>
        <w:t>immediately after acclimatization</w:t>
      </w:r>
      <w:r w:rsidR="00B3692A" w:rsidRPr="008D0338">
        <w:rPr>
          <w:rFonts w:asciiTheme="minorHAnsi" w:hAnsiTheme="minorHAnsi" w:cstheme="minorHAnsi"/>
          <w:sz w:val="22"/>
          <w:szCs w:val="22"/>
        </w:rPr>
        <w:t xml:space="preserve"> while having </w:t>
      </w:r>
      <w:r w:rsidR="00B3692A" w:rsidRPr="008D0338">
        <w:rPr>
          <w:rFonts w:asciiTheme="minorHAnsi" w:hAnsiTheme="minorHAnsi" w:cstheme="minorHAnsi"/>
          <w:i/>
          <w:sz w:val="22"/>
          <w:szCs w:val="22"/>
        </w:rPr>
        <w:t xml:space="preserve">ad libitum </w:t>
      </w:r>
      <w:r w:rsidR="00B3692A" w:rsidRPr="008D0338">
        <w:rPr>
          <w:rFonts w:asciiTheme="minorHAnsi" w:hAnsiTheme="minorHAnsi" w:cstheme="minorHAnsi"/>
          <w:sz w:val="22"/>
          <w:szCs w:val="22"/>
        </w:rPr>
        <w:t>access to water.</w:t>
      </w:r>
      <w:r w:rsidR="00F00060" w:rsidRPr="008D0338">
        <w:rPr>
          <w:rFonts w:asciiTheme="minorHAnsi" w:hAnsiTheme="minorHAnsi" w:cstheme="minorHAnsi"/>
          <w:sz w:val="22"/>
          <w:szCs w:val="22"/>
        </w:rPr>
        <w:t xml:space="preserve"> We will check for the presence of copulatory plugs daily to determine treatment initiation. </w:t>
      </w:r>
      <w:r w:rsidR="00B3692A" w:rsidRPr="008D0338">
        <w:rPr>
          <w:rFonts w:asciiTheme="minorHAnsi" w:hAnsiTheme="minorHAnsi" w:cstheme="minorHAnsi"/>
          <w:sz w:val="22"/>
          <w:szCs w:val="22"/>
        </w:rPr>
        <w:t>Once a copulatory plug is identified, mice will be placed on Dexamethasone or Water</w:t>
      </w:r>
      <w:r w:rsidR="00F85E09" w:rsidRPr="008D0338">
        <w:rPr>
          <w:rFonts w:asciiTheme="minorHAnsi" w:hAnsiTheme="minorHAnsi" w:cstheme="minorHAnsi"/>
          <w:sz w:val="22"/>
          <w:szCs w:val="22"/>
        </w:rPr>
        <w:t xml:space="preserve"> based on their assigned group.</w:t>
      </w:r>
    </w:p>
    <w:p w14:paraId="49FD3750" w14:textId="69AA7FA5" w:rsidR="0098316E" w:rsidRDefault="00896055" w:rsidP="00CF481B">
      <w:pPr>
        <w:rPr>
          <w:rFonts w:asciiTheme="minorHAnsi" w:hAnsiTheme="minorHAnsi" w:cstheme="minorHAnsi"/>
          <w:sz w:val="22"/>
          <w:szCs w:val="22"/>
        </w:rPr>
      </w:pPr>
      <w:r w:rsidRPr="008D0338">
        <w:rPr>
          <w:rFonts w:asciiTheme="minorHAnsi" w:hAnsiTheme="minorHAnsi" w:cstheme="minorHAnsi"/>
          <w:sz w:val="22"/>
          <w:szCs w:val="22"/>
        </w:rPr>
        <w:lastRenderedPageBreak/>
        <w:t xml:space="preserve">For Water and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groups that will complete their pregnancy and deliver their pups, they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 xml:space="preserve">access to normal chow diet and </w:t>
      </w:r>
      <w:commentRangeStart w:id="37"/>
      <w:r w:rsidRPr="008D0338">
        <w:rPr>
          <w:rFonts w:asciiTheme="minorHAnsi" w:hAnsiTheme="minorHAnsi" w:cstheme="minorHAnsi"/>
          <w:sz w:val="22"/>
          <w:szCs w:val="22"/>
        </w:rPr>
        <w:t>water</w:t>
      </w:r>
      <w:commentRangeEnd w:id="37"/>
      <w:r w:rsidR="0098316E">
        <w:rPr>
          <w:rStyle w:val="CommentReference"/>
          <w:rFonts w:asciiTheme="minorHAnsi" w:eastAsiaTheme="minorHAnsi" w:hAnsiTheme="minorHAnsi" w:cstheme="minorBidi"/>
        </w:rPr>
        <w:commentReference w:id="37"/>
      </w:r>
      <w:r w:rsidRPr="008D0338">
        <w:rPr>
          <w:rFonts w:asciiTheme="minorHAnsi" w:hAnsiTheme="minorHAnsi" w:cstheme="minorHAnsi"/>
          <w:sz w:val="22"/>
          <w:szCs w:val="22"/>
        </w:rPr>
        <w:t xml:space="preserve"> during lactation.</w:t>
      </w:r>
      <w:ins w:id="38" w:author="Dave Bridges" w:date="2019-07-31T11:09:00Z">
        <w:r w:rsidR="0098316E">
          <w:rPr>
            <w:rFonts w:asciiTheme="minorHAnsi" w:hAnsiTheme="minorHAnsi" w:cstheme="minorHAnsi"/>
            <w:sz w:val="22"/>
            <w:szCs w:val="22"/>
          </w:rPr>
          <w:t xml:space="preserve"> </w:t>
        </w:r>
      </w:ins>
      <w:r w:rsidR="009F62B1" w:rsidRPr="008D0338">
        <w:rPr>
          <w:rFonts w:asciiTheme="minorHAnsi" w:hAnsiTheme="minorHAnsi" w:cstheme="minorHAnsi"/>
          <w:sz w:val="22"/>
          <w:szCs w:val="22"/>
        </w:rPr>
        <w:t>Males will be removed from the cage after a copulatory plug is detected to minimize male exposure to treatment and to better detect potential miscarriages.</w:t>
      </w:r>
      <w:r w:rsidR="00090A9D">
        <w:rPr>
          <w:rFonts w:asciiTheme="minorHAnsi" w:hAnsiTheme="minorHAnsi" w:cstheme="minorHAnsi"/>
          <w:sz w:val="22"/>
          <w:szCs w:val="22"/>
        </w:rPr>
        <w:t xml:space="preserve"> </w:t>
      </w:r>
      <w:r w:rsidR="00CF481B" w:rsidRPr="008D0338">
        <w:rPr>
          <w:rFonts w:asciiTheme="minorHAnsi" w:hAnsiTheme="minorHAnsi" w:cstheme="minorHAnsi"/>
          <w:sz w:val="22"/>
          <w:szCs w:val="22"/>
        </w:rPr>
        <w:t xml:space="preserve">Dams </w:t>
      </w:r>
      <w:r w:rsidR="00EA6DC1" w:rsidRPr="008D0338">
        <w:rPr>
          <w:rFonts w:asciiTheme="minorHAnsi" w:hAnsiTheme="minorHAnsi" w:cstheme="minorHAnsi"/>
          <w:sz w:val="22"/>
          <w:szCs w:val="22"/>
        </w:rPr>
        <w:t xml:space="preserve">from all groups </w:t>
      </w:r>
      <w:r w:rsidR="00CF481B" w:rsidRPr="008D0338">
        <w:rPr>
          <w:rFonts w:asciiTheme="minorHAnsi" w:hAnsiTheme="minorHAnsi" w:cstheme="minorHAnsi"/>
          <w:sz w:val="22"/>
          <w:szCs w:val="22"/>
        </w:rPr>
        <w:t xml:space="preserve">will undergo </w:t>
      </w:r>
      <w:r w:rsidR="009F62B1" w:rsidRPr="008D0338">
        <w:rPr>
          <w:rFonts w:asciiTheme="minorHAnsi" w:hAnsiTheme="minorHAnsi" w:cstheme="minorHAnsi"/>
          <w:sz w:val="22"/>
          <w:szCs w:val="22"/>
        </w:rPr>
        <w:t>body mass assessment three times weekly</w:t>
      </w:r>
      <w:r w:rsidR="00CF481B" w:rsidRPr="008D0338">
        <w:rPr>
          <w:rFonts w:asciiTheme="minorHAnsi" w:hAnsiTheme="minorHAnsi" w:cstheme="minorHAnsi"/>
          <w:sz w:val="22"/>
          <w:szCs w:val="22"/>
        </w:rPr>
        <w:t xml:space="preserve"> </w:t>
      </w:r>
      <w:r w:rsidR="009F62B1" w:rsidRPr="008D0338">
        <w:rPr>
          <w:rFonts w:asciiTheme="minorHAnsi" w:hAnsiTheme="minorHAnsi" w:cstheme="minorHAnsi"/>
          <w:sz w:val="22"/>
          <w:szCs w:val="22"/>
        </w:rPr>
        <w:t>using magnetic resonance to assess body composition</w:t>
      </w:r>
      <w:r w:rsidR="00CF481B" w:rsidRPr="008D0338">
        <w:rPr>
          <w:rFonts w:asciiTheme="minorHAnsi" w:hAnsiTheme="minorHAnsi" w:cstheme="minorHAnsi"/>
          <w:sz w:val="22"/>
          <w:szCs w:val="22"/>
        </w:rPr>
        <w:t xml:space="preserve">. Water and food intake will be recorded weekly. </w:t>
      </w:r>
      <w:r w:rsidR="00540511" w:rsidRPr="008D0338">
        <w:rPr>
          <w:rFonts w:asciiTheme="minorHAnsi" w:hAnsiTheme="minorHAnsi" w:cstheme="minorHAnsi"/>
          <w:sz w:val="22"/>
          <w:szCs w:val="22"/>
        </w:rPr>
        <w:t>For groups that will be sacrificed prior to delivery (E14.5),</w:t>
      </w:r>
      <w:r w:rsidR="00EA6DC1" w:rsidRPr="008D0338">
        <w:rPr>
          <w:rFonts w:asciiTheme="minorHAnsi" w:hAnsiTheme="minorHAnsi" w:cstheme="minorHAnsi"/>
          <w:sz w:val="22"/>
          <w:szCs w:val="22"/>
        </w:rPr>
        <w:t xml:space="preserve"> placental and fetal extractions will occur midgestation at E14.</w:t>
      </w:r>
      <w:commentRangeStart w:id="39"/>
      <w:r w:rsidR="00EA6DC1" w:rsidRPr="008D0338">
        <w:rPr>
          <w:rFonts w:asciiTheme="minorHAnsi" w:hAnsiTheme="minorHAnsi" w:cstheme="minorHAnsi"/>
          <w:sz w:val="22"/>
          <w:szCs w:val="22"/>
        </w:rPr>
        <w:t>5</w:t>
      </w:r>
      <w:commentRangeEnd w:id="39"/>
      <w:r w:rsidR="0098316E">
        <w:rPr>
          <w:rStyle w:val="CommentReference"/>
          <w:rFonts w:asciiTheme="minorHAnsi" w:eastAsiaTheme="minorHAnsi" w:hAnsiTheme="minorHAnsi" w:cstheme="minorBidi"/>
        </w:rPr>
        <w:commentReference w:id="39"/>
      </w:r>
      <w:r w:rsidR="00EA6DC1" w:rsidRPr="008D0338">
        <w:rPr>
          <w:rFonts w:asciiTheme="minorHAnsi" w:hAnsiTheme="minorHAnsi" w:cstheme="minorHAnsi"/>
          <w:sz w:val="22"/>
          <w:szCs w:val="22"/>
        </w:rPr>
        <w:t>. Briefly, t</w:t>
      </w:r>
      <w:r w:rsidR="00CF481B" w:rsidRPr="008D0338">
        <w:rPr>
          <w:rFonts w:asciiTheme="minorHAnsi" w:hAnsiTheme="minorHAnsi" w:cstheme="minorHAnsi"/>
          <w:sz w:val="22"/>
          <w:szCs w:val="22"/>
        </w:rPr>
        <w:t xml:space="preserve">he dams </w:t>
      </w:r>
      <w:r w:rsidR="00EA6DC1" w:rsidRPr="008D0338">
        <w:rPr>
          <w:rFonts w:asciiTheme="minorHAnsi" w:hAnsiTheme="minorHAnsi" w:cstheme="minorHAnsi"/>
          <w:sz w:val="22"/>
          <w:szCs w:val="22"/>
        </w:rPr>
        <w:t>will be anesthetized using a vaporizer during the placental and fetal extraction. L</w:t>
      </w:r>
      <w:r w:rsidR="00CF481B" w:rsidRPr="008D0338">
        <w:rPr>
          <w:rFonts w:asciiTheme="minorHAnsi" w:hAnsiTheme="minorHAnsi" w:cstheme="minorHAnsi"/>
          <w:sz w:val="22"/>
          <w:szCs w:val="22"/>
        </w:rPr>
        <w:t xml:space="preserve">itter size will be </w:t>
      </w:r>
      <w:r w:rsidR="00EA6DC1" w:rsidRPr="008D0338">
        <w:rPr>
          <w:rFonts w:asciiTheme="minorHAnsi" w:hAnsiTheme="minorHAnsi" w:cstheme="minorHAnsi"/>
          <w:sz w:val="22"/>
          <w:szCs w:val="22"/>
        </w:rPr>
        <w:t>determined per dam</w:t>
      </w:r>
      <w:r w:rsidR="00540511" w:rsidRPr="008D0338">
        <w:rPr>
          <w:rFonts w:asciiTheme="minorHAnsi" w:hAnsiTheme="minorHAnsi" w:cstheme="minorHAnsi"/>
          <w:sz w:val="22"/>
          <w:szCs w:val="22"/>
        </w:rPr>
        <w:t xml:space="preserve"> and will account for potential resorbed placentas</w:t>
      </w:r>
      <w:r w:rsidR="00EA6DC1" w:rsidRPr="008D0338">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8D0338">
        <w:rPr>
          <w:rFonts w:asciiTheme="minorHAnsi" w:hAnsiTheme="minorHAnsi" w:cstheme="minorHAnsi"/>
          <w:sz w:val="22"/>
          <w:szCs w:val="22"/>
        </w:rPr>
        <w:t xml:space="preserve"> </w:t>
      </w:r>
      <w:r w:rsidR="004D5552" w:rsidRPr="008D0338">
        <w:rPr>
          <w:rFonts w:asciiTheme="minorHAnsi" w:hAnsiTheme="minorHAnsi" w:cstheme="minorHAnsi"/>
          <w:sz w:val="22"/>
          <w:szCs w:val="22"/>
        </w:rPr>
        <w:t>Molecular studies on placental samples will be conducted to determine protein expression.</w:t>
      </w:r>
      <w:r w:rsidR="00540511" w:rsidRPr="008D0338">
        <w:rPr>
          <w:rFonts w:asciiTheme="minorHAnsi" w:hAnsiTheme="minorHAnsi" w:cstheme="minorHAnsi"/>
          <w:sz w:val="22"/>
          <w:szCs w:val="22"/>
        </w:rPr>
        <w:t xml:space="preserve"> </w:t>
      </w:r>
    </w:p>
    <w:p w14:paraId="4CEFCEE8" w14:textId="77777777" w:rsidR="00090A9D" w:rsidRDefault="00090A9D" w:rsidP="00CF481B">
      <w:pPr>
        <w:rPr>
          <w:rFonts w:asciiTheme="minorHAnsi" w:hAnsiTheme="minorHAnsi" w:cstheme="minorHAnsi"/>
          <w:sz w:val="22"/>
          <w:szCs w:val="22"/>
        </w:rPr>
      </w:pPr>
    </w:p>
    <w:p w14:paraId="4EADC05B" w14:textId="68637144" w:rsidR="00CF481B" w:rsidRPr="008D0338" w:rsidRDefault="00540511" w:rsidP="00CF481B">
      <w:pPr>
        <w:rPr>
          <w:rFonts w:asciiTheme="minorHAnsi" w:hAnsiTheme="minorHAnsi" w:cstheme="minorHAnsi"/>
          <w:sz w:val="22"/>
          <w:szCs w:val="22"/>
        </w:rPr>
      </w:pPr>
      <w:r w:rsidRPr="008D0338">
        <w:rPr>
          <w:rFonts w:asciiTheme="minorHAnsi" w:hAnsiTheme="minorHAnsi" w:cstheme="minorHAnsi"/>
          <w:sz w:val="22"/>
          <w:szCs w:val="22"/>
        </w:rPr>
        <w:t xml:space="preserve">For the groups that will deliver their pups at E21.5, survival and birth rates will be noted. Pups will be sexed and culled to 2 at PND2.5. </w:t>
      </w:r>
      <w:r w:rsidR="004139F1" w:rsidRPr="008D0338">
        <w:rPr>
          <w:rFonts w:asciiTheme="minorHAnsi" w:hAnsiTheme="minorHAnsi" w:cstheme="minorHAnsi"/>
          <w:sz w:val="22"/>
          <w:szCs w:val="22"/>
        </w:rPr>
        <w:t xml:space="preserve">The offspring will be weighed at PND0.5, PND7.5, 14.5, 16.5, and at 21.5. Pups will be weaned based on sex and treatment group. </w:t>
      </w:r>
      <w:r w:rsidRPr="008D0338">
        <w:rPr>
          <w:rFonts w:asciiTheme="minorHAnsi" w:hAnsiTheme="minorHAnsi" w:cstheme="minorHAnsi"/>
          <w:sz w:val="22"/>
          <w:szCs w:val="22"/>
        </w:rPr>
        <w:t xml:space="preserve">The weaned pups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8D0338">
        <w:rPr>
          <w:rFonts w:asciiTheme="minorHAnsi" w:hAnsiTheme="minorHAnsi" w:cstheme="minorHAnsi"/>
          <w:sz w:val="22"/>
          <w:szCs w:val="22"/>
        </w:rPr>
        <w:t>echoMRI</w:t>
      </w:r>
      <w:proofErr w:type="spellEnd"/>
      <w:r w:rsidRPr="008D0338">
        <w:rPr>
          <w:rFonts w:asciiTheme="minorHAnsi" w:hAnsiTheme="minorHAnsi" w:cstheme="minorHAnsi"/>
          <w:sz w:val="22"/>
          <w:szCs w:val="22"/>
        </w:rPr>
        <w:t xml:space="preserve"> at weaning and weekly thereafter. To assess </w:t>
      </w:r>
      <w:r w:rsidR="00E47C8D" w:rsidRPr="008D0338">
        <w:rPr>
          <w:rFonts w:asciiTheme="minorHAnsi" w:hAnsiTheme="minorHAnsi" w:cstheme="minorHAnsi"/>
          <w:sz w:val="22"/>
          <w:szCs w:val="22"/>
        </w:rPr>
        <w:t>offs</w:t>
      </w:r>
      <w:r w:rsidR="006E6060" w:rsidRPr="008D0338">
        <w:rPr>
          <w:rFonts w:asciiTheme="minorHAnsi" w:hAnsiTheme="minorHAnsi" w:cstheme="minorHAnsi"/>
          <w:sz w:val="22"/>
          <w:szCs w:val="22"/>
        </w:rPr>
        <w:t>pring HPA axis activity</w:t>
      </w:r>
      <w:r w:rsidRPr="008D0338">
        <w:rPr>
          <w:rFonts w:asciiTheme="minorHAnsi" w:hAnsiTheme="minorHAnsi" w:cstheme="minorHAnsi"/>
          <w:sz w:val="22"/>
          <w:szCs w:val="22"/>
        </w:rPr>
        <w:t xml:space="preserve">, </w:t>
      </w:r>
      <w:r w:rsidR="004139F1" w:rsidRPr="008D0338">
        <w:rPr>
          <w:rFonts w:asciiTheme="minorHAnsi" w:hAnsiTheme="minorHAnsi" w:cstheme="minorHAnsi"/>
          <w:sz w:val="22"/>
          <w:szCs w:val="22"/>
        </w:rPr>
        <w:t>retro-orbital</w:t>
      </w:r>
      <w:r w:rsidR="006E6060" w:rsidRPr="008D0338">
        <w:rPr>
          <w:rFonts w:asciiTheme="minorHAnsi" w:hAnsiTheme="minorHAnsi" w:cstheme="minorHAnsi"/>
          <w:sz w:val="22"/>
          <w:szCs w:val="22"/>
        </w:rPr>
        <w:t xml:space="preserve"> bleeds will be done to collect blood </w:t>
      </w:r>
      <w:r w:rsidRPr="008D0338">
        <w:rPr>
          <w:rFonts w:asciiTheme="minorHAnsi" w:hAnsiTheme="minorHAnsi" w:cstheme="minorHAnsi"/>
          <w:sz w:val="22"/>
          <w:szCs w:val="22"/>
        </w:rPr>
        <w:t>followed by sacrifice and tissue collection of fat pads 3 days later. Offspring fat pads (</w:t>
      </w:r>
      <w:proofErr w:type="spellStart"/>
      <w:r w:rsidRPr="008D0338">
        <w:rPr>
          <w:rFonts w:asciiTheme="minorHAnsi" w:hAnsiTheme="minorHAnsi" w:cstheme="minorHAnsi"/>
          <w:sz w:val="22"/>
          <w:szCs w:val="22"/>
        </w:rPr>
        <w:t>gWAT</w:t>
      </w:r>
      <w:proofErr w:type="spellEnd"/>
      <w:r w:rsidRPr="008D0338">
        <w:rPr>
          <w:rFonts w:asciiTheme="minorHAnsi" w:hAnsiTheme="minorHAnsi" w:cstheme="minorHAnsi"/>
          <w:sz w:val="22"/>
          <w:szCs w:val="22"/>
        </w:rPr>
        <w:t xml:space="preserve"> and </w:t>
      </w:r>
      <w:proofErr w:type="spellStart"/>
      <w:r w:rsidRPr="008D0338">
        <w:rPr>
          <w:rFonts w:asciiTheme="minorHAnsi" w:hAnsiTheme="minorHAnsi" w:cstheme="minorHAnsi"/>
          <w:sz w:val="22"/>
          <w:szCs w:val="22"/>
        </w:rPr>
        <w:t>iWAT</w:t>
      </w:r>
      <w:proofErr w:type="spellEnd"/>
      <w:r w:rsidRPr="008D0338">
        <w:rPr>
          <w:rFonts w:asciiTheme="minorHAnsi" w:hAnsiTheme="minorHAnsi" w:cstheme="minorHAnsi"/>
          <w:sz w:val="22"/>
          <w:szCs w:val="22"/>
        </w:rPr>
        <w:t>) will be collected and weighed to determine adiposity.</w:t>
      </w:r>
    </w:p>
    <w:p w14:paraId="731909E4" w14:textId="64D4C56D" w:rsidR="004C0C53" w:rsidRPr="00CB2081" w:rsidRDefault="00BE04F9" w:rsidP="00CF481B">
      <w:pPr>
        <w:rPr>
          <w:rFonts w:asciiTheme="minorHAnsi" w:hAnsiTheme="minorHAnsi" w:cstheme="minorHAnsi"/>
          <w:sz w:val="22"/>
          <w:szCs w:val="22"/>
          <w:highlight w:val="yellow"/>
        </w:rPr>
      </w:pPr>
      <w:commentRangeStart w:id="40"/>
      <w:r w:rsidRPr="00CB2081">
        <w:rPr>
          <w:rFonts w:asciiTheme="minorHAnsi" w:hAnsiTheme="minorHAnsi" w:cstheme="minorHAnsi"/>
          <w:sz w:val="22"/>
          <w:szCs w:val="22"/>
          <w:highlight w:val="yellow"/>
        </w:rPr>
        <w:t xml:space="preserve">To determine if the effects of </w:t>
      </w:r>
      <w:ins w:id="41" w:author="Dave Bridges" w:date="2019-07-31T11:10:00Z">
        <w:r w:rsidR="00950D22">
          <w:rPr>
            <w:rFonts w:asciiTheme="minorHAnsi" w:hAnsiTheme="minorHAnsi" w:cstheme="minorHAnsi"/>
            <w:sz w:val="22"/>
            <w:szCs w:val="22"/>
            <w:highlight w:val="yellow"/>
          </w:rPr>
          <w:t>d</w:t>
        </w:r>
      </w:ins>
      <w:r w:rsidRPr="00CB2081">
        <w:rPr>
          <w:rFonts w:asciiTheme="minorHAnsi" w:hAnsiTheme="minorHAnsi" w:cstheme="minorHAnsi"/>
          <w:sz w:val="22"/>
          <w:szCs w:val="22"/>
          <w:highlight w:val="yellow"/>
        </w:rPr>
        <w:t>examethasone exposure on the placenta and the fetus can be rescued using a placenta-specific glucocorticoid receptor</w:t>
      </w:r>
      <w:r w:rsidR="003E115F" w:rsidRPr="00CB2081">
        <w:rPr>
          <w:rFonts w:asciiTheme="minorHAnsi" w:hAnsiTheme="minorHAnsi" w:cstheme="minorHAnsi"/>
          <w:sz w:val="22"/>
          <w:szCs w:val="22"/>
          <w:highlight w:val="yellow"/>
        </w:rPr>
        <w:t xml:space="preserve"> (GR)</w:t>
      </w:r>
      <w:r w:rsidRPr="00CB2081">
        <w:rPr>
          <w:rFonts w:asciiTheme="minorHAnsi" w:hAnsiTheme="minorHAnsi" w:cstheme="minorHAnsi"/>
          <w:sz w:val="22"/>
          <w:szCs w:val="22"/>
          <w:highlight w:val="yellow"/>
        </w:rPr>
        <w:t xml:space="preserve"> knockout </w:t>
      </w:r>
      <w:r w:rsidR="003E115F" w:rsidRPr="00CB2081">
        <w:rPr>
          <w:rFonts w:asciiTheme="minorHAnsi" w:hAnsiTheme="minorHAnsi" w:cstheme="minorHAnsi"/>
          <w:sz w:val="22"/>
          <w:szCs w:val="22"/>
          <w:highlight w:val="yellow"/>
        </w:rPr>
        <w:t xml:space="preserve">(KO) </w:t>
      </w:r>
      <w:r w:rsidRPr="00CB2081">
        <w:rPr>
          <w:rFonts w:asciiTheme="minorHAnsi" w:hAnsiTheme="minorHAnsi" w:cstheme="minorHAnsi"/>
          <w:sz w:val="22"/>
          <w:szCs w:val="22"/>
          <w:highlight w:val="yellow"/>
        </w:rPr>
        <w:t>model</w:t>
      </w:r>
      <w:r w:rsidR="003E115F" w:rsidRPr="00CB2081">
        <w:rPr>
          <w:rFonts w:asciiTheme="minorHAnsi" w:hAnsiTheme="minorHAnsi" w:cstheme="minorHAnsi"/>
          <w:sz w:val="22"/>
          <w:szCs w:val="22"/>
          <w:highlight w:val="yellow"/>
        </w:rPr>
        <w:t>. To isolate placental from fetal and maternal glucocorticoid signaling, our knockout model will ablate GR conditionally in the placenta</w:t>
      </w:r>
      <w:r w:rsidR="00950D22">
        <w:rPr>
          <w:rFonts w:asciiTheme="minorHAnsi" w:hAnsiTheme="minorHAnsi" w:cstheme="minorHAnsi"/>
          <w:sz w:val="22"/>
          <w:szCs w:val="22"/>
          <w:highlight w:val="yellow"/>
        </w:rPr>
        <w:t>, to my knowledge the first time such a model has been generated</w:t>
      </w:r>
      <w:r w:rsidR="003E115F" w:rsidRPr="00CB2081">
        <w:rPr>
          <w:rFonts w:asciiTheme="minorHAnsi" w:hAnsiTheme="minorHAnsi" w:cstheme="minorHAnsi"/>
          <w:sz w:val="22"/>
          <w:szCs w:val="22"/>
          <w:highlight w:val="yellow"/>
        </w:rPr>
        <w:t xml:space="preserve">. To generate the GR-KO, we will use the </w:t>
      </w:r>
      <w:proofErr w:type="spellStart"/>
      <w:r w:rsidR="004C4FDC" w:rsidRPr="00CB2081">
        <w:rPr>
          <w:rFonts w:asciiTheme="minorHAnsi" w:hAnsiTheme="minorHAnsi" w:cstheme="minorHAnsi"/>
          <w:sz w:val="22"/>
          <w:szCs w:val="22"/>
          <w:highlight w:val="yellow"/>
        </w:rPr>
        <w:t>Cre-loxP</w:t>
      </w:r>
      <w:proofErr w:type="spellEnd"/>
      <w:r w:rsidR="004C4FDC" w:rsidRPr="00CB2081">
        <w:rPr>
          <w:rFonts w:asciiTheme="minorHAnsi" w:hAnsiTheme="minorHAnsi" w:cstheme="minorHAnsi"/>
          <w:sz w:val="22"/>
          <w:szCs w:val="22"/>
          <w:highlight w:val="yellow"/>
        </w:rPr>
        <w:t xml:space="preserve"> recombination technology. </w:t>
      </w:r>
      <w:r w:rsidR="00950D22">
        <w:rPr>
          <w:rFonts w:asciiTheme="minorHAnsi" w:hAnsiTheme="minorHAnsi" w:cstheme="minorHAnsi"/>
          <w:sz w:val="22"/>
          <w:szCs w:val="22"/>
          <w:highlight w:val="yellow"/>
        </w:rPr>
        <w:t>We will leverage the fact that placental tissue is primarily fetal derived, so the genotype of the offspring will dictate the genotype of most of the placenta.  First, f</w:t>
      </w:r>
      <w:r w:rsidR="004C4FDC" w:rsidRPr="00CB2081">
        <w:rPr>
          <w:rFonts w:asciiTheme="minorHAnsi" w:hAnsiTheme="minorHAnsi" w:cstheme="minorHAnsi"/>
          <w:sz w:val="22"/>
          <w:szCs w:val="22"/>
          <w:highlight w:val="yellow"/>
        </w:rPr>
        <w:t>emale mice with</w:t>
      </w:r>
      <w:r w:rsidR="00950D22">
        <w:rPr>
          <w:rFonts w:asciiTheme="minorHAnsi" w:hAnsiTheme="minorHAnsi" w:cstheme="minorHAnsi"/>
          <w:sz w:val="22"/>
          <w:szCs w:val="22"/>
          <w:highlight w:val="yellow"/>
        </w:rPr>
        <w:t xml:space="preserve"> </w:t>
      </w:r>
      <w:proofErr w:type="spellStart"/>
      <w:r w:rsidR="00950D22">
        <w:rPr>
          <w:rFonts w:asciiTheme="minorHAnsi" w:hAnsiTheme="minorHAnsi" w:cstheme="minorHAnsi"/>
          <w:sz w:val="22"/>
          <w:szCs w:val="22"/>
          <w:highlight w:val="yellow"/>
        </w:rPr>
        <w:t>homozygously</w:t>
      </w:r>
      <w:proofErr w:type="spellEnd"/>
      <w:r w:rsidR="004C4FDC" w:rsidRPr="00CB2081">
        <w:rPr>
          <w:rFonts w:asciiTheme="minorHAnsi" w:hAnsiTheme="minorHAnsi" w:cstheme="minorHAnsi"/>
          <w:sz w:val="22"/>
          <w:szCs w:val="22"/>
          <w:highlight w:val="yellow"/>
        </w:rPr>
        <w:t xml:space="preserve"> flanked exon 2 of </w:t>
      </w:r>
      <w:r w:rsidR="004C4FDC" w:rsidRPr="00CB2081">
        <w:rPr>
          <w:rFonts w:asciiTheme="minorHAnsi" w:hAnsiTheme="minorHAnsi" w:cstheme="minorHAnsi"/>
          <w:i/>
          <w:sz w:val="22"/>
          <w:szCs w:val="22"/>
          <w:highlight w:val="yellow"/>
        </w:rPr>
        <w:t>Nr3c1</w:t>
      </w:r>
      <w:r w:rsidR="004C4FDC" w:rsidRPr="00CB2081">
        <w:rPr>
          <w:rFonts w:asciiTheme="minorHAnsi" w:hAnsiTheme="minorHAnsi" w:cstheme="minorHAnsi"/>
          <w:sz w:val="22"/>
          <w:szCs w:val="22"/>
          <w:highlight w:val="yellow"/>
        </w:rPr>
        <w:t xml:space="preserve"> will be crossed with a male having placental driver </w:t>
      </w:r>
      <w:r w:rsidR="004C4FDC" w:rsidRPr="00CB2081">
        <w:rPr>
          <w:rFonts w:asciiTheme="minorHAnsi" w:hAnsiTheme="minorHAnsi" w:cstheme="minorHAnsi"/>
          <w:i/>
          <w:sz w:val="22"/>
          <w:szCs w:val="22"/>
          <w:highlight w:val="yellow"/>
        </w:rPr>
        <w:t>Cyp19a1-Cre</w:t>
      </w:r>
      <w:r w:rsidR="004C4FDC" w:rsidRPr="00CB2081">
        <w:rPr>
          <w:rFonts w:asciiTheme="minorHAnsi" w:hAnsiTheme="minorHAnsi" w:cstheme="minorHAnsi"/>
          <w:i/>
          <w:sz w:val="22"/>
          <w:szCs w:val="22"/>
          <w:highlight w:val="yellow"/>
          <w:vertAlign w:val="superscript"/>
        </w:rPr>
        <w:t>Tg/+</w:t>
      </w:r>
      <w:r w:rsidR="00897E6C" w:rsidRPr="00CB2081">
        <w:rPr>
          <w:rFonts w:asciiTheme="minorHAnsi" w:hAnsiTheme="minorHAnsi" w:cstheme="minorHAnsi"/>
          <w:sz w:val="22"/>
          <w:szCs w:val="22"/>
          <w:highlight w:val="yellow"/>
        </w:rPr>
        <w:t xml:space="preserve"> </w:t>
      </w:r>
      <w:r w:rsidR="00897E6C" w:rsidRPr="00CB2081">
        <w:rPr>
          <w:rFonts w:asciiTheme="minorHAnsi" w:hAnsiTheme="minorHAnsi" w:cstheme="minorHAnsi"/>
          <w:sz w:val="22"/>
          <w:szCs w:val="22"/>
          <w:highlight w:val="yellow"/>
        </w:rPr>
        <w:fldChar w:fldCharType="begin" w:fldLock="1"/>
      </w:r>
      <w:r w:rsidR="00E379B1" w:rsidRPr="00CB2081">
        <w:rPr>
          <w:rFonts w:asciiTheme="minorHAnsi" w:hAnsiTheme="minorHAnsi" w:cstheme="minorHAnsi"/>
          <w:sz w:val="22"/>
          <w:szCs w:val="22"/>
          <w:highlight w:val="yellow"/>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CB2081">
        <w:rPr>
          <w:rFonts w:asciiTheme="minorHAnsi" w:hAnsiTheme="minorHAnsi" w:cstheme="minorHAnsi"/>
          <w:sz w:val="22"/>
          <w:szCs w:val="22"/>
          <w:highlight w:val="yellow"/>
        </w:rPr>
        <w:fldChar w:fldCharType="separate"/>
      </w:r>
      <w:r w:rsidR="00897E6C" w:rsidRPr="00CB2081">
        <w:rPr>
          <w:rFonts w:asciiTheme="minorHAnsi" w:hAnsiTheme="minorHAnsi" w:cstheme="minorHAnsi"/>
          <w:noProof/>
          <w:sz w:val="22"/>
          <w:szCs w:val="22"/>
          <w:highlight w:val="yellow"/>
        </w:rPr>
        <w:t xml:space="preserve">(Wieczorek </w:t>
      </w:r>
      <w:r w:rsidR="00897E6C" w:rsidRPr="00CB2081">
        <w:rPr>
          <w:rFonts w:asciiTheme="minorHAnsi" w:hAnsiTheme="minorHAnsi" w:cstheme="minorHAnsi"/>
          <w:i/>
          <w:noProof/>
          <w:sz w:val="22"/>
          <w:szCs w:val="22"/>
          <w:highlight w:val="yellow"/>
        </w:rPr>
        <w:t>et al.</w:t>
      </w:r>
      <w:r w:rsidR="00897E6C" w:rsidRPr="00CB2081">
        <w:rPr>
          <w:rFonts w:asciiTheme="minorHAnsi" w:hAnsiTheme="minorHAnsi" w:cstheme="minorHAnsi"/>
          <w:noProof/>
          <w:sz w:val="22"/>
          <w:szCs w:val="22"/>
          <w:highlight w:val="yellow"/>
        </w:rPr>
        <w:t>, 2019)</w:t>
      </w:r>
      <w:r w:rsidR="00897E6C" w:rsidRPr="00CB2081">
        <w:rPr>
          <w:rFonts w:asciiTheme="minorHAnsi" w:hAnsiTheme="minorHAnsi" w:cstheme="minorHAnsi"/>
          <w:sz w:val="22"/>
          <w:szCs w:val="22"/>
          <w:highlight w:val="yellow"/>
        </w:rPr>
        <w:fldChar w:fldCharType="end"/>
      </w:r>
      <w:r w:rsidR="00957E86" w:rsidRPr="00CB2081">
        <w:rPr>
          <w:rFonts w:asciiTheme="minorHAnsi" w:hAnsiTheme="minorHAnsi" w:cstheme="minorHAnsi"/>
          <w:sz w:val="22"/>
          <w:szCs w:val="22"/>
          <w:highlight w:val="yellow"/>
        </w:rPr>
        <w:t>.</w:t>
      </w:r>
      <w:r w:rsidR="004C4FDC" w:rsidRPr="00CB2081">
        <w:rPr>
          <w:rFonts w:asciiTheme="minorHAnsi" w:hAnsiTheme="minorHAnsi" w:cstheme="minorHAnsi"/>
          <w:sz w:val="22"/>
          <w:szCs w:val="22"/>
          <w:highlight w:val="yellow"/>
        </w:rPr>
        <w:t xml:space="preserve"> </w:t>
      </w:r>
      <w:r w:rsidR="00957E86" w:rsidRPr="00CB2081">
        <w:rPr>
          <w:rFonts w:asciiTheme="minorHAnsi" w:hAnsiTheme="minorHAnsi" w:cstheme="minorHAnsi"/>
          <w:sz w:val="22"/>
          <w:szCs w:val="22"/>
          <w:highlight w:val="yellow"/>
        </w:rPr>
        <w:t>This cross will be generated as depicted in Figure 1. Briefly, t</w:t>
      </w:r>
      <w:r w:rsidR="004C4FDC" w:rsidRPr="00CB2081">
        <w:rPr>
          <w:rFonts w:asciiTheme="minorHAnsi" w:hAnsiTheme="minorHAnsi" w:cstheme="minorHAnsi"/>
          <w:sz w:val="22"/>
          <w:szCs w:val="22"/>
          <w:highlight w:val="yellow"/>
        </w:rPr>
        <w:t xml:space="preserve">he parental strains for this experiment will be male </w:t>
      </w:r>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sz w:val="22"/>
          <w:szCs w:val="22"/>
          <w:highlight w:val="yellow"/>
        </w:rPr>
        <w:t>;</w:t>
      </w:r>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proofErr w:type="spellStart"/>
      <w:r w:rsidR="00957E86" w:rsidRPr="00CB2081">
        <w:rPr>
          <w:rFonts w:asciiTheme="minorHAnsi" w:hAnsiTheme="minorHAnsi" w:cstheme="minorHAnsi"/>
          <w:sz w:val="22"/>
          <w:szCs w:val="22"/>
          <w:highlight w:val="yellow"/>
          <w:vertAlign w:val="superscript"/>
        </w:rPr>
        <w:t>Tg</w:t>
      </w:r>
      <w:proofErr w:type="spellEnd"/>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i/>
          <w:sz w:val="22"/>
          <w:szCs w:val="22"/>
          <w:highlight w:val="yellow"/>
        </w:rPr>
        <w:t xml:space="preserve"> </w:t>
      </w:r>
      <w:r w:rsidR="00957E86" w:rsidRPr="00090A9D">
        <w:rPr>
          <w:rFonts w:asciiTheme="minorHAnsi" w:hAnsiTheme="minorHAnsi"/>
          <w:sz w:val="22"/>
          <w:highlight w:val="yellow"/>
        </w:rPr>
        <w:t>crossed</w:t>
      </w:r>
      <w:r w:rsidR="00957E86" w:rsidRPr="00CB2081">
        <w:rPr>
          <w:rFonts w:asciiTheme="minorHAnsi" w:hAnsiTheme="minorHAnsi" w:cstheme="minorHAnsi"/>
          <w:i/>
          <w:sz w:val="22"/>
          <w:szCs w:val="22"/>
          <w:highlight w:val="yellow"/>
        </w:rPr>
        <w:t xml:space="preserve"> with </w:t>
      </w:r>
      <w:r w:rsidR="00957E86" w:rsidRPr="00CB2081">
        <w:rPr>
          <w:rFonts w:asciiTheme="minorHAnsi" w:hAnsiTheme="minorHAnsi" w:cstheme="minorHAnsi"/>
          <w:sz w:val="22"/>
          <w:szCs w:val="22"/>
          <w:highlight w:val="yellow"/>
        </w:rPr>
        <w:t xml:space="preserve">female </w:t>
      </w:r>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proofErr w:type="spell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w:t>
      </w:r>
      <w:proofErr w:type="spell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sz w:val="22"/>
          <w:szCs w:val="22"/>
          <w:highlight w:val="yellow"/>
        </w:rPr>
        <w:t>;</w:t>
      </w:r>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This cross will yield a combination of knockout</w:t>
      </w:r>
      <w:r w:rsidR="00D50CF0" w:rsidRPr="00CB2081">
        <w:rPr>
          <w:rFonts w:asciiTheme="minorHAnsi" w:hAnsiTheme="minorHAnsi" w:cstheme="minorHAnsi"/>
          <w:i/>
          <w:sz w:val="22"/>
          <w:szCs w:val="22"/>
          <w:highlight w:val="yellow"/>
        </w:rPr>
        <w:t xml:space="preserve"> Tsc1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r w:rsidR="00D50CF0" w:rsidRPr="00CB2081">
        <w:rPr>
          <w:rFonts w:asciiTheme="minorHAnsi" w:hAnsiTheme="minorHAnsi" w:cstheme="minorHAnsi"/>
          <w:i/>
          <w:sz w:val="22"/>
          <w:szCs w:val="22"/>
          <w:highlight w:val="yellow"/>
        </w:rPr>
        <w:t xml:space="preserve"> </w:t>
      </w:r>
      <w:r w:rsidR="00D50CF0" w:rsidRPr="00CB2081">
        <w:rPr>
          <w:rFonts w:asciiTheme="minorHAnsi" w:hAnsiTheme="minorHAnsi" w:cstheme="minorHAnsi"/>
          <w:sz w:val="22"/>
          <w:szCs w:val="22"/>
          <w:highlight w:val="yellow"/>
        </w:rPr>
        <w:t>, conditionally heterozygous</w:t>
      </w:r>
      <w:r w:rsidR="00D50CF0" w:rsidRPr="00CB2081">
        <w:rPr>
          <w:rFonts w:asciiTheme="minorHAnsi" w:hAnsiTheme="minorHAnsi" w:cstheme="minorHAnsi"/>
          <w:i/>
          <w:sz w:val="22"/>
          <w:szCs w:val="22"/>
          <w:highlight w:val="yellow"/>
        </w:rPr>
        <w:t xml:space="preserve"> </w:t>
      </w:r>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r w:rsidR="00D50CF0" w:rsidRPr="00CB2081">
        <w:rPr>
          <w:rFonts w:asciiTheme="minorHAnsi" w:hAnsiTheme="minorHAnsi" w:cstheme="minorHAnsi"/>
          <w:i/>
          <w:sz w:val="22"/>
          <w:szCs w:val="22"/>
          <w:highlight w:val="yellow"/>
        </w:rPr>
        <w:t xml:space="preserve"> </w:t>
      </w:r>
      <w:r w:rsidR="00D50CF0" w:rsidRPr="00CB2081">
        <w:rPr>
          <w:rFonts w:asciiTheme="minorHAnsi" w:hAnsiTheme="minorHAnsi" w:cstheme="minorHAnsi"/>
          <w:sz w:val="22"/>
          <w:szCs w:val="22"/>
          <w:highlight w:val="yellow"/>
        </w:rPr>
        <w:t xml:space="preserve">, </w:t>
      </w:r>
      <w:r w:rsidR="00950D22">
        <w:rPr>
          <w:rFonts w:asciiTheme="minorHAnsi" w:hAnsiTheme="minorHAnsi" w:cstheme="minorHAnsi"/>
          <w:sz w:val="22"/>
          <w:szCs w:val="22"/>
          <w:highlight w:val="yellow"/>
        </w:rPr>
        <w:t>and</w:t>
      </w:r>
      <w:r w:rsidR="00950D22" w:rsidRPr="00CB2081">
        <w:rPr>
          <w:rFonts w:asciiTheme="minorHAnsi" w:hAnsiTheme="minorHAnsi" w:cstheme="minorHAnsi"/>
          <w:sz w:val="22"/>
          <w:szCs w:val="22"/>
          <w:highlight w:val="yellow"/>
        </w:rPr>
        <w:t xml:space="preserve"> </w:t>
      </w:r>
      <w:r w:rsidR="00D50CF0" w:rsidRPr="00CB2081">
        <w:rPr>
          <w:rFonts w:asciiTheme="minorHAnsi" w:hAnsiTheme="minorHAnsi" w:cstheme="minorHAnsi"/>
          <w:sz w:val="22"/>
          <w:szCs w:val="22"/>
          <w:highlight w:val="yellow"/>
        </w:rPr>
        <w:t xml:space="preserve">wild-type </w:t>
      </w:r>
      <w:r w:rsidR="00950D22">
        <w:rPr>
          <w:rFonts w:asciiTheme="minorHAnsi" w:hAnsiTheme="minorHAnsi" w:cstheme="minorHAnsi"/>
          <w:i/>
          <w:sz w:val="22"/>
          <w:szCs w:val="22"/>
          <w:highlight w:val="yellow"/>
        </w:rPr>
        <w:t>Nr3c1</w:t>
      </w:r>
      <w:r w:rsidR="00950D22" w:rsidRPr="00CB2081">
        <w:rPr>
          <w:rFonts w:asciiTheme="minorHAnsi" w:hAnsiTheme="minorHAnsi" w:cstheme="minorHAnsi"/>
          <w:i/>
          <w:sz w:val="22"/>
          <w:szCs w:val="22"/>
          <w:highlight w:val="yellow"/>
        </w:rPr>
        <w:t xml:space="preserve">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sz w:val="22"/>
          <w:szCs w:val="22"/>
          <w:highlight w:val="yellow"/>
        </w:rPr>
        <w:t>;</w:t>
      </w:r>
      <w:r w:rsidR="0060605F" w:rsidRPr="00CB2081">
        <w:rPr>
          <w:rFonts w:asciiTheme="minorHAnsi" w:hAnsiTheme="minorHAnsi" w:cstheme="minorHAnsi"/>
          <w:i/>
          <w:sz w:val="22"/>
          <w:szCs w:val="22"/>
          <w:highlight w:val="yellow"/>
        </w:rPr>
        <w:t xml:space="preserve"> Cyp19a1-Cre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xml:space="preserve"> (no </w:t>
      </w:r>
      <w:proofErr w:type="spellStart"/>
      <w:r w:rsidR="00D50CF0" w:rsidRPr="00CB2081">
        <w:rPr>
          <w:rFonts w:asciiTheme="minorHAnsi" w:hAnsiTheme="minorHAnsi" w:cstheme="minorHAnsi"/>
          <w:sz w:val="22"/>
          <w:szCs w:val="22"/>
          <w:highlight w:val="yellow"/>
        </w:rPr>
        <w:t>Cre</w:t>
      </w:r>
      <w:proofErr w:type="spellEnd"/>
      <w:r w:rsidR="00D50CF0" w:rsidRPr="00CB2081">
        <w:rPr>
          <w:rFonts w:asciiTheme="minorHAnsi" w:hAnsiTheme="minorHAnsi" w:cstheme="minorHAnsi"/>
          <w:sz w:val="22"/>
          <w:szCs w:val="22"/>
          <w:highlight w:val="yellow"/>
        </w:rPr>
        <w:t xml:space="preserve"> transgene) at an expected ratio of 1:2:5 with the knockout and wild-type animals only being used for further breeding.</w:t>
      </w:r>
      <w:r w:rsidR="00E40833" w:rsidRPr="00CB2081">
        <w:rPr>
          <w:rFonts w:asciiTheme="minorHAnsi" w:hAnsiTheme="minorHAnsi" w:cstheme="minorHAnsi"/>
          <w:sz w:val="22"/>
          <w:szCs w:val="22"/>
          <w:highlight w:val="yellow"/>
        </w:rPr>
        <w:t xml:space="preserve"> The offspring generated from the next generation will all have the </w:t>
      </w:r>
      <w:proofErr w:type="spellStart"/>
      <w:r w:rsidR="00E40833" w:rsidRPr="00CB2081">
        <w:rPr>
          <w:rFonts w:asciiTheme="minorHAnsi" w:hAnsiTheme="minorHAnsi" w:cstheme="minorHAnsi"/>
          <w:sz w:val="22"/>
          <w:szCs w:val="22"/>
          <w:highlight w:val="yellow"/>
        </w:rPr>
        <w:t>floxed</w:t>
      </w:r>
      <w:proofErr w:type="spellEnd"/>
      <w:r w:rsidR="00E40833" w:rsidRPr="00CB2081">
        <w:rPr>
          <w:rFonts w:asciiTheme="minorHAnsi" w:hAnsiTheme="minorHAnsi" w:cstheme="minorHAnsi"/>
          <w:sz w:val="22"/>
          <w:szCs w:val="22"/>
          <w:highlight w:val="yellow"/>
        </w:rPr>
        <w:t xml:space="preserve"> allele with the </w:t>
      </w:r>
      <w:proofErr w:type="spellStart"/>
      <w:r w:rsidR="00E40833" w:rsidRPr="00CB2081">
        <w:rPr>
          <w:rFonts w:asciiTheme="minorHAnsi" w:hAnsiTheme="minorHAnsi" w:cstheme="minorHAnsi"/>
          <w:sz w:val="22"/>
          <w:szCs w:val="22"/>
          <w:highlight w:val="yellow"/>
        </w:rPr>
        <w:t>Cre</w:t>
      </w:r>
      <w:proofErr w:type="spellEnd"/>
      <w:r w:rsidR="00E40833" w:rsidRPr="00CB2081">
        <w:rPr>
          <w:rFonts w:asciiTheme="minorHAnsi" w:hAnsiTheme="minorHAnsi" w:cstheme="minorHAnsi"/>
          <w:sz w:val="22"/>
          <w:szCs w:val="22"/>
          <w:highlight w:val="yellow"/>
        </w:rPr>
        <w:t xml:space="preserve"> (KO) or without (WT). </w:t>
      </w:r>
      <w:r w:rsidR="00E30462" w:rsidRPr="00CB2081">
        <w:rPr>
          <w:rFonts w:asciiTheme="minorHAnsi" w:hAnsiTheme="minorHAnsi" w:cstheme="minorHAnsi"/>
          <w:sz w:val="22"/>
          <w:szCs w:val="22"/>
          <w:highlight w:val="yellow"/>
        </w:rPr>
        <w:t>The offspring generated from the last breed will either be WT with intact placentas or knockout with placental KO</w:t>
      </w:r>
      <w:r w:rsidR="004C0C53" w:rsidRPr="00CB2081">
        <w:rPr>
          <w:rFonts w:asciiTheme="minorHAnsi" w:hAnsiTheme="minorHAnsi" w:cstheme="minorHAnsi"/>
          <w:sz w:val="22"/>
          <w:szCs w:val="22"/>
          <w:highlight w:val="yellow"/>
        </w:rPr>
        <w:t xml:space="preserve"> and a phenotypically WT embryo.</w:t>
      </w:r>
    </w:p>
    <w:p w14:paraId="3C991CBD" w14:textId="56C86524" w:rsidR="003142A3" w:rsidRPr="00CB2081" w:rsidRDefault="003142A3" w:rsidP="00CF481B">
      <w:pPr>
        <w:rPr>
          <w:rFonts w:asciiTheme="minorHAnsi" w:hAnsiTheme="minorHAnsi" w:cstheme="minorHAnsi"/>
          <w:sz w:val="22"/>
          <w:szCs w:val="22"/>
        </w:rPr>
      </w:pPr>
      <w:r w:rsidRPr="00CB2081">
        <w:rPr>
          <w:rFonts w:asciiTheme="minorHAnsi" w:hAnsiTheme="minorHAnsi" w:cstheme="minorHAnsi"/>
          <w:sz w:val="22"/>
          <w:szCs w:val="22"/>
          <w:highlight w:val="yellow"/>
        </w:rPr>
        <w:t>The dams with GR-KO will be treated with Dexamethasone similar to the previous groups in cohorts A and B to determine placental, embryonic and offspring function and growth.</w:t>
      </w:r>
      <w:commentRangeEnd w:id="40"/>
      <w:r w:rsidR="00950D22">
        <w:rPr>
          <w:rStyle w:val="CommentReference"/>
          <w:rFonts w:asciiTheme="minorHAnsi" w:eastAsiaTheme="minorHAnsi" w:hAnsiTheme="minorHAnsi" w:cstheme="minorBidi"/>
        </w:rPr>
        <w:commentReference w:id="40"/>
      </w:r>
    </w:p>
    <w:p w14:paraId="1A69C58E" w14:textId="31144E9F" w:rsidR="00DD4A40" w:rsidRPr="00CB2081" w:rsidRDefault="004C0C53" w:rsidP="00CF481B">
      <w:pPr>
        <w:rPr>
          <w:rFonts w:asciiTheme="minorHAnsi" w:hAnsiTheme="minorHAnsi" w:cstheme="minorHAnsi"/>
          <w:i/>
          <w:sz w:val="22"/>
          <w:szCs w:val="22"/>
        </w:rPr>
      </w:pPr>
      <w:r w:rsidRPr="00CB2081">
        <w:rPr>
          <w:rFonts w:asciiTheme="minorHAnsi" w:hAnsiTheme="minorHAnsi" w:cstheme="minorHAnsi"/>
          <w:sz w:val="22"/>
          <w:szCs w:val="22"/>
        </w:rPr>
        <w:t xml:space="preserve"> </w:t>
      </w:r>
    </w:p>
    <w:p w14:paraId="6332902D" w14:textId="77777777" w:rsidR="00574659" w:rsidRPr="00CB2081" w:rsidRDefault="00574659" w:rsidP="00574659">
      <w:pPr>
        <w:pStyle w:val="Heading3"/>
        <w:rPr>
          <w:rFonts w:asciiTheme="minorHAnsi" w:hAnsiTheme="minorHAnsi" w:cstheme="minorHAnsi"/>
        </w:rPr>
      </w:pPr>
      <w:bookmarkStart w:id="42" w:name="_Toc14983226"/>
      <w:bookmarkStart w:id="43" w:name="_Toc15461869"/>
      <w:bookmarkStart w:id="44" w:name="_Toc15465532"/>
      <w:r w:rsidRPr="00CB2081">
        <w:rPr>
          <w:rFonts w:asciiTheme="minorHAnsi" w:hAnsiTheme="minorHAnsi" w:cstheme="minorHAnsi"/>
        </w:rPr>
        <w:t>Figure 1: Diagram representing the experimental design and respective timeline</w:t>
      </w:r>
      <w:bookmarkEnd w:id="42"/>
      <w:bookmarkEnd w:id="43"/>
      <w:bookmarkEnd w:id="44"/>
    </w:p>
    <w:p w14:paraId="74AE7104" w14:textId="77777777" w:rsidR="00574659" w:rsidRPr="00CB2081" w:rsidRDefault="00574659" w:rsidP="00CF481B">
      <w:pPr>
        <w:rPr>
          <w:rFonts w:asciiTheme="minorHAnsi" w:hAnsiTheme="minorHAnsi" w:cstheme="minorHAnsi"/>
          <w:sz w:val="22"/>
          <w:szCs w:val="22"/>
        </w:rPr>
      </w:pPr>
    </w:p>
    <w:p w14:paraId="53DAA8CE" w14:textId="77777777" w:rsidR="00DD4A40" w:rsidRPr="00CB2081" w:rsidRDefault="00DD4A40" w:rsidP="00CF481B">
      <w:pPr>
        <w:rPr>
          <w:rFonts w:asciiTheme="minorHAnsi" w:hAnsiTheme="minorHAnsi" w:cstheme="minorHAnsi"/>
          <w:sz w:val="22"/>
          <w:szCs w:val="22"/>
        </w:rPr>
      </w:pPr>
    </w:p>
    <w:p w14:paraId="7AB94D14" w14:textId="77777777" w:rsidR="00CF481B" w:rsidRPr="00CB2081" w:rsidRDefault="00CF481B" w:rsidP="00CF481B">
      <w:pPr>
        <w:rPr>
          <w:rFonts w:asciiTheme="minorHAnsi" w:hAnsiTheme="minorHAnsi" w:cstheme="minorHAnsi"/>
          <w:b/>
          <w:sz w:val="22"/>
          <w:szCs w:val="22"/>
        </w:rPr>
      </w:pPr>
    </w:p>
    <w:p w14:paraId="31CEF94B" w14:textId="15170368" w:rsidR="00CF481B" w:rsidRPr="00CB2081" w:rsidRDefault="00CF481B" w:rsidP="00CF481B">
      <w:pPr>
        <w:rPr>
          <w:rFonts w:asciiTheme="minorHAnsi" w:hAnsiTheme="minorHAnsi" w:cstheme="minorHAnsi"/>
          <w:sz w:val="22"/>
          <w:szCs w:val="22"/>
          <w:highlight w:val="yellow"/>
        </w:rPr>
      </w:pPr>
      <w:commentRangeStart w:id="45"/>
      <w:r w:rsidRPr="00CB2081">
        <w:rPr>
          <w:rFonts w:asciiTheme="minorHAnsi" w:hAnsiTheme="minorHAnsi" w:cstheme="minorHAnsi"/>
          <w:sz w:val="22"/>
          <w:szCs w:val="22"/>
          <w:highlight w:val="yellow"/>
        </w:rPr>
        <w:t>Using the above-mentioned model,</w:t>
      </w:r>
      <w:r w:rsidRPr="00CB2081">
        <w:rPr>
          <w:rFonts w:asciiTheme="minorHAnsi" w:hAnsiTheme="minorHAnsi" w:cstheme="minorHAnsi"/>
          <w:b/>
          <w:sz w:val="22"/>
          <w:szCs w:val="22"/>
          <w:highlight w:val="yellow"/>
        </w:rPr>
        <w:t xml:space="preserve"> </w:t>
      </w:r>
      <w:r w:rsidRPr="00CB2081">
        <w:rPr>
          <w:rFonts w:asciiTheme="minorHAnsi" w:hAnsiTheme="minorHAnsi" w:cstheme="minorHAnsi"/>
          <w:sz w:val="22"/>
          <w:szCs w:val="22"/>
          <w:highlight w:val="yellow"/>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(Zhu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2016)</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We will further  determine if there is a correlation between maternal, fetal and placental cortisol levels. In normal pregnancies, fetal cortisol levels are supposed to be less than the maternal serum cortisol, as the </w:t>
      </w:r>
      <w:r w:rsidRPr="00CB2081">
        <w:rPr>
          <w:rFonts w:asciiTheme="minorHAnsi" w:hAnsiTheme="minorHAnsi" w:cstheme="minorHAnsi"/>
          <w:sz w:val="22"/>
          <w:szCs w:val="22"/>
          <w:highlight w:val="yellow"/>
        </w:rPr>
        <w:lastRenderedPageBreak/>
        <w:t xml:space="preserve">placenta efficiently inactivates 80-90% of the maternal cortisol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(Duthie &amp; Reynolds, 2013)</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We will further assess the exact flux of maternal cortisol by using radiolabeled corticosterone as per Li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(Li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2015)</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further quantify placental and fetal expressions using the HSD11B2 assay kit.</w:t>
      </w:r>
    </w:p>
    <w:p w14:paraId="6C3E83FE" w14:textId="77777777" w:rsidR="00CF481B" w:rsidRPr="00CB2081" w:rsidRDefault="00CF481B" w:rsidP="00CF481B">
      <w:pPr>
        <w:rPr>
          <w:rFonts w:asciiTheme="minorHAnsi" w:hAnsiTheme="minorHAnsi" w:cstheme="minorHAnsi"/>
          <w:b/>
          <w:sz w:val="22"/>
          <w:szCs w:val="22"/>
        </w:rPr>
      </w:pPr>
      <w:r w:rsidRPr="00CB2081">
        <w:rPr>
          <w:rFonts w:asciiTheme="minorHAnsi" w:hAnsiTheme="minorHAnsi" w:cstheme="minorHAnsi"/>
          <w:b/>
          <w:sz w:val="22"/>
          <w:szCs w:val="22"/>
          <w:highlight w:val="yellow"/>
        </w:rPr>
        <w:t xml:space="preserve">Aim 2.3: Is placental endocrine function altered with increased maternal cortisol levels? </w:t>
      </w:r>
      <w:r w:rsidRPr="00CB2081">
        <w:rPr>
          <w:rFonts w:asciiTheme="minorHAnsi" w:hAnsiTheme="minorHAnsi" w:cstheme="minorHAnsi"/>
          <w:sz w:val="22"/>
          <w:szCs w:val="22"/>
          <w:highlight w:val="yellow"/>
        </w:rPr>
        <w:t xml:space="preserve">As previously mentioned, multiple doses of dexamethasone treatment reduced placental and fetal weights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(Hahn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xml:space="preserve">, 1999; Baisden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2007)</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small-for-gestational-age babies show reduced PGH levels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(Männik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2010)</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commentRangeEnd w:id="45"/>
      <w:r w:rsidR="00950D22">
        <w:rPr>
          <w:rStyle w:val="CommentReference"/>
          <w:rFonts w:asciiTheme="minorHAnsi" w:eastAsiaTheme="minorHAnsi" w:hAnsiTheme="minorHAnsi" w:cstheme="minorBidi"/>
        </w:rPr>
        <w:commentReference w:id="45"/>
      </w:r>
    </w:p>
    <w:p w14:paraId="5A3F6FB8" w14:textId="77777777" w:rsidR="00CF481B" w:rsidRPr="00CB2081" w:rsidRDefault="00CF481B" w:rsidP="00CF481B">
      <w:pPr>
        <w:rPr>
          <w:rFonts w:asciiTheme="minorHAnsi" w:hAnsiTheme="minorHAnsi" w:cstheme="minorHAnsi"/>
        </w:rPr>
      </w:pPr>
    </w:p>
    <w:p w14:paraId="34E083D3" w14:textId="77777777" w:rsidR="00E102B4" w:rsidRPr="00331700" w:rsidRDefault="00E102B4" w:rsidP="00E102B4">
      <w:pPr>
        <w:pStyle w:val="Heading1"/>
        <w:rPr>
          <w:rFonts w:asciiTheme="minorHAnsi" w:hAnsiTheme="minorHAnsi" w:cstheme="minorHAnsi"/>
        </w:rPr>
      </w:pPr>
      <w:bookmarkStart w:id="46" w:name="_Toc15461870"/>
      <w:bookmarkStart w:id="47" w:name="_Toc15465533"/>
      <w:r w:rsidRPr="00331700">
        <w:rPr>
          <w:rFonts w:asciiTheme="minorHAnsi" w:hAnsiTheme="minorHAnsi" w:cstheme="minorHAnsi"/>
        </w:rPr>
        <w:t>Methods</w:t>
      </w:r>
      <w:bookmarkEnd w:id="46"/>
      <w:bookmarkEnd w:id="47"/>
    </w:p>
    <w:p w14:paraId="242E18B6" w14:textId="77777777" w:rsidR="00E102B4" w:rsidRPr="00331700" w:rsidRDefault="00E102B4" w:rsidP="00E102B4">
      <w:pPr>
        <w:pStyle w:val="Heading2"/>
        <w:rPr>
          <w:rFonts w:asciiTheme="minorHAnsi" w:hAnsiTheme="minorHAnsi" w:cstheme="minorHAnsi"/>
        </w:rPr>
      </w:pPr>
      <w:bookmarkStart w:id="48" w:name="_Toc14032693"/>
      <w:bookmarkStart w:id="49" w:name="_Toc15461871"/>
      <w:bookmarkStart w:id="50" w:name="_Toc15465534"/>
      <w:r w:rsidRPr="00331700">
        <w:rPr>
          <w:rFonts w:asciiTheme="minorHAnsi" w:hAnsiTheme="minorHAnsi" w:cstheme="minorHAnsi"/>
        </w:rPr>
        <w:t>Dexamethasone Exposure</w:t>
      </w:r>
      <w:bookmarkEnd w:id="48"/>
      <w:bookmarkEnd w:id="49"/>
      <w:bookmarkEnd w:id="50"/>
    </w:p>
    <w:p w14:paraId="1776B68A" w14:textId="1C1E5E56"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Water-soluble dexamethasone (Sigma) will be prepared at a concentration of 53 mg/L, which our previous work shown results in a dose of approximately 1 mg/kg/day in non-</w:t>
      </w:r>
      <w:del w:id="51" w:author="Dave Bridges" w:date="2019-07-31T11:14:00Z">
        <w:r w:rsidRPr="00331700" w:rsidDel="00950D22">
          <w:rPr>
            <w:rFonts w:asciiTheme="minorHAnsi" w:hAnsiTheme="minorHAnsi" w:cstheme="minorHAnsi"/>
            <w:sz w:val="22"/>
            <w:szCs w:val="22"/>
          </w:rPr>
          <w:delText xml:space="preserve">nursing </w:delText>
        </w:r>
      </w:del>
      <w:r w:rsidR="00950D22">
        <w:rPr>
          <w:rFonts w:asciiTheme="minorHAnsi" w:hAnsiTheme="minorHAnsi" w:cstheme="minorHAnsi"/>
          <w:sz w:val="22"/>
          <w:szCs w:val="22"/>
        </w:rPr>
        <w:t>pregnant</w:t>
      </w:r>
      <w:r w:rsidR="00950D22" w:rsidRPr="00331700">
        <w:rPr>
          <w:rFonts w:asciiTheme="minorHAnsi" w:hAnsiTheme="minorHAnsi" w:cstheme="minorHAnsi"/>
          <w:sz w:val="22"/>
          <w:szCs w:val="22"/>
        </w:rPr>
        <w:t xml:space="preserve"> </w:t>
      </w:r>
      <w:r w:rsidRPr="00331700">
        <w:rPr>
          <w:rFonts w:asciiTheme="minorHAnsi" w:hAnsiTheme="minorHAnsi" w:cstheme="minorHAnsi"/>
          <w:sz w:val="22"/>
          <w:szCs w:val="22"/>
        </w:rPr>
        <w:t>mice.</w:t>
      </w:r>
    </w:p>
    <w:p w14:paraId="40459D5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9B28200"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331700" w:rsidRDefault="00E102B4" w:rsidP="00E102B4">
      <w:pPr>
        <w:pStyle w:val="Heading2"/>
        <w:rPr>
          <w:rFonts w:asciiTheme="minorHAnsi" w:hAnsiTheme="minorHAnsi" w:cstheme="minorHAnsi"/>
        </w:rPr>
      </w:pPr>
      <w:bookmarkStart w:id="52" w:name="_Toc14032694"/>
      <w:bookmarkStart w:id="53" w:name="_Toc15461872"/>
      <w:bookmarkStart w:id="54" w:name="_Toc15465535"/>
      <w:r w:rsidRPr="00331700">
        <w:rPr>
          <w:rFonts w:asciiTheme="minorHAnsi" w:hAnsiTheme="minorHAnsi" w:cstheme="minorHAnsi"/>
        </w:rPr>
        <w:t>Food Intake</w:t>
      </w:r>
      <w:bookmarkEnd w:id="52"/>
      <w:bookmarkEnd w:id="53"/>
      <w:bookmarkEnd w:id="54"/>
    </w:p>
    <w:p w14:paraId="06076A4A" w14:textId="0FD13E12"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 xml:space="preserve">Food will be weighed when the </w:t>
      </w:r>
      <w:r w:rsidR="003B3EB5" w:rsidRPr="00331700">
        <w:rPr>
          <w:rFonts w:asciiTheme="minorHAnsi" w:hAnsiTheme="minorHAnsi" w:cstheme="minorHAnsi"/>
          <w:sz w:val="22"/>
          <w:szCs w:val="22"/>
        </w:rPr>
        <w:t>treatment starts and throughout the experiment.</w:t>
      </w:r>
      <w:r w:rsidRPr="00331700">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353F3AD"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331700" w:rsidRDefault="00E102B4" w:rsidP="00E102B4">
      <w:pPr>
        <w:pStyle w:val="Heading2"/>
        <w:rPr>
          <w:rFonts w:asciiTheme="minorHAnsi" w:hAnsiTheme="minorHAnsi" w:cstheme="minorHAnsi"/>
        </w:rPr>
      </w:pPr>
      <w:bookmarkStart w:id="55" w:name="_Toc14032695"/>
      <w:bookmarkStart w:id="56" w:name="_Toc15461873"/>
      <w:bookmarkStart w:id="57" w:name="_Toc15465536"/>
      <w:r w:rsidRPr="00331700">
        <w:rPr>
          <w:rFonts w:asciiTheme="minorHAnsi" w:hAnsiTheme="minorHAnsi" w:cstheme="minorHAnsi"/>
        </w:rPr>
        <w:t>Body Composition</w:t>
      </w:r>
      <w:bookmarkEnd w:id="55"/>
      <w:bookmarkEnd w:id="56"/>
      <w:bookmarkEnd w:id="57"/>
    </w:p>
    <w:p w14:paraId="001773D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3F2DB2D3" w:rsidR="00E102B4" w:rsidRPr="00CB2081" w:rsidRDefault="00E102B4" w:rsidP="00E102B4">
      <w:pPr>
        <w:pStyle w:val="Heading2"/>
        <w:rPr>
          <w:rFonts w:asciiTheme="minorHAnsi" w:hAnsiTheme="minorHAnsi" w:cstheme="minorHAnsi"/>
        </w:rPr>
      </w:pPr>
      <w:bookmarkStart w:id="58" w:name="_Toc14032696"/>
      <w:bookmarkStart w:id="59" w:name="_Toc15461874"/>
      <w:bookmarkStart w:id="60" w:name="_Toc15465537"/>
      <w:r w:rsidRPr="00331700">
        <w:rPr>
          <w:rFonts w:asciiTheme="minorHAnsi" w:hAnsiTheme="minorHAnsi" w:cstheme="minorHAnsi"/>
        </w:rPr>
        <w:t>Sacrifice and Tissue</w:t>
      </w:r>
      <w:r w:rsidR="004F6DD3" w:rsidRPr="00331700">
        <w:rPr>
          <w:rFonts w:asciiTheme="minorHAnsi" w:hAnsiTheme="minorHAnsi" w:cstheme="minorHAnsi"/>
        </w:rPr>
        <w:t xml:space="preserve"> and Blood</w:t>
      </w:r>
      <w:r w:rsidRPr="00331700">
        <w:rPr>
          <w:rFonts w:asciiTheme="minorHAnsi" w:hAnsiTheme="minorHAnsi" w:cstheme="minorHAnsi"/>
        </w:rPr>
        <w:t xml:space="preserve"> Collection</w:t>
      </w:r>
      <w:bookmarkEnd w:id="58"/>
      <w:bookmarkEnd w:id="59"/>
      <w:bookmarkEnd w:id="60"/>
    </w:p>
    <w:p w14:paraId="3C7CD94A" w14:textId="77777777" w:rsidR="004F6DD3" w:rsidRPr="00CB2081" w:rsidRDefault="006E6060" w:rsidP="00E102B4">
      <w:pPr>
        <w:rPr>
          <w:rFonts w:asciiTheme="minorHAnsi" w:hAnsiTheme="minorHAnsi" w:cstheme="minorHAnsi"/>
          <w:sz w:val="22"/>
          <w:szCs w:val="22"/>
        </w:rPr>
      </w:pPr>
      <w:r w:rsidRPr="00CB2081">
        <w:rPr>
          <w:rFonts w:asciiTheme="minorHAnsi" w:hAnsiTheme="minorHAnsi" w:cstheme="minorHAnsi"/>
          <w:sz w:val="22"/>
          <w:szCs w:val="22"/>
        </w:rPr>
        <w:t xml:space="preserve">Dams of groups E14.5 and E17.5 will be sacrificed on the respective dates based on their treatment group. </w:t>
      </w:r>
      <w:r w:rsidR="000D09D4" w:rsidRPr="00CB2081">
        <w:rPr>
          <w:rFonts w:asciiTheme="minorHAnsi" w:hAnsiTheme="minorHAnsi" w:cstheme="minorHAnsi"/>
          <w:sz w:val="22"/>
          <w:szCs w:val="22"/>
        </w:rPr>
        <w:t>Dams will be anesthetized using an isoflurane vaporizer</w:t>
      </w:r>
      <w:r w:rsidRPr="00CB2081">
        <w:rPr>
          <w:rFonts w:asciiTheme="minorHAnsi" w:hAnsiTheme="minorHAnsi" w:cstheme="minorHAnsi"/>
          <w:sz w:val="22"/>
          <w:szCs w:val="22"/>
        </w:rPr>
        <w:t xml:space="preserve">. Toe punches will be performed to </w:t>
      </w:r>
      <w:r w:rsidRPr="00CB2081">
        <w:rPr>
          <w:rFonts w:asciiTheme="minorHAnsi" w:hAnsiTheme="minorHAnsi" w:cstheme="minorHAnsi"/>
          <w:sz w:val="22"/>
          <w:szCs w:val="22"/>
        </w:rPr>
        <w:lastRenderedPageBreak/>
        <w:t>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CB2081">
        <w:rPr>
          <w:rFonts w:asciiTheme="minorHAnsi" w:hAnsiTheme="minorHAnsi" w:cstheme="minorHAnsi"/>
          <w:sz w:val="22"/>
          <w:szCs w:val="22"/>
        </w:rPr>
        <w:t xml:space="preserve"> or cryopreserved and in paraffin for future molecular and histological studies. Fetuses</w:t>
      </w:r>
      <w:r w:rsidRPr="00CB2081">
        <w:rPr>
          <w:rFonts w:asciiTheme="minorHAnsi" w:hAnsiTheme="minorHAnsi" w:cstheme="minorHAnsi"/>
          <w:sz w:val="22"/>
          <w:szCs w:val="22"/>
        </w:rPr>
        <w:t xml:space="preserve"> will be weighed after removal from the amniotic sac then they will be </w:t>
      </w:r>
      <w:r w:rsidR="007973F7" w:rsidRPr="00CB2081">
        <w:rPr>
          <w:rFonts w:asciiTheme="minorHAnsi" w:hAnsiTheme="minorHAnsi" w:cstheme="minorHAnsi"/>
          <w:sz w:val="22"/>
          <w:szCs w:val="22"/>
        </w:rPr>
        <w:t xml:space="preserve">immediately </w:t>
      </w:r>
      <w:r w:rsidRPr="00CB2081">
        <w:rPr>
          <w:rFonts w:asciiTheme="minorHAnsi" w:hAnsiTheme="minorHAnsi" w:cstheme="minorHAnsi"/>
          <w:sz w:val="22"/>
          <w:szCs w:val="22"/>
        </w:rPr>
        <w:t xml:space="preserve">sacrificed by </w:t>
      </w:r>
      <w:r w:rsidR="007973F7" w:rsidRPr="00CB2081">
        <w:rPr>
          <w:rFonts w:asciiTheme="minorHAnsi" w:hAnsiTheme="minorHAnsi" w:cstheme="minorHAnsi"/>
          <w:sz w:val="22"/>
          <w:szCs w:val="22"/>
        </w:rPr>
        <w:t>decapitation using surgical scissors.</w:t>
      </w:r>
      <w:r w:rsidR="00592033" w:rsidRPr="00CB2081">
        <w:rPr>
          <w:rFonts w:asciiTheme="minorHAnsi" w:hAnsiTheme="minorHAnsi" w:cstheme="minorHAnsi"/>
          <w:sz w:val="22"/>
          <w:szCs w:val="22"/>
        </w:rPr>
        <w:t xml:space="preserve"> After the complete extraction of tissue, dams will be euthanized while under anesthesia by cardiac exsanguination. </w:t>
      </w:r>
      <w:r w:rsidRPr="00CB2081">
        <w:rPr>
          <w:rFonts w:asciiTheme="minorHAnsi" w:hAnsiTheme="minorHAnsi" w:cstheme="minorHAnsi"/>
          <w:sz w:val="22"/>
          <w:szCs w:val="22"/>
        </w:rPr>
        <w:t xml:space="preserve"> </w:t>
      </w:r>
    </w:p>
    <w:p w14:paraId="6DE78CF2" w14:textId="2925F0C1" w:rsidR="00E102B4" w:rsidRPr="00CB2081" w:rsidRDefault="004F6DD3" w:rsidP="00E102B4">
      <w:pPr>
        <w:rPr>
          <w:rFonts w:asciiTheme="minorHAnsi" w:hAnsiTheme="minorHAnsi" w:cstheme="minorHAnsi"/>
          <w:sz w:val="22"/>
          <w:szCs w:val="22"/>
        </w:rPr>
      </w:pPr>
      <w:r w:rsidRPr="00CB2081">
        <w:rPr>
          <w:rFonts w:asciiTheme="minorHAnsi" w:hAnsiTheme="minorHAnsi" w:cstheme="minorHAnsi"/>
          <w:sz w:val="22"/>
          <w:szCs w:val="22"/>
        </w:rPr>
        <w:t>Offspring of dams that will be allowed to deliver and nurse</w:t>
      </w:r>
      <w:r w:rsidR="00856034" w:rsidRPr="00CB2081">
        <w:rPr>
          <w:rFonts w:asciiTheme="minorHAnsi" w:hAnsiTheme="minorHAnsi" w:cstheme="minorHAnsi"/>
          <w:sz w:val="22"/>
          <w:szCs w:val="22"/>
        </w:rPr>
        <w:t xml:space="preserve"> (groups of E21.5)</w:t>
      </w:r>
      <w:r w:rsidRPr="00CB2081">
        <w:rPr>
          <w:rFonts w:asciiTheme="minorHAnsi" w:hAnsiTheme="minorHAnsi" w:cstheme="minorHAnsi"/>
          <w:sz w:val="22"/>
          <w:szCs w:val="22"/>
        </w:rPr>
        <w:t xml:space="preserve"> will be dissected at 6 weeks of age. Offspring will be first anesthetized using isoflurane drop jar. </w:t>
      </w:r>
      <w:r w:rsidR="00D6572C" w:rsidRPr="00CB2081">
        <w:rPr>
          <w:rFonts w:asciiTheme="minorHAnsi" w:hAnsiTheme="minorHAnsi" w:cstheme="minorHAnsi"/>
          <w:sz w:val="22"/>
          <w:szCs w:val="22"/>
        </w:rPr>
        <w:t>Retro-orbital bleeds</w:t>
      </w:r>
      <w:r w:rsidRPr="00CB2081">
        <w:rPr>
          <w:rFonts w:asciiTheme="minorHAnsi" w:hAnsiTheme="minorHAnsi" w:cstheme="minorHAnsi"/>
          <w:sz w:val="22"/>
          <w:szCs w:val="22"/>
        </w:rPr>
        <w:t xml:space="preserve"> will be performed while the offspring are under anesthesia</w:t>
      </w:r>
      <w:r w:rsidR="00F95D9E" w:rsidRPr="00CB2081">
        <w:rPr>
          <w:rFonts w:asciiTheme="minorHAnsi" w:hAnsiTheme="minorHAnsi" w:cstheme="minorHAnsi"/>
          <w:sz w:val="22"/>
          <w:szCs w:val="22"/>
        </w:rPr>
        <w:t xml:space="preserve"> usin</w:t>
      </w:r>
      <w:r w:rsidR="00D6572C" w:rsidRPr="00CB2081">
        <w:rPr>
          <w:rFonts w:asciiTheme="minorHAnsi" w:hAnsiTheme="minorHAnsi" w:cstheme="minorHAnsi"/>
          <w:sz w:val="22"/>
          <w:szCs w:val="22"/>
        </w:rPr>
        <w:t>g</w:t>
      </w:r>
      <w:r w:rsidR="00F95D9E" w:rsidRPr="00CB2081">
        <w:rPr>
          <w:rFonts w:asciiTheme="minorHAnsi" w:hAnsiTheme="minorHAnsi" w:cstheme="minorHAnsi"/>
          <w:sz w:val="22"/>
          <w:szCs w:val="22"/>
        </w:rPr>
        <w:t xml:space="preserve"> capillaries injected into the peritoneal area of the eye</w:t>
      </w:r>
      <w:r w:rsidRPr="00CB2081">
        <w:rPr>
          <w:rFonts w:asciiTheme="minorHAnsi" w:hAnsiTheme="minorHAnsi" w:cstheme="minorHAnsi"/>
          <w:sz w:val="22"/>
          <w:szCs w:val="22"/>
        </w:rPr>
        <w:t>.</w:t>
      </w:r>
      <w:r w:rsidR="00F95D9E"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Blood will be collected in 1.5ml tubes then stored in ice. Blood will </w:t>
      </w:r>
      <w:r w:rsidR="00D6572C" w:rsidRPr="00CB2081">
        <w:rPr>
          <w:rFonts w:asciiTheme="minorHAnsi" w:hAnsiTheme="minorHAnsi" w:cstheme="minorHAnsi"/>
          <w:sz w:val="22"/>
          <w:szCs w:val="22"/>
        </w:rPr>
        <w:t xml:space="preserve">then </w:t>
      </w:r>
      <w:r w:rsidRPr="00CB2081">
        <w:rPr>
          <w:rFonts w:asciiTheme="minorHAnsi" w:hAnsiTheme="minorHAnsi" w:cstheme="minorHAnsi"/>
          <w:sz w:val="22"/>
          <w:szCs w:val="22"/>
        </w:rPr>
        <w:t xml:space="preserve">be centrifuged for 20 minutes at 5000rpm to collect the plasma. </w:t>
      </w:r>
      <w:r w:rsidR="00D6572C" w:rsidRPr="00CB2081">
        <w:rPr>
          <w:rFonts w:asciiTheme="minorHAnsi" w:hAnsiTheme="minorHAnsi" w:cstheme="minorHAnsi"/>
          <w:sz w:val="22"/>
          <w:szCs w:val="22"/>
        </w:rPr>
        <w:t xml:space="preserve">Plasma will be stored at -80C for later corticosteroid analysis. </w:t>
      </w:r>
      <w:r w:rsidR="00F95D9E" w:rsidRPr="00CB2081">
        <w:rPr>
          <w:rFonts w:asciiTheme="minorHAnsi" w:hAnsiTheme="minorHAnsi" w:cstheme="minorHAnsi"/>
          <w:sz w:val="22"/>
          <w:szCs w:val="22"/>
        </w:rPr>
        <w:t xml:space="preserve">Immediately after </w:t>
      </w:r>
      <w:r w:rsidR="00D6572C" w:rsidRPr="00CB2081">
        <w:rPr>
          <w:rFonts w:asciiTheme="minorHAnsi" w:hAnsiTheme="minorHAnsi" w:cstheme="minorHAnsi"/>
          <w:sz w:val="22"/>
          <w:szCs w:val="22"/>
        </w:rPr>
        <w:t xml:space="preserve">the retro-orbital bleed, offspring will be sacrificed using isoflurane drop jar. </w:t>
      </w:r>
      <w:r w:rsidRPr="00CB2081">
        <w:rPr>
          <w:rFonts w:asciiTheme="minorHAnsi" w:hAnsiTheme="minorHAnsi" w:cstheme="minorHAnsi"/>
          <w:sz w:val="22"/>
          <w:szCs w:val="22"/>
        </w:rPr>
        <w:t xml:space="preserve">Cervical dislocation </w:t>
      </w:r>
      <w:r w:rsidR="00D6572C" w:rsidRPr="00CB2081">
        <w:rPr>
          <w:rFonts w:asciiTheme="minorHAnsi" w:hAnsiTheme="minorHAnsi" w:cstheme="minorHAnsi"/>
          <w:sz w:val="22"/>
          <w:szCs w:val="22"/>
        </w:rPr>
        <w:t>will be performed as a secondary measure to confirm euthanasia. W</w:t>
      </w:r>
      <w:r w:rsidR="00E102B4" w:rsidRPr="00CB2081">
        <w:rPr>
          <w:rFonts w:asciiTheme="minorHAnsi" w:hAnsiTheme="minorHAnsi" w:cstheme="minorHAnsi"/>
          <w:sz w:val="22"/>
          <w:szCs w:val="22"/>
        </w:rPr>
        <w:t xml:space="preserve">e will dissect the </w:t>
      </w:r>
      <w:r w:rsidR="00D6572C" w:rsidRPr="00CB2081">
        <w:rPr>
          <w:rFonts w:asciiTheme="minorHAnsi" w:hAnsiTheme="minorHAnsi" w:cstheme="minorHAnsi"/>
          <w:sz w:val="22"/>
          <w:szCs w:val="22"/>
        </w:rPr>
        <w:t>offspring fat pads</w:t>
      </w:r>
      <w:r w:rsidR="00E102B4" w:rsidRPr="00CB2081">
        <w:rPr>
          <w:rFonts w:asciiTheme="minorHAnsi" w:hAnsiTheme="minorHAnsi" w:cstheme="minorHAnsi"/>
          <w:sz w:val="22"/>
          <w:szCs w:val="22"/>
        </w:rPr>
        <w:t xml:space="preserve"> by a midline incision of the skin from the rectum to the diaphragm, extract inguinal </w:t>
      </w:r>
      <w:r w:rsidR="00D6572C" w:rsidRPr="00CB2081">
        <w:rPr>
          <w:rFonts w:asciiTheme="minorHAnsi" w:hAnsiTheme="minorHAnsi" w:cstheme="minorHAnsi"/>
          <w:sz w:val="22"/>
          <w:szCs w:val="22"/>
        </w:rPr>
        <w:t xml:space="preserve">and gonadal white adipose tissue. </w:t>
      </w:r>
      <w:r w:rsidR="00E102B4" w:rsidRPr="00CB2081">
        <w:rPr>
          <w:rFonts w:asciiTheme="minorHAnsi" w:hAnsiTheme="minorHAnsi" w:cstheme="minorHAnsi"/>
          <w:sz w:val="22"/>
          <w:szCs w:val="22"/>
        </w:rPr>
        <w:t>Inguinal white adipose tissue (</w:t>
      </w:r>
      <w:proofErr w:type="spellStart"/>
      <w:r w:rsidR="00E102B4" w:rsidRPr="00CB2081">
        <w:rPr>
          <w:rFonts w:asciiTheme="minorHAnsi" w:hAnsiTheme="minorHAnsi" w:cstheme="minorHAnsi"/>
          <w:sz w:val="22"/>
          <w:szCs w:val="22"/>
        </w:rPr>
        <w:t>iWAT</w:t>
      </w:r>
      <w:proofErr w:type="spellEnd"/>
      <w:r w:rsidR="00E102B4" w:rsidRPr="00CB2081">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CB2081">
        <w:rPr>
          <w:rFonts w:asciiTheme="minorHAnsi" w:hAnsiTheme="minorHAnsi" w:cstheme="minorHAnsi"/>
          <w:sz w:val="22"/>
          <w:szCs w:val="22"/>
        </w:rPr>
        <w:t>gWAT</w:t>
      </w:r>
      <w:proofErr w:type="spellEnd"/>
      <w:r w:rsidR="00E102B4" w:rsidRPr="00CB2081">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4AC83EF4" w14:textId="77777777" w:rsidR="00874FFF" w:rsidRPr="00CB2081" w:rsidRDefault="00874FFF" w:rsidP="00874FFF">
      <w:pPr>
        <w:pStyle w:val="Heading2"/>
        <w:rPr>
          <w:rFonts w:asciiTheme="minorHAnsi" w:hAnsiTheme="minorHAnsi" w:cstheme="minorHAnsi"/>
        </w:rPr>
      </w:pPr>
      <w:bookmarkStart w:id="61" w:name="_Toc14983237"/>
      <w:bookmarkStart w:id="62" w:name="_Toc15461875"/>
      <w:bookmarkStart w:id="63" w:name="_Toc15465538"/>
      <w:bookmarkStart w:id="64" w:name="_Toc14032702"/>
      <w:r w:rsidRPr="00331700">
        <w:rPr>
          <w:rFonts w:asciiTheme="minorHAnsi" w:hAnsiTheme="minorHAnsi" w:cstheme="minorHAnsi"/>
        </w:rPr>
        <w:t>Real time qPCR</w:t>
      </w:r>
      <w:bookmarkEnd w:id="61"/>
      <w:bookmarkEnd w:id="62"/>
      <w:bookmarkEnd w:id="63"/>
    </w:p>
    <w:p w14:paraId="0982F70C" w14:textId="3C4818D1" w:rsidR="00874782" w:rsidRPr="00CB2081" w:rsidRDefault="00874FFF" w:rsidP="00874782">
      <w:pPr>
        <w:rPr>
          <w:rFonts w:asciiTheme="minorHAnsi" w:hAnsiTheme="minorHAnsi" w:cstheme="minorHAnsi"/>
          <w:sz w:val="22"/>
          <w:szCs w:val="22"/>
        </w:rPr>
      </w:pPr>
      <w:r w:rsidRPr="00CB2081">
        <w:rPr>
          <w:rFonts w:asciiTheme="minorHAnsi" w:hAnsiTheme="minorHAnsi" w:cstheme="minorHAnsi"/>
          <w:sz w:val="22"/>
          <w:szCs w:val="22"/>
        </w:rPr>
        <w:t xml:space="preserve">Using the </w:t>
      </w:r>
      <w:r w:rsidR="001906A8" w:rsidRPr="00CB2081">
        <w:rPr>
          <w:rFonts w:asciiTheme="minorHAnsi" w:hAnsiTheme="minorHAnsi" w:cstheme="minorHAnsi"/>
          <w:sz w:val="22"/>
          <w:szCs w:val="22"/>
        </w:rPr>
        <w:t>placental</w:t>
      </w:r>
      <w:r w:rsidRPr="00CB2081">
        <w:rPr>
          <w:rFonts w:asciiTheme="minorHAnsi" w:hAnsiTheme="minorHAnsi" w:cstheme="minorHAnsi"/>
          <w:sz w:val="22"/>
          <w:szCs w:val="22"/>
        </w:rPr>
        <w:t xml:space="preserve"> tissues collected from the dams, we will assess RNA expression of</w:t>
      </w:r>
      <w:r w:rsidR="001906A8" w:rsidRPr="00CB2081">
        <w:rPr>
          <w:rFonts w:asciiTheme="minorHAnsi" w:hAnsiTheme="minorHAnsi" w:cstheme="minorHAnsi"/>
          <w:sz w:val="22"/>
          <w:szCs w:val="22"/>
        </w:rPr>
        <w:t xml:space="preserve"> macronutrient transporters and endocrine hormones</w:t>
      </w:r>
      <w:r w:rsidRPr="00CB2081">
        <w:rPr>
          <w:rFonts w:asciiTheme="minorHAnsi" w:hAnsiTheme="minorHAnsi" w:cstheme="minorHAnsi"/>
          <w:sz w:val="22"/>
          <w:szCs w:val="22"/>
        </w:rPr>
        <w:t xml:space="preserve">. RNA samples will be prepared from the mouse tissues using the </w:t>
      </w:r>
      <w:proofErr w:type="spellStart"/>
      <w:r w:rsidRPr="00CB2081">
        <w:rPr>
          <w:rFonts w:asciiTheme="minorHAnsi" w:hAnsiTheme="minorHAnsi" w:cstheme="minorHAnsi"/>
          <w:sz w:val="22"/>
          <w:szCs w:val="22"/>
        </w:rPr>
        <w:t>PureLink</w:t>
      </w:r>
      <w:proofErr w:type="spellEnd"/>
      <w:r w:rsidRPr="00CB2081">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CB2081">
        <w:rPr>
          <w:rFonts w:asciiTheme="minorHAnsi" w:hAnsiTheme="minorHAnsi" w:cstheme="minorHAnsi"/>
          <w:sz w:val="22"/>
          <w:szCs w:val="22"/>
          <w:highlight w:val="yellow"/>
        </w:rPr>
        <w:t>ACC1, SREBP1c, ACLY and FASN</w:t>
      </w:r>
      <w:r w:rsidRPr="00CB2081">
        <w:rPr>
          <w:rFonts w:asciiTheme="minorHAnsi" w:hAnsiTheme="minorHAnsi" w:cstheme="minorHAnsi"/>
          <w:sz w:val="22"/>
          <w:szCs w:val="22"/>
        </w:rPr>
        <w:t xml:space="preserve"> using primer pairs (forward and reverse). This </w:t>
      </w:r>
      <w:commentRangeStart w:id="65"/>
      <w:r w:rsidRPr="00CB2081">
        <w:rPr>
          <w:rFonts w:asciiTheme="minorHAnsi" w:hAnsiTheme="minorHAnsi" w:cstheme="minorHAnsi"/>
          <w:sz w:val="22"/>
          <w:szCs w:val="22"/>
        </w:rPr>
        <w:t>will</w:t>
      </w:r>
      <w:commentRangeEnd w:id="65"/>
      <w:r w:rsidR="00903DB0" w:rsidRPr="00CB2081">
        <w:rPr>
          <w:rStyle w:val="CommentReference"/>
          <w:rFonts w:asciiTheme="minorHAnsi" w:eastAsiaTheme="minorHAnsi" w:hAnsiTheme="minorHAnsi" w:cstheme="minorHAnsi"/>
        </w:rPr>
        <w:commentReference w:id="65"/>
      </w:r>
      <w:r w:rsidRPr="00CB2081">
        <w:rPr>
          <w:rFonts w:asciiTheme="minorHAnsi" w:hAnsiTheme="minorHAnsi" w:cstheme="minorHAnsi"/>
          <w:sz w:val="22"/>
          <w:szCs w:val="22"/>
        </w:rPr>
        <w:t xml:space="preserve"> allow us to assess </w:t>
      </w:r>
      <w:r w:rsidR="001906A8" w:rsidRPr="00CB2081">
        <w:rPr>
          <w:rFonts w:asciiTheme="minorHAnsi" w:hAnsiTheme="minorHAnsi" w:cstheme="minorHAnsi"/>
          <w:sz w:val="22"/>
          <w:szCs w:val="22"/>
        </w:rPr>
        <w:t xml:space="preserve">the overall endocrine and transport function of the placentas of </w:t>
      </w:r>
      <w:proofErr w:type="spellStart"/>
      <w:r w:rsidR="001906A8" w:rsidRPr="00CB2081">
        <w:rPr>
          <w:rFonts w:asciiTheme="minorHAnsi" w:hAnsiTheme="minorHAnsi" w:cstheme="minorHAnsi"/>
          <w:sz w:val="22"/>
          <w:szCs w:val="22"/>
        </w:rPr>
        <w:t>Dex</w:t>
      </w:r>
      <w:proofErr w:type="spellEnd"/>
      <w:r w:rsidR="001906A8" w:rsidRPr="00CB2081">
        <w:rPr>
          <w:rFonts w:asciiTheme="minorHAnsi" w:hAnsiTheme="minorHAnsi" w:cstheme="minorHAnsi"/>
          <w:sz w:val="22"/>
          <w:szCs w:val="22"/>
        </w:rPr>
        <w:t xml:space="preserve">- and </w:t>
      </w:r>
      <w:r w:rsidR="00903DB0" w:rsidRPr="00CB2081">
        <w:rPr>
          <w:rFonts w:asciiTheme="minorHAnsi" w:hAnsiTheme="minorHAnsi" w:cstheme="minorHAnsi"/>
          <w:sz w:val="22"/>
          <w:szCs w:val="22"/>
        </w:rPr>
        <w:t>W</w:t>
      </w:r>
      <w:r w:rsidR="001906A8" w:rsidRPr="00CB2081">
        <w:rPr>
          <w:rFonts w:asciiTheme="minorHAnsi" w:hAnsiTheme="minorHAnsi" w:cstheme="minorHAnsi"/>
          <w:sz w:val="22"/>
          <w:szCs w:val="22"/>
        </w:rPr>
        <w:t>ater-treated dams.</w:t>
      </w:r>
      <w:r w:rsidR="00874782" w:rsidRPr="00CB2081">
        <w:rPr>
          <w:rFonts w:asciiTheme="minorHAnsi" w:hAnsiTheme="minorHAnsi" w:cstheme="minorHAnsi"/>
          <w:sz w:val="22"/>
          <w:szCs w:val="22"/>
        </w:rPr>
        <w:t xml:space="preserve"> Real-time PCR was performed for </w:t>
      </w:r>
      <w:proofErr w:type="spellStart"/>
      <w:r w:rsidR="00874782" w:rsidRPr="00CB2081">
        <w:rPr>
          <w:rFonts w:asciiTheme="minorHAnsi" w:hAnsiTheme="minorHAnsi" w:cstheme="minorHAnsi"/>
          <w:i/>
          <w:iCs/>
          <w:sz w:val="22"/>
          <w:szCs w:val="22"/>
        </w:rPr>
        <w:t>Sry</w:t>
      </w:r>
      <w:proofErr w:type="spellEnd"/>
      <w:r w:rsidR="00874782" w:rsidRPr="00CB2081">
        <w:rPr>
          <w:rFonts w:asciiTheme="minorHAnsi" w:hAnsiTheme="minorHAnsi" w:cstheme="minorHAnsi"/>
          <w:sz w:val="22"/>
          <w:szCs w:val="22"/>
        </w:rPr>
        <w:t> (sex-determining region Y, Mm00441712_s1).</w:t>
      </w:r>
    </w:p>
    <w:p w14:paraId="38A5C689" w14:textId="3C9967CD" w:rsidR="00874782" w:rsidRPr="00CB0AF7" w:rsidRDefault="00CB0AF7" w:rsidP="00CB0AF7">
      <w:pPr>
        <w:pStyle w:val="Heading2"/>
        <w:rPr>
          <w:rFonts w:asciiTheme="minorHAnsi" w:hAnsiTheme="minorHAnsi"/>
        </w:rPr>
      </w:pPr>
      <w:r w:rsidRPr="00CB0AF7">
        <w:rPr>
          <w:rFonts w:asciiTheme="minorHAnsi" w:hAnsiTheme="minorHAnsi"/>
        </w:rPr>
        <w:t>Genotyping</w:t>
      </w:r>
    </w:p>
    <w:p w14:paraId="67171699" w14:textId="77777777" w:rsidR="00E102B4" w:rsidRPr="00331700" w:rsidRDefault="00E102B4" w:rsidP="00E102B4">
      <w:pPr>
        <w:pStyle w:val="Heading2"/>
        <w:rPr>
          <w:rFonts w:asciiTheme="minorHAnsi" w:hAnsiTheme="minorHAnsi" w:cstheme="minorHAnsi"/>
        </w:rPr>
      </w:pPr>
      <w:bookmarkStart w:id="66" w:name="_Toc15461876"/>
      <w:bookmarkStart w:id="67" w:name="_Toc15465539"/>
      <w:r w:rsidRPr="00331700">
        <w:rPr>
          <w:rFonts w:asciiTheme="minorHAnsi" w:hAnsiTheme="minorHAnsi" w:cstheme="minorHAnsi"/>
        </w:rPr>
        <w:t>Western Blotting</w:t>
      </w:r>
      <w:bookmarkEnd w:id="64"/>
      <w:bookmarkEnd w:id="66"/>
      <w:bookmarkEnd w:id="67"/>
    </w:p>
    <w:p w14:paraId="7BCAE0FE" w14:textId="62823050" w:rsidR="00E102B4" w:rsidRPr="00331700" w:rsidRDefault="00E102B4" w:rsidP="00E102B4">
      <w:pPr>
        <w:rPr>
          <w:rFonts w:asciiTheme="minorHAnsi" w:hAnsiTheme="minorHAnsi" w:cstheme="minorHAnsi"/>
          <w:sz w:val="22"/>
          <w:szCs w:val="22"/>
        </w:rPr>
      </w:pPr>
      <w:commentRangeStart w:id="68"/>
      <w:r w:rsidRPr="00331700">
        <w:rPr>
          <w:rFonts w:asciiTheme="minorHAnsi" w:hAnsiTheme="minorHAnsi" w:cstheme="minorHAnsi"/>
          <w:sz w:val="22"/>
          <w:szCs w:val="22"/>
        </w:rPr>
        <w:t xml:space="preserve">Using the </w:t>
      </w:r>
      <w:r w:rsidR="00977176" w:rsidRPr="00331700">
        <w:rPr>
          <w:rFonts w:asciiTheme="minorHAnsi" w:hAnsiTheme="minorHAnsi" w:cstheme="minorHAnsi"/>
          <w:sz w:val="22"/>
          <w:szCs w:val="22"/>
        </w:rPr>
        <w:t>placentas collected at E14.5 and E17.5,</w:t>
      </w:r>
      <w:r w:rsidRPr="00331700">
        <w:rPr>
          <w:rFonts w:asciiTheme="minorHAnsi" w:hAnsiTheme="minorHAnsi" w:cstheme="minorHAnsi"/>
          <w:sz w:val="22"/>
          <w:szCs w:val="22"/>
        </w:rPr>
        <w:t xml:space="preserve"> mTORC1 activity</w:t>
      </w:r>
      <w:r w:rsidR="00977176" w:rsidRPr="00331700">
        <w:rPr>
          <w:rFonts w:asciiTheme="minorHAnsi" w:hAnsiTheme="minorHAnsi" w:cstheme="minorHAnsi"/>
          <w:sz w:val="22"/>
          <w:szCs w:val="22"/>
        </w:rPr>
        <w:t xml:space="preserve"> will be assessed</w:t>
      </w:r>
      <w:r w:rsidRPr="00331700">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331700">
        <w:rPr>
          <w:rFonts w:asciiTheme="minorHAnsi" w:hAnsiTheme="minorHAnsi" w:cstheme="minorHAnsi"/>
          <w:sz w:val="22"/>
          <w:szCs w:val="22"/>
        </w:rPr>
        <w:t>LiC</w:t>
      </w:r>
      <w:r w:rsidR="00977176" w:rsidRPr="00331700">
        <w:rPr>
          <w:rFonts w:asciiTheme="minorHAnsi" w:hAnsiTheme="minorHAnsi" w:cstheme="minorHAnsi"/>
          <w:sz w:val="22"/>
          <w:szCs w:val="22"/>
        </w:rPr>
        <w:t>OR</w:t>
      </w:r>
      <w:proofErr w:type="spellEnd"/>
      <w:r w:rsidRPr="00331700">
        <w:rPr>
          <w:rFonts w:asciiTheme="minorHAnsi" w:hAnsiTheme="minorHAnsi" w:cstheme="minorHAnsi"/>
          <w:sz w:val="22"/>
          <w:szCs w:val="22"/>
        </w:rPr>
        <w:t xml:space="preserve"> to normalize against total protein. Samples will be incubated with the primary then the secondary antibodies. Briefly,</w:t>
      </w:r>
      <w:r w:rsidRPr="00331700">
        <w:rPr>
          <w:rFonts w:asciiTheme="minorHAnsi" w:hAnsiTheme="minorHAnsi" w:cstheme="minorHAnsi"/>
          <w:color w:val="000000"/>
          <w:sz w:val="22"/>
          <w:szCs w:val="22"/>
          <w:shd w:val="clear" w:color="auto" w:fill="FFFFFF"/>
        </w:rPr>
        <w:t xml:space="preserve"> antibodies against </w:t>
      </w:r>
      <w:r w:rsidRPr="00331700">
        <w:rPr>
          <w:rFonts w:asciiTheme="minorHAnsi" w:hAnsiTheme="minorHAnsi" w:cstheme="minorHAnsi"/>
          <w:sz w:val="22"/>
          <w:szCs w:val="22"/>
        </w:rPr>
        <w:t>total and phosphorylated mTORC1 targets (S6K, 4EBP1, S6) and regulators (</w:t>
      </w:r>
      <w:proofErr w:type="spellStart"/>
      <w:r w:rsidRPr="00331700">
        <w:rPr>
          <w:rFonts w:asciiTheme="minorHAnsi" w:hAnsiTheme="minorHAnsi" w:cstheme="minorHAnsi"/>
          <w:sz w:val="22"/>
          <w:szCs w:val="22"/>
        </w:rPr>
        <w:t>Akt</w:t>
      </w:r>
      <w:proofErr w:type="spellEnd"/>
      <w:r w:rsidRPr="00331700">
        <w:rPr>
          <w:rFonts w:asciiTheme="minorHAnsi" w:hAnsiTheme="minorHAnsi" w:cstheme="minorHAnsi"/>
          <w:sz w:val="22"/>
          <w:szCs w:val="22"/>
        </w:rPr>
        <w:t>, IRS and TSC2) will be used.</w:t>
      </w:r>
      <w:commentRangeEnd w:id="68"/>
      <w:r w:rsidR="0043008A">
        <w:rPr>
          <w:rStyle w:val="CommentReference"/>
          <w:rFonts w:asciiTheme="minorHAnsi" w:eastAsiaTheme="minorHAnsi" w:hAnsiTheme="minorHAnsi" w:cstheme="minorBidi"/>
        </w:rPr>
        <w:commentReference w:id="68"/>
      </w:r>
    </w:p>
    <w:p w14:paraId="31266251" w14:textId="77777777" w:rsidR="00E102B4" w:rsidRPr="00331700" w:rsidRDefault="00E102B4" w:rsidP="00E102B4">
      <w:pPr>
        <w:pStyle w:val="Heading2"/>
        <w:rPr>
          <w:rFonts w:asciiTheme="minorHAnsi" w:hAnsiTheme="minorHAnsi" w:cstheme="minorHAnsi"/>
        </w:rPr>
      </w:pPr>
      <w:bookmarkStart w:id="69" w:name="_Toc14032703"/>
      <w:bookmarkStart w:id="70" w:name="_Toc15461877"/>
      <w:bookmarkStart w:id="71" w:name="_Toc15465540"/>
      <w:r w:rsidRPr="00331700">
        <w:rPr>
          <w:rFonts w:asciiTheme="minorHAnsi" w:hAnsiTheme="minorHAnsi" w:cstheme="minorHAnsi"/>
        </w:rPr>
        <w:t>Histology</w:t>
      </w:r>
      <w:bookmarkEnd w:id="69"/>
      <w:bookmarkEnd w:id="70"/>
      <w:bookmarkEnd w:id="71"/>
    </w:p>
    <w:p w14:paraId="28968296" w14:textId="281AA639" w:rsidR="00E102B4" w:rsidRPr="00331700" w:rsidRDefault="00663EB6" w:rsidP="00E102B4">
      <w:pPr>
        <w:rPr>
          <w:rFonts w:asciiTheme="minorHAnsi" w:hAnsiTheme="minorHAnsi" w:cstheme="minorHAnsi"/>
          <w:sz w:val="22"/>
          <w:szCs w:val="22"/>
        </w:rPr>
      </w:pPr>
      <w:r w:rsidRPr="00331700">
        <w:rPr>
          <w:rFonts w:asciiTheme="minorHAnsi" w:hAnsiTheme="minorHAnsi" w:cstheme="minorHAnsi"/>
          <w:sz w:val="22"/>
          <w:szCs w:val="22"/>
        </w:rPr>
        <w:t xml:space="preserve">Placentas </w:t>
      </w:r>
      <w:r w:rsidR="00E102B4" w:rsidRPr="00331700">
        <w:rPr>
          <w:rFonts w:asciiTheme="minorHAnsi" w:hAnsiTheme="minorHAnsi" w:cstheme="minorHAnsi"/>
          <w:sz w:val="22"/>
          <w:szCs w:val="22"/>
        </w:rPr>
        <w:t xml:space="preserve">collected from control and experimental </w:t>
      </w:r>
      <w:r w:rsidRPr="00331700">
        <w:rPr>
          <w:rFonts w:asciiTheme="minorHAnsi" w:hAnsiTheme="minorHAnsi" w:cstheme="minorHAnsi"/>
          <w:sz w:val="22"/>
          <w:szCs w:val="22"/>
        </w:rPr>
        <w:t>at E14.5 and E17.5</w:t>
      </w:r>
      <w:r w:rsidR="00E102B4" w:rsidRPr="00331700">
        <w:rPr>
          <w:rFonts w:asciiTheme="minorHAnsi" w:hAnsiTheme="minorHAnsi" w:cstheme="minorHAnsi"/>
          <w:sz w:val="22"/>
          <w:szCs w:val="22"/>
        </w:rPr>
        <w:t xml:space="preserve"> will be embedded in paraffin and stained at the </w:t>
      </w:r>
      <w:proofErr w:type="spellStart"/>
      <w:r w:rsidR="00E102B4" w:rsidRPr="00331700">
        <w:rPr>
          <w:rFonts w:asciiTheme="minorHAnsi" w:hAnsiTheme="minorHAnsi" w:cstheme="minorHAnsi"/>
          <w:sz w:val="22"/>
          <w:szCs w:val="22"/>
        </w:rPr>
        <w:t>Rogel</w:t>
      </w:r>
      <w:proofErr w:type="spellEnd"/>
      <w:r w:rsidR="00E102B4" w:rsidRPr="00331700">
        <w:rPr>
          <w:rFonts w:asciiTheme="minorHAnsi" w:hAnsiTheme="minorHAnsi" w:cstheme="minorHAnsi"/>
          <w:sz w:val="22"/>
          <w:szCs w:val="22"/>
        </w:rPr>
        <w:t xml:space="preserve"> Cancer Center’s Tissue and Molecular Pathology. Slides will be blindly assessed for </w:t>
      </w:r>
      <w:r w:rsidRPr="00331700">
        <w:rPr>
          <w:rFonts w:asciiTheme="minorHAnsi" w:hAnsiTheme="minorHAnsi" w:cstheme="minorHAnsi"/>
          <w:sz w:val="22"/>
          <w:szCs w:val="22"/>
        </w:rPr>
        <w:t>decidual, junctional and labyrinthine thickness. CD68</w:t>
      </w:r>
      <w:r w:rsidRPr="00331700">
        <w:rPr>
          <w:rFonts w:asciiTheme="minorHAnsi" w:hAnsiTheme="minorHAnsi" w:cstheme="minorHAnsi"/>
          <w:sz w:val="22"/>
          <w:szCs w:val="22"/>
          <w:vertAlign w:val="superscript"/>
        </w:rPr>
        <w:t>+</w:t>
      </w:r>
      <w:r w:rsidRPr="00331700">
        <w:rPr>
          <w:rFonts w:asciiTheme="minorHAnsi" w:hAnsiTheme="minorHAnsi" w:cstheme="minorHAnsi"/>
          <w:sz w:val="22"/>
          <w:szCs w:val="22"/>
        </w:rPr>
        <w:t xml:space="preserve"> cells will be assessed to de</w:t>
      </w:r>
      <w:r w:rsidR="0041641F" w:rsidRPr="00331700">
        <w:rPr>
          <w:rFonts w:asciiTheme="minorHAnsi" w:hAnsiTheme="minorHAnsi" w:cstheme="minorHAnsi"/>
          <w:sz w:val="22"/>
          <w:szCs w:val="22"/>
        </w:rPr>
        <w:t xml:space="preserve">termine </w:t>
      </w:r>
    </w:p>
    <w:p w14:paraId="2D905B71" w14:textId="77777777" w:rsidR="00A31148" w:rsidRPr="00F61013" w:rsidRDefault="00A31148" w:rsidP="00A31148">
      <w:pPr>
        <w:pStyle w:val="Heading1"/>
        <w:rPr>
          <w:rFonts w:asciiTheme="minorHAnsi" w:hAnsiTheme="minorHAnsi" w:cstheme="minorHAnsi"/>
          <w:highlight w:val="red"/>
        </w:rPr>
      </w:pPr>
      <w:bookmarkStart w:id="72" w:name="_Toc15461878"/>
      <w:bookmarkStart w:id="73" w:name="_Toc15465541"/>
      <w:r w:rsidRPr="00F61013">
        <w:rPr>
          <w:rFonts w:asciiTheme="minorHAnsi" w:hAnsiTheme="minorHAnsi" w:cstheme="minorHAnsi"/>
          <w:highlight w:val="red"/>
        </w:rPr>
        <w:lastRenderedPageBreak/>
        <w:t>Expected Results</w:t>
      </w:r>
      <w:bookmarkEnd w:id="72"/>
      <w:bookmarkEnd w:id="73"/>
    </w:p>
    <w:p w14:paraId="1610D7F8" w14:textId="77777777" w:rsidR="00512B6C" w:rsidRPr="00CB0AF7" w:rsidRDefault="00512B6C" w:rsidP="00A31148">
      <w:pPr>
        <w:pStyle w:val="Heading2"/>
        <w:rPr>
          <w:rFonts w:asciiTheme="minorHAnsi" w:hAnsiTheme="minorHAnsi" w:cstheme="minorHAnsi"/>
          <w:sz w:val="18"/>
          <w:szCs w:val="18"/>
        </w:rPr>
      </w:pPr>
      <w:bookmarkStart w:id="74" w:name="_Toc15461879"/>
      <w:bookmarkStart w:id="75" w:name="_Toc15465542"/>
      <w:r w:rsidRPr="00CB0AF7">
        <w:rPr>
          <w:rFonts w:asciiTheme="minorHAnsi" w:hAnsiTheme="minorHAnsi" w:cstheme="minorHAnsi"/>
          <w:b/>
          <w:bCs/>
        </w:rPr>
        <w:t>Aim 1.1: </w:t>
      </w:r>
      <w:r w:rsidRPr="00CB0AF7">
        <w:rPr>
          <w:rFonts w:asciiTheme="minorHAnsi" w:hAnsiTheme="minorHAnsi" w:cstheme="minorHAnsi"/>
        </w:rPr>
        <w:t>How does maternal GC exposure affect placental, fetal IUGR, and offspring survival?</w:t>
      </w:r>
      <w:bookmarkEnd w:id="74"/>
      <w:bookmarkEnd w:id="75"/>
    </w:p>
    <w:p w14:paraId="1F39F75F" w14:textId="09D61D97" w:rsidR="00512B6C" w:rsidRPr="00CB0AF7" w:rsidRDefault="00512B6C" w:rsidP="00A31148">
      <w:pPr>
        <w:pStyle w:val="Heading2"/>
        <w:rPr>
          <w:rFonts w:asciiTheme="minorHAnsi" w:hAnsiTheme="minorHAnsi" w:cstheme="minorHAnsi"/>
        </w:rPr>
      </w:pPr>
      <w:bookmarkStart w:id="76" w:name="_Toc15461880"/>
      <w:bookmarkStart w:id="77" w:name="_Toc15465543"/>
      <w:r w:rsidRPr="00CB0AF7">
        <w:rPr>
          <w:rFonts w:asciiTheme="minorHAnsi" w:hAnsiTheme="minorHAnsi" w:cstheme="minorHAnsi"/>
          <w:b/>
          <w:bCs/>
        </w:rPr>
        <w:t>Aim 1.2:</w:t>
      </w:r>
      <w:r w:rsidRPr="00CB0AF7">
        <w:rPr>
          <w:rFonts w:asciiTheme="minorHAnsi" w:hAnsiTheme="minorHAnsi" w:cstheme="minorHAnsi"/>
        </w:rPr>
        <w:t> How does maternal GC exposure affect placental endocrine function (specific hormones: lactogen,IGF2 , GDF15…) look at qPCR mRNA expression – will not use ELISA yet since ELISA is expensive and we may not see a difference in qPCR/mRNA expression initially</w:t>
      </w:r>
      <w:bookmarkEnd w:id="76"/>
      <w:bookmarkEnd w:id="77"/>
    </w:p>
    <w:p w14:paraId="7639CE0B" w14:textId="16506B0F" w:rsidR="00F96253" w:rsidRPr="00CB0AF7" w:rsidRDefault="00BC5354" w:rsidP="00F96253">
      <w:pPr>
        <w:rPr>
          <w:rFonts w:asciiTheme="minorHAnsi" w:hAnsiTheme="minorHAnsi"/>
          <w:sz w:val="22"/>
          <w:szCs w:val="22"/>
        </w:rPr>
      </w:pPr>
      <w:r w:rsidRPr="00CB0AF7">
        <w:rPr>
          <w:rFonts w:asciiTheme="minorHAnsi" w:hAnsiTheme="minorHAnsi"/>
          <w:sz w:val="22"/>
          <w:szCs w:val="22"/>
        </w:rPr>
        <w:t>Maternal GDF15 levels were lower in mothers who had intrauterine growth restriction</w:t>
      </w:r>
    </w:p>
    <w:p w14:paraId="29573B19" w14:textId="12830214" w:rsidR="00CF481B" w:rsidRPr="00CB0AF7" w:rsidRDefault="00CF481B" w:rsidP="00CF481B">
      <w:pPr>
        <w:rPr>
          <w:rFonts w:asciiTheme="minorHAnsi" w:hAnsiTheme="minorHAnsi" w:cstheme="minorHAnsi"/>
        </w:rPr>
      </w:pPr>
      <w:r w:rsidRPr="00CB0AF7">
        <w:rPr>
          <w:rFonts w:asciiTheme="minorHAnsi" w:hAnsiTheme="minorHAnsi" w:cstheme="minorHAnsi"/>
          <w:sz w:val="22"/>
          <w:szCs w:val="22"/>
        </w:rPr>
        <w:t>The experiments conducted above will determine the placental efficiency at inactivating maternal cortisol and will shed light on potential side effects of the treatment dose and timing. We expect that 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CB0AF7" w:rsidRDefault="00512B6C" w:rsidP="00A31148">
      <w:pPr>
        <w:pStyle w:val="Heading2"/>
        <w:rPr>
          <w:rFonts w:asciiTheme="minorHAnsi" w:hAnsiTheme="minorHAnsi" w:cstheme="minorHAnsi"/>
          <w:sz w:val="18"/>
          <w:szCs w:val="18"/>
        </w:rPr>
      </w:pPr>
      <w:bookmarkStart w:id="78" w:name="_Toc15461881"/>
      <w:bookmarkStart w:id="79" w:name="_Toc15465544"/>
      <w:r w:rsidRPr="00CB0AF7">
        <w:rPr>
          <w:rFonts w:asciiTheme="minorHAnsi" w:hAnsiTheme="minorHAnsi" w:cstheme="minorHAnsi"/>
          <w:b/>
          <w:bCs/>
        </w:rPr>
        <w:t>Aim 1.3:</w:t>
      </w:r>
      <w:r w:rsidRPr="00CB0AF7">
        <w:rPr>
          <w:rFonts w:asciiTheme="minorHAnsi" w:hAnsiTheme="minorHAnsi" w:cstheme="minorHAnsi"/>
        </w:rPr>
        <w:t> Is placental mTORC1 signaling altered after maternal GC exposure?  Western blot for 4EBP, S6, PS6, AKT</w:t>
      </w:r>
      <w:bookmarkEnd w:id="78"/>
      <w:bookmarkEnd w:id="79"/>
    </w:p>
    <w:p w14:paraId="1163E342" w14:textId="79E7F721" w:rsidR="00512B6C" w:rsidRPr="00CB0AF7" w:rsidRDefault="00512B6C" w:rsidP="00A31148">
      <w:pPr>
        <w:pStyle w:val="Heading2"/>
        <w:rPr>
          <w:rFonts w:asciiTheme="minorHAnsi" w:hAnsiTheme="minorHAnsi" w:cstheme="minorHAnsi"/>
        </w:rPr>
      </w:pPr>
      <w:bookmarkStart w:id="80" w:name="_Toc15461882"/>
      <w:bookmarkStart w:id="81" w:name="_Toc15465545"/>
      <w:r w:rsidRPr="00CB0AF7">
        <w:rPr>
          <w:rFonts w:asciiTheme="minorHAnsi" w:hAnsiTheme="minorHAnsi" w:cstheme="minorHAnsi"/>
          <w:b/>
          <w:bCs/>
        </w:rPr>
        <w:t>Aim 1.4:</w:t>
      </w:r>
      <w:r w:rsidRPr="00CB0AF7">
        <w:rPr>
          <w:rFonts w:asciiTheme="minorHAnsi" w:hAnsiTheme="minorHAnsi" w:cstheme="minorHAnsi"/>
        </w:rPr>
        <w:t xml:space="preserve"> How does maternal </w:t>
      </w:r>
      <w:del w:id="82" w:author="Dave Bridges" w:date="2019-07-31T11:15:00Z">
        <w:r w:rsidRPr="00CB0AF7" w:rsidDel="0095325E">
          <w:rPr>
            <w:rFonts w:asciiTheme="minorHAnsi" w:hAnsiTheme="minorHAnsi" w:cstheme="minorHAnsi"/>
          </w:rPr>
          <w:delText xml:space="preserve">time-dependent </w:delText>
        </w:r>
      </w:del>
      <w:r w:rsidRPr="00CB0AF7">
        <w:rPr>
          <w:rFonts w:asciiTheme="minorHAnsi" w:hAnsiTheme="minorHAnsi" w:cstheme="minorHAnsi"/>
        </w:rPr>
        <w:t>GC exposure affect the expression of placental nutrient transporters? </w:t>
      </w:r>
      <w:del w:id="83" w:author="Dave Bridges" w:date="2019-07-31T11:15:00Z">
        <w:r w:rsidRPr="00CB0AF7" w:rsidDel="0095325E">
          <w:rPr>
            <w:rFonts w:asciiTheme="minorHAnsi" w:hAnsiTheme="minorHAnsi" w:cstheme="minorHAnsi"/>
          </w:rPr>
          <w:delText>qPCR of transporters, not flux until we see a change in nutrient transporters</w:delText>
        </w:r>
      </w:del>
      <w:bookmarkEnd w:id="80"/>
      <w:bookmarkEnd w:id="81"/>
    </w:p>
    <w:p w14:paraId="39C7D54B" w14:textId="7A8FCC51" w:rsidR="005734B8" w:rsidRPr="00CB0AF7" w:rsidRDefault="005734B8" w:rsidP="005734B8">
      <w:pPr>
        <w:rPr>
          <w:rFonts w:asciiTheme="minorHAnsi" w:hAnsiTheme="minorHAnsi" w:cstheme="minorHAnsi"/>
          <w:sz w:val="22"/>
          <w:szCs w:val="22"/>
        </w:rPr>
      </w:pPr>
      <w:r w:rsidRPr="00CB0AF7">
        <w:rPr>
          <w:rFonts w:asciiTheme="minorHAnsi" w:hAnsiTheme="minorHAnsi" w:cstheme="minorHAnsi"/>
          <w:sz w:val="22"/>
          <w:szCs w:val="22"/>
        </w:rPr>
        <w:t xml:space="preserve">The experiments conducted in this aim will examine the effect of </w:t>
      </w:r>
      <w:del w:id="84" w:author="Dave Bridges" w:date="2019-07-31T11:16:00Z">
        <w:r w:rsidRPr="00CB0AF7" w:rsidDel="0095325E">
          <w:rPr>
            <w:rFonts w:asciiTheme="minorHAnsi" w:hAnsiTheme="minorHAnsi" w:cstheme="minorHAnsi"/>
            <w:sz w:val="22"/>
            <w:szCs w:val="22"/>
          </w:rPr>
          <w:delText>timed corticosteroid</w:delText>
        </w:r>
      </w:del>
      <w:ins w:id="85" w:author="Dave Bridges" w:date="2019-07-31T11:16:00Z">
        <w:r w:rsidR="0095325E" w:rsidRPr="00CB0AF7">
          <w:rPr>
            <w:rFonts w:asciiTheme="minorHAnsi" w:hAnsiTheme="minorHAnsi" w:cstheme="minorHAnsi"/>
            <w:sz w:val="22"/>
            <w:szCs w:val="22"/>
          </w:rPr>
          <w:t>dexamethasone</w:t>
        </w:r>
      </w:ins>
      <w:r w:rsidRPr="00CB0AF7">
        <w:rPr>
          <w:rFonts w:asciiTheme="minorHAnsi" w:hAnsiTheme="minorHAnsi" w:cstheme="minorHAnsi"/>
          <w:sz w:val="22"/>
          <w:szCs w:val="22"/>
        </w:rPr>
        <w:t xml:space="preserve"> treatment on placental transport and transporters. We predict that placental glucose transporters (see Table 1) will have increased expression </w:t>
      </w:r>
      <w:r w:rsidRPr="00CB0AF7">
        <w:rPr>
          <w:rFonts w:asciiTheme="minorHAnsi" w:hAnsiTheme="minorHAnsi" w:cstheme="minorHAnsi"/>
          <w:sz w:val="22"/>
          <w:szCs w:val="22"/>
        </w:rPr>
        <w:fldChar w:fldCharType="begin" w:fldLock="1"/>
      </w:r>
      <w:r w:rsidRPr="00CB0AF7">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CB0AF7">
        <w:rPr>
          <w:rFonts w:asciiTheme="minorHAnsi" w:hAnsiTheme="minorHAnsi" w:cstheme="minorHAnsi"/>
          <w:sz w:val="22"/>
          <w:szCs w:val="22"/>
        </w:rPr>
        <w:fldChar w:fldCharType="separate"/>
      </w:r>
      <w:r w:rsidRPr="00CB0AF7">
        <w:rPr>
          <w:rFonts w:asciiTheme="minorHAnsi" w:hAnsiTheme="minorHAnsi" w:cstheme="minorHAnsi"/>
          <w:noProof/>
          <w:sz w:val="22"/>
          <w:szCs w:val="22"/>
        </w:rPr>
        <w:t xml:space="preserve">(Kipmen-Korgun </w:t>
      </w:r>
      <w:r w:rsidRPr="00CB0AF7">
        <w:rPr>
          <w:rFonts w:asciiTheme="minorHAnsi" w:hAnsiTheme="minorHAnsi" w:cstheme="minorHAnsi"/>
          <w:i/>
          <w:noProof/>
          <w:sz w:val="22"/>
          <w:szCs w:val="22"/>
        </w:rPr>
        <w:t>et al.</w:t>
      </w:r>
      <w:r w:rsidRPr="00CB0AF7">
        <w:rPr>
          <w:rFonts w:asciiTheme="minorHAnsi" w:hAnsiTheme="minorHAnsi" w:cstheme="minorHAnsi"/>
          <w:noProof/>
          <w:sz w:val="22"/>
          <w:szCs w:val="22"/>
        </w:rPr>
        <w:t>, 2012)</w:t>
      </w:r>
      <w:r w:rsidRPr="00CB0AF7">
        <w:rPr>
          <w:rFonts w:asciiTheme="minorHAnsi" w:hAnsiTheme="minorHAnsi" w:cstheme="minorHAnsi"/>
          <w:sz w:val="22"/>
          <w:szCs w:val="22"/>
        </w:rPr>
        <w:fldChar w:fldCharType="end"/>
      </w:r>
      <w:r w:rsidRPr="00CB0AF7">
        <w:rPr>
          <w:rFonts w:asciiTheme="minorHAnsi" w:hAnsiTheme="minorHAnsi" w:cstheme="minorHAnsi"/>
          <w:sz w:val="22"/>
          <w:szCs w:val="22"/>
        </w:rPr>
        <w:t xml:space="preserve"> </w:t>
      </w:r>
      <w:del w:id="86" w:author="Dave Bridges" w:date="2019-07-31T11:16:00Z">
        <w:r w:rsidRPr="00CB0AF7" w:rsidDel="0095325E">
          <w:rPr>
            <w:rFonts w:asciiTheme="minorHAnsi" w:hAnsiTheme="minorHAnsi" w:cstheme="minorHAnsi"/>
            <w:sz w:val="22"/>
            <w:szCs w:val="22"/>
          </w:rPr>
          <w:delText xml:space="preserve">and </w:delText>
        </w:r>
      </w:del>
      <w:ins w:id="87" w:author="Dave Bridges" w:date="2019-07-31T11:16:00Z">
        <w:r w:rsidR="0095325E" w:rsidRPr="00CB0AF7">
          <w:rPr>
            <w:rFonts w:asciiTheme="minorHAnsi" w:hAnsiTheme="minorHAnsi" w:cstheme="minorHAnsi"/>
            <w:sz w:val="22"/>
            <w:szCs w:val="22"/>
          </w:rPr>
          <w:t xml:space="preserve">suggesting that </w:t>
        </w:r>
      </w:ins>
      <w:r w:rsidRPr="00CB0AF7">
        <w:rPr>
          <w:rFonts w:asciiTheme="minorHAnsi" w:hAnsiTheme="minorHAnsi" w:cstheme="minorHAnsi"/>
          <w:sz w:val="22"/>
          <w:szCs w:val="22"/>
        </w:rPr>
        <w:t xml:space="preserve">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CB0AF7" w:rsidRDefault="005734B8" w:rsidP="005734B8">
      <w:pPr>
        <w:rPr>
          <w:rFonts w:asciiTheme="minorHAnsi" w:hAnsiTheme="minorHAnsi" w:cstheme="minorHAnsi"/>
        </w:rPr>
      </w:pPr>
    </w:p>
    <w:p w14:paraId="40122335" w14:textId="77777777" w:rsidR="00512B6C" w:rsidRPr="00CB0AF7" w:rsidRDefault="00512B6C" w:rsidP="00A31148">
      <w:pPr>
        <w:pStyle w:val="Heading2"/>
        <w:rPr>
          <w:rFonts w:asciiTheme="minorHAnsi" w:hAnsiTheme="minorHAnsi" w:cstheme="minorHAnsi"/>
          <w:sz w:val="18"/>
          <w:szCs w:val="18"/>
        </w:rPr>
      </w:pPr>
      <w:bookmarkStart w:id="88" w:name="_Toc15461883"/>
      <w:bookmarkStart w:id="89" w:name="_Toc15465546"/>
      <w:r w:rsidRPr="00CB0AF7">
        <w:rPr>
          <w:rFonts w:asciiTheme="minorHAnsi" w:hAnsiTheme="minorHAnsi" w:cstheme="minorHAnsi"/>
          <w:b/>
          <w:bCs/>
        </w:rPr>
        <w:t>Aim 1.5:</w:t>
      </w:r>
      <w:r w:rsidRPr="00CB0AF7">
        <w:rPr>
          <w:rFonts w:asciiTheme="minorHAnsi" w:hAnsiTheme="minorHAnsi" w:cstheme="minorHAnsi"/>
        </w:rPr>
        <w:t> Is offspring metabolic health survival, </w:t>
      </w:r>
      <w:proofErr w:type="spellStart"/>
      <w:r w:rsidRPr="00CB0AF7">
        <w:rPr>
          <w:rFonts w:asciiTheme="minorHAnsi" w:hAnsiTheme="minorHAnsi" w:cstheme="minorHAnsi"/>
        </w:rPr>
        <w:t>wt</w:t>
      </w:r>
      <w:proofErr w:type="spellEnd"/>
      <w:r w:rsidRPr="00CB0AF7">
        <w:rPr>
          <w:rFonts w:asciiTheme="minorHAnsi" w:hAnsiTheme="minorHAnsi" w:cstheme="minorHAnsi"/>
        </w:rPr>
        <w:t>, </w:t>
      </w:r>
      <w:proofErr w:type="spellStart"/>
      <w:r w:rsidRPr="00CB0AF7">
        <w:rPr>
          <w:rFonts w:asciiTheme="minorHAnsi" w:hAnsiTheme="minorHAnsi" w:cstheme="minorHAnsi"/>
        </w:rPr>
        <w:t>mri</w:t>
      </w:r>
      <w:proofErr w:type="spellEnd"/>
      <w:r w:rsidRPr="00CB0AF7">
        <w:rPr>
          <w:rFonts w:asciiTheme="minorHAnsi" w:hAnsiTheme="minorHAnsi" w:cstheme="minorHAnsi"/>
        </w:rPr>
        <w:t>, if they survive after </w:t>
      </w:r>
      <w:proofErr w:type="spellStart"/>
      <w:r w:rsidRPr="00CB0AF7">
        <w:rPr>
          <w:rFonts w:asciiTheme="minorHAnsi" w:hAnsiTheme="minorHAnsi" w:cstheme="minorHAnsi"/>
        </w:rPr>
        <w:t>Dex</w:t>
      </w:r>
      <w:proofErr w:type="spellEnd"/>
      <w:r w:rsidRPr="00CB0AF7">
        <w:rPr>
          <w:rFonts w:asciiTheme="minorHAnsi" w:hAnsiTheme="minorHAnsi" w:cstheme="minorHAnsi"/>
        </w:rPr>
        <w:t> exposure during gestation only (no 1 week preconception)</w:t>
      </w:r>
      <w:bookmarkEnd w:id="88"/>
      <w:bookmarkEnd w:id="89"/>
    </w:p>
    <w:p w14:paraId="12DD85FE" w14:textId="77777777" w:rsidR="00512B6C" w:rsidRPr="00CB0AF7" w:rsidRDefault="00512B6C" w:rsidP="00A31148">
      <w:pPr>
        <w:pStyle w:val="Heading2"/>
        <w:rPr>
          <w:rFonts w:asciiTheme="minorHAnsi" w:hAnsiTheme="minorHAnsi" w:cstheme="minorHAnsi"/>
          <w:sz w:val="18"/>
          <w:szCs w:val="18"/>
        </w:rPr>
      </w:pPr>
      <w:bookmarkStart w:id="90" w:name="_Toc15461884"/>
      <w:bookmarkStart w:id="91" w:name="_Toc15465547"/>
      <w:r w:rsidRPr="00CB0AF7">
        <w:rPr>
          <w:rFonts w:asciiTheme="minorHAnsi" w:hAnsiTheme="minorHAnsi" w:cstheme="minorHAnsi"/>
          <w:b/>
          <w:bCs/>
        </w:rPr>
        <w:t>Aim 1.6: </w:t>
      </w:r>
      <w:r w:rsidRPr="00CB0AF7">
        <w:rPr>
          <w:rFonts w:asciiTheme="minorHAnsi" w:hAnsiTheme="minorHAnsi" w:cstheme="minorHAnsi"/>
        </w:rPr>
        <w:t>Does a placental GR-KO model rescue the placental and fetal effects of GC exposure?</w:t>
      </w:r>
      <w:bookmarkEnd w:id="90"/>
      <w:bookmarkEnd w:id="91"/>
    </w:p>
    <w:p w14:paraId="576A1DAA" w14:textId="10D61DCB" w:rsidR="00512B6C" w:rsidRPr="00CB0AF7" w:rsidRDefault="0095325E" w:rsidP="006D6946">
      <w:pPr>
        <w:rPr>
          <w:rFonts w:asciiTheme="minorHAnsi" w:hAnsiTheme="minorHAnsi" w:cstheme="minorHAnsi"/>
        </w:rPr>
      </w:pPr>
      <w:ins w:id="92" w:author="Dave Bridges" w:date="2019-07-31T11:16:00Z">
        <w:r w:rsidRPr="00CB0AF7">
          <w:rPr>
            <w:rFonts w:asciiTheme="minorHAnsi" w:hAnsiTheme="minorHAnsi" w:cstheme="minorHAnsi"/>
          </w:rPr>
          <w:t xml:space="preserve">Based on the results of Aims 1.1-1.5 we will have identified critical glucocorticoid-induced changes in </w:t>
        </w:r>
      </w:ins>
      <w:ins w:id="93" w:author="Dave Bridges" w:date="2019-07-31T11:17:00Z">
        <w:r w:rsidRPr="00CB0AF7">
          <w:rPr>
            <w:rFonts w:asciiTheme="minorHAnsi" w:hAnsiTheme="minorHAnsi" w:cstheme="minorHAnsi"/>
          </w:rPr>
          <w:t xml:space="preserve">placental gene expression, signaling , placental and fetal size and offspring health.  Those models however do not separate effects of dexamethasone on the mother from those on the placenta.  To separate these we will use placental GR knockouts and repeat these studies.  We expect that </w:t>
        </w:r>
      </w:ins>
      <w:ins w:id="94" w:author="Dave Bridges" w:date="2019-07-31T11:18:00Z">
        <w:r w:rsidRPr="00CB0AF7">
          <w:rPr>
            <w:rFonts w:asciiTheme="minorHAnsi" w:hAnsiTheme="minorHAnsi" w:cstheme="minorHAnsi"/>
          </w:rPr>
          <w:t>placental-derived glucocorticoid actions will be blocked by GR knockout in the placenta, but maternal glucocorticoid actions will be retained.</w:t>
        </w:r>
        <w:r w:rsidR="0043008A" w:rsidRPr="00CB0AF7">
          <w:rPr>
            <w:rFonts w:asciiTheme="minorHAnsi" w:hAnsiTheme="minorHAnsi" w:cstheme="minorHAnsi"/>
          </w:rPr>
          <w:t xml:space="preserve">  </w:t>
        </w:r>
      </w:ins>
    </w:p>
    <w:p w14:paraId="1D00EC09" w14:textId="77777777" w:rsidR="006D6946" w:rsidRPr="00CB0AF7" w:rsidRDefault="006D6946" w:rsidP="00962BE4">
      <w:pPr>
        <w:rPr>
          <w:rFonts w:asciiTheme="minorHAnsi" w:hAnsiTheme="minorHAnsi" w:cstheme="minorHAnsi"/>
          <w:sz w:val="22"/>
          <w:szCs w:val="22"/>
        </w:rPr>
      </w:pPr>
    </w:p>
    <w:p w14:paraId="38A88300" w14:textId="52571FE1" w:rsidR="00962BE4" w:rsidRPr="00CB0AF7" w:rsidRDefault="002F77A2" w:rsidP="002F77A2">
      <w:pPr>
        <w:pStyle w:val="Heading1"/>
        <w:rPr>
          <w:rFonts w:asciiTheme="minorHAnsi" w:hAnsiTheme="minorHAnsi" w:cstheme="minorHAnsi"/>
        </w:rPr>
      </w:pPr>
      <w:bookmarkStart w:id="95" w:name="_Toc15461885"/>
      <w:bookmarkStart w:id="96" w:name="_Toc15465548"/>
      <w:r w:rsidRPr="00CB0AF7">
        <w:rPr>
          <w:rFonts w:asciiTheme="minorHAnsi" w:hAnsiTheme="minorHAnsi" w:cstheme="minorHAnsi"/>
          <w:highlight w:val="red"/>
        </w:rPr>
        <w:lastRenderedPageBreak/>
        <w:t>Potential Pitfalls and alternate Approaches (Aims 1.1-1.6)</w:t>
      </w:r>
      <w:bookmarkEnd w:id="95"/>
      <w:bookmarkEnd w:id="96"/>
    </w:p>
    <w:p w14:paraId="736EEB0E" w14:textId="32B8C62A" w:rsidR="00BB203B" w:rsidRPr="00CB0AF7" w:rsidRDefault="00BB203B" w:rsidP="00BB203B">
      <w:pPr>
        <w:rPr>
          <w:rFonts w:asciiTheme="minorHAnsi" w:hAnsiTheme="minorHAnsi" w:cstheme="minorHAnsi"/>
          <w:sz w:val="22"/>
          <w:szCs w:val="22"/>
        </w:rPr>
      </w:pPr>
      <w:r w:rsidRPr="00CB0AF7">
        <w:rPr>
          <w:rFonts w:asciiTheme="minorHAnsi" w:hAnsiTheme="minorHAnsi" w:cstheme="minorHAnsi"/>
          <w:sz w:val="22"/>
          <w:szCs w:val="22"/>
        </w:rPr>
        <w:t xml:space="preserve">It is possible that mice in groups E-1Water or </w:t>
      </w:r>
      <w:proofErr w:type="spellStart"/>
      <w:r w:rsidRPr="00CB0AF7">
        <w:rPr>
          <w:rFonts w:asciiTheme="minorHAnsi" w:hAnsiTheme="minorHAnsi" w:cstheme="minorHAnsi"/>
          <w:sz w:val="22"/>
          <w:szCs w:val="22"/>
        </w:rPr>
        <w:t>Dex</w:t>
      </w:r>
      <w:proofErr w:type="spellEnd"/>
      <w:r w:rsidRPr="00CB0AF7">
        <w:rPr>
          <w:rFonts w:asciiTheme="minorHAnsi" w:hAnsiTheme="minorHAnsi" w:cstheme="minorHAnsi"/>
          <w:sz w:val="22"/>
          <w:szCs w:val="22"/>
        </w:rPr>
        <w:t xml:space="preserve"> will not conceive immediately at mating thus causing </w:t>
      </w:r>
      <w:proofErr w:type="spellStart"/>
      <w:r w:rsidRPr="00CB0AF7">
        <w:rPr>
          <w:rFonts w:asciiTheme="minorHAnsi" w:hAnsiTheme="minorHAnsi" w:cstheme="minorHAnsi"/>
          <w:sz w:val="22"/>
          <w:szCs w:val="22"/>
        </w:rPr>
        <w:t>Dex</w:t>
      </w:r>
      <w:proofErr w:type="spellEnd"/>
      <w:r w:rsidRPr="00CB0AF7">
        <w:rPr>
          <w:rFonts w:asciiTheme="minorHAnsi" w:hAnsiTheme="minorHAnsi" w:cstheme="minorHAnsi"/>
          <w:sz w:val="22"/>
          <w:szCs w:val="22"/>
        </w:rPr>
        <w:t xml:space="preserve"> exposure to be more than a week. We will have to eliminate all dams that will be exposed to </w:t>
      </w:r>
      <w:proofErr w:type="spellStart"/>
      <w:r w:rsidRPr="00CB0AF7">
        <w:rPr>
          <w:rFonts w:asciiTheme="minorHAnsi" w:hAnsiTheme="minorHAnsi" w:cstheme="minorHAnsi"/>
          <w:sz w:val="22"/>
          <w:szCs w:val="22"/>
        </w:rPr>
        <w:t>Dex</w:t>
      </w:r>
      <w:proofErr w:type="spellEnd"/>
      <w:r w:rsidRPr="00CB0AF7">
        <w:rPr>
          <w:rFonts w:asciiTheme="minorHAnsi" w:hAnsiTheme="minorHAnsi" w:cstheme="minorHAnsi"/>
          <w:sz w:val="22"/>
          <w:szCs w:val="22"/>
        </w:rPr>
        <w:t xml:space="preserve"> </w:t>
      </w:r>
      <w:proofErr w:type="spellStart"/>
      <w:r w:rsidRPr="00CB0AF7">
        <w:rPr>
          <w:rFonts w:asciiTheme="minorHAnsi" w:hAnsiTheme="minorHAnsi" w:cstheme="minorHAnsi"/>
          <w:sz w:val="22"/>
          <w:szCs w:val="22"/>
        </w:rPr>
        <w:t>fro</w:t>
      </w:r>
      <w:proofErr w:type="spellEnd"/>
      <w:r w:rsidRPr="00CB0AF7">
        <w:rPr>
          <w:rFonts w:asciiTheme="minorHAnsi" w:hAnsiTheme="minorHAnsi" w:cstheme="minorHAnsi"/>
          <w:sz w:val="22"/>
          <w:szCs w:val="22"/>
        </w:rPr>
        <w:t xml:space="preserve"> more than a week and the half prior to conception, thus we may need more mice ordered. </w:t>
      </w:r>
      <w:r w:rsidR="0049434D" w:rsidRPr="00CB0AF7">
        <w:rPr>
          <w:rFonts w:asciiTheme="minorHAnsi" w:hAnsiTheme="minorHAnsi" w:cstheme="minorHAnsi"/>
          <w:sz w:val="22"/>
          <w:szCs w:val="22"/>
        </w:rPr>
        <w:t xml:space="preserve">It is also possible for both groups that the mice may have spontaneous abortions and resorptions due to induced stress. Thus we will need to try this experiment with more mice. </w:t>
      </w:r>
    </w:p>
    <w:p w14:paraId="7596F6D9" w14:textId="4D6A93C8" w:rsidR="0049434D" w:rsidRPr="00CB0AF7" w:rsidRDefault="0049434D" w:rsidP="00BB203B">
      <w:pPr>
        <w:rPr>
          <w:rFonts w:asciiTheme="minorHAnsi" w:hAnsiTheme="minorHAnsi" w:cstheme="minorHAnsi"/>
          <w:sz w:val="22"/>
          <w:szCs w:val="22"/>
        </w:rPr>
      </w:pPr>
      <w:r w:rsidRPr="00CB0AF7">
        <w:rPr>
          <w:rFonts w:asciiTheme="minorHAnsi" w:hAnsiTheme="minorHAnsi" w:cstheme="minorHAnsi"/>
          <w:sz w:val="22"/>
          <w:szCs w:val="22"/>
        </w:rPr>
        <w:t xml:space="preserve">If both treatments prove to reduce </w:t>
      </w:r>
    </w:p>
    <w:p w14:paraId="7574F564" w14:textId="48F386E3" w:rsidR="005734B8" w:rsidRPr="00CB0AF7" w:rsidRDefault="005734B8" w:rsidP="005734B8">
      <w:pPr>
        <w:rPr>
          <w:rFonts w:asciiTheme="minorHAnsi" w:hAnsiTheme="minorHAnsi" w:cstheme="minorHAnsi"/>
          <w:sz w:val="22"/>
          <w:szCs w:val="22"/>
        </w:rPr>
      </w:pPr>
      <w:r w:rsidRPr="00CB0AF7">
        <w:rPr>
          <w:rFonts w:asciiTheme="minorHAnsi" w:hAnsiTheme="minorHAnsi" w:cstheme="minorHAnsi"/>
          <w:b/>
          <w:sz w:val="22"/>
          <w:szCs w:val="22"/>
        </w:rPr>
        <w:t xml:space="preserve">Potential Pitfalls and Alternate Approaches: </w:t>
      </w:r>
      <w:r w:rsidRPr="00CB0AF7">
        <w:rPr>
          <w:rFonts w:asciiTheme="minorHAnsi" w:hAnsiTheme="minorHAnsi" w:cstheme="minorHAnsi"/>
          <w:sz w:val="22"/>
          <w:szCs w:val="22"/>
        </w:rPr>
        <w:t>It might be that we are unable to</w:t>
      </w:r>
      <w:r w:rsidRPr="00CB0AF7">
        <w:rPr>
          <w:rFonts w:asciiTheme="minorHAnsi" w:hAnsiTheme="minorHAnsi" w:cstheme="minorHAnsi"/>
          <w:b/>
          <w:sz w:val="22"/>
          <w:szCs w:val="22"/>
        </w:rPr>
        <w:t xml:space="preserve"> </w:t>
      </w:r>
      <w:r w:rsidRPr="00CB0AF7">
        <w:rPr>
          <w:rFonts w:asciiTheme="minorHAnsi" w:hAnsiTheme="minorHAnsi" w:cstheme="minorHAnsi"/>
          <w:sz w:val="22"/>
          <w:szCs w:val="22"/>
        </w:rPr>
        <w:t xml:space="preserve">determine </w:t>
      </w:r>
      <w:r w:rsidRPr="00CB0AF7">
        <w:rPr>
          <w:rFonts w:asciiTheme="minorHAnsi" w:hAnsiTheme="minorHAnsi" w:cstheme="minorHAnsi"/>
          <w:i/>
          <w:sz w:val="22"/>
          <w:szCs w:val="22"/>
        </w:rPr>
        <w:t xml:space="preserve">in vitro </w:t>
      </w:r>
      <w:r w:rsidRPr="00CB0AF7">
        <w:rPr>
          <w:rFonts w:asciiTheme="minorHAnsi" w:hAnsiTheme="minorHAnsi" w:cstheme="minorHAnsi"/>
          <w:sz w:val="22"/>
          <w:szCs w:val="22"/>
        </w:rPr>
        <w:t>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CB0AF7" w:rsidRDefault="005734B8" w:rsidP="005734B8">
      <w:pPr>
        <w:rPr>
          <w:rFonts w:asciiTheme="minorHAnsi" w:hAnsiTheme="minorHAnsi" w:cstheme="minorHAnsi"/>
          <w:sz w:val="22"/>
          <w:szCs w:val="22"/>
        </w:rPr>
      </w:pPr>
      <w:r w:rsidRPr="00CB0AF7">
        <w:rPr>
          <w:rFonts w:asciiTheme="minorHAnsi" w:hAnsiTheme="minorHAnsi" w:cstheme="minorHAnsi"/>
          <w:b/>
          <w:sz w:val="22"/>
          <w:szCs w:val="22"/>
        </w:rPr>
        <w:t xml:space="preserve">Potential Pitfalls and Alternate </w:t>
      </w:r>
      <w:proofErr w:type="spellStart"/>
      <w:r w:rsidRPr="00CB0AF7">
        <w:rPr>
          <w:rFonts w:asciiTheme="minorHAnsi" w:hAnsiTheme="minorHAnsi" w:cstheme="minorHAnsi"/>
          <w:b/>
          <w:sz w:val="22"/>
          <w:szCs w:val="22"/>
        </w:rPr>
        <w:t>Approaches</w:t>
      </w:r>
      <w:r w:rsidR="007E262F" w:rsidRPr="00CB0AF7">
        <w:rPr>
          <w:rFonts w:asciiTheme="minorHAnsi" w:hAnsiTheme="minorHAnsi" w:cstheme="minorHAnsi"/>
          <w:b/>
          <w:sz w:val="22"/>
          <w:szCs w:val="22"/>
        </w:rPr>
        <w:t>:</w:t>
      </w:r>
      <w:r w:rsidRPr="00CB0AF7">
        <w:rPr>
          <w:rFonts w:asciiTheme="minorHAnsi" w:hAnsiTheme="minorHAnsi" w:cstheme="minorHAnsi"/>
          <w:sz w:val="22"/>
          <w:szCs w:val="22"/>
        </w:rPr>
        <w:t>If</w:t>
      </w:r>
      <w:proofErr w:type="spellEnd"/>
      <w:r w:rsidRPr="00CB0AF7">
        <w:rPr>
          <w:rFonts w:asciiTheme="minorHAnsi" w:hAnsiTheme="minorHAnsi" w:cstheme="minorHAnsi"/>
          <w:sz w:val="22"/>
          <w:szCs w:val="22"/>
        </w:rPr>
        <w:t xml:space="preserve"> our hypothesis is correct and fetal cortisol is upregulated, then the change in fetal and placental weights may be due to the cortisol and not the nutrient 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mind.</w:t>
      </w:r>
      <w:r w:rsidRPr="00CB0AF7">
        <w:rPr>
          <w:rFonts w:asciiTheme="minorHAnsi" w:hAnsiTheme="minorHAnsi" w:cstheme="minorHAnsi"/>
          <w:b/>
          <w:sz w:val="22"/>
          <w:szCs w:val="22"/>
        </w:rPr>
        <w:t xml:space="preserve"> </w:t>
      </w:r>
      <w:r w:rsidRPr="00CB0AF7">
        <w:rPr>
          <w:rFonts w:asciiTheme="minorHAnsi" w:hAnsiTheme="minorHAnsi" w:cstheme="minorHAnsi"/>
          <w:sz w:val="22"/>
          <w:szCs w:val="22"/>
        </w:rPr>
        <w:t>Corticosteroid treatment may cause perinatal death and thus placental collection to determine 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5B17AE6B" w14:textId="00ECE106" w:rsidR="00ED546C" w:rsidRPr="00CB2081" w:rsidRDefault="00CD6BC6">
      <w:pPr>
        <w:rPr>
          <w:rFonts w:asciiTheme="minorHAnsi" w:hAnsiTheme="minorHAnsi" w:cstheme="minorHAnsi"/>
          <w:sz w:val="22"/>
          <w:szCs w:val="22"/>
        </w:rPr>
      </w:pPr>
      <w:r w:rsidRPr="00CB0AF7">
        <w:rPr>
          <w:rFonts w:asciiTheme="minorHAnsi" w:hAnsiTheme="minorHAnsi" w:cstheme="minorHAnsi"/>
          <w:sz w:val="22"/>
          <w:szCs w:val="22"/>
        </w:rPr>
        <w:t>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of  corticosteroids on placental nutrient transport and placental hormone-secreting capacity in a stress-induced environment.</w:t>
      </w:r>
      <w:r w:rsidRPr="00CB2081">
        <w:rPr>
          <w:rFonts w:asciiTheme="minorHAnsi" w:hAnsiTheme="minorHAnsi" w:cstheme="minorHAnsi"/>
          <w:sz w:val="22"/>
          <w:szCs w:val="22"/>
        </w:rPr>
        <w:t xml:space="preserve"> </w:t>
      </w:r>
    </w:p>
    <w:p w14:paraId="6F001B8A" w14:textId="77777777" w:rsidR="001605D8" w:rsidRPr="00CB2081" w:rsidRDefault="001605D8">
      <w:pPr>
        <w:rPr>
          <w:rFonts w:asciiTheme="minorHAnsi" w:hAnsiTheme="minorHAnsi" w:cstheme="minorHAnsi"/>
        </w:rPr>
      </w:pPr>
      <w:r w:rsidRPr="00CB2081">
        <w:rPr>
          <w:rFonts w:asciiTheme="minorHAnsi" w:hAnsiTheme="minorHAnsi" w:cstheme="minorHAnsi"/>
        </w:rPr>
        <w:br w:type="page"/>
      </w:r>
    </w:p>
    <w:p w14:paraId="5719B1DC" w14:textId="28D13A99" w:rsidR="007E54B6" w:rsidRPr="007E54B6" w:rsidRDefault="00A4084D" w:rsidP="007E54B6">
      <w:pPr>
        <w:widowControl w:val="0"/>
        <w:autoSpaceDE w:val="0"/>
        <w:autoSpaceDN w:val="0"/>
        <w:adjustRightInd w:val="0"/>
        <w:ind w:left="480" w:hanging="480"/>
        <w:rPr>
          <w:rFonts w:ascii="Calibri" w:hAnsi="Calibri"/>
          <w:noProof/>
        </w:rPr>
      </w:pPr>
      <w:r w:rsidRPr="00CB2081">
        <w:rPr>
          <w:rFonts w:asciiTheme="minorHAnsi" w:hAnsiTheme="minorHAnsi" w:cstheme="minorHAnsi"/>
        </w:rPr>
        <w:lastRenderedPageBreak/>
        <w:fldChar w:fldCharType="begin" w:fldLock="1"/>
      </w:r>
      <w:r w:rsidRPr="00CB2081">
        <w:rPr>
          <w:rFonts w:asciiTheme="minorHAnsi" w:hAnsiTheme="minorHAnsi" w:cstheme="minorHAnsi"/>
        </w:rPr>
        <w:instrText xml:space="preserve">ADDIN Mendeley Bibliography CSL_BIBLIOGRAPHY </w:instrText>
      </w:r>
      <w:r w:rsidRPr="00CB2081">
        <w:rPr>
          <w:rFonts w:asciiTheme="minorHAnsi" w:hAnsiTheme="minorHAnsi" w:cstheme="minorHAnsi"/>
        </w:rPr>
        <w:fldChar w:fldCharType="separate"/>
      </w:r>
      <w:r w:rsidR="007E54B6" w:rsidRPr="007E54B6">
        <w:rPr>
          <w:rFonts w:ascii="Calibri" w:hAnsi="Calibri"/>
          <w:noProof/>
        </w:rPr>
        <w:t xml:space="preserve">Ain R, Canham LN &amp; Soares MJ (2005). Dexamethasone-induced intrauterine growth restriction impacts the placental prolactin family, insulin-like growth factor-II and the Akt signaling pathway. </w:t>
      </w:r>
      <w:r w:rsidR="007E54B6" w:rsidRPr="007E54B6">
        <w:rPr>
          <w:rFonts w:ascii="Calibri" w:hAnsi="Calibri"/>
          <w:i/>
          <w:iCs/>
          <w:noProof/>
        </w:rPr>
        <w:t>J Endocrinol</w:t>
      </w:r>
      <w:r w:rsidR="007E54B6" w:rsidRPr="007E54B6">
        <w:rPr>
          <w:rFonts w:ascii="Calibri" w:hAnsi="Calibri"/>
          <w:noProof/>
        </w:rPr>
        <w:t xml:space="preserve"> </w:t>
      </w:r>
      <w:r w:rsidR="007E54B6" w:rsidRPr="007E54B6">
        <w:rPr>
          <w:rFonts w:ascii="Calibri" w:hAnsi="Calibri"/>
          <w:b/>
          <w:bCs/>
          <w:noProof/>
        </w:rPr>
        <w:t>185,</w:t>
      </w:r>
      <w:r w:rsidR="007E54B6" w:rsidRPr="007E54B6">
        <w:rPr>
          <w:rFonts w:ascii="Calibri" w:hAnsi="Calibri"/>
          <w:noProof/>
        </w:rPr>
        <w:t xml:space="preserve"> 253–263.</w:t>
      </w:r>
    </w:p>
    <w:p w14:paraId="0FC929B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Andrade SE, Gurwitz JH, Davis RL, Chan KA, Finkelstein JA, Fortman K, Mcphillips H, Raebel MA, Roblin D, Smith DH, Yood MU, Morse AN &amp; Platt R (2004). Prescription drug use in pregnancy.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191,</w:t>
      </w:r>
      <w:r w:rsidRPr="007E54B6">
        <w:rPr>
          <w:rFonts w:ascii="Calibri" w:hAnsi="Calibri"/>
          <w:noProof/>
        </w:rPr>
        <w:t xml:space="preserve"> 398–407.</w:t>
      </w:r>
    </w:p>
    <w:p w14:paraId="33519DA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Audette MC, Challis JRG, Jones RL, Sibley CP &amp; Matthews SG (2011). Antenatal Dexamethasone Treatment in Midgestation Reduces System A-Mediated Transport in the Late-Gestation Murine Placenta. ; DOI: 10.1210/en.2011-0104.</w:t>
      </w:r>
    </w:p>
    <w:p w14:paraId="5D190F0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Austin MP &amp; Leader L (2000). Maternal stress and obstetric and infant outcomes: epidemiological findings and neuroendocrine mechanisms. </w:t>
      </w:r>
      <w:r w:rsidRPr="007E54B6">
        <w:rPr>
          <w:rFonts w:ascii="Calibri" w:hAnsi="Calibri"/>
          <w:i/>
          <w:iCs/>
          <w:noProof/>
        </w:rPr>
        <w:t>Aust N Z J Obstet Gynaecol</w:t>
      </w:r>
      <w:r w:rsidRPr="007E54B6">
        <w:rPr>
          <w:rFonts w:ascii="Calibri" w:hAnsi="Calibri"/>
          <w:noProof/>
        </w:rPr>
        <w:t xml:space="preserve"> </w:t>
      </w:r>
      <w:r w:rsidRPr="007E54B6">
        <w:rPr>
          <w:rFonts w:ascii="Calibri" w:hAnsi="Calibri"/>
          <w:b/>
          <w:bCs/>
          <w:noProof/>
        </w:rPr>
        <w:t>40,</w:t>
      </w:r>
      <w:r w:rsidRPr="007E54B6">
        <w:rPr>
          <w:rFonts w:ascii="Calibri" w:hAnsi="Calibri"/>
          <w:noProof/>
        </w:rPr>
        <w:t xml:space="preserve"> 331–337.</w:t>
      </w:r>
    </w:p>
    <w:p w14:paraId="2561EB0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Baisden B, Sonne S, Joshi RM, Ganapathy V &amp; Shekhawat PS (2007). Antenatal dexamethasone treatment leads to changes in gene expression in a murine late placenta.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28,</w:t>
      </w:r>
      <w:r w:rsidRPr="007E54B6">
        <w:rPr>
          <w:rFonts w:ascii="Calibri" w:hAnsi="Calibri"/>
          <w:noProof/>
        </w:rPr>
        <w:t xml:space="preserve"> 1082–1090.</w:t>
      </w:r>
    </w:p>
    <w:p w14:paraId="3881B4C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Bandoli G, Palmsten K, Forbess Smith CJ &amp; Chambers CD (2017). A Review of Systemic Corticosteroid Use in Pregnancy and the Risk of Select Pregnancy and Birth Outcomes. </w:t>
      </w:r>
      <w:r w:rsidRPr="007E54B6">
        <w:rPr>
          <w:rFonts w:ascii="Calibri" w:hAnsi="Calibri"/>
          <w:i/>
          <w:iCs/>
          <w:noProof/>
        </w:rPr>
        <w:t>Rheum Dis Clin North Am</w:t>
      </w:r>
      <w:r w:rsidRPr="007E54B6">
        <w:rPr>
          <w:rFonts w:ascii="Calibri" w:hAnsi="Calibri"/>
          <w:noProof/>
        </w:rPr>
        <w:t xml:space="preserve"> </w:t>
      </w:r>
      <w:r w:rsidRPr="007E54B6">
        <w:rPr>
          <w:rFonts w:ascii="Calibri" w:hAnsi="Calibri"/>
          <w:b/>
          <w:bCs/>
          <w:noProof/>
        </w:rPr>
        <w:t>43,</w:t>
      </w:r>
      <w:r w:rsidRPr="007E54B6">
        <w:rPr>
          <w:rFonts w:ascii="Calibri" w:hAnsi="Calibri"/>
          <w:noProof/>
        </w:rPr>
        <w:t xml:space="preserve"> 489–502.</w:t>
      </w:r>
    </w:p>
    <w:p w14:paraId="6300CBD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Barker DJP (2007). The origins of the developmental origins theory. </w:t>
      </w:r>
      <w:r w:rsidRPr="007E54B6">
        <w:rPr>
          <w:rFonts w:ascii="Calibri" w:hAnsi="Calibri"/>
          <w:i/>
          <w:iCs/>
          <w:noProof/>
        </w:rPr>
        <w:t>J Intern Med</w:t>
      </w:r>
      <w:r w:rsidRPr="007E54B6">
        <w:rPr>
          <w:rFonts w:ascii="Calibri" w:hAnsi="Calibri"/>
          <w:noProof/>
        </w:rPr>
        <w:t xml:space="preserve"> </w:t>
      </w:r>
      <w:r w:rsidRPr="007E54B6">
        <w:rPr>
          <w:rFonts w:ascii="Calibri" w:hAnsi="Calibri"/>
          <w:b/>
          <w:bCs/>
          <w:noProof/>
        </w:rPr>
        <w:t>261,</w:t>
      </w:r>
      <w:r w:rsidRPr="007E54B6">
        <w:rPr>
          <w:rFonts w:ascii="Calibri" w:hAnsi="Calibri"/>
          <w:noProof/>
        </w:rPr>
        <w:t xml:space="preserve"> 412–417.</w:t>
      </w:r>
    </w:p>
    <w:p w14:paraId="309A0FD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Barlow SM, Morrison PJ &amp; Sullivan FM (1973). Plasma corticosterone levels during pregnancy in the mouse. </w:t>
      </w:r>
      <w:r w:rsidRPr="007E54B6">
        <w:rPr>
          <w:rFonts w:ascii="Calibri" w:hAnsi="Calibri"/>
          <w:i/>
          <w:iCs/>
          <w:noProof/>
        </w:rPr>
        <w:t>Br J Pharmacol</w:t>
      </w:r>
      <w:r w:rsidRPr="007E54B6">
        <w:rPr>
          <w:rFonts w:ascii="Calibri" w:hAnsi="Calibri"/>
          <w:noProof/>
        </w:rPr>
        <w:t xml:space="preserve"> </w:t>
      </w:r>
      <w:r w:rsidRPr="007E54B6">
        <w:rPr>
          <w:rFonts w:ascii="Calibri" w:hAnsi="Calibri"/>
          <w:b/>
          <w:bCs/>
          <w:noProof/>
        </w:rPr>
        <w:t>48,</w:t>
      </w:r>
      <w:r w:rsidRPr="007E54B6">
        <w:rPr>
          <w:rFonts w:ascii="Calibri" w:hAnsi="Calibri"/>
          <w:noProof/>
        </w:rPr>
        <w:t xml:space="preserve"> 346P.</w:t>
      </w:r>
    </w:p>
    <w:p w14:paraId="215E7F2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Bayliss RIS, Browne JCM, Round B &amp; Steinbeck AW (1955). PLASMA-17-HYDROXYCORTICOSTEROIDS IN PREGNANCY.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265,</w:t>
      </w:r>
      <w:r w:rsidRPr="007E54B6">
        <w:rPr>
          <w:rFonts w:ascii="Calibri" w:hAnsi="Calibri"/>
          <w:noProof/>
        </w:rPr>
        <w:t xml:space="preserve"> 62–64.</w:t>
      </w:r>
    </w:p>
    <w:p w14:paraId="4141B38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Benediktsson R, Calder AA, Edwards CR &amp; Seckl JR (1997). Placental 11 beta-hydroxysteroid dehydrogenase: a key regulator of fetal glucocorticoid exposure. </w:t>
      </w:r>
      <w:r w:rsidRPr="007E54B6">
        <w:rPr>
          <w:rFonts w:ascii="Calibri" w:hAnsi="Calibri"/>
          <w:i/>
          <w:iCs/>
          <w:noProof/>
        </w:rPr>
        <w:t>Clin Endocrinol (Oxf)</w:t>
      </w:r>
      <w:r w:rsidRPr="007E54B6">
        <w:rPr>
          <w:rFonts w:ascii="Calibri" w:hAnsi="Calibri"/>
          <w:noProof/>
        </w:rPr>
        <w:t xml:space="preserve"> </w:t>
      </w:r>
      <w:r w:rsidRPr="007E54B6">
        <w:rPr>
          <w:rFonts w:ascii="Calibri" w:hAnsi="Calibri"/>
          <w:b/>
          <w:bCs/>
          <w:noProof/>
        </w:rPr>
        <w:t>46,</w:t>
      </w:r>
      <w:r w:rsidRPr="007E54B6">
        <w:rPr>
          <w:rFonts w:ascii="Calibri" w:hAnsi="Calibri"/>
          <w:noProof/>
        </w:rPr>
        <w:t xml:space="preserve"> 161–166.</w:t>
      </w:r>
    </w:p>
    <w:p w14:paraId="1091BF4E"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Braun T, Challis JR, Newnham JP &amp; Sloboda DM (2013). Early-Life Glucocorticoid Exposure: The Hypothalamic-Pituitary-Adrenal Axis, Placental Function, and Long-term Disease Risk. </w:t>
      </w:r>
      <w:r w:rsidRPr="007E54B6">
        <w:rPr>
          <w:rFonts w:ascii="Calibri" w:hAnsi="Calibri"/>
          <w:i/>
          <w:iCs/>
          <w:noProof/>
        </w:rPr>
        <w:t>Endocr Rev</w:t>
      </w:r>
      <w:r w:rsidRPr="007E54B6">
        <w:rPr>
          <w:rFonts w:ascii="Calibri" w:hAnsi="Calibri"/>
          <w:noProof/>
        </w:rPr>
        <w:t xml:space="preserve"> </w:t>
      </w:r>
      <w:r w:rsidRPr="007E54B6">
        <w:rPr>
          <w:rFonts w:ascii="Calibri" w:hAnsi="Calibri"/>
          <w:b/>
          <w:bCs/>
          <w:noProof/>
        </w:rPr>
        <w:t>34,</w:t>
      </w:r>
      <w:r w:rsidRPr="007E54B6">
        <w:rPr>
          <w:rFonts w:ascii="Calibri" w:hAnsi="Calibri"/>
          <w:noProof/>
        </w:rPr>
        <w:t xml:space="preserve"> 885–916.</w:t>
      </w:r>
    </w:p>
    <w:p w14:paraId="4264C4B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Brett K, Ferraro Z, Yockell-Lelievre J, Gruslin A &amp; Adamo K (2014). Maternal–Fetal Nutrient Transport in Pregnancy Pathologies: The Role of the Placenta. </w:t>
      </w:r>
      <w:r w:rsidRPr="007E54B6">
        <w:rPr>
          <w:rFonts w:ascii="Calibri" w:hAnsi="Calibri"/>
          <w:i/>
          <w:iCs/>
          <w:noProof/>
        </w:rPr>
        <w:t>Int J Mol Sci</w:t>
      </w:r>
      <w:r w:rsidRPr="007E54B6">
        <w:rPr>
          <w:rFonts w:ascii="Calibri" w:hAnsi="Calibri"/>
          <w:noProof/>
        </w:rPr>
        <w:t xml:space="preserve"> </w:t>
      </w:r>
      <w:r w:rsidRPr="007E54B6">
        <w:rPr>
          <w:rFonts w:ascii="Calibri" w:hAnsi="Calibri"/>
          <w:b/>
          <w:bCs/>
          <w:noProof/>
        </w:rPr>
        <w:t>15,</w:t>
      </w:r>
      <w:r w:rsidRPr="007E54B6">
        <w:rPr>
          <w:rFonts w:ascii="Calibri" w:hAnsi="Calibri"/>
          <w:noProof/>
        </w:rPr>
        <w:t xml:space="preserve"> 16153–16185.</w:t>
      </w:r>
    </w:p>
    <w:p w14:paraId="2EDB6ED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Brown RW, Diaz R, Robson AC, Kotelevtsev Y V, Mullins JJ, Kaufman MH &amp; Seckl JR (1996). The ontogeny of 11 beta-hydroxysteroid dehydrogenase type 2 and mineralocorticoid receptor gene expression reveal intricate control of glucocorticoid action in development. </w:t>
      </w:r>
      <w:r w:rsidRPr="007E54B6">
        <w:rPr>
          <w:rFonts w:ascii="Calibri" w:hAnsi="Calibri"/>
          <w:i/>
          <w:iCs/>
          <w:noProof/>
        </w:rPr>
        <w:t>Endocrinology</w:t>
      </w:r>
      <w:r w:rsidRPr="007E54B6">
        <w:rPr>
          <w:rFonts w:ascii="Calibri" w:hAnsi="Calibri"/>
          <w:noProof/>
        </w:rPr>
        <w:t xml:space="preserve"> </w:t>
      </w:r>
      <w:r w:rsidRPr="007E54B6">
        <w:rPr>
          <w:rFonts w:ascii="Calibri" w:hAnsi="Calibri"/>
          <w:b/>
          <w:bCs/>
          <w:noProof/>
        </w:rPr>
        <w:t>137,</w:t>
      </w:r>
      <w:r w:rsidRPr="007E54B6">
        <w:rPr>
          <w:rFonts w:ascii="Calibri" w:hAnsi="Calibri"/>
          <w:noProof/>
        </w:rPr>
        <w:t xml:space="preserve"> 794–797.</w:t>
      </w:r>
    </w:p>
    <w:p w14:paraId="3338A14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Buss C, Davis EP, Shahbaba B, Pruessner JC, Head K &amp; Sandman CA (2012). Maternal cortisol over the course of pregnancy and subsequent child amygdala and hippocampus volumes and affective problems. </w:t>
      </w:r>
      <w:r w:rsidRPr="007E54B6">
        <w:rPr>
          <w:rFonts w:ascii="Calibri" w:hAnsi="Calibri"/>
          <w:i/>
          <w:iCs/>
          <w:noProof/>
        </w:rPr>
        <w:t>Proc Natl Acad Sci U S A</w:t>
      </w:r>
      <w:r w:rsidRPr="007E54B6">
        <w:rPr>
          <w:rFonts w:ascii="Calibri" w:hAnsi="Calibri"/>
          <w:noProof/>
        </w:rPr>
        <w:t xml:space="preserve"> </w:t>
      </w:r>
      <w:r w:rsidRPr="007E54B6">
        <w:rPr>
          <w:rFonts w:ascii="Calibri" w:hAnsi="Calibri"/>
          <w:b/>
          <w:bCs/>
          <w:noProof/>
        </w:rPr>
        <w:t>109,</w:t>
      </w:r>
      <w:r w:rsidRPr="007E54B6">
        <w:rPr>
          <w:rFonts w:ascii="Calibri" w:hAnsi="Calibri"/>
          <w:noProof/>
        </w:rPr>
        <w:t xml:space="preserve"> E1312-9.</w:t>
      </w:r>
    </w:p>
    <w:p w14:paraId="1E8ED7F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Carr BR, Parker CR, Madden JD, MacDonald PC &amp; Porter JC (1981). Maternal plasma adrenocorticotropin and cortisol relationships throughout human pregnancy.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139,</w:t>
      </w:r>
      <w:r w:rsidRPr="007E54B6">
        <w:rPr>
          <w:rFonts w:ascii="Calibri" w:hAnsi="Calibri"/>
          <w:noProof/>
        </w:rPr>
        <w:t xml:space="preserve"> 416–422.</w:t>
      </w:r>
    </w:p>
    <w:p w14:paraId="6900C02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Chapman K, Holmes M &amp; Seckl J (2013). 11β-hydroxysteroid dehydrogenases: intracellular gate-keepers of tissue glucocorticoid action. </w:t>
      </w:r>
      <w:r w:rsidRPr="007E54B6">
        <w:rPr>
          <w:rFonts w:ascii="Calibri" w:hAnsi="Calibri"/>
          <w:i/>
          <w:iCs/>
          <w:noProof/>
        </w:rPr>
        <w:t>Physiol Rev</w:t>
      </w:r>
      <w:r w:rsidRPr="007E54B6">
        <w:rPr>
          <w:rFonts w:ascii="Calibri" w:hAnsi="Calibri"/>
          <w:noProof/>
        </w:rPr>
        <w:t xml:space="preserve"> </w:t>
      </w:r>
      <w:r w:rsidRPr="007E54B6">
        <w:rPr>
          <w:rFonts w:ascii="Calibri" w:hAnsi="Calibri"/>
          <w:b/>
          <w:bCs/>
          <w:noProof/>
        </w:rPr>
        <w:t>93,</w:t>
      </w:r>
      <w:r w:rsidRPr="007E54B6">
        <w:rPr>
          <w:rFonts w:ascii="Calibri" w:hAnsi="Calibri"/>
          <w:noProof/>
        </w:rPr>
        <w:t xml:space="preserve"> 1139–1206.</w:t>
      </w:r>
    </w:p>
    <w:p w14:paraId="5CD9722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lastRenderedPageBreak/>
        <w:t xml:space="preserve">Chen Q, Wang Y, Zhao M, Hyett J, da Silva Costa F &amp; Nie G (2016). Serum levels of GDF15 are reduced in preeclampsia and the reduction is more profound in late-onset than early-onset cases. </w:t>
      </w:r>
      <w:r w:rsidRPr="007E54B6">
        <w:rPr>
          <w:rFonts w:ascii="Calibri" w:hAnsi="Calibri"/>
          <w:i/>
          <w:iCs/>
          <w:noProof/>
        </w:rPr>
        <w:t>Cytokine</w:t>
      </w:r>
      <w:r w:rsidRPr="007E54B6">
        <w:rPr>
          <w:rFonts w:ascii="Calibri" w:hAnsi="Calibri"/>
          <w:noProof/>
        </w:rPr>
        <w:t xml:space="preserve"> </w:t>
      </w:r>
      <w:r w:rsidRPr="007E54B6">
        <w:rPr>
          <w:rFonts w:ascii="Calibri" w:hAnsi="Calibri"/>
          <w:b/>
          <w:bCs/>
          <w:noProof/>
        </w:rPr>
        <w:t>83,</w:t>
      </w:r>
      <w:r w:rsidRPr="007E54B6">
        <w:rPr>
          <w:rFonts w:ascii="Calibri" w:hAnsi="Calibri"/>
          <w:noProof/>
        </w:rPr>
        <w:t xml:space="preserve"> 226–230.</w:t>
      </w:r>
    </w:p>
    <w:p w14:paraId="1CFE6E3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Cuffe JSM, Dickinson H, Simmons DG &amp; Moritz KM (2011). Sex specific changes in placental growth and MAPK following short term maternal dexamethasone exposure in the mouse.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32,</w:t>
      </w:r>
      <w:r w:rsidRPr="007E54B6">
        <w:rPr>
          <w:rFonts w:ascii="Calibri" w:hAnsi="Calibri"/>
          <w:noProof/>
        </w:rPr>
        <w:t xml:space="preserve"> 981–989.</w:t>
      </w:r>
    </w:p>
    <w:p w14:paraId="67D7C29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Davis EP &amp; Sandman CA (2010). The timing of prenatal exposure to maternal cortisol and psychosocial stress is associated with human infant cognitive development. </w:t>
      </w:r>
      <w:r w:rsidRPr="007E54B6">
        <w:rPr>
          <w:rFonts w:ascii="Calibri" w:hAnsi="Calibri"/>
          <w:i/>
          <w:iCs/>
          <w:noProof/>
        </w:rPr>
        <w:t>Child Dev</w:t>
      </w:r>
      <w:r w:rsidRPr="007E54B6">
        <w:rPr>
          <w:rFonts w:ascii="Calibri" w:hAnsi="Calibri"/>
          <w:noProof/>
        </w:rPr>
        <w:t xml:space="preserve"> </w:t>
      </w:r>
      <w:r w:rsidRPr="007E54B6">
        <w:rPr>
          <w:rFonts w:ascii="Calibri" w:hAnsi="Calibri"/>
          <w:b/>
          <w:bCs/>
          <w:noProof/>
        </w:rPr>
        <w:t>81,</w:t>
      </w:r>
      <w:r w:rsidRPr="007E54B6">
        <w:rPr>
          <w:rFonts w:ascii="Calibri" w:hAnsi="Calibri"/>
          <w:noProof/>
        </w:rPr>
        <w:t xml:space="preserve"> 131–148.</w:t>
      </w:r>
    </w:p>
    <w:p w14:paraId="5B522AE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Doyle LW, Ford GW, Rickards AL, Kelly EA, Davis NM, Callanan C &amp; Olinsky A (2000). Antenatal corticosteroids and outcome at 14 years of age in children with birth weight less than 1501 grams. </w:t>
      </w:r>
      <w:r w:rsidRPr="007E54B6">
        <w:rPr>
          <w:rFonts w:ascii="Calibri" w:hAnsi="Calibri"/>
          <w:i/>
          <w:iCs/>
          <w:noProof/>
        </w:rPr>
        <w:t>Pediatrics</w:t>
      </w:r>
      <w:r w:rsidRPr="007E54B6">
        <w:rPr>
          <w:rFonts w:ascii="Calibri" w:hAnsi="Calibri"/>
          <w:noProof/>
        </w:rPr>
        <w:t xml:space="preserve"> </w:t>
      </w:r>
      <w:r w:rsidRPr="007E54B6">
        <w:rPr>
          <w:rFonts w:ascii="Calibri" w:hAnsi="Calibri"/>
          <w:b/>
          <w:bCs/>
          <w:noProof/>
        </w:rPr>
        <w:t>106,</w:t>
      </w:r>
      <w:r w:rsidRPr="007E54B6">
        <w:rPr>
          <w:rFonts w:ascii="Calibri" w:hAnsi="Calibri"/>
          <w:noProof/>
        </w:rPr>
        <w:t xml:space="preserve"> E2.</w:t>
      </w:r>
    </w:p>
    <w:p w14:paraId="7A448AE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Duthie L &amp; Reynolds RM (2013). Changes in the maternal hypothalamic-pituitary-adrenal axis in pregnancy and postpartum: influences on maternal and fetal outcomes. </w:t>
      </w:r>
      <w:r w:rsidRPr="007E54B6">
        <w:rPr>
          <w:rFonts w:ascii="Calibri" w:hAnsi="Calibri"/>
          <w:i/>
          <w:iCs/>
          <w:noProof/>
        </w:rPr>
        <w:t>Neuroendocrinology</w:t>
      </w:r>
      <w:r w:rsidRPr="007E54B6">
        <w:rPr>
          <w:rFonts w:ascii="Calibri" w:hAnsi="Calibri"/>
          <w:noProof/>
        </w:rPr>
        <w:t xml:space="preserve"> </w:t>
      </w:r>
      <w:r w:rsidRPr="007E54B6">
        <w:rPr>
          <w:rFonts w:ascii="Calibri" w:hAnsi="Calibri"/>
          <w:b/>
          <w:bCs/>
          <w:noProof/>
        </w:rPr>
        <w:t>98,</w:t>
      </w:r>
      <w:r w:rsidRPr="007E54B6">
        <w:rPr>
          <w:rFonts w:ascii="Calibri" w:hAnsi="Calibri"/>
          <w:noProof/>
        </w:rPr>
        <w:t xml:space="preserve"> 106–115.</w:t>
      </w:r>
    </w:p>
    <w:p w14:paraId="329289F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Ellman LM, Schetter CD, Hobel CJ, Chicz-Demet A, Glynn LM &amp; Sandman CA (2008). Timing of fetal exposure to stress hormones: effects on newborn physical and neuromuscular maturation. </w:t>
      </w:r>
      <w:r w:rsidRPr="007E54B6">
        <w:rPr>
          <w:rFonts w:ascii="Calibri" w:hAnsi="Calibri"/>
          <w:i/>
          <w:iCs/>
          <w:noProof/>
        </w:rPr>
        <w:t>Dev Psychobiol</w:t>
      </w:r>
      <w:r w:rsidRPr="007E54B6">
        <w:rPr>
          <w:rFonts w:ascii="Calibri" w:hAnsi="Calibri"/>
          <w:noProof/>
        </w:rPr>
        <w:t xml:space="preserve"> </w:t>
      </w:r>
      <w:r w:rsidRPr="007E54B6">
        <w:rPr>
          <w:rFonts w:ascii="Calibri" w:hAnsi="Calibri"/>
          <w:b/>
          <w:bCs/>
          <w:noProof/>
        </w:rPr>
        <w:t>50,</w:t>
      </w:r>
      <w:r w:rsidRPr="007E54B6">
        <w:rPr>
          <w:rFonts w:ascii="Calibri" w:hAnsi="Calibri"/>
          <w:noProof/>
        </w:rPr>
        <w:t xml:space="preserve"> 232–241.</w:t>
      </w:r>
    </w:p>
    <w:p w14:paraId="3AC41A9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Entringer S, Buss C, Rasmussen JM, Lindsay K, Gillen DL, Cooper DM &amp; Wadhwa PD (2016). Maternal cortisol during pregnancy and infant adiposity: a prospective investigation.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102,</w:t>
      </w:r>
      <w:r w:rsidRPr="007E54B6">
        <w:rPr>
          <w:rFonts w:ascii="Calibri" w:hAnsi="Calibri"/>
          <w:noProof/>
        </w:rPr>
        <w:t xml:space="preserve"> jc.2016-3025.</w:t>
      </w:r>
    </w:p>
    <w:p w14:paraId="103D7D89"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Georgiades P, Ferguson-Smith AC &amp; Burton GJ (2002). Comparative Developmental Anatomy of the Murine and Human Definitive Placentae.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23,</w:t>
      </w:r>
      <w:r w:rsidRPr="007E54B6">
        <w:rPr>
          <w:rFonts w:ascii="Calibri" w:hAnsi="Calibri"/>
          <w:noProof/>
        </w:rPr>
        <w:t xml:space="preserve"> 3–19.</w:t>
      </w:r>
    </w:p>
    <w:p w14:paraId="2205A05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Gitau R, Cameron A, Fisk NM &amp; Glover V (1998). Fetal exposure to maternal cortisol.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352,</w:t>
      </w:r>
      <w:r w:rsidRPr="007E54B6">
        <w:rPr>
          <w:rFonts w:ascii="Calibri" w:hAnsi="Calibri"/>
          <w:noProof/>
        </w:rPr>
        <w:t xml:space="preserve"> 707–708.</w:t>
      </w:r>
    </w:p>
    <w:p w14:paraId="4CE55D48"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Hahn T, Barth S, Graf R, Engelmann M, Beslagic D, Reul JMHM, Holsboer F, Dohr G &amp; Desoye G (1999). Placental Glucose Transporter Expression Is Regulated by Glucocorticoids </w:t>
      </w:r>
      <w:r w:rsidRPr="007E54B6">
        <w:rPr>
          <w:rFonts w:ascii="Calibri" w:hAnsi="Calibri"/>
          <w:noProof/>
          <w:vertAlign w:val="superscript"/>
        </w:rPr>
        <w:t>1</w:t>
      </w:r>
      <w:r w:rsidRPr="007E54B6">
        <w:rPr>
          <w:rFonts w:ascii="Calibri" w:hAnsi="Calibri"/>
          <w:noProof/>
        </w:rPr>
        <w:t xml:space="preserve">.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84,</w:t>
      </w:r>
      <w:r w:rsidRPr="007E54B6">
        <w:rPr>
          <w:rFonts w:ascii="Calibri" w:hAnsi="Calibri"/>
          <w:noProof/>
        </w:rPr>
        <w:t xml:space="preserve"> 1445–1452.</w:t>
      </w:r>
    </w:p>
    <w:p w14:paraId="1638830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Hviid A &amp; Mølgaard-Nielsen D (2011). Corticosteroid use during pregnancy and risk of orofacial clefts. </w:t>
      </w:r>
      <w:r w:rsidRPr="007E54B6">
        <w:rPr>
          <w:rFonts w:ascii="Calibri" w:hAnsi="Calibri"/>
          <w:i/>
          <w:iCs/>
          <w:noProof/>
        </w:rPr>
        <w:t>CMAJ</w:t>
      </w:r>
      <w:r w:rsidRPr="007E54B6">
        <w:rPr>
          <w:rFonts w:ascii="Calibri" w:hAnsi="Calibri"/>
          <w:noProof/>
        </w:rPr>
        <w:t xml:space="preserve"> </w:t>
      </w:r>
      <w:r w:rsidRPr="007E54B6">
        <w:rPr>
          <w:rFonts w:ascii="Calibri" w:hAnsi="Calibri"/>
          <w:b/>
          <w:bCs/>
          <w:noProof/>
        </w:rPr>
        <w:t>183,</w:t>
      </w:r>
      <w:r w:rsidRPr="007E54B6">
        <w:rPr>
          <w:rFonts w:ascii="Calibri" w:hAnsi="Calibri"/>
          <w:noProof/>
        </w:rPr>
        <w:t xml:space="preserve"> 796–804.</w:t>
      </w:r>
    </w:p>
    <w:p w14:paraId="11075E4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Inder WJ, Prickett TCR, Ellis MJ, Hull L, Reid R, Benny PS, Livesey JH &amp; Donald RA (2001). The Utility of Plasma CRH as a Predictor of Preterm Delivery.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86,</w:t>
      </w:r>
      <w:r w:rsidRPr="007E54B6">
        <w:rPr>
          <w:rFonts w:ascii="Calibri" w:hAnsi="Calibri"/>
          <w:noProof/>
        </w:rPr>
        <w:t xml:space="preserve"> 5706–5710.</w:t>
      </w:r>
    </w:p>
    <w:p w14:paraId="62B8FFF1"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Jafari Z, Mehla J, Afrashteh N, Kolb BE &amp; Mohajerani MH (2017). Corticosterone response to gestational stress and postpartum memory function in mice ed. Pawluski J. </w:t>
      </w:r>
      <w:r w:rsidRPr="007E54B6">
        <w:rPr>
          <w:rFonts w:ascii="Calibri" w:hAnsi="Calibri"/>
          <w:i/>
          <w:iCs/>
          <w:noProof/>
        </w:rPr>
        <w:t>PLoS One</w:t>
      </w:r>
      <w:r w:rsidRPr="007E54B6">
        <w:rPr>
          <w:rFonts w:ascii="Calibri" w:hAnsi="Calibri"/>
          <w:noProof/>
        </w:rPr>
        <w:t xml:space="preserve"> </w:t>
      </w:r>
      <w:r w:rsidRPr="007E54B6">
        <w:rPr>
          <w:rFonts w:ascii="Calibri" w:hAnsi="Calibri"/>
          <w:b/>
          <w:bCs/>
          <w:noProof/>
        </w:rPr>
        <w:t>12,</w:t>
      </w:r>
      <w:r w:rsidRPr="007E54B6">
        <w:rPr>
          <w:rFonts w:ascii="Calibri" w:hAnsi="Calibri"/>
          <w:noProof/>
        </w:rPr>
        <w:t xml:space="preserve"> e0180306.</w:t>
      </w:r>
    </w:p>
    <w:p w14:paraId="6E3FB031"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Jansson T &amp; Powell TL (2013). Role of placental nutrient sensing in developmental programming. </w:t>
      </w:r>
      <w:r w:rsidRPr="007E54B6">
        <w:rPr>
          <w:rFonts w:ascii="Calibri" w:hAnsi="Calibri"/>
          <w:i/>
          <w:iCs/>
          <w:noProof/>
        </w:rPr>
        <w:t>Clin Obstet Gynecol</w:t>
      </w:r>
      <w:r w:rsidRPr="007E54B6">
        <w:rPr>
          <w:rFonts w:ascii="Calibri" w:hAnsi="Calibri"/>
          <w:noProof/>
        </w:rPr>
        <w:t xml:space="preserve"> </w:t>
      </w:r>
      <w:r w:rsidRPr="007E54B6">
        <w:rPr>
          <w:rFonts w:ascii="Calibri" w:hAnsi="Calibri"/>
          <w:b/>
          <w:bCs/>
          <w:noProof/>
        </w:rPr>
        <w:t>56,</w:t>
      </w:r>
      <w:r w:rsidRPr="007E54B6">
        <w:rPr>
          <w:rFonts w:ascii="Calibri" w:hAnsi="Calibri"/>
          <w:noProof/>
        </w:rPr>
        <w:t xml:space="preserve"> 591–601.</w:t>
      </w:r>
    </w:p>
    <w:p w14:paraId="1C573A5E"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Jung C, Ho JT, Torpy DJ, Rogers A, Doogue M, Lewis JG, Czajko RJ &amp; Inder WJ (2011). A Longitudinal Study of Plasma and Urinary Cortisol in Pregnancy and Postpartum.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96,</w:t>
      </w:r>
      <w:r w:rsidRPr="007E54B6">
        <w:rPr>
          <w:rFonts w:ascii="Calibri" w:hAnsi="Calibri"/>
          <w:noProof/>
        </w:rPr>
        <w:t xml:space="preserve"> 1533–1540.</w:t>
      </w:r>
    </w:p>
    <w:p w14:paraId="5966F7A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Kemp MW, Newnham JP, Challis JG, Jobe AH &amp; Stock SJ (2015). The clinical use of corticosteroids in pregnancy. </w:t>
      </w:r>
      <w:r w:rsidRPr="007E54B6">
        <w:rPr>
          <w:rFonts w:ascii="Calibri" w:hAnsi="Calibri"/>
          <w:i/>
          <w:iCs/>
          <w:noProof/>
        </w:rPr>
        <w:t>Hum Reprod Update</w:t>
      </w:r>
      <w:r w:rsidRPr="007E54B6">
        <w:rPr>
          <w:rFonts w:ascii="Calibri" w:hAnsi="Calibri"/>
          <w:noProof/>
        </w:rPr>
        <w:t xml:space="preserve"> </w:t>
      </w:r>
      <w:r w:rsidRPr="007E54B6">
        <w:rPr>
          <w:rFonts w:ascii="Calibri" w:hAnsi="Calibri"/>
          <w:b/>
          <w:bCs/>
          <w:noProof/>
        </w:rPr>
        <w:t>22,</w:t>
      </w:r>
      <w:r w:rsidRPr="007E54B6">
        <w:rPr>
          <w:rFonts w:ascii="Calibri" w:hAnsi="Calibri"/>
          <w:noProof/>
        </w:rPr>
        <w:t xml:space="preserve"> dmv047.</w:t>
      </w:r>
    </w:p>
    <w:p w14:paraId="5E376A6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Kipmen-Korgun D, Ozmen A, Unek G, Simsek M, Demir R &amp; Korgun ET (2012). Triamcinolone up-</w:t>
      </w:r>
      <w:r w:rsidRPr="007E54B6">
        <w:rPr>
          <w:rFonts w:ascii="Calibri" w:hAnsi="Calibri"/>
          <w:noProof/>
        </w:rPr>
        <w:lastRenderedPageBreak/>
        <w:t xml:space="preserve">regulates GLUT 1 and GLUT 3 expression in cultured human placental endothelial cells. </w:t>
      </w:r>
      <w:r w:rsidRPr="007E54B6">
        <w:rPr>
          <w:rFonts w:ascii="Calibri" w:hAnsi="Calibri"/>
          <w:i/>
          <w:iCs/>
          <w:noProof/>
        </w:rPr>
        <w:t>Cell Biochem Funct</w:t>
      </w:r>
      <w:r w:rsidRPr="007E54B6">
        <w:rPr>
          <w:rFonts w:ascii="Calibri" w:hAnsi="Calibri"/>
          <w:noProof/>
        </w:rPr>
        <w:t xml:space="preserve"> </w:t>
      </w:r>
      <w:r w:rsidRPr="007E54B6">
        <w:rPr>
          <w:rFonts w:ascii="Calibri" w:hAnsi="Calibri"/>
          <w:b/>
          <w:bCs/>
          <w:noProof/>
        </w:rPr>
        <w:t>30,</w:t>
      </w:r>
      <w:r w:rsidRPr="007E54B6">
        <w:rPr>
          <w:rFonts w:ascii="Calibri" w:hAnsi="Calibri"/>
          <w:noProof/>
        </w:rPr>
        <w:t xml:space="preserve"> 47–53.</w:t>
      </w:r>
    </w:p>
    <w:p w14:paraId="0EFAD09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Li L, Wu X, Guan H, Mao B, Wang H, Yuan X, Chu Y, Sun J &amp; Ge R-S (2015). Zearalenone Inhibits Rat and Human 11 </w:t>
      </w:r>
      <w:r w:rsidRPr="007E54B6">
        <w:rPr>
          <w:rFonts w:ascii="Calibri" w:hAnsi="Calibri"/>
          <w:i/>
          <w:iCs/>
          <w:noProof/>
        </w:rPr>
        <w:t>β</w:t>
      </w:r>
      <w:r w:rsidRPr="007E54B6">
        <w:rPr>
          <w:rFonts w:ascii="Calibri" w:hAnsi="Calibri"/>
          <w:noProof/>
        </w:rPr>
        <w:t xml:space="preserve"> -Hydroxysteroid Dehydrogenase Type 2. </w:t>
      </w:r>
      <w:r w:rsidRPr="007E54B6">
        <w:rPr>
          <w:rFonts w:ascii="Calibri" w:hAnsi="Calibri"/>
          <w:i/>
          <w:iCs/>
          <w:noProof/>
        </w:rPr>
        <w:t>Biomed Res Int</w:t>
      </w:r>
      <w:r w:rsidRPr="007E54B6">
        <w:rPr>
          <w:rFonts w:ascii="Calibri" w:hAnsi="Calibri"/>
          <w:noProof/>
        </w:rPr>
        <w:t xml:space="preserve"> </w:t>
      </w:r>
      <w:r w:rsidRPr="007E54B6">
        <w:rPr>
          <w:rFonts w:ascii="Calibri" w:hAnsi="Calibri"/>
          <w:b/>
          <w:bCs/>
          <w:noProof/>
        </w:rPr>
        <w:t>2015,</w:t>
      </w:r>
      <w:r w:rsidRPr="007E54B6">
        <w:rPr>
          <w:rFonts w:ascii="Calibri" w:hAnsi="Calibri"/>
          <w:noProof/>
        </w:rPr>
        <w:t xml:space="preserve"> 1–7.</w:t>
      </w:r>
    </w:p>
    <w:p w14:paraId="4721B18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Lindsay JR &amp; Nieman LK (2005). The Hypothalamic-Pituitary-Adrenal Axis in Pregnancy: Challenges in Disease Detection and Treatment. </w:t>
      </w:r>
      <w:r w:rsidRPr="007E54B6">
        <w:rPr>
          <w:rFonts w:ascii="Calibri" w:hAnsi="Calibri"/>
          <w:i/>
          <w:iCs/>
          <w:noProof/>
        </w:rPr>
        <w:t>Endocr Rev</w:t>
      </w:r>
      <w:r w:rsidRPr="007E54B6">
        <w:rPr>
          <w:rFonts w:ascii="Calibri" w:hAnsi="Calibri"/>
          <w:noProof/>
        </w:rPr>
        <w:t xml:space="preserve"> </w:t>
      </w:r>
      <w:r w:rsidRPr="007E54B6">
        <w:rPr>
          <w:rFonts w:ascii="Calibri" w:hAnsi="Calibri"/>
          <w:b/>
          <w:bCs/>
          <w:noProof/>
        </w:rPr>
        <w:t>26,</w:t>
      </w:r>
      <w:r w:rsidRPr="007E54B6">
        <w:rPr>
          <w:rFonts w:ascii="Calibri" w:hAnsi="Calibri"/>
          <w:noProof/>
        </w:rPr>
        <w:t xml:space="preserve"> 775–799.</w:t>
      </w:r>
    </w:p>
    <w:p w14:paraId="72A5A05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Lunghi L, Pavan B, Biondi C, Paolillo R, Valerio A, Vesce F &amp; Patella A (2010). Use of Glucocorticoids in Pregnancy. </w:t>
      </w:r>
      <w:r w:rsidRPr="007E54B6">
        <w:rPr>
          <w:rFonts w:ascii="Calibri" w:hAnsi="Calibri"/>
          <w:i/>
          <w:iCs/>
          <w:noProof/>
        </w:rPr>
        <w:t>Curr Pharm Des</w:t>
      </w:r>
      <w:r w:rsidRPr="007E54B6">
        <w:rPr>
          <w:rFonts w:ascii="Calibri" w:hAnsi="Calibri"/>
          <w:noProof/>
        </w:rPr>
        <w:t xml:space="preserve"> </w:t>
      </w:r>
      <w:r w:rsidRPr="007E54B6">
        <w:rPr>
          <w:rFonts w:ascii="Calibri" w:hAnsi="Calibri"/>
          <w:b/>
          <w:bCs/>
          <w:noProof/>
        </w:rPr>
        <w:t>16,</w:t>
      </w:r>
      <w:r w:rsidRPr="007E54B6">
        <w:rPr>
          <w:rFonts w:ascii="Calibri" w:hAnsi="Calibri"/>
          <w:noProof/>
        </w:rPr>
        <w:t xml:space="preserve"> 3616–3637.</w:t>
      </w:r>
    </w:p>
    <w:p w14:paraId="5704872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Malassine A, Frendo J-L &amp; Evain-Brion D (2003). A comparison of placental development and endocrine functions between the human and mouse model. </w:t>
      </w:r>
      <w:r w:rsidRPr="007E54B6">
        <w:rPr>
          <w:rFonts w:ascii="Calibri" w:hAnsi="Calibri"/>
          <w:i/>
          <w:iCs/>
          <w:noProof/>
        </w:rPr>
        <w:t>Hum Reprod Update</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531–539.</w:t>
      </w:r>
    </w:p>
    <w:p w14:paraId="63C134A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Männik J, Vaas P, Rull K, Teesalu P, Rebane T &amp; Laan M (2010). Differential expression profile of growth hormone/chorionic somatomammotropin genes in placenta of small- and large-for-gestational-age newborns.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95,</w:t>
      </w:r>
      <w:r w:rsidRPr="007E54B6">
        <w:rPr>
          <w:rFonts w:ascii="Calibri" w:hAnsi="Calibri"/>
          <w:noProof/>
        </w:rPr>
        <w:t xml:space="preserve"> 2433–2442.</w:t>
      </w:r>
    </w:p>
    <w:p w14:paraId="060D32C6"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Moisiadis VG &amp; Matthews SG (2014). Glucocorticoids and fetal programming part 1: outcomes. </w:t>
      </w:r>
      <w:r w:rsidRPr="007E54B6">
        <w:rPr>
          <w:rFonts w:ascii="Calibri" w:hAnsi="Calibri"/>
          <w:i/>
          <w:iCs/>
          <w:noProof/>
        </w:rPr>
        <w:t>Nat Rev Endocrinol</w:t>
      </w:r>
      <w:r w:rsidRPr="007E54B6">
        <w:rPr>
          <w:rFonts w:ascii="Calibri" w:hAnsi="Calibri"/>
          <w:noProof/>
        </w:rPr>
        <w:t xml:space="preserve"> </w:t>
      </w:r>
      <w:r w:rsidRPr="007E54B6">
        <w:rPr>
          <w:rFonts w:ascii="Calibri" w:hAnsi="Calibri"/>
          <w:b/>
          <w:bCs/>
          <w:noProof/>
        </w:rPr>
        <w:t>10,</w:t>
      </w:r>
      <w:r w:rsidRPr="007E54B6">
        <w:rPr>
          <w:rFonts w:ascii="Calibri" w:hAnsi="Calibri"/>
          <w:noProof/>
        </w:rPr>
        <w:t xml:space="preserve"> 391–402.</w:t>
      </w:r>
    </w:p>
    <w:p w14:paraId="43619C7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Montano MM, Wang M-H &amp; vom Saal FS (1993). Sex differences in plasma corticosterone in mouse fetuses are mediated by differential placental transport from the mother and eliminated by maternal adrenalectomy or stress. </w:t>
      </w:r>
      <w:r w:rsidRPr="007E54B6">
        <w:rPr>
          <w:rFonts w:ascii="Calibri" w:hAnsi="Calibri"/>
          <w:i/>
          <w:iCs/>
          <w:noProof/>
        </w:rPr>
        <w:t>Reproduction</w:t>
      </w:r>
      <w:r w:rsidRPr="007E54B6">
        <w:rPr>
          <w:rFonts w:ascii="Calibri" w:hAnsi="Calibri"/>
          <w:noProof/>
        </w:rPr>
        <w:t xml:space="preserve"> </w:t>
      </w:r>
      <w:r w:rsidRPr="007E54B6">
        <w:rPr>
          <w:rFonts w:ascii="Calibri" w:hAnsi="Calibri"/>
          <w:b/>
          <w:bCs/>
          <w:noProof/>
        </w:rPr>
        <w:t>99,</w:t>
      </w:r>
      <w:r w:rsidRPr="007E54B6">
        <w:rPr>
          <w:rFonts w:ascii="Calibri" w:hAnsi="Calibri"/>
          <w:noProof/>
        </w:rPr>
        <w:t xml:space="preserve"> 283–290.</w:t>
      </w:r>
    </w:p>
    <w:p w14:paraId="12BB4B9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Mparmpakas D, Zachariades E, Goumenou A, Gidron Y &amp; Karteris E (2012). Placental DEPTOR as a stress sensor during pregnancy. </w:t>
      </w:r>
      <w:r w:rsidRPr="007E54B6">
        <w:rPr>
          <w:rFonts w:ascii="Calibri" w:hAnsi="Calibri"/>
          <w:i/>
          <w:iCs/>
          <w:noProof/>
        </w:rPr>
        <w:t>Clin Sci (Lond)</w:t>
      </w:r>
      <w:r w:rsidRPr="007E54B6">
        <w:rPr>
          <w:rFonts w:ascii="Calibri" w:hAnsi="Calibri"/>
          <w:noProof/>
        </w:rPr>
        <w:t xml:space="preserve"> </w:t>
      </w:r>
      <w:r w:rsidRPr="007E54B6">
        <w:rPr>
          <w:rFonts w:ascii="Calibri" w:hAnsi="Calibri"/>
          <w:b/>
          <w:bCs/>
          <w:noProof/>
        </w:rPr>
        <w:t>122,</w:t>
      </w:r>
      <w:r w:rsidRPr="007E54B6">
        <w:rPr>
          <w:rFonts w:ascii="Calibri" w:hAnsi="Calibri"/>
          <w:noProof/>
        </w:rPr>
        <w:t xml:space="preserve"> 349–359.</w:t>
      </w:r>
    </w:p>
    <w:p w14:paraId="365047C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Napso T, Yong HEJ, Lopez-Tello J &amp; Sferruzzi-Perri AN (2018). The Role of Placental Hormones in Mediating Maternal Adaptations to Support Pregnancy and Lactation. </w:t>
      </w:r>
      <w:r w:rsidRPr="007E54B6">
        <w:rPr>
          <w:rFonts w:ascii="Calibri" w:hAnsi="Calibri"/>
          <w:i/>
          <w:iCs/>
          <w:noProof/>
        </w:rPr>
        <w:t>Front Physiol</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1091.</w:t>
      </w:r>
    </w:p>
    <w:p w14:paraId="40DDBE2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Ng PC (2000). The fetal and neonatal hypothalamic-pituitary-adrenal axis. </w:t>
      </w:r>
      <w:r w:rsidRPr="007E54B6">
        <w:rPr>
          <w:rFonts w:ascii="Calibri" w:hAnsi="Calibri"/>
          <w:i/>
          <w:iCs/>
          <w:noProof/>
        </w:rPr>
        <w:t>Arch Dis Child Fetal Neonatal Ed</w:t>
      </w:r>
      <w:r w:rsidRPr="007E54B6">
        <w:rPr>
          <w:rFonts w:ascii="Calibri" w:hAnsi="Calibri"/>
          <w:noProof/>
        </w:rPr>
        <w:t xml:space="preserve"> </w:t>
      </w:r>
      <w:r w:rsidRPr="007E54B6">
        <w:rPr>
          <w:rFonts w:ascii="Calibri" w:hAnsi="Calibri"/>
          <w:b/>
          <w:bCs/>
          <w:noProof/>
        </w:rPr>
        <w:t>82,</w:t>
      </w:r>
      <w:r w:rsidRPr="007E54B6">
        <w:rPr>
          <w:rFonts w:ascii="Calibri" w:hAnsi="Calibri"/>
          <w:noProof/>
        </w:rPr>
        <w:t xml:space="preserve"> F250-4.</w:t>
      </w:r>
    </w:p>
    <w:p w14:paraId="15D4045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7E54B6">
        <w:rPr>
          <w:rFonts w:ascii="Calibri" w:hAnsi="Calibri"/>
          <w:i/>
          <w:iCs/>
          <w:noProof/>
        </w:rPr>
        <w:t>Wellcome open Res</w:t>
      </w:r>
      <w:r w:rsidRPr="007E54B6">
        <w:rPr>
          <w:rFonts w:ascii="Calibri" w:hAnsi="Calibri"/>
          <w:noProof/>
        </w:rPr>
        <w:t xml:space="preserve"> </w:t>
      </w:r>
      <w:r w:rsidRPr="007E54B6">
        <w:rPr>
          <w:rFonts w:ascii="Calibri" w:hAnsi="Calibri"/>
          <w:b/>
          <w:bCs/>
          <w:noProof/>
        </w:rPr>
        <w:t>3,</w:t>
      </w:r>
      <w:r w:rsidRPr="007E54B6">
        <w:rPr>
          <w:rFonts w:ascii="Calibri" w:hAnsi="Calibri"/>
          <w:noProof/>
        </w:rPr>
        <w:t xml:space="preserve"> 123.</w:t>
      </w:r>
    </w:p>
    <w:p w14:paraId="01B6EC8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Reynolds RM (2013). Glucocorticoid excess and the developmental origins of disease: Two decades of testing the hypothesis – 2012 Curt Richter Award Winner. </w:t>
      </w:r>
      <w:r w:rsidRPr="007E54B6">
        <w:rPr>
          <w:rFonts w:ascii="Calibri" w:hAnsi="Calibri"/>
          <w:i/>
          <w:iCs/>
          <w:noProof/>
        </w:rPr>
        <w:t>Psychoneuroendocrinology</w:t>
      </w:r>
      <w:r w:rsidRPr="007E54B6">
        <w:rPr>
          <w:rFonts w:ascii="Calibri" w:hAnsi="Calibri"/>
          <w:noProof/>
        </w:rPr>
        <w:t xml:space="preserve"> </w:t>
      </w:r>
      <w:r w:rsidRPr="007E54B6">
        <w:rPr>
          <w:rFonts w:ascii="Calibri" w:hAnsi="Calibri"/>
          <w:b/>
          <w:bCs/>
          <w:noProof/>
        </w:rPr>
        <w:t>38,</w:t>
      </w:r>
      <w:r w:rsidRPr="007E54B6">
        <w:rPr>
          <w:rFonts w:ascii="Calibri" w:hAnsi="Calibri"/>
          <w:noProof/>
        </w:rPr>
        <w:t xml:space="preserve"> 1–11.</w:t>
      </w:r>
    </w:p>
    <w:p w14:paraId="619C9AA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Roos S, Jansson N, Palmberg I, Säljö K, Powell TL &amp; Jansson T (2007). Mammalian target of rapamycin in the human placenta regulates leucine transport and is down-regulated in restricted fetal growth. </w:t>
      </w:r>
      <w:r w:rsidRPr="007E54B6">
        <w:rPr>
          <w:rFonts w:ascii="Calibri" w:hAnsi="Calibri"/>
          <w:i/>
          <w:iCs/>
          <w:noProof/>
        </w:rPr>
        <w:t>J Physiol</w:t>
      </w:r>
      <w:r w:rsidRPr="007E54B6">
        <w:rPr>
          <w:rFonts w:ascii="Calibri" w:hAnsi="Calibri"/>
          <w:noProof/>
        </w:rPr>
        <w:t xml:space="preserve"> </w:t>
      </w:r>
      <w:r w:rsidRPr="007E54B6">
        <w:rPr>
          <w:rFonts w:ascii="Calibri" w:hAnsi="Calibri"/>
          <w:b/>
          <w:bCs/>
          <w:noProof/>
        </w:rPr>
        <w:t>582,</w:t>
      </w:r>
      <w:r w:rsidRPr="007E54B6">
        <w:rPr>
          <w:rFonts w:ascii="Calibri" w:hAnsi="Calibri"/>
          <w:noProof/>
        </w:rPr>
        <w:t xml:space="preserve"> 449–459.</w:t>
      </w:r>
    </w:p>
    <w:p w14:paraId="4FE51D68"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Schmidt M, Enthoven L, van der Mark M, Levine S, de Kloet ER &amp; Oitzl MS (2003). The postnatal development of the hypothalamic–pituitary–adrenal axis in the mouse. </w:t>
      </w:r>
      <w:r w:rsidRPr="007E54B6">
        <w:rPr>
          <w:rFonts w:ascii="Calibri" w:hAnsi="Calibri"/>
          <w:i/>
          <w:iCs/>
          <w:noProof/>
        </w:rPr>
        <w:t>Int J Dev Neurosci</w:t>
      </w:r>
      <w:r w:rsidRPr="007E54B6">
        <w:rPr>
          <w:rFonts w:ascii="Calibri" w:hAnsi="Calibri"/>
          <w:noProof/>
        </w:rPr>
        <w:t xml:space="preserve"> </w:t>
      </w:r>
      <w:r w:rsidRPr="007E54B6">
        <w:rPr>
          <w:rFonts w:ascii="Calibri" w:hAnsi="Calibri"/>
          <w:b/>
          <w:bCs/>
          <w:noProof/>
        </w:rPr>
        <w:t>21,</w:t>
      </w:r>
      <w:r w:rsidRPr="007E54B6">
        <w:rPr>
          <w:rFonts w:ascii="Calibri" w:hAnsi="Calibri"/>
          <w:noProof/>
        </w:rPr>
        <w:t xml:space="preserve"> 125–132.</w:t>
      </w:r>
    </w:p>
    <w:p w14:paraId="23A6067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Singh RR, Cuffe JS &amp; Moritz KM (2012). Short- and long-term effects of exposure to natural and synthetic glucocorticoids during development. </w:t>
      </w:r>
      <w:r w:rsidRPr="007E54B6">
        <w:rPr>
          <w:rFonts w:ascii="Calibri" w:hAnsi="Calibri"/>
          <w:i/>
          <w:iCs/>
          <w:noProof/>
        </w:rPr>
        <w:t>Clin Exp Pharmacol Physiol</w:t>
      </w:r>
      <w:r w:rsidRPr="007E54B6">
        <w:rPr>
          <w:rFonts w:ascii="Calibri" w:hAnsi="Calibri"/>
          <w:noProof/>
        </w:rPr>
        <w:t xml:space="preserve"> </w:t>
      </w:r>
      <w:r w:rsidRPr="007E54B6">
        <w:rPr>
          <w:rFonts w:ascii="Calibri" w:hAnsi="Calibri"/>
          <w:b/>
          <w:bCs/>
          <w:noProof/>
        </w:rPr>
        <w:t>39,</w:t>
      </w:r>
      <w:r w:rsidRPr="007E54B6">
        <w:rPr>
          <w:rFonts w:ascii="Calibri" w:hAnsi="Calibri"/>
          <w:noProof/>
        </w:rPr>
        <w:t xml:space="preserve"> 979–989.</w:t>
      </w:r>
    </w:p>
    <w:p w14:paraId="3353858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7E54B6">
        <w:rPr>
          <w:rFonts w:ascii="Calibri" w:hAnsi="Calibri"/>
          <w:i/>
          <w:iCs/>
          <w:noProof/>
        </w:rPr>
        <w:t xml:space="preserve">Hypertens </w:t>
      </w:r>
      <w:r w:rsidRPr="007E54B6">
        <w:rPr>
          <w:rFonts w:ascii="Calibri" w:hAnsi="Calibri"/>
          <w:i/>
          <w:iCs/>
          <w:noProof/>
        </w:rPr>
        <w:lastRenderedPageBreak/>
        <w:t>(Dallas, Tex  1979)</w:t>
      </w:r>
      <w:r w:rsidRPr="007E54B6">
        <w:rPr>
          <w:rFonts w:ascii="Calibri" w:hAnsi="Calibri"/>
          <w:noProof/>
        </w:rPr>
        <w:t xml:space="preserve"> </w:t>
      </w:r>
      <w:r w:rsidRPr="007E54B6">
        <w:rPr>
          <w:rFonts w:ascii="Calibri" w:hAnsi="Calibri"/>
          <w:b/>
          <w:bCs/>
          <w:noProof/>
        </w:rPr>
        <w:t>54,</w:t>
      </w:r>
      <w:r w:rsidRPr="007E54B6">
        <w:rPr>
          <w:rFonts w:ascii="Calibri" w:hAnsi="Calibri"/>
          <w:noProof/>
        </w:rPr>
        <w:t xml:space="preserve"> 106–112.</w:t>
      </w:r>
    </w:p>
    <w:p w14:paraId="2635AA7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Tong S, Marjono B, Brown DA, Mulvey S, Breit SN, Manuelpillai U &amp; Wallace EM (2004). Serum concentrations of macrophage inhibitory cytokine 1 (MIC 1) as a predictor of miscarriage.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363,</w:t>
      </w:r>
      <w:r w:rsidRPr="007E54B6">
        <w:rPr>
          <w:rFonts w:ascii="Calibri" w:hAnsi="Calibri"/>
          <w:noProof/>
        </w:rPr>
        <w:t xml:space="preserve"> 129–130.</w:t>
      </w:r>
    </w:p>
    <w:p w14:paraId="73DA443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Vaughan OR, Sferruzzi-Perri AN &amp; Fowden AL (2012). Maternal corticosterone regulates nutrient allocation to fetal growth in mice. </w:t>
      </w:r>
      <w:r w:rsidRPr="007E54B6">
        <w:rPr>
          <w:rFonts w:ascii="Calibri" w:hAnsi="Calibri"/>
          <w:i/>
          <w:iCs/>
          <w:noProof/>
        </w:rPr>
        <w:t>J Physiol</w:t>
      </w:r>
      <w:r w:rsidRPr="007E54B6">
        <w:rPr>
          <w:rFonts w:ascii="Calibri" w:hAnsi="Calibri"/>
          <w:noProof/>
        </w:rPr>
        <w:t xml:space="preserve"> </w:t>
      </w:r>
      <w:r w:rsidRPr="007E54B6">
        <w:rPr>
          <w:rFonts w:ascii="Calibri" w:hAnsi="Calibri"/>
          <w:b/>
          <w:bCs/>
          <w:noProof/>
        </w:rPr>
        <w:t>590,</w:t>
      </w:r>
      <w:r w:rsidRPr="007E54B6">
        <w:rPr>
          <w:rFonts w:ascii="Calibri" w:hAnsi="Calibri"/>
          <w:noProof/>
        </w:rPr>
        <w:t xml:space="preserve"> 5529–5540.</w:t>
      </w:r>
    </w:p>
    <w:p w14:paraId="1777E4C6"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Waffarn F &amp; Davis EP (2012). Effects of antenatal corticosteroids on the hypothalamic-pituitary-adrenocortical axis of the fetus and newborn: experimental findings and clinical considerations.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207,</w:t>
      </w:r>
      <w:r w:rsidRPr="007E54B6">
        <w:rPr>
          <w:rFonts w:ascii="Calibri" w:hAnsi="Calibri"/>
          <w:noProof/>
        </w:rPr>
        <w:t xml:space="preserve"> 446–454.</w:t>
      </w:r>
    </w:p>
    <w:p w14:paraId="6D903DE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Wen HY, Abbasi S, Kellems RE &amp; Xia Y (2005). mTOR: A placental growth signaling sensor.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26,</w:t>
      </w:r>
      <w:r w:rsidRPr="007E54B6">
        <w:rPr>
          <w:rFonts w:ascii="Calibri" w:hAnsi="Calibri"/>
          <w:noProof/>
        </w:rPr>
        <w:t xml:space="preserve"> S63–S69.</w:t>
      </w:r>
    </w:p>
    <w:p w14:paraId="51A35C59"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Wieczorek A, Perani C V., Nixon M, Constancia M, Sandovici I, Zazara DE, Leone G, Zhang M-Z, Arck PC &amp; Solano ME (2019). Sex-specific regulation of stress-induced fetal glucocorticoid surge by the mouse placenta. </w:t>
      </w:r>
      <w:r w:rsidRPr="007E54B6">
        <w:rPr>
          <w:rFonts w:ascii="Calibri" w:hAnsi="Calibri"/>
          <w:i/>
          <w:iCs/>
          <w:noProof/>
        </w:rPr>
        <w:t>Am J Physiol Metab</w:t>
      </w:r>
      <w:r w:rsidRPr="007E54B6">
        <w:rPr>
          <w:rFonts w:ascii="Calibri" w:hAnsi="Calibri"/>
          <w:noProof/>
        </w:rPr>
        <w:t xml:space="preserve"> </w:t>
      </w:r>
      <w:r w:rsidRPr="007E54B6">
        <w:rPr>
          <w:rFonts w:ascii="Calibri" w:hAnsi="Calibri"/>
          <w:b/>
          <w:bCs/>
          <w:noProof/>
        </w:rPr>
        <w:t>317,</w:t>
      </w:r>
      <w:r w:rsidRPr="007E54B6">
        <w:rPr>
          <w:rFonts w:ascii="Calibri" w:hAnsi="Calibri"/>
          <w:noProof/>
        </w:rPr>
        <w:t xml:space="preserve"> E109–E120.</w:t>
      </w:r>
    </w:p>
    <w:p w14:paraId="031A9A6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Woods L, Perez-Garcia V &amp; Hemberger M (2018). Regulation of Placental Development and Its Impact on Fetal Growth-New Insights From Mouse Models. </w:t>
      </w:r>
      <w:r w:rsidRPr="007E54B6">
        <w:rPr>
          <w:rFonts w:ascii="Calibri" w:hAnsi="Calibri"/>
          <w:i/>
          <w:iCs/>
          <w:noProof/>
        </w:rPr>
        <w:t>Front Endocrinol (Lausanne)</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570.</w:t>
      </w:r>
    </w:p>
    <w:p w14:paraId="2EA118C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Zhu H, Zou C, Fan X, Xiong W, Tang L, Wu X &amp; Tang C (2016). Up-regulation of 11β-Hydroxysteroid Dehydrogenase Type 2 Expression by Hedgehog Ligand Contributes to the Conversion of Cortisol Into Cortisone. </w:t>
      </w:r>
      <w:r w:rsidRPr="007E54B6">
        <w:rPr>
          <w:rFonts w:ascii="Calibri" w:hAnsi="Calibri"/>
          <w:i/>
          <w:iCs/>
          <w:noProof/>
        </w:rPr>
        <w:t>Endocrinology</w:t>
      </w:r>
      <w:r w:rsidRPr="007E54B6">
        <w:rPr>
          <w:rFonts w:ascii="Calibri" w:hAnsi="Calibri"/>
          <w:noProof/>
        </w:rPr>
        <w:t xml:space="preserve"> </w:t>
      </w:r>
      <w:r w:rsidRPr="007E54B6">
        <w:rPr>
          <w:rFonts w:ascii="Calibri" w:hAnsi="Calibri"/>
          <w:b/>
          <w:bCs/>
          <w:noProof/>
        </w:rPr>
        <w:t>157,</w:t>
      </w:r>
      <w:r w:rsidRPr="007E54B6">
        <w:rPr>
          <w:rFonts w:ascii="Calibri" w:hAnsi="Calibri"/>
          <w:noProof/>
        </w:rPr>
        <w:t xml:space="preserve"> 3529–3539.</w:t>
      </w:r>
    </w:p>
    <w:p w14:paraId="50F1DE49" w14:textId="0CCA98D7" w:rsidR="00A4084D" w:rsidRPr="00CB2081" w:rsidRDefault="00A4084D" w:rsidP="007E54B6">
      <w:pPr>
        <w:widowControl w:val="0"/>
        <w:autoSpaceDE w:val="0"/>
        <w:autoSpaceDN w:val="0"/>
        <w:adjustRightInd w:val="0"/>
        <w:ind w:left="480" w:hanging="480"/>
        <w:rPr>
          <w:rFonts w:asciiTheme="minorHAnsi" w:hAnsiTheme="minorHAnsi" w:cstheme="minorHAnsi"/>
        </w:rPr>
      </w:pPr>
      <w:r w:rsidRPr="00CB2081">
        <w:rPr>
          <w:rFonts w:asciiTheme="minorHAnsi" w:hAnsiTheme="minorHAnsi" w:cstheme="minorHAnsi"/>
        </w:rPr>
        <w:fldChar w:fldCharType="end"/>
      </w:r>
    </w:p>
    <w:p w14:paraId="1C536A7C" w14:textId="77777777" w:rsidR="00BC5354" w:rsidRPr="00CB2081" w:rsidRDefault="00BC5354">
      <w:pPr>
        <w:widowControl w:val="0"/>
        <w:autoSpaceDE w:val="0"/>
        <w:autoSpaceDN w:val="0"/>
        <w:adjustRightInd w:val="0"/>
        <w:ind w:left="480" w:hanging="480"/>
        <w:rPr>
          <w:rFonts w:asciiTheme="minorHAnsi" w:hAnsiTheme="minorHAnsi" w:cstheme="minorHAnsi"/>
        </w:rPr>
      </w:pPr>
    </w:p>
    <w:sectPr w:rsidR="00BC5354" w:rsidRPr="00CB2081" w:rsidSect="0021219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Dave Bridges" w:date="2019-07-31T10:56:00Z" w:initials="DB">
    <w:p w14:paraId="32EF0054" w14:textId="6CA5846B" w:rsidR="00201392" w:rsidRDefault="00201392">
      <w:pPr>
        <w:pStyle w:val="CommentText"/>
      </w:pPr>
      <w:r>
        <w:rPr>
          <w:rStyle w:val="CommentReference"/>
        </w:rPr>
        <w:annotationRef/>
      </w:r>
      <w:r>
        <w:t>Needs diagram</w:t>
      </w:r>
    </w:p>
  </w:comment>
  <w:comment w:id="25" w:author="Dave Bridges" w:date="2019-07-31T11:03:00Z" w:initials="DB">
    <w:p w14:paraId="37DB6C86" w14:textId="5BB7F16A" w:rsidR="00201392" w:rsidRDefault="00201392">
      <w:pPr>
        <w:pStyle w:val="CommentText"/>
      </w:pPr>
      <w:r>
        <w:rPr>
          <w:rStyle w:val="CommentReference"/>
        </w:rPr>
        <w:annotationRef/>
      </w:r>
      <w:r>
        <w:t>Say something about why transporter expression is important</w:t>
      </w:r>
    </w:p>
  </w:comment>
  <w:comment w:id="29" w:author="Dave Bridges" w:date="2019-07-31T11:04:00Z" w:initials="DB">
    <w:p w14:paraId="3AB568D1" w14:textId="40404F8C" w:rsidR="00201392" w:rsidRDefault="00201392">
      <w:pPr>
        <w:pStyle w:val="CommentText"/>
      </w:pPr>
      <w:r>
        <w:rPr>
          <w:rStyle w:val="CommentReference"/>
        </w:rPr>
        <w:annotationRef/>
      </w:r>
      <w:r>
        <w:t xml:space="preserve">Can these sentences be combined.  </w:t>
      </w:r>
      <w:proofErr w:type="spellStart"/>
      <w:r>
        <w:t>Its</w:t>
      </w:r>
      <w:proofErr w:type="spellEnd"/>
      <w:r>
        <w:t xml:space="preserve"> not clear to me what is conflicting.</w:t>
      </w:r>
    </w:p>
  </w:comment>
  <w:comment w:id="32" w:author="Dave Bridges" w:date="2019-07-31T11:04:00Z" w:initials="DB">
    <w:p w14:paraId="7E3878EF" w14:textId="7DFEC15A" w:rsidR="00201392" w:rsidRDefault="00201392">
      <w:pPr>
        <w:pStyle w:val="CommentText"/>
      </w:pPr>
      <w:r>
        <w:rPr>
          <w:rStyle w:val="CommentReference"/>
        </w:rPr>
        <w:annotationRef/>
      </w:r>
      <w:r>
        <w:t>Add to section talking about adiposity et al a few sentences above.</w:t>
      </w:r>
    </w:p>
  </w:comment>
  <w:comment w:id="35" w:author="Dave Bridges" w:date="2019-07-31T11:05:00Z" w:initials="DB">
    <w:p w14:paraId="7FB4340F" w14:textId="714F5551" w:rsidR="00201392" w:rsidRDefault="00201392">
      <w:pPr>
        <w:pStyle w:val="CommentText"/>
      </w:pPr>
      <w:r>
        <w:rPr>
          <w:rStyle w:val="CommentReference"/>
        </w:rPr>
        <w:annotationRef/>
      </w:r>
      <w:r>
        <w:t>Needs diagram</w:t>
      </w:r>
    </w:p>
  </w:comment>
  <w:comment w:id="37" w:author="Dave Bridges" w:date="2019-07-31T11:08:00Z" w:initials="DB">
    <w:p w14:paraId="752B65D1" w14:textId="343104E0" w:rsidR="00201392" w:rsidRDefault="00201392">
      <w:pPr>
        <w:pStyle w:val="CommentText"/>
      </w:pPr>
      <w:r>
        <w:rPr>
          <w:rStyle w:val="CommentReference"/>
        </w:rPr>
        <w:annotationRef/>
      </w:r>
      <w:r>
        <w:t xml:space="preserve">Normal or </w:t>
      </w:r>
      <w:proofErr w:type="spellStart"/>
      <w:r>
        <w:t>dex</w:t>
      </w:r>
      <w:proofErr w:type="spellEnd"/>
      <w:r>
        <w:t xml:space="preserve"> treated?</w:t>
      </w:r>
    </w:p>
  </w:comment>
  <w:comment w:id="39" w:author="Dave Bridges" w:date="2019-07-31T11:09:00Z" w:initials="DB">
    <w:p w14:paraId="76C1E8F7" w14:textId="68B7A5E0" w:rsidR="00201392" w:rsidRDefault="00201392">
      <w:pPr>
        <w:pStyle w:val="CommentText"/>
      </w:pPr>
      <w:r>
        <w:rPr>
          <w:rStyle w:val="CommentReference"/>
        </w:rPr>
        <w:annotationRef/>
      </w:r>
      <w:r>
        <w:t>Write a justification for why midgestation is good.</w:t>
      </w:r>
    </w:p>
  </w:comment>
  <w:comment w:id="40" w:author="Dave Bridges" w:date="2019-07-31T11:13:00Z" w:initials="DB">
    <w:p w14:paraId="69FEC75C" w14:textId="0D04E53F" w:rsidR="00201392" w:rsidRDefault="00201392">
      <w:pPr>
        <w:pStyle w:val="CommentText"/>
      </w:pPr>
      <w:r>
        <w:rPr>
          <w:rStyle w:val="CommentReference"/>
        </w:rPr>
        <w:annotationRef/>
      </w:r>
      <w:r>
        <w:t>Confusing we need to discuss</w:t>
      </w:r>
    </w:p>
  </w:comment>
  <w:comment w:id="45" w:author="Dave Bridges" w:date="2019-07-31T11:14:00Z" w:initials="DB">
    <w:p w14:paraId="312C93EF" w14:textId="12BEE2C0" w:rsidR="00201392" w:rsidRDefault="00201392">
      <w:pPr>
        <w:pStyle w:val="CommentText"/>
      </w:pPr>
      <w:r>
        <w:rPr>
          <w:rStyle w:val="CommentReference"/>
        </w:rPr>
        <w:annotationRef/>
      </w:r>
      <w:r>
        <w:t>Not sure this is useful.</w:t>
      </w:r>
    </w:p>
  </w:comment>
  <w:comment w:id="65" w:author="Microsoft Office User" w:date="2019-07-26T14:37:00Z" w:initials="MOU">
    <w:p w14:paraId="4B1AF9B1" w14:textId="7F2118D4" w:rsidR="00201392" w:rsidRDefault="00201392">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 w:id="68" w:author="Dave Bridges" w:date="2019-07-31T11:18:00Z" w:initials="DB">
    <w:p w14:paraId="0141B3EA" w14:textId="5F49CBE0" w:rsidR="00201392" w:rsidRDefault="00201392">
      <w:pPr>
        <w:pStyle w:val="CommentText"/>
      </w:pPr>
      <w:r>
        <w:rPr>
          <w:rStyle w:val="CommentReference"/>
        </w:rPr>
        <w:annotationRef/>
      </w:r>
      <w:r>
        <w:t>Validation of GR ablation either by western blotting or histology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EF0054" w15:done="0"/>
  <w15:commentEx w15:paraId="37DB6C86" w15:done="0"/>
  <w15:commentEx w15:paraId="3AB568D1" w15:done="0"/>
  <w15:commentEx w15:paraId="7E3878EF" w15:done="0"/>
  <w15:commentEx w15:paraId="7FB4340F" w15:done="0"/>
  <w15:commentEx w15:paraId="752B65D1" w15:done="0"/>
  <w15:commentEx w15:paraId="76C1E8F7" w15:done="0"/>
  <w15:commentEx w15:paraId="69FEC75C" w15:done="0"/>
  <w15:commentEx w15:paraId="312C93EF" w15:done="0"/>
  <w15:commentEx w15:paraId="4B1AF9B1" w15:done="0"/>
  <w15:commentEx w15:paraId="0141B3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EF0054" w16cid:durableId="20EBF265"/>
  <w16cid:commentId w16cid:paraId="37DB6C86" w16cid:durableId="20EBF403"/>
  <w16cid:commentId w16cid:paraId="3AB568D1" w16cid:durableId="20EBF433"/>
  <w16cid:commentId w16cid:paraId="7E3878EF" w16cid:durableId="20EBF44C"/>
  <w16cid:commentId w16cid:paraId="7FB4340F" w16cid:durableId="20EBF48D"/>
  <w16cid:commentId w16cid:paraId="752B65D1" w16cid:durableId="20EBF546"/>
  <w16cid:commentId w16cid:paraId="76C1E8F7" w16cid:durableId="20EBF56A"/>
  <w16cid:commentId w16cid:paraId="69FEC75C" w16cid:durableId="20EBF672"/>
  <w16cid:commentId w16cid:paraId="312C93EF" w16cid:durableId="20EBF6A5"/>
  <w16cid:commentId w16cid:paraId="4B1AF9B1" w16cid:durableId="20E58E90"/>
  <w16cid:commentId w16cid:paraId="0141B3EA" w16cid:durableId="20EBF7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BD4AA" w14:textId="77777777" w:rsidR="00665B80" w:rsidRDefault="00665B80" w:rsidP="00CA5244">
      <w:r>
        <w:separator/>
      </w:r>
    </w:p>
  </w:endnote>
  <w:endnote w:type="continuationSeparator" w:id="0">
    <w:p w14:paraId="02DD68BE" w14:textId="77777777" w:rsidR="00665B80" w:rsidRDefault="00665B80" w:rsidP="00CA5244">
      <w:r>
        <w:continuationSeparator/>
      </w:r>
    </w:p>
  </w:endnote>
  <w:endnote w:type="continuationNotice" w:id="1">
    <w:p w14:paraId="635862E1" w14:textId="77777777" w:rsidR="00665B80" w:rsidRDefault="00665B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3849" w14:textId="77777777" w:rsidR="00201392" w:rsidRDefault="00201392">
    <w:pPr>
      <w:pPrChange w:id="99" w:author="Microsoft Office User" w:date="2019-07-31T11:3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77EEC" w14:textId="77777777" w:rsidR="00201392" w:rsidRDefault="00201392">
    <w:pPr>
      <w:pPrChange w:id="100" w:author="Microsoft Office User" w:date="2019-07-31T11:38:00Z">
        <w:pPr>
          <w:pStyle w:val="Footer"/>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2774A" w14:textId="77777777" w:rsidR="00201392" w:rsidRDefault="00201392">
    <w:pPr>
      <w:pPrChange w:id="102" w:author="Microsoft Office User" w:date="2019-07-31T11:3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C01A3" w14:textId="77777777" w:rsidR="00665B80" w:rsidRDefault="00665B80" w:rsidP="00CA5244">
      <w:r>
        <w:separator/>
      </w:r>
    </w:p>
  </w:footnote>
  <w:footnote w:type="continuationSeparator" w:id="0">
    <w:p w14:paraId="50FD42B1" w14:textId="77777777" w:rsidR="00665B80" w:rsidRDefault="00665B80" w:rsidP="00CA5244">
      <w:r>
        <w:continuationSeparator/>
      </w:r>
    </w:p>
  </w:footnote>
  <w:footnote w:type="continuationNotice" w:id="1">
    <w:p w14:paraId="23185BE0" w14:textId="77777777" w:rsidR="00665B80" w:rsidRDefault="00665B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607F" w14:textId="77777777" w:rsidR="00201392" w:rsidRDefault="00201392">
    <w:pPr>
      <w:pPrChange w:id="97" w:author="Microsoft Office User" w:date="2019-07-31T11:38: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781E" w14:textId="77777777" w:rsidR="00201392" w:rsidRDefault="00201392">
    <w:pPr>
      <w:pPrChange w:id="98" w:author="Microsoft Office User" w:date="2019-07-31T11:38:00Z">
        <w:pPr>
          <w:pStyle w:val="Header"/>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F7FD" w14:textId="77777777" w:rsidR="00201392" w:rsidRDefault="00201392">
    <w:pPr>
      <w:pPrChange w:id="101" w:author="Microsoft Office User" w:date="2019-07-31T11:38: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4F11"/>
    <w:rsid w:val="00016991"/>
    <w:rsid w:val="00022112"/>
    <w:rsid w:val="00035107"/>
    <w:rsid w:val="00063DB1"/>
    <w:rsid w:val="00065AAA"/>
    <w:rsid w:val="0009009F"/>
    <w:rsid w:val="00090A9D"/>
    <w:rsid w:val="000936EC"/>
    <w:rsid w:val="000A215B"/>
    <w:rsid w:val="000A7C24"/>
    <w:rsid w:val="000B4308"/>
    <w:rsid w:val="000B47C7"/>
    <w:rsid w:val="000D09D4"/>
    <w:rsid w:val="000D65B8"/>
    <w:rsid w:val="000E4575"/>
    <w:rsid w:val="000E7CFE"/>
    <w:rsid w:val="000F303E"/>
    <w:rsid w:val="00112314"/>
    <w:rsid w:val="00121382"/>
    <w:rsid w:val="00131252"/>
    <w:rsid w:val="001359C9"/>
    <w:rsid w:val="00144737"/>
    <w:rsid w:val="00152AE4"/>
    <w:rsid w:val="00156ED2"/>
    <w:rsid w:val="001605D8"/>
    <w:rsid w:val="00183DD1"/>
    <w:rsid w:val="001906A8"/>
    <w:rsid w:val="001A4A84"/>
    <w:rsid w:val="001C47B0"/>
    <w:rsid w:val="001C4BEB"/>
    <w:rsid w:val="001D2F2A"/>
    <w:rsid w:val="00201392"/>
    <w:rsid w:val="002021BB"/>
    <w:rsid w:val="002041DD"/>
    <w:rsid w:val="0020590B"/>
    <w:rsid w:val="00210218"/>
    <w:rsid w:val="002108FB"/>
    <w:rsid w:val="00211149"/>
    <w:rsid w:val="00212190"/>
    <w:rsid w:val="00215E10"/>
    <w:rsid w:val="002275CE"/>
    <w:rsid w:val="00227868"/>
    <w:rsid w:val="002523E6"/>
    <w:rsid w:val="00270FB0"/>
    <w:rsid w:val="00274021"/>
    <w:rsid w:val="00275911"/>
    <w:rsid w:val="00285123"/>
    <w:rsid w:val="002D3391"/>
    <w:rsid w:val="002D6F94"/>
    <w:rsid w:val="002E50B3"/>
    <w:rsid w:val="002E762E"/>
    <w:rsid w:val="002F19BF"/>
    <w:rsid w:val="002F77A2"/>
    <w:rsid w:val="003142A3"/>
    <w:rsid w:val="00331700"/>
    <w:rsid w:val="00332181"/>
    <w:rsid w:val="00341FEA"/>
    <w:rsid w:val="00351F06"/>
    <w:rsid w:val="00362D93"/>
    <w:rsid w:val="003709ED"/>
    <w:rsid w:val="0039639A"/>
    <w:rsid w:val="003A0538"/>
    <w:rsid w:val="003B3EB5"/>
    <w:rsid w:val="003B40C8"/>
    <w:rsid w:val="003B523F"/>
    <w:rsid w:val="003B5A87"/>
    <w:rsid w:val="003C3FC4"/>
    <w:rsid w:val="003C6EA7"/>
    <w:rsid w:val="003D5038"/>
    <w:rsid w:val="003D5958"/>
    <w:rsid w:val="003E115F"/>
    <w:rsid w:val="003E6410"/>
    <w:rsid w:val="003F3984"/>
    <w:rsid w:val="003F517F"/>
    <w:rsid w:val="00405484"/>
    <w:rsid w:val="004111D7"/>
    <w:rsid w:val="004139F1"/>
    <w:rsid w:val="0041641F"/>
    <w:rsid w:val="00423099"/>
    <w:rsid w:val="0043008A"/>
    <w:rsid w:val="00433F14"/>
    <w:rsid w:val="00441F6B"/>
    <w:rsid w:val="00445077"/>
    <w:rsid w:val="0045213A"/>
    <w:rsid w:val="00455F2F"/>
    <w:rsid w:val="00462D5E"/>
    <w:rsid w:val="004637E8"/>
    <w:rsid w:val="0047519D"/>
    <w:rsid w:val="0049434D"/>
    <w:rsid w:val="004950F5"/>
    <w:rsid w:val="004A0DD1"/>
    <w:rsid w:val="004A3355"/>
    <w:rsid w:val="004B22DB"/>
    <w:rsid w:val="004B3606"/>
    <w:rsid w:val="004B57AA"/>
    <w:rsid w:val="004C0C53"/>
    <w:rsid w:val="004C1962"/>
    <w:rsid w:val="004C4FDC"/>
    <w:rsid w:val="004D5552"/>
    <w:rsid w:val="004F26BE"/>
    <w:rsid w:val="004F6DD3"/>
    <w:rsid w:val="00500401"/>
    <w:rsid w:val="0050490C"/>
    <w:rsid w:val="00504E92"/>
    <w:rsid w:val="00506A0D"/>
    <w:rsid w:val="00512B6C"/>
    <w:rsid w:val="00524EF3"/>
    <w:rsid w:val="0053551E"/>
    <w:rsid w:val="00540511"/>
    <w:rsid w:val="0055253F"/>
    <w:rsid w:val="00553024"/>
    <w:rsid w:val="0055569B"/>
    <w:rsid w:val="00556E02"/>
    <w:rsid w:val="00557B6E"/>
    <w:rsid w:val="005649D4"/>
    <w:rsid w:val="005734B8"/>
    <w:rsid w:val="00574659"/>
    <w:rsid w:val="00581DC3"/>
    <w:rsid w:val="00590B20"/>
    <w:rsid w:val="00592033"/>
    <w:rsid w:val="005A3466"/>
    <w:rsid w:val="005A366F"/>
    <w:rsid w:val="005D3530"/>
    <w:rsid w:val="005E46A7"/>
    <w:rsid w:val="005F737E"/>
    <w:rsid w:val="0060605F"/>
    <w:rsid w:val="006067C6"/>
    <w:rsid w:val="00616CE1"/>
    <w:rsid w:val="006514C8"/>
    <w:rsid w:val="00655647"/>
    <w:rsid w:val="0066001B"/>
    <w:rsid w:val="006620F2"/>
    <w:rsid w:val="00663EB6"/>
    <w:rsid w:val="00665B80"/>
    <w:rsid w:val="0067636B"/>
    <w:rsid w:val="00680CC1"/>
    <w:rsid w:val="00684AC2"/>
    <w:rsid w:val="00691D51"/>
    <w:rsid w:val="006A0BAE"/>
    <w:rsid w:val="006B3852"/>
    <w:rsid w:val="006D36C9"/>
    <w:rsid w:val="006D434D"/>
    <w:rsid w:val="006D6946"/>
    <w:rsid w:val="006E6060"/>
    <w:rsid w:val="006F0507"/>
    <w:rsid w:val="006F2ECB"/>
    <w:rsid w:val="006F4981"/>
    <w:rsid w:val="007012A2"/>
    <w:rsid w:val="00704C87"/>
    <w:rsid w:val="00705D84"/>
    <w:rsid w:val="00711AFD"/>
    <w:rsid w:val="007221B7"/>
    <w:rsid w:val="00726C60"/>
    <w:rsid w:val="00731F54"/>
    <w:rsid w:val="00737410"/>
    <w:rsid w:val="007519CA"/>
    <w:rsid w:val="00761A50"/>
    <w:rsid w:val="00763564"/>
    <w:rsid w:val="00775E11"/>
    <w:rsid w:val="007878E9"/>
    <w:rsid w:val="00787B51"/>
    <w:rsid w:val="00793054"/>
    <w:rsid w:val="00794D81"/>
    <w:rsid w:val="007973F7"/>
    <w:rsid w:val="007A7C32"/>
    <w:rsid w:val="007B3C17"/>
    <w:rsid w:val="007C19D2"/>
    <w:rsid w:val="007C1A9F"/>
    <w:rsid w:val="007C3BBD"/>
    <w:rsid w:val="007C418F"/>
    <w:rsid w:val="007D58C3"/>
    <w:rsid w:val="007E262F"/>
    <w:rsid w:val="007E3238"/>
    <w:rsid w:val="007E54B6"/>
    <w:rsid w:val="00806BAA"/>
    <w:rsid w:val="00813B0F"/>
    <w:rsid w:val="00830BD8"/>
    <w:rsid w:val="00834709"/>
    <w:rsid w:val="00846D49"/>
    <w:rsid w:val="00847D92"/>
    <w:rsid w:val="00852A28"/>
    <w:rsid w:val="00855A77"/>
    <w:rsid w:val="00856034"/>
    <w:rsid w:val="00857D48"/>
    <w:rsid w:val="008643D8"/>
    <w:rsid w:val="00874782"/>
    <w:rsid w:val="00874FFF"/>
    <w:rsid w:val="00885504"/>
    <w:rsid w:val="008919CD"/>
    <w:rsid w:val="008933AD"/>
    <w:rsid w:val="00896055"/>
    <w:rsid w:val="00897E6C"/>
    <w:rsid w:val="008A1EF5"/>
    <w:rsid w:val="008B569D"/>
    <w:rsid w:val="008C6790"/>
    <w:rsid w:val="008D0338"/>
    <w:rsid w:val="008D18BC"/>
    <w:rsid w:val="008D52EA"/>
    <w:rsid w:val="008E1844"/>
    <w:rsid w:val="00902DBB"/>
    <w:rsid w:val="00903CAE"/>
    <w:rsid w:val="00903DB0"/>
    <w:rsid w:val="00920DF2"/>
    <w:rsid w:val="0092353C"/>
    <w:rsid w:val="00941EEE"/>
    <w:rsid w:val="00950D22"/>
    <w:rsid w:val="0095325E"/>
    <w:rsid w:val="009569E0"/>
    <w:rsid w:val="00957E86"/>
    <w:rsid w:val="009628ED"/>
    <w:rsid w:val="00962BE4"/>
    <w:rsid w:val="00972B17"/>
    <w:rsid w:val="00974D32"/>
    <w:rsid w:val="00977176"/>
    <w:rsid w:val="0098316E"/>
    <w:rsid w:val="0099140B"/>
    <w:rsid w:val="00994CB0"/>
    <w:rsid w:val="00996D5E"/>
    <w:rsid w:val="009A07F5"/>
    <w:rsid w:val="009A15CF"/>
    <w:rsid w:val="009A6586"/>
    <w:rsid w:val="009B0BF5"/>
    <w:rsid w:val="009B475B"/>
    <w:rsid w:val="009D3E01"/>
    <w:rsid w:val="009D5281"/>
    <w:rsid w:val="009D6B4D"/>
    <w:rsid w:val="009E16BE"/>
    <w:rsid w:val="009E2ED7"/>
    <w:rsid w:val="009F62B1"/>
    <w:rsid w:val="00A071EF"/>
    <w:rsid w:val="00A11439"/>
    <w:rsid w:val="00A20FFF"/>
    <w:rsid w:val="00A22CAC"/>
    <w:rsid w:val="00A273CD"/>
    <w:rsid w:val="00A31148"/>
    <w:rsid w:val="00A4084D"/>
    <w:rsid w:val="00A41D71"/>
    <w:rsid w:val="00A47E76"/>
    <w:rsid w:val="00A54965"/>
    <w:rsid w:val="00A737DE"/>
    <w:rsid w:val="00A93D12"/>
    <w:rsid w:val="00A957AC"/>
    <w:rsid w:val="00AB210B"/>
    <w:rsid w:val="00AC60EC"/>
    <w:rsid w:val="00AD47D6"/>
    <w:rsid w:val="00AD7CBD"/>
    <w:rsid w:val="00AE1BA5"/>
    <w:rsid w:val="00AE2C68"/>
    <w:rsid w:val="00AF28D8"/>
    <w:rsid w:val="00AF2FD3"/>
    <w:rsid w:val="00AF4654"/>
    <w:rsid w:val="00B0156E"/>
    <w:rsid w:val="00B23BE8"/>
    <w:rsid w:val="00B260E7"/>
    <w:rsid w:val="00B3692A"/>
    <w:rsid w:val="00B425F3"/>
    <w:rsid w:val="00B4635F"/>
    <w:rsid w:val="00B52D6D"/>
    <w:rsid w:val="00B553C8"/>
    <w:rsid w:val="00B6171C"/>
    <w:rsid w:val="00B64A4C"/>
    <w:rsid w:val="00B72827"/>
    <w:rsid w:val="00B74C13"/>
    <w:rsid w:val="00B8105A"/>
    <w:rsid w:val="00BA34C8"/>
    <w:rsid w:val="00BA430F"/>
    <w:rsid w:val="00BB10BD"/>
    <w:rsid w:val="00BB203B"/>
    <w:rsid w:val="00BB59F7"/>
    <w:rsid w:val="00BC0B10"/>
    <w:rsid w:val="00BC5354"/>
    <w:rsid w:val="00BD7345"/>
    <w:rsid w:val="00BE04F9"/>
    <w:rsid w:val="00BE2CDF"/>
    <w:rsid w:val="00BE3DB0"/>
    <w:rsid w:val="00BE7FF0"/>
    <w:rsid w:val="00BF040A"/>
    <w:rsid w:val="00BF066D"/>
    <w:rsid w:val="00BF35D4"/>
    <w:rsid w:val="00BF4121"/>
    <w:rsid w:val="00C1469B"/>
    <w:rsid w:val="00C16FC8"/>
    <w:rsid w:val="00C32CBB"/>
    <w:rsid w:val="00C44385"/>
    <w:rsid w:val="00C50154"/>
    <w:rsid w:val="00C54C4F"/>
    <w:rsid w:val="00C61528"/>
    <w:rsid w:val="00C75EDD"/>
    <w:rsid w:val="00C77FF6"/>
    <w:rsid w:val="00C834A7"/>
    <w:rsid w:val="00C94C3A"/>
    <w:rsid w:val="00C9771E"/>
    <w:rsid w:val="00CA5244"/>
    <w:rsid w:val="00CA5C58"/>
    <w:rsid w:val="00CB0AF7"/>
    <w:rsid w:val="00CB2081"/>
    <w:rsid w:val="00CB7394"/>
    <w:rsid w:val="00CC0C45"/>
    <w:rsid w:val="00CC26DA"/>
    <w:rsid w:val="00CD61D0"/>
    <w:rsid w:val="00CD6BC6"/>
    <w:rsid w:val="00CE1EB9"/>
    <w:rsid w:val="00CF13B7"/>
    <w:rsid w:val="00CF481B"/>
    <w:rsid w:val="00D049ED"/>
    <w:rsid w:val="00D32F5D"/>
    <w:rsid w:val="00D35E42"/>
    <w:rsid w:val="00D50CF0"/>
    <w:rsid w:val="00D6367F"/>
    <w:rsid w:val="00D6572C"/>
    <w:rsid w:val="00D72273"/>
    <w:rsid w:val="00D8176C"/>
    <w:rsid w:val="00D817FF"/>
    <w:rsid w:val="00DA282D"/>
    <w:rsid w:val="00DB39D9"/>
    <w:rsid w:val="00DB76A4"/>
    <w:rsid w:val="00DD4A40"/>
    <w:rsid w:val="00DE38CD"/>
    <w:rsid w:val="00DE68A0"/>
    <w:rsid w:val="00DF7199"/>
    <w:rsid w:val="00E06E30"/>
    <w:rsid w:val="00E102B4"/>
    <w:rsid w:val="00E1684F"/>
    <w:rsid w:val="00E267D3"/>
    <w:rsid w:val="00E267D6"/>
    <w:rsid w:val="00E30462"/>
    <w:rsid w:val="00E31698"/>
    <w:rsid w:val="00E379B1"/>
    <w:rsid w:val="00E40833"/>
    <w:rsid w:val="00E47C8D"/>
    <w:rsid w:val="00E51CFF"/>
    <w:rsid w:val="00E63EC2"/>
    <w:rsid w:val="00E71DF8"/>
    <w:rsid w:val="00E72433"/>
    <w:rsid w:val="00EA12AD"/>
    <w:rsid w:val="00EA2731"/>
    <w:rsid w:val="00EA6DC1"/>
    <w:rsid w:val="00EB4148"/>
    <w:rsid w:val="00ED546C"/>
    <w:rsid w:val="00EE2775"/>
    <w:rsid w:val="00EE3C49"/>
    <w:rsid w:val="00EF17CE"/>
    <w:rsid w:val="00F00060"/>
    <w:rsid w:val="00F0338B"/>
    <w:rsid w:val="00F04518"/>
    <w:rsid w:val="00F0675C"/>
    <w:rsid w:val="00F279DC"/>
    <w:rsid w:val="00F45F8E"/>
    <w:rsid w:val="00F5248A"/>
    <w:rsid w:val="00F52E26"/>
    <w:rsid w:val="00F61013"/>
    <w:rsid w:val="00F66F9E"/>
    <w:rsid w:val="00F67A85"/>
    <w:rsid w:val="00F765EF"/>
    <w:rsid w:val="00F82970"/>
    <w:rsid w:val="00F854CB"/>
    <w:rsid w:val="00F85E09"/>
    <w:rsid w:val="00F85F1B"/>
    <w:rsid w:val="00F94A37"/>
    <w:rsid w:val="00F95057"/>
    <w:rsid w:val="00F95D9E"/>
    <w:rsid w:val="00F96253"/>
    <w:rsid w:val="00FA4829"/>
    <w:rsid w:val="00FC11D5"/>
    <w:rsid w:val="00FD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201392"/>
    <w:pPr>
      <w:tabs>
        <w:tab w:val="right" w:leader="dot" w:pos="9350"/>
      </w:tabs>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F303E"/>
    <w:pPr>
      <w:tabs>
        <w:tab w:val="center" w:pos="4680"/>
        <w:tab w:val="right" w:pos="9360"/>
      </w:tabs>
    </w:pPr>
  </w:style>
  <w:style w:type="character" w:customStyle="1" w:styleId="HeaderChar">
    <w:name w:val="Header Char"/>
    <w:basedOn w:val="DefaultParagraphFont"/>
    <w:link w:val="Header"/>
    <w:uiPriority w:val="99"/>
    <w:rsid w:val="000F303E"/>
    <w:rPr>
      <w:rFonts w:ascii="Times New Roman" w:eastAsia="Times New Roman" w:hAnsi="Times New Roman" w:cs="Times New Roman"/>
    </w:rPr>
  </w:style>
  <w:style w:type="paragraph" w:styleId="Footer">
    <w:name w:val="footer"/>
    <w:basedOn w:val="Normal"/>
    <w:link w:val="FooterChar"/>
    <w:uiPriority w:val="99"/>
    <w:unhideWhenUsed/>
    <w:rsid w:val="000F303E"/>
    <w:pPr>
      <w:tabs>
        <w:tab w:val="center" w:pos="4680"/>
        <w:tab w:val="right" w:pos="9360"/>
      </w:tabs>
    </w:pPr>
  </w:style>
  <w:style w:type="character" w:customStyle="1" w:styleId="FooterChar">
    <w:name w:val="Footer Char"/>
    <w:basedOn w:val="DefaultParagraphFont"/>
    <w:link w:val="Footer"/>
    <w:uiPriority w:val="99"/>
    <w:rsid w:val="000F303E"/>
    <w:rPr>
      <w:rFonts w:ascii="Times New Roman" w:eastAsia="Times New Roman" w:hAnsi="Times New Roman" w:cs="Times New Roman"/>
    </w:rPr>
  </w:style>
  <w:style w:type="character" w:styleId="Emphasis">
    <w:name w:val="Emphasis"/>
    <w:basedOn w:val="DefaultParagraphFont"/>
    <w:uiPriority w:val="20"/>
    <w:qFormat/>
    <w:rsid w:val="00A737DE"/>
    <w:rPr>
      <w:i/>
      <w:iCs/>
    </w:rPr>
  </w:style>
  <w:style w:type="paragraph" w:styleId="Revision">
    <w:name w:val="Revision"/>
    <w:hidden/>
    <w:uiPriority w:val="99"/>
    <w:semiHidden/>
    <w:rsid w:val="002013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016267614">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4754A-0797-F84F-BBD4-2C72063C0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39636</Words>
  <Characters>225928</Characters>
  <Application>Microsoft Office Word</Application>
  <DocSecurity>0</DocSecurity>
  <Lines>1882</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2</cp:revision>
  <dcterms:created xsi:type="dcterms:W3CDTF">2019-08-01T16:14:00Z</dcterms:created>
  <dcterms:modified xsi:type="dcterms:W3CDTF">2019-08-01T16:14:00Z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