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p>
    <w:p w14:paraId="29E7C73A" w14:textId="77777777" w:rsidR="00C87659" w:rsidRPr="000646B0" w:rsidRDefault="00C87659" w:rsidP="00C87659"/>
    <w:p w14:paraId="1E955521" w14:textId="77777777" w:rsidR="00CF3277" w:rsidRPr="000646B0" w:rsidRDefault="00CF3277" w:rsidP="00CF3277">
      <w:pPr>
        <w:widowControl w:val="0"/>
        <w:autoSpaceDE w:val="0"/>
        <w:autoSpaceDN w:val="0"/>
        <w:adjustRightInd w:val="0"/>
      </w:pPr>
      <w:r w:rsidRPr="000646B0">
        <w:t xml:space="preserve">There is a significant increase in adult and childhood obesity in the United States with a   </w:t>
      </w:r>
    </w:p>
    <w:p w14:paraId="61EF98F8" w14:textId="77777777" w:rsidR="00CF3277" w:rsidRPr="000646B0" w:rsidRDefault="00CF3277" w:rsidP="00CF3277">
      <w:pPr>
        <w:widowControl w:val="0"/>
        <w:autoSpaceDE w:val="0"/>
        <w:autoSpaceDN w:val="0"/>
        <w:adjustRightInd w:val="0"/>
      </w:pPr>
      <w:r w:rsidRPr="000646B0">
        <w:t xml:space="preserve">prevalence of over 39.8% and 18.5%, respectively </w:t>
      </w:r>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tandem </w:t>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Offspring of obese mothers are at a higher risk of developing insulin resistance </w:t>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r w:rsidRPr="000646B0">
        <w:t xml:space="preserve">Fetuses 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7777777" w:rsidR="00CA3DD9" w:rsidRPr="000646B0" w:rsidRDefault="00CF3277" w:rsidP="00CA3DD9">
      <w:r w:rsidRPr="000646B0">
        <w:t xml:space="preserve">The underlying mechanisms by which maternal obesity influences offspring insulin resistance remain unclear. </w:t>
      </w:r>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r w:rsidRPr="000646B0">
        <w:t xml:space="preserve">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r w:rsidR="00CA3DD9" w:rsidRPr="000646B0">
        <w:t xml:space="preserve">This review will also help bridge the gap in knowledge between potential mechanisms that alter the placental nutrient transport and the offspring risk of disease. </w:t>
      </w:r>
    </w:p>
    <w:p w14:paraId="1CE4264E" w14:textId="0C0B5F72" w:rsidR="00CF3277" w:rsidRPr="000646B0" w:rsidRDefault="00CF3277" w:rsidP="00CA3DD9"/>
    <w:p w14:paraId="1B56FA2D" w14:textId="0313097B" w:rsidR="00BC1651" w:rsidRPr="000646B0" w:rsidRDefault="00BD3E18" w:rsidP="00AC3DB3">
      <w:pPr>
        <w:pStyle w:val="Heading1"/>
        <w:rPr>
          <w:rFonts w:ascii="Times New Roman" w:hAnsi="Times New Roman" w:cs="Times New Roman"/>
        </w:rPr>
      </w:pPr>
      <w:bookmarkStart w:id="0" w:name="_GoBack"/>
      <w:bookmarkEnd w:id="0"/>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r w:rsidRPr="000646B0">
        <w:t xml:space="preserve">pregnancy.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various functions in the materno-fetal interface. 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w:t>
      </w:r>
      <w:r w:rsidR="00AC7932" w:rsidRPr="000646B0">
        <w:lastRenderedPageBreak/>
        <w:t xml:space="preserve">transporters. </w:t>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r w:rsidR="00CA3DD9">
        <w:t>varying</w:t>
      </w:r>
      <w:r w:rsidR="00AC7932" w:rsidRPr="000646B0">
        <w:t xml:space="preserve"> 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1"/>
      <w:r w:rsidR="00E634C0" w:rsidRPr="000646B0">
        <w:t>and</w:t>
      </w:r>
      <w:commentRangeEnd w:id="1"/>
      <w:r w:rsidR="0086050C">
        <w:rPr>
          <w:rStyle w:val="CommentReference"/>
        </w:rPr>
        <w:commentReference w:id="1"/>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3A0AD688" w:rsidR="00E91471" w:rsidRPr="000646B0" w:rsidRDefault="001E08B4" w:rsidP="00546D5A">
      <w:pPr>
        <w:ind w:firstLine="720"/>
      </w:pPr>
      <w:r w:rsidRPr="000646B0">
        <w:t>Non-human</w:t>
      </w:r>
      <w:r w:rsidR="001E2B31" w:rsidRPr="000646B0">
        <w:t xml:space="preserve"> placenta, mainly that of mice, </w:t>
      </w:r>
      <w:r w:rsidR="00AF600D" w:rsidRPr="000646B0">
        <w:t xml:space="preserve">has different </w:t>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r w:rsidR="004E6779" w:rsidRPr="000646B0">
        <w:t xml:space="preserve">natural </w:t>
      </w:r>
      <w:r w:rsidR="00AA6796" w:rsidRPr="000646B0">
        <w:t xml:space="preserve">differences </w:t>
      </w:r>
      <w:r w:rsidR="004E6779" w:rsidRPr="000646B0">
        <w:t>between mammalian physiology</w:t>
      </w:r>
      <w:r w:rsidR="00AA6796" w:rsidRPr="000646B0">
        <w:t>, the placental growth and differentiation is unique to each</w:t>
      </w:r>
      <w:r w:rsidR="004E6779" w:rsidRPr="000646B0">
        <w:t xml:space="preserve"> species</w:t>
      </w:r>
      <w:r w:rsidR="00AA6796" w:rsidRPr="000646B0">
        <w:t xml:space="preserve">. There is a number of differences between the </w:t>
      </w:r>
      <w:r w:rsidR="005C7C0D" w:rsidRPr="000646B0">
        <w:t>human and animal 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and fetal endothelial cells. As many layers may resemble the human placenta, it is notable that the mouse placenta has an additional membrane due to the two syncytiotrophoblast layers</w:t>
      </w:r>
      <w:r w:rsidR="002F592E" w:rsidRPr="000646B0">
        <w:t xml:space="preserve"> that are linked by gap junctions</w:t>
      </w:r>
      <w:r w:rsidR="008D3E19" w:rsidRPr="000646B0">
        <w:t xml:space="preserve">. </w:t>
      </w:r>
    </w:p>
    <w:p w14:paraId="62E7F8C5" w14:textId="77777777" w:rsidR="006E7B3E" w:rsidRPr="000646B0" w:rsidRDefault="006E7B3E" w:rsidP="00E91471">
      <w:pPr>
        <w:rPr>
          <w:b/>
        </w:rPr>
      </w:pPr>
    </w:p>
    <w:p w14:paraId="771415CD" w14:textId="6F5E04C7" w:rsidR="008A4659" w:rsidRPr="000646B0" w:rsidRDefault="00812C4F" w:rsidP="002F592E">
      <w:pPr>
        <w:ind w:firstLine="720"/>
      </w:pPr>
      <w:r w:rsidRPr="000646B0">
        <w:t>The trophoblasts take up the most sp</w:t>
      </w:r>
      <w:r w:rsidR="00F61023" w:rsidRPr="000646B0">
        <w:t xml:space="preserve">ace in the </w:t>
      </w:r>
      <w:r w:rsidR="007E6CBE" w:rsidRPr="000646B0">
        <w:t xml:space="preserve">human and mouse </w:t>
      </w:r>
      <w:r w:rsidR="00F61023" w:rsidRPr="000646B0">
        <w:t xml:space="preserve">placenta </w:t>
      </w:r>
      <w:commentRangeStart w:id="2"/>
      <w:r w:rsidRPr="000646B0">
        <w:t>and</w:t>
      </w:r>
      <w:commentRangeEnd w:id="2"/>
      <w:r w:rsidR="002D272D">
        <w:rPr>
          <w:rStyle w:val="CommentReference"/>
        </w:rPr>
        <w:commentReference w:id="2"/>
      </w:r>
      <w:r w:rsidRPr="000646B0">
        <w:t xml:space="preserve"> besides 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fetal villous tree</w:t>
      </w:r>
      <w:r w:rsidR="00332AED" w:rsidRPr="000646B0">
        <w:t xml:space="preserve">. The survival of the </w:t>
      </w:r>
      <w:r w:rsidR="00715149" w:rsidRPr="000646B0">
        <w:t xml:space="preserve">human </w:t>
      </w:r>
      <w:r w:rsidR="00332AED" w:rsidRPr="000646B0">
        <w:t xml:space="preserve">placenta and the fetus heavily rely on the trophoblast ability to </w:t>
      </w:r>
      <w:r w:rsidR="009E40A1" w:rsidRPr="000646B0">
        <w:t>invade t</w:t>
      </w:r>
      <w:r w:rsidR="00885C33" w:rsidRPr="000646B0">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t>e first trimester and plays a role in determining pregnancy outcomes</w:t>
      </w:r>
      <w:r w:rsidR="00885C33" w:rsidRPr="000646B0">
        <w:t xml:space="preserve">. </w:t>
      </w:r>
      <w:r w:rsidR="00D50851">
        <w:t>After the first trimester</w:t>
      </w:r>
      <w:r w:rsidR="00885C33" w:rsidRPr="000646B0">
        <w:t xml:space="preserve">, the syncytiotrophoblast undergoes a series of angiogenesis 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rowing fetus. Finally, the syncytiotroph</w:t>
      </w:r>
      <w:r w:rsidR="00885C33" w:rsidRPr="000646B0">
        <w:t xml:space="preserve">oblast has an endocrine function. </w:t>
      </w:r>
      <w:r w:rsidR="003B429F" w:rsidRPr="000646B0">
        <w:t>The syncytiotrophoblast secretes the human chorionic gonadotropin</w:t>
      </w:r>
      <w:r w:rsidR="006270C5">
        <w:t xml:space="preserve"> (hCG)</w:t>
      </w:r>
      <w:r w:rsidR="003B429F" w:rsidRPr="000646B0">
        <w:t>, estrogens and progesterone, human placental lactogen, human placental growth hormone, insulin-like growth factor, and endothelial growth factor.</w:t>
      </w:r>
      <w:r w:rsidR="00BB5D98" w:rsidRPr="000646B0">
        <w:t xml:space="preserve"> The placental endocrine function is thought to be sex-specific and thus the placenta has a distinct endocrine function depending on the sex of the embryo. </w:t>
      </w:r>
      <w:r w:rsidR="008A4659" w:rsidRPr="000646B0">
        <w:t xml:space="preserve">In mice, the </w:t>
      </w:r>
      <w:r w:rsidR="00745457" w:rsidRPr="000646B0">
        <w:t xml:space="preserve">placental survival does not depend on the deep trophoblastic invasion of the uterine wall, as the invasion is shallow </w:t>
      </w:r>
      <w:r w:rsidR="003D1F02" w:rsidRPr="000646B0">
        <w:t xml:space="preserve">reaching only the endometrium. </w:t>
      </w:r>
      <w:r w:rsidR="005A416A" w:rsidRPr="000646B0">
        <w:t xml:space="preserve">Considering that the </w:t>
      </w:r>
      <w:r w:rsidR="008F3E02">
        <w:t>hCG</w:t>
      </w:r>
      <w:r w:rsidR="005A416A" w:rsidRPr="000646B0">
        <w:t xml:space="preserve"> gonadotropin is human specific, other placental endocrine functions vary between humans and mice. Mouse placenta has a unique set of lactogens</w:t>
      </w:r>
      <w:r w:rsidR="007B7936" w:rsidRPr="000646B0">
        <w:t xml:space="preserve"> </w:t>
      </w:r>
      <w:r w:rsidR="005A416A" w:rsidRPr="000646B0">
        <w:t>that do not exist in humans</w:t>
      </w:r>
      <w:r w:rsidR="00320F4E" w:rsidRPr="000646B0">
        <w:t xml:space="preserve">. Furthermore, trophoblastic giant cells in the mouse </w:t>
      </w:r>
      <w:r w:rsidR="00320F4E" w:rsidRPr="000646B0">
        <w:lastRenderedPageBreak/>
        <w:t xml:space="preserve">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 w14:paraId="1D66207E" w14:textId="4E8412A9"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asts begin a rapid series of proliferation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The spiral arteries, arising from the maternal uterine will be invaded by endovascular cytotrophoblasts that</w:t>
      </w:r>
      <w:r w:rsidR="008871F9">
        <w:t xml:space="preserve"> initially form plugs allowing maternal blood to leak to the placenta. </w:t>
      </w:r>
      <w:r w:rsidR="008A2B2A" w:rsidRPr="000646B0">
        <w:t>The endovascular trophoblasts act as a barrier preventing direct maternal blood circulation in the intervillous space until the 12</w:t>
      </w:r>
      <w:r w:rsidR="008A2B2A" w:rsidRPr="000646B0">
        <w:rPr>
          <w:vertAlign w:val="superscript"/>
        </w:rPr>
        <w:t>th</w:t>
      </w:r>
      <w:r w:rsidR="008A2B2A" w:rsidRPr="000646B0">
        <w:t xml:space="preserve"> week of gestation to protect the developing fetus from the highly oxygenated maternal blood. </w:t>
      </w:r>
      <w:r w:rsidR="003E6929">
        <w:t>Endoglandular</w:t>
      </w:r>
      <w:r w:rsidR="008871F9">
        <w:t xml:space="preserve"> cytotrophoblasts </w:t>
      </w:r>
      <w:r w:rsidR="003E6929">
        <w:t xml:space="preserve">invade 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The bathing of the trophoblasts in maternal blood does not occur until the second trimester 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STB into the </w:t>
      </w:r>
      <w:r w:rsidR="008A2B2A">
        <w:t>uterus</w:t>
      </w:r>
      <w:r w:rsidR="00660201" w:rsidRPr="000646B0">
        <w:t>, the fetal villi develop enabling the placenta to exchange nutrients, gases and wastes with the maternal circulation. This process of trophoblastic invasion occurs within the first weeks of gestation. Prior t</w:t>
      </w:r>
      <w:r w:rsidR="00B85E2E" w:rsidRPr="000646B0">
        <w:t>o the full maturation of the pla</w:t>
      </w:r>
      <w:r w:rsidR="00660201" w:rsidRPr="000646B0">
        <w:t>centa, the fetus is thought to acquire nutrients through the nutrient endocytotic action of the syncytiotroph</w:t>
      </w:r>
      <w:r w:rsidR="00D7168F" w:rsidRPr="000646B0">
        <w:t>oblast</w:t>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34FA15D8"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polar trophoblastic cells and murine trophoblastic cells</w:t>
      </w:r>
      <w:r w:rsidR="007A2ACE" w:rsidRPr="000646B0">
        <w:t xml:space="preserve"> that </w:t>
      </w:r>
      <w:r w:rsidR="0004403B">
        <w:t>differentiate into</w:t>
      </w:r>
      <w:r w:rsidR="007A2ACE" w:rsidRPr="000646B0">
        <w:t xml:space="preserve"> trophoblastic giant cells. </w:t>
      </w:r>
      <w:r w:rsidR="00EA52F5" w:rsidRPr="000646B0">
        <w:t>On the eighth day of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w:t>
      </w:r>
      <w:r w:rsidR="00286362" w:rsidRPr="000646B0">
        <w:lastRenderedPageBreak/>
        <w:t xml:space="preserve">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labyrinth zone to surround the trophoblastic cells and allow for the nutrient, gas and waste exchange. As mentioned earlier, the placental complete structure is e</w:t>
      </w:r>
      <w:r w:rsidR="002422F7">
        <w:t>stablished late in pregnancy. 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 w14:paraId="50C41FC5" w14:textId="55CA16E5" w:rsidR="00203036" w:rsidRPr="000646B0" w:rsidRDefault="00C87659" w:rsidP="002422F7">
      <w:pPr>
        <w:ind w:firstLine="720"/>
      </w:pPr>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r w:rsidR="00BB5D98" w:rsidRPr="000646B0">
        <w:t xml:space="preserve">. </w:t>
      </w:r>
      <w:r w:rsidR="00CF4DF3" w:rsidRPr="000646B0">
        <w:t xml:space="preserve">Some studies have shown </w:t>
      </w:r>
      <w:r w:rsidR="00F44E5F" w:rsidRPr="000646B0">
        <w:t>that insulin like growth factor-</w:t>
      </w:r>
      <w:r w:rsidR="00CF4DF3" w:rsidRPr="000646B0">
        <w:t xml:space="preserve">1 </w:t>
      </w:r>
      <w:r w:rsidR="00F44E5F" w:rsidRPr="000646B0">
        <w:t xml:space="preserve">stimulates fetal </w:t>
      </w:r>
      <w:r w:rsidR="002422F7">
        <w:t xml:space="preserve">placental </w:t>
      </w:r>
      <w:r w:rsidR="00F44E5F" w:rsidRPr="000646B0">
        <w:t xml:space="preserve">nutrient uptake </w:t>
      </w:r>
      <w:r w:rsidR="00183C12" w:rsidRPr="000646B0">
        <w:t>by i</w:t>
      </w:r>
      <w:r w:rsidR="005B7388" w:rsidRPr="000646B0">
        <w:t xml:space="preserve">ncreasing the </w:t>
      </w:r>
      <w:r w:rsidR="006E0EC1" w:rsidRPr="000646B0">
        <w:t>place</w:t>
      </w:r>
      <w:r w:rsidR="00B07249" w:rsidRPr="000646B0">
        <w:t xml:space="preserve">nta glucose transporter, GLUT1 and the placental amino acid transport system, system A. </w:t>
      </w:r>
      <w:r w:rsidR="00EE5BD7" w:rsidRPr="000646B0">
        <w:t xml:space="preserve">Although insulin promotes the uptake of glucose in maternal cells, its activity in the placenta does not mediate glucose transport. </w:t>
      </w:r>
      <w:r w:rsidR="00276386" w:rsidRPr="000646B0">
        <w:t xml:space="preserve">In fact, maternal </w:t>
      </w:r>
      <w:r w:rsidR="00205CC6" w:rsidRPr="000646B0">
        <w:t xml:space="preserve">insulin levels only mediate downstream </w:t>
      </w:r>
      <w:r w:rsidR="00295E37" w:rsidRPr="000646B0">
        <w:t>signaling molecules</w:t>
      </w:r>
      <w:r w:rsidR="00205CC6" w:rsidRPr="000646B0">
        <w:t xml:space="preserve"> of insulin</w:t>
      </w:r>
      <w:r w:rsidR="002422F7">
        <w:t xml:space="preserve"> 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upregulation. </w:t>
      </w:r>
      <w:r w:rsidR="00E57385" w:rsidRPr="000646B0">
        <w:t>In maternal obesity, the increased circulating maternal levels of insulin increase</w:t>
      </w:r>
      <w:r w:rsidR="00295E37" w:rsidRPr="000646B0">
        <w:t xml:space="preserve"> lipogenesis mediated by mTOR</w:t>
      </w:r>
      <w:r w:rsidR="002422F7">
        <w:t xml:space="preserve"> complex 1 (mTORC1)</w:t>
      </w:r>
      <w:r w:rsidR="00295E37" w:rsidRPr="000646B0">
        <w:t xml:space="preserve"> signals</w:t>
      </w:r>
      <w:r w:rsidR="00EE5BD7" w:rsidRPr="000646B0">
        <w:t>. This leads to</w:t>
      </w:r>
      <w:r w:rsidR="00295E37" w:rsidRPr="000646B0">
        <w:t xml:space="preserve"> fat deposition on the placental barrier. Maternal insulin does not cross the placenta to the fetus and thus any correlation between the maternal insulin levels and those of the fetus are not due to direct transport of maternal insulin to </w:t>
      </w:r>
      <w:r w:rsidR="002422F7">
        <w:t xml:space="preserve">the fetus through the placenta but </w:t>
      </w:r>
      <w:r w:rsidR="00295E37" w:rsidRPr="000646B0">
        <w:t>might be</w:t>
      </w:r>
      <w:r w:rsidR="002422F7">
        <w:t xml:space="preserve"> rather</w:t>
      </w:r>
      <w:r w:rsidR="00295E37" w:rsidRPr="000646B0">
        <w:t xml:space="preserv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t xml:space="preserve"> Insulin also stimulates 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r w:rsidRPr="000646B0">
        <w:t xml:space="preserve">Another signaling mechanism is </w:t>
      </w:r>
      <w:r w:rsidR="002422F7">
        <w:t>CCAAT-enhancer-binding protein (C</w:t>
      </w:r>
      <w:r w:rsidR="006D49AC" w:rsidRPr="000646B0">
        <w:t>/EBP</w:t>
      </w:r>
      <w:r w:rsidR="002422F7">
        <w:t>)</w:t>
      </w:r>
      <w:r w:rsidR="006D49AC" w:rsidRPr="000646B0">
        <w:t xml:space="preserve"> 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r w:rsidR="006D49AC" w:rsidRPr="000646B0">
        <w:t xml:space="preserve">may </w:t>
      </w:r>
      <w:r w:rsidR="00D651A0" w:rsidRPr="000646B0">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w:t>
      </w:r>
      <w:r w:rsidR="00D651A0" w:rsidRPr="000646B0">
        <w:lastRenderedPageBreak/>
        <w:t>syncytiotrophoblastic capability to produce h</w:t>
      </w:r>
      <w:r w:rsidR="006270C5">
        <w:t>CG</w:t>
      </w:r>
      <w:r w:rsidR="00D651A0" w:rsidRPr="000646B0">
        <w:t>. Whether this mechanism may be protective to limit potential fetal overgrowth or if it results in suboptimal gro</w:t>
      </w:r>
      <w:r w:rsidR="008F3E02">
        <w:t xml:space="preserve">wth is not clearly </w:t>
      </w:r>
      <w:commentRangeStart w:id="3"/>
      <w:r w:rsidR="008F3E02">
        <w:t>identified</w:t>
      </w:r>
      <w:commentRangeEnd w:id="3"/>
      <w:r w:rsidR="008F3E02">
        <w:rPr>
          <w:rStyle w:val="CommentReference"/>
        </w:rPr>
        <w:commentReference w:id="3"/>
      </w:r>
      <w:r w:rsidR="008F3E02">
        <w:t>.</w:t>
      </w:r>
    </w:p>
    <w:p w14:paraId="4F947D93" w14:textId="77777777" w:rsidR="001958B1" w:rsidRPr="000646B0" w:rsidRDefault="001958B1" w:rsidP="000C5574"/>
    <w:p w14:paraId="448CC1FD" w14:textId="64F7C9FF" w:rsidR="00402F7B" w:rsidRPr="000646B0" w:rsidRDefault="00A12569" w:rsidP="00930CCD">
      <w:pPr>
        <w:ind w:firstLine="720"/>
      </w:pPr>
      <w:r w:rsidRPr="000646B0">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r w:rsidR="00930CCD">
        <w:t>Furthermore, l</w:t>
      </w:r>
      <w:r w:rsidR="00930CCD" w:rsidRPr="000646B0">
        <w:t>eptin in lean women stimulates system A function. 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r w:rsidR="00005047">
        <w:t xml:space="preserve">definite </w:t>
      </w:r>
      <w:r w:rsidR="00005047" w:rsidRPr="000646B0">
        <w:t>moderator</w:t>
      </w:r>
      <w:r w:rsidR="00402F7B" w:rsidRPr="000646B0">
        <w:t xml:space="preserve"> of this effect.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186EE6DB"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it has to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D867F1" w:rsidRPr="000646B0">
        <w:t xml:space="preserve"> and metabolic capacity, fetal requirements and proper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studied for years, and yet there is inconsistent data and undiscovered mechanisms involved in the transport of certain nutrients, especially the impaired mechanisms in light of gestational </w:t>
      </w:r>
      <w:r w:rsidR="00376B22" w:rsidRPr="000646B0">
        <w:t xml:space="preserve">complications. </w:t>
      </w:r>
      <w:r w:rsidR="00574415" w:rsidRPr="000646B0">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0646B0">
        <w:t xml:space="preserve"> passed on to the</w:t>
      </w:r>
      <w:r w:rsidR="00574415" w:rsidRPr="000646B0">
        <w:t xml:space="preserve"> fetus. On the other hand, </w:t>
      </w:r>
      <w:r w:rsidR="00500592" w:rsidRPr="000646B0">
        <w:t>others believe that 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as it senses both the available maternal nutrients and manages the flux so that it matches the fetal growth needs. 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4"/>
      <w:r w:rsidR="00DA3CE1" w:rsidRPr="000646B0">
        <w:t>respectively</w:t>
      </w:r>
      <w:commentRangeEnd w:id="4"/>
      <w:r w:rsidR="00005047">
        <w:rPr>
          <w:rStyle w:val="CommentReference"/>
        </w:rPr>
        <w:commentReference w:id="4"/>
      </w:r>
      <w:r w:rsidR="00DA3CE1" w:rsidRPr="000646B0">
        <w:t xml:space="preserve">. </w:t>
      </w:r>
    </w:p>
    <w:p w14:paraId="6929E6B9" w14:textId="77777777" w:rsidR="00C21CA7" w:rsidRPr="000646B0" w:rsidRDefault="00C21CA7" w:rsidP="00402F7B"/>
    <w:p w14:paraId="31221B4C" w14:textId="5D05FC50" w:rsidR="006C3948" w:rsidRPr="000646B0" w:rsidRDefault="006C3948" w:rsidP="00D154C9">
      <w:pPr>
        <w:ind w:firstLine="720"/>
      </w:pPr>
      <w:r w:rsidRPr="000646B0">
        <w:lastRenderedPageBreak/>
        <w:t xml:space="preserve">Transport of glucose occurs via passive diffusion mediated by glucose transporters. </w:t>
      </w:r>
      <w:r w:rsidR="00D154C9">
        <w:t xml:space="preserve">The fetus relies </w:t>
      </w:r>
      <w:r w:rsidR="00C21CA7" w:rsidRPr="000646B0">
        <w:t xml:space="preserve">solely on circulating maternal glucose. </w:t>
      </w:r>
      <w:r w:rsidR="00610FC2" w:rsidRPr="000646B0">
        <w:t>In humans, there has been a few identified GLUT transporters</w:t>
      </w:r>
      <w:r w:rsidRPr="000646B0">
        <w:t xml:space="preserve"> expressed at different periods of gestation. </w:t>
      </w:r>
      <w:r w:rsidR="00390E85" w:rsidRPr="000646B0">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w:t>
      </w:r>
      <w:r w:rsidR="00D154C9" w:rsidRPr="000646B0">
        <w:t>reduced</w:t>
      </w:r>
      <w:r w:rsidR="00D154C9">
        <w:t xml:space="preserve">, or this could indicate </w:t>
      </w:r>
      <w:r w:rsidR="00F80C40" w:rsidRPr="000646B0">
        <w:t xml:space="preserve">that the fetus depends less on glucose towards the late pregnancy stages. </w:t>
      </w:r>
      <w:r w:rsidR="00A1359A" w:rsidRPr="000646B0">
        <w:t xml:space="preserve">There is evidence showing that the placenta transforms </w:t>
      </w:r>
      <w:r w:rsidR="00D154C9">
        <w:t xml:space="preserve">part of </w:t>
      </w:r>
      <w:r w:rsidR="00A1359A" w:rsidRPr="000646B0">
        <w:t xml:space="preserve">the glucose to lactate to </w:t>
      </w:r>
      <w:r w:rsidR="00D154C9">
        <w:t xml:space="preserve">be used as a source of </w:t>
      </w:r>
      <w:commentRangeStart w:id="5"/>
      <w:r w:rsidR="00D154C9">
        <w:t>energy</w:t>
      </w:r>
      <w:commentRangeEnd w:id="5"/>
      <w:r w:rsidR="00D154C9">
        <w:rPr>
          <w:rStyle w:val="CommentReference"/>
        </w:rPr>
        <w:commentReference w:id="5"/>
      </w:r>
      <w:r w:rsidR="00D154C9">
        <w:t xml:space="preserve">. </w:t>
      </w:r>
      <w:r w:rsidR="00A1359A" w:rsidRPr="000646B0">
        <w:t xml:space="preserve"> </w:t>
      </w:r>
    </w:p>
    <w:p w14:paraId="70B24350" w14:textId="77777777" w:rsidR="001E6E12" w:rsidRPr="000646B0" w:rsidRDefault="001E6E12" w:rsidP="00402F7B"/>
    <w:p w14:paraId="01CD37F2" w14:textId="45CB85AC" w:rsidR="001E6E12" w:rsidRPr="000646B0" w:rsidRDefault="007745C2" w:rsidP="00B322C3">
      <w:pPr>
        <w:ind w:firstLine="720"/>
      </w:pPr>
      <w:r w:rsidRPr="000646B0">
        <w:t xml:space="preserve">Around </w:t>
      </w:r>
      <w:r w:rsidR="00AD1895" w:rsidRPr="000646B0">
        <w:t>20 tra</w:t>
      </w:r>
      <w:r w:rsidR="00941E00" w:rsidRPr="000646B0">
        <w:t>n</w:t>
      </w:r>
      <w:r w:rsidR="00AD1895" w:rsidRPr="000646B0">
        <w:t>s</w:t>
      </w:r>
      <w:r w:rsidR="00941E00" w:rsidRPr="000646B0">
        <w:t>port systems</w:t>
      </w:r>
      <w:r w:rsidR="00AD1895" w:rsidRPr="000646B0">
        <w:t xml:space="preserve"> of amino acids have been identified. </w:t>
      </w:r>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concentration.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maximized during </w:t>
      </w:r>
      <w:r w:rsidR="00362F6F" w:rsidRPr="000646B0">
        <w:t>the last trimester of gestation wi</w:t>
      </w:r>
      <w:r w:rsidR="009B0BAB">
        <w:t>th evidence 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n unclear with evidence supporting passive</w:t>
      </w:r>
      <w:r w:rsidR="00FF0A16" w:rsidRPr="000646B0">
        <w:t xml:space="preserve"> </w:t>
      </w:r>
      <w:r w:rsidR="00C5320C" w:rsidRPr="000646B0">
        <w:t>diffusion 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he fetus relies on maternal supply of cholesterol, as the fetal capacity to biosynthesize cholesterol develops in later pregnancy.</w:t>
      </w:r>
    </w:p>
    <w:p w14:paraId="59ED68FD" w14:textId="77777777" w:rsidR="006C3948" w:rsidRPr="000646B0" w:rsidRDefault="006C3948" w:rsidP="00402F7B"/>
    <w:p w14:paraId="41E1A57A" w14:textId="2BF450E1" w:rsidR="00C33041" w:rsidRPr="000646B0" w:rsidRDefault="00525960" w:rsidP="009B0BAB">
      <w:pPr>
        <w:ind w:firstLine="720"/>
      </w:pPr>
      <w:r w:rsidRPr="000646B0">
        <w:lastRenderedPageBreak/>
        <w:t>A</w:t>
      </w:r>
      <w:r w:rsidR="00D965B2" w:rsidRPr="000646B0">
        <w:t>ccording to a recent review,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6"/>
      <w:r w:rsidR="001E6E12" w:rsidRPr="000646B0">
        <w:t>circulation</w:t>
      </w:r>
      <w:commentRangeEnd w:id="6"/>
      <w:r w:rsidR="009B0BAB">
        <w:rPr>
          <w:rStyle w:val="CommentReference"/>
        </w:rPr>
        <w:commentReference w:id="6"/>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7"/>
      <w:r w:rsidR="00850B7E">
        <w:t>membrane</w:t>
      </w:r>
      <w:commentRangeEnd w:id="7"/>
      <w:r w:rsidR="00850B7E">
        <w:rPr>
          <w:rStyle w:val="CommentReference"/>
        </w:rPr>
        <w:commentReference w:id="7"/>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8"/>
      <w:r w:rsidR="0094515C" w:rsidRPr="000646B0">
        <w:t>haptocorrin</w:t>
      </w:r>
      <w:commentRangeEnd w:id="8"/>
      <w:r w:rsidR="00C63CF5">
        <w:rPr>
          <w:rStyle w:val="CommentReference"/>
        </w:rPr>
        <w:commentReference w:id="8"/>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9"/>
      <w:r w:rsidR="00761E68" w:rsidRPr="000646B0">
        <w:t>well</w:t>
      </w:r>
      <w:commentRangeEnd w:id="9"/>
      <w:r w:rsidR="00761E68">
        <w:rPr>
          <w:rStyle w:val="CommentReference"/>
        </w:rPr>
        <w:commentReference w:id="9"/>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10"/>
      <w:r w:rsidRPr="000646B0">
        <w:rPr>
          <w:rFonts w:eastAsiaTheme="minorHAnsi"/>
        </w:rPr>
        <w:t>c</w:t>
      </w:r>
      <w:r>
        <w:t>irculation</w:t>
      </w:r>
      <w:commentRangeEnd w:id="10"/>
      <w:r>
        <w:rPr>
          <w:rStyle w:val="CommentReference"/>
        </w:rPr>
        <w:commentReference w:id="10"/>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xml:space="preserve">, and therefore, calcium </w:t>
      </w:r>
      <w:r w:rsidR="00492602" w:rsidRPr="000646B0">
        <w:lastRenderedPageBreak/>
        <w:t>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11"/>
      <w:r w:rsidR="00545979" w:rsidRPr="000646B0">
        <w:t>species</w:t>
      </w:r>
      <w:commentRangeEnd w:id="11"/>
      <w:r>
        <w:rPr>
          <w:rStyle w:val="CommentReference"/>
        </w:rPr>
        <w:commentReference w:id="11"/>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12"/>
      <w:r w:rsidR="00205E20">
        <w:t>understood</w:t>
      </w:r>
      <w:commentRangeEnd w:id="12"/>
      <w:r w:rsidR="00205E20">
        <w:rPr>
          <w:rStyle w:val="CommentReference"/>
        </w:rPr>
        <w:commentReference w:id="12"/>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w:t>
      </w:r>
      <w:r w:rsidR="00B72E6E" w:rsidRPr="000646B0">
        <w:lastRenderedPageBreak/>
        <w:t xml:space="preserve">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3"/>
      <w:r w:rsidR="000469A4" w:rsidRPr="000646B0">
        <w:t>membrane</w:t>
      </w:r>
      <w:commentRangeEnd w:id="13"/>
      <w:r w:rsidR="001D0421">
        <w:rPr>
          <w:rStyle w:val="CommentReference"/>
        </w:rPr>
        <w:commentReference w:id="13"/>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lastRenderedPageBreak/>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14"/>
      <w:r w:rsidR="00981B23">
        <w:t>mTORC</w:t>
      </w:r>
      <w:commentRangeEnd w:id="14"/>
      <w:r w:rsidR="00981B23">
        <w:rPr>
          <w:rStyle w:val="CommentReference"/>
        </w:rPr>
        <w:commentReference w:id="14"/>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15"/>
      <w:r w:rsidR="0043424B" w:rsidRPr="000646B0">
        <w:t>Maternal</w:t>
      </w:r>
      <w:commentRangeEnd w:id="15"/>
      <w:r w:rsidR="0041180B">
        <w:rPr>
          <w:rStyle w:val="CommentReference"/>
        </w:rPr>
        <w:commentReference w:id="15"/>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16"/>
      <w:r w:rsidR="00A35776">
        <w:t>mTORC</w:t>
      </w:r>
      <w:commentRangeEnd w:id="16"/>
      <w:r w:rsidR="00A35776">
        <w:rPr>
          <w:rStyle w:val="CommentReference"/>
        </w:rPr>
        <w:commentReference w:id="16"/>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17"/>
      <w:r w:rsidR="0050281A">
        <w:t>humans</w:t>
      </w:r>
      <w:commentRangeEnd w:id="17"/>
      <w:r w:rsidR="00AE5AE6">
        <w:rPr>
          <w:rStyle w:val="CommentReference"/>
        </w:rPr>
        <w:commentReference w:id="17"/>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w:t>
      </w:r>
      <w:r w:rsidR="008D2C8E">
        <w:lastRenderedPageBreak/>
        <w:t>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w:t>
      </w:r>
      <w:r w:rsidR="001C798D">
        <w:lastRenderedPageBreak/>
        <w:t xml:space="preserve">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lastRenderedPageBreak/>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1189B" w:rsidRPr="000646B0">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8-01-31T12:36:00Z" w:initials="MOU">
    <w:p w14:paraId="31465ACA" w14:textId="0C360CA5" w:rsidR="00BA2F3D" w:rsidRDefault="0086050C">
      <w:pPr>
        <w:pStyle w:val="CommentText"/>
      </w:pPr>
      <w:r>
        <w:rPr>
          <w:rStyle w:val="CommentReference"/>
        </w:rPr>
        <w:annotationRef/>
      </w:r>
      <w:r w:rsidR="00BA2F3D">
        <w:t>Not sure if it is CTB (undifferentiated yet) and villous, or are all of them villous?</w:t>
      </w:r>
    </w:p>
  </w:comment>
  <w:comment w:id="2"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3"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4"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5"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6"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FD3CCD"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7"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8"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9"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10"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11"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12"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13"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14"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5"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16"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17"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465ACA" w15:done="0"/>
  <w15:commentEx w15:paraId="1F84ED6B" w15:done="0"/>
  <w15:commentEx w15:paraId="0D4EDA77" w15:done="0"/>
  <w15:commentEx w15:paraId="1C4B4643" w15:done="0"/>
  <w15:commentEx w15:paraId="49AD7B1A"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465ACA" w16cid:durableId="1E1C36DF"/>
  <w16cid:commentId w16cid:paraId="1F84ED6B" w16cid:durableId="1E1C3B02"/>
  <w16cid:commentId w16cid:paraId="0D4EDA77" w16cid:durableId="1E1C641E"/>
  <w16cid:commentId w16cid:paraId="1C4B4643" w16cid:durableId="1E1C6724"/>
  <w16cid:commentId w16cid:paraId="49AD7B1A" w16cid:durableId="1E1C67DB"/>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BEE46" w14:textId="77777777" w:rsidR="00FD3CCD" w:rsidRDefault="00FD3CCD" w:rsidP="00EB23A7">
      <w:r>
        <w:separator/>
      </w:r>
    </w:p>
  </w:endnote>
  <w:endnote w:type="continuationSeparator" w:id="0">
    <w:p w14:paraId="0537EC3C" w14:textId="77777777" w:rsidR="00FD3CCD" w:rsidRDefault="00FD3CCD"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583FA" w14:textId="77777777" w:rsidR="00FD3CCD" w:rsidRDefault="00FD3CCD" w:rsidP="00EB23A7">
      <w:r>
        <w:separator/>
      </w:r>
    </w:p>
  </w:footnote>
  <w:footnote w:type="continuationSeparator" w:id="0">
    <w:p w14:paraId="5A57E04E" w14:textId="77777777" w:rsidR="00FD3CCD" w:rsidRDefault="00FD3CCD"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A88"/>
    <w:rsid w:val="000B1CD1"/>
    <w:rsid w:val="000B29C8"/>
    <w:rsid w:val="000B31BE"/>
    <w:rsid w:val="000B3494"/>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2F3"/>
    <w:rsid w:val="001958B1"/>
    <w:rsid w:val="001B42EB"/>
    <w:rsid w:val="001C1C5D"/>
    <w:rsid w:val="001C798D"/>
    <w:rsid w:val="001D0421"/>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20"/>
    <w:rsid w:val="00205ECF"/>
    <w:rsid w:val="002076A5"/>
    <w:rsid w:val="002117A7"/>
    <w:rsid w:val="00212190"/>
    <w:rsid w:val="00223ABA"/>
    <w:rsid w:val="002270E0"/>
    <w:rsid w:val="00240ACF"/>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272D"/>
    <w:rsid w:val="002D619E"/>
    <w:rsid w:val="002D7478"/>
    <w:rsid w:val="002E7629"/>
    <w:rsid w:val="002F58D8"/>
    <w:rsid w:val="002F592E"/>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196A"/>
    <w:rsid w:val="00347DF6"/>
    <w:rsid w:val="00350031"/>
    <w:rsid w:val="0035011C"/>
    <w:rsid w:val="003556EA"/>
    <w:rsid w:val="003568EE"/>
    <w:rsid w:val="00362F6F"/>
    <w:rsid w:val="00364876"/>
    <w:rsid w:val="003702CC"/>
    <w:rsid w:val="00370E44"/>
    <w:rsid w:val="003767AB"/>
    <w:rsid w:val="00376B22"/>
    <w:rsid w:val="003804E6"/>
    <w:rsid w:val="003860D3"/>
    <w:rsid w:val="00390E85"/>
    <w:rsid w:val="00392E29"/>
    <w:rsid w:val="003A1EB0"/>
    <w:rsid w:val="003A1F6E"/>
    <w:rsid w:val="003B429F"/>
    <w:rsid w:val="003B4442"/>
    <w:rsid w:val="003C7543"/>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441EF"/>
    <w:rsid w:val="00452089"/>
    <w:rsid w:val="0047010D"/>
    <w:rsid w:val="00470B03"/>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731F9"/>
    <w:rsid w:val="00574415"/>
    <w:rsid w:val="00574597"/>
    <w:rsid w:val="00585A4A"/>
    <w:rsid w:val="00595EEB"/>
    <w:rsid w:val="005A416A"/>
    <w:rsid w:val="005A7988"/>
    <w:rsid w:val="005B20B7"/>
    <w:rsid w:val="005B3D05"/>
    <w:rsid w:val="005B7388"/>
    <w:rsid w:val="005C4A0A"/>
    <w:rsid w:val="005C67D2"/>
    <w:rsid w:val="005C7C0D"/>
    <w:rsid w:val="005D019C"/>
    <w:rsid w:val="005D6AC6"/>
    <w:rsid w:val="005E2FFD"/>
    <w:rsid w:val="00603656"/>
    <w:rsid w:val="00603ACA"/>
    <w:rsid w:val="0060560B"/>
    <w:rsid w:val="00607491"/>
    <w:rsid w:val="00610FC2"/>
    <w:rsid w:val="006126DB"/>
    <w:rsid w:val="00613E98"/>
    <w:rsid w:val="00613F77"/>
    <w:rsid w:val="006233FF"/>
    <w:rsid w:val="0062651D"/>
    <w:rsid w:val="006270C5"/>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01E8"/>
    <w:rsid w:val="00850B7E"/>
    <w:rsid w:val="00854D82"/>
    <w:rsid w:val="0086050C"/>
    <w:rsid w:val="008627FD"/>
    <w:rsid w:val="00877B94"/>
    <w:rsid w:val="00885C33"/>
    <w:rsid w:val="00885C37"/>
    <w:rsid w:val="008871F9"/>
    <w:rsid w:val="00894DBB"/>
    <w:rsid w:val="008A0097"/>
    <w:rsid w:val="008A0AAA"/>
    <w:rsid w:val="008A2B2A"/>
    <w:rsid w:val="008A4659"/>
    <w:rsid w:val="008A6674"/>
    <w:rsid w:val="008B4E91"/>
    <w:rsid w:val="008B73C2"/>
    <w:rsid w:val="008C1453"/>
    <w:rsid w:val="008C7384"/>
    <w:rsid w:val="008D2C8E"/>
    <w:rsid w:val="008D3826"/>
    <w:rsid w:val="008D3D18"/>
    <w:rsid w:val="008D3E19"/>
    <w:rsid w:val="008E079D"/>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41E00"/>
    <w:rsid w:val="0094515C"/>
    <w:rsid w:val="00946FE0"/>
    <w:rsid w:val="00960C03"/>
    <w:rsid w:val="00963830"/>
    <w:rsid w:val="00966217"/>
    <w:rsid w:val="00970251"/>
    <w:rsid w:val="00981B23"/>
    <w:rsid w:val="00985E49"/>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31E71"/>
    <w:rsid w:val="00A35776"/>
    <w:rsid w:val="00A364B0"/>
    <w:rsid w:val="00A366C9"/>
    <w:rsid w:val="00A435C0"/>
    <w:rsid w:val="00A44988"/>
    <w:rsid w:val="00A52442"/>
    <w:rsid w:val="00A53414"/>
    <w:rsid w:val="00A600DE"/>
    <w:rsid w:val="00A82459"/>
    <w:rsid w:val="00A854A9"/>
    <w:rsid w:val="00A85C2C"/>
    <w:rsid w:val="00A97327"/>
    <w:rsid w:val="00AA0B16"/>
    <w:rsid w:val="00AA0B36"/>
    <w:rsid w:val="00AA28CC"/>
    <w:rsid w:val="00AA6796"/>
    <w:rsid w:val="00AB27E6"/>
    <w:rsid w:val="00AB3709"/>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60D85"/>
    <w:rsid w:val="00B65C60"/>
    <w:rsid w:val="00B718C7"/>
    <w:rsid w:val="00B72E6E"/>
    <w:rsid w:val="00B72F6D"/>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218B5"/>
    <w:rsid w:val="00C21CA7"/>
    <w:rsid w:val="00C21F48"/>
    <w:rsid w:val="00C32263"/>
    <w:rsid w:val="00C3243F"/>
    <w:rsid w:val="00C33041"/>
    <w:rsid w:val="00C37B87"/>
    <w:rsid w:val="00C40F2A"/>
    <w:rsid w:val="00C43933"/>
    <w:rsid w:val="00C454EC"/>
    <w:rsid w:val="00C5108D"/>
    <w:rsid w:val="00C5320C"/>
    <w:rsid w:val="00C54544"/>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0A1A"/>
    <w:rsid w:val="00D823DB"/>
    <w:rsid w:val="00D867F1"/>
    <w:rsid w:val="00D94659"/>
    <w:rsid w:val="00D965B2"/>
    <w:rsid w:val="00D9795B"/>
    <w:rsid w:val="00DA1063"/>
    <w:rsid w:val="00DA10B9"/>
    <w:rsid w:val="00DA3ADF"/>
    <w:rsid w:val="00DA3CE1"/>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C1628"/>
    <w:rsid w:val="00FC4901"/>
    <w:rsid w:val="00FD3CCD"/>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6ADE9A-A05E-1443-9E4D-E408032E3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13</Pages>
  <Words>10998</Words>
  <Characters>62692</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326</cp:revision>
  <cp:lastPrinted>2018-01-29T01:21:00Z</cp:lastPrinted>
  <dcterms:created xsi:type="dcterms:W3CDTF">2017-12-19T21:59:00Z</dcterms:created>
  <dcterms:modified xsi:type="dcterms:W3CDTF">2018-01-31T22:11:00Z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