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C467" w14:textId="77777777" w:rsidR="00FE6279" w:rsidRDefault="00FE6279" w:rsidP="00FE6279">
      <w:r>
        <w:t>Title: Gestational exposure of mice to environmentally persistent free radicals leads to increased weight gain in offspring.</w:t>
      </w:r>
    </w:p>
    <w:p w14:paraId="6AF258D7" w14:textId="77777777" w:rsidR="00FE6279" w:rsidRDefault="00FE6279" w:rsidP="00FE6279"/>
    <w:p w14:paraId="6E471D80" w14:textId="77777777" w:rsidR="00FE6279" w:rsidRDefault="00FE6279" w:rsidP="00FE6279">
      <w:r>
        <w:t>Short Title: Gestational EPFR Exposure and Weight Gain</w:t>
      </w:r>
    </w:p>
    <w:p w14:paraId="394398D5" w14:textId="77777777" w:rsidR="00532F5A" w:rsidRDefault="00532F5A" w:rsidP="00FE6279"/>
    <w:p w14:paraId="714AFB6B" w14:textId="77777777" w:rsidR="00532F5A" w:rsidRDefault="00532F5A" w:rsidP="00FE6279">
      <w:r>
        <w:t>Authors:</w:t>
      </w:r>
    </w:p>
    <w:p w14:paraId="649C221E" w14:textId="77777777" w:rsidR="00532F5A" w:rsidRDefault="00532F5A" w:rsidP="00FE6279"/>
    <w:p w14:paraId="54D5C89E" w14:textId="77777777" w:rsidR="00532F5A" w:rsidRPr="00373BF3" w:rsidRDefault="005A4DAF" w:rsidP="00FE6279">
      <w:pPr>
        <w:rPr>
          <w:vertAlign w:val="superscript"/>
        </w:rPr>
      </w:pPr>
      <w:r>
        <w:t>Erin J. Stephenson</w:t>
      </w:r>
      <w:r w:rsidRPr="00532F5A">
        <w:rPr>
          <w:vertAlign w:val="superscript"/>
        </w:rPr>
        <w:t>1</w:t>
      </w:r>
      <w:proofErr w:type="gramStart"/>
      <w:r w:rsidRPr="00532F5A">
        <w:rPr>
          <w:vertAlign w:val="superscript"/>
        </w:rPr>
        <w:t>,2</w:t>
      </w:r>
      <w:r w:rsidR="00CB6C2E">
        <w:rPr>
          <w:vertAlign w:val="superscript"/>
        </w:rPr>
        <w:t>,3</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CB6C2E">
        <w:rPr>
          <w:vertAlign w:val="superscript"/>
        </w:rPr>
        <w:t>,3</w:t>
      </w:r>
      <w:r w:rsidR="00532F5A">
        <w:t>, Sridhar Jaligama</w:t>
      </w:r>
      <w:r w:rsidR="00532F5A" w:rsidRPr="00532F5A">
        <w:rPr>
          <w:vertAlign w:val="superscript"/>
        </w:rPr>
        <w:t>2</w:t>
      </w:r>
      <w:r w:rsidR="00CB6C2E">
        <w:rPr>
          <w:vertAlign w:val="superscript"/>
        </w:rPr>
        <w:t>,3</w:t>
      </w:r>
      <w:r w:rsidR="00532F5A">
        <w:t xml:space="preserve">, </w:t>
      </w:r>
      <w:proofErr w:type="spellStart"/>
      <w:r>
        <w:t>JeAnna</w:t>
      </w:r>
      <w:proofErr w:type="spellEnd"/>
      <w:r>
        <w:t xml:space="preserve"> R. Redd</w:t>
      </w:r>
      <w:r w:rsidR="00CB6C2E">
        <w:rPr>
          <w:vertAlign w:val="superscript"/>
        </w:rPr>
        <w:t>1,2,3</w:t>
      </w:r>
      <w:r>
        <w:t xml:space="preserve">, </w:t>
      </w:r>
      <w:proofErr w:type="spellStart"/>
      <w:r w:rsidR="00532F5A">
        <w:t>Jyothi</w:t>
      </w:r>
      <w:proofErr w:type="spellEnd"/>
      <w:r w:rsidR="00532F5A">
        <w:t xml:space="preserve"> Parvathareddy</w:t>
      </w:r>
      <w:r w:rsidR="00532F5A" w:rsidRPr="00532F5A">
        <w:rPr>
          <w:vertAlign w:val="superscript"/>
        </w:rPr>
        <w:t>2</w:t>
      </w:r>
      <w:r w:rsidR="00CB6C2E">
        <w:rPr>
          <w:vertAlign w:val="superscript"/>
        </w:rPr>
        <w:t>,,3</w:t>
      </w:r>
      <w:r w:rsidR="00532F5A">
        <w:t>, Matthew J. Peloquin</w:t>
      </w:r>
      <w:r w:rsidR="00532F5A" w:rsidRPr="00532F5A">
        <w:rPr>
          <w:vertAlign w:val="superscript"/>
        </w:rPr>
        <w:t>1,2</w:t>
      </w:r>
      <w:r w:rsidR="00CB6C2E">
        <w:rPr>
          <w:vertAlign w:val="superscript"/>
        </w:rPr>
        <w:t>,3</w:t>
      </w:r>
      <w:r w:rsidR="00532F5A">
        <w:t xml:space="preserve"> </w:t>
      </w:r>
      <w:r w:rsidR="00E408EE">
        <w:t xml:space="preserve">, </w:t>
      </w:r>
      <w:proofErr w:type="spellStart"/>
      <w:r w:rsidR="00E408EE">
        <w:t>Jordy</w:t>
      </w:r>
      <w:proofErr w:type="spellEnd"/>
      <w:r w:rsidR="00E408EE">
        <w:t xml:space="preserve"> </w:t>
      </w:r>
      <w:proofErr w:type="spellStart"/>
      <w:r w:rsidR="00E408EE">
        <w:t>Saravia</w:t>
      </w:r>
      <w:proofErr w:type="spellEnd"/>
      <w:r w:rsidR="00E408EE">
        <w:t xml:space="preserve"> </w:t>
      </w:r>
      <w:r w:rsidR="00532F5A">
        <w:t xml:space="preserve">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rsidR="00CB6C2E">
        <w:rPr>
          <w:vertAlign w:val="superscript"/>
        </w:rPr>
        <w:t>,4</w:t>
      </w:r>
      <w:r>
        <w:t>, Dave Bridges</w:t>
      </w:r>
      <w:r w:rsidRPr="00532F5A">
        <w:rPr>
          <w:vertAlign w:val="superscript"/>
        </w:rPr>
        <w:t>1,2,3</w:t>
      </w:r>
      <w:r w:rsidR="00CB6C2E">
        <w:rPr>
          <w:vertAlign w:val="superscript"/>
        </w:rPr>
        <w:t>,4</w:t>
      </w:r>
    </w:p>
    <w:p w14:paraId="287E2892" w14:textId="77777777" w:rsidR="00532F5A" w:rsidRDefault="00532F5A" w:rsidP="00FE6279"/>
    <w:p w14:paraId="0AE73458" w14:textId="77777777" w:rsidR="00532F5A" w:rsidRDefault="00532F5A" w:rsidP="00FE6279">
      <w:r>
        <w:t>Addresses:</w:t>
      </w:r>
    </w:p>
    <w:p w14:paraId="62CFDC7F" w14:textId="3919983C" w:rsidR="00532F5A" w:rsidRDefault="00532F5A" w:rsidP="00FE6279">
      <w:proofErr w:type="gramStart"/>
      <w:r w:rsidRPr="00532F5A">
        <w:rPr>
          <w:vertAlign w:val="superscript"/>
        </w:rPr>
        <w:t>1</w:t>
      </w:r>
      <w:r>
        <w:t>Department of Physiology, University of Tennessee Health Science Center, Memphis</w:t>
      </w:r>
      <w:r w:rsidR="00D41E59">
        <w:t>,</w:t>
      </w:r>
      <w:r>
        <w:t xml:space="preserve"> </w:t>
      </w:r>
      <w:r w:rsidR="00CB6C2E">
        <w:t>Tennessee</w:t>
      </w:r>
      <w:r>
        <w:t>.</w:t>
      </w:r>
      <w:proofErr w:type="gramEnd"/>
      <w:r w:rsidR="00CB6C2E">
        <w:t xml:space="preserve"> </w:t>
      </w:r>
      <w:proofErr w:type="gramStart"/>
      <w:r w:rsidR="00CB6C2E">
        <w:t>38163.</w:t>
      </w:r>
      <w:r>
        <w:t xml:space="preserve">  </w:t>
      </w:r>
      <w:r w:rsidRPr="00532F5A">
        <w:rPr>
          <w:vertAlign w:val="superscript"/>
        </w:rPr>
        <w:t>2</w:t>
      </w:r>
      <w:r>
        <w:t>Department of</w:t>
      </w:r>
      <w:r w:rsidR="00D41E59">
        <w:t xml:space="preserve"> Pediatrics, University of Tenn</w:t>
      </w:r>
      <w:r>
        <w:t>essee Health Science Center, Memphis</w:t>
      </w:r>
      <w:r w:rsidR="00D41E59">
        <w:t xml:space="preserve">, </w:t>
      </w:r>
      <w:r w:rsidR="00CB6C2E">
        <w:t>Tennessee, 38103.</w:t>
      </w:r>
      <w:proofErr w:type="gramEnd"/>
      <w:r w:rsidR="00CB6C2E">
        <w:t xml:space="preserve"> </w:t>
      </w:r>
      <w:r w:rsidR="00CB6C2E" w:rsidRPr="009F5DA5">
        <w:rPr>
          <w:rFonts w:ascii="Times New Roman" w:eastAsia="Times New Roman" w:hAnsi="Times New Roman" w:cs="Times New Roman"/>
          <w:vertAlign w:val="superscript"/>
        </w:rPr>
        <w:t>3</w:t>
      </w:r>
      <w:r w:rsidR="00CB6C2E" w:rsidRPr="009F5DA5">
        <w:rPr>
          <w:rFonts w:ascii="Times New Roman" w:eastAsia="Times New Roman" w:hAnsi="Times New Roman" w:cs="Times New Roman"/>
        </w:rPr>
        <w:t>Children's Foundation Research Institute, Le Bonheur Children's Hospital, Memphis, Tennessee 38103, United States.</w:t>
      </w:r>
    </w:p>
    <w:p w14:paraId="5B4AEDBE" w14:textId="77777777" w:rsidR="00532F5A" w:rsidRDefault="00532F5A" w:rsidP="00FE6279"/>
    <w:p w14:paraId="648F8AA8" w14:textId="25F1F5DD" w:rsidR="00532F5A" w:rsidRDefault="00CB6C2E" w:rsidP="00FE6279">
      <w:r>
        <w:rPr>
          <w:vertAlign w:val="superscript"/>
        </w:rPr>
        <w:t>4</w:t>
      </w:r>
      <w:r w:rsidR="00532F5A">
        <w:t>Corresponding authors</w:t>
      </w:r>
    </w:p>
    <w:p w14:paraId="71C739CD" w14:textId="77777777" w:rsidR="00532F5A" w:rsidRDefault="002F0C1D" w:rsidP="00FE6279">
      <w:hyperlink r:id="rId7" w:history="1">
        <w:r w:rsidR="00532F5A" w:rsidRPr="00A15B79">
          <w:rPr>
            <w:rStyle w:val="Hyperlink"/>
          </w:rPr>
          <w:t>dbridge9@uthsc.edu</w:t>
        </w:r>
      </w:hyperlink>
      <w:r w:rsidR="00532F5A">
        <w:t xml:space="preserve"> and </w:t>
      </w:r>
      <w:hyperlink r:id="rId8" w:history="1">
        <w:r w:rsidR="00532F5A" w:rsidRPr="00A15B79">
          <w:rPr>
            <w:rStyle w:val="Hyperlink"/>
          </w:rPr>
          <w:t>scormier@uthsc.edu</w:t>
        </w:r>
      </w:hyperlink>
    </w:p>
    <w:p w14:paraId="03016776" w14:textId="77777777" w:rsidR="00532F5A" w:rsidRDefault="00532F5A" w:rsidP="00FE6279"/>
    <w:p w14:paraId="67EAC240" w14:textId="77777777" w:rsidR="00F10627" w:rsidRDefault="00F10627">
      <w:r>
        <w:br w:type="page"/>
      </w:r>
    </w:p>
    <w:p w14:paraId="342B0DC9" w14:textId="77777777" w:rsidR="00881AC0" w:rsidRDefault="007221E6" w:rsidP="007221E6">
      <w:pPr>
        <w:pStyle w:val="Heading1"/>
      </w:pPr>
      <w:commentRangeStart w:id="0"/>
      <w:r>
        <w:lastRenderedPageBreak/>
        <w:t>Abstract</w:t>
      </w:r>
      <w:commentRangeEnd w:id="0"/>
      <w:r w:rsidR="0052135D">
        <w:rPr>
          <w:rStyle w:val="CommentReference"/>
          <w:rFonts w:asciiTheme="minorHAnsi" w:eastAsiaTheme="minorEastAsia" w:hAnsiTheme="minorHAnsi" w:cstheme="minorBidi"/>
          <w:b w:val="0"/>
          <w:bCs w:val="0"/>
          <w:color w:val="auto"/>
        </w:rPr>
        <w:commentReference w:id="0"/>
      </w:r>
    </w:p>
    <w:p w14:paraId="72BC9E26" w14:textId="671731C9" w:rsidR="001D1BE1" w:rsidRDefault="001F59A1">
      <w:r>
        <w:t xml:space="preserve">We have investigated the effects of </w:t>
      </w:r>
      <w:r w:rsidRPr="00C776DA">
        <w:rPr>
          <w:i/>
        </w:rPr>
        <w:t>in utero</w:t>
      </w:r>
      <w:r>
        <w:t xml:space="preserve"> exposure to Environmentally Persistent Free Radicals (EPFR’s) on growth, metabolism, energy utilization and skeletal muscle mitochondrial function in a mouse model of diet-induced obesity. Pregnant dams were treated with </w:t>
      </w:r>
      <w:r w:rsidR="00B251FC">
        <w:t xml:space="preserve">either </w:t>
      </w:r>
      <w:r w:rsidR="00B0500E">
        <w:t>a model particulate bound EPFR (</w:t>
      </w:r>
      <w:r>
        <w:t>MCP230</w:t>
      </w:r>
      <w:r w:rsidR="00B0500E">
        <w:t>)</w:t>
      </w:r>
      <w:r w:rsidR="00E77DBA">
        <w:t xml:space="preserve"> </w:t>
      </w:r>
      <w:r w:rsidR="00B251FC">
        <w:t>or saline</w:t>
      </w:r>
      <w:r>
        <w:t xml:space="preserve"> </w:t>
      </w:r>
      <w:r w:rsidR="0052135D">
        <w:t>while pregnant</w:t>
      </w:r>
      <w:r>
        <w:t xml:space="preserve">. </w:t>
      </w:r>
      <w:r w:rsidR="0052135D">
        <w:t>The offspring were placed on a high fat diet, and we observed a 10.8% increase in their body weight throughout the study.</w:t>
      </w:r>
      <w:r w:rsidR="006F42DC">
        <w:t xml:space="preserve"> </w:t>
      </w:r>
      <w:r w:rsidR="00BD4AF5">
        <w:t xml:space="preserve">The increase in body </w:t>
      </w:r>
      <w:r w:rsidR="00AD09F7">
        <w:t>size</w:t>
      </w:r>
      <w:r w:rsidR="00BD4AF5">
        <w:t xml:space="preserve"> </w:t>
      </w:r>
      <w:r w:rsidR="00475C6A">
        <w:t xml:space="preserve">observed in the MCP230-exposed mice </w:t>
      </w:r>
      <w:r w:rsidR="00BD4AF5">
        <w:t xml:space="preserve">was </w:t>
      </w:r>
      <w:r w:rsidR="00317755">
        <w:t xml:space="preserve">not </w:t>
      </w:r>
      <w:r w:rsidR="00BD4AF5">
        <w:t xml:space="preserve">associated with </w:t>
      </w:r>
      <w:r w:rsidR="00AD09F7">
        <w:t>increases</w:t>
      </w:r>
      <w:r w:rsidR="001D1BE1">
        <w:t xml:space="preserve"> in food intake, as</w:t>
      </w:r>
      <w:r w:rsidR="00475C6A">
        <w:t xml:space="preserve"> compared to saline-exposed mice</w:t>
      </w:r>
      <w:r w:rsidR="0052135D">
        <w:t xml:space="preserve">.  </w:t>
      </w:r>
      <w:r w:rsidR="001D1BE1">
        <w:t xml:space="preserve">MCP230-exposed mice were less </w:t>
      </w:r>
      <w:r w:rsidR="00CA73E4">
        <w:t xml:space="preserve">physically </w:t>
      </w:r>
      <w:r w:rsidR="001D1BE1">
        <w:t xml:space="preserve">active and had </w:t>
      </w:r>
      <w:r w:rsidR="00AD09F7">
        <w:t>lower</w:t>
      </w:r>
      <w:r w:rsidR="001D1BE1">
        <w:t xml:space="preserve"> </w:t>
      </w:r>
      <w:r w:rsidR="0052135D">
        <w:t>energy expenditure</w:t>
      </w:r>
      <w:r w:rsidR="001D1BE1">
        <w:t xml:space="preserve"> </w:t>
      </w:r>
      <w:r w:rsidR="000A286D">
        <w:t>compared to the saline-exposed mice</w:t>
      </w:r>
      <w:r w:rsidR="0052135D">
        <w:t xml:space="preserve">.  </w:t>
      </w:r>
      <w:r w:rsidR="00D166B0">
        <w:t xml:space="preserve">The reduced energy expenditure in </w:t>
      </w:r>
      <w:r w:rsidR="0052135D">
        <w:t xml:space="preserve">the mice exposed </w:t>
      </w:r>
      <w:proofErr w:type="spellStart"/>
      <w:r w:rsidR="0052135D">
        <w:t>gestationally</w:t>
      </w:r>
      <w:proofErr w:type="spellEnd"/>
      <w:r w:rsidR="0052135D">
        <w:t xml:space="preserve"> to </w:t>
      </w:r>
      <w:r w:rsidR="00D166B0">
        <w:t xml:space="preserve">MCP230 </w:t>
      </w:r>
      <w:del w:id="1" w:author="Dave Bridges" w:date="2015-11-02T10:14:00Z">
        <w:r w:rsidR="0052135D" w:rsidDel="006529C8">
          <w:delText xml:space="preserve">were </w:delText>
        </w:r>
      </w:del>
      <w:ins w:id="2" w:author="Dave Bridges" w:date="2015-11-02T10:14:00Z">
        <w:r w:rsidR="006529C8">
          <w:t>was</w:t>
        </w:r>
        <w:bookmarkStart w:id="3" w:name="_GoBack"/>
        <w:bookmarkEnd w:id="3"/>
        <w:r w:rsidR="006529C8">
          <w:t xml:space="preserve"> </w:t>
        </w:r>
      </w:ins>
      <w:r w:rsidR="00D166B0">
        <w:t>associated with reduc</w:t>
      </w:r>
      <w:r w:rsidR="00B27EEE">
        <w:t>tions in</w:t>
      </w:r>
      <w:r w:rsidR="00D166B0">
        <w:t xml:space="preserve"> </w:t>
      </w:r>
      <w:r w:rsidR="00B27EEE">
        <w:t xml:space="preserve">skeletal muscle </w:t>
      </w:r>
      <w:r w:rsidR="0052135D">
        <w:t xml:space="preserve">mitochondrial </w:t>
      </w:r>
      <w:r w:rsidR="00D166B0">
        <w:t>DNA copy number</w:t>
      </w:r>
      <w:r w:rsidR="008E5C58">
        <w:t xml:space="preserve"> </w:t>
      </w:r>
      <w:r w:rsidR="0052135D">
        <w:t xml:space="preserve">and </w:t>
      </w:r>
      <w:r w:rsidR="00F20707">
        <w:t xml:space="preserve">mRNA </w:t>
      </w:r>
      <w:r w:rsidR="008E5C58">
        <w:t>levels</w:t>
      </w:r>
      <w:r w:rsidR="00B27EEE">
        <w:t xml:space="preserve"> of electron transport genes</w:t>
      </w:r>
      <w:r w:rsidR="008E5C58">
        <w:t xml:space="preserve"> </w:t>
      </w:r>
      <w:r w:rsidR="00B27EEE">
        <w:t>and</w:t>
      </w:r>
      <w:r w:rsidR="00F20707">
        <w:t xml:space="preserve"> citrate synthase activity</w:t>
      </w:r>
      <w:r w:rsidR="00B27EEE">
        <w:t>.</w:t>
      </w:r>
      <w:r w:rsidR="00D166B0">
        <w:t xml:space="preserve"> </w:t>
      </w:r>
      <w:r w:rsidR="0033301A">
        <w:t>These observations suggest that gestational exposure to EPFR’s cause</w:t>
      </w:r>
      <w:r w:rsidR="00212185">
        <w:t>s</w:t>
      </w:r>
      <w:r w:rsidR="0033301A">
        <w:t xml:space="preserve"> a reducti</w:t>
      </w:r>
      <w:r w:rsidR="00354B0D">
        <w:t>on in energy expenditure</w:t>
      </w:r>
      <w:r w:rsidR="007A7DA9">
        <w:t>, at least in part,</w:t>
      </w:r>
      <w:r w:rsidR="00354B0D">
        <w:t xml:space="preserve"> </w:t>
      </w:r>
      <w:r w:rsidR="007A7DA9">
        <w:t>through</w:t>
      </w:r>
      <w:r w:rsidR="0033301A">
        <w:t xml:space="preserve"> alterations to mitochondrial metabolism in the skeletal muscle</w:t>
      </w:r>
      <w:r w:rsidR="004B62B5">
        <w:t>.</w:t>
      </w:r>
    </w:p>
    <w:p w14:paraId="490C189B" w14:textId="77777777" w:rsidR="00F10627" w:rsidRDefault="00F10627">
      <w:pPr>
        <w:rPr>
          <w:rFonts w:asciiTheme="majorHAnsi" w:eastAsiaTheme="majorEastAsia" w:hAnsiTheme="majorHAnsi" w:cstheme="majorBidi"/>
          <w:b/>
          <w:bCs/>
          <w:color w:val="345A8A" w:themeColor="accent1" w:themeShade="B5"/>
          <w:sz w:val="32"/>
          <w:szCs w:val="32"/>
        </w:rPr>
      </w:pPr>
    </w:p>
    <w:p w14:paraId="7018D570" w14:textId="77777777" w:rsidR="007221E6" w:rsidRDefault="007221E6" w:rsidP="007221E6">
      <w:pPr>
        <w:pStyle w:val="Heading1"/>
      </w:pPr>
      <w:r>
        <w:t>Introduction</w:t>
      </w:r>
    </w:p>
    <w:p w14:paraId="03C10F72" w14:textId="77777777" w:rsidR="00F83FCA" w:rsidRDefault="003B4388" w:rsidP="00F83FCA">
      <w:r>
        <w:t xml:space="preserve">Obesity is a major global </w:t>
      </w:r>
      <w:r w:rsidR="00691BA2">
        <w:t xml:space="preserve">health concern and emerging data supports a role for environmental pollutants in the pathogenesis of obesity and its </w:t>
      </w:r>
      <w:commentRangeStart w:id="4"/>
      <w:r w:rsidR="00691BA2">
        <w:t>comorbidities</w:t>
      </w:r>
      <w:commentRangeEnd w:id="4"/>
      <w:r w:rsidR="00B0500E">
        <w:rPr>
          <w:rStyle w:val="CommentReference"/>
        </w:rPr>
        <w:commentReference w:id="4"/>
      </w:r>
      <w:r w:rsidR="00691BA2">
        <w:t xml:space="preserve">.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362DC5">
        <w:t xml:space="preserve"> </w:t>
      </w:r>
      <w:r w:rsidR="00362DC5">
        <w:fldChar w:fldCharType="begin" w:fldLock="1"/>
      </w:r>
      <w:r w:rsidR="00CA643D">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fldChar w:fldCharType="separate"/>
      </w:r>
      <w:r w:rsidR="00CA643D" w:rsidRPr="00CA643D">
        <w:rPr>
          <w:noProof/>
        </w:rPr>
        <w:t>[1–4]</w:t>
      </w:r>
      <w:r w:rsidR="00362DC5">
        <w:fldChar w:fldCharType="end"/>
      </w:r>
      <w:r w:rsidR="001640EF">
        <w:t xml:space="preserve"> </w:t>
      </w:r>
      <w:r w:rsidR="007F42AF">
        <w:t xml:space="preserve">and </w:t>
      </w:r>
      <w:r w:rsidR="00A60ADB">
        <w:t>animals</w:t>
      </w:r>
      <w:r w:rsidR="00362DC5">
        <w:t xml:space="preserve"> </w:t>
      </w:r>
      <w:r w:rsidR="007F42AF">
        <w:t xml:space="preserve"> </w:t>
      </w:r>
      <w:r w:rsidR="00362DC5">
        <w:fldChar w:fldCharType="begin" w:fldLock="1"/>
      </w:r>
      <w:r w:rsidR="00CA643D">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fldChar w:fldCharType="separate"/>
      </w:r>
      <w:proofErr w:type="gramStart"/>
      <w:r w:rsidR="00CA643D" w:rsidRPr="00CA643D">
        <w:rPr>
          <w:noProof/>
        </w:rPr>
        <w:t>[5–9]</w:t>
      </w:r>
      <w:r w:rsidR="00362DC5">
        <w:fldChar w:fldCharType="end"/>
      </w:r>
      <w:r w:rsidR="00362DC5">
        <w:t>.</w:t>
      </w:r>
      <w:proofErr w:type="gramEnd"/>
      <w:r w:rsidR="004F48E9">
        <w:t xml:space="preserve"> </w:t>
      </w:r>
      <w:r w:rsidR="002F5891">
        <w:t>Specifically, c</w:t>
      </w:r>
      <w:r w:rsidR="00F83FCA">
        <w:t xml:space="preserve">ross-sectional studies of human subjects who are chronically exposed to combustion derived particulate matter have shown associations with type </w:t>
      </w:r>
      <w:r w:rsidR="009519A7">
        <w:t>2</w:t>
      </w:r>
      <w:r w:rsidR="00F83FCA">
        <w:t xml:space="preserve"> diabetes and cardiovascular disease </w:t>
      </w:r>
      <w:r w:rsidR="00F83FCA">
        <w:fldChar w:fldCharType="begin" w:fldLock="1"/>
      </w:r>
      <w:r w:rsidR="00CA643D">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"[1,3,4]", "plainTextFormattedCitation" : "[1,3,4]", "previouslyFormattedCitation" : "[1,3,4]" }, "properties" : { "noteIndex" : 0 }, "schema" : "https://github.com/citation-style-language/schema/raw/master/csl-citation.json" }</w:instrText>
      </w:r>
      <w:r w:rsidR="00F83FCA">
        <w:fldChar w:fldCharType="separate"/>
      </w:r>
      <w:r w:rsidR="00CA643D" w:rsidRPr="00CA643D">
        <w:rPr>
          <w:noProof/>
        </w:rPr>
        <w:t>[1,3,4]</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CA643D">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"[6,7,9]", "plainTextFormattedCitation" : "[6,7,9]", "previouslyFormattedCitation" : "[6,7,9]" }, "properties" : { "noteIndex" : 0 }, "schema" : "https://github.com/citation-style-language/schema/raw/master/csl-citation.json" }</w:instrText>
      </w:r>
      <w:r w:rsidR="00F83FCA">
        <w:fldChar w:fldCharType="separate"/>
      </w:r>
      <w:r w:rsidR="00CA643D" w:rsidRPr="00CA643D">
        <w:rPr>
          <w:noProof/>
        </w:rPr>
        <w:t>[6,7,9]</w:t>
      </w:r>
      <w:r w:rsidR="00F83FCA">
        <w:fldChar w:fldCharType="end"/>
      </w:r>
      <w:r w:rsidR="00F83FCA">
        <w:t>.</w:t>
      </w:r>
      <w:r w:rsidR="00575B7D">
        <w:t xml:space="preserve"> </w:t>
      </w:r>
    </w:p>
    <w:p w14:paraId="207A2F4E" w14:textId="77777777" w:rsidR="003F46FE" w:rsidRDefault="003F46FE" w:rsidP="00F83FCA"/>
    <w:p w14:paraId="0A75813B" w14:textId="1072F1FD" w:rsidR="005E1B42" w:rsidRDefault="003F46FE" w:rsidP="005E1B42">
      <w:r>
        <w:t>Gestational and early-life exposure to combustion-derived particulate matter has been associated with an increased risk of obesity in humans</w:t>
      </w:r>
      <w:r w:rsidR="009543EA">
        <w:t xml:space="preserve"> </w:t>
      </w:r>
      <w:r w:rsidR="00CA643D">
        <w:fldChar w:fldCharType="begin" w:fldLock="1"/>
      </w:r>
      <w:r w:rsidR="00373BF3">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CA643D">
        <w:fldChar w:fldCharType="separate"/>
      </w:r>
      <w:r w:rsidR="00CA643D" w:rsidRPr="00CA643D">
        <w:rPr>
          <w:noProof/>
        </w:rPr>
        <w:t>[10–13]</w:t>
      </w:r>
      <w:r w:rsidR="00CA643D">
        <w:fldChar w:fldCharType="end"/>
      </w:r>
      <w:r w:rsidR="009543EA">
        <w:t>.</w:t>
      </w:r>
      <w:r w:rsidR="00FA6C96">
        <w:t xml:space="preserve">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r w:rsidR="009543EA">
        <w:fldChar w:fldCharType="begin" w:fldLock="1"/>
      </w:r>
      <w:r w:rsidR="00373BF3">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"[14]", "plainTextFormattedCitation" : "[14]", "previouslyFormattedCitation" : "[14]" }, "properties" : { "noteIndex" : 0 }, "schema" : "https://github.com/citation-style-language/schema/raw/master/csl-citation.json" }</w:instrText>
      </w:r>
      <w:r w:rsidR="009543EA">
        <w:fldChar w:fldCharType="separate"/>
      </w:r>
      <w:r w:rsidR="00CA643D" w:rsidRPr="00CA643D">
        <w:rPr>
          <w:noProof/>
        </w:rPr>
        <w:t>[14]</w:t>
      </w:r>
      <w:r w:rsidR="009543EA">
        <w:fldChar w:fldCharType="end"/>
      </w:r>
      <w:r w:rsidR="009543EA">
        <w:t>.</w:t>
      </w:r>
      <w:r w:rsidR="0061209E">
        <w:t xml:space="preserve"> </w:t>
      </w:r>
      <w:r w:rsidR="00B0500E">
        <w:t>One</w:t>
      </w:r>
      <w:r w:rsidR="005E1B42">
        <w:t xml:space="preserve"> </w:t>
      </w:r>
      <w:r w:rsidR="00270755">
        <w:t>potential</w:t>
      </w:r>
      <w:r w:rsidR="009A7281">
        <w:t xml:space="preserve"> mechanism involves alterations to </w:t>
      </w:r>
      <w:r w:rsidR="005E1B42">
        <w:t xml:space="preserve">mitochondrial </w:t>
      </w:r>
      <w:r w:rsidR="009A7281">
        <w:t>function</w:t>
      </w:r>
      <w:r w:rsidR="005E1B42">
        <w:t xml:space="preserve">. </w:t>
      </w:r>
      <w:r w:rsidR="0075219B">
        <w:t>M</w:t>
      </w:r>
      <w:r w:rsidR="005E1B42">
        <w:t>itochondria are responsible for oxidative cellular energy production, reactive oxygen species production and are the primary site of the antioxidant defense system. Thus, defects in mitochondrial metabolism can have profound effects on whole body metabolic health. Indeed, mitochondrial deficiencies and structural abnormalities have been observed in adipose tissue</w:t>
      </w:r>
      <w:r w:rsidR="00B0500E">
        <w:t xml:space="preserve"> </w:t>
      </w:r>
      <w:r w:rsidR="00B0500E">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B0500E">
        <w:fldChar w:fldCharType="separate"/>
      </w:r>
      <w:r w:rsidR="00CA643D" w:rsidRPr="00CA643D">
        <w:rPr>
          <w:noProof/>
        </w:rPr>
        <w:t>[7,8]</w:t>
      </w:r>
      <w:r w:rsidR="00B0500E">
        <w:fldChar w:fldCharType="end"/>
      </w:r>
      <w:r w:rsidR="005E1B42">
        <w:t xml:space="preserve"> </w:t>
      </w:r>
      <w:r w:rsidR="00B0500E">
        <w:t xml:space="preserve"> </w:t>
      </w:r>
      <w:r w:rsidR="005E1B42">
        <w:t>vascular tissue</w:t>
      </w:r>
      <w:r w:rsidR="0075219B">
        <w:t xml:space="preserve"> </w:t>
      </w:r>
      <w:r w:rsidR="0075219B">
        <w:fldChar w:fldCharType="begin" w:fldLock="1"/>
      </w:r>
      <w:r w:rsidR="00373BF3">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"[15]", "plainTextFormattedCitation" : "[15]", "previouslyFormattedCitation" : "[15]" }, "properties" : { "noteIndex" : 0 }, "schema" : "https://github.com/citation-style-language/schema/raw/master/csl-citation.json" }</w:instrText>
      </w:r>
      <w:r w:rsidR="0075219B">
        <w:fldChar w:fldCharType="separate"/>
      </w:r>
      <w:r w:rsidR="00CA643D" w:rsidRPr="00CA643D">
        <w:rPr>
          <w:noProof/>
        </w:rPr>
        <w:t>[15]</w:t>
      </w:r>
      <w:r w:rsidR="0075219B">
        <w:fldChar w:fldCharType="end"/>
      </w:r>
      <w:r w:rsidR="005E1B42">
        <w:t xml:space="preserve"> and cardiac muscle </w:t>
      </w:r>
      <w:r w:rsidR="0075219B">
        <w:fldChar w:fldCharType="begin" w:fldLock="1"/>
      </w:r>
      <w:r w:rsidR="00373BF3">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"[16]", "plainTextFormattedCitation" : "[16]", "previouslyFormattedCitation" : "[16]" }, "properties" : { "noteIndex" : 0 }, "schema" : "https://github.com/citation-style-language/schema/raw/master/csl-citation.json" }</w:instrText>
      </w:r>
      <w:r w:rsidR="0075219B">
        <w:fldChar w:fldCharType="separate"/>
      </w:r>
      <w:r w:rsidR="00CA643D" w:rsidRPr="00CA643D">
        <w:rPr>
          <w:noProof/>
        </w:rPr>
        <w:t>[16]</w:t>
      </w:r>
      <w:r w:rsidR="0075219B">
        <w:fldChar w:fldCharType="end"/>
      </w:r>
      <w:r w:rsidR="0075219B">
        <w:t xml:space="preserve"> </w:t>
      </w:r>
      <w:r w:rsidR="005E1B42">
        <w:t xml:space="preserve">following exposure to </w:t>
      </w:r>
      <w:r w:rsidR="00212185">
        <w:t xml:space="preserve">pollutants that should contain </w:t>
      </w:r>
      <w:r w:rsidR="005E1B42">
        <w:t xml:space="preserve">EPFR’s. However, the effects of </w:t>
      </w:r>
      <w:r w:rsidR="00212185">
        <w:t xml:space="preserve">in utero exposure to </w:t>
      </w:r>
      <w:r w:rsidR="005E1B42">
        <w:t xml:space="preserve">EPFR’s on skeletal muscle mitochondrial function </w:t>
      </w:r>
      <w:r w:rsidR="00212185">
        <w:t xml:space="preserve">in the offspring </w:t>
      </w:r>
      <w:r w:rsidR="005E1B42">
        <w:t xml:space="preserve">remains to be determined. The </w:t>
      </w:r>
      <w:r w:rsidR="005E4209">
        <w:t>importance</w:t>
      </w:r>
      <w:r w:rsidR="005E1B42">
        <w:t xml:space="preserve"> of </w:t>
      </w:r>
      <w:r w:rsidR="005E4209">
        <w:t xml:space="preserve">skeletal muscle </w:t>
      </w:r>
      <w:r w:rsidR="005E4209">
        <w:lastRenderedPageBreak/>
        <w:t xml:space="preserve">mitochondrial </w:t>
      </w:r>
      <w:r w:rsidR="005E1B42">
        <w:t>metabolism</w:t>
      </w:r>
      <w:r w:rsidR="005E4209">
        <w:t xml:space="preserve"> for</w:t>
      </w:r>
      <w:r w:rsidR="005E1B42">
        <w:t xml:space="preserve"> maintaining metabolic health is </w:t>
      </w:r>
      <w:r w:rsidR="005E4209">
        <w:t xml:space="preserve">becoming well </w:t>
      </w:r>
      <w:r w:rsidR="00F53B31">
        <w:t xml:space="preserve">recognized </w:t>
      </w:r>
      <w:r w:rsidR="00F53B31">
        <w:fldChar w:fldCharType="begin" w:fldLock="1"/>
      </w:r>
      <w:r w:rsidR="00373BF3">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"[17\u201319]", "plainTextFormattedCitation" : "[17\u201319]", "previouslyFormattedCitation" : "[17\u201319]" }, "properties" : { "noteIndex" : 0 }, "schema" : "https://github.com/citation-style-language/schema/raw/master/csl-citation.json" }</w:instrText>
      </w:r>
      <w:r w:rsidR="00F53B31">
        <w:fldChar w:fldCharType="separate"/>
      </w:r>
      <w:r w:rsidR="00CA643D" w:rsidRPr="00CA643D">
        <w:rPr>
          <w:noProof/>
        </w:rPr>
        <w:t>[17–19]</w:t>
      </w:r>
      <w:r w:rsidR="00F53B31">
        <w:fldChar w:fldCharType="end"/>
      </w:r>
      <w:r w:rsidR="00F53B31">
        <w:t xml:space="preserve"> w</w:t>
      </w:r>
      <w:r w:rsidR="005E1B42">
        <w:t>ith deficits in muscle quality and function</w:t>
      </w:r>
      <w:r w:rsidR="009E18DB">
        <w:t>, particularly during early development</w:t>
      </w:r>
      <w:r w:rsidR="00F53B31">
        <w:t xml:space="preserve"> </w:t>
      </w:r>
      <w:r w:rsidR="00F53B31">
        <w:fldChar w:fldCharType="begin" w:fldLock="1"/>
      </w:r>
      <w:r w:rsidR="00373BF3">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"[20]", "plainTextFormattedCitation" : "[20]", "previouslyFormattedCitation" : "[20]" }, "properties" : { "noteIndex" : 0 }, "schema" : "https://github.com/citation-style-language/schema/raw/master/csl-citation.json" }</w:instrText>
      </w:r>
      <w:r w:rsidR="00F53B31">
        <w:fldChar w:fldCharType="separate"/>
      </w:r>
      <w:r w:rsidR="00CA643D" w:rsidRPr="00CA643D">
        <w:rPr>
          <w:noProof/>
        </w:rPr>
        <w:t>[20]</w:t>
      </w:r>
      <w:r w:rsidR="00F53B31">
        <w:fldChar w:fldCharType="end"/>
      </w:r>
      <w:r w:rsidR="005E1B42">
        <w:t xml:space="preserve">being closely linked to many </w:t>
      </w:r>
      <w:r w:rsidR="009A7281">
        <w:t xml:space="preserve">different </w:t>
      </w:r>
      <w:r w:rsidR="005E1B42">
        <w:t xml:space="preserve">metabolic disease states </w:t>
      </w:r>
      <w:r w:rsidR="00F53B31">
        <w:fldChar w:fldCharType="begin" w:fldLock="1"/>
      </w:r>
      <w:r w:rsidR="00373BF3">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"[18]", "plainTextFormattedCitation" : "[18]", "previouslyFormattedCitation" : "[18]" }, "properties" : { "noteIndex" : 0 }, "schema" : "https://github.com/citation-style-language/schema/raw/master/csl-citation.json" }</w:instrText>
      </w:r>
      <w:r w:rsidR="00F53B31">
        <w:fldChar w:fldCharType="separate"/>
      </w:r>
      <w:r w:rsidR="00CA643D" w:rsidRPr="00CA643D">
        <w:rPr>
          <w:noProof/>
        </w:rPr>
        <w:t>[18]</w:t>
      </w:r>
      <w:r w:rsidR="00F53B31">
        <w:fldChar w:fldCharType="end"/>
      </w:r>
      <w:r w:rsidR="00F53B31">
        <w:t xml:space="preserve"> </w:t>
      </w:r>
      <w:r w:rsidR="0023247F">
        <w:t xml:space="preserve">In this study, we have investigated the effects of </w:t>
      </w:r>
      <w:r w:rsidR="0023247F" w:rsidRPr="00F53B31">
        <w:rPr>
          <w:i/>
        </w:rPr>
        <w:t>in utero</w:t>
      </w:r>
      <w:r w:rsidR="0023247F">
        <w:t xml:space="preserve"> exposure to EPFR’s on growth, metabolism, energy utilization and skeletal muscle mitochondrial function in a mouse model of diet-induced obesity. </w:t>
      </w:r>
    </w:p>
    <w:p w14:paraId="58EB6942" w14:textId="77777777" w:rsidR="00DE3439" w:rsidRDefault="00DE3439" w:rsidP="00DE3439"/>
    <w:p w14:paraId="5A31E4FD" w14:textId="77777777" w:rsidR="007221E6" w:rsidRDefault="007221E6" w:rsidP="007221E6">
      <w:pPr>
        <w:pStyle w:val="Heading1"/>
      </w:pPr>
      <w:r>
        <w:t>Methods and Materials</w:t>
      </w:r>
    </w:p>
    <w:p w14:paraId="472A99D9" w14:textId="77777777" w:rsidR="00230B4A" w:rsidRDefault="00230B4A" w:rsidP="00230B4A">
      <w:pPr>
        <w:pStyle w:val="Heading2"/>
      </w:pPr>
      <w:r>
        <w:t>MCP230 Preparation and Treatment</w:t>
      </w:r>
    </w:p>
    <w:p w14:paraId="485CEECD" w14:textId="419FCE8D" w:rsidR="00FD626B" w:rsidRPr="00FD626B" w:rsidRDefault="00191826" w:rsidP="00564EA8">
      <w:r>
        <w:t>MCP230 particles were generated and characterized by our colleagu</w:t>
      </w:r>
      <w:r w:rsidR="00E92EEB">
        <w:t xml:space="preserve">es as </w:t>
      </w:r>
      <w:r w:rsidR="00564EA8">
        <w:t>previously described</w:t>
      </w:r>
      <w:r w:rsidR="00373BF3">
        <w:t xml:space="preserve"> </w:t>
      </w:r>
      <w:r w:rsidR="00470311">
        <w:fldChar w:fldCharType="begin" w:fldLock="1"/>
      </w:r>
      <w:r w:rsidR="00470311">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"[21]", "plainTextFormattedCitation" : "[21]", "previouslyFormattedCitation" : "[21]" }, "properties" : { "noteIndex" : 0 }, "schema" : "https://github.com/citation-style-language/schema/raw/master/csl-citation.json" }</w:instrText>
      </w:r>
      <w:r w:rsidR="00470311">
        <w:fldChar w:fldCharType="separate"/>
      </w:r>
      <w:r w:rsidR="00470311" w:rsidRPr="00470311">
        <w:rPr>
          <w:noProof/>
        </w:rPr>
        <w:t>[21]</w:t>
      </w:r>
      <w:r w:rsidR="00470311">
        <w:fldChar w:fldCharType="end"/>
      </w:r>
      <w:r>
        <w:t xml:space="preserve">. </w:t>
      </w:r>
      <w:r w:rsidR="00564EA8">
        <w:t>S</w:t>
      </w:r>
      <w:r w:rsidR="00602282">
        <w:t xml:space="preserve">uspensions of MCP230 and </w:t>
      </w:r>
      <w:proofErr w:type="spellStart"/>
      <w:r w:rsidR="00602282">
        <w:t>cabosil</w:t>
      </w:r>
      <w:proofErr w:type="spellEnd"/>
      <w:r w:rsidR="00602282">
        <w:t xml:space="preserve"> </w:t>
      </w:r>
      <w:r w:rsidR="00564EA8">
        <w:t xml:space="preserve">(1mg/ml) </w:t>
      </w:r>
      <w:r w:rsidR="00602282">
        <w:t xml:space="preserve">were prepared in irrigation saline containing 0.02% tween 80 and the resulting particle suspension was </w:t>
      </w:r>
      <w:proofErr w:type="spellStart"/>
      <w:r w:rsidR="00602282">
        <w:t>monodispersed</w:t>
      </w:r>
      <w:proofErr w:type="spellEnd"/>
      <w:r w:rsidR="00602282">
        <w:t xml:space="preserve"> by probe sonication. </w:t>
      </w:r>
      <w:r w:rsidR="00564EA8">
        <w:t>B</w:t>
      </w:r>
      <w:r w:rsidR="00602282">
        <w:t>reeder mice</w:t>
      </w:r>
      <w:r w:rsidR="00564EA8">
        <w:t xml:space="preserve"> (6 </w:t>
      </w:r>
      <w:proofErr w:type="spellStart"/>
      <w:r w:rsidR="00564EA8">
        <w:t>wk</w:t>
      </w:r>
      <w:proofErr w:type="spellEnd"/>
      <w:r w:rsidR="00564EA8">
        <w:t xml:space="preserve"> of age)</w:t>
      </w:r>
      <w:r w:rsidR="00602282">
        <w:t xml:space="preserve"> were mated </w:t>
      </w:r>
      <w:r w:rsidR="00564EA8">
        <w:t>and p</w:t>
      </w:r>
      <w:r w:rsidR="00602282">
        <w:t xml:space="preserve">regnant dams were administered 50 µl of MCP230 particle suspension via </w:t>
      </w:r>
      <w:proofErr w:type="spellStart"/>
      <w:r w:rsidR="00602282">
        <w:t>oropharyngeal</w:t>
      </w:r>
      <w:proofErr w:type="spellEnd"/>
      <w:r w:rsidR="00602282">
        <w:t xml:space="preserve"> aspiration on gestation</w:t>
      </w:r>
      <w:r w:rsidR="00564EA8">
        <w:t>al</w:t>
      </w:r>
      <w:r w:rsidR="00602282">
        <w:t xml:space="preserve"> days 10 and 17 as described earlier </w:t>
      </w:r>
      <w:ins w:id="5" w:author="Dave Bridges" w:date="2015-11-02T10:06:00Z">
        <w:r w:rsidR="00470311">
          <w:fldChar w:fldCharType="begin" w:fldLock="1"/>
        </w:r>
      </w:ins>
      <w:r w:rsidR="00470311">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"[22]", "plainTextFormattedCitation" : "[22]" }, "properties" : { "noteIndex" : 0 }, "schema" : "https://github.com/citation-style-language/schema/raw/master/csl-citation.json" }</w:instrText>
      </w:r>
      <w:r w:rsidR="00470311">
        <w:fldChar w:fldCharType="separate"/>
      </w:r>
      <w:r w:rsidR="00470311" w:rsidRPr="00470311">
        <w:rPr>
          <w:noProof/>
        </w:rPr>
        <w:t>[22]</w:t>
      </w:r>
      <w:ins w:id="6" w:author="Dave Bridges" w:date="2015-11-02T10:06:00Z">
        <w:r w:rsidR="00470311">
          <w:fldChar w:fldCharType="end"/>
        </w:r>
        <w:r w:rsidR="00470311">
          <w:t xml:space="preserve">.  </w:t>
        </w:r>
      </w:ins>
      <w:commentRangeStart w:id="7"/>
      <w:del w:id="8" w:author="Dave Bridges" w:date="2015-11-02T10:06:00Z">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 </w:delInstrText>
        </w:r>
        <w:r w:rsidR="00602282" w:rsidDel="00470311">
          <w:fldChar w:fldCharType="begin">
            <w:fldData xml:space="preserve">PEVuZE5vdGU+PENpdGU+PEF1dGhvcj5XYW5nPC9BdXRob3I+PFllYXI+MjAxMTwvWWVhcj48UmVj
TnVtPjE8L1JlY051bT48RGlzcGxheVRleHQ+WzJdPC9EaXNwbGF5VGV4dD48cmVjb3JkPjxyZWMt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602282" w:rsidDel="00470311">
          <w:delInstrText xml:space="preserve"> ADDIN EN.CITE.DATA </w:delInstrText>
        </w:r>
        <w:r w:rsidR="00602282" w:rsidDel="00470311">
          <w:fldChar w:fldCharType="end"/>
        </w:r>
        <w:r w:rsidR="00602282" w:rsidDel="00470311">
          <w:fldChar w:fldCharType="separate"/>
        </w:r>
        <w:r w:rsidR="00602282" w:rsidDel="00470311">
          <w:rPr>
            <w:noProof/>
          </w:rPr>
          <w:delText>[</w:delText>
        </w:r>
        <w:r w:rsidR="002F0C1D" w:rsidDel="00470311">
          <w:fldChar w:fldCharType="begin"/>
        </w:r>
        <w:r w:rsidR="002F0C1D" w:rsidDel="00470311">
          <w:delInstrText xml:space="preserve"> HYPERLINK \l "_ENREF_2" \o "Wang, 2011 #1" </w:delInstrText>
        </w:r>
        <w:r w:rsidR="002F0C1D" w:rsidDel="00470311">
          <w:fldChar w:fldCharType="separate"/>
        </w:r>
        <w:r w:rsidR="00602282" w:rsidDel="00470311">
          <w:rPr>
            <w:noProof/>
          </w:rPr>
          <w:delText>2</w:delText>
        </w:r>
        <w:r w:rsidR="002F0C1D" w:rsidDel="00470311">
          <w:rPr>
            <w:noProof/>
          </w:rPr>
          <w:fldChar w:fldCharType="end"/>
        </w:r>
        <w:r w:rsidR="00602282" w:rsidDel="00470311">
          <w:rPr>
            <w:noProof/>
          </w:rPr>
          <w:delText>]</w:delText>
        </w:r>
        <w:r w:rsidR="00602282" w:rsidDel="00470311">
          <w:fldChar w:fldCharType="end"/>
        </w:r>
        <w:commentRangeEnd w:id="7"/>
        <w:r w:rsidR="002A1643" w:rsidDel="00470311">
          <w:rPr>
            <w:rStyle w:val="CommentReference"/>
          </w:rPr>
          <w:commentReference w:id="7"/>
        </w:r>
        <w:r w:rsidR="00602282" w:rsidDel="00470311">
          <w:delText xml:space="preserve">. </w:delText>
        </w:r>
      </w:del>
      <w:r w:rsidR="00602282">
        <w:t xml:space="preserve">Control mice received 50 µl saline or </w:t>
      </w:r>
      <w:proofErr w:type="spellStart"/>
      <w:r w:rsidR="00602282">
        <w:t>cabosil</w:t>
      </w:r>
      <w:proofErr w:type="spellEnd"/>
      <w:r w:rsidR="00602282">
        <w:t xml:space="preserve"> (</w:t>
      </w:r>
      <w:r w:rsidR="00564EA8">
        <w:t>amorphous</w:t>
      </w:r>
      <w:r w:rsidR="00602282">
        <w:t xml:space="preserve"> silica). Briefly, mice were anesthetized by inhalant anesthetic </w:t>
      </w:r>
      <w:proofErr w:type="spellStart"/>
      <w:r w:rsidR="00602282">
        <w:t>isoflurane</w:t>
      </w:r>
      <w:proofErr w:type="spellEnd"/>
      <w:r w:rsidR="00602282">
        <w:t xml:space="preserve"> (5%) and a</w:t>
      </w:r>
      <w:r>
        <w:t>nesthetized mice were placed upright in a holder and physically supported in an upright position.</w:t>
      </w:r>
      <w:r w:rsidR="00E92EEB">
        <w:t xml:space="preserve"> 50 µl of the suspension was instilled just above the vocal cords while holding the tongue with forceps to prevent swallowing</w:t>
      </w:r>
      <w:r w:rsidR="005074A0">
        <w:t xml:space="preserve">. </w:t>
      </w:r>
    </w:p>
    <w:p w14:paraId="30420790" w14:textId="77777777" w:rsidR="00FD626B" w:rsidRPr="00FD626B" w:rsidRDefault="00FD626B" w:rsidP="00564EA8"/>
    <w:p w14:paraId="7028F806" w14:textId="77777777" w:rsidR="00230B4A" w:rsidRDefault="00230B4A" w:rsidP="00230B4A">
      <w:pPr>
        <w:pStyle w:val="Heading2"/>
      </w:pPr>
      <w:r>
        <w:t>Animal Housing and High Fat Diet</w:t>
      </w:r>
    </w:p>
    <w:p w14:paraId="6EC000C7" w14:textId="77777777" w:rsidR="00493F6D" w:rsidRDefault="00191826" w:rsidP="00493F6D">
      <w:r w:rsidRPr="0053409B">
        <w:rPr>
          <w:color w:val="000000" w:themeColor="text1"/>
        </w:rPr>
        <w:t xml:space="preserve">C57BL/6NHsd were purchased from Harlan (Indianapolis, IN). </w:t>
      </w:r>
      <w:r w:rsidR="00B0780F">
        <w:t xml:space="preserve">Mice were maintained in a 12h light/dark cycle room at constant temperature and humidity and allowed unrestricted access to food and water. </w:t>
      </w:r>
      <w:r w:rsidR="00B0780F">
        <w:rPr>
          <w:color w:val="000000" w:themeColor="text1"/>
        </w:rPr>
        <w:t>Offspring were weaned at 4 weeks of age</w:t>
      </w:r>
      <w:r w:rsidR="002C3CD3">
        <w:rPr>
          <w:color w:val="000000" w:themeColor="text1"/>
        </w:rPr>
        <w:t>. Male</w:t>
      </w:r>
      <w:r w:rsidR="00B0780F">
        <w:rPr>
          <w:color w:val="000000" w:themeColor="text1"/>
        </w:rPr>
        <w:t xml:space="preserve"> mice were selected </w:t>
      </w:r>
      <w:r w:rsidR="00171013">
        <w:rPr>
          <w:color w:val="000000" w:themeColor="text1"/>
        </w:rPr>
        <w:t xml:space="preserve">for the study </w:t>
      </w:r>
      <w:r w:rsidR="00B0780F">
        <w:rPr>
          <w:color w:val="000000" w:themeColor="text1"/>
        </w:rPr>
        <w:t xml:space="preserve">and </w:t>
      </w:r>
      <w:r w:rsidR="00171013">
        <w:rPr>
          <w:color w:val="000000" w:themeColor="text1"/>
        </w:rPr>
        <w:t>were fed</w:t>
      </w:r>
      <w:r w:rsidR="00B0780F">
        <w:rPr>
          <w:color w:val="000000" w:themeColor="text1"/>
        </w:rPr>
        <w:t xml:space="preserve"> rodent chow until 10 weeks of age. </w:t>
      </w:r>
      <w:r w:rsidR="00171013">
        <w:t xml:space="preserve"> </w:t>
      </w:r>
      <w:r w:rsidR="0012599A">
        <w:t>At 10 weeks of age, mice were switched from chow to a high fat diet, consisting of 45% of calories from fat (Research Diets catalog D12451)</w:t>
      </w:r>
      <w:r w:rsidR="00171013">
        <w:t xml:space="preserve">. Mice were </w:t>
      </w:r>
      <w:r w:rsidR="001C1CAE">
        <w:t>maintained on high fat diet for 12 weeks</w:t>
      </w:r>
      <w:r w:rsidR="0012599A">
        <w:t xml:space="preserve">. </w:t>
      </w:r>
      <w:r w:rsidR="00493F6D">
        <w:t xml:space="preserve">One mouse, a MCP230 treated animal had a malocclusion and was removed from </w:t>
      </w:r>
      <w:r w:rsidR="00717233">
        <w:t>all</w:t>
      </w:r>
      <w:r w:rsidR="00493F6D">
        <w:t xml:space="preserve"> analyses.</w:t>
      </w:r>
      <w:r w:rsidR="0012599A" w:rsidRPr="0012599A">
        <w:t xml:space="preserve"> </w:t>
      </w:r>
      <w:r w:rsidR="0012599A">
        <w:t xml:space="preserve">The UTHSC Institutional Animal Care and Use Committee approved all mouse procedures.  </w:t>
      </w:r>
    </w:p>
    <w:p w14:paraId="56EAC335" w14:textId="77777777" w:rsidR="00A671EA" w:rsidRDefault="008A7513" w:rsidP="00A671EA">
      <w:pPr>
        <w:pStyle w:val="Heading2"/>
      </w:pPr>
      <w:r>
        <w:t xml:space="preserve">Metabolite Assays </w:t>
      </w:r>
    </w:p>
    <w:p w14:paraId="074FBE45" w14:textId="77777777"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194313C4" w14:textId="77777777" w:rsidR="00441A6B" w:rsidRDefault="00441A6B" w:rsidP="00D63FB0">
      <w:pPr>
        <w:pStyle w:val="Heading2"/>
      </w:pPr>
      <w:r>
        <w:t>Body Composition</w:t>
      </w:r>
      <w:r w:rsidR="008A533B">
        <w:t xml:space="preserve"> and Metabolic Cages</w:t>
      </w:r>
    </w:p>
    <w:p w14:paraId="3D5A109B"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 xml:space="preserve">ing the </w:t>
      </w:r>
      <w:r w:rsidR="00740101">
        <w:lastRenderedPageBreak/>
        <w:t>food on a weekly basis.  For pre-HFD food intake</w:t>
      </w:r>
      <w:r w:rsidR="00FC49AE">
        <w:t>, this was the sum of food eaten during the time in the metabolic cages, as determined by scaled feeder.</w:t>
      </w:r>
    </w:p>
    <w:p w14:paraId="433BF24F" w14:textId="77777777" w:rsidR="00FC49AE" w:rsidRDefault="00FC49AE" w:rsidP="0012599A"/>
    <w:p w14:paraId="6DCB9F08" w14:textId="77777777"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3-4 days.  Data from the first 6h were </w:t>
      </w:r>
      <w:proofErr w:type="gramStart"/>
      <w:r>
        <w:t>discarded</w:t>
      </w:r>
      <w:proofErr w:type="gramEnd"/>
      <w:r>
        <w:t xml:space="preserve"> as this was the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37A0EA0C" w14:textId="77777777" w:rsidR="00310EE0" w:rsidRDefault="00310EE0" w:rsidP="00576C73">
      <w:pPr>
        <w:pStyle w:val="Heading2"/>
      </w:pPr>
      <w:r>
        <w:t>Tissue C</w:t>
      </w:r>
      <w:r w:rsidR="00F659E1">
        <w:t>ollection and</w:t>
      </w:r>
      <w:r>
        <w:t xml:space="preserve"> </w:t>
      </w:r>
      <w:r w:rsidR="006B76D5">
        <w:t>Nucleic Acid Preparation</w:t>
      </w:r>
      <w:r>
        <w:t xml:space="preserve"> </w:t>
      </w:r>
    </w:p>
    <w:p w14:paraId="333F96D1" w14:textId="77777777" w:rsidR="00310EE0" w:rsidRDefault="00310EE0" w:rsidP="00310EE0">
      <w:r>
        <w:t xml:space="preserve">After the </w:t>
      </w:r>
      <w:proofErr w:type="gramStart"/>
      <w:r>
        <w:t>12 week</w:t>
      </w:r>
      <w:proofErr w:type="gramEnd"/>
      <w:r>
        <w:t xml:space="preserve"> high fat diet phase, mice were fasted overnight and </w:t>
      </w:r>
      <w:r w:rsidR="00161BD9">
        <w:t>euthanized for tissue collection.</w:t>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9543EA">
        <w:t>T</w:t>
      </w:r>
      <w:r w:rsidR="00533ED0" w:rsidRPr="00533ED0">
        <w: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w:t>
      </w:r>
      <w:r w:rsidR="009543EA">
        <w:rPr>
          <w:rFonts w:ascii="Cambria" w:hAnsi="Cambria"/>
        </w:rPr>
        <w:t>°</w:t>
      </w:r>
      <w:r w:rsidR="009543EA">
        <w:t xml:space="preserve">C </w:t>
      </w:r>
      <w:r w:rsidR="002D2D87">
        <w:t xml:space="preserve">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9543EA">
        <w:t>T</w:t>
      </w:r>
      <w:r w:rsidR="002D2D87">
        <w:t>ris</w:t>
      </w:r>
      <w:proofErr w:type="spellEnd"/>
      <w:r w:rsidR="002D2D87">
        <w:t xml:space="preserve">-EDTA buffer. </w:t>
      </w:r>
      <w:proofErr w:type="spellStart"/>
      <w:proofErr w:type="gramStart"/>
      <w:r w:rsidR="006A47A3">
        <w:t>cDNA</w:t>
      </w:r>
      <w:proofErr w:type="spellEnd"/>
      <w:proofErr w:type="gramEnd"/>
      <w:r w:rsidR="006A47A3">
        <w:t xml:space="preserve"> was generated from purified RNA using the Applied </w:t>
      </w:r>
      <w:proofErr w:type="spellStart"/>
      <w:r w:rsidR="006A47A3">
        <w:t>Biosystems</w:t>
      </w:r>
      <w:proofErr w:type="spellEnd"/>
      <w:r w:rsidR="006A47A3">
        <w:t xml:space="preserve"> </w:t>
      </w:r>
      <w:proofErr w:type="spellStart"/>
      <w:r w:rsidR="006A47A3">
        <w:t>cDNA</w:t>
      </w:r>
      <w:proofErr w:type="spellEnd"/>
      <w:r w:rsidR="006A47A3">
        <w:t xml:space="preserve"> Synthesis Kit. </w:t>
      </w:r>
      <w:r w:rsidR="00B52DBA">
        <w:t xml:space="preserve">  </w:t>
      </w:r>
      <w:r w:rsidR="0007239C">
        <w:t xml:space="preserve"> </w:t>
      </w:r>
    </w:p>
    <w:p w14:paraId="29899C34" w14:textId="77777777" w:rsidR="003B1578" w:rsidRDefault="003B1578" w:rsidP="003B1578">
      <w:pPr>
        <w:pStyle w:val="Heading2"/>
      </w:pPr>
      <w:proofErr w:type="spellStart"/>
      <w:proofErr w:type="gramStart"/>
      <w:r>
        <w:t>qPCR</w:t>
      </w:r>
      <w:proofErr w:type="spellEnd"/>
      <w:proofErr w:type="gramEnd"/>
      <w:r>
        <w:t xml:space="preserve"> Analysis of Mitochondrial DNA Copy Number </w:t>
      </w:r>
      <w:r w:rsidR="00BA6E0E">
        <w:t>and mRNA Transcripts</w:t>
      </w:r>
    </w:p>
    <w:p w14:paraId="1F3A4D49" w14:textId="7777777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w:t>
      </w:r>
      <w:proofErr w:type="spellStart"/>
      <w:r w:rsidR="00BA6E0E">
        <w:rPr>
          <w:rFonts w:asciiTheme="minorHAnsi" w:eastAsiaTheme="minorEastAsia" w:hAnsiTheme="minorHAnsi" w:cstheme="minorBidi"/>
          <w:b w:val="0"/>
          <w:bCs w:val="0"/>
          <w:color w:val="auto"/>
          <w:sz w:val="24"/>
          <w:szCs w:val="24"/>
        </w:rPr>
        <w:t>cDNA</w:t>
      </w:r>
      <w:proofErr w:type="spellEnd"/>
      <w:r w:rsidR="00BA6E0E">
        <w:rPr>
          <w:rFonts w:asciiTheme="minorHAnsi" w:eastAsiaTheme="minorEastAsia" w:hAnsiTheme="minorHAnsi" w:cstheme="minorBidi"/>
          <w:b w:val="0"/>
          <w:bCs w:val="0"/>
          <w:color w:val="auto"/>
          <w:sz w:val="24"/>
          <w:szCs w:val="24"/>
        </w:rPr>
        <w:t xml:space="preserve">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w:t>
      </w:r>
      <w:r w:rsidR="00543742">
        <w:rPr>
          <w:rFonts w:asciiTheme="minorHAnsi" w:eastAsiaTheme="minorEastAsia" w:hAnsiTheme="minorHAnsi" w:cstheme="minorBidi"/>
          <w:b w:val="0"/>
          <w:bCs w:val="0"/>
          <w:color w:val="auto"/>
          <w:sz w:val="24"/>
          <w:szCs w:val="24"/>
        </w:rPr>
        <w:t>Table 1</w:t>
      </w:r>
      <w:r w:rsidR="007B6EF9">
        <w:rPr>
          <w:rFonts w:asciiTheme="minorHAnsi" w:eastAsiaTheme="minorEastAsia" w:hAnsiTheme="minorHAnsi" w:cstheme="minorBidi"/>
          <w:b w:val="0"/>
          <w:bCs w:val="0"/>
          <w:color w:val="auto"/>
          <w:sz w:val="24"/>
          <w:szCs w:val="24"/>
        </w:rPr>
        <w:t>)</w:t>
      </w:r>
      <w:r w:rsidR="007B6EF9" w:rsidRPr="00551E2D">
        <w:rPr>
          <w:rFonts w:asciiTheme="minorHAnsi" w:eastAsiaTheme="minorEastAsia" w:hAnsiTheme="minorHAnsi" w:cstheme="minorBidi"/>
          <w:b w:val="0"/>
          <w:bCs w:val="0"/>
          <w:color w:val="auto"/>
          <w:sz w:val="24"/>
          <w:szCs w:val="24"/>
        </w:rPr>
        <w:t>.</w:t>
      </w:r>
      <w:r>
        <w:rPr>
          <w:rFonts w:asciiTheme="minorHAnsi" w:eastAsiaTheme="minorEastAsia" w:hAnsiTheme="minorHAnsi" w:cstheme="minorBidi"/>
          <w:b w:val="0"/>
          <w:bCs w:val="0"/>
          <w:color w:val="auto"/>
          <w:sz w:val="24"/>
          <w:szCs w:val="24"/>
        </w:rPr>
        <w:t xml:space="preserve">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w:t>
      </w:r>
      <w:proofErr w:type="spellStart"/>
      <w:r w:rsidR="007B6EF9">
        <w:rPr>
          <w:rFonts w:asciiTheme="minorHAnsi" w:eastAsiaTheme="minorEastAsia" w:hAnsiTheme="minorHAnsi" w:cstheme="minorBidi"/>
          <w:b w:val="0"/>
          <w:bCs w:val="0"/>
          <w:color w:val="auto"/>
          <w:sz w:val="24"/>
          <w:szCs w:val="24"/>
        </w:rPr>
        <w:t>cDNA</w:t>
      </w:r>
      <w:proofErr w:type="spellEnd"/>
      <w:r w:rsidR="007B6EF9">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proofErr w:type="spellStart"/>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PCR</w:t>
      </w:r>
      <w:proofErr w:type="spellEnd"/>
      <w:r w:rsidRPr="00551E2D">
        <w:rPr>
          <w:rFonts w:asciiTheme="minorHAnsi" w:eastAsiaTheme="minorEastAsia" w:hAnsiTheme="minorHAnsi" w:cstheme="minorBidi"/>
          <w:b w:val="0"/>
          <w:bCs w:val="0"/>
          <w:color w:val="auto"/>
          <w:sz w:val="24"/>
          <w:szCs w:val="24"/>
        </w:rPr>
        <w:t xml:space="preserve">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 xml:space="preserve">being normalized to values obtained for </w:t>
      </w:r>
      <w:r w:rsidR="007B10F3">
        <w:rPr>
          <w:rFonts w:asciiTheme="minorHAnsi" w:eastAsiaTheme="minorEastAsia" w:hAnsiTheme="minorHAnsi" w:cstheme="minorBidi"/>
          <w:b w:val="0"/>
          <w:bCs w:val="0"/>
          <w:color w:val="auto"/>
          <w:sz w:val="24"/>
          <w:szCs w:val="24"/>
        </w:rPr>
        <w:t xml:space="preserve">a </w:t>
      </w:r>
      <w:r w:rsidRPr="00551E2D">
        <w:rPr>
          <w:rFonts w:asciiTheme="minorHAnsi" w:eastAsiaTheme="minorEastAsia" w:hAnsiTheme="minorHAnsi" w:cstheme="minorBidi"/>
          <w:b w:val="0"/>
          <w:bCs w:val="0"/>
          <w:color w:val="auto"/>
          <w:sz w:val="24"/>
          <w:szCs w:val="24"/>
        </w:rPr>
        <w:t xml:space="preserve">nuclear-encoded </w:t>
      </w:r>
      <w:r w:rsidR="007B10F3">
        <w:rPr>
          <w:rFonts w:asciiTheme="minorHAnsi" w:eastAsiaTheme="minorEastAsia" w:hAnsiTheme="minorHAnsi" w:cstheme="minorBidi"/>
          <w:b w:val="0"/>
          <w:bCs w:val="0"/>
          <w:color w:val="auto"/>
          <w:sz w:val="24"/>
          <w:szCs w:val="24"/>
        </w:rPr>
        <w:t>genomic locus (</w:t>
      </w:r>
      <w:r w:rsidRPr="00EE13E8">
        <w:rPr>
          <w:rFonts w:asciiTheme="minorHAnsi" w:eastAsiaTheme="minorEastAsia" w:hAnsiTheme="minorHAnsi" w:cstheme="minorBidi"/>
          <w:b w:val="0"/>
          <w:bCs w:val="0"/>
          <w:i/>
          <w:color w:val="auto"/>
          <w:sz w:val="24"/>
          <w:szCs w:val="24"/>
        </w:rPr>
        <w:t>Tsc2</w:t>
      </w:r>
      <w:r w:rsidR="007B10F3">
        <w:rPr>
          <w:rFonts w:asciiTheme="minorHAnsi" w:eastAsiaTheme="minorEastAsia" w:hAnsiTheme="minorHAnsi" w:cstheme="minorBidi"/>
          <w:b w:val="0"/>
          <w:bCs w:val="0"/>
          <w:color w:val="auto"/>
          <w:sz w:val="24"/>
          <w:szCs w:val="24"/>
        </w:rPr>
        <w:t>)</w:t>
      </w:r>
      <w:r w:rsidR="007B6EF9">
        <w:rPr>
          <w:rFonts w:asciiTheme="minorHAnsi" w:eastAsiaTheme="minorEastAsia" w:hAnsiTheme="minorHAnsi" w:cstheme="minorBidi"/>
          <w:b w:val="0"/>
          <w:bCs w:val="0"/>
          <w:color w:val="auto"/>
          <w:sz w:val="24"/>
          <w:szCs w:val="24"/>
        </w:rPr>
        <w:t xml:space="preserve"> and mRNA levels being normalized to </w:t>
      </w:r>
      <w:r w:rsidR="007B6EF9" w:rsidRPr="00EE13E8">
        <w:rPr>
          <w:rFonts w:asciiTheme="minorHAnsi" w:eastAsiaTheme="minorEastAsia" w:hAnsiTheme="minorHAnsi" w:cstheme="minorBidi"/>
          <w:b w:val="0"/>
          <w:bCs w:val="0"/>
          <w:i/>
          <w:color w:val="auto"/>
          <w:sz w:val="24"/>
          <w:szCs w:val="24"/>
        </w:rPr>
        <w:t>Rpl13a</w:t>
      </w:r>
      <w:r w:rsidRPr="00551E2D">
        <w:rPr>
          <w:rFonts w:asciiTheme="minorHAnsi" w:eastAsiaTheme="minorEastAsia" w:hAnsiTheme="minorHAnsi" w:cstheme="minorBidi"/>
          <w:b w:val="0"/>
          <w:bCs w:val="0"/>
          <w:color w:val="auto"/>
          <w:sz w:val="24"/>
          <w:szCs w:val="24"/>
        </w:rPr>
        <w:t xml:space="preserve">. </w:t>
      </w:r>
    </w:p>
    <w:p w14:paraId="1AB3AD8F" w14:textId="77777777" w:rsidR="00551E2D" w:rsidRDefault="00551E2D" w:rsidP="00551E2D"/>
    <w:p w14:paraId="7A15F7B9" w14:textId="77777777" w:rsidR="00BF3349" w:rsidRPr="00BF3349" w:rsidRDefault="00BF3349" w:rsidP="00BF3349"/>
    <w:p w14:paraId="37CD7DED" w14:textId="77777777" w:rsidR="007E4915" w:rsidRDefault="007E4915" w:rsidP="00576C73">
      <w:pPr>
        <w:pStyle w:val="Heading2"/>
      </w:pPr>
      <w:r>
        <w:lastRenderedPageBreak/>
        <w:t>Preparation of protein lysates and western blotting</w:t>
      </w:r>
    </w:p>
    <w:p w14:paraId="6164C18A" w14:textId="77777777"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western blotting system.</w:t>
      </w:r>
      <w:r w:rsidR="00E64112">
        <w:t xml:space="preserve"> Protein expression was quantified using densi</w:t>
      </w:r>
      <w:r w:rsidR="00161BD9">
        <w:t>t</w:t>
      </w:r>
      <w:r w:rsidR="00E64112">
        <w:t>ometry (Image Studio Lite, LI-COR).</w:t>
      </w:r>
    </w:p>
    <w:p w14:paraId="7161C02B" w14:textId="77777777" w:rsidR="009B2449" w:rsidRDefault="009B2449" w:rsidP="007E4915"/>
    <w:p w14:paraId="4E16272F" w14:textId="77777777" w:rsidR="009B2449" w:rsidRDefault="009B2449" w:rsidP="009B2449">
      <w:pPr>
        <w:pStyle w:val="Heading2"/>
      </w:pPr>
      <w:r>
        <w:t>Citrate synthase activity</w:t>
      </w:r>
    </w:p>
    <w:p w14:paraId="42EA0FC3" w14:textId="16C5E16F" w:rsidR="009B2449" w:rsidRPr="009B2449" w:rsidRDefault="009B2449" w:rsidP="009B2449">
      <w:r>
        <w:t xml:space="preserve">Muscle homogenates were prepared in </w:t>
      </w:r>
      <w:proofErr w:type="spellStart"/>
      <w:r>
        <w:t>KCl</w:t>
      </w:r>
      <w:proofErr w:type="spellEnd"/>
      <w:r>
        <w:t>-EDTA buffer (pH 7.4) from ~10-40 mg of frozen quadriceps. Following 3 freeze-thaw cycles, samples were centrifuged at 4</w:t>
      </w:r>
      <w:r w:rsidRPr="00551E2D">
        <w:t>⁰C</w:t>
      </w:r>
      <w:r>
        <w:t xml:space="preserve"> for 10 min at 1000 G to settle cellular debris. Supernatants were analyzed for citrate synthase activity using a modified method </w:t>
      </w:r>
      <w:del w:id="9" w:author="Dave Bridges" w:date="2015-11-02T09:47:00Z">
        <w:r w:rsidDel="0053409B">
          <w:delText xml:space="preserve">of </w:delText>
        </w:r>
      </w:del>
      <w:ins w:id="10" w:author="Dave Bridges" w:date="2015-11-02T09:47:00Z">
        <w:r w:rsidR="0053409B">
          <w:t xml:space="preserve">described in </w:t>
        </w:r>
      </w:ins>
      <w:r w:rsidR="007B10F3">
        <w:fldChar w:fldCharType="begin" w:fldLock="1"/>
      </w:r>
      <w:r w:rsidR="00470311">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"[23]", "plainTextFormattedCitation" : "[23]", "previouslyFormattedCitation" : "[22]" }, "properties" : { "noteIndex" : 0 }, "schema" : "https://github.com/citation-style-language/schema/raw/master/csl-citation.json" }</w:instrText>
      </w:r>
      <w:r w:rsidR="007B10F3">
        <w:fldChar w:fldCharType="separate"/>
      </w:r>
      <w:r w:rsidR="00470311" w:rsidRPr="00470311">
        <w:rPr>
          <w:noProof/>
        </w:rPr>
        <w:t>[23]</w:t>
      </w:r>
      <w:r w:rsidR="007B10F3">
        <w:fldChar w:fldCharType="end"/>
      </w:r>
      <w:r w:rsidR="007B10F3">
        <w:t xml:space="preserve">.  </w:t>
      </w:r>
      <w:r w:rsidR="009C5457">
        <w:t xml:space="preserve">Briefly, </w:t>
      </w:r>
      <w:r w:rsidR="00DA1B2B">
        <w:t xml:space="preserve">aliquots of supernatant were added to the appropriate wells of a 96 well </w:t>
      </w:r>
      <w:proofErr w:type="spellStart"/>
      <w:r w:rsidR="00DA1B2B">
        <w:t>microplate</w:t>
      </w:r>
      <w:proofErr w:type="spellEnd"/>
      <w:r w:rsidR="00DA1B2B">
        <w:t xml:space="preserv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286B95F1" w14:textId="77777777" w:rsidR="009B2449" w:rsidRPr="007E4915" w:rsidRDefault="009B2449" w:rsidP="007E4915"/>
    <w:p w14:paraId="4263F9D2" w14:textId="77777777" w:rsidR="00576C73" w:rsidRDefault="00576C73" w:rsidP="00576C73">
      <w:pPr>
        <w:pStyle w:val="Heading2"/>
      </w:pPr>
      <w:r>
        <w:t>Statistics</w:t>
      </w:r>
    </w:p>
    <w:p w14:paraId="1073BAC5" w14:textId="67E831AE" w:rsidR="00576C73" w:rsidRPr="00501427" w:rsidRDefault="00501427" w:rsidP="00576C73">
      <w:r>
        <w:t xml:space="preserve">Statistics and calculations were performed using Microsoft Excel and R version 3.1.1 </w:t>
      </w:r>
      <w:r>
        <w:fldChar w:fldCharType="begin" w:fldLock="1"/>
      </w:r>
      <w:r w:rsidR="00470311">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470311" w:rsidRPr="00470311">
        <w:rPr>
          <w:noProof/>
        </w:rPr>
        <w:t>[24]</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470311">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470311" w:rsidRPr="00470311">
        <w:rPr>
          <w:noProof/>
        </w:rPr>
        <w:t>[25]</w:t>
      </w:r>
      <w:r>
        <w:fldChar w:fldCharType="end"/>
      </w:r>
      <w:r>
        <w:t>).  In all cases, normality of the data and models were d</w:t>
      </w:r>
      <w:r w:rsidR="0012599A">
        <w:t>etermined via Shapiro-</w:t>
      </w:r>
      <w:proofErr w:type="spellStart"/>
      <w:r w:rsidR="0012599A">
        <w:t>Wilk</w:t>
      </w:r>
      <w:proofErr w:type="spellEnd"/>
      <w:r w:rsidR="0012599A">
        <w:t xml:space="preserve"> Test</w:t>
      </w:r>
      <w:r>
        <w:t xml:space="preserve"> and equal variance was tested using </w:t>
      </w:r>
      <w:proofErr w:type="spellStart"/>
      <w:r>
        <w:t>Levene’s</w:t>
      </w:r>
      <w:proofErr w:type="spellEnd"/>
      <w:r>
        <w:t xml:space="preserve"> test from the car package (version 2.0-21 </w:t>
      </w:r>
      <w:r>
        <w:fldChar w:fldCharType="begin" w:fldLock="1"/>
      </w:r>
      <w:r w:rsidR="00470311">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"[26]", "plainTextFormattedCitation" : "[26]", "previouslyFormattedCitation" : "[25]" }, "properties" : { "noteIndex" : 0 }, "schema" : "https://github.com/citation-style-language/schema/raw/master/csl-citation.json" }</w:instrText>
      </w:r>
      <w:r>
        <w:fldChar w:fldCharType="separate"/>
      </w:r>
      <w:r w:rsidR="00470311" w:rsidRPr="00470311">
        <w:rPr>
          <w:noProof/>
        </w:rPr>
        <w:t>[26]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9332E7">
        <w:fldChar w:fldCharType="separate"/>
      </w:r>
      <w:r w:rsidR="00470311" w:rsidRPr="00470311">
        <w:rPr>
          <w:noProof/>
        </w:rPr>
        <w:t>[27]</w:t>
      </w:r>
      <w:r w:rsidR="009332E7">
        <w:fldChar w:fldCharType="end"/>
      </w:r>
      <w:r w:rsidR="00622E03">
        <w:t xml:space="preserve">. </w:t>
      </w:r>
      <w:r>
        <w:t>Statistical significance was designated as a p-value &lt;0.05.</w:t>
      </w:r>
      <w:r w:rsidR="009D2C30">
        <w:t xml:space="preserve">  </w:t>
      </w:r>
    </w:p>
    <w:p w14:paraId="42D0C400" w14:textId="77777777" w:rsidR="007221E6" w:rsidRDefault="007221E6" w:rsidP="007221E6">
      <w:pPr>
        <w:pStyle w:val="Heading1"/>
      </w:pPr>
      <w:r>
        <w:lastRenderedPageBreak/>
        <w:t>Results</w:t>
      </w:r>
    </w:p>
    <w:p w14:paraId="5DFC02D3" w14:textId="77777777" w:rsidR="007221E6" w:rsidRDefault="00230B4A" w:rsidP="00230B4A">
      <w:pPr>
        <w:pStyle w:val="Heading2"/>
      </w:pPr>
      <w:r>
        <w:t>Gestational exposure to MCP230 leads to increased weight gain in pups</w:t>
      </w:r>
    </w:p>
    <w:p w14:paraId="280535CA" w14:textId="77777777"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w:t>
      </w:r>
      <w:r w:rsidR="00161BD9">
        <w:t xml:space="preserve">28 </w:t>
      </w:r>
      <w:r w:rsidR="005E42A8">
        <w:t xml:space="preserve">days of age.  At 10 weeks of age, mice were placed on a high fat diet consisting of 45% of calories from fat (see Figure 1A).  </w:t>
      </w:r>
    </w:p>
    <w:p w14:paraId="6AED57C1" w14:textId="77777777" w:rsidR="005E42A8" w:rsidRDefault="005E42A8" w:rsidP="00230B4A"/>
    <w:p w14:paraId="2E4C6AFE" w14:textId="77777777" w:rsidR="005E42A8" w:rsidRDefault="005E42A8" w:rsidP="00230B4A">
      <w:r>
        <w:t xml:space="preserve">As shown in Figure 1B, mice that were pre-treated with MCP230 </w:t>
      </w:r>
      <w:r w:rsidR="00145233">
        <w:t>had</w:t>
      </w:r>
      <w:r>
        <w:t xml:space="preserve"> a higher body weight and proceeded to gain more weight during the diet.</w:t>
      </w:r>
      <w:r w:rsidR="00441A6B">
        <w:t xml:space="preserve">  At the end of the </w:t>
      </w:r>
      <w:r w:rsidR="00D63FB0">
        <w:t xml:space="preserve">12-week </w:t>
      </w:r>
      <w:r w:rsidR="00441A6B">
        <w:t xml:space="preserve">diet, we </w:t>
      </w:r>
      <w:r w:rsidR="00D63FB0">
        <w:t>observed a</w:t>
      </w:r>
      <w:r w:rsidR="000B435A">
        <w:t>n</w:t>
      </w:r>
      <w:r w:rsidR="00D63FB0">
        <w:t xml:space="preserve"> in</w:t>
      </w:r>
      <w:r w:rsidR="004C2FCD">
        <w:t>crease in body size (</w:t>
      </w:r>
      <w:r w:rsidR="000B435A">
        <w:t xml:space="preserve">4.5 g, 10.3%, p&lt;0.001; </w:t>
      </w:r>
      <w:r w:rsidR="004C2FCD">
        <w:t>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161BD9">
        <w:t>lean</w:t>
      </w:r>
      <w:r w:rsidR="005402D3">
        <w:t xml:space="preserv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4B1710F" w14:textId="77777777" w:rsidR="008A533B" w:rsidRDefault="008A533B" w:rsidP="00230B4A"/>
    <w:p w14:paraId="664B1DAB" w14:textId="7777777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commentRangeStart w:id="11"/>
      <w:r w:rsidR="00535157">
        <w:t>(</w:t>
      </w:r>
      <w:commentRangeStart w:id="12"/>
      <w:commentRangeStart w:id="13"/>
      <w:r w:rsidR="00535157">
        <w:t>Figure 2</w:t>
      </w:r>
      <w:r w:rsidR="008A7513">
        <w:t xml:space="preserve">B). </w:t>
      </w:r>
      <w:commentRangeEnd w:id="12"/>
      <w:r w:rsidR="00571FEA">
        <w:rPr>
          <w:rStyle w:val="CommentReference"/>
        </w:rPr>
        <w:commentReference w:id="12"/>
      </w:r>
      <w:commentRangeEnd w:id="13"/>
      <w:r w:rsidR="00161BD9">
        <w:rPr>
          <w:rStyle w:val="CommentReference"/>
        </w:rPr>
        <w:commentReference w:id="13"/>
      </w:r>
      <w:r w:rsidR="00BE555B">
        <w:t xml:space="preserve">As shown in Figure 2C, </w:t>
      </w:r>
      <w:commentRangeEnd w:id="11"/>
      <w:r w:rsidR="0053409B">
        <w:rPr>
          <w:rStyle w:val="CommentReference"/>
        </w:rPr>
        <w:commentReference w:id="11"/>
      </w:r>
      <w:r w:rsidR="00BE555B">
        <w:t xml:space="preserve">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6ABE256D" w14:textId="77777777" w:rsidR="00C16E77" w:rsidRDefault="00C16E77" w:rsidP="00230B4A"/>
    <w:p w14:paraId="1BAEAD8D" w14:textId="77777777"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proofErr w:type="spellStart"/>
      <w:r w:rsidR="00967682">
        <w:t>Leptin</w:t>
      </w:r>
      <w:proofErr w:type="spellEnd"/>
      <w:r w:rsidR="00967682">
        <w:t xml:space="preserve">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w:t>
      </w:r>
      <w:proofErr w:type="spellStart"/>
      <w:r w:rsidR="00016389">
        <w:t>leptin</w:t>
      </w:r>
      <w:proofErr w:type="spellEnd"/>
      <w:r w:rsidR="00016389">
        <w:t xml:space="preserve"> levels).  </w:t>
      </w:r>
      <w:r w:rsidR="00FA3E89">
        <w:t xml:space="preserve">These elevations in circulating </w:t>
      </w:r>
      <w:proofErr w:type="spellStart"/>
      <w:r w:rsidR="00FA3E89">
        <w:t>leptin</w:t>
      </w:r>
      <w:proofErr w:type="spellEnd"/>
      <w:r w:rsidR="00FA3E89">
        <w:t xml:space="preserve"> levels are consistent with </w:t>
      </w:r>
      <w:r w:rsidR="006B74D4">
        <w:t xml:space="preserve">the increases in fat mass described in Figure </w:t>
      </w:r>
      <w:r w:rsidR="00161BD9">
        <w:t>1C</w:t>
      </w:r>
      <w:r w:rsidR="006B74D4">
        <w:t>.</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1744C3BB" w14:textId="77777777" w:rsidR="00FB2906" w:rsidRDefault="00EF01EC" w:rsidP="00FB2906">
      <w:pPr>
        <w:pStyle w:val="Heading2"/>
      </w:pPr>
      <w:r>
        <w:t xml:space="preserve">MCP230-Exposed </w:t>
      </w:r>
      <w:r w:rsidR="00FB2906">
        <w:t>Mice Have Reduced Caloric Intake</w:t>
      </w:r>
    </w:p>
    <w:p w14:paraId="441597AD" w14:textId="77777777" w:rsidR="00FB2906" w:rsidRDefault="00DC7316" w:rsidP="00230B4A">
      <w:r>
        <w:t>To determine how energy balance was affected in these mice</w:t>
      </w:r>
      <w:ins w:id="14" w:author="Stephania Cormier" w:date="2015-11-01T15:47:00Z">
        <w:r w:rsidR="00161BD9">
          <w:t>,</w:t>
        </w:r>
      </w:ins>
      <w:r>
        <w:t xml:space="preserve"> we first examined their food intake, longitudinally throughout the study.  </w:t>
      </w:r>
      <w:r w:rsidR="00A107BF">
        <w:t>As sho</w:t>
      </w:r>
      <w:r w:rsidR="00C16E77">
        <w:t xml:space="preserve">wn in Figure </w:t>
      </w:r>
      <w:commentRangeStart w:id="15"/>
      <w:r w:rsidR="00C16E77">
        <w:t>3</w:t>
      </w:r>
      <w:r w:rsidR="00A107BF">
        <w:t>A</w:t>
      </w:r>
      <w:commentRangeEnd w:id="15"/>
      <w:r w:rsidR="00161BD9">
        <w:rPr>
          <w:rStyle w:val="CommentReference"/>
        </w:rPr>
        <w:commentReference w:id="15"/>
      </w:r>
      <w:r w:rsidR="00A107BF">
        <w:t xml:space="preserve">,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w:t>
      </w:r>
      <w:proofErr w:type="gramStart"/>
      <w:r w:rsidR="008C5F05">
        <w:t>12 week</w:t>
      </w:r>
      <w:proofErr w:type="gramEnd"/>
      <w:r w:rsidR="008C5F05">
        <w:t xml:space="preserve"> high fat diet treatment this corresponds to a 20% reduction in total caloric intake.  </w:t>
      </w:r>
      <w:r w:rsidR="00EE13E8">
        <w:t>T</w:t>
      </w:r>
      <w:r w:rsidR="00FB2906">
        <w:t xml:space="preserve">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0B68B146" w14:textId="77777777" w:rsidR="00EF01EC" w:rsidRDefault="00EF01EC" w:rsidP="00230B4A"/>
    <w:p w14:paraId="4A6593B6" w14:textId="77777777" w:rsidR="00FB2906" w:rsidRDefault="00FB2906" w:rsidP="00FB2906">
      <w:pPr>
        <w:pStyle w:val="Heading2"/>
      </w:pPr>
      <w:r>
        <w:t xml:space="preserve">MCP230 Mice Have </w:t>
      </w:r>
      <w:r w:rsidR="008A533B">
        <w:t>Reduced</w:t>
      </w:r>
      <w:r>
        <w:t xml:space="preserve"> Energy Expenditure</w:t>
      </w:r>
    </w:p>
    <w:p w14:paraId="35E07952" w14:textId="77777777"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w:t>
      </w:r>
      <w:proofErr w:type="spellStart"/>
      <w:r w:rsidR="00243797">
        <w:t>calorimetry</w:t>
      </w:r>
      <w:proofErr w:type="spellEnd"/>
      <w:r w:rsidR="00243797">
        <w:t>, physical activity monitoring and evaluation of gas exchange rates.</w:t>
      </w:r>
    </w:p>
    <w:p w14:paraId="7F9B0E36" w14:textId="77777777" w:rsidR="00622E03" w:rsidRDefault="00622E03" w:rsidP="00230B4A"/>
    <w:p w14:paraId="7A7D1C22" w14:textId="6A774A0B"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xml:space="preserve">. </w:t>
      </w:r>
      <w:commentRangeStart w:id="16"/>
      <w:r>
        <w:t xml:space="preserve"> Figure 3D</w:t>
      </w:r>
      <w:r w:rsidR="00622E03">
        <w:t xml:space="preserve"> </w:t>
      </w:r>
      <w:r>
        <w:t>de</w:t>
      </w:r>
      <w:r w:rsidR="00952844">
        <w:t>picts</w:t>
      </w:r>
      <w:r w:rsidR="00622E03">
        <w:t xml:space="preserve"> </w:t>
      </w:r>
      <w:commentRangeEnd w:id="16"/>
      <w:r w:rsidR="00571FEA">
        <w:rPr>
          <w:rStyle w:val="CommentReference"/>
        </w:rPr>
        <w:commentReference w:id="16"/>
      </w:r>
      <w:r w:rsidR="00622E03">
        <w:t xml:space="preserve">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470311">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4C3CD7">
        <w:fldChar w:fldCharType="separate"/>
      </w:r>
      <w:r w:rsidR="00470311" w:rsidRPr="00470311">
        <w:rPr>
          <w:noProof/>
        </w:rPr>
        <w:t>[27]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2CAD418F" w14:textId="77777777" w:rsidR="001E12F3" w:rsidRDefault="001E12F3" w:rsidP="00230B4A"/>
    <w:p w14:paraId="0DB8D282" w14:textId="77777777"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06708A9D" w14:textId="77777777" w:rsidR="007B2AFE" w:rsidRDefault="007B2AFE" w:rsidP="00230B4A"/>
    <w:p w14:paraId="26826428" w14:textId="35A6CB44"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470311">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"[28]", "plainTextFormattedCitation" : "[28]", "previouslyFormattedCitation" : "[27]" }, "properties" : { "noteIndex" : 0 }, "schema" : "https://github.com/citation-style-language/schema/raw/master/csl-citation.json" }</w:instrText>
      </w:r>
      <w:r w:rsidR="00462A1C">
        <w:fldChar w:fldCharType="separate"/>
      </w:r>
      <w:r w:rsidR="00470311" w:rsidRPr="00470311">
        <w:rPr>
          <w:noProof/>
        </w:rPr>
        <w:t>[28]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 xml:space="preserve">(Figure </w:t>
      </w:r>
      <w:commentRangeStart w:id="17"/>
      <w:r w:rsidR="009D54BB">
        <w:t>3F</w:t>
      </w:r>
      <w:commentRangeEnd w:id="17"/>
      <w:r w:rsidR="008C306C">
        <w:rPr>
          <w:rStyle w:val="CommentReference"/>
        </w:rPr>
        <w:commentReference w:id="17"/>
      </w:r>
      <w:r w:rsidR="00462A1C">
        <w:t>)</w:t>
      </w:r>
      <w:r>
        <w:t>.  These data indicate that the unconjugated particle exposure itself (though not the EPFR group) may alter substrate preference in these mice.</w:t>
      </w:r>
    </w:p>
    <w:p w14:paraId="73491211" w14:textId="77777777" w:rsidR="008A533B" w:rsidRDefault="008A533B" w:rsidP="00230B4A"/>
    <w:p w14:paraId="55471793" w14:textId="77777777"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236056EB" w14:textId="730FEDEE"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w:t>
      </w:r>
      <w:proofErr w:type="gramStart"/>
      <w:r w:rsidR="000D3EBA">
        <w:t>12 week</w:t>
      </w:r>
      <w:proofErr w:type="gramEnd"/>
      <w:r w:rsidR="000D3EBA">
        <w:t xml:space="preserve">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r w:rsidR="001C6C61">
        <w:t>mitochondrial D-l</w:t>
      </w:r>
      <w:r w:rsidR="00606930">
        <w:t xml:space="preserve">oop, </w:t>
      </w:r>
      <w:proofErr w:type="spellStart"/>
      <w:r w:rsidR="008F73FF" w:rsidRPr="00EE13E8">
        <w:rPr>
          <w:i/>
        </w:rPr>
        <w:t>mt-</w:t>
      </w:r>
      <w:r w:rsidR="008F73FF">
        <w:rPr>
          <w:i/>
        </w:rPr>
        <w:t>C</w:t>
      </w:r>
      <w:r w:rsidR="00606930" w:rsidRPr="00EE13E8">
        <w:rPr>
          <w:i/>
        </w:rPr>
        <w:t>yt</w:t>
      </w:r>
      <w:r w:rsidR="001F72A7" w:rsidRPr="00EE13E8">
        <w:rPr>
          <w:i/>
        </w:rPr>
        <w:t>b</w:t>
      </w:r>
      <w:proofErr w:type="spellEnd"/>
      <w:r w:rsidR="00606930">
        <w:t xml:space="preserve"> and </w:t>
      </w:r>
      <w:r w:rsidR="008F73FF" w:rsidRPr="00EE13E8">
        <w:rPr>
          <w:i/>
        </w:rPr>
        <w:t>mt-</w:t>
      </w:r>
      <w:r w:rsidR="008F73FF">
        <w:rPr>
          <w:i/>
        </w:rPr>
        <w:t>N</w:t>
      </w:r>
      <w:r w:rsidR="00606930" w:rsidRPr="00EE13E8">
        <w:rPr>
          <w:i/>
        </w:rPr>
        <w:t>d1</w:t>
      </w:r>
      <w:r w:rsidR="00606930">
        <w:t>, respectively</w:t>
      </w:r>
      <w:r w:rsidR="00331D2C">
        <w:t xml:space="preserve"> (p=0.039, p=0.031 and p=0.032, respectively)</w:t>
      </w:r>
      <w:r w:rsidR="00CA5E31">
        <w:t xml:space="preserve"> indicating reduced mitochondrial content</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r w:rsidR="000109CF">
        <w:fldChar w:fldCharType="begin" w:fldLock="1"/>
      </w:r>
      <w:r w:rsidR="00470311">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"[29]", "plainTextFormattedCitation" : "[29]", "previouslyFormattedCitation" : "[28]" }, "properties" : { "noteIndex" : 0 }, "schema" : "https://github.com/citation-style-language/schema/raw/master/csl-citation.json" }</w:instrText>
      </w:r>
      <w:r w:rsidR="000109CF">
        <w:fldChar w:fldCharType="separate"/>
      </w:r>
      <w:r w:rsidR="00470311" w:rsidRPr="00470311">
        <w:rPr>
          <w:noProof/>
        </w:rPr>
        <w:t>[29]</w:t>
      </w:r>
      <w:r w:rsidR="000109CF">
        <w:fldChar w:fldCharType="end"/>
      </w:r>
      <w:r w:rsidR="000109CF">
        <w:t xml:space="preserve"> </w:t>
      </w:r>
      <w:r w:rsidR="0036482C">
        <w:t xml:space="preserve">and </w:t>
      </w:r>
      <w:r w:rsidR="001F3D5E">
        <w:t>it</w:t>
      </w:r>
      <w:r w:rsidR="000109CF">
        <w:t>’</w:t>
      </w:r>
      <w:r w:rsidR="001F3D5E">
        <w:t xml:space="preserve">s activity is </w:t>
      </w:r>
      <w:r w:rsidR="00882641">
        <w:t>rate-limiting for the</w:t>
      </w:r>
      <w:r w:rsidR="001F3D5E">
        <w:t xml:space="preserve"> </w:t>
      </w:r>
      <w:commentRangeStart w:id="18"/>
      <w:proofErr w:type="spellStart"/>
      <w:r w:rsidR="001F3D5E">
        <w:t>tricarboxylic</w:t>
      </w:r>
      <w:proofErr w:type="spellEnd"/>
      <w:r w:rsidR="001F3D5E">
        <w:t xml:space="preserve"> acid cycle</w:t>
      </w:r>
      <w:commentRangeEnd w:id="18"/>
      <w:r w:rsidR="001C6C61">
        <w:rPr>
          <w:rStyle w:val="CommentReference"/>
        </w:rPr>
        <w:commentReference w:id="18"/>
      </w:r>
      <w:r w:rsidR="003A4037">
        <w:t xml:space="preserve">. Given that </w:t>
      </w:r>
      <w:proofErr w:type="spellStart"/>
      <w:r w:rsidR="003A4037">
        <w:t>mtDNA</w:t>
      </w:r>
      <w:proofErr w:type="spellEnd"/>
      <w:r w:rsidR="003A4037">
        <w:t xml:space="preserve"> copy number was reduced with </w:t>
      </w:r>
      <w:ins w:id="19" w:author="Stephania Cormier" w:date="2015-11-01T15:52:00Z">
        <w:r w:rsidR="008C306C">
          <w:t xml:space="preserve">MCP230 </w:t>
        </w:r>
      </w:ins>
      <w:r w:rsidR="003A4037">
        <w:t xml:space="preserve">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41F33A28" w14:textId="77777777" w:rsidR="0036482C" w:rsidRDefault="0036482C" w:rsidP="00410F14"/>
    <w:p w14:paraId="2B0AE0A2" w14:textId="77777777" w:rsidR="005D172E" w:rsidRDefault="001C6C61" w:rsidP="00410F14">
      <w:r>
        <w:t>Consistent with this hypothesis</w:t>
      </w:r>
      <w:r w:rsidR="00CF173F">
        <w:t xml:space="preserve">, </w:t>
      </w:r>
      <w:r w:rsidR="00691583">
        <w:t>mRNA transcript levels for the mitochondrial-</w:t>
      </w:r>
      <w:r w:rsidR="009857B0">
        <w:t xml:space="preserve"> and nuclear-</w:t>
      </w:r>
      <w:r w:rsidR="00691583">
        <w:t>encoded electro</w:t>
      </w:r>
      <w:r w:rsidR="007425D4">
        <w:t xml:space="preserve">n transport genes </w:t>
      </w:r>
      <w:r w:rsidR="008F73FF" w:rsidRPr="00EE13E8">
        <w:rPr>
          <w:i/>
        </w:rPr>
        <w:t>mt-</w:t>
      </w:r>
      <w:r w:rsidR="007425D4" w:rsidRPr="00EE13E8">
        <w:rPr>
          <w:i/>
        </w:rPr>
        <w:t>Nd4</w:t>
      </w:r>
      <w:r w:rsidR="001E01AC">
        <w:t xml:space="preserve"> (25.2%)</w:t>
      </w:r>
      <w:r w:rsidR="007425D4">
        <w:t xml:space="preserve">, </w:t>
      </w:r>
      <w:proofErr w:type="spellStart"/>
      <w:r w:rsidR="007425D4" w:rsidRPr="00EE13E8">
        <w:rPr>
          <w:i/>
        </w:rPr>
        <w:t>Sdha</w:t>
      </w:r>
      <w:proofErr w:type="spellEnd"/>
      <w:r w:rsidR="001E01AC">
        <w:t xml:space="preserve"> (35.9%),</w:t>
      </w:r>
      <w:r w:rsidR="007425D4">
        <w:t xml:space="preserve"> </w:t>
      </w:r>
      <w:proofErr w:type="spellStart"/>
      <w:r w:rsidR="008F73FF" w:rsidRPr="00EE13E8">
        <w:rPr>
          <w:i/>
        </w:rPr>
        <w:t>mt-</w:t>
      </w:r>
      <w:r w:rsidR="00691583" w:rsidRPr="00EE13E8">
        <w:rPr>
          <w:i/>
        </w:rPr>
        <w:t>Cytb</w:t>
      </w:r>
      <w:proofErr w:type="spellEnd"/>
      <w:r w:rsidR="001E01AC">
        <w:t xml:space="preserve"> (35.4%)</w:t>
      </w:r>
      <w:r w:rsidR="007425D4">
        <w:t xml:space="preserve"> and </w:t>
      </w:r>
      <w:r w:rsidR="008F73FF">
        <w:rPr>
          <w:i/>
        </w:rPr>
        <w:t>mt-Co2</w:t>
      </w:r>
      <w:r w:rsidR="008F73FF">
        <w:t xml:space="preserve"> </w:t>
      </w:r>
      <w:r w:rsidR="001E01AC">
        <w:t xml:space="preserve">(35.1%) </w:t>
      </w:r>
      <w:r w:rsidR="00691583">
        <w:t>were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t xml:space="preserve">; see </w:t>
      </w:r>
      <w:r w:rsidR="00E56245">
        <w:t xml:space="preserve">Figure </w:t>
      </w:r>
      <w:commentRangeStart w:id="20"/>
      <w:r w:rsidR="00E56245">
        <w:t>5</w:t>
      </w:r>
      <w:commentRangeEnd w:id="20"/>
      <w:r w:rsidR="008C306C">
        <w:rPr>
          <w:rStyle w:val="CommentReference"/>
        </w:rPr>
        <w:commentReference w:id="20"/>
      </w:r>
      <w:r w:rsidR="001E01AC">
        <w:t>)</w:t>
      </w:r>
      <w:r w:rsidR="001417C8">
        <w:t xml:space="preserve">. </w:t>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rsidR="00CF173F">
        <w:t>electron transport enzymes</w:t>
      </w:r>
      <w:r w:rsidR="002167AD">
        <w:t xml:space="preserve"> </w:t>
      </w:r>
      <w:r w:rsidR="00AA53B5">
        <w:t>were also present</w:t>
      </w:r>
      <w:r w:rsidR="00E6527D">
        <w:t xml:space="preserve"> </w:t>
      </w:r>
      <w:r w:rsidR="002167AD">
        <w:t>at the protein level, w</w:t>
      </w:r>
      <w:r w:rsidR="00A440F3">
        <w:t>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 xml:space="preserve">(Figure </w:t>
      </w:r>
      <w:del w:id="21" w:author="Stephania Cormier" w:date="2015-11-01T15:54:00Z">
        <w:r w:rsidR="00A440F3" w:rsidDel="008C306C">
          <w:delText>4</w:delText>
        </w:r>
        <w:r w:rsidR="001749D8" w:rsidDel="008C306C">
          <w:delText>C</w:delText>
        </w:r>
      </w:del>
      <w:ins w:id="22" w:author="Stephania Cormier" w:date="2015-11-01T15:54:00Z">
        <w:r w:rsidR="008C306C">
          <w:t>4D</w:t>
        </w:r>
      </w:ins>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rsidR="00CF173F">
        <w:t xml:space="preserve">two of the five </w:t>
      </w:r>
      <w:r w:rsidR="005D172E">
        <w:t xml:space="preserve">proteins </w:t>
      </w:r>
      <w:r w:rsidR="00CF173F">
        <w:t>measured in skeletal muscle from mice treated with MPC230 compared to the saline-treated mice</w:t>
      </w:r>
      <w:r w:rsidR="00794142">
        <w:t>;</w:t>
      </w:r>
      <w:r w:rsidR="00CF173F">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proofErr w:type="spellStart"/>
      <w:r w:rsidR="00DE79FB">
        <w:t>myocyte</w:t>
      </w:r>
      <w:proofErr w:type="spellEnd"/>
      <w:r w:rsidR="001C3B10">
        <w:t xml:space="preserve"> to </w:t>
      </w:r>
      <w:r w:rsidR="009249F9">
        <w:t>generate</w:t>
      </w:r>
      <w:r w:rsidR="001C3B10">
        <w:t xml:space="preserve"> mitochondrial </w:t>
      </w:r>
      <w:r w:rsidR="00186195">
        <w:t>enzymes</w:t>
      </w:r>
      <w:r w:rsidR="00DE79FB">
        <w:t xml:space="preserve"> at the protein level</w:t>
      </w:r>
      <w:r w:rsidR="009249F9">
        <w:t>.</w:t>
      </w:r>
    </w:p>
    <w:p w14:paraId="5B5860FF" w14:textId="77777777" w:rsidR="007221E6" w:rsidRDefault="007221E6" w:rsidP="007221E6">
      <w:pPr>
        <w:pStyle w:val="Heading1"/>
      </w:pPr>
      <w:r>
        <w:t>Discussion</w:t>
      </w:r>
    </w:p>
    <w:p w14:paraId="688DEEAD" w14:textId="77777777" w:rsidR="0098441B" w:rsidRDefault="00317C44" w:rsidP="00E16694">
      <w:r>
        <w:t>In this study</w:t>
      </w:r>
      <w:ins w:id="23" w:author="Stephania Cormier" w:date="2015-11-01T15:54:00Z">
        <w:r w:rsidR="008C306C">
          <w:t>,</w:t>
        </w:r>
      </w:ins>
      <w:r>
        <w:t xml:space="preserve">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w:t>
      </w:r>
      <w:r w:rsidR="008C306C">
        <w:t>EPFR-containing PM</w:t>
      </w:r>
      <w:r w:rsidR="0098441B">
        <w:t>.  We noted that these mice grew larger</w:t>
      </w:r>
      <w:r w:rsidR="000C0348">
        <w:t>,</w:t>
      </w:r>
      <w:r w:rsidR="0098441B">
        <w:t xml:space="preserve"> </w:t>
      </w:r>
      <w:r w:rsidR="000C0348">
        <w:t>despite</w:t>
      </w:r>
      <w:r w:rsidR="0098441B">
        <w:t xml:space="preserve"> reductions in food intake, </w:t>
      </w:r>
      <w:r w:rsidR="000C0348">
        <w:t xml:space="preserve">and that this </w:t>
      </w:r>
      <w:r w:rsidR="008C306C">
        <w:t>correlated with</w:t>
      </w:r>
      <w:r w:rsidR="0098441B">
        <w:t xml:space="preserve">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280A4D19" w14:textId="77777777" w:rsidR="00D97D10" w:rsidRDefault="00D97D10" w:rsidP="00E16694"/>
    <w:p w14:paraId="2E3C814A" w14:textId="43DE23D4" w:rsidR="0098441B" w:rsidRDefault="0098441B" w:rsidP="00E16694">
      <w:r>
        <w:t xml:space="preserve">One potential explanation for the reductions in energy expenditure </w:t>
      </w:r>
      <w:r w:rsidR="00B34FAC">
        <w:t xml:space="preserve">and </w:t>
      </w:r>
      <w:r w:rsidR="00717241">
        <w:t xml:space="preserve">skeletal muscle </w:t>
      </w:r>
      <w:r w:rsidR="00B34FAC">
        <w:t xml:space="preserve">mitochondrial </w:t>
      </w:r>
      <w:r w:rsidR="00717241">
        <w:t xml:space="preserve">function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r</w:t>
      </w:r>
      <w:r w:rsidR="00B16924">
        <w:t xml:space="preserve">educed skeletal muscle oxidative </w:t>
      </w:r>
      <w:r w:rsidR="0097395C">
        <w:t>capacity</w:t>
      </w:r>
      <w:r w:rsidR="004B62B5">
        <w:t xml:space="preserve"> </w:t>
      </w:r>
      <w:r w:rsidR="004B62B5">
        <w:fldChar w:fldCharType="begin" w:fldLock="1"/>
      </w:r>
      <w:r w:rsidR="00470311">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"[30,31]", "plainTextFormattedCitation" : "[30,31]", "previouslyFormattedCitation" : "[29,30]" }, "properties" : { "noteIndex" : 0 }, "schema" : "https://github.com/citation-style-language/schema/raw/master/csl-citation.json" }</w:instrText>
      </w:r>
      <w:r w:rsidR="004B62B5">
        <w:fldChar w:fldCharType="separate"/>
      </w:r>
      <w:r w:rsidR="00470311" w:rsidRPr="00470311">
        <w:rPr>
          <w:noProof/>
        </w:rPr>
        <w:t>[30,31]</w:t>
      </w:r>
      <w:r w:rsidR="004B62B5">
        <w:fldChar w:fldCharType="end"/>
      </w:r>
      <w:r w:rsidR="004B62B5">
        <w:t xml:space="preserve">, </w:t>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 xml:space="preserve">Both of these hypotheses are consistent with cross-sectional studies showing negative associations between </w:t>
      </w:r>
      <w:r w:rsidR="008C306C">
        <w:t xml:space="preserve">ambient air </w:t>
      </w:r>
      <w:r w:rsidR="001646BA">
        <w:t>pollutant exposure and leisure time physical activity</w:t>
      </w:r>
      <w:r w:rsidR="003725F0">
        <w:t xml:space="preserve"> </w:t>
      </w:r>
      <w:r w:rsidR="001646BA">
        <w:fldChar w:fldCharType="begin" w:fldLock="1"/>
      </w:r>
      <w:r w:rsidR="00470311">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"[32]", "plainTextFormattedCitation" : "[32]", "previouslyFormattedCitation" : "[31]" }, "properties" : { "noteIndex" : 0 }, "schema" : "https://github.com/citation-style-language/schema/raw/master/csl-citation.json" }</w:instrText>
      </w:r>
      <w:r w:rsidR="001646BA">
        <w:fldChar w:fldCharType="separate"/>
      </w:r>
      <w:r w:rsidR="00470311" w:rsidRPr="00470311">
        <w:rPr>
          <w:noProof/>
        </w:rPr>
        <w:t>[32]</w:t>
      </w:r>
      <w:r w:rsidR="001646BA">
        <w:fldChar w:fldCharType="end"/>
      </w:r>
      <w:r w:rsidR="003725F0">
        <w:t xml:space="preserve"> and exercise performance </w:t>
      </w:r>
      <w:r w:rsidR="003725F0">
        <w:fldChar w:fldCharType="begin" w:fldLock="1"/>
      </w:r>
      <w:r w:rsidR="00470311">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"[33\u201335]", "plainTextFormattedCitation" : "[33\u201335]", "previouslyFormattedCitation" : "[32\u201334]" }, "properties" : { "noteIndex" : 0 }, "schema" : "https://github.com/citation-style-language/schema/raw/master/csl-citation.json" }</w:instrText>
      </w:r>
      <w:r w:rsidR="003725F0">
        <w:fldChar w:fldCharType="separate"/>
      </w:r>
      <w:r w:rsidR="00470311" w:rsidRPr="00470311">
        <w:rPr>
          <w:noProof/>
        </w:rPr>
        <w:t>[33–35]</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w:t>
      </w:r>
      <w:r w:rsidR="008C306C">
        <w:t>exposure to</w:t>
      </w:r>
      <w:r w:rsidR="000C2AA4">
        <w:t xml:space="preserve"> EPFRs </w:t>
      </w:r>
      <w:r w:rsidR="004A562E">
        <w:t xml:space="preserve">directly </w:t>
      </w:r>
      <w:r w:rsidR="008C306C">
        <w:t xml:space="preserve">affects </w:t>
      </w:r>
      <w:r w:rsidR="008147B8">
        <w:t>skeletal</w:t>
      </w:r>
      <w:r w:rsidR="004A562E">
        <w:t xml:space="preserve"> muscle mitochondrial </w:t>
      </w:r>
      <w:r w:rsidR="008147B8">
        <w:t xml:space="preserve">oxidative </w:t>
      </w:r>
      <w:r w:rsidR="00B903AF">
        <w:t>function</w:t>
      </w:r>
      <w:r w:rsidR="008C306C">
        <w:t xml:space="preserve"> resulting in effects on energy expenditure</w:t>
      </w:r>
      <w:r w:rsidR="000C2AA4">
        <w:t>.</w:t>
      </w:r>
      <w:r w:rsidR="007F0C01">
        <w:t xml:space="preserve"> </w:t>
      </w:r>
    </w:p>
    <w:p w14:paraId="6238B91D" w14:textId="77777777" w:rsidR="000C2AA4" w:rsidRDefault="000C2AA4" w:rsidP="00E16694"/>
    <w:p w14:paraId="35228772" w14:textId="49743F9B" w:rsidR="000C2AA4" w:rsidRDefault="000C2AA4" w:rsidP="00E16694">
      <w:r>
        <w:t xml:space="preserve">The mechanisms by which gestational </w:t>
      </w:r>
      <w:r w:rsidR="008C306C">
        <w:t xml:space="preserve">exposure to </w:t>
      </w:r>
      <w:r>
        <w:t>EPFR</w:t>
      </w:r>
      <w:r w:rsidR="008C306C">
        <w:t>s</w:t>
      </w:r>
      <w:r>
        <w:t xml:space="preserve"> result in reduced mitochondrial </w:t>
      </w:r>
      <w:r w:rsidR="007F0C01">
        <w:t>function</w:t>
      </w:r>
      <w:r>
        <w:t xml:space="preserve"> are not yet clear.</w:t>
      </w:r>
      <w:r w:rsidR="00CC46E5">
        <w:t xml:space="preserve">  </w:t>
      </w:r>
      <w:r w:rsidR="008C306C">
        <w:t xml:space="preserve">Our </w:t>
      </w:r>
      <w:r w:rsidR="00CC46E5">
        <w:t>data</w:t>
      </w:r>
      <w:r w:rsidR="008C306C">
        <w:t xml:space="preserve"> presented here</w:t>
      </w:r>
      <w:r w:rsidR="00CC46E5">
        <w:t xml:space="preserve"> are consistent with chronic models of PM</w:t>
      </w:r>
      <w:r w:rsidR="00CC46E5">
        <w:rPr>
          <w:vertAlign w:val="subscript"/>
        </w:rPr>
        <w:t>2.5</w:t>
      </w:r>
      <w:r w:rsidR="00CC46E5">
        <w:t xml:space="preserve"> </w:t>
      </w:r>
      <w:r w:rsidR="008C306C">
        <w:t>exposure</w:t>
      </w:r>
      <w:r w:rsidR="00CC46E5">
        <w:t xml:space="preserve">,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CA643D">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CC46E5">
        <w:fldChar w:fldCharType="separate"/>
      </w:r>
      <w:r w:rsidR="00CA643D" w:rsidRPr="00CA643D">
        <w:rPr>
          <w:noProof/>
        </w:rPr>
        <w:t>[7,8]</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373BF3">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"[13]", "plainTextFormattedCitation" : "[13]", "previouslyFormattedCitation" : "[13]" }, "properties" : { "noteIndex" : 0 }, "schema" : "https://github.com/citation-style-language/schema/raw/master/csl-citation.json" }</w:instrText>
      </w:r>
      <w:r w:rsidR="005E31F8">
        <w:fldChar w:fldCharType="separate"/>
      </w:r>
      <w:r w:rsidR="00CA643D" w:rsidRPr="00CA643D">
        <w:rPr>
          <w:noProof/>
        </w:rPr>
        <w:t>[13]</w:t>
      </w:r>
      <w:r w:rsidR="005E31F8">
        <w:fldChar w:fldCharType="end"/>
      </w:r>
      <w:r w:rsidR="005E31F8">
        <w:t>.  Given the elevated sensitivity of mitochondria to free radicals 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470311">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"[1,3,4,6,36]", "plainTextFormattedCitation" : "[1,3,4,6,36]", "previouslyFormattedCitation" : "[1,3,4,6,35]" }, "properties" : { "noteIndex" : 0 }, "schema" : "https://github.com/citation-style-language/schema/raw/master/csl-citation.json" }</w:instrText>
      </w:r>
      <w:r w:rsidR="000C5C97">
        <w:fldChar w:fldCharType="separate"/>
      </w:r>
      <w:r w:rsidR="00470311" w:rsidRPr="00470311">
        <w:rPr>
          <w:noProof/>
        </w:rPr>
        <w:t>[1,3,4,6,36]</w:t>
      </w:r>
      <w:r w:rsidR="000C5C97">
        <w:fldChar w:fldCharType="end"/>
      </w:r>
      <w:r w:rsidR="000C5C97">
        <w:t>, we did not observe any differe</w:t>
      </w:r>
      <w:r w:rsidR="00C15BC9">
        <w:t>nces in insulin sensitivity</w:t>
      </w:r>
      <w:r w:rsidR="000C5C97">
        <w:t xml:space="preserve"> (via glucose/insulin levels), indicating that the effects of </w:t>
      </w:r>
      <w:ins w:id="24" w:author="Dave Bridges" w:date="2015-11-02T10:01:00Z">
        <w:r w:rsidR="005F4CF8">
          <w:t xml:space="preserve">acute </w:t>
        </w:r>
      </w:ins>
      <w:r w:rsidR="000C5C97">
        <w:t xml:space="preserve">gestational particulate exposure do not mimic the effects of chronic exposure, and the risk profiles </w:t>
      </w:r>
      <w:r w:rsidR="00EE799C">
        <w:t>and mechanisms associated with these exposures may differ</w:t>
      </w:r>
      <w:r w:rsidR="000C5C97">
        <w:t>.</w:t>
      </w:r>
    </w:p>
    <w:p w14:paraId="08B2E833" w14:textId="77777777" w:rsidR="00B14B91" w:rsidRDefault="00B14B91" w:rsidP="00B14B91"/>
    <w:p w14:paraId="5282A074" w14:textId="0DDD57DE" w:rsidR="00B14B91" w:rsidRDefault="009E399D" w:rsidP="00B14B91">
      <w:r>
        <w:t>Another potential contributor to the reduced energy expenditure</w:t>
      </w:r>
      <w:r w:rsidR="006B72B9">
        <w:t xml:space="preserve"> that</w:t>
      </w:r>
      <w:r>
        <w:t xml:space="preserv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"mendeley" : { "formattedCitation" : "[37]", "plainTextFormattedCitation" : "[37]", "previouslyFormattedCitation" : "[36]" }, "properties" : { "noteIndex" : 0 }, "schema" : "https://github.com/citation-style-language/schema/raw/master/csl-citation.json" }</w:instrText>
      </w:r>
      <w:r w:rsidR="009D2C30">
        <w:fldChar w:fldCharType="separate"/>
      </w:r>
      <w:r w:rsidR="00470311" w:rsidRPr="00470311">
        <w:rPr>
          <w:noProof/>
        </w:rPr>
        <w:t>[37]</w:t>
      </w:r>
      <w:r w:rsidR="009D2C30">
        <w:fldChar w:fldCharType="end"/>
      </w:r>
      <w:r w:rsidR="009D2C30">
        <w:t>.</w:t>
      </w:r>
      <w:r w:rsidR="00B14B91">
        <w:t xml:space="preserve"> Ghrelin concentrations are typically elevated with fasting (See Figure 2G; </w:t>
      </w:r>
      <w:r w:rsidR="00B14B91">
        <w:fldChar w:fldCharType="begin" w:fldLock="1"/>
      </w:r>
      <w:r w:rsidR="00470311">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"[38,39]", "plainTextFormattedCitation" : "[38,39]", "previouslyFormattedCitation" : "[37,38]" }, "properties" : { "noteIndex" : 0 }, "schema" : "https://github.com/citation-style-language/schema/raw/master/csl-citation.json" }</w:instrText>
      </w:r>
      <w:r w:rsidR="00B14B91">
        <w:fldChar w:fldCharType="separate"/>
      </w:r>
      <w:r w:rsidR="00470311" w:rsidRPr="00470311">
        <w:rPr>
          <w:noProof/>
        </w:rPr>
        <w:t>[38,39]</w:t>
      </w:r>
      <w:r w:rsidR="00B14B91">
        <w:fldChar w:fldCharType="end"/>
      </w:r>
      <w:r w:rsidR="00B14B91">
        <w:t>), acting to increase hunger signals and down-regulate energy expenditure pathways</w:t>
      </w:r>
      <w:r w:rsidR="009D2C30">
        <w:t xml:space="preserve"> </w:t>
      </w:r>
      <w:r w:rsidR="009D2C30">
        <w:fldChar w:fldCharType="begin" w:fldLock="1"/>
      </w:r>
      <w:r w:rsidR="00470311">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"[37,40]", "plainTextFormattedCitation" : "[37,40]", "previouslyFormattedCitation" : "[36,39]" }, "properties" : { "noteIndex" : 0 }, "schema" : "https://github.com/citation-style-language/schema/raw/master/csl-citation.json" }</w:instrText>
      </w:r>
      <w:r w:rsidR="009D2C30">
        <w:fldChar w:fldCharType="separate"/>
      </w:r>
      <w:r w:rsidR="00470311" w:rsidRPr="00470311">
        <w:rPr>
          <w:noProof/>
        </w:rPr>
        <w:t>[37,40]</w:t>
      </w:r>
      <w:r w:rsidR="009D2C30">
        <w:fldChar w:fldCharType="end"/>
      </w:r>
      <w:r w:rsidR="009D2C30">
        <w:t xml:space="preserve">.  </w:t>
      </w:r>
      <w:r w:rsidR="00B14B91">
        <w:t>Thus, although the elevated ghrelin levels observed in the MCP230-exposed mice could be a result of these mice eating less (Figure 2A and B), the finding that MCP230-exposed mice have higher ghrelin levels could also help explain their reduced VO</w:t>
      </w:r>
      <w:r w:rsidR="00B14B91" w:rsidRPr="004B62B5">
        <w:rPr>
          <w:vertAlign w:val="subscript"/>
        </w:rPr>
        <w:t>2</w:t>
      </w:r>
      <w:r w:rsidR="00B14B91">
        <w:t xml:space="preserve"> and physical activity.  In the context of reduced observed food intake, it is likely that the elevated ghrelin levels in the MCP230</w:t>
      </w:r>
      <w:r w:rsidR="006B72B9">
        <w:t>-exposed mice</w:t>
      </w:r>
      <w:r w:rsidR="00B14B91">
        <w:t xml:space="preserve"> are a response to </w:t>
      </w:r>
      <w:r w:rsidR="00920265">
        <w:t xml:space="preserve">their </w:t>
      </w:r>
      <w:r w:rsidR="00B14B91">
        <w:t xml:space="preserve">reduced food intake.  This potential </w:t>
      </w:r>
      <w:commentRangeStart w:id="25"/>
      <w:r w:rsidR="00B14B91">
        <w:t xml:space="preserve">counter-regulatory mechanism is consistent with observations that ghrelin levels are reduced with obesity </w:t>
      </w:r>
      <w:r w:rsidR="00B14B91">
        <w:fldChar w:fldCharType="begin" w:fldLock="1"/>
      </w:r>
      <w:r w:rsidR="00470311">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"Eric",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"Peloquin",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"article-journal"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"[41\u201343]", "plainTextFormattedCitation" : "[41\u201343]", "previouslyFormattedCitation" : "[40\u201342]" }, "properties" : { "noteIndex" : 0 }, "schema" : "https://github.com/citation-style-language/schema/raw/master/csl-citation.json" }</w:instrText>
      </w:r>
      <w:r w:rsidR="00B14B91">
        <w:fldChar w:fldCharType="separate"/>
      </w:r>
      <w:r w:rsidR="00470311" w:rsidRPr="00470311">
        <w:rPr>
          <w:noProof/>
        </w:rPr>
        <w:t>[41–43]</w:t>
      </w:r>
      <w:r w:rsidR="00B14B91">
        <w:fldChar w:fldCharType="end"/>
      </w:r>
      <w:commentRangeEnd w:id="25"/>
      <w:r w:rsidR="006B72B9">
        <w:rPr>
          <w:rStyle w:val="CommentReference"/>
        </w:rPr>
        <w:commentReference w:id="25"/>
      </w:r>
      <w:r w:rsidR="00B14B91">
        <w:t xml:space="preserve">.  </w:t>
      </w:r>
      <w:r w:rsidR="00904E7C">
        <w:t>In contrast, e</w:t>
      </w:r>
      <w:r w:rsidR="00B14B91">
        <w:t>levations in GLP-1</w:t>
      </w:r>
      <w:r w:rsidR="00904E7C">
        <w:t xml:space="preserve"> can </w:t>
      </w:r>
      <w:r w:rsidR="00B14B91">
        <w:t xml:space="preserve">inhibit food intake </w:t>
      </w:r>
      <w:r w:rsidR="00B14B91">
        <w:fldChar w:fldCharType="begin" w:fldLock="1"/>
      </w:r>
      <w:r w:rsidR="00470311">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"[44,45]", "plainTextFormattedCitation" : "[44,45]", "previouslyFormattedCitation" : "[43,44]" }, "properties" : { "noteIndex" : 0 }, "schema" : "https://github.com/citation-style-language/schema/raw/master/csl-citation.json" }</w:instrText>
      </w:r>
      <w:r w:rsidR="00B14B91">
        <w:fldChar w:fldCharType="separate"/>
      </w:r>
      <w:r w:rsidR="00470311" w:rsidRPr="00470311">
        <w:rPr>
          <w:noProof/>
        </w:rPr>
        <w:t>[44,45]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 xml:space="preserve">other </w:t>
      </w:r>
      <w:r w:rsidR="00D92FCC">
        <w:t xml:space="preserve">peripheral </w:t>
      </w:r>
      <w:r w:rsidR="00DB43EF">
        <w:t>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8525742" w14:textId="77777777" w:rsidR="00223477" w:rsidRDefault="00223477" w:rsidP="00E16694"/>
    <w:p w14:paraId="09EA6602" w14:textId="77777777"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 Our findings</w:t>
      </w:r>
      <w:r w:rsidR="00223477">
        <w:t xml:space="preserve"> show that even brief gestational exposure to environmental pollutants such as EPFR</w:t>
      </w:r>
      <w:r w:rsidR="0028045F">
        <w:t>’</w:t>
      </w:r>
      <w:r w:rsidR="00223477">
        <w:t>s can result in chronic changes in growth, metabolism and energy balance</w:t>
      </w:r>
      <w:r w:rsidR="00B775AB">
        <w:t xml:space="preserve">.  These changes </w:t>
      </w:r>
      <w:r w:rsidR="0028045F">
        <w:t xml:space="preserve">are associated </w:t>
      </w:r>
      <w:r w:rsidR="007A42DE">
        <w:t xml:space="preserve">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 xml:space="preserve">While the mechanisms behind these changes remain to be determined, </w:t>
      </w:r>
      <w:r w:rsidR="00AB07F9" w:rsidRPr="00AB07F9">
        <w:t>the finding that</w:t>
      </w:r>
      <w:r w:rsidR="00AB07F9">
        <w:t xml:space="preserve"> limited</w:t>
      </w:r>
      <w:r w:rsidR="00AB07F9" w:rsidRPr="00AB07F9">
        <w:t xml:space="preserve"> </w:t>
      </w:r>
      <w:r w:rsidR="00AB07F9" w:rsidRPr="004B62B5">
        <w:rPr>
          <w:i/>
        </w:rPr>
        <w:t>in utero</w:t>
      </w:r>
      <w:r w:rsidR="00AB07F9">
        <w:t xml:space="preserve"> exposure to </w:t>
      </w:r>
      <w:r w:rsidR="00AB07F9" w:rsidRPr="00AB07F9">
        <w:t xml:space="preserve">EPFR’s can </w:t>
      </w:r>
      <w:r w:rsidR="006B72B9">
        <w:t>suppress</w:t>
      </w:r>
      <w:r w:rsidR="006B72B9" w:rsidRPr="00AB07F9">
        <w:t xml:space="preserve"> </w:t>
      </w:r>
      <w:r w:rsidR="00AB07F9" w:rsidRPr="00AB07F9">
        <w:t>later life energy metabolism highlights a need for further research.</w:t>
      </w:r>
    </w:p>
    <w:p w14:paraId="005804EA" w14:textId="77777777" w:rsidR="007221E6" w:rsidRDefault="007221E6" w:rsidP="007221E6">
      <w:pPr>
        <w:pStyle w:val="Heading1"/>
      </w:pPr>
      <w:r>
        <w:t>Acknowledgements</w:t>
      </w:r>
    </w:p>
    <w:p w14:paraId="4BC14299" w14:textId="27D8973D" w:rsidR="004B62B5" w:rsidRPr="004B62B5" w:rsidRDefault="004A4358" w:rsidP="004B62B5">
      <w:r>
        <w:t>We would like to acknowledge funding from</w:t>
      </w:r>
      <w:r w:rsidR="004B62B5">
        <w:t xml:space="preserve"> NIH grant </w:t>
      </w:r>
      <w:r w:rsidR="004B62B5" w:rsidRPr="004B62B5">
        <w:t>1R01DK107535</w:t>
      </w:r>
      <w:del w:id="26" w:author="Dave Bridges" w:date="2015-11-02T10:11:00Z">
        <w:r w:rsidR="004B62B5" w:rsidRPr="004B62B5" w:rsidDel="00CB383C">
          <w:delText>-01</w:delText>
        </w:r>
        <w:r w:rsidR="004B62B5" w:rsidDel="00CB383C">
          <w:delText>(DB)</w:delText>
        </w:r>
      </w:del>
    </w:p>
    <w:p w14:paraId="5024CD43" w14:textId="3B2ECE23" w:rsidR="004A4358" w:rsidRPr="004A4358" w:rsidRDefault="004B62B5" w:rsidP="004B62B5">
      <w:r w:rsidRPr="004B62B5">
        <w:t xml:space="preserve"> </w:t>
      </w:r>
      <w:r w:rsidR="00933298">
        <w:t>Le Bonheur Grant #</w:t>
      </w:r>
      <w:r w:rsidR="00BF0E89">
        <w:t>650700</w:t>
      </w:r>
      <w:r w:rsidR="00933298">
        <w:t xml:space="preserve"> (</w:t>
      </w:r>
      <w:ins w:id="27" w:author="Dave Bridges" w:date="2015-11-02T10:12:00Z">
        <w:r w:rsidR="00CB383C">
          <w:t xml:space="preserve">to </w:t>
        </w:r>
      </w:ins>
      <w:r w:rsidR="00933298">
        <w:t xml:space="preserve">DB) and </w:t>
      </w:r>
      <w:r w:rsidR="00295ADE" w:rsidRPr="00295ADE">
        <w:t>N</w:t>
      </w:r>
      <w:r w:rsidR="00E8694B">
        <w:t>IH</w:t>
      </w:r>
      <w:r w:rsidR="00295ADE" w:rsidRPr="00295ADE">
        <w:t xml:space="preserve"> grants (R01AI090059, R01ES015050, and P42ES013648) to SAC</w:t>
      </w:r>
      <w:r w:rsidR="00E408EE">
        <w:t>.</w:t>
      </w:r>
      <w:r w:rsidR="00933298">
        <w:t xml:space="preserve"> The authors would like the other members of the Bridges and Cormier</w:t>
      </w:r>
      <w:r>
        <w:t xml:space="preserve">, O’Connell and Han </w:t>
      </w:r>
      <w:r w:rsidR="00933298">
        <w:t>labs for helpful discussions and insights.</w:t>
      </w:r>
    </w:p>
    <w:p w14:paraId="2EE357DC"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62AE6890" w14:textId="77777777" w:rsidR="005E42A8" w:rsidRDefault="005E42A8" w:rsidP="001B3EBF">
      <w:pPr>
        <w:pStyle w:val="Heading1"/>
      </w:pPr>
      <w:r>
        <w:t>References</w:t>
      </w:r>
    </w:p>
    <w:p w14:paraId="3C54C5EF" w14:textId="466B71C1" w:rsidR="00470311" w:rsidRPr="00470311" w:rsidRDefault="001B3EBF">
      <w:pPr>
        <w:widowControl w:val="0"/>
        <w:autoSpaceDE w:val="0"/>
        <w:autoSpaceDN w:val="0"/>
        <w:adjustRightInd w:val="0"/>
        <w:spacing w:after="140" w:line="288" w:lineRule="auto"/>
        <w:rPr>
          <w:rFonts w:ascii="Cambria" w:hAnsi="Cambria"/>
          <w:noProof/>
        </w:rPr>
      </w:pPr>
      <w:r>
        <w:fldChar w:fldCharType="begin" w:fldLock="1"/>
      </w:r>
      <w:r>
        <w:instrText xml:space="preserve">ADDIN Mendeley Bibliography CSL_BIBLIOGRAPHY </w:instrText>
      </w:r>
      <w:r>
        <w:fldChar w:fldCharType="separate"/>
      </w:r>
    </w:p>
    <w:p w14:paraId="1B3A25D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 </w:t>
      </w:r>
      <w:r w:rsidRPr="00470311">
        <w:rPr>
          <w:rFonts w:ascii="Cambria" w:hAnsi="Cambria"/>
          <w:noProof/>
        </w:rPr>
        <w:tab/>
        <w:t>Brook RD, Jerrett M, Brook JR, Bard RL, Finkelstein MM (2008) The relationship between diabetes mellitus and traffic-related air pollution. J Occup Environ Med 50: 32–38. doi:10.1097/JOM.0b013e31815dba70.</w:t>
      </w:r>
    </w:p>
    <w:p w14:paraId="20CB4011" w14:textId="77777777" w:rsidR="00470311" w:rsidRPr="00470311" w:rsidRDefault="00470311">
      <w:pPr>
        <w:widowControl w:val="0"/>
        <w:autoSpaceDE w:val="0"/>
        <w:autoSpaceDN w:val="0"/>
        <w:adjustRightInd w:val="0"/>
        <w:spacing w:after="140" w:line="288" w:lineRule="auto"/>
        <w:rPr>
          <w:rFonts w:ascii="Cambria" w:hAnsi="Cambria"/>
          <w:noProof/>
        </w:rPr>
      </w:pPr>
    </w:p>
    <w:p w14:paraId="3065892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 </w:t>
      </w:r>
      <w:r w:rsidRPr="00470311">
        <w:rPr>
          <w:rFonts w:ascii="Cambria" w:hAnsi="Cambria"/>
          <w:noProof/>
        </w:rPr>
        <w:tab/>
        <w:t>Cakmak S, Dales R, Leech J, Liu L (2011) The influence of air pollution on cardiovascular and pulmonary function and exercise capacity: Canadian Health Measures Survey (CHMS). Environ Res 111: 1309–1312. doi:10.1016/j.envres.2011.09.016.</w:t>
      </w:r>
    </w:p>
    <w:p w14:paraId="424C0AEA" w14:textId="77777777" w:rsidR="00470311" w:rsidRPr="00470311" w:rsidRDefault="00470311">
      <w:pPr>
        <w:widowControl w:val="0"/>
        <w:autoSpaceDE w:val="0"/>
        <w:autoSpaceDN w:val="0"/>
        <w:adjustRightInd w:val="0"/>
        <w:spacing w:after="140" w:line="288" w:lineRule="auto"/>
        <w:rPr>
          <w:rFonts w:ascii="Cambria" w:hAnsi="Cambria"/>
          <w:noProof/>
        </w:rPr>
      </w:pPr>
    </w:p>
    <w:p w14:paraId="7A4B9A1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 </w:t>
      </w:r>
      <w:r w:rsidRPr="00470311">
        <w:rPr>
          <w:rFonts w:ascii="Cambria" w:hAnsi="Cambria"/>
          <w:noProof/>
        </w:rPr>
        <w:tab/>
        <w:t>Andersen ZJ, Raaschou-Nielsen O, Ketzel M, Jensen SS, Hvidberg M, et al. (2012) Diabetes incidence and long-term exposure to air pollution: a cohort study. Diabetes Care 35: 92–98. doi:10.2337/dc11-1155.</w:t>
      </w:r>
    </w:p>
    <w:p w14:paraId="4163FB9D" w14:textId="77777777" w:rsidR="00470311" w:rsidRPr="00470311" w:rsidRDefault="00470311">
      <w:pPr>
        <w:widowControl w:val="0"/>
        <w:autoSpaceDE w:val="0"/>
        <w:autoSpaceDN w:val="0"/>
        <w:adjustRightInd w:val="0"/>
        <w:spacing w:after="140" w:line="288" w:lineRule="auto"/>
        <w:rPr>
          <w:rFonts w:ascii="Cambria" w:hAnsi="Cambria"/>
          <w:noProof/>
        </w:rPr>
      </w:pPr>
    </w:p>
    <w:p w14:paraId="33B88EF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 </w:t>
      </w:r>
      <w:r w:rsidRPr="00470311">
        <w:rPr>
          <w:rFonts w:ascii="Cambria" w:hAnsi="Cambria"/>
          <w:noProof/>
        </w:rPr>
        <w:tab/>
        <w:t>Thiering E, Cyrys J, Kratzsch J, Meisinger C, Hoffmann B, et al. (2013) Long-term exposure to traffic-related air pollution and insulin resistance in children: results from the GINIplus and LISAplus birth cohorts. Diabetologia 56: 1696–1704. doi:10.1007/s00125-013-2925-x.</w:t>
      </w:r>
    </w:p>
    <w:p w14:paraId="4A51D799" w14:textId="77777777" w:rsidR="00470311" w:rsidRPr="00470311" w:rsidRDefault="00470311">
      <w:pPr>
        <w:widowControl w:val="0"/>
        <w:autoSpaceDE w:val="0"/>
        <w:autoSpaceDN w:val="0"/>
        <w:adjustRightInd w:val="0"/>
        <w:spacing w:after="140" w:line="288" w:lineRule="auto"/>
        <w:rPr>
          <w:rFonts w:ascii="Cambria" w:hAnsi="Cambria"/>
          <w:noProof/>
        </w:rPr>
      </w:pPr>
    </w:p>
    <w:p w14:paraId="40C8ED1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5. </w:t>
      </w:r>
      <w:r w:rsidRPr="00470311">
        <w:rPr>
          <w:rFonts w:ascii="Cambria" w:hAnsi="Cambria"/>
          <w:noProof/>
        </w:rPr>
        <w:tab/>
        <w:t>Li XY, Gilmour PS, Donaldson K, MacNee W (1996) Free radical activity and pro-inflammatory effects of particulate air pollution (PM10) in vivo and in vitro. Thorax 51: 1216–1222. doi:10.1136/thx.51.12.1216.</w:t>
      </w:r>
    </w:p>
    <w:p w14:paraId="773B488A" w14:textId="77777777" w:rsidR="00470311" w:rsidRPr="00470311" w:rsidRDefault="00470311">
      <w:pPr>
        <w:widowControl w:val="0"/>
        <w:autoSpaceDE w:val="0"/>
        <w:autoSpaceDN w:val="0"/>
        <w:adjustRightInd w:val="0"/>
        <w:spacing w:after="140" w:line="288" w:lineRule="auto"/>
        <w:rPr>
          <w:rFonts w:ascii="Cambria" w:hAnsi="Cambria"/>
          <w:noProof/>
        </w:rPr>
      </w:pPr>
    </w:p>
    <w:p w14:paraId="385ACC2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6. </w:t>
      </w:r>
      <w:r w:rsidRPr="00470311">
        <w:rPr>
          <w:rFonts w:ascii="Cambria" w:hAnsi="Cambria"/>
          <w:noProof/>
        </w:rPr>
        <w:tab/>
        <w:t>Sun Q, Yue P, Deiuliis J a, Lumeng CN, Kampfrath T, et al. (2009) Ambient air pollution exaggerates adipose inflammation and insulin resistance in a mouse model of diet-induced obesity. Circulation 119: 538–546. doi:10.1161/CIRCULATIONAHA.108.799015.</w:t>
      </w:r>
    </w:p>
    <w:p w14:paraId="0E568495" w14:textId="77777777" w:rsidR="00470311" w:rsidRPr="00470311" w:rsidRDefault="00470311">
      <w:pPr>
        <w:widowControl w:val="0"/>
        <w:autoSpaceDE w:val="0"/>
        <w:autoSpaceDN w:val="0"/>
        <w:adjustRightInd w:val="0"/>
        <w:spacing w:after="140" w:line="288" w:lineRule="auto"/>
        <w:rPr>
          <w:rFonts w:ascii="Cambria" w:hAnsi="Cambria"/>
          <w:noProof/>
        </w:rPr>
      </w:pPr>
    </w:p>
    <w:p w14:paraId="2828F32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7. </w:t>
      </w:r>
      <w:r w:rsidRPr="00470311">
        <w:rPr>
          <w:rFonts w:ascii="Cambria" w:hAnsi="Cambria"/>
          <w:noProof/>
        </w:rPr>
        <w:tab/>
        <w:t>Xu X, Liu C, Xu Z, Tzan K, Zhong M, et al. (2011) Long-term exposure to ambient fine particulate pollution induces insulin resistance and mitochondrial alteration in adipose tissue. Toxicol Sci 124: 88–98. doi:10.1093/toxsci/kfr211.</w:t>
      </w:r>
    </w:p>
    <w:p w14:paraId="46046998" w14:textId="77777777" w:rsidR="00470311" w:rsidRPr="00470311" w:rsidRDefault="00470311">
      <w:pPr>
        <w:widowControl w:val="0"/>
        <w:autoSpaceDE w:val="0"/>
        <w:autoSpaceDN w:val="0"/>
        <w:adjustRightInd w:val="0"/>
        <w:spacing w:after="140" w:line="288" w:lineRule="auto"/>
        <w:rPr>
          <w:rFonts w:ascii="Cambria" w:hAnsi="Cambria"/>
          <w:noProof/>
        </w:rPr>
      </w:pPr>
    </w:p>
    <w:p w14:paraId="3253CA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8. </w:t>
      </w:r>
      <w:r w:rsidRPr="00470311">
        <w:rPr>
          <w:rFonts w:ascii="Cambria" w:hAnsi="Cambria"/>
          <w:noProof/>
        </w:rPr>
        <w:tab/>
        <w:t>Xu Z, Xu X, Zhong M, Hotchkiss IP, Lewandowski RP, et al. (2011) Ambient particulate air pollution induces oxidative stress and alterations of mitochondria and gene expression in brown and white adipose tissues. Part Fibre Toxicol 8: 20. doi:10.1186/1743-8977-8-20.</w:t>
      </w:r>
    </w:p>
    <w:p w14:paraId="539CD6B7" w14:textId="77777777" w:rsidR="00470311" w:rsidRPr="00470311" w:rsidRDefault="00470311">
      <w:pPr>
        <w:widowControl w:val="0"/>
        <w:autoSpaceDE w:val="0"/>
        <w:autoSpaceDN w:val="0"/>
        <w:adjustRightInd w:val="0"/>
        <w:spacing w:after="140" w:line="288" w:lineRule="auto"/>
        <w:rPr>
          <w:rFonts w:ascii="Cambria" w:hAnsi="Cambria"/>
          <w:noProof/>
        </w:rPr>
      </w:pPr>
    </w:p>
    <w:p w14:paraId="42E6048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9. </w:t>
      </w:r>
      <w:r w:rsidRPr="00470311">
        <w:rPr>
          <w:rFonts w:ascii="Cambria" w:hAnsi="Cambria"/>
          <w:noProof/>
        </w:rPr>
        <w:tab/>
        <w:t>Liu C, Fonken LK, Wang A, Maiseyeu A, Bai Y, et al. (2014) Central IKKβ inhibition prevents air pollution mediated peripheral inflammation and exaggeration of type II diabetes. Part Fibre Toxicol 11: 53. doi:10.1186/s12989-014-0053-5.</w:t>
      </w:r>
    </w:p>
    <w:p w14:paraId="0D492F14" w14:textId="77777777" w:rsidR="00470311" w:rsidRPr="00470311" w:rsidRDefault="00470311">
      <w:pPr>
        <w:widowControl w:val="0"/>
        <w:autoSpaceDE w:val="0"/>
        <w:autoSpaceDN w:val="0"/>
        <w:adjustRightInd w:val="0"/>
        <w:spacing w:after="140" w:line="288" w:lineRule="auto"/>
        <w:rPr>
          <w:rFonts w:ascii="Cambria" w:hAnsi="Cambria"/>
          <w:noProof/>
        </w:rPr>
      </w:pPr>
    </w:p>
    <w:p w14:paraId="4B9FB8E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10. </w:t>
      </w:r>
      <w:r w:rsidRPr="00470311">
        <w:rPr>
          <w:rFonts w:ascii="Cambria" w:hAnsi="Cambria"/>
          <w:noProof/>
        </w:rPr>
        <w:tab/>
        <w:t>Crawley HF, While D (1996) Parental smoking and the nutrient intake and food choice of British teenagers aged 16-17 years. J Epidemiol Community Heal 50: 306–312. doi:10.1136/jech.50.3.306.</w:t>
      </w:r>
    </w:p>
    <w:p w14:paraId="498651CF" w14:textId="77777777" w:rsidR="00470311" w:rsidRPr="00470311" w:rsidRDefault="00470311">
      <w:pPr>
        <w:widowControl w:val="0"/>
        <w:autoSpaceDE w:val="0"/>
        <w:autoSpaceDN w:val="0"/>
        <w:adjustRightInd w:val="0"/>
        <w:spacing w:after="140" w:line="288" w:lineRule="auto"/>
        <w:rPr>
          <w:rFonts w:ascii="Cambria" w:hAnsi="Cambria"/>
          <w:noProof/>
        </w:rPr>
      </w:pPr>
    </w:p>
    <w:p w14:paraId="40FD59C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11. </w:t>
      </w:r>
      <w:r w:rsidRPr="00470311">
        <w:rPr>
          <w:rFonts w:ascii="Cambria" w:hAnsi="Cambria"/>
          <w:noProof/>
        </w:rPr>
        <w:tab/>
        <w:t>Johnson RK, Wang MQ, Smith MJ, Connolly G (1996) The association between parental smoking and the diet quality of low-income children. Pediatrics 97: 312–317.</w:t>
      </w:r>
    </w:p>
    <w:p w14:paraId="5268F5A3" w14:textId="77777777" w:rsidR="00470311" w:rsidRPr="00470311" w:rsidRDefault="00470311">
      <w:pPr>
        <w:widowControl w:val="0"/>
        <w:autoSpaceDE w:val="0"/>
        <w:autoSpaceDN w:val="0"/>
        <w:adjustRightInd w:val="0"/>
        <w:spacing w:after="140" w:line="288" w:lineRule="auto"/>
        <w:rPr>
          <w:rFonts w:ascii="Cambria" w:hAnsi="Cambria"/>
          <w:noProof/>
        </w:rPr>
      </w:pPr>
    </w:p>
    <w:p w14:paraId="1FA454B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12. </w:t>
      </w:r>
      <w:r w:rsidRPr="00470311">
        <w:rPr>
          <w:rFonts w:ascii="Cambria" w:hAnsi="Cambria"/>
          <w:noProof/>
        </w:rPr>
        <w:tab/>
        <w:t>Burke V, Gracey MP, Milligan RA, Thompson C, Taggart AC, et al. (1998) Parental smoking and risk factors for cardiovascular disease in 10- to 12-year-old children. J Pediatr 133: 206–213.</w:t>
      </w:r>
    </w:p>
    <w:p w14:paraId="7E52DCE6" w14:textId="77777777" w:rsidR="00470311" w:rsidRPr="00470311" w:rsidRDefault="00470311">
      <w:pPr>
        <w:widowControl w:val="0"/>
        <w:autoSpaceDE w:val="0"/>
        <w:autoSpaceDN w:val="0"/>
        <w:adjustRightInd w:val="0"/>
        <w:spacing w:after="140" w:line="288" w:lineRule="auto"/>
        <w:rPr>
          <w:rFonts w:ascii="Cambria" w:hAnsi="Cambria"/>
          <w:noProof/>
        </w:rPr>
      </w:pPr>
    </w:p>
    <w:p w14:paraId="4BF15D6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13. </w:t>
      </w:r>
      <w:r w:rsidRPr="00470311">
        <w:rPr>
          <w:rFonts w:ascii="Cambria" w:hAnsi="Cambria"/>
          <w:noProof/>
        </w:rPr>
        <w:tab/>
        <w:t>Janssen BG, Munters E, Pieters N, Smeets K, Cox B, et al. (2012) Placental mitochondrial DNA content and particulate air pollution during in utero life. Environ Health Perspect 120: 1346–1352. doi:10.1289/ehp.1104458.</w:t>
      </w:r>
    </w:p>
    <w:p w14:paraId="0598864B" w14:textId="77777777" w:rsidR="00470311" w:rsidRPr="00470311" w:rsidRDefault="00470311">
      <w:pPr>
        <w:widowControl w:val="0"/>
        <w:autoSpaceDE w:val="0"/>
        <w:autoSpaceDN w:val="0"/>
        <w:adjustRightInd w:val="0"/>
        <w:spacing w:after="140" w:line="288" w:lineRule="auto"/>
        <w:rPr>
          <w:rFonts w:ascii="Cambria" w:hAnsi="Cambria"/>
          <w:noProof/>
        </w:rPr>
      </w:pPr>
    </w:p>
    <w:p w14:paraId="4764B1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14. </w:t>
      </w:r>
      <w:r w:rsidRPr="00470311">
        <w:rPr>
          <w:rFonts w:ascii="Cambria" w:hAnsi="Cambria"/>
          <w:noProof/>
        </w:rPr>
        <w:tab/>
        <w:t>Bolton JL, Smith SH, Huff NC, Gilmour MI, Foster WM, et al. (2012) Prenatal air pollution exposure induces neuroinflammation and predisposes offspring to weight gain in adulthood in a sex-specific manner. FASEB J 26: 4743–4754. doi:10.1096/fj.12-210989.</w:t>
      </w:r>
    </w:p>
    <w:p w14:paraId="7CEFF0EF" w14:textId="77777777" w:rsidR="00470311" w:rsidRPr="00470311" w:rsidRDefault="00470311">
      <w:pPr>
        <w:widowControl w:val="0"/>
        <w:autoSpaceDE w:val="0"/>
        <w:autoSpaceDN w:val="0"/>
        <w:adjustRightInd w:val="0"/>
        <w:spacing w:after="140" w:line="288" w:lineRule="auto"/>
        <w:rPr>
          <w:rFonts w:ascii="Cambria" w:hAnsi="Cambria"/>
          <w:noProof/>
        </w:rPr>
      </w:pPr>
    </w:p>
    <w:p w14:paraId="1BFAEC2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15. </w:t>
      </w:r>
      <w:r w:rsidRPr="00470311">
        <w:rPr>
          <w:rFonts w:ascii="Cambria" w:hAnsi="Cambria"/>
          <w:noProof/>
        </w:rPr>
        <w:tab/>
        <w:t>Westbrook DG, Anderson PG, Pinkerton KE, Ballinger SW (2010) Perinatal tobacco smoke exposure increases vascular oxidative stress and mitochondrial damage in non-human primates. Cardiovasc Toxicol 10: 216–226. doi:10.1007/s12012-010-9085-8.</w:t>
      </w:r>
    </w:p>
    <w:p w14:paraId="04413F4D" w14:textId="77777777" w:rsidR="00470311" w:rsidRPr="00470311" w:rsidRDefault="00470311">
      <w:pPr>
        <w:widowControl w:val="0"/>
        <w:autoSpaceDE w:val="0"/>
        <w:autoSpaceDN w:val="0"/>
        <w:adjustRightInd w:val="0"/>
        <w:spacing w:after="140" w:line="288" w:lineRule="auto"/>
        <w:rPr>
          <w:rFonts w:ascii="Cambria" w:hAnsi="Cambria"/>
          <w:noProof/>
        </w:rPr>
      </w:pPr>
    </w:p>
    <w:p w14:paraId="56261EE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16. </w:t>
      </w:r>
      <w:r w:rsidRPr="00470311">
        <w:rPr>
          <w:rFonts w:ascii="Cambria" w:hAnsi="Cambria"/>
          <w:noProof/>
        </w:rPr>
        <w:tab/>
        <w:t>Li R, Kou X, Geng H, Xie J, Tian J, et al. (2015) Mitochondrial damage: An important mechanism of ambient PM2.5 exposure-induced acute heart injury in rats. J Hazard Mater 287C: 392–401. doi:10.1016/j.jhazmat.2015.02.006.</w:t>
      </w:r>
    </w:p>
    <w:p w14:paraId="0F7B502B" w14:textId="77777777" w:rsidR="00470311" w:rsidRPr="00470311" w:rsidRDefault="00470311">
      <w:pPr>
        <w:widowControl w:val="0"/>
        <w:autoSpaceDE w:val="0"/>
        <w:autoSpaceDN w:val="0"/>
        <w:adjustRightInd w:val="0"/>
        <w:spacing w:after="140" w:line="288" w:lineRule="auto"/>
        <w:rPr>
          <w:rFonts w:ascii="Cambria" w:hAnsi="Cambria"/>
          <w:noProof/>
        </w:rPr>
      </w:pPr>
    </w:p>
    <w:p w14:paraId="08BF3E7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17. </w:t>
      </w:r>
      <w:r w:rsidRPr="00470311">
        <w:rPr>
          <w:rFonts w:ascii="Cambria" w:hAnsi="Cambria"/>
          <w:noProof/>
        </w:rPr>
        <w:tab/>
        <w:t>Hoeks J, Schrauwen P (2012) Muscle mitochondria and insulin resistance: a human perspective. Trends Endocrinol Metab 23: 444–450. doi:10.1016/j.tem.2012.05.007.</w:t>
      </w:r>
    </w:p>
    <w:p w14:paraId="2BCC2197" w14:textId="77777777" w:rsidR="00470311" w:rsidRPr="00470311" w:rsidRDefault="00470311">
      <w:pPr>
        <w:widowControl w:val="0"/>
        <w:autoSpaceDE w:val="0"/>
        <w:autoSpaceDN w:val="0"/>
        <w:adjustRightInd w:val="0"/>
        <w:spacing w:after="140" w:line="288" w:lineRule="auto"/>
        <w:rPr>
          <w:rFonts w:ascii="Cambria" w:hAnsi="Cambria"/>
          <w:noProof/>
        </w:rPr>
      </w:pPr>
    </w:p>
    <w:p w14:paraId="513166D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18. </w:t>
      </w:r>
      <w:r w:rsidRPr="00470311">
        <w:rPr>
          <w:rFonts w:ascii="Cambria" w:hAnsi="Cambria"/>
          <w:noProof/>
        </w:rPr>
        <w:tab/>
        <w:t>Russell AP, Foletta VC, Snow RJ, Wadley GD (2014) Skeletal muscle mitochondria: A major player in exercise, health and disease. Biochim Biophys Acta - Gen Subj 1840: 1276–1284. doi:10.1016/j.bbagen.2013.11.016.</w:t>
      </w:r>
    </w:p>
    <w:p w14:paraId="6F42F66F" w14:textId="77777777" w:rsidR="00470311" w:rsidRPr="00470311" w:rsidRDefault="00470311">
      <w:pPr>
        <w:widowControl w:val="0"/>
        <w:autoSpaceDE w:val="0"/>
        <w:autoSpaceDN w:val="0"/>
        <w:adjustRightInd w:val="0"/>
        <w:spacing w:after="140" w:line="288" w:lineRule="auto"/>
        <w:rPr>
          <w:rFonts w:ascii="Cambria" w:hAnsi="Cambria"/>
          <w:noProof/>
        </w:rPr>
      </w:pPr>
    </w:p>
    <w:p w14:paraId="76F4E03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19. </w:t>
      </w:r>
      <w:r w:rsidRPr="00470311">
        <w:rPr>
          <w:rFonts w:ascii="Cambria" w:hAnsi="Cambria"/>
          <w:noProof/>
        </w:rPr>
        <w:tab/>
        <w:t>Stephenson EJ, Hawley J a. (2014) Mitochondrial function in metabolic health: A genetic and environmental tug of war. Biochim Biophys Acta - Gen Subj 1840: 1285–1294. doi:10.1016/j.bbagen.2013.12.004.</w:t>
      </w:r>
    </w:p>
    <w:p w14:paraId="2B4B2475" w14:textId="77777777" w:rsidR="00470311" w:rsidRPr="00470311" w:rsidRDefault="00470311">
      <w:pPr>
        <w:widowControl w:val="0"/>
        <w:autoSpaceDE w:val="0"/>
        <w:autoSpaceDN w:val="0"/>
        <w:adjustRightInd w:val="0"/>
        <w:spacing w:after="140" w:line="288" w:lineRule="auto"/>
        <w:rPr>
          <w:rFonts w:ascii="Cambria" w:hAnsi="Cambria"/>
          <w:noProof/>
        </w:rPr>
      </w:pPr>
    </w:p>
    <w:p w14:paraId="7CC25B11"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20. </w:t>
      </w:r>
      <w:r w:rsidRPr="00470311">
        <w:rPr>
          <w:rFonts w:ascii="Cambria" w:hAnsi="Cambria"/>
          <w:noProof/>
        </w:rPr>
        <w:tab/>
        <w:t>Brown LD (2014) Endocrine regulation of fetal skeletal muscle growth: impact on future metabolic health. J Endocrinol 221: R13–R29. doi:10.1530/JOE-13-0567.Endocrine.</w:t>
      </w:r>
    </w:p>
    <w:p w14:paraId="472C8EB7" w14:textId="77777777" w:rsidR="00470311" w:rsidRPr="00470311" w:rsidRDefault="00470311">
      <w:pPr>
        <w:widowControl w:val="0"/>
        <w:autoSpaceDE w:val="0"/>
        <w:autoSpaceDN w:val="0"/>
        <w:adjustRightInd w:val="0"/>
        <w:spacing w:after="140" w:line="288" w:lineRule="auto"/>
        <w:rPr>
          <w:rFonts w:ascii="Cambria" w:hAnsi="Cambria"/>
          <w:noProof/>
        </w:rPr>
      </w:pPr>
    </w:p>
    <w:p w14:paraId="136BDFEB"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21. </w:t>
      </w:r>
      <w:r w:rsidRPr="00470311">
        <w:rPr>
          <w:rFonts w:ascii="Cambria" w:hAnsi="Cambria"/>
          <w:noProof/>
        </w:rPr>
        <w:tab/>
        <w:t>Lomnicki S, Truong H, Vejerano E, Dellinger B (2008) Copper oxide-based model of persistent free radical formation on combustion-derived particulate matter. Environ Sci Technol 42: 4982–4988. doi:10.1021/es071708h.</w:t>
      </w:r>
    </w:p>
    <w:p w14:paraId="2C7A0141" w14:textId="77777777" w:rsidR="00470311" w:rsidRPr="00470311" w:rsidRDefault="00470311">
      <w:pPr>
        <w:widowControl w:val="0"/>
        <w:autoSpaceDE w:val="0"/>
        <w:autoSpaceDN w:val="0"/>
        <w:adjustRightInd w:val="0"/>
        <w:spacing w:after="140" w:line="288" w:lineRule="auto"/>
        <w:rPr>
          <w:rFonts w:ascii="Cambria" w:hAnsi="Cambria"/>
          <w:noProof/>
        </w:rPr>
      </w:pPr>
    </w:p>
    <w:p w14:paraId="5F8EEE02"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22. </w:t>
      </w:r>
      <w:r w:rsidRPr="00470311">
        <w:rPr>
          <w:rFonts w:ascii="Cambria" w:hAnsi="Cambria"/>
          <w:noProof/>
        </w:rPr>
        <w:tab/>
        <w:t>Wang P, Thevenot P, Saravia JS, Ahlert T, Cormier SA (2011) Radical Containing Particles Activate DCs and Enhance Th17 Inflammation in a Mouse Model of Asthma. Am J Respir Cell Mol Biol 45: 977. doi:10.1165/rcmb.2011-00010C.</w:t>
      </w:r>
    </w:p>
    <w:p w14:paraId="094DA2F0" w14:textId="77777777" w:rsidR="00470311" w:rsidRPr="00470311" w:rsidRDefault="00470311">
      <w:pPr>
        <w:widowControl w:val="0"/>
        <w:autoSpaceDE w:val="0"/>
        <w:autoSpaceDN w:val="0"/>
        <w:adjustRightInd w:val="0"/>
        <w:spacing w:after="140" w:line="288" w:lineRule="auto"/>
        <w:rPr>
          <w:rFonts w:ascii="Cambria" w:hAnsi="Cambria"/>
          <w:noProof/>
        </w:rPr>
      </w:pPr>
    </w:p>
    <w:p w14:paraId="02708D5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23. </w:t>
      </w:r>
      <w:r w:rsidRPr="00470311">
        <w:rPr>
          <w:rFonts w:ascii="Cambria" w:hAnsi="Cambria"/>
          <w:noProof/>
        </w:rPr>
        <w:tab/>
        <w:t>Srere PA (1969) Citrate synthase. Methods in enzymology. pp. 3–11.</w:t>
      </w:r>
    </w:p>
    <w:p w14:paraId="32EBB06E" w14:textId="77777777" w:rsidR="00470311" w:rsidRPr="00470311" w:rsidRDefault="00470311">
      <w:pPr>
        <w:widowControl w:val="0"/>
        <w:autoSpaceDE w:val="0"/>
        <w:autoSpaceDN w:val="0"/>
        <w:adjustRightInd w:val="0"/>
        <w:spacing w:after="140" w:line="288" w:lineRule="auto"/>
        <w:rPr>
          <w:rFonts w:ascii="Cambria" w:hAnsi="Cambria"/>
          <w:noProof/>
        </w:rPr>
      </w:pPr>
    </w:p>
    <w:p w14:paraId="16DC33A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24. </w:t>
      </w:r>
      <w:r w:rsidRPr="00470311">
        <w:rPr>
          <w:rFonts w:ascii="Cambria" w:hAnsi="Cambria"/>
          <w:noProof/>
        </w:rPr>
        <w:tab/>
        <w:t>R Core Team (2013) R: A Language and Environment for Statistical Computing.</w:t>
      </w:r>
    </w:p>
    <w:p w14:paraId="18B71172" w14:textId="77777777" w:rsidR="00470311" w:rsidRPr="00470311" w:rsidRDefault="00470311">
      <w:pPr>
        <w:widowControl w:val="0"/>
        <w:autoSpaceDE w:val="0"/>
        <w:autoSpaceDN w:val="0"/>
        <w:adjustRightInd w:val="0"/>
        <w:spacing w:after="140" w:line="288" w:lineRule="auto"/>
        <w:rPr>
          <w:rFonts w:ascii="Cambria" w:hAnsi="Cambria"/>
          <w:noProof/>
        </w:rPr>
      </w:pPr>
    </w:p>
    <w:p w14:paraId="4225129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25. </w:t>
      </w:r>
      <w:r w:rsidRPr="00470311">
        <w:rPr>
          <w:rFonts w:ascii="Cambria" w:hAnsi="Cambria"/>
          <w:noProof/>
        </w:rPr>
        <w:tab/>
        <w:t>Bates D, Mächler M, Bolker B, Walker S (2014) Fitting Linear Mixed-Effects Models using lme4. ArXiv 1406.5823: 1–51.</w:t>
      </w:r>
    </w:p>
    <w:p w14:paraId="2346EBF8" w14:textId="77777777" w:rsidR="00470311" w:rsidRPr="00470311" w:rsidRDefault="00470311">
      <w:pPr>
        <w:widowControl w:val="0"/>
        <w:autoSpaceDE w:val="0"/>
        <w:autoSpaceDN w:val="0"/>
        <w:adjustRightInd w:val="0"/>
        <w:spacing w:after="140" w:line="288" w:lineRule="auto"/>
        <w:rPr>
          <w:rFonts w:ascii="Cambria" w:hAnsi="Cambria"/>
          <w:noProof/>
        </w:rPr>
      </w:pPr>
    </w:p>
    <w:p w14:paraId="72D75D0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26. </w:t>
      </w:r>
      <w:r w:rsidRPr="00470311">
        <w:rPr>
          <w:rFonts w:ascii="Cambria" w:hAnsi="Cambria"/>
          <w:noProof/>
        </w:rPr>
        <w:tab/>
        <w:t>Fox J, Weisberg S (2011) An {R} Companion to Applied Regression. Second. Thousand Oaks {CA}: Sage.</w:t>
      </w:r>
    </w:p>
    <w:p w14:paraId="4B1826B6" w14:textId="77777777" w:rsidR="00470311" w:rsidRPr="00470311" w:rsidRDefault="00470311">
      <w:pPr>
        <w:widowControl w:val="0"/>
        <w:autoSpaceDE w:val="0"/>
        <w:autoSpaceDN w:val="0"/>
        <w:adjustRightInd w:val="0"/>
        <w:spacing w:after="140" w:line="288" w:lineRule="auto"/>
        <w:rPr>
          <w:rFonts w:ascii="Cambria" w:hAnsi="Cambria"/>
          <w:noProof/>
        </w:rPr>
      </w:pPr>
    </w:p>
    <w:p w14:paraId="7892003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27. </w:t>
      </w:r>
      <w:r w:rsidRPr="00470311">
        <w:rPr>
          <w:rFonts w:ascii="Cambria" w:hAnsi="Cambria"/>
          <w:noProof/>
        </w:rPr>
        <w:tab/>
        <w:t>Tschöp MH, Speakman JR, Arch JRS, Auwerx J, Brüning JC, et al. (2011) A guide to analysis of mouse energy metabolism. Nat Methods 9: 57–63. doi:10.1038/nmeth.1806.</w:t>
      </w:r>
    </w:p>
    <w:p w14:paraId="14200220" w14:textId="77777777" w:rsidR="00470311" w:rsidRPr="00470311" w:rsidRDefault="00470311">
      <w:pPr>
        <w:widowControl w:val="0"/>
        <w:autoSpaceDE w:val="0"/>
        <w:autoSpaceDN w:val="0"/>
        <w:adjustRightInd w:val="0"/>
        <w:spacing w:after="140" w:line="288" w:lineRule="auto"/>
        <w:rPr>
          <w:rFonts w:ascii="Cambria" w:hAnsi="Cambria"/>
          <w:noProof/>
        </w:rPr>
      </w:pPr>
    </w:p>
    <w:p w14:paraId="2AFE30B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28. </w:t>
      </w:r>
      <w:r w:rsidRPr="00470311">
        <w:rPr>
          <w:rFonts w:ascii="Cambria" w:hAnsi="Cambria"/>
          <w:noProof/>
        </w:rPr>
        <w:tab/>
        <w:t>Hill A V., Long CNH, Lupton H (1924) Muscular Exercise, Lactic Acid, and the Supply and Utilisation of Oxygen. Proc R Soc B Biol Sci 96: 438–475. doi:10.1098/rspb.1924.0037.</w:t>
      </w:r>
    </w:p>
    <w:p w14:paraId="749F7A99" w14:textId="77777777" w:rsidR="00470311" w:rsidRPr="00470311" w:rsidRDefault="00470311">
      <w:pPr>
        <w:widowControl w:val="0"/>
        <w:autoSpaceDE w:val="0"/>
        <w:autoSpaceDN w:val="0"/>
        <w:adjustRightInd w:val="0"/>
        <w:spacing w:after="140" w:line="288" w:lineRule="auto"/>
        <w:rPr>
          <w:rFonts w:ascii="Cambria" w:hAnsi="Cambria"/>
          <w:noProof/>
        </w:rPr>
      </w:pPr>
    </w:p>
    <w:p w14:paraId="252F4089"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29. </w:t>
      </w:r>
      <w:r w:rsidRPr="00470311">
        <w:rPr>
          <w:rFonts w:ascii="Cambria" w:hAnsi="Cambria"/>
          <w:noProof/>
        </w:rPr>
        <w:tab/>
        <w:t>Larsen S, Nielsen J, Hansen CN, Nielsen LB, Wibrand F, et al. (2012) Biomarkers of mitochondrial content in skeletal muscle of healthy young human subjects. J Physiol 590: 3349–3360. doi:10.1113/jphysiol.2012.230185.</w:t>
      </w:r>
    </w:p>
    <w:p w14:paraId="20CB927A" w14:textId="77777777" w:rsidR="00470311" w:rsidRPr="00470311" w:rsidRDefault="00470311">
      <w:pPr>
        <w:widowControl w:val="0"/>
        <w:autoSpaceDE w:val="0"/>
        <w:autoSpaceDN w:val="0"/>
        <w:adjustRightInd w:val="0"/>
        <w:spacing w:after="140" w:line="288" w:lineRule="auto"/>
        <w:rPr>
          <w:rFonts w:ascii="Cambria" w:hAnsi="Cambria"/>
          <w:noProof/>
        </w:rPr>
      </w:pPr>
    </w:p>
    <w:p w14:paraId="3CBF097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30. </w:t>
      </w:r>
      <w:r w:rsidRPr="00470311">
        <w:rPr>
          <w:rFonts w:ascii="Cambria" w:hAnsi="Cambria"/>
          <w:noProof/>
        </w:rPr>
        <w:tab/>
        <w:t>Zurlo F, Larson K, Bogardus C, Ravussin E (1990) Skeletal muscle metabolism is a major determinant of resting energy expenditure. J Clin Invest 86: 1423.</w:t>
      </w:r>
    </w:p>
    <w:p w14:paraId="07DB0E73" w14:textId="77777777" w:rsidR="00470311" w:rsidRPr="00470311" w:rsidRDefault="00470311">
      <w:pPr>
        <w:widowControl w:val="0"/>
        <w:autoSpaceDE w:val="0"/>
        <w:autoSpaceDN w:val="0"/>
        <w:adjustRightInd w:val="0"/>
        <w:spacing w:after="140" w:line="288" w:lineRule="auto"/>
        <w:rPr>
          <w:rFonts w:ascii="Cambria" w:hAnsi="Cambria"/>
          <w:noProof/>
        </w:rPr>
      </w:pPr>
    </w:p>
    <w:p w14:paraId="79C5FAAF"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31. </w:t>
      </w:r>
      <w:r w:rsidRPr="00470311">
        <w:rPr>
          <w:rFonts w:ascii="Cambria" w:hAnsi="Cambria"/>
          <w:noProof/>
        </w:rPr>
        <w:tab/>
        <w:t>Taivassalo T, Jensen TD, Kennaway N, DiMauro S, Vissing J, et al. (2003) The spectrum of exercise tolerance in mitochondrial myopathies: a study of 40 patients. Brain 126: 413–423. doi:10.1093/brain/awg028.</w:t>
      </w:r>
    </w:p>
    <w:p w14:paraId="3B2F1285" w14:textId="77777777" w:rsidR="00470311" w:rsidRPr="00470311" w:rsidRDefault="00470311">
      <w:pPr>
        <w:widowControl w:val="0"/>
        <w:autoSpaceDE w:val="0"/>
        <w:autoSpaceDN w:val="0"/>
        <w:adjustRightInd w:val="0"/>
        <w:spacing w:after="140" w:line="288" w:lineRule="auto"/>
        <w:rPr>
          <w:rFonts w:ascii="Cambria" w:hAnsi="Cambria"/>
          <w:noProof/>
        </w:rPr>
      </w:pPr>
    </w:p>
    <w:p w14:paraId="17E6576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32. </w:t>
      </w:r>
      <w:r w:rsidRPr="00470311">
        <w:rPr>
          <w:rFonts w:ascii="Cambria" w:hAnsi="Cambria"/>
          <w:noProof/>
        </w:rPr>
        <w:tab/>
        <w:t>Roberts JD, Voss JD, Knight B (2014) The association of ambient air pollution and physical inactivity in the United States. PLoS One 9: e90143. doi:10.1371/journal.pone.0090143.</w:t>
      </w:r>
    </w:p>
    <w:p w14:paraId="7AB3D126" w14:textId="77777777" w:rsidR="00470311" w:rsidRPr="00470311" w:rsidRDefault="00470311">
      <w:pPr>
        <w:widowControl w:val="0"/>
        <w:autoSpaceDE w:val="0"/>
        <w:autoSpaceDN w:val="0"/>
        <w:adjustRightInd w:val="0"/>
        <w:spacing w:after="140" w:line="288" w:lineRule="auto"/>
        <w:rPr>
          <w:rFonts w:ascii="Cambria" w:hAnsi="Cambria"/>
          <w:noProof/>
        </w:rPr>
      </w:pPr>
    </w:p>
    <w:p w14:paraId="5F6B8AA0"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33. </w:t>
      </w:r>
      <w:r w:rsidRPr="00470311">
        <w:rPr>
          <w:rFonts w:ascii="Cambria" w:hAnsi="Cambria"/>
          <w:noProof/>
        </w:rPr>
        <w:tab/>
        <w:t>Marr LC, Ely MR (2010) Effect of air pollution on marathon running performance. Med Sci Sports Exerc 42: 585–591. doi:10.1249/MSS.0b013e3181b84a85.</w:t>
      </w:r>
    </w:p>
    <w:p w14:paraId="3BB204A7" w14:textId="77777777" w:rsidR="00470311" w:rsidRPr="00470311" w:rsidRDefault="00470311">
      <w:pPr>
        <w:widowControl w:val="0"/>
        <w:autoSpaceDE w:val="0"/>
        <w:autoSpaceDN w:val="0"/>
        <w:adjustRightInd w:val="0"/>
        <w:spacing w:after="140" w:line="288" w:lineRule="auto"/>
        <w:rPr>
          <w:rFonts w:ascii="Cambria" w:hAnsi="Cambria"/>
          <w:noProof/>
        </w:rPr>
      </w:pPr>
    </w:p>
    <w:p w14:paraId="37693D0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34. </w:t>
      </w:r>
      <w:r w:rsidRPr="00470311">
        <w:rPr>
          <w:rFonts w:ascii="Cambria" w:hAnsi="Cambria"/>
          <w:noProof/>
        </w:rPr>
        <w:tab/>
        <w:t>Cutrufello PT, Rundell KW, Smoliga JM, Stylianides GA (2011) Inhaled whole exhaust and its effect on exercise performance and vascular function. Inhal Toxicol 23: 658–667. doi:10.3109/08958378.2011.604106.</w:t>
      </w:r>
    </w:p>
    <w:p w14:paraId="5B581960" w14:textId="77777777" w:rsidR="00470311" w:rsidRPr="00470311" w:rsidRDefault="00470311">
      <w:pPr>
        <w:widowControl w:val="0"/>
        <w:autoSpaceDE w:val="0"/>
        <w:autoSpaceDN w:val="0"/>
        <w:adjustRightInd w:val="0"/>
        <w:spacing w:after="140" w:line="288" w:lineRule="auto"/>
        <w:rPr>
          <w:rFonts w:ascii="Cambria" w:hAnsi="Cambria"/>
          <w:noProof/>
        </w:rPr>
      </w:pPr>
    </w:p>
    <w:p w14:paraId="5DD2692A"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35. </w:t>
      </w:r>
      <w:r w:rsidRPr="00470311">
        <w:rPr>
          <w:rFonts w:ascii="Cambria" w:hAnsi="Cambria"/>
          <w:noProof/>
        </w:rPr>
        <w:tab/>
        <w:t>Rundell KW, Caviston R (2008) Ultrafine and fine particulate matter inhalation decreases exercise performance in healthy subjects. J Strength Cond Res 22: 2–5. doi:10.1519/JSC.0b013e31815ef98b.</w:t>
      </w:r>
    </w:p>
    <w:p w14:paraId="6C1962AC" w14:textId="77777777" w:rsidR="00470311" w:rsidRPr="00470311" w:rsidRDefault="00470311">
      <w:pPr>
        <w:widowControl w:val="0"/>
        <w:autoSpaceDE w:val="0"/>
        <w:autoSpaceDN w:val="0"/>
        <w:adjustRightInd w:val="0"/>
        <w:spacing w:after="140" w:line="288" w:lineRule="auto"/>
        <w:rPr>
          <w:rFonts w:ascii="Cambria" w:hAnsi="Cambria"/>
          <w:noProof/>
        </w:rPr>
      </w:pPr>
    </w:p>
    <w:p w14:paraId="24EB4856"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36. </w:t>
      </w:r>
      <w:r w:rsidRPr="00470311">
        <w:rPr>
          <w:rFonts w:ascii="Cambria" w:hAnsi="Cambria"/>
          <w:noProof/>
        </w:rPr>
        <w:tab/>
        <w:t>Chen J-C, Schwartz J (2008) Metabolic syndrome and inflammatory responses to long-term particulate air pollutants. Environ Health Perspect 116: 612–617. doi:10.1289/ehp.10565.</w:t>
      </w:r>
    </w:p>
    <w:p w14:paraId="7142DBCA" w14:textId="77777777" w:rsidR="00470311" w:rsidRPr="00470311" w:rsidRDefault="00470311">
      <w:pPr>
        <w:widowControl w:val="0"/>
        <w:autoSpaceDE w:val="0"/>
        <w:autoSpaceDN w:val="0"/>
        <w:adjustRightInd w:val="0"/>
        <w:spacing w:after="140" w:line="288" w:lineRule="auto"/>
        <w:rPr>
          <w:rFonts w:ascii="Cambria" w:hAnsi="Cambria"/>
          <w:noProof/>
        </w:rPr>
      </w:pPr>
    </w:p>
    <w:p w14:paraId="2CF6B857"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37. </w:t>
      </w:r>
      <w:r w:rsidRPr="00470311">
        <w:rPr>
          <w:rFonts w:ascii="Cambria" w:hAnsi="Cambria"/>
          <w:noProof/>
        </w:rPr>
        <w:tab/>
        <w:t>Wilson JL, Enriori PJ (2015) Molecular and Cellular Endocrinology A talk between fat tissue , gut , pancreas and brain to control body weight. Mol Cell Endocrinol. doi:10.1016/j.mce.2015.08.022.</w:t>
      </w:r>
    </w:p>
    <w:p w14:paraId="100AA113" w14:textId="77777777" w:rsidR="00470311" w:rsidRPr="00470311" w:rsidRDefault="00470311">
      <w:pPr>
        <w:widowControl w:val="0"/>
        <w:autoSpaceDE w:val="0"/>
        <w:autoSpaceDN w:val="0"/>
        <w:adjustRightInd w:val="0"/>
        <w:spacing w:after="140" w:line="288" w:lineRule="auto"/>
        <w:rPr>
          <w:rFonts w:ascii="Cambria" w:hAnsi="Cambria"/>
          <w:noProof/>
        </w:rPr>
      </w:pPr>
    </w:p>
    <w:p w14:paraId="02D2039D"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38. </w:t>
      </w:r>
      <w:r w:rsidRPr="00470311">
        <w:rPr>
          <w:rFonts w:ascii="Cambria" w:hAnsi="Cambria"/>
          <w:noProof/>
        </w:rPr>
        <w:tab/>
        <w:t>Tschöp MH, Smiley DL, Heiman ML (2000) Ghrelin induces adiposity in rodents. Nature 407: 908–913. doi:10.1038/35038090.</w:t>
      </w:r>
    </w:p>
    <w:p w14:paraId="4DE149DE" w14:textId="77777777" w:rsidR="00470311" w:rsidRPr="00470311" w:rsidRDefault="00470311">
      <w:pPr>
        <w:widowControl w:val="0"/>
        <w:autoSpaceDE w:val="0"/>
        <w:autoSpaceDN w:val="0"/>
        <w:adjustRightInd w:val="0"/>
        <w:spacing w:after="140" w:line="288" w:lineRule="auto"/>
        <w:rPr>
          <w:rFonts w:ascii="Cambria" w:hAnsi="Cambria"/>
          <w:noProof/>
        </w:rPr>
      </w:pPr>
    </w:p>
    <w:p w14:paraId="56DBAD74"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39. </w:t>
      </w:r>
      <w:r w:rsidRPr="00470311">
        <w:rPr>
          <w:rFonts w:ascii="Cambria" w:hAnsi="Cambria"/>
          <w:noProof/>
        </w:rPr>
        <w:tab/>
        <w:t>Toshinai K, Mondal MS, Nakazato M, Date Y, Murakami N, et al. (2001) Upregulation of Ghrelin expression in the stomach upon fasting, insulin-induced hypoglycemia, and leptin administration. Biochem Biophys Res Commun 281: 1220–1225. doi:10.1006/bbrc.2001.4518.</w:t>
      </w:r>
    </w:p>
    <w:p w14:paraId="449A29E2" w14:textId="77777777" w:rsidR="00470311" w:rsidRPr="00470311" w:rsidRDefault="00470311">
      <w:pPr>
        <w:widowControl w:val="0"/>
        <w:autoSpaceDE w:val="0"/>
        <w:autoSpaceDN w:val="0"/>
        <w:adjustRightInd w:val="0"/>
        <w:spacing w:after="140" w:line="288" w:lineRule="auto"/>
        <w:rPr>
          <w:rFonts w:ascii="Cambria" w:hAnsi="Cambria"/>
          <w:noProof/>
        </w:rPr>
      </w:pPr>
    </w:p>
    <w:p w14:paraId="6945AEC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40. </w:t>
      </w:r>
      <w:r w:rsidRPr="00470311">
        <w:rPr>
          <w:rFonts w:ascii="Cambria" w:hAnsi="Cambria"/>
          <w:noProof/>
        </w:rPr>
        <w:tab/>
        <w:t>Cowley M a., Smith RG, Diano S, Tschöp M, Pronchuk N, et al. (2003) The distribution and mechanism of action of ghrelin in the CNS demonstrates a novel hypothalamic circuit regulating energy homeostasis. Neuron 37: 649–661. doi:10.1016/S0896-6273(03)00063-1.</w:t>
      </w:r>
    </w:p>
    <w:p w14:paraId="314EBC72" w14:textId="77777777" w:rsidR="00470311" w:rsidRPr="00470311" w:rsidRDefault="00470311">
      <w:pPr>
        <w:widowControl w:val="0"/>
        <w:autoSpaceDE w:val="0"/>
        <w:autoSpaceDN w:val="0"/>
        <w:adjustRightInd w:val="0"/>
        <w:spacing w:after="140" w:line="288" w:lineRule="auto"/>
        <w:rPr>
          <w:rFonts w:ascii="Cambria" w:hAnsi="Cambria"/>
          <w:noProof/>
        </w:rPr>
      </w:pPr>
    </w:p>
    <w:p w14:paraId="34A02513"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41. </w:t>
      </w:r>
      <w:r w:rsidRPr="00470311">
        <w:rPr>
          <w:rFonts w:ascii="Cambria" w:hAnsi="Cambria"/>
          <w:noProof/>
        </w:rPr>
        <w:tab/>
        <w:t>Tschöp MH, Weyer C, Tataranni P a, Devanarayan V, Ravussin E, et al. (2001) Circulating ghrelin levels are decreased in human obesity. Diabetes 50: 707–709.</w:t>
      </w:r>
    </w:p>
    <w:p w14:paraId="7EBB2490" w14:textId="77777777" w:rsidR="00470311" w:rsidRPr="00470311" w:rsidRDefault="00470311">
      <w:pPr>
        <w:widowControl w:val="0"/>
        <w:autoSpaceDE w:val="0"/>
        <w:autoSpaceDN w:val="0"/>
        <w:adjustRightInd w:val="0"/>
        <w:spacing w:after="140" w:line="288" w:lineRule="auto"/>
        <w:rPr>
          <w:rFonts w:ascii="Cambria" w:hAnsi="Cambria"/>
          <w:noProof/>
        </w:rPr>
      </w:pPr>
    </w:p>
    <w:p w14:paraId="6C76A045"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42. </w:t>
      </w:r>
      <w:r w:rsidRPr="00470311">
        <w:rPr>
          <w:rFonts w:ascii="Cambria" w:hAnsi="Cambria"/>
          <w:noProof/>
        </w:rPr>
        <w:tab/>
        <w:t>Peloquin MJ, Bridges D (2014) Weight Loss in Response to Food Deprivation Predicts The Extent of Diet Induced Obesity in C57BL/6J Mice. bioRxiv. doi:10.1101/004283.</w:t>
      </w:r>
    </w:p>
    <w:p w14:paraId="1DEF6FEE" w14:textId="77777777" w:rsidR="00470311" w:rsidRPr="00470311" w:rsidRDefault="00470311">
      <w:pPr>
        <w:widowControl w:val="0"/>
        <w:autoSpaceDE w:val="0"/>
        <w:autoSpaceDN w:val="0"/>
        <w:adjustRightInd w:val="0"/>
        <w:spacing w:after="140" w:line="288" w:lineRule="auto"/>
        <w:rPr>
          <w:rFonts w:ascii="Cambria" w:hAnsi="Cambria"/>
          <w:noProof/>
        </w:rPr>
      </w:pPr>
    </w:p>
    <w:p w14:paraId="05A5B07E"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43. </w:t>
      </w:r>
      <w:r w:rsidRPr="00470311">
        <w:rPr>
          <w:rFonts w:ascii="Cambria" w:hAnsi="Cambria"/>
          <w:noProof/>
        </w:rPr>
        <w:tab/>
        <w:t>Ikezaki A, Hosoda H, Ito K, Iwama S, Miura N, et al. (2002) Fasting Plasma Ghrelin Levels Are Negatively Correlated With Insulin Resistance and PAI-1, but Not With Leptin, in Obese Children and Adolescents. Diabetes 51: 3408–3411. doi:10.2337/diabetes.51.12.3408.</w:t>
      </w:r>
    </w:p>
    <w:p w14:paraId="407079A3" w14:textId="77777777" w:rsidR="00470311" w:rsidRPr="00470311" w:rsidRDefault="00470311">
      <w:pPr>
        <w:widowControl w:val="0"/>
        <w:autoSpaceDE w:val="0"/>
        <w:autoSpaceDN w:val="0"/>
        <w:adjustRightInd w:val="0"/>
        <w:spacing w:after="140" w:line="288" w:lineRule="auto"/>
        <w:rPr>
          <w:rFonts w:ascii="Cambria" w:hAnsi="Cambria"/>
          <w:noProof/>
        </w:rPr>
      </w:pPr>
    </w:p>
    <w:p w14:paraId="35F72DF8"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44. </w:t>
      </w:r>
      <w:r w:rsidRPr="00470311">
        <w:rPr>
          <w:rFonts w:ascii="Cambria" w:hAnsi="Cambria"/>
          <w:noProof/>
        </w:rPr>
        <w:tab/>
        <w:t>Baggio LL, Huang Q, Brown TJ, Drucker DJ (2004) Oxyntomodulin and glucagon-like peptide-1 differentially regulate murine food intake and energy expenditure. Gastroenterology 127: 546–558. doi:10.1053/j.gastro.2004.04.063.</w:t>
      </w:r>
    </w:p>
    <w:p w14:paraId="66AB4F12" w14:textId="77777777" w:rsidR="00470311" w:rsidRPr="00470311" w:rsidRDefault="00470311">
      <w:pPr>
        <w:widowControl w:val="0"/>
        <w:autoSpaceDE w:val="0"/>
        <w:autoSpaceDN w:val="0"/>
        <w:adjustRightInd w:val="0"/>
        <w:spacing w:after="140" w:line="288" w:lineRule="auto"/>
        <w:rPr>
          <w:rFonts w:ascii="Cambria" w:hAnsi="Cambria"/>
          <w:noProof/>
        </w:rPr>
      </w:pPr>
    </w:p>
    <w:p w14:paraId="5505466C" w14:textId="77777777" w:rsidR="00470311" w:rsidRPr="00470311" w:rsidRDefault="00470311">
      <w:pPr>
        <w:widowControl w:val="0"/>
        <w:autoSpaceDE w:val="0"/>
        <w:autoSpaceDN w:val="0"/>
        <w:adjustRightInd w:val="0"/>
        <w:ind w:left="640" w:hanging="640"/>
        <w:rPr>
          <w:rFonts w:ascii="Cambria" w:hAnsi="Cambria"/>
          <w:noProof/>
        </w:rPr>
      </w:pPr>
      <w:r w:rsidRPr="00470311">
        <w:rPr>
          <w:rFonts w:ascii="Cambria" w:hAnsi="Cambria"/>
          <w:noProof/>
        </w:rPr>
        <w:t xml:space="preserve">45. </w:t>
      </w:r>
      <w:r w:rsidRPr="00470311">
        <w:rPr>
          <w:rFonts w:ascii="Cambria" w:hAnsi="Cambria"/>
          <w:noProof/>
        </w:rPr>
        <w:tab/>
        <w:t>Turton MD, O’Shea D, Gunn I, Beak SA, Edwards CM, et al. (1996) A role for glucagon-like peptide-1 in the central regulation of feeding. Nature 379: 69–72. doi:10.1038/379069a0.</w:t>
      </w:r>
    </w:p>
    <w:p w14:paraId="237D0D2A" w14:textId="7F80A63A" w:rsidR="0012599A" w:rsidRPr="00C15BC9" w:rsidRDefault="001B3EBF" w:rsidP="00470311">
      <w:pPr>
        <w:widowControl w:val="0"/>
        <w:autoSpaceDE w:val="0"/>
        <w:autoSpaceDN w:val="0"/>
        <w:adjustRightInd w:val="0"/>
        <w:spacing w:after="140" w:line="288" w:lineRule="auto"/>
      </w:pPr>
      <w:r>
        <w:fldChar w:fldCharType="end"/>
      </w:r>
    </w:p>
    <w:p w14:paraId="0F6ED21D" w14:textId="77777777" w:rsidR="005E42A8" w:rsidRDefault="005E42A8" w:rsidP="001B3EBF">
      <w:pPr>
        <w:pStyle w:val="Heading1"/>
      </w:pPr>
      <w:r>
        <w:t>Figure Legends</w:t>
      </w:r>
    </w:p>
    <w:p w14:paraId="297F4B73" w14:textId="77777777" w:rsidR="005E42A8" w:rsidRDefault="005E42A8" w:rsidP="005E42A8"/>
    <w:p w14:paraId="137E3500" w14:textId="77777777" w:rsidR="005E42A8" w:rsidRPr="00AA50B4" w:rsidRDefault="00D41E59" w:rsidP="005E42A8">
      <w:r>
        <w:rPr>
          <w:b/>
        </w:rPr>
        <w:t>Figure 1:  Gestational</w:t>
      </w:r>
      <w:r w:rsidR="005E42A8" w:rsidRPr="005E42A8">
        <w:rPr>
          <w:b/>
        </w:rPr>
        <w:t xml:space="preserve"> </w:t>
      </w:r>
      <w:r w:rsidR="00063F60">
        <w:rPr>
          <w:b/>
        </w:rPr>
        <w:t>exposure</w:t>
      </w:r>
      <w:r w:rsidR="00063F60" w:rsidRPr="005E42A8">
        <w:rPr>
          <w:b/>
        </w:rPr>
        <w:t xml:space="preserve"> </w:t>
      </w:r>
      <w:r w:rsidR="005E42A8" w:rsidRPr="005E42A8">
        <w:rPr>
          <w:b/>
        </w:rPr>
        <w:t>of MCP230 leads to mice with elevated weight gain on high fat diet.</w:t>
      </w:r>
      <w:r w:rsidR="005E42A8">
        <w:rPr>
          <w:b/>
        </w:rPr>
        <w:t xml:space="preserve">  </w:t>
      </w:r>
      <w:r w:rsidR="005E42A8">
        <w:t>A) Schematic of treatment</w:t>
      </w:r>
      <w:r w:rsidR="00063F60">
        <w:t xml:space="preserve"> period</w:t>
      </w:r>
      <w:r w:rsidR="005E42A8">
        <w:t xml:space="preserve">.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6BC3F9A5" w14:textId="77777777" w:rsidR="006E5F28" w:rsidRDefault="006E5F28" w:rsidP="005E42A8"/>
    <w:p w14:paraId="584D1511" w14:textId="77777777" w:rsidR="006E5F28" w:rsidRDefault="006E5F28" w:rsidP="005E42A8">
      <w:commentRangeStart w:id="28"/>
      <w:r w:rsidRPr="004E720F">
        <w:rPr>
          <w:b/>
        </w:rPr>
        <w:t>Figure 2</w:t>
      </w:r>
      <w:proofErr w:type="gramStart"/>
      <w:r w:rsidRPr="004E720F">
        <w:rPr>
          <w:b/>
        </w:rPr>
        <w:t xml:space="preserve">:  </w:t>
      </w:r>
      <w:commentRangeEnd w:id="28"/>
      <w:proofErr w:type="gramEnd"/>
      <w:r w:rsidR="005E782C">
        <w:rPr>
          <w:rStyle w:val="CommentReference"/>
        </w:rPr>
        <w:commentReference w:id="28"/>
      </w:r>
      <w:proofErr w:type="spellStart"/>
      <w:r w:rsidRPr="004E720F">
        <w:rPr>
          <w:b/>
        </w:rPr>
        <w:t>Gestationally</w:t>
      </w:r>
      <w:proofErr w:type="spellEnd"/>
      <w:r w:rsidRPr="004E720F">
        <w:rPr>
          <w:b/>
        </w:rPr>
        <w:t xml:space="preserve"> MCP230 </w:t>
      </w:r>
      <w:r w:rsidR="00063F60">
        <w:rPr>
          <w:b/>
        </w:rPr>
        <w:t>exposed</w:t>
      </w:r>
      <w:r w:rsidRPr="004E720F">
        <w:rPr>
          <w:b/>
        </w:rPr>
        <w:t xml:space="preserve">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202E1D32" w14:textId="77777777" w:rsidR="00B425D2" w:rsidRDefault="00B425D2" w:rsidP="005E42A8"/>
    <w:p w14:paraId="2422CFD9" w14:textId="77777777"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w:t>
      </w:r>
      <w:r w:rsidR="00A2444E">
        <w:rPr>
          <w:b/>
        </w:rPr>
        <w:t>exposed</w:t>
      </w:r>
      <w:r w:rsidR="00A2444E" w:rsidRPr="00B425D2">
        <w:rPr>
          <w:b/>
        </w:rPr>
        <w:t xml:space="preserve"> </w:t>
      </w:r>
      <w:r w:rsidRPr="00B425D2">
        <w:rPr>
          <w:b/>
        </w:rPr>
        <w:t>MCP230 mice.</w:t>
      </w:r>
      <w:r>
        <w:t xml:space="preserve">  Food intake per mouse was calculated on </w:t>
      </w:r>
      <w:proofErr w:type="gramStart"/>
      <w:r>
        <w:t>a</w:t>
      </w:r>
      <w:proofErr w:type="gramEnd"/>
      <w:r>
        <w:t xml:space="preserve"> </w:t>
      </w:r>
      <w:proofErr w:type="spellStart"/>
      <w:r>
        <w:t>A</w:t>
      </w:r>
      <w:proofErr w:type="spellEnd"/>
      <w:r>
        <w:t xml:space="preserve">)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proofErr w:type="gramStart"/>
      <w:r w:rsidR="00121976">
        <w:t>F</w:t>
      </w:r>
      <w:r w:rsidR="00373884">
        <w:t>)  Respiratory</w:t>
      </w:r>
      <w:proofErr w:type="gramEnd"/>
      <w:r w:rsidR="00373884">
        <w:t xml:space="preserve">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proofErr w:type="gramStart"/>
      <w:r w:rsidR="00121976">
        <w:rPr>
          <w:vertAlign w:val="superscript"/>
        </w:rPr>
        <w:t xml:space="preserve">2 </w:t>
      </w:r>
      <w:r w:rsidR="00121976">
        <w:t>test</w:t>
      </w:r>
      <w:proofErr w:type="gramEnd"/>
      <w:r w:rsidR="00121976">
        <w:t xml:space="preserve">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668C72A6" w14:textId="77777777" w:rsidR="007221E6" w:rsidRDefault="007221E6"/>
    <w:p w14:paraId="35173AB3" w14:textId="77777777" w:rsidR="00A2444E" w:rsidRPr="004E720F" w:rsidRDefault="00A2444E" w:rsidP="00A2444E">
      <w:r w:rsidRPr="00B425D2">
        <w:rPr>
          <w:b/>
        </w:rPr>
        <w:t xml:space="preserve">Figure </w:t>
      </w:r>
      <w:r>
        <w:rPr>
          <w:b/>
        </w:rPr>
        <w:t>4</w:t>
      </w:r>
      <w:r w:rsidRPr="00B425D2">
        <w:rPr>
          <w:b/>
        </w:rPr>
        <w:t xml:space="preserve">:  </w:t>
      </w:r>
      <w:r>
        <w:rPr>
          <w:b/>
        </w:rPr>
        <w:t xml:space="preserve">Mitochondrial abnormalities in skeletal muscle of adult mice following gestational </w:t>
      </w:r>
      <w:r w:rsidRPr="00B425D2">
        <w:rPr>
          <w:b/>
        </w:rPr>
        <w:t>MCP230</w:t>
      </w:r>
      <w:r>
        <w:rPr>
          <w:b/>
        </w:rPr>
        <w:t>-exposure</w:t>
      </w:r>
      <w:r w:rsidR="00C75024">
        <w:rPr>
          <w:b/>
        </w:rPr>
        <w:t xml:space="preserve"> and high fat diet treatment</w:t>
      </w:r>
      <w:r w:rsidRPr="00B425D2">
        <w:rPr>
          <w:b/>
        </w:rPr>
        <w:t>.</w:t>
      </w:r>
      <w:r>
        <w:t xml:space="preserve">  </w:t>
      </w:r>
      <w:proofErr w:type="spellStart"/>
      <w:proofErr w:type="gramStart"/>
      <w:r>
        <w:t>mtDNA</w:t>
      </w:r>
      <w:proofErr w:type="spellEnd"/>
      <w:proofErr w:type="gramEnd"/>
      <w:r>
        <w:t xml:space="preserve"> copy number (A), citrate synthase activity (B) and mRNA </w:t>
      </w:r>
      <w:r w:rsidR="004337D0">
        <w:t>levels of</w:t>
      </w:r>
      <w:r>
        <w:t xml:space="preserve"> oxidative phosphorylation genes </w:t>
      </w:r>
      <w:r w:rsidR="008E178A">
        <w:t>(</w:t>
      </w:r>
      <w:r>
        <w:t>C) w</w:t>
      </w:r>
      <w:r w:rsidR="008E178A">
        <w:t>ere</w:t>
      </w:r>
      <w:r>
        <w:t xml:space="preserve"> reduced in </w:t>
      </w:r>
      <w:r w:rsidR="008E178A">
        <w:t xml:space="preserve">the quadriceps muscles of </w:t>
      </w:r>
      <w:r w:rsidR="001478A5">
        <w:t>m</w:t>
      </w:r>
      <w:r>
        <w:t xml:space="preserve">ice that were exposed </w:t>
      </w:r>
      <w:r w:rsidRPr="004B62B5">
        <w:rPr>
          <w:i/>
        </w:rPr>
        <w:t>in utero</w:t>
      </w:r>
      <w:r w:rsidR="00FF2DB1">
        <w:t xml:space="preserve"> to MCP230</w:t>
      </w:r>
      <w:r w:rsidR="001478A5">
        <w:t xml:space="preserve"> and subjected to 12 </w:t>
      </w:r>
      <w:proofErr w:type="spellStart"/>
      <w:r w:rsidR="001478A5">
        <w:t>wk</w:t>
      </w:r>
      <w:proofErr w:type="spellEnd"/>
      <w:r w:rsidR="001478A5">
        <w:t xml:space="preserve"> of high fat diet as adults</w:t>
      </w:r>
      <w:r w:rsidR="008E178A">
        <w:t>.</w:t>
      </w:r>
      <w:r w:rsidR="00FF2DB1">
        <w:t xml:space="preserve"> </w:t>
      </w:r>
      <w:r w:rsidR="008E178A">
        <w:t>E</w:t>
      </w:r>
      <w:r w:rsidR="00FF2DB1">
        <w:t xml:space="preserve">lectron transport chain protein expression was either unchanged, or greater (D). </w:t>
      </w:r>
      <w:r w:rsidR="004337D0">
        <w:t xml:space="preserve">Asterisk indicates p&lt;0.05 via Student’s </w:t>
      </w:r>
      <w:r w:rsidR="004337D0" w:rsidRPr="004B62B5">
        <w:rPr>
          <w:i/>
        </w:rPr>
        <w:t>t</w:t>
      </w:r>
      <w:r w:rsidR="004337D0">
        <w:t>-test.</w:t>
      </w:r>
    </w:p>
    <w:p w14:paraId="5733AA2F" w14:textId="77777777" w:rsidR="00A2444E" w:rsidRDefault="00A2444E"/>
    <w:sectPr w:rsidR="00A2444E"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11-02T08:27:00Z" w:initials="DB">
    <w:p w14:paraId="0FCFC036" w14:textId="77777777" w:rsidR="00373BF3" w:rsidRDefault="00373BF3">
      <w:pPr>
        <w:pStyle w:val="CommentText"/>
      </w:pPr>
      <w:r>
        <w:rPr>
          <w:rStyle w:val="CommentReference"/>
        </w:rPr>
        <w:annotationRef/>
      </w:r>
      <w:r>
        <w:t>Currently 169 words</w:t>
      </w:r>
    </w:p>
  </w:comment>
  <w:comment w:id="4" w:author="Dave Bridges" w:date="2015-10-25T10:31:00Z" w:initials="DB">
    <w:p w14:paraId="300DA0C0" w14:textId="77777777" w:rsidR="00373BF3" w:rsidRDefault="00373BF3">
      <w:pPr>
        <w:pStyle w:val="CommentText"/>
      </w:pPr>
      <w:r>
        <w:rPr>
          <w:rStyle w:val="CommentReference"/>
        </w:rPr>
        <w:annotationRef/>
      </w:r>
      <w:r>
        <w:t>Erin, you need to add a reference</w:t>
      </w:r>
    </w:p>
  </w:comment>
  <w:comment w:id="7" w:author="Dave Bridges" w:date="2015-11-02T09:36:00Z" w:initials="DB">
    <w:p w14:paraId="4C8D051E" w14:textId="77777777" w:rsidR="00373BF3" w:rsidRDefault="00373BF3">
      <w:pPr>
        <w:pStyle w:val="CommentText"/>
      </w:pPr>
      <w:r>
        <w:rPr>
          <w:rStyle w:val="CommentReference"/>
        </w:rPr>
        <w:annotationRef/>
      </w:r>
      <w:r>
        <w:t xml:space="preserve">Check ref with </w:t>
      </w:r>
      <w:proofErr w:type="spellStart"/>
      <w:r>
        <w:t>steph</w:t>
      </w:r>
      <w:proofErr w:type="spellEnd"/>
    </w:p>
  </w:comment>
  <w:comment w:id="12" w:author="Jaligama, Sridhar" w:date="2015-10-28T17:55:00Z" w:initials="SJ">
    <w:p w14:paraId="590A3DAB" w14:textId="77777777" w:rsidR="00373BF3" w:rsidRDefault="00373BF3">
      <w:pPr>
        <w:pStyle w:val="CommentText"/>
      </w:pPr>
      <w:r>
        <w:rPr>
          <w:rStyle w:val="CommentReference"/>
        </w:rPr>
        <w:annotationRef/>
      </w:r>
      <w:r>
        <w:t>I think this is in figure 3. Seems like figures are in wrong order?</w:t>
      </w:r>
    </w:p>
  </w:comment>
  <w:comment w:id="13" w:author="Stephania Cormier" w:date="2015-11-01T15:46:00Z" w:initials="SC">
    <w:p w14:paraId="78ECA6EE" w14:textId="77777777" w:rsidR="00373BF3" w:rsidRDefault="00373BF3">
      <w:pPr>
        <w:pStyle w:val="CommentText"/>
      </w:pPr>
      <w:r>
        <w:rPr>
          <w:rStyle w:val="CommentReference"/>
        </w:rPr>
        <w:annotationRef/>
      </w:r>
      <w:r>
        <w:t xml:space="preserve">Also fig 3 doesn’t have a, b, c, </w:t>
      </w:r>
      <w:proofErr w:type="spellStart"/>
      <w:r>
        <w:t>etc</w:t>
      </w:r>
      <w:proofErr w:type="spellEnd"/>
    </w:p>
  </w:comment>
  <w:comment w:id="11" w:author="Dave Bridges" w:date="2015-11-02T09:48:00Z" w:initials="DB">
    <w:p w14:paraId="29CCE230" w14:textId="77777777" w:rsidR="00373BF3" w:rsidRDefault="00373BF3">
      <w:pPr>
        <w:pStyle w:val="CommentText"/>
      </w:pPr>
      <w:r>
        <w:rPr>
          <w:rStyle w:val="CommentReference"/>
        </w:rPr>
        <w:annotationRef/>
      </w:r>
      <w:r>
        <w:t xml:space="preserve">Erin can you </w:t>
      </w:r>
      <w:proofErr w:type="spellStart"/>
      <w:r>
        <w:t>doublecheck</w:t>
      </w:r>
      <w:proofErr w:type="spellEnd"/>
      <w:r>
        <w:t xml:space="preserve"> the figure numbering</w:t>
      </w:r>
    </w:p>
  </w:comment>
  <w:comment w:id="15" w:author="Stephania Cormier" w:date="2015-11-01T15:49:00Z" w:initials="SC">
    <w:p w14:paraId="340E0A4E" w14:textId="77777777" w:rsidR="00373BF3" w:rsidRDefault="00373BF3">
      <w:pPr>
        <w:pStyle w:val="CommentText"/>
      </w:pPr>
      <w:r>
        <w:rPr>
          <w:rStyle w:val="CommentReference"/>
        </w:rPr>
        <w:annotationRef/>
      </w:r>
      <w:r>
        <w:t>Fig 2??? I think they are out of order</w:t>
      </w:r>
    </w:p>
  </w:comment>
  <w:comment w:id="16" w:author="Jaligama, Sridhar" w:date="2015-10-28T22:52:00Z" w:initials="SJ">
    <w:p w14:paraId="19AE1506" w14:textId="77777777" w:rsidR="00373BF3" w:rsidRDefault="00373BF3">
      <w:pPr>
        <w:pStyle w:val="CommentText"/>
      </w:pPr>
      <w:r>
        <w:rPr>
          <w:rStyle w:val="CommentReference"/>
        </w:rPr>
        <w:annotationRef/>
      </w:r>
      <w:r>
        <w:t>This is actually figure 2. May be figures were misplaced?</w:t>
      </w:r>
    </w:p>
  </w:comment>
  <w:comment w:id="17" w:author="Stephania Cormier" w:date="2015-11-01T15:51:00Z" w:initials="SC">
    <w:p w14:paraId="466953FB" w14:textId="77777777" w:rsidR="00373BF3" w:rsidRDefault="00373BF3">
      <w:pPr>
        <w:pStyle w:val="CommentText"/>
      </w:pPr>
      <w:r>
        <w:rPr>
          <w:rStyle w:val="CommentReference"/>
        </w:rPr>
        <w:annotationRef/>
      </w:r>
      <w:r>
        <w:t>Also on the figures I would be consistent with MCP230 (i.e. change MCP to MCP230)</w:t>
      </w:r>
    </w:p>
    <w:p w14:paraId="51C7A4FD" w14:textId="77777777" w:rsidR="00373BF3" w:rsidRDefault="00373BF3">
      <w:pPr>
        <w:pStyle w:val="CommentText"/>
      </w:pPr>
    </w:p>
    <w:p w14:paraId="731171D2" w14:textId="77777777" w:rsidR="00373BF3" w:rsidRDefault="00373BF3">
      <w:pPr>
        <w:pStyle w:val="CommentText"/>
      </w:pPr>
      <w:r>
        <w:t>Also figure 3 has MPI not MCP or MCP230</w:t>
      </w:r>
    </w:p>
  </w:comment>
  <w:comment w:id="18" w:author="Dave Bridges" w:date="2015-10-25T10:58:00Z" w:initials="DB">
    <w:p w14:paraId="7F48856A" w14:textId="77777777" w:rsidR="00373BF3" w:rsidRDefault="00373BF3">
      <w:pPr>
        <w:pStyle w:val="CommentText"/>
      </w:pPr>
      <w:r>
        <w:rPr>
          <w:rStyle w:val="CommentReference"/>
        </w:rPr>
        <w:annotationRef/>
      </w:r>
      <w:r>
        <w:t>Erin, this needs a reference</w:t>
      </w:r>
    </w:p>
  </w:comment>
  <w:comment w:id="20" w:author="Stephania Cormier" w:date="2015-11-01T15:53:00Z" w:initials="SC">
    <w:p w14:paraId="1C3324BA" w14:textId="77777777" w:rsidR="00373BF3" w:rsidRDefault="00373BF3">
      <w:pPr>
        <w:pStyle w:val="CommentText"/>
      </w:pPr>
      <w:r>
        <w:rPr>
          <w:rStyle w:val="CommentReference"/>
        </w:rPr>
        <w:annotationRef/>
      </w:r>
      <w:r>
        <w:t>4C?</w:t>
      </w:r>
    </w:p>
  </w:comment>
  <w:comment w:id="25" w:author="Stephania Cormier" w:date="2015-11-01T16:10:00Z" w:initials="SC">
    <w:p w14:paraId="653D2FA4" w14:textId="77777777" w:rsidR="00373BF3" w:rsidRDefault="00373BF3">
      <w:pPr>
        <w:pStyle w:val="CommentText"/>
      </w:pPr>
      <w:r>
        <w:rPr>
          <w:rStyle w:val="CommentReference"/>
        </w:rPr>
        <w:annotationRef/>
      </w:r>
      <w:r>
        <w:t xml:space="preserve">This is confusing to me.  Maybe a bit more explanation is needed.  So ghrelin is increased in pups exposed to MCP in </w:t>
      </w:r>
      <w:proofErr w:type="spellStart"/>
      <w:r>
        <w:t>utero</w:t>
      </w:r>
      <w:proofErr w:type="gramStart"/>
      <w:r>
        <w:t>..and</w:t>
      </w:r>
      <w:proofErr w:type="spellEnd"/>
      <w:proofErr w:type="gramEnd"/>
      <w:r>
        <w:t xml:space="preserve"> yet you say in obesity ghrelin levels are reduced.  So this isn’t obesity but something else, right?  </w:t>
      </w:r>
    </w:p>
    <w:p w14:paraId="77598E6D" w14:textId="77777777" w:rsidR="00373BF3" w:rsidRDefault="00373BF3">
      <w:pPr>
        <w:pStyle w:val="CommentText"/>
      </w:pPr>
    </w:p>
    <w:p w14:paraId="41B9E25C" w14:textId="77777777" w:rsidR="00373BF3" w:rsidRDefault="00373BF3">
      <w:pPr>
        <w:pStyle w:val="CommentText"/>
      </w:pPr>
      <w:r>
        <w:t xml:space="preserve">Now GLP-1 is interesting because it is increased and it maybe responsible for inhibiting food intake.  In which case, a good experiment would be to neutralize GLP-1 and repeat experiment.  </w:t>
      </w:r>
    </w:p>
    <w:p w14:paraId="132DB984" w14:textId="77777777" w:rsidR="00373BF3" w:rsidRDefault="00373BF3">
      <w:pPr>
        <w:pStyle w:val="CommentText"/>
      </w:pPr>
    </w:p>
    <w:p w14:paraId="5C32CB7A" w14:textId="77777777" w:rsidR="00373BF3" w:rsidRDefault="00373BF3">
      <w:pPr>
        <w:pStyle w:val="CommentText"/>
      </w:pPr>
      <w:r>
        <w:t xml:space="preserve">The real question is do any of these ghrelin or GLP-1 have anything to do with </w:t>
      </w:r>
      <w:proofErr w:type="spellStart"/>
      <w:r>
        <w:t>mito</w:t>
      </w:r>
      <w:proofErr w:type="spellEnd"/>
      <w:r>
        <w:t>?  OR are all of these working together to create the increase in weight in these mice?  Either way I think it is important to put a few sentences in on what you think.</w:t>
      </w:r>
    </w:p>
  </w:comment>
  <w:comment w:id="28" w:author="Jaligama, Sridhar" w:date="2015-10-29T00:24:00Z" w:initials="SJ">
    <w:p w14:paraId="23B4EEF3" w14:textId="77777777" w:rsidR="00373BF3" w:rsidRDefault="00373BF3">
      <w:pPr>
        <w:pStyle w:val="CommentText"/>
      </w:pPr>
      <w:r>
        <w:rPr>
          <w:rStyle w:val="CommentReference"/>
        </w:rPr>
        <w:annotationRef/>
      </w:r>
      <w:r>
        <w:t>Seems like figure 2 and 3 were switched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ania Cormier">
    <w15:presenceInfo w15:providerId="Windows Live" w15:userId="b2189c4905d18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afp0rt7zdt0jexsw9vdzej9t5sv9eet2v9&quot;&gt;MCP_HFD refernce library&lt;record-ids&gt;&lt;item&gt;1&lt;/item&gt;&lt;item&gt;3&lt;/item&gt;&lt;/record-ids&gt;&lt;/item&gt;&lt;/Libraries&gt;"/>
  </w:docVars>
  <w:rsids>
    <w:rsidRoot w:val="007221E6"/>
    <w:rsid w:val="0000538F"/>
    <w:rsid w:val="000058E9"/>
    <w:rsid w:val="000109CF"/>
    <w:rsid w:val="00016389"/>
    <w:rsid w:val="00022B22"/>
    <w:rsid w:val="00025F28"/>
    <w:rsid w:val="000267F2"/>
    <w:rsid w:val="00031818"/>
    <w:rsid w:val="00031FF5"/>
    <w:rsid w:val="00044C02"/>
    <w:rsid w:val="00063F60"/>
    <w:rsid w:val="000663D5"/>
    <w:rsid w:val="0007239C"/>
    <w:rsid w:val="00076974"/>
    <w:rsid w:val="00082C2E"/>
    <w:rsid w:val="000917CE"/>
    <w:rsid w:val="00095924"/>
    <w:rsid w:val="000966F1"/>
    <w:rsid w:val="000A10E7"/>
    <w:rsid w:val="000A286D"/>
    <w:rsid w:val="000A578E"/>
    <w:rsid w:val="000B435A"/>
    <w:rsid w:val="000C0348"/>
    <w:rsid w:val="000C1298"/>
    <w:rsid w:val="000C2306"/>
    <w:rsid w:val="000C2AA4"/>
    <w:rsid w:val="000C2B4E"/>
    <w:rsid w:val="000C5C97"/>
    <w:rsid w:val="000C7C69"/>
    <w:rsid w:val="000D0EF1"/>
    <w:rsid w:val="000D137A"/>
    <w:rsid w:val="000D3EBA"/>
    <w:rsid w:val="000D59B5"/>
    <w:rsid w:val="000E51A5"/>
    <w:rsid w:val="000F1A6B"/>
    <w:rsid w:val="000F1BB2"/>
    <w:rsid w:val="000F7FCB"/>
    <w:rsid w:val="001114DD"/>
    <w:rsid w:val="00111E3A"/>
    <w:rsid w:val="00113C1F"/>
    <w:rsid w:val="001215E2"/>
    <w:rsid w:val="00121976"/>
    <w:rsid w:val="0012253B"/>
    <w:rsid w:val="0012477B"/>
    <w:rsid w:val="00125748"/>
    <w:rsid w:val="0012599A"/>
    <w:rsid w:val="00126ED1"/>
    <w:rsid w:val="0013111A"/>
    <w:rsid w:val="001314D4"/>
    <w:rsid w:val="00131BB5"/>
    <w:rsid w:val="00132A4F"/>
    <w:rsid w:val="00140BB6"/>
    <w:rsid w:val="001417C8"/>
    <w:rsid w:val="00144039"/>
    <w:rsid w:val="00145233"/>
    <w:rsid w:val="00146ECC"/>
    <w:rsid w:val="0014706A"/>
    <w:rsid w:val="001478A5"/>
    <w:rsid w:val="00147DCC"/>
    <w:rsid w:val="00157E6E"/>
    <w:rsid w:val="00161BD9"/>
    <w:rsid w:val="001640EF"/>
    <w:rsid w:val="001646BA"/>
    <w:rsid w:val="00171013"/>
    <w:rsid w:val="001749D8"/>
    <w:rsid w:val="0017760C"/>
    <w:rsid w:val="001827FE"/>
    <w:rsid w:val="00186195"/>
    <w:rsid w:val="00186D81"/>
    <w:rsid w:val="00191826"/>
    <w:rsid w:val="001A4114"/>
    <w:rsid w:val="001B0DE3"/>
    <w:rsid w:val="001B3EBF"/>
    <w:rsid w:val="001C1CAE"/>
    <w:rsid w:val="001C2C0E"/>
    <w:rsid w:val="001C3B10"/>
    <w:rsid w:val="001C6C61"/>
    <w:rsid w:val="001D1BE1"/>
    <w:rsid w:val="001E01AC"/>
    <w:rsid w:val="001E12F3"/>
    <w:rsid w:val="001E1AE7"/>
    <w:rsid w:val="001F3D5E"/>
    <w:rsid w:val="001F59A1"/>
    <w:rsid w:val="001F72A7"/>
    <w:rsid w:val="00207EA1"/>
    <w:rsid w:val="00212185"/>
    <w:rsid w:val="00213096"/>
    <w:rsid w:val="002167AD"/>
    <w:rsid w:val="00223477"/>
    <w:rsid w:val="00230B4A"/>
    <w:rsid w:val="0023247F"/>
    <w:rsid w:val="00233CDC"/>
    <w:rsid w:val="00243797"/>
    <w:rsid w:val="00245CF5"/>
    <w:rsid w:val="0026725B"/>
    <w:rsid w:val="0026726D"/>
    <w:rsid w:val="00270755"/>
    <w:rsid w:val="002779EC"/>
    <w:rsid w:val="0028045F"/>
    <w:rsid w:val="002859AC"/>
    <w:rsid w:val="00293C50"/>
    <w:rsid w:val="00295ADE"/>
    <w:rsid w:val="002A09A5"/>
    <w:rsid w:val="002A1643"/>
    <w:rsid w:val="002A58AC"/>
    <w:rsid w:val="002B0297"/>
    <w:rsid w:val="002B38BB"/>
    <w:rsid w:val="002B4DD5"/>
    <w:rsid w:val="002B5370"/>
    <w:rsid w:val="002C3CD3"/>
    <w:rsid w:val="002C44B6"/>
    <w:rsid w:val="002C650B"/>
    <w:rsid w:val="002D2D87"/>
    <w:rsid w:val="002D51DD"/>
    <w:rsid w:val="002D6EE3"/>
    <w:rsid w:val="002E1A8D"/>
    <w:rsid w:val="002E53C1"/>
    <w:rsid w:val="002F0C1D"/>
    <w:rsid w:val="002F5891"/>
    <w:rsid w:val="0030696D"/>
    <w:rsid w:val="00310EE0"/>
    <w:rsid w:val="00317755"/>
    <w:rsid w:val="00317C44"/>
    <w:rsid w:val="00331D2C"/>
    <w:rsid w:val="0033301A"/>
    <w:rsid w:val="0033485A"/>
    <w:rsid w:val="00352FA2"/>
    <w:rsid w:val="00354B0D"/>
    <w:rsid w:val="00355C40"/>
    <w:rsid w:val="00362DC5"/>
    <w:rsid w:val="0036482C"/>
    <w:rsid w:val="003725F0"/>
    <w:rsid w:val="00373884"/>
    <w:rsid w:val="00373BF3"/>
    <w:rsid w:val="0038128F"/>
    <w:rsid w:val="003845F0"/>
    <w:rsid w:val="00392E97"/>
    <w:rsid w:val="003A4037"/>
    <w:rsid w:val="003B1578"/>
    <w:rsid w:val="003B29FF"/>
    <w:rsid w:val="003B4388"/>
    <w:rsid w:val="003C5C3B"/>
    <w:rsid w:val="003C6260"/>
    <w:rsid w:val="003C6BD5"/>
    <w:rsid w:val="003F048B"/>
    <w:rsid w:val="003F2823"/>
    <w:rsid w:val="003F46FE"/>
    <w:rsid w:val="00405DB1"/>
    <w:rsid w:val="00406E19"/>
    <w:rsid w:val="00410F14"/>
    <w:rsid w:val="00415F55"/>
    <w:rsid w:val="0043113B"/>
    <w:rsid w:val="00432581"/>
    <w:rsid w:val="004337D0"/>
    <w:rsid w:val="00435C2A"/>
    <w:rsid w:val="00441A6B"/>
    <w:rsid w:val="00442795"/>
    <w:rsid w:val="00442D2D"/>
    <w:rsid w:val="00445104"/>
    <w:rsid w:val="00445B6C"/>
    <w:rsid w:val="004478AA"/>
    <w:rsid w:val="00462A1C"/>
    <w:rsid w:val="00467FF9"/>
    <w:rsid w:val="00470311"/>
    <w:rsid w:val="00470EF4"/>
    <w:rsid w:val="0047549A"/>
    <w:rsid w:val="00475C6A"/>
    <w:rsid w:val="00493F6D"/>
    <w:rsid w:val="0049462D"/>
    <w:rsid w:val="00494F36"/>
    <w:rsid w:val="004A1350"/>
    <w:rsid w:val="004A4358"/>
    <w:rsid w:val="004A562E"/>
    <w:rsid w:val="004B2C11"/>
    <w:rsid w:val="004B62B5"/>
    <w:rsid w:val="004C2FCD"/>
    <w:rsid w:val="004C3CD7"/>
    <w:rsid w:val="004C687A"/>
    <w:rsid w:val="004E720F"/>
    <w:rsid w:val="004F14D7"/>
    <w:rsid w:val="004F3E87"/>
    <w:rsid w:val="004F48E9"/>
    <w:rsid w:val="00501427"/>
    <w:rsid w:val="0050340E"/>
    <w:rsid w:val="005074A0"/>
    <w:rsid w:val="00510BEA"/>
    <w:rsid w:val="00515CB9"/>
    <w:rsid w:val="0052135D"/>
    <w:rsid w:val="00532F5A"/>
    <w:rsid w:val="00533ED0"/>
    <w:rsid w:val="0053409B"/>
    <w:rsid w:val="00535157"/>
    <w:rsid w:val="00536D79"/>
    <w:rsid w:val="005402D3"/>
    <w:rsid w:val="00543742"/>
    <w:rsid w:val="00545918"/>
    <w:rsid w:val="0054682B"/>
    <w:rsid w:val="0055056A"/>
    <w:rsid w:val="00550987"/>
    <w:rsid w:val="00551E2D"/>
    <w:rsid w:val="00564EA8"/>
    <w:rsid w:val="00571FEA"/>
    <w:rsid w:val="00575B7D"/>
    <w:rsid w:val="00576C73"/>
    <w:rsid w:val="00582A6A"/>
    <w:rsid w:val="0058343B"/>
    <w:rsid w:val="00592A7F"/>
    <w:rsid w:val="005944A4"/>
    <w:rsid w:val="005A4DAF"/>
    <w:rsid w:val="005B27BD"/>
    <w:rsid w:val="005B469E"/>
    <w:rsid w:val="005C10D5"/>
    <w:rsid w:val="005C4C8D"/>
    <w:rsid w:val="005C6AB9"/>
    <w:rsid w:val="005D172E"/>
    <w:rsid w:val="005D5CBA"/>
    <w:rsid w:val="005D7E1F"/>
    <w:rsid w:val="005E1B42"/>
    <w:rsid w:val="005E31F8"/>
    <w:rsid w:val="005E4209"/>
    <w:rsid w:val="005E42A8"/>
    <w:rsid w:val="005E782C"/>
    <w:rsid w:val="005F4CF8"/>
    <w:rsid w:val="005F76EB"/>
    <w:rsid w:val="00602282"/>
    <w:rsid w:val="0060276A"/>
    <w:rsid w:val="00603B85"/>
    <w:rsid w:val="00606930"/>
    <w:rsid w:val="0061209E"/>
    <w:rsid w:val="0061350C"/>
    <w:rsid w:val="00621B6A"/>
    <w:rsid w:val="00622E03"/>
    <w:rsid w:val="00623F68"/>
    <w:rsid w:val="006264DC"/>
    <w:rsid w:val="00631F34"/>
    <w:rsid w:val="00644282"/>
    <w:rsid w:val="006529C8"/>
    <w:rsid w:val="00663FBB"/>
    <w:rsid w:val="00670D0F"/>
    <w:rsid w:val="006717EC"/>
    <w:rsid w:val="00691583"/>
    <w:rsid w:val="00691BA2"/>
    <w:rsid w:val="00695979"/>
    <w:rsid w:val="00696A45"/>
    <w:rsid w:val="006A1A89"/>
    <w:rsid w:val="006A1EF4"/>
    <w:rsid w:val="006A47A3"/>
    <w:rsid w:val="006A6E74"/>
    <w:rsid w:val="006B72B9"/>
    <w:rsid w:val="006B74D4"/>
    <w:rsid w:val="006B76D5"/>
    <w:rsid w:val="006D59E1"/>
    <w:rsid w:val="006D5ADE"/>
    <w:rsid w:val="006E5F28"/>
    <w:rsid w:val="006F42DC"/>
    <w:rsid w:val="006F47B0"/>
    <w:rsid w:val="006F49B3"/>
    <w:rsid w:val="007018D8"/>
    <w:rsid w:val="007042B8"/>
    <w:rsid w:val="00707621"/>
    <w:rsid w:val="00717233"/>
    <w:rsid w:val="00717241"/>
    <w:rsid w:val="007221E6"/>
    <w:rsid w:val="00731819"/>
    <w:rsid w:val="00733B5B"/>
    <w:rsid w:val="00735CE1"/>
    <w:rsid w:val="00740101"/>
    <w:rsid w:val="007425D4"/>
    <w:rsid w:val="00743FA3"/>
    <w:rsid w:val="0075219B"/>
    <w:rsid w:val="00766DB4"/>
    <w:rsid w:val="0079285E"/>
    <w:rsid w:val="00794142"/>
    <w:rsid w:val="00795012"/>
    <w:rsid w:val="007A1134"/>
    <w:rsid w:val="007A42DE"/>
    <w:rsid w:val="007A682A"/>
    <w:rsid w:val="007A7DA9"/>
    <w:rsid w:val="007B10F3"/>
    <w:rsid w:val="007B2AFE"/>
    <w:rsid w:val="007B4E0B"/>
    <w:rsid w:val="007B6EF9"/>
    <w:rsid w:val="007E33C8"/>
    <w:rsid w:val="007E4915"/>
    <w:rsid w:val="007F0C01"/>
    <w:rsid w:val="007F0C91"/>
    <w:rsid w:val="007F42AF"/>
    <w:rsid w:val="00800A23"/>
    <w:rsid w:val="008147B8"/>
    <w:rsid w:val="00820C95"/>
    <w:rsid w:val="00850D76"/>
    <w:rsid w:val="008612D1"/>
    <w:rsid w:val="00871299"/>
    <w:rsid w:val="0087161F"/>
    <w:rsid w:val="00881AC0"/>
    <w:rsid w:val="008821F8"/>
    <w:rsid w:val="00882641"/>
    <w:rsid w:val="0089602A"/>
    <w:rsid w:val="008A533B"/>
    <w:rsid w:val="008A7513"/>
    <w:rsid w:val="008B4674"/>
    <w:rsid w:val="008C2614"/>
    <w:rsid w:val="008C306C"/>
    <w:rsid w:val="008C5F05"/>
    <w:rsid w:val="008D34C3"/>
    <w:rsid w:val="008E178A"/>
    <w:rsid w:val="008E1F6B"/>
    <w:rsid w:val="008E5C58"/>
    <w:rsid w:val="008F3DC3"/>
    <w:rsid w:val="008F73FF"/>
    <w:rsid w:val="00904E7C"/>
    <w:rsid w:val="009075CE"/>
    <w:rsid w:val="00914587"/>
    <w:rsid w:val="00920265"/>
    <w:rsid w:val="009249F9"/>
    <w:rsid w:val="00925EF2"/>
    <w:rsid w:val="00927356"/>
    <w:rsid w:val="00930E88"/>
    <w:rsid w:val="00933298"/>
    <w:rsid w:val="009332E7"/>
    <w:rsid w:val="00934A51"/>
    <w:rsid w:val="009519A7"/>
    <w:rsid w:val="00952844"/>
    <w:rsid w:val="009532BE"/>
    <w:rsid w:val="009543EA"/>
    <w:rsid w:val="00955C9C"/>
    <w:rsid w:val="00967682"/>
    <w:rsid w:val="0097395C"/>
    <w:rsid w:val="00973CB5"/>
    <w:rsid w:val="00974C50"/>
    <w:rsid w:val="0098057C"/>
    <w:rsid w:val="0098441B"/>
    <w:rsid w:val="00984DB6"/>
    <w:rsid w:val="009857B0"/>
    <w:rsid w:val="00987462"/>
    <w:rsid w:val="00995E55"/>
    <w:rsid w:val="00996217"/>
    <w:rsid w:val="0099736D"/>
    <w:rsid w:val="009A6E08"/>
    <w:rsid w:val="009A7281"/>
    <w:rsid w:val="009B159E"/>
    <w:rsid w:val="009B2449"/>
    <w:rsid w:val="009B452F"/>
    <w:rsid w:val="009C5457"/>
    <w:rsid w:val="009D2C30"/>
    <w:rsid w:val="009D54BB"/>
    <w:rsid w:val="009E18DB"/>
    <w:rsid w:val="009E399D"/>
    <w:rsid w:val="009F5DA5"/>
    <w:rsid w:val="00A05490"/>
    <w:rsid w:val="00A107BF"/>
    <w:rsid w:val="00A10E45"/>
    <w:rsid w:val="00A14E5F"/>
    <w:rsid w:val="00A2444E"/>
    <w:rsid w:val="00A34EF3"/>
    <w:rsid w:val="00A402A6"/>
    <w:rsid w:val="00A432D6"/>
    <w:rsid w:val="00A440F3"/>
    <w:rsid w:val="00A44593"/>
    <w:rsid w:val="00A476F7"/>
    <w:rsid w:val="00A50501"/>
    <w:rsid w:val="00A51087"/>
    <w:rsid w:val="00A60ADB"/>
    <w:rsid w:val="00A617AE"/>
    <w:rsid w:val="00A671EA"/>
    <w:rsid w:val="00A75A22"/>
    <w:rsid w:val="00A8528A"/>
    <w:rsid w:val="00A944A2"/>
    <w:rsid w:val="00A96D0E"/>
    <w:rsid w:val="00AA50B4"/>
    <w:rsid w:val="00AA53B5"/>
    <w:rsid w:val="00AA782B"/>
    <w:rsid w:val="00AB07F9"/>
    <w:rsid w:val="00AB2C1D"/>
    <w:rsid w:val="00AD09F7"/>
    <w:rsid w:val="00AD4748"/>
    <w:rsid w:val="00AF0C83"/>
    <w:rsid w:val="00AF1A7D"/>
    <w:rsid w:val="00AF461E"/>
    <w:rsid w:val="00B02A49"/>
    <w:rsid w:val="00B02E5E"/>
    <w:rsid w:val="00B0500E"/>
    <w:rsid w:val="00B06370"/>
    <w:rsid w:val="00B07333"/>
    <w:rsid w:val="00B0780F"/>
    <w:rsid w:val="00B14B91"/>
    <w:rsid w:val="00B15802"/>
    <w:rsid w:val="00B16924"/>
    <w:rsid w:val="00B251FC"/>
    <w:rsid w:val="00B27EEE"/>
    <w:rsid w:val="00B30C0A"/>
    <w:rsid w:val="00B34FAC"/>
    <w:rsid w:val="00B425D2"/>
    <w:rsid w:val="00B52DBA"/>
    <w:rsid w:val="00B6539D"/>
    <w:rsid w:val="00B761A4"/>
    <w:rsid w:val="00B775AB"/>
    <w:rsid w:val="00B77D60"/>
    <w:rsid w:val="00B903AF"/>
    <w:rsid w:val="00B97C46"/>
    <w:rsid w:val="00BA6E0E"/>
    <w:rsid w:val="00BB3C8C"/>
    <w:rsid w:val="00BB4A3B"/>
    <w:rsid w:val="00BC0702"/>
    <w:rsid w:val="00BC6F06"/>
    <w:rsid w:val="00BC74F7"/>
    <w:rsid w:val="00BD4AF5"/>
    <w:rsid w:val="00BD7D9F"/>
    <w:rsid w:val="00BE33E5"/>
    <w:rsid w:val="00BE555B"/>
    <w:rsid w:val="00BF0E89"/>
    <w:rsid w:val="00BF3349"/>
    <w:rsid w:val="00C140A7"/>
    <w:rsid w:val="00C15BC9"/>
    <w:rsid w:val="00C16E77"/>
    <w:rsid w:val="00C3038F"/>
    <w:rsid w:val="00C3303B"/>
    <w:rsid w:val="00C47F79"/>
    <w:rsid w:val="00C5110D"/>
    <w:rsid w:val="00C524D1"/>
    <w:rsid w:val="00C61950"/>
    <w:rsid w:val="00C70DD7"/>
    <w:rsid w:val="00C75024"/>
    <w:rsid w:val="00C82568"/>
    <w:rsid w:val="00CA5E31"/>
    <w:rsid w:val="00CA643D"/>
    <w:rsid w:val="00CA73E4"/>
    <w:rsid w:val="00CA7E4B"/>
    <w:rsid w:val="00CB383C"/>
    <w:rsid w:val="00CB5BD6"/>
    <w:rsid w:val="00CB6C2E"/>
    <w:rsid w:val="00CC46E5"/>
    <w:rsid w:val="00CD5E6F"/>
    <w:rsid w:val="00CF04E9"/>
    <w:rsid w:val="00CF173F"/>
    <w:rsid w:val="00CF74EA"/>
    <w:rsid w:val="00D046FA"/>
    <w:rsid w:val="00D06C03"/>
    <w:rsid w:val="00D07A92"/>
    <w:rsid w:val="00D12310"/>
    <w:rsid w:val="00D1519E"/>
    <w:rsid w:val="00D166B0"/>
    <w:rsid w:val="00D1740F"/>
    <w:rsid w:val="00D23D8F"/>
    <w:rsid w:val="00D302B9"/>
    <w:rsid w:val="00D41E59"/>
    <w:rsid w:val="00D56482"/>
    <w:rsid w:val="00D63FB0"/>
    <w:rsid w:val="00D6535B"/>
    <w:rsid w:val="00D66DB7"/>
    <w:rsid w:val="00D74A69"/>
    <w:rsid w:val="00D92FCC"/>
    <w:rsid w:val="00D97D10"/>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33D23"/>
    <w:rsid w:val="00E408EE"/>
    <w:rsid w:val="00E52114"/>
    <w:rsid w:val="00E56245"/>
    <w:rsid w:val="00E6084A"/>
    <w:rsid w:val="00E611CC"/>
    <w:rsid w:val="00E64112"/>
    <w:rsid w:val="00E6527D"/>
    <w:rsid w:val="00E74D94"/>
    <w:rsid w:val="00E75E5D"/>
    <w:rsid w:val="00E77DBA"/>
    <w:rsid w:val="00E8694B"/>
    <w:rsid w:val="00E92EEB"/>
    <w:rsid w:val="00E954FB"/>
    <w:rsid w:val="00E97253"/>
    <w:rsid w:val="00EA43F5"/>
    <w:rsid w:val="00EC6826"/>
    <w:rsid w:val="00EE13E8"/>
    <w:rsid w:val="00EE6DA1"/>
    <w:rsid w:val="00EE799C"/>
    <w:rsid w:val="00EF01EC"/>
    <w:rsid w:val="00EF0ECE"/>
    <w:rsid w:val="00EF26B8"/>
    <w:rsid w:val="00F10627"/>
    <w:rsid w:val="00F12E69"/>
    <w:rsid w:val="00F20707"/>
    <w:rsid w:val="00F20FEC"/>
    <w:rsid w:val="00F2467B"/>
    <w:rsid w:val="00F24FBA"/>
    <w:rsid w:val="00F30066"/>
    <w:rsid w:val="00F35846"/>
    <w:rsid w:val="00F53B31"/>
    <w:rsid w:val="00F570D1"/>
    <w:rsid w:val="00F6315B"/>
    <w:rsid w:val="00F659E1"/>
    <w:rsid w:val="00F664BD"/>
    <w:rsid w:val="00F66BF3"/>
    <w:rsid w:val="00F72C06"/>
    <w:rsid w:val="00F73D0F"/>
    <w:rsid w:val="00F83FCA"/>
    <w:rsid w:val="00F84242"/>
    <w:rsid w:val="00F868C9"/>
    <w:rsid w:val="00F8783E"/>
    <w:rsid w:val="00FA3E89"/>
    <w:rsid w:val="00FA574A"/>
    <w:rsid w:val="00FA5992"/>
    <w:rsid w:val="00FA6C96"/>
    <w:rsid w:val="00FA798A"/>
    <w:rsid w:val="00FB1BC5"/>
    <w:rsid w:val="00FB2906"/>
    <w:rsid w:val="00FB567D"/>
    <w:rsid w:val="00FB6AC9"/>
    <w:rsid w:val="00FB7692"/>
    <w:rsid w:val="00FB7EF8"/>
    <w:rsid w:val="00FC28B9"/>
    <w:rsid w:val="00FC49AE"/>
    <w:rsid w:val="00FC766B"/>
    <w:rsid w:val="00FD3751"/>
    <w:rsid w:val="00FD626B"/>
    <w:rsid w:val="00FE27F3"/>
    <w:rsid w:val="00FE6279"/>
    <w:rsid w:val="00FF2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2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mailto:scormier@uthsc.edu" TargetMode="Externa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5CE0C-CC39-964C-B6F6-F2B8FBA57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35014</Words>
  <Characters>199583</Characters>
  <Application>Microsoft Macintosh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234129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6</cp:revision>
  <dcterms:created xsi:type="dcterms:W3CDTF">2015-11-02T14:27:00Z</dcterms:created>
  <dcterms:modified xsi:type="dcterms:W3CDTF">2015-11-02T16:14:00Z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