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w:t>
      </w:r>
      <w:proofErr w:type="spellStart"/>
      <w:r>
        <w:t>Redd</w:t>
      </w:r>
      <w:proofErr w:type="spellEnd"/>
      <w:r>
        <w:t xml:space="preserve">,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12CE022D" w:rsidR="00532F5A" w:rsidRDefault="00532F5A" w:rsidP="00FE6279">
      <w:proofErr w:type="gramStart"/>
      <w:r w:rsidRPr="00532F5A">
        <w:rPr>
          <w:vertAlign w:val="superscript"/>
        </w:rPr>
        <w:t>1</w:t>
      </w:r>
      <w:r>
        <w:t>Department of Physiology, University of Tennessee Health Science Center, Memphis</w:t>
      </w:r>
      <w:r w:rsidR="00D41E59">
        <w:t>,</w:t>
      </w:r>
      <w:r>
        <w:t xml:space="preserve"> TN.</w:t>
      </w:r>
      <w:proofErr w:type="gramEnd"/>
      <w:r>
        <w:t xml:space="preserve">  </w:t>
      </w:r>
      <w:r w:rsidRPr="00532F5A">
        <w:rPr>
          <w:vertAlign w:val="superscript"/>
        </w:rPr>
        <w:t>2</w:t>
      </w:r>
      <w:r>
        <w:t>Department of</w:t>
      </w:r>
      <w:r w:rsidR="00D41E59">
        <w:t xml:space="preserve"> Pediatrics, University of Tenn</w:t>
      </w:r>
      <w:r>
        <w:t>essee Health Science Center, Memphis</w:t>
      </w:r>
      <w:r w:rsidR="00D41E59">
        <w:t xml:space="preserve">, </w:t>
      </w:r>
      <w:r>
        <w:t>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52135D" w:rsidP="00FE6279">
      <w:hyperlink r:id="rId6" w:history="1">
        <w:r w:rsidR="00532F5A" w:rsidRPr="00A15B79">
          <w:rPr>
            <w:rStyle w:val="Hyperlink"/>
          </w:rPr>
          <w:t>dbridge9@uthsc.edu</w:t>
        </w:r>
      </w:hyperlink>
      <w:r w:rsidR="00532F5A">
        <w:t xml:space="preserve"> and </w:t>
      </w:r>
      <w:hyperlink r:id="rId7"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commentRangeStart w:id="0"/>
      <w:r>
        <w:lastRenderedPageBreak/>
        <w:t>Abstract</w:t>
      </w:r>
      <w:commentRangeEnd w:id="0"/>
      <w:r w:rsidR="0052135D">
        <w:rPr>
          <w:rStyle w:val="CommentReference"/>
          <w:rFonts w:asciiTheme="minorHAnsi" w:eastAsiaTheme="minorEastAsia" w:hAnsiTheme="minorHAnsi" w:cstheme="minorBidi"/>
          <w:b w:val="0"/>
          <w:bCs w:val="0"/>
          <w:color w:val="auto"/>
        </w:rPr>
        <w:commentReference w:id="0"/>
      </w:r>
    </w:p>
    <w:p w14:paraId="1FAB8BFC" w14:textId="53340467" w:rsidR="001D1BE1" w:rsidRDefault="001F59A1">
      <w:r>
        <w:t xml:space="preserve">We have investigated the effects of </w:t>
      </w:r>
      <w:r w:rsidRPr="00C776DA">
        <w:rPr>
          <w:i/>
        </w:rPr>
        <w:t>in utero</w:t>
      </w:r>
      <w:r>
        <w:t xml:space="preserve"> exposure to Environmentally Persistent Free Radicals (EPFR’s) on growth, metabolism, energy utilization and skeletal muscle mitochondrial function in a mouse model of diet-induced obesity. Pregnant dams were treated with </w:t>
      </w:r>
      <w:r w:rsidR="00B251FC">
        <w:t xml:space="preserve">either </w:t>
      </w:r>
      <w:r w:rsidR="00B0500E">
        <w:t>a model particulate bound EPFR (</w:t>
      </w:r>
      <w:r>
        <w:t>MCP230</w:t>
      </w:r>
      <w:r w:rsidR="00B0500E">
        <w:t>)</w:t>
      </w:r>
      <w:r w:rsidR="00E77DBA">
        <w:t xml:space="preserve"> </w:t>
      </w:r>
      <w:r w:rsidR="00B251FC">
        <w:t>or saline</w:t>
      </w:r>
      <w:r>
        <w:t xml:space="preserve"> </w:t>
      </w:r>
      <w:r w:rsidR="0052135D">
        <w:t>while pregnant</w:t>
      </w:r>
      <w:r>
        <w:t xml:space="preserve">. </w:t>
      </w:r>
      <w:r w:rsidR="0052135D">
        <w:t>The offspring were placed on a high fat diet, and we observed a 10.8% increase in their body weight throughout the study.</w:t>
      </w:r>
      <w:r w:rsidR="006F42DC">
        <w:t xml:space="preserve"> </w:t>
      </w:r>
      <w:r w:rsidR="00BD4AF5">
        <w:t xml:space="preserve">The increase in body </w:t>
      </w:r>
      <w:r w:rsidR="00AD09F7">
        <w:t>size</w:t>
      </w:r>
      <w:r w:rsidR="00BD4AF5">
        <w:t xml:space="preserve"> </w:t>
      </w:r>
      <w:r w:rsidR="00475C6A">
        <w:t xml:space="preserve">observed in the MCP230-exposed mice </w:t>
      </w:r>
      <w:r w:rsidR="00BD4AF5">
        <w:t xml:space="preserve">was </w:t>
      </w:r>
      <w:r w:rsidR="00317755">
        <w:t xml:space="preserve">not </w:t>
      </w:r>
      <w:r w:rsidR="00BD4AF5">
        <w:t xml:space="preserve">associated with </w:t>
      </w:r>
      <w:r w:rsidR="00AD09F7">
        <w:t>increases</w:t>
      </w:r>
      <w:r w:rsidR="001D1BE1">
        <w:t xml:space="preserve"> in food intake, as</w:t>
      </w:r>
      <w:r w:rsidR="00475C6A">
        <w:t xml:space="preserve"> compared to saline-exposed mice</w:t>
      </w:r>
      <w:r w:rsidR="0052135D">
        <w:t xml:space="preserve">.  </w:t>
      </w:r>
      <w:r w:rsidR="0014706A">
        <w:t>Furthermore</w:t>
      </w:r>
      <w:r w:rsidR="001D1BE1">
        <w:t xml:space="preserve">, MCP230-exposed mice were less </w:t>
      </w:r>
      <w:r w:rsidR="00CA73E4">
        <w:t xml:space="preserve">physically </w:t>
      </w:r>
      <w:r w:rsidR="001D1BE1">
        <w:t xml:space="preserve">active and had </w:t>
      </w:r>
      <w:r w:rsidR="00AD09F7">
        <w:t>lower</w:t>
      </w:r>
      <w:r w:rsidR="001D1BE1">
        <w:t xml:space="preserve"> </w:t>
      </w:r>
      <w:r w:rsidR="0052135D">
        <w:t>energy expenditure</w:t>
      </w:r>
      <w:r w:rsidR="001D1BE1">
        <w:t xml:space="preserve"> </w:t>
      </w:r>
      <w:r w:rsidR="000A286D">
        <w:t>compared to the saline-exposed mice</w:t>
      </w:r>
      <w:r w:rsidR="0052135D">
        <w:t xml:space="preserve">.  </w:t>
      </w:r>
      <w:r w:rsidR="00D166B0">
        <w:t xml:space="preserve">The reduced energy expenditure in </w:t>
      </w:r>
      <w:r w:rsidR="0052135D">
        <w:t xml:space="preserve">the mice exposed </w:t>
      </w:r>
      <w:proofErr w:type="spellStart"/>
      <w:r w:rsidR="0052135D">
        <w:t>gestationally</w:t>
      </w:r>
      <w:proofErr w:type="spellEnd"/>
      <w:r w:rsidR="0052135D">
        <w:t xml:space="preserve"> to </w:t>
      </w:r>
      <w:r w:rsidR="00D166B0">
        <w:t xml:space="preserve">MCP230 </w:t>
      </w:r>
      <w:proofErr w:type="gramStart"/>
      <w:r w:rsidR="0052135D">
        <w:t>were</w:t>
      </w:r>
      <w:proofErr w:type="gramEnd"/>
      <w:r w:rsidR="0052135D">
        <w:t xml:space="preserve"> </w:t>
      </w:r>
      <w:r w:rsidR="00D166B0">
        <w:t>associated with reduc</w:t>
      </w:r>
      <w:r w:rsidR="00B27EEE">
        <w:t>tions in</w:t>
      </w:r>
      <w:r w:rsidR="00D166B0">
        <w:t xml:space="preserve"> </w:t>
      </w:r>
      <w:r w:rsidR="00B27EEE">
        <w:t xml:space="preserve">skeletal muscle </w:t>
      </w:r>
      <w:r w:rsidR="0052135D">
        <w:t xml:space="preserve">mitochondrial </w:t>
      </w:r>
      <w:r w:rsidR="00D166B0">
        <w:t>DNA copy number</w:t>
      </w:r>
      <w:r w:rsidR="008E5C58">
        <w:t xml:space="preserve"> </w:t>
      </w:r>
      <w:r w:rsidR="0052135D">
        <w:t xml:space="preserve">and </w:t>
      </w:r>
      <w:r w:rsidR="00F20707">
        <w:t xml:space="preserve">mRNA </w:t>
      </w:r>
      <w:r w:rsidR="008E5C58">
        <w:t>levels</w:t>
      </w:r>
      <w:r w:rsidR="00B27EEE">
        <w:t xml:space="preserve"> of electron transport genes</w:t>
      </w:r>
      <w:r w:rsidR="008E5C58">
        <w:t xml:space="preserve"> </w:t>
      </w:r>
      <w:r w:rsidR="00B27EEE">
        <w:t>and</w:t>
      </w:r>
      <w:r w:rsidR="00F20707">
        <w:t xml:space="preserve"> citrate synthase activity</w:t>
      </w:r>
      <w:r w:rsidR="00B27EEE">
        <w:t>.</w:t>
      </w:r>
      <w:r w:rsidR="00D166B0">
        <w:t xml:space="preserve"> </w:t>
      </w:r>
      <w:r w:rsidR="0033301A">
        <w:t>These observations suggest that gestational exposure to EPFR’s may cause a reducti</w:t>
      </w:r>
      <w:r w:rsidR="00354B0D">
        <w:t>on in energy expenditure</w:t>
      </w:r>
      <w:r w:rsidR="007A7DA9">
        <w:t>, at least in part,</w:t>
      </w:r>
      <w:r w:rsidR="00354B0D">
        <w:t xml:space="preserve"> </w:t>
      </w:r>
      <w:r w:rsidR="007A7DA9">
        <w:t>through</w:t>
      </w:r>
      <w:r w:rsidR="0033301A">
        <w:t xml:space="preserve"> alterations to mitochondrial metabolism in the skeletal muscle</w:t>
      </w:r>
      <w:r w:rsidR="004B62B5">
        <w:t>.</w:t>
      </w:r>
    </w:p>
    <w:p w14:paraId="3232A94B" w14:textId="6AB78B89" w:rsidR="00F10627" w:rsidRDefault="00F10627">
      <w:pPr>
        <w:rPr>
          <w:rFonts w:asciiTheme="majorHAnsi" w:eastAsiaTheme="majorEastAsia" w:hAnsiTheme="majorHAnsi" w:cstheme="majorBidi"/>
          <w:b/>
          <w:bCs/>
          <w:color w:val="345A8A" w:themeColor="accent1" w:themeShade="B5"/>
          <w:sz w:val="32"/>
          <w:szCs w:val="32"/>
        </w:rPr>
      </w:pPr>
    </w:p>
    <w:p w14:paraId="601876B0" w14:textId="77777777" w:rsidR="007221E6" w:rsidRDefault="007221E6" w:rsidP="007221E6">
      <w:pPr>
        <w:pStyle w:val="Heading1"/>
      </w:pPr>
      <w:r>
        <w:t>Introduction</w:t>
      </w:r>
    </w:p>
    <w:p w14:paraId="61450B17" w14:textId="427A8F0E" w:rsidR="00F83FCA" w:rsidRDefault="003B4388" w:rsidP="00F83FCA">
      <w:r>
        <w:t xml:space="preserve">Obesity is a major global </w:t>
      </w:r>
      <w:r w:rsidR="00691BA2">
        <w:t xml:space="preserve">health concern and emerging data supports a role for environmental pollutants in the pathogenesis of obesity and its </w:t>
      </w:r>
      <w:commentRangeStart w:id="1"/>
      <w:r w:rsidR="00691BA2">
        <w:t>comorbidities</w:t>
      </w:r>
      <w:commentRangeEnd w:id="1"/>
      <w:r w:rsidR="00B0500E">
        <w:rPr>
          <w:rStyle w:val="CommentReference"/>
        </w:rPr>
        <w:commentReference w:id="1"/>
      </w:r>
      <w:r w:rsidR="00691BA2">
        <w:t xml:space="preserve">.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r w:rsidR="00362DC5">
        <w:t xml:space="preserve"> </w:t>
      </w:r>
      <w:r w:rsidR="00362DC5">
        <w:fldChar w:fldCharType="begin" w:fldLock="1"/>
      </w:r>
      <w:r w:rsidR="00362DC5">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362DC5" w:rsidRPr="00362DC5">
        <w:rPr>
          <w:noProof/>
        </w:rPr>
        <w:t>(1–4)</w:t>
      </w:r>
      <w:r w:rsidR="00362DC5">
        <w:fldChar w:fldCharType="end"/>
      </w:r>
      <w:r w:rsidR="001640EF">
        <w:t xml:space="preserve"> </w:t>
      </w:r>
      <w:r w:rsidR="007F42AF">
        <w:t xml:space="preserve">and </w:t>
      </w:r>
      <w:r w:rsidR="00A60ADB">
        <w:t>animals</w:t>
      </w:r>
      <w:r w:rsidR="00362DC5">
        <w:t xml:space="preserve"> </w:t>
      </w:r>
      <w:r w:rsidR="007F42AF">
        <w:t xml:space="preserve"> </w:t>
      </w:r>
      <w:r w:rsidR="00362DC5">
        <w:fldChar w:fldCharType="begin" w:fldLock="1"/>
      </w:r>
      <w:r w:rsidR="009543EA">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proofErr w:type="gramStart"/>
      <w:r w:rsidR="00362DC5" w:rsidRPr="00362DC5">
        <w:rPr>
          <w:noProof/>
        </w:rPr>
        <w:t>(5–9)</w:t>
      </w:r>
      <w:r w:rsidR="00362DC5">
        <w:fldChar w:fldCharType="end"/>
      </w:r>
      <w:r w:rsidR="00362DC5">
        <w:t>.</w:t>
      </w:r>
      <w:proofErr w:type="gramEnd"/>
      <w:r w:rsidR="004F48E9">
        <w:t xml:space="preserve"> </w:t>
      </w:r>
      <w:r w:rsidR="002F5891">
        <w:t>Specifically, c</w:t>
      </w:r>
      <w:r w:rsidR="00F83FCA">
        <w:t xml:space="preserve">ross-sectional studies of human subjects who are chronically exposed to combustion derived particulate matter have shown associations with type </w:t>
      </w:r>
      <w:r w:rsidR="009519A7">
        <w:t>2</w:t>
      </w:r>
      <w:r w:rsidR="00F83FCA">
        <w:t xml:space="preserve"> diabetes and cardiovascular disease </w:t>
      </w:r>
      <w:r w:rsidR="00F83FCA">
        <w:fldChar w:fldCharType="begin" w:fldLock="1"/>
      </w:r>
      <w:r w:rsidR="0075219B">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3, 4)", "plainTextFormattedCitation" : "(1, 3, 4)", "previouslyFormattedCitation" : "(1, 3, 4)" }, "properties" : { "noteIndex" : 0 }, "schema" : "https://github.com/citation-style-language/schema/raw/master/csl-citation.json" }</w:instrText>
      </w:r>
      <w:r w:rsidR="00F83FCA">
        <w:fldChar w:fldCharType="separate"/>
      </w:r>
      <w:r w:rsidR="00B0500E" w:rsidRPr="00B0500E">
        <w:rPr>
          <w:noProof/>
        </w:rPr>
        <w:t>(1, 3, 4)</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9543E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 7, 9)", "plainTextFormattedCitation" : "(6, 7, 9)", "previouslyFormattedCitation" : "(6, 7, 9)" }, "properties" : { "noteIndex" : 0 }, "schema" : "https://github.com/citation-style-language/schema/raw/master/csl-citation.json" }</w:instrText>
      </w:r>
      <w:r w:rsidR="00F83FCA">
        <w:fldChar w:fldCharType="separate"/>
      </w:r>
      <w:r w:rsidR="00362DC5" w:rsidRPr="00362DC5">
        <w:rPr>
          <w:noProof/>
        </w:rPr>
        <w:t>(6, 7, 9)</w:t>
      </w:r>
      <w:r w:rsidR="00F83FCA">
        <w:fldChar w:fldCharType="end"/>
      </w:r>
      <w:r w:rsidR="00F83FCA">
        <w:t>.</w:t>
      </w:r>
      <w:r w:rsidR="00575B7D">
        <w:t xml:space="preserve"> </w:t>
      </w:r>
    </w:p>
    <w:p w14:paraId="67B173B6" w14:textId="77777777" w:rsidR="003F46FE" w:rsidRDefault="003F46FE" w:rsidP="00F83FCA"/>
    <w:p w14:paraId="784C1A03" w14:textId="17E7C6E5" w:rsidR="005E1B42" w:rsidRDefault="003F46FE" w:rsidP="005E1B42">
      <w:r>
        <w:t>Gestational and early-life exposure to combustion-derived particulate matter has been associated with an increased risk of obesity in humans</w:t>
      </w:r>
      <w:r w:rsidR="009543EA">
        <w:t xml:space="preserve"> </w:t>
      </w:r>
      <w:r w:rsidR="009543EA">
        <w:fldChar w:fldCharType="begin" w:fldLock="1"/>
      </w:r>
      <w:r w:rsidR="009543EA">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"mendeley" : { "formattedCitation" : "(10\u201312)", "plainTextFormattedCitation" : "(10\u201312)", "previouslyFormattedCitation" : "(10\u201312)" }, "properties" : { "noteIndex" : 0 }, "schema" : "https://github.com/citation-style-language/schema/raw/master/csl-citation.json" }</w:instrText>
      </w:r>
      <w:r w:rsidR="009543EA">
        <w:fldChar w:fldCharType="separate"/>
      </w:r>
      <w:r w:rsidR="009543EA" w:rsidRPr="009543EA">
        <w:rPr>
          <w:noProof/>
        </w:rPr>
        <w:t>(10–12)</w:t>
      </w:r>
      <w:r w:rsidR="009543EA">
        <w:fldChar w:fldCharType="end"/>
      </w:r>
      <w:r w:rsidR="009543EA">
        <w:t>.</w:t>
      </w:r>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r w:rsidR="009543EA">
        <w:fldChar w:fldCharType="begin" w:fldLock="1"/>
      </w:r>
      <w:r w:rsidR="007B10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"(13)", "plainTextFormattedCitation" : "(13)", "previouslyFormattedCitation" : "(13)" }, "properties" : { "noteIndex" : 0 }, "schema" : "https://github.com/citation-style-language/schema/raw/master/csl-citation.json" }</w:instrText>
      </w:r>
      <w:r w:rsidR="009543EA">
        <w:fldChar w:fldCharType="separate"/>
      </w:r>
      <w:r w:rsidR="009543EA" w:rsidRPr="009543EA">
        <w:rPr>
          <w:noProof/>
        </w:rPr>
        <w:t>(13)</w:t>
      </w:r>
      <w:r w:rsidR="009543EA">
        <w:fldChar w:fldCharType="end"/>
      </w:r>
      <w:r w:rsidR="009543EA">
        <w:t>.</w:t>
      </w:r>
      <w:r w:rsidR="0061209E">
        <w:t xml:space="preserve"> </w:t>
      </w:r>
      <w:proofErr w:type="gramStart"/>
      <w:r w:rsidR="00B0500E">
        <w:t>One</w:t>
      </w:r>
      <w:r w:rsidR="005E1B42">
        <w:t xml:space="preserve"> </w:t>
      </w:r>
      <w:r w:rsidR="00270755">
        <w:t xml:space="preserve"> potential</w:t>
      </w:r>
      <w:proofErr w:type="gramEnd"/>
      <w:r w:rsidR="009A7281">
        <w:t xml:space="preserve"> mechanism involves alterations to </w:t>
      </w:r>
      <w:r w:rsidR="005E1B42">
        <w:t xml:space="preserve">mitochondrial </w:t>
      </w:r>
      <w:r w:rsidR="009A7281">
        <w:t>function</w:t>
      </w:r>
      <w:r w:rsidR="005E1B42">
        <w:t xml:space="preserve">. </w:t>
      </w:r>
      <w:r w:rsidR="0075219B">
        <w:t>M</w:t>
      </w:r>
      <w:r w:rsidR="005E1B42">
        <w:t>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w:t>
      </w:r>
      <w:r w:rsidR="00B0500E">
        <w:t xml:space="preserve"> </w:t>
      </w:r>
      <w:r w:rsidR="00B0500E">
        <w:fldChar w:fldCharType="begin" w:fldLock="1"/>
      </w:r>
      <w:r w:rsidR="0075219B">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B0500E">
        <w:fldChar w:fldCharType="separate"/>
      </w:r>
      <w:r w:rsidR="00B0500E" w:rsidRPr="00B0500E">
        <w:rPr>
          <w:noProof/>
        </w:rPr>
        <w:t>(7, 8)</w:t>
      </w:r>
      <w:r w:rsidR="00B0500E">
        <w:fldChar w:fldCharType="end"/>
      </w:r>
      <w:r w:rsidR="005E1B42">
        <w:t xml:space="preserve"> </w:t>
      </w:r>
      <w:r w:rsidR="00B0500E">
        <w:t xml:space="preserve"> </w:t>
      </w:r>
      <w:r w:rsidR="005E1B42">
        <w:t>vascular tissue</w:t>
      </w:r>
      <w:r w:rsidR="0075219B">
        <w:t xml:space="preserve"> </w:t>
      </w:r>
      <w:r w:rsidR="0075219B">
        <w:fldChar w:fldCharType="begin" w:fldLock="1"/>
      </w:r>
      <w:r w:rsidR="0075219B">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"(14)", "plainTextFormattedCitation" : "(14)", "previouslyFormattedCitation" : "(14)" }, "properties" : { "noteIndex" : 0 }, "schema" : "https://github.com/citation-style-language/schema/raw/master/csl-citation.json" }</w:instrText>
      </w:r>
      <w:r w:rsidR="0075219B">
        <w:fldChar w:fldCharType="separate"/>
      </w:r>
      <w:r w:rsidR="0075219B" w:rsidRPr="0075219B">
        <w:rPr>
          <w:noProof/>
        </w:rPr>
        <w:t>(14)</w:t>
      </w:r>
      <w:r w:rsidR="0075219B">
        <w:fldChar w:fldCharType="end"/>
      </w:r>
      <w:r w:rsidR="005E1B42">
        <w:t xml:space="preserve"> and cardiac muscle </w:t>
      </w:r>
      <w:r w:rsidR="0075219B">
        <w:fldChar w:fldCharType="begin" w:fldLock="1"/>
      </w:r>
      <w:r w:rsidR="00F53B31">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"(15)", "plainTextFormattedCitation" : "(15)", "previouslyFormattedCitation" : "(15)" }, "properties" : { "noteIndex" : 0 }, "schema" : "https://github.com/citation-style-language/schema/raw/master/csl-citation.json" }</w:instrText>
      </w:r>
      <w:r w:rsidR="0075219B">
        <w:fldChar w:fldCharType="separate"/>
      </w:r>
      <w:r w:rsidR="0075219B" w:rsidRPr="0075219B">
        <w:rPr>
          <w:noProof/>
        </w:rPr>
        <w:t>(15)</w:t>
      </w:r>
      <w:r w:rsidR="0075219B">
        <w:fldChar w:fldCharType="end"/>
      </w:r>
      <w:r w:rsidR="0075219B">
        <w:t xml:space="preserve"> </w:t>
      </w:r>
      <w:r w:rsidR="005E1B42">
        <w:t xml:space="preserve">following exposure to EPFR’s. However, the effects of EPFR’s on skeletal muscle mitochondrial function remains to be determined. The </w:t>
      </w:r>
      <w:r w:rsidR="005E4209">
        <w:t>importance</w:t>
      </w:r>
      <w:r w:rsidR="005E1B42">
        <w:t xml:space="preserve"> of </w:t>
      </w:r>
      <w:r w:rsidR="005E4209">
        <w:t xml:space="preserve">skeletal muscle mitochondrial </w:t>
      </w:r>
      <w:r w:rsidR="005E1B42">
        <w:t>metabolism</w:t>
      </w:r>
      <w:r w:rsidR="005E4209">
        <w:t xml:space="preserve"> for</w:t>
      </w:r>
      <w:r w:rsidR="005E1B42">
        <w:t xml:space="preserve"> maintaining metabolic health is </w:t>
      </w:r>
      <w:r w:rsidR="005E4209">
        <w:t xml:space="preserve">becoming </w:t>
      </w:r>
      <w:r w:rsidR="005E4209">
        <w:lastRenderedPageBreak/>
        <w:t xml:space="preserve">well </w:t>
      </w:r>
      <w:r w:rsidR="00F53B31">
        <w:t xml:space="preserve">recognized </w:t>
      </w:r>
      <w:r w:rsidR="00F53B31">
        <w:fldChar w:fldCharType="begin" w:fldLock="1"/>
      </w:r>
      <w:r w:rsidR="00F53B31">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"(16\u201318)", "plainTextFormattedCitation" : "(16\u201318)", "previouslyFormattedCitation" : "(16\u201318)" }, "properties" : { "noteIndex" : 0 }, "schema" : "https://github.com/citation-style-language/schema/raw/master/csl-citation.json" }</w:instrText>
      </w:r>
      <w:r w:rsidR="00F53B31">
        <w:fldChar w:fldCharType="separate"/>
      </w:r>
      <w:r w:rsidR="00F53B31" w:rsidRPr="00F53B31">
        <w:rPr>
          <w:noProof/>
        </w:rPr>
        <w:t>(16–18)</w:t>
      </w:r>
      <w:r w:rsidR="00F53B31">
        <w:fldChar w:fldCharType="end"/>
      </w:r>
      <w:r w:rsidR="00F53B31">
        <w:t xml:space="preserve"> w</w:t>
      </w:r>
      <w:r w:rsidR="005E1B42">
        <w:t>ith deficits in muscle quality and function</w:t>
      </w:r>
      <w:r w:rsidR="009E18DB">
        <w:t>, particularly during early development</w:t>
      </w:r>
      <w:r w:rsidR="00F53B31">
        <w:t xml:space="preserve"> </w:t>
      </w:r>
      <w:r w:rsidR="00F53B31">
        <w:fldChar w:fldCharType="begin" w:fldLock="1"/>
      </w:r>
      <w:r w:rsidR="004B62B5">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"(19)", "plainTextFormattedCitation" : "(19)", "previouslyFormattedCitation" : "(19)" }, "properties" : { "noteIndex" : 0 }, "schema" : "https://github.com/citation-style-language/schema/raw/master/csl-citation.json" }</w:instrText>
      </w:r>
      <w:r w:rsidR="00F53B31">
        <w:fldChar w:fldCharType="separate"/>
      </w:r>
      <w:r w:rsidR="00F53B31" w:rsidRPr="00F53B31">
        <w:rPr>
          <w:noProof/>
        </w:rPr>
        <w:t>(19)</w:t>
      </w:r>
      <w:r w:rsidR="00F53B31">
        <w:fldChar w:fldCharType="end"/>
      </w:r>
      <w:r w:rsidR="005E1B42">
        <w:t xml:space="preserve">being closely linked to many </w:t>
      </w:r>
      <w:r w:rsidR="009A7281">
        <w:t xml:space="preserve">different </w:t>
      </w:r>
      <w:r w:rsidR="005E1B42">
        <w:t xml:space="preserve">metabolic disease states </w:t>
      </w:r>
      <w:r w:rsidR="00F53B31">
        <w:fldChar w:fldCharType="begin" w:fldLock="1"/>
      </w:r>
      <w:r w:rsidR="00F53B31">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"(17)", "plainTextFormattedCitation" : "(17)", "previouslyFormattedCitation" : "(17)" }, "properties" : { "noteIndex" : 0 }, "schema" : "https://github.com/citation-style-language/schema/raw/master/csl-citation.json" }</w:instrText>
      </w:r>
      <w:r w:rsidR="00F53B31">
        <w:fldChar w:fldCharType="separate"/>
      </w:r>
      <w:r w:rsidR="00F53B31" w:rsidRPr="00F53B31">
        <w:rPr>
          <w:noProof/>
        </w:rPr>
        <w:t>(17)</w:t>
      </w:r>
      <w:r w:rsidR="00F53B31">
        <w:fldChar w:fldCharType="end"/>
      </w:r>
      <w:r w:rsidR="00F53B31">
        <w:t xml:space="preserve"> </w:t>
      </w:r>
      <w:r w:rsidR="0023247F">
        <w:t xml:space="preserve">In this study, we have investigated the effects of </w:t>
      </w:r>
      <w:r w:rsidR="0023247F" w:rsidRPr="00F53B31">
        <w:rPr>
          <w:i/>
        </w:rPr>
        <w:t>in utero</w:t>
      </w:r>
      <w:r w:rsidR="0023247F">
        <w:t xml:space="preserve"> exposure to EPFR’s on growth, metabolism, energy utilization and skeletal muscle mitochondrial function in a mouse model of diet-induced obesity. </w:t>
      </w:r>
    </w:p>
    <w:p w14:paraId="06792243" w14:textId="77777777" w:rsidR="00DE3439" w:rsidRDefault="00DE3439" w:rsidP="00DE3439"/>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452C884E" w:rsidR="008A7513" w:rsidRPr="008A7513" w:rsidRDefault="008A7513" w:rsidP="008A7513">
      <w:commentRangeStart w:id="2"/>
      <w:proofErr w:type="spellStart"/>
      <w:r>
        <w:t>Steph</w:t>
      </w:r>
      <w:proofErr w:type="spellEnd"/>
      <w:r>
        <w:t xml:space="preserve"> can you</w:t>
      </w:r>
      <w:r w:rsidR="00EE13E8">
        <w:t xml:space="preserve"> or Sri</w:t>
      </w:r>
      <w:r>
        <w:t xml:space="preserve"> </w:t>
      </w:r>
      <w:proofErr w:type="gramStart"/>
      <w:r>
        <w:t>write</w:t>
      </w:r>
      <w:proofErr w:type="gramEnd"/>
      <w:r>
        <w:t xml:space="preserve"> this section</w:t>
      </w:r>
      <w:commentRangeEnd w:id="2"/>
      <w:r>
        <w:rPr>
          <w:rStyle w:val="CommentReference"/>
        </w:rPr>
        <w:commentReference w:id="2"/>
      </w:r>
    </w:p>
    <w:p w14:paraId="630D13CB" w14:textId="01725080" w:rsidR="00230B4A" w:rsidRDefault="00230B4A" w:rsidP="00230B4A">
      <w:pPr>
        <w:pStyle w:val="Heading2"/>
      </w:pPr>
      <w:r>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44B9F930"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3-4 days.  Data from the first 6h were discarded as this was </w:t>
      </w:r>
      <w:proofErr w:type="gramStart"/>
      <w:r>
        <w:t>the  amount</w:t>
      </w:r>
      <w:proofErr w:type="gramEnd"/>
      <w:r>
        <w:t xml:space="preserve">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554E6F03" w:rsidR="00310EE0" w:rsidRDefault="00310EE0" w:rsidP="00310EE0">
      <w:r>
        <w:t>After the 12 week high fat diet phase, mice were fasted overnight and anesthetized</w:t>
      </w:r>
      <w:r w:rsidR="00A75A22">
        <w:t xml:space="preserve"> using</w:t>
      </w:r>
      <w:commentRangeStart w:id="3"/>
      <w:r>
        <w:t>…</w:t>
      </w:r>
      <w:commentRangeEnd w:id="3"/>
      <w:r>
        <w:rPr>
          <w:rStyle w:val="CommentReference"/>
        </w:rPr>
        <w:commentReference w:id="3"/>
      </w:r>
      <w:r w:rsidR="00A75A22">
        <w:t xml:space="preserve"> Immediately after death, quadriceps muscles were </w:t>
      </w:r>
      <w:r w:rsidR="00533ED0">
        <w:t xml:space="preserve">quickly and </w:t>
      </w:r>
      <w:r w:rsidR="00A75A22">
        <w:t>carefully dissected</w:t>
      </w:r>
      <w:r w:rsidR="00533ED0">
        <w:t xml:space="preserve"> out</w:t>
      </w:r>
      <w:r w:rsidR="00A75A22">
        <w:t xml:space="preserve">, cleared of any visible adipose and connective tissue and snap frozen </w:t>
      </w:r>
      <w:r w:rsidR="00A75A22">
        <w:lastRenderedPageBreak/>
        <w:t>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9543EA">
        <w:t>T</w:t>
      </w:r>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r w:rsidR="009543EA">
        <w:rPr>
          <w:rFonts w:ascii="Cambria" w:hAnsi="Cambria"/>
        </w:rPr>
        <w:t>°</w:t>
      </w:r>
      <w:r w:rsidR="009543EA">
        <w:t xml:space="preserve">C </w:t>
      </w:r>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9543EA">
        <w:t>T</w:t>
      </w:r>
      <w:r w:rsidR="002D2D87">
        <w:t>ris</w:t>
      </w:r>
      <w:proofErr w:type="spellEnd"/>
      <w:r w:rsidR="002D2D87">
        <w:t xml:space="preserve">-EDTA buffer. </w:t>
      </w:r>
      <w:proofErr w:type="spellStart"/>
      <w:proofErr w:type="gramStart"/>
      <w:r w:rsidR="006A47A3">
        <w:t>cDNA</w:t>
      </w:r>
      <w:proofErr w:type="spellEnd"/>
      <w:proofErr w:type="gramEnd"/>
      <w:r w:rsidR="006A47A3">
        <w:t xml:space="preserve"> was generated from purified RNA using the Applied </w:t>
      </w:r>
      <w:proofErr w:type="spellStart"/>
      <w:r w:rsidR="006A47A3">
        <w:t>Biosystems</w:t>
      </w:r>
      <w:proofErr w:type="spellEnd"/>
      <w:r w:rsidR="006A47A3">
        <w:t xml:space="preserve"> </w:t>
      </w:r>
      <w:proofErr w:type="spellStart"/>
      <w:r w:rsidR="006A47A3">
        <w:t>cDNA</w:t>
      </w:r>
      <w:proofErr w:type="spellEnd"/>
      <w:r w:rsidR="006A47A3">
        <w:t xml:space="preserve"> Synthesis Kit. </w:t>
      </w:r>
      <w:r w:rsidR="00B52DBA">
        <w:t xml:space="preserve">  </w:t>
      </w:r>
      <w:r w:rsidR="0007239C">
        <w:t xml:space="preserve"> </w:t>
      </w:r>
    </w:p>
    <w:p w14:paraId="00AE8374" w14:textId="34C91CF0" w:rsidR="003B1578" w:rsidRDefault="003B1578" w:rsidP="003B1578">
      <w:pPr>
        <w:pStyle w:val="Heading2"/>
      </w:pPr>
      <w:proofErr w:type="spellStart"/>
      <w:proofErr w:type="gramStart"/>
      <w:r>
        <w:t>qPCR</w:t>
      </w:r>
      <w:proofErr w:type="spellEnd"/>
      <w:proofErr w:type="gramEnd"/>
      <w:r>
        <w:t xml:space="preserve"> Analysis of Mitochondrial DNA Copy Number </w:t>
      </w:r>
      <w:r w:rsidR="00BA6E0E">
        <w:t>and mRNA Transcripts</w:t>
      </w:r>
    </w:p>
    <w:p w14:paraId="378DDFC4" w14:textId="718651A7"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w:t>
      </w:r>
      <w:proofErr w:type="spellStart"/>
      <w:r w:rsidR="00BA6E0E">
        <w:rPr>
          <w:rFonts w:asciiTheme="minorHAnsi" w:eastAsiaTheme="minorEastAsia" w:hAnsiTheme="minorHAnsi" w:cstheme="minorBidi"/>
          <w:b w:val="0"/>
          <w:bCs w:val="0"/>
          <w:color w:val="auto"/>
          <w:sz w:val="24"/>
          <w:szCs w:val="24"/>
        </w:rPr>
        <w:t>cDNA</w:t>
      </w:r>
      <w:proofErr w:type="spellEnd"/>
      <w:r w:rsidR="00BA6E0E">
        <w:rPr>
          <w:rFonts w:asciiTheme="minorHAnsi" w:eastAsiaTheme="minorEastAsia" w:hAnsiTheme="minorHAnsi" w:cstheme="minorBidi"/>
          <w:b w:val="0"/>
          <w:bCs w:val="0"/>
          <w:color w:val="auto"/>
          <w:sz w:val="24"/>
          <w:szCs w:val="24"/>
        </w:rPr>
        <w:t xml:space="preserve">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w:t>
      </w:r>
      <w:r w:rsidR="00543742">
        <w:rPr>
          <w:rFonts w:asciiTheme="minorHAnsi" w:eastAsiaTheme="minorEastAsia" w:hAnsiTheme="minorHAnsi" w:cstheme="minorBidi"/>
          <w:b w:val="0"/>
          <w:bCs w:val="0"/>
          <w:color w:val="auto"/>
          <w:sz w:val="24"/>
          <w:szCs w:val="24"/>
        </w:rPr>
        <w:t>Table 1</w:t>
      </w:r>
      <w:r w:rsidR="007B6EF9">
        <w:rPr>
          <w:rFonts w:asciiTheme="minorHAnsi" w:eastAsiaTheme="minorEastAsia" w:hAnsiTheme="minorHAnsi" w:cstheme="minorBidi"/>
          <w:b w:val="0"/>
          <w:bCs w:val="0"/>
          <w:color w:val="auto"/>
          <w:sz w:val="24"/>
          <w:szCs w:val="24"/>
        </w:rPr>
        <w:t>)</w:t>
      </w:r>
      <w:r w:rsidR="007B6EF9" w:rsidRPr="00551E2D">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w:t>
      </w:r>
      <w:proofErr w:type="spellStart"/>
      <w:r w:rsidR="007B6EF9">
        <w:rPr>
          <w:rFonts w:asciiTheme="minorHAnsi" w:eastAsiaTheme="minorEastAsia" w:hAnsiTheme="minorHAnsi" w:cstheme="minorBidi"/>
          <w:b w:val="0"/>
          <w:bCs w:val="0"/>
          <w:color w:val="auto"/>
          <w:sz w:val="24"/>
          <w:szCs w:val="24"/>
        </w:rPr>
        <w:t>cDNA</w:t>
      </w:r>
      <w:proofErr w:type="spellEnd"/>
      <w:r w:rsidR="007B6EF9">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proofErr w:type="spellStart"/>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PCR</w:t>
      </w:r>
      <w:proofErr w:type="spellEnd"/>
      <w:r w:rsidRPr="00551E2D">
        <w:rPr>
          <w:rFonts w:asciiTheme="minorHAnsi" w:eastAsiaTheme="minorEastAsia" w:hAnsiTheme="minorHAnsi" w:cstheme="minorBidi"/>
          <w:b w:val="0"/>
          <w:bCs w:val="0"/>
          <w:color w:val="auto"/>
          <w:sz w:val="24"/>
          <w:szCs w:val="24"/>
        </w:rPr>
        <w:t xml:space="preserve">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r w:rsidR="007B10F3">
        <w:rPr>
          <w:rFonts w:asciiTheme="minorHAnsi" w:eastAsiaTheme="minorEastAsia" w:hAnsiTheme="minorHAnsi" w:cstheme="minorBidi"/>
          <w:b w:val="0"/>
          <w:bCs w:val="0"/>
          <w:color w:val="auto"/>
          <w:sz w:val="24"/>
          <w:szCs w:val="24"/>
        </w:rPr>
        <w:t xml:space="preserve">a </w:t>
      </w:r>
      <w:r w:rsidRPr="00551E2D">
        <w:rPr>
          <w:rFonts w:asciiTheme="minorHAnsi" w:eastAsiaTheme="minorEastAsia" w:hAnsiTheme="minorHAnsi" w:cstheme="minorBidi"/>
          <w:b w:val="0"/>
          <w:bCs w:val="0"/>
          <w:color w:val="auto"/>
          <w:sz w:val="24"/>
          <w:szCs w:val="24"/>
        </w:rPr>
        <w:t xml:space="preserve">nuclear-encoded </w:t>
      </w:r>
      <w:r w:rsidR="007B10F3">
        <w:rPr>
          <w:rFonts w:asciiTheme="minorHAnsi" w:eastAsiaTheme="minorEastAsia" w:hAnsiTheme="minorHAnsi" w:cstheme="minorBidi"/>
          <w:b w:val="0"/>
          <w:bCs w:val="0"/>
          <w:color w:val="auto"/>
          <w:sz w:val="24"/>
          <w:szCs w:val="24"/>
        </w:rPr>
        <w:t>genomic locus (</w:t>
      </w:r>
      <w:r w:rsidRPr="00EE13E8">
        <w:rPr>
          <w:rFonts w:asciiTheme="minorHAnsi" w:eastAsiaTheme="minorEastAsia" w:hAnsiTheme="minorHAnsi" w:cstheme="minorBidi"/>
          <w:b w:val="0"/>
          <w:bCs w:val="0"/>
          <w:i/>
          <w:color w:val="auto"/>
          <w:sz w:val="24"/>
          <w:szCs w:val="24"/>
        </w:rPr>
        <w:t>Tsc2</w:t>
      </w:r>
      <w:r w:rsidR="007B10F3">
        <w:rPr>
          <w:rFonts w:asciiTheme="minorHAnsi" w:eastAsiaTheme="minorEastAsia" w:hAnsiTheme="minorHAnsi" w:cstheme="minorBidi"/>
          <w:b w:val="0"/>
          <w:bCs w:val="0"/>
          <w:color w:val="auto"/>
          <w:sz w:val="24"/>
          <w:szCs w:val="24"/>
        </w:rPr>
        <w:t>)</w:t>
      </w:r>
      <w:r w:rsidR="007B6EF9">
        <w:rPr>
          <w:rFonts w:asciiTheme="minorHAnsi" w:eastAsiaTheme="minorEastAsia" w:hAnsiTheme="minorHAnsi" w:cstheme="minorBidi"/>
          <w:b w:val="0"/>
          <w:bCs w:val="0"/>
          <w:color w:val="auto"/>
          <w:sz w:val="24"/>
          <w:szCs w:val="24"/>
        </w:rPr>
        <w:t xml:space="preserve"> and mRNA levels being normalized to </w:t>
      </w:r>
      <w:r w:rsidR="007B6EF9" w:rsidRPr="00EE13E8">
        <w:rPr>
          <w:rFonts w:asciiTheme="minorHAnsi" w:eastAsiaTheme="minorEastAsia" w:hAnsiTheme="minorHAnsi" w:cstheme="minorBidi"/>
          <w:b w:val="0"/>
          <w:bCs w:val="0"/>
          <w:i/>
          <w:color w:val="auto"/>
          <w:sz w:val="24"/>
          <w:szCs w:val="24"/>
        </w:rPr>
        <w:t>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0092BF3F" w14:textId="77777777" w:rsidR="00BF3349" w:rsidRPr="00BF3349" w:rsidRDefault="00BF3349" w:rsidP="00BF3349"/>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lastRenderedPageBreak/>
        <w:t>Citrate synthase activity</w:t>
      </w:r>
    </w:p>
    <w:p w14:paraId="32C372DD" w14:textId="015EC0C7" w:rsidR="009B2449" w:rsidRPr="009B2449" w:rsidRDefault="009B2449" w:rsidP="009B2449">
      <w:r>
        <w:t xml:space="preserve">Muscle homogenates were prepared in </w:t>
      </w:r>
      <w:proofErr w:type="spellStart"/>
      <w:r>
        <w:t>KCl</w:t>
      </w:r>
      <w:proofErr w:type="spellEnd"/>
      <w:r>
        <w:t>-EDTA buffer (pH 7.4) from ~10-40 mg of frozen quadriceps. Following 3 freeze-thaw cycles, samples were centrifuged at 4</w:t>
      </w:r>
      <w:r w:rsidRPr="00551E2D">
        <w:t>⁰</w:t>
      </w:r>
      <w:proofErr w:type="gramStart"/>
      <w:r w:rsidRPr="00551E2D">
        <w:t>C</w:t>
      </w:r>
      <w:r>
        <w:t xml:space="preserve">  for</w:t>
      </w:r>
      <w:proofErr w:type="gramEnd"/>
      <w:r>
        <w:t xml:space="preserve"> 10 min at 1000 G to settle cellular debris. Supernatants were analyzed for citrate synthase activity using a modified method of </w:t>
      </w:r>
      <w:r w:rsidR="007B10F3">
        <w:fldChar w:fldCharType="begin" w:fldLock="1"/>
      </w:r>
      <w:r w:rsidR="004B62B5">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"(20)", "plainTextFormattedCitation" : "(20)", "previouslyFormattedCitation" : "(20)" }, "properties" : { "noteIndex" : 0 }, "schema" : "https://github.com/citation-style-language/schema/raw/master/csl-citation.json" }</w:instrText>
      </w:r>
      <w:r w:rsidR="007B10F3">
        <w:fldChar w:fldCharType="separate"/>
      </w:r>
      <w:r w:rsidR="00F53B31" w:rsidRPr="00F53B31">
        <w:rPr>
          <w:noProof/>
        </w:rPr>
        <w:t>(20)</w:t>
      </w:r>
      <w:r w:rsidR="007B10F3">
        <w:fldChar w:fldCharType="end"/>
      </w:r>
      <w:r w:rsidR="007B10F3">
        <w:t xml:space="preserve">.  </w:t>
      </w:r>
      <w:r w:rsidR="009C5457">
        <w:t xml:space="preserve">Briefly, </w:t>
      </w:r>
      <w:r w:rsidR="00DA1B2B">
        <w:t xml:space="preserve">aliquots of supernatant were added to the appropriate wells of a 96 well </w:t>
      </w:r>
      <w:proofErr w:type="spellStart"/>
      <w:r w:rsidR="00DA1B2B">
        <w:t>microplate</w:t>
      </w:r>
      <w:proofErr w:type="spellEnd"/>
      <w:r w:rsidR="00DA1B2B">
        <w:t xml:space="preserv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2AF76319" w:rsidR="00576C73" w:rsidRPr="00501427" w:rsidRDefault="00501427" w:rsidP="00576C73">
      <w:r>
        <w:t xml:space="preserve">Statistics and calculations were performed using Microsoft Excel and R version 3.1.1 </w:t>
      </w:r>
      <w:r>
        <w:fldChar w:fldCharType="begin" w:fldLock="1"/>
      </w:r>
      <w:r w:rsidR="004B62B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"(21)", "plainTextFormattedCitation" : "(21)", "previouslyFormattedCitation" : "(21)" }, "properties" : { "noteIndex" : 0 }, "schema" : "https://github.com/citation-style-language/schema/raw/master/csl-citation.json" }</w:instrText>
      </w:r>
      <w:r>
        <w:fldChar w:fldCharType="separate"/>
      </w:r>
      <w:r w:rsidR="00F53B31" w:rsidRPr="00F53B31">
        <w:rPr>
          <w:noProof/>
        </w:rPr>
        <w:t>(21)</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4B62B5">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"(22)", "plainTextFormattedCitation" : "(22)", "previouslyFormattedCitation" : "(22)" }, "properties" : { "noteIndex" : 0 }, "schema" : "https://github.com/citation-style-language/schema/raw/master/csl-citation.json" }</w:instrText>
      </w:r>
      <w:r>
        <w:fldChar w:fldCharType="separate"/>
      </w:r>
      <w:r w:rsidR="00F53B31" w:rsidRPr="00F53B31">
        <w:rPr>
          <w:noProof/>
        </w:rPr>
        <w:t>(22)</w:t>
      </w:r>
      <w:r>
        <w:fldChar w:fldCharType="end"/>
      </w:r>
      <w:r>
        <w:t>).  In all cases, normality of the data and models were d</w:t>
      </w:r>
      <w:r w:rsidR="0012599A">
        <w:t>etermined via Shapiro-</w:t>
      </w:r>
      <w:proofErr w:type="spellStart"/>
      <w:r w:rsidR="0012599A">
        <w:t>Wilk</w:t>
      </w:r>
      <w:proofErr w:type="spellEnd"/>
      <w:r w:rsidR="0012599A">
        <w:t xml:space="preserve"> Test</w:t>
      </w:r>
      <w:r>
        <w:t xml:space="preserve"> and equal variance was tested using </w:t>
      </w:r>
      <w:proofErr w:type="spellStart"/>
      <w:r>
        <w:t>Levene’s</w:t>
      </w:r>
      <w:proofErr w:type="spellEnd"/>
      <w:r>
        <w:t xml:space="preserve"> test from the car package (version 2.0-21 </w:t>
      </w:r>
      <w:r>
        <w:fldChar w:fldCharType="begin" w:fldLock="1"/>
      </w:r>
      <w:r w:rsidR="004B62B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fldChar w:fldCharType="separate"/>
      </w:r>
      <w:r w:rsidR="00F53B31" w:rsidRPr="00F53B31">
        <w:rPr>
          <w:noProof/>
        </w:rPr>
        <w:t>(23)</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4B62B5">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"(24)", "plainTextFormattedCitation" : "(24)", "previouslyFormattedCitation" : "(24)" }, "properties" : { "noteIndex" : 0 }, "schema" : "https://github.com/citation-style-language/schema/raw/master/csl-citation.json" }</w:instrText>
      </w:r>
      <w:r w:rsidR="009332E7">
        <w:fldChar w:fldCharType="separate"/>
      </w:r>
      <w:r w:rsidR="00F53B31" w:rsidRPr="00F53B31">
        <w:rPr>
          <w:noProof/>
        </w:rPr>
        <w:t>(24)</w:t>
      </w:r>
      <w:r w:rsidR="009332E7">
        <w:fldChar w:fldCharType="end"/>
      </w:r>
      <w:r w:rsidR="00622E03">
        <w:t xml:space="preserve">. </w:t>
      </w:r>
      <w:r>
        <w:t>Statistical significance was designated as a p-value &lt;0.05.</w:t>
      </w:r>
      <w:r w:rsidR="009D2C30">
        <w:t xml:space="preserve">  </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45300DDC" w:rsidR="005E42A8" w:rsidRDefault="005E42A8" w:rsidP="00230B4A">
      <w:r>
        <w:t xml:space="preserve">As shown in Figure 1B, mice that were pre-treated with MCP230 </w:t>
      </w:r>
      <w:r w:rsidR="00145233">
        <w:t>had</w:t>
      </w:r>
      <w:r>
        <w:t xml:space="preserve"> a higher body weight and proceeded to gain more weight during the diet.</w:t>
      </w:r>
      <w:r w:rsidR="00441A6B">
        <w:t xml:space="preserve">  At the end of the </w:t>
      </w:r>
      <w:r w:rsidR="00D63FB0">
        <w:t xml:space="preserve">12-week </w:t>
      </w:r>
      <w:r w:rsidR="00441A6B">
        <w:t xml:space="preserve">diet, we </w:t>
      </w:r>
      <w:r w:rsidR="00D63FB0">
        <w:t>observed a</w:t>
      </w:r>
      <w:r w:rsidR="000B435A">
        <w:t>n</w:t>
      </w:r>
      <w:r w:rsidR="00D63FB0">
        <w:t xml:space="preserve"> in</w:t>
      </w:r>
      <w:r w:rsidR="004C2FCD">
        <w:t>crease in body size (</w:t>
      </w:r>
      <w:r w:rsidR="000B435A">
        <w:t xml:space="preserve">4.5 g, 10.3%, p&lt;0.001; </w:t>
      </w:r>
      <w:r w:rsidR="004C2FCD">
        <w:t>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 xml:space="preserve">in </w:t>
      </w:r>
      <w:r w:rsidR="004C2FCD">
        <w:lastRenderedPageBreak/>
        <w:t>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proofErr w:type="spellStart"/>
      <w:r w:rsidR="00967682">
        <w:t>Leptin</w:t>
      </w:r>
      <w:proofErr w:type="spellEnd"/>
      <w:r w:rsidR="00967682">
        <w:t xml:space="preserve">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w:t>
      </w:r>
      <w:proofErr w:type="spellStart"/>
      <w:r w:rsidR="00016389">
        <w:t>leptin</w:t>
      </w:r>
      <w:proofErr w:type="spellEnd"/>
      <w:r w:rsidR="00016389">
        <w:t xml:space="preserve"> levels).  </w:t>
      </w:r>
      <w:r w:rsidR="00FA3E89">
        <w:t xml:space="preserve">These elevations in circulating </w:t>
      </w:r>
      <w:proofErr w:type="spellStart"/>
      <w:r w:rsidR="00FA3E89">
        <w:t>leptin</w:t>
      </w:r>
      <w:proofErr w:type="spellEnd"/>
      <w:r w:rsidR="00FA3E89">
        <w:t xml:space="preserve">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543A4A5"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w:t>
      </w:r>
      <w:proofErr w:type="gramStart"/>
      <w:r w:rsidR="008C5F05">
        <w:t>12 week</w:t>
      </w:r>
      <w:proofErr w:type="gramEnd"/>
      <w:r w:rsidR="008C5F05">
        <w:t xml:space="preserve"> high fat diet treatment this corresponds to a 20% reduction in total caloric intake.  </w:t>
      </w:r>
      <w:r w:rsidR="00EE13E8">
        <w:t>T</w:t>
      </w:r>
      <w:r w:rsidR="00FB2906">
        <w:t xml:space="preserve">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w:t>
      </w:r>
      <w:proofErr w:type="spellStart"/>
      <w:r w:rsidR="00243797">
        <w:t>calorimetry</w:t>
      </w:r>
      <w:proofErr w:type="spellEnd"/>
      <w:r w:rsidR="00243797">
        <w:t>, physical activity monitoring and evaluation of gas exchange rates.</w:t>
      </w:r>
    </w:p>
    <w:p w14:paraId="6F76CA5E" w14:textId="77777777" w:rsidR="00622E03" w:rsidRDefault="00622E03" w:rsidP="00230B4A"/>
    <w:p w14:paraId="3B3E75E1" w14:textId="4786A8BB"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4B62B5">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"(24)", "plainTextFormattedCitation" : "(24)", "previouslyFormattedCitation" : "(24)" }, "properties" : { "noteIndex" : 0 }, "schema" : "https://github.com/citation-style-language/schema/raw/master/csl-citation.json" }</w:instrText>
      </w:r>
      <w:r w:rsidR="004C3CD7">
        <w:fldChar w:fldCharType="separate"/>
      </w:r>
      <w:r w:rsidR="00F53B31" w:rsidRPr="00F53B31">
        <w:rPr>
          <w:noProof/>
        </w:rPr>
        <w:t>(24)</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lastRenderedPageBreak/>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0E75D952"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4B62B5">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"(25)", "plainTextFormattedCitation" : "(25)", "previouslyFormattedCitation" : "(25)" }, "properties" : { "noteIndex" : 0 }, "schema" : "https://github.com/citation-style-language/schema/raw/master/csl-citation.json" }</w:instrText>
      </w:r>
      <w:r w:rsidR="00462A1C">
        <w:fldChar w:fldCharType="separate"/>
      </w:r>
      <w:r w:rsidR="00F53B31" w:rsidRPr="00F53B31">
        <w:rPr>
          <w:noProof/>
        </w:rPr>
        <w:t>(25)</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35A7FD34"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w:t>
      </w:r>
      <w:proofErr w:type="gramStart"/>
      <w:r w:rsidR="000D3EBA">
        <w:t>12 week</w:t>
      </w:r>
      <w:proofErr w:type="gramEnd"/>
      <w:r w:rsidR="000D3EBA">
        <w:t xml:space="preserve">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r w:rsidR="001C6C61">
        <w:t>mitochondrial D-l</w:t>
      </w:r>
      <w:r w:rsidR="00606930">
        <w:t xml:space="preserve">oop, </w:t>
      </w:r>
      <w:proofErr w:type="spellStart"/>
      <w:r w:rsidR="008F73FF" w:rsidRPr="00EE13E8">
        <w:rPr>
          <w:i/>
        </w:rPr>
        <w:t>mt-</w:t>
      </w:r>
      <w:r w:rsidR="008F73FF">
        <w:rPr>
          <w:i/>
        </w:rPr>
        <w:t>C</w:t>
      </w:r>
      <w:r w:rsidR="00606930" w:rsidRPr="00EE13E8">
        <w:rPr>
          <w:i/>
        </w:rPr>
        <w:t>yt</w:t>
      </w:r>
      <w:r w:rsidR="001F72A7" w:rsidRPr="00EE13E8">
        <w:rPr>
          <w:i/>
        </w:rPr>
        <w:t>b</w:t>
      </w:r>
      <w:proofErr w:type="spellEnd"/>
      <w:r w:rsidR="00606930">
        <w:t xml:space="preserve"> and </w:t>
      </w:r>
      <w:r w:rsidR="008F73FF" w:rsidRPr="00EE13E8">
        <w:rPr>
          <w:i/>
        </w:rPr>
        <w:t>mt-</w:t>
      </w:r>
      <w:r w:rsidR="008F73FF">
        <w:rPr>
          <w:i/>
        </w:rPr>
        <w:t>N</w:t>
      </w:r>
      <w:r w:rsidR="00606930" w:rsidRPr="00EE13E8">
        <w:rPr>
          <w:i/>
        </w:rPr>
        <w:t>d1</w:t>
      </w:r>
      <w:r w:rsidR="00606930">
        <w:t>, respectively</w:t>
      </w:r>
      <w:r w:rsidR="00331D2C">
        <w:t xml:space="preserve"> (p=0.039, p=0.031 and p=0.032, respectively)</w:t>
      </w:r>
      <w:r w:rsidR="00CA5E31">
        <w:t xml:space="preserve"> indicating reduced mitochondrial content</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r w:rsidR="000109CF">
        <w:fldChar w:fldCharType="begin" w:fldLock="1"/>
      </w:r>
      <w:r w:rsidR="004B62B5">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"(26)", "plainTextFormattedCitation" : "(26)", "previouslyFormattedCitation" : "(26)" }, "properties" : { "noteIndex" : 0 }, "schema" : "https://github.com/citation-style-language/schema/raw/master/csl-citation.json" }</w:instrText>
      </w:r>
      <w:r w:rsidR="000109CF">
        <w:fldChar w:fldCharType="separate"/>
      </w:r>
      <w:r w:rsidR="00F53B31" w:rsidRPr="00F53B31">
        <w:rPr>
          <w:noProof/>
        </w:rPr>
        <w:t>(26)</w:t>
      </w:r>
      <w:r w:rsidR="000109CF">
        <w:fldChar w:fldCharType="end"/>
      </w:r>
      <w:r w:rsidR="000109CF">
        <w:t xml:space="preserve"> </w:t>
      </w:r>
      <w:r w:rsidR="0036482C">
        <w:t xml:space="preserve">and </w:t>
      </w:r>
      <w:r w:rsidR="001F3D5E">
        <w:t>it</w:t>
      </w:r>
      <w:r w:rsidR="000109CF">
        <w:t>’</w:t>
      </w:r>
      <w:r w:rsidR="001F3D5E">
        <w:t xml:space="preserve">s activity is </w:t>
      </w:r>
      <w:r w:rsidR="00882641">
        <w:t>rate-limiting for the</w:t>
      </w:r>
      <w:r w:rsidR="001F3D5E">
        <w:t xml:space="preserve"> </w:t>
      </w:r>
      <w:commentRangeStart w:id="4"/>
      <w:proofErr w:type="spellStart"/>
      <w:r w:rsidR="001F3D5E">
        <w:t>tricarboxylic</w:t>
      </w:r>
      <w:proofErr w:type="spellEnd"/>
      <w:r w:rsidR="001F3D5E">
        <w:t xml:space="preserve"> acid cycle</w:t>
      </w:r>
      <w:commentRangeEnd w:id="4"/>
      <w:r w:rsidR="001C6C61">
        <w:rPr>
          <w:rStyle w:val="CommentReference"/>
        </w:rPr>
        <w:commentReference w:id="4"/>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08A98770" w:rsidR="005D172E" w:rsidRDefault="001C6C61" w:rsidP="00410F14">
      <w:r>
        <w:t>Consistent with this hypothesis</w:t>
      </w:r>
      <w:r w:rsidR="00CF173F">
        <w:t xml:space="preserve">, </w:t>
      </w:r>
      <w:r w:rsidR="00691583">
        <w:t>mRNA transcript levels for the mitochondrial-</w:t>
      </w:r>
      <w:r w:rsidR="009857B0">
        <w:t xml:space="preserve"> and nuclear-</w:t>
      </w:r>
      <w:r w:rsidR="00691583">
        <w:t>encoded electro</w:t>
      </w:r>
      <w:r w:rsidR="007425D4">
        <w:t xml:space="preserve">n transport genes </w:t>
      </w:r>
      <w:r w:rsidR="008F73FF" w:rsidRPr="00EE13E8">
        <w:rPr>
          <w:i/>
        </w:rPr>
        <w:t>mt-</w:t>
      </w:r>
      <w:r w:rsidR="007425D4" w:rsidRPr="00EE13E8">
        <w:rPr>
          <w:i/>
        </w:rPr>
        <w:t>Nd4</w:t>
      </w:r>
      <w:r w:rsidR="001E01AC">
        <w:t xml:space="preserve"> (25.2%)</w:t>
      </w:r>
      <w:r w:rsidR="007425D4">
        <w:t xml:space="preserve">, </w:t>
      </w:r>
      <w:proofErr w:type="spellStart"/>
      <w:r w:rsidR="007425D4" w:rsidRPr="00EE13E8">
        <w:rPr>
          <w:i/>
        </w:rPr>
        <w:t>Sdha</w:t>
      </w:r>
      <w:proofErr w:type="spellEnd"/>
      <w:r w:rsidR="001E01AC">
        <w:t xml:space="preserve"> (35.9%),</w:t>
      </w:r>
      <w:r w:rsidR="007425D4">
        <w:t xml:space="preserve"> </w:t>
      </w:r>
      <w:proofErr w:type="spellStart"/>
      <w:r w:rsidR="008F73FF" w:rsidRPr="00EE13E8">
        <w:rPr>
          <w:i/>
        </w:rPr>
        <w:t>mt-</w:t>
      </w:r>
      <w:r w:rsidR="00691583" w:rsidRPr="00EE13E8">
        <w:rPr>
          <w:i/>
        </w:rPr>
        <w:t>Cytb</w:t>
      </w:r>
      <w:proofErr w:type="spellEnd"/>
      <w:r w:rsidR="001E01AC">
        <w:t xml:space="preserve"> (35.4%)</w:t>
      </w:r>
      <w:r w:rsidR="007425D4">
        <w:t xml:space="preserve"> and </w:t>
      </w:r>
      <w:r w:rsidR="008F73FF">
        <w:rPr>
          <w:i/>
        </w:rPr>
        <w:t>mt-Co2</w:t>
      </w:r>
      <w:r w:rsidR="008F73FF">
        <w:t xml:space="preserve"> </w:t>
      </w:r>
      <w:r w:rsidR="001E01AC">
        <w:t xml:space="preserve">(35.1%) </w:t>
      </w:r>
      <w:r w:rsidR="00691583">
        <w:t>were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t xml:space="preserve">; see </w:t>
      </w:r>
      <w:r w:rsidR="00E56245">
        <w:t>Figure 5</w:t>
      </w:r>
      <w:r w:rsidR="001E01AC">
        <w:t>)</w:t>
      </w:r>
      <w:r w:rsidR="001417C8">
        <w:t xml:space="preserve">. </w:t>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rsidR="00CF173F">
        <w:t>electron transport enzymes</w:t>
      </w:r>
      <w:r w:rsidR="002167AD">
        <w:t xml:space="preserve"> </w:t>
      </w:r>
      <w:r w:rsidR="00AA53B5">
        <w:t>were also present</w:t>
      </w:r>
      <w:r w:rsidR="00E6527D">
        <w:t xml:space="preserve"> </w:t>
      </w:r>
      <w:r w:rsidR="002167AD">
        <w:t>at the protein level, w</w:t>
      </w:r>
      <w:r w:rsidR="00A440F3">
        <w:t>e measured</w:t>
      </w:r>
      <w:r w:rsidR="00A432D6">
        <w:t xml:space="preserve"> the relative expression</w:t>
      </w:r>
      <w:r w:rsidR="00A440F3">
        <w:t xml:space="preserve"> </w:t>
      </w:r>
      <w:r w:rsidR="00A432D6">
        <w:t xml:space="preserve">of </w:t>
      </w:r>
      <w:r w:rsidR="002167AD">
        <w:t>several</w:t>
      </w:r>
      <w:r w:rsidR="00A440F3">
        <w:t xml:space="preserve"> </w:t>
      </w:r>
      <w:r w:rsidR="00A440F3">
        <w:lastRenderedPageBreak/>
        <w:t xml:space="preserve">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rsidR="00CF173F">
        <w:t xml:space="preserve">two of the five </w:t>
      </w:r>
      <w:r w:rsidR="005D172E">
        <w:t xml:space="preserve">proteins </w:t>
      </w:r>
      <w:r w:rsidR="00CF173F">
        <w:t>measured in skeletal muscle from mice treated with MPC230 compared to the saline-treated mice</w:t>
      </w:r>
      <w:r w:rsidR="00794142">
        <w:t>;</w:t>
      </w:r>
      <w:r w:rsidR="00CF173F">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proofErr w:type="spellStart"/>
      <w:r w:rsidR="00DE79FB">
        <w:t>myocyte</w:t>
      </w:r>
      <w:proofErr w:type="spellEnd"/>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6BAAAB5D" w:rsidR="0098441B" w:rsidRDefault="0098441B" w:rsidP="00E16694">
      <w:r>
        <w:t xml:space="preserve">One potential explanation for the reductions in energy expenditure </w:t>
      </w:r>
      <w:r w:rsidR="00B34FAC">
        <w:t xml:space="preserve">and </w:t>
      </w:r>
      <w:r w:rsidR="00717241">
        <w:t xml:space="preserve">skeletal muscle </w:t>
      </w:r>
      <w:r w:rsidR="00B34FAC">
        <w:t xml:space="preserve">mitochondrial </w:t>
      </w:r>
      <w:r w:rsidR="00717241">
        <w:t xml:space="preserve">function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r</w:t>
      </w:r>
      <w:r w:rsidR="00B16924">
        <w:t xml:space="preserve">educed skeletal muscle oxidative </w:t>
      </w:r>
      <w:r w:rsidR="0097395C">
        <w:t>capacity</w:t>
      </w:r>
      <w:r w:rsidR="004B62B5">
        <w:t xml:space="preserve"> </w:t>
      </w:r>
      <w:r w:rsidR="004B62B5">
        <w:fldChar w:fldCharType="begin" w:fldLock="1"/>
      </w:r>
      <w:r w:rsidR="004B62B5">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"(27, 28)", "plainTextFormattedCitation" : "(27, 28)" }, "properties" : { "noteIndex" : 0 }, "schema" : "https://github.com/citation-style-language/schema/raw/master/csl-citation.json" }</w:instrText>
      </w:r>
      <w:r w:rsidR="004B62B5">
        <w:fldChar w:fldCharType="separate"/>
      </w:r>
      <w:r w:rsidR="004B62B5" w:rsidRPr="004B62B5">
        <w:rPr>
          <w:noProof/>
        </w:rPr>
        <w:t>(27, 28)</w:t>
      </w:r>
      <w:r w:rsidR="004B62B5">
        <w:fldChar w:fldCharType="end"/>
      </w:r>
      <w:r w:rsidR="004B62B5">
        <w:t xml:space="preserve">, </w:t>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4B62B5">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"(29)", "plainTextFormattedCitation" : "(29)", "previouslyFormattedCitation" : "(27)" }, "properties" : { "noteIndex" : 0 }, "schema" : "https://github.com/citation-style-language/schema/raw/master/csl-citation.json" }</w:instrText>
      </w:r>
      <w:r w:rsidR="001646BA">
        <w:fldChar w:fldCharType="separate"/>
      </w:r>
      <w:r w:rsidR="004B62B5" w:rsidRPr="004B62B5">
        <w:rPr>
          <w:noProof/>
        </w:rPr>
        <w:t>(29)</w:t>
      </w:r>
      <w:r w:rsidR="001646BA">
        <w:fldChar w:fldCharType="end"/>
      </w:r>
      <w:r w:rsidR="003725F0">
        <w:t xml:space="preserve"> and exercise performance </w:t>
      </w:r>
      <w:r w:rsidR="003725F0">
        <w:fldChar w:fldCharType="begin" w:fldLock="1"/>
      </w:r>
      <w:r w:rsidR="004B62B5">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"(30\u201332)", "plainTextFormattedCitation" : "(30\u201332)", "previouslyFormattedCitation" : "(28\u201330)" }, "properties" : { "noteIndex" : 0 }, "schema" : "https://github.com/citation-style-language/schema/raw/master/csl-citation.json" }</w:instrText>
      </w:r>
      <w:r w:rsidR="003725F0">
        <w:fldChar w:fldCharType="separate"/>
      </w:r>
      <w:r w:rsidR="004B62B5" w:rsidRPr="004B62B5">
        <w:rPr>
          <w:noProof/>
        </w:rPr>
        <w:t>(30–32)</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51C26660"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9543E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CC46E5">
        <w:fldChar w:fldCharType="separate"/>
      </w:r>
      <w:r w:rsidR="00362DC5" w:rsidRPr="00362DC5">
        <w:rPr>
          <w:noProof/>
        </w:rPr>
        <w:t>(7, 8)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4B62B5">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"(33)", "plainTextFormattedCitation" : "(33)", "previouslyFormattedCitation" : "(31)" }, "properties" : { "noteIndex" : 0 }, "schema" : "https://github.com/citation-style-language/schema/raw/master/csl-citation.json" }</w:instrText>
      </w:r>
      <w:r w:rsidR="005E31F8">
        <w:fldChar w:fldCharType="separate"/>
      </w:r>
      <w:r w:rsidR="004B62B5" w:rsidRPr="004B62B5">
        <w:rPr>
          <w:noProof/>
        </w:rPr>
        <w:t>(33)</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w:t>
      </w:r>
      <w:r w:rsidR="0087161F">
        <w:lastRenderedPageBreak/>
        <w:t xml:space="preserve">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4B62B5">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3, 4, 6, 34)", "plainTextFormattedCitation" : "(1, 3, 4, 6, 34)", "previouslyFormattedCitation" : "(1, 3, 4, 6, 32)" }, "properties" : { "noteIndex" : 0 }, "schema" : "https://github.com/citation-style-language/schema/raw/master/csl-citation.json" }</w:instrText>
      </w:r>
      <w:r w:rsidR="000C5C97">
        <w:fldChar w:fldCharType="separate"/>
      </w:r>
      <w:r w:rsidR="004B62B5" w:rsidRPr="004B62B5">
        <w:rPr>
          <w:noProof/>
        </w:rPr>
        <w:t>(1, 3, 4, 6, 34)</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5091BC8A"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r w:rsidR="009D2C30">
        <w:fldChar w:fldCharType="begin" w:fldLock="1"/>
      </w:r>
      <w:r w:rsidR="004B62B5">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"(35)", "plainTextFormattedCitation" : "(35)", "previouslyFormattedCitation" : "(33)" }, "properties" : { "noteIndex" : 0 }, "schema" : "https://github.com/citation-style-language/schema/raw/master/csl-citation.json" }</w:instrText>
      </w:r>
      <w:r w:rsidR="009D2C30">
        <w:fldChar w:fldCharType="separate"/>
      </w:r>
      <w:r w:rsidR="004B62B5" w:rsidRPr="004B62B5">
        <w:rPr>
          <w:noProof/>
        </w:rPr>
        <w:t>(35)</w:t>
      </w:r>
      <w:r w:rsidR="009D2C30">
        <w:fldChar w:fldCharType="end"/>
      </w:r>
      <w:r w:rsidR="009D2C30">
        <w:t>.</w:t>
      </w:r>
      <w:r w:rsidR="00B14B91">
        <w:t xml:space="preserve"> Ghrelin concentrations are typically elevated with fasting (See Figure 2G; </w:t>
      </w:r>
      <w:r w:rsidR="00B14B91">
        <w:fldChar w:fldCharType="begin" w:fldLock="1"/>
      </w:r>
      <w:r w:rsidR="004B62B5">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"(36, 37)", "plainTextFormattedCitation" : "(36, 37)", "previouslyFormattedCitation" : "(34, 35)" }, "properties" : { "noteIndex" : 0 }, "schema" : "https://github.com/citation-style-language/schema/raw/master/csl-citation.json" }</w:instrText>
      </w:r>
      <w:r w:rsidR="00B14B91">
        <w:fldChar w:fldCharType="separate"/>
      </w:r>
      <w:r w:rsidR="004B62B5" w:rsidRPr="004B62B5">
        <w:rPr>
          <w:noProof/>
        </w:rPr>
        <w:t>(36, 37)</w:t>
      </w:r>
      <w:r w:rsidR="00B14B91">
        <w:fldChar w:fldCharType="end"/>
      </w:r>
      <w:r w:rsidR="00B14B91">
        <w:t>), acting to increase hunger signals and down-regulate energy expenditure pathways</w:t>
      </w:r>
      <w:r w:rsidR="009D2C30">
        <w:t xml:space="preserve"> </w:t>
      </w:r>
      <w:r w:rsidR="009D2C30">
        <w:fldChar w:fldCharType="begin" w:fldLock="1"/>
      </w:r>
      <w:r w:rsidR="004B62B5">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"(35, 38)", "plainTextFormattedCitation" : "(35, 38)", "previouslyFormattedCitation" : "(33, 36)" }, "properties" : { "noteIndex" : 0 }, "schema" : "https://github.com/citation-style-language/schema/raw/master/csl-citation.json" }</w:instrText>
      </w:r>
      <w:r w:rsidR="009D2C30">
        <w:fldChar w:fldCharType="separate"/>
      </w:r>
      <w:r w:rsidR="004B62B5" w:rsidRPr="004B62B5">
        <w:rPr>
          <w:noProof/>
        </w:rPr>
        <w:t>(35, 38)</w:t>
      </w:r>
      <w:r w:rsidR="009D2C30">
        <w:fldChar w:fldCharType="end"/>
      </w:r>
      <w:r w:rsidR="009D2C30">
        <w:t xml:space="preserve">.  </w:t>
      </w:r>
      <w:r w:rsidR="00B14B91">
        <w:t>Thus, although the elevated ghrelin levels observed in the MCP230-exposed mice could be a result of these mice eating less (Figure 2A and B), the finding that MCP230-exposed mice have higher ghrelin levels could also help explain their reduced VO</w:t>
      </w:r>
      <w:r w:rsidR="00B14B91" w:rsidRPr="004B62B5">
        <w:rPr>
          <w:vertAlign w:val="subscript"/>
        </w:rPr>
        <w:t>2</w:t>
      </w:r>
      <w:r w:rsidR="00B14B91">
        <w:t xml:space="preserve"> and physical activity.  In the context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4B62B5">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"(39\u201341)", "plainTextFormattedCitation" : "(39\u201341)", "previouslyFormattedCitation" : "(37\u201339)" }, "properties" : { "noteIndex" : 0 }, "schema" : "https://github.com/citation-style-language/schema/raw/master/csl-citation.json" }</w:instrText>
      </w:r>
      <w:r w:rsidR="00B14B91">
        <w:fldChar w:fldCharType="separate"/>
      </w:r>
      <w:r w:rsidR="004B62B5" w:rsidRPr="004B62B5">
        <w:rPr>
          <w:noProof/>
        </w:rPr>
        <w:t>(39–41)</w:t>
      </w:r>
      <w:r w:rsidR="00B14B91">
        <w:fldChar w:fldCharType="end"/>
      </w:r>
      <w:r w:rsidR="00B14B91">
        <w:t xml:space="preserve">.  </w:t>
      </w:r>
      <w:r w:rsidR="00904E7C">
        <w:t>In contrast, e</w:t>
      </w:r>
      <w:r w:rsidR="00B14B91">
        <w:t>levations in GLP-1</w:t>
      </w:r>
      <w:r w:rsidR="00904E7C">
        <w:t xml:space="preserve"> can </w:t>
      </w:r>
      <w:r w:rsidR="00B14B91">
        <w:t xml:space="preserve">inhibit food intake </w:t>
      </w:r>
      <w:r w:rsidR="00B14B91">
        <w:fldChar w:fldCharType="begin" w:fldLock="1"/>
      </w:r>
      <w:r w:rsidR="004B62B5">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"(42, 43)", "plainTextFormattedCitation" : "(42, 43)", "previouslyFormattedCitation" : "(40, 41)" }, "properties" : { "noteIndex" : 0 }, "schema" : "https://github.com/citation-style-language/schema/raw/master/csl-citation.json" }</w:instrText>
      </w:r>
      <w:r w:rsidR="00B14B91">
        <w:fldChar w:fldCharType="separate"/>
      </w:r>
      <w:r w:rsidR="004B62B5" w:rsidRPr="004B62B5">
        <w:rPr>
          <w:noProof/>
        </w:rPr>
        <w:t>(42, 43)</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 xml:space="preserve">other </w:t>
      </w:r>
      <w:r w:rsidR="00D92FCC">
        <w:t xml:space="preserve">peripheral </w:t>
      </w:r>
      <w:r w:rsidR="00DB43EF">
        <w:t>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1A637309" w:rsidR="00223477" w:rsidRPr="0087161F" w:rsidRDefault="00F12E69" w:rsidP="00E16694">
      <w:r>
        <w:t xml:space="preserve">In </w:t>
      </w:r>
      <w:r w:rsidR="00F664BD">
        <w:t>conclusion,</w:t>
      </w:r>
      <w:r>
        <w:t xml:space="preserve"> we </w:t>
      </w:r>
      <w:r w:rsidR="00F664BD">
        <w:t xml:space="preserve">have </w:t>
      </w:r>
      <w:r>
        <w:t>investigated the effects of limited, gestational exposure to combustion-derived pollutants in a mouse model of diet-induced obesity. Our findings</w:t>
      </w:r>
      <w:r w:rsidR="00223477">
        <w:t xml:space="preserve"> show that even brief gestational exposure to environmental pollutants such as EPFR</w:t>
      </w:r>
      <w:r w:rsidR="0028045F">
        <w:t>’</w:t>
      </w:r>
      <w:r w:rsidR="00223477">
        <w:t>s can result in chronic changes in growth, metabolism and energy balance</w:t>
      </w:r>
      <w:r w:rsidR="00B775AB">
        <w:t xml:space="preserve">.  These changes </w:t>
      </w:r>
      <w:r w:rsidR="0028045F">
        <w:t xml:space="preserve">are associated </w:t>
      </w:r>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 xml:space="preserve">While the mechanisms behind these changes remain to be determined, </w:t>
      </w:r>
      <w:r w:rsidR="00AB07F9" w:rsidRPr="00AB07F9">
        <w:t>the finding that</w:t>
      </w:r>
      <w:r w:rsidR="00AB07F9">
        <w:t xml:space="preserve"> limited</w:t>
      </w:r>
      <w:r w:rsidR="00AB07F9" w:rsidRPr="00AB07F9">
        <w:t xml:space="preserve"> </w:t>
      </w:r>
      <w:r w:rsidR="00AB07F9" w:rsidRPr="004B62B5">
        <w:rPr>
          <w:i/>
        </w:rPr>
        <w:t>in utero</w:t>
      </w:r>
      <w:r w:rsidR="00AB07F9">
        <w:t xml:space="preserve"> exposure to </w:t>
      </w:r>
      <w:r w:rsidR="00AB07F9" w:rsidRPr="00AB07F9">
        <w:t>EPFR’s can affect later life energy metabolism highlights a need for further research into this area of study.</w:t>
      </w:r>
    </w:p>
    <w:p w14:paraId="1DCFA0F3" w14:textId="77777777" w:rsidR="007221E6" w:rsidRDefault="007221E6" w:rsidP="007221E6">
      <w:pPr>
        <w:pStyle w:val="Heading1"/>
      </w:pPr>
      <w:r>
        <w:t>Acknowledgements</w:t>
      </w:r>
    </w:p>
    <w:p w14:paraId="028BCFC2" w14:textId="24B5D54C" w:rsidR="004B62B5" w:rsidRPr="004B62B5" w:rsidRDefault="004A4358" w:rsidP="004B62B5">
      <w:r>
        <w:t>We would like to acknowledge funding from</w:t>
      </w:r>
      <w:r w:rsidR="004B62B5">
        <w:t xml:space="preserve"> NIH grant </w:t>
      </w:r>
      <w:r w:rsidR="004B62B5" w:rsidRPr="004B62B5">
        <w:t>1R01DK107535-01</w:t>
      </w:r>
      <w:r w:rsidR="004B62B5">
        <w:t>(DB)</w:t>
      </w:r>
    </w:p>
    <w:p w14:paraId="48E67CCE" w14:textId="10CD5E01" w:rsidR="004A4358" w:rsidRPr="004A4358" w:rsidRDefault="004B62B5" w:rsidP="004B62B5">
      <w:r w:rsidRPr="004B62B5">
        <w:t xml:space="preserve"> </w:t>
      </w:r>
      <w:r w:rsidR="00933298">
        <w:t>Le Bonheur Grant #</w:t>
      </w:r>
      <w:r w:rsidR="00BF0E89">
        <w:t>650700</w:t>
      </w:r>
      <w:r w:rsidR="00933298">
        <w:t xml:space="preserve"> (DB) and </w:t>
      </w:r>
      <w:commentRangeStart w:id="5"/>
      <w:r w:rsidR="00933298">
        <w:t>XXXX</w:t>
      </w:r>
      <w:commentRangeEnd w:id="5"/>
      <w:r w:rsidR="00933298">
        <w:rPr>
          <w:rStyle w:val="CommentReference"/>
        </w:rPr>
        <w:commentReference w:id="5"/>
      </w:r>
      <w:r w:rsidR="00933298">
        <w:t xml:space="preserve">.  The authors would like to thank </w:t>
      </w:r>
      <w:commentRangeStart w:id="6"/>
      <w:proofErr w:type="spellStart"/>
      <w:r w:rsidR="00933298">
        <w:t>Jordy</w:t>
      </w:r>
      <w:proofErr w:type="spellEnd"/>
      <w:r w:rsidR="00933298">
        <w:t xml:space="preserve"> </w:t>
      </w:r>
      <w:proofErr w:type="spellStart"/>
      <w:r w:rsidR="00933298">
        <w:t>Saravia</w:t>
      </w:r>
      <w:proofErr w:type="spellEnd"/>
      <w:r w:rsidR="00933298">
        <w:t xml:space="preserve"> </w:t>
      </w:r>
      <w:commentRangeEnd w:id="6"/>
      <w:r w:rsidR="00621B6A">
        <w:rPr>
          <w:rStyle w:val="CommentReference"/>
        </w:rPr>
        <w:commentReference w:id="6"/>
      </w:r>
      <w:r w:rsidR="00933298">
        <w:t xml:space="preserve">for assistance with the </w:t>
      </w:r>
      <w:proofErr w:type="spellStart"/>
      <w:r w:rsidR="00933298">
        <w:t>luminex</w:t>
      </w:r>
      <w:proofErr w:type="spellEnd"/>
      <w:r w:rsidR="00933298">
        <w:t xml:space="preserve"> assay and the other members of the Bridges and Cormier</w:t>
      </w:r>
      <w:r>
        <w:t xml:space="preserve">, O’Connell and Han </w:t>
      </w:r>
      <w:r w:rsidR="00933298">
        <w:t>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65FD1321" w14:textId="7D9B8BA8" w:rsidR="004B62B5" w:rsidRPr="004B62B5"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38D3BAFF"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 </w:t>
      </w:r>
      <w:r w:rsidRPr="004B62B5">
        <w:rPr>
          <w:rFonts w:ascii="Cambria" w:hAnsi="Cambria"/>
          <w:noProof/>
        </w:rPr>
        <w:tab/>
        <w:t>Brook RD, Jerrett M, Brook JR, Bard RL, Finkelstein MM. The relationship between diabetes mel</w:t>
      </w:r>
      <w:bookmarkStart w:id="7" w:name="_GoBack"/>
      <w:bookmarkEnd w:id="7"/>
      <w:r w:rsidRPr="004B62B5">
        <w:rPr>
          <w:rFonts w:ascii="Cambria" w:hAnsi="Cambria"/>
          <w:noProof/>
        </w:rPr>
        <w:t xml:space="preserve">litus and traffic-related air pollution. </w:t>
      </w:r>
      <w:r w:rsidRPr="004B62B5">
        <w:rPr>
          <w:rFonts w:ascii="Cambria" w:hAnsi="Cambria"/>
          <w:i/>
          <w:iCs/>
          <w:noProof/>
        </w:rPr>
        <w:t>J Occup Environ Med</w:t>
      </w:r>
      <w:r w:rsidRPr="004B62B5">
        <w:rPr>
          <w:rFonts w:ascii="Cambria" w:hAnsi="Cambria"/>
          <w:noProof/>
        </w:rPr>
        <w:t xml:space="preserve"> 2008;50:32–8.</w:t>
      </w:r>
    </w:p>
    <w:p w14:paraId="2DB99298" w14:textId="77777777" w:rsidR="004B62B5" w:rsidRPr="004B62B5" w:rsidRDefault="004B62B5">
      <w:pPr>
        <w:widowControl w:val="0"/>
        <w:autoSpaceDE w:val="0"/>
        <w:autoSpaceDN w:val="0"/>
        <w:adjustRightInd w:val="0"/>
        <w:spacing w:after="140" w:line="288" w:lineRule="auto"/>
        <w:rPr>
          <w:rFonts w:ascii="Cambria" w:hAnsi="Cambria"/>
          <w:noProof/>
        </w:rPr>
      </w:pPr>
    </w:p>
    <w:p w14:paraId="43398F6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 </w:t>
      </w:r>
      <w:r w:rsidRPr="004B62B5">
        <w:rPr>
          <w:rFonts w:ascii="Cambria" w:hAnsi="Cambria"/>
          <w:noProof/>
        </w:rPr>
        <w:tab/>
        <w:t xml:space="preserve">Cakmak S, Dales R, Leech J, Liu L. The influence of air pollution on cardiovascular and pulmonary function and exercise capacity: Canadian Health Measures Survey (CHMS). </w:t>
      </w:r>
      <w:r w:rsidRPr="004B62B5">
        <w:rPr>
          <w:rFonts w:ascii="Cambria" w:hAnsi="Cambria"/>
          <w:i/>
          <w:iCs/>
          <w:noProof/>
        </w:rPr>
        <w:t>Environ Res</w:t>
      </w:r>
      <w:r w:rsidRPr="004B62B5">
        <w:rPr>
          <w:rFonts w:ascii="Cambria" w:hAnsi="Cambria"/>
          <w:noProof/>
        </w:rPr>
        <w:t xml:space="preserve"> 2011;111:1309–12.</w:t>
      </w:r>
    </w:p>
    <w:p w14:paraId="123F7FD8" w14:textId="77777777" w:rsidR="004B62B5" w:rsidRPr="004B62B5" w:rsidRDefault="004B62B5">
      <w:pPr>
        <w:widowControl w:val="0"/>
        <w:autoSpaceDE w:val="0"/>
        <w:autoSpaceDN w:val="0"/>
        <w:adjustRightInd w:val="0"/>
        <w:spacing w:after="140" w:line="288" w:lineRule="auto"/>
        <w:rPr>
          <w:rFonts w:ascii="Cambria" w:hAnsi="Cambria"/>
          <w:noProof/>
        </w:rPr>
      </w:pPr>
    </w:p>
    <w:p w14:paraId="29184D0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 </w:t>
      </w:r>
      <w:r w:rsidRPr="004B62B5">
        <w:rPr>
          <w:rFonts w:ascii="Cambria" w:hAnsi="Cambria"/>
          <w:noProof/>
        </w:rPr>
        <w:tab/>
        <w:t xml:space="preserve">Andersen ZJ, Raaschou-Nielsen O, Ketzel M, </w:t>
      </w:r>
      <w:r w:rsidRPr="004B62B5">
        <w:rPr>
          <w:rFonts w:ascii="Cambria" w:hAnsi="Cambria"/>
          <w:i/>
          <w:iCs/>
          <w:noProof/>
        </w:rPr>
        <w:t>et al.</w:t>
      </w:r>
      <w:r w:rsidRPr="004B62B5">
        <w:rPr>
          <w:rFonts w:ascii="Cambria" w:hAnsi="Cambria"/>
          <w:noProof/>
        </w:rPr>
        <w:t xml:space="preserve"> Diabetes incidence and long-term exposure to air pollution: a cohort study. </w:t>
      </w:r>
      <w:r w:rsidRPr="004B62B5">
        <w:rPr>
          <w:rFonts w:ascii="Cambria" w:hAnsi="Cambria"/>
          <w:i/>
          <w:iCs/>
          <w:noProof/>
        </w:rPr>
        <w:t>Diabetes Care</w:t>
      </w:r>
      <w:r w:rsidRPr="004B62B5">
        <w:rPr>
          <w:rFonts w:ascii="Cambria" w:hAnsi="Cambria"/>
          <w:noProof/>
        </w:rPr>
        <w:t xml:space="preserve"> 2012;35:92–8.</w:t>
      </w:r>
    </w:p>
    <w:p w14:paraId="244EB013" w14:textId="77777777" w:rsidR="004B62B5" w:rsidRPr="004B62B5" w:rsidRDefault="004B62B5">
      <w:pPr>
        <w:widowControl w:val="0"/>
        <w:autoSpaceDE w:val="0"/>
        <w:autoSpaceDN w:val="0"/>
        <w:adjustRightInd w:val="0"/>
        <w:spacing w:after="140" w:line="288" w:lineRule="auto"/>
        <w:rPr>
          <w:rFonts w:ascii="Cambria" w:hAnsi="Cambria"/>
          <w:noProof/>
        </w:rPr>
      </w:pPr>
    </w:p>
    <w:p w14:paraId="79C58FC8"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 </w:t>
      </w:r>
      <w:r w:rsidRPr="004B62B5">
        <w:rPr>
          <w:rFonts w:ascii="Cambria" w:hAnsi="Cambria"/>
          <w:noProof/>
        </w:rPr>
        <w:tab/>
        <w:t xml:space="preserve">Thiering E, Cyrys J, Kratzsch J, </w:t>
      </w:r>
      <w:r w:rsidRPr="004B62B5">
        <w:rPr>
          <w:rFonts w:ascii="Cambria" w:hAnsi="Cambria"/>
          <w:i/>
          <w:iCs/>
          <w:noProof/>
        </w:rPr>
        <w:t>et al.</w:t>
      </w:r>
      <w:r w:rsidRPr="004B62B5">
        <w:rPr>
          <w:rFonts w:ascii="Cambria" w:hAnsi="Cambria"/>
          <w:noProof/>
        </w:rPr>
        <w:t xml:space="preserve"> Long-term exposure to traffic-related air pollution and insulin resistance in children: results from the GINIplus and LISAplus birth cohorts. </w:t>
      </w:r>
      <w:r w:rsidRPr="004B62B5">
        <w:rPr>
          <w:rFonts w:ascii="Cambria" w:hAnsi="Cambria"/>
          <w:i/>
          <w:iCs/>
          <w:noProof/>
        </w:rPr>
        <w:t>Diabetologia</w:t>
      </w:r>
      <w:r w:rsidRPr="004B62B5">
        <w:rPr>
          <w:rFonts w:ascii="Cambria" w:hAnsi="Cambria"/>
          <w:noProof/>
        </w:rPr>
        <w:t xml:space="preserve"> 2013;56:1696–704.</w:t>
      </w:r>
    </w:p>
    <w:p w14:paraId="2B29E56B" w14:textId="77777777" w:rsidR="004B62B5" w:rsidRPr="004B62B5" w:rsidRDefault="004B62B5">
      <w:pPr>
        <w:widowControl w:val="0"/>
        <w:autoSpaceDE w:val="0"/>
        <w:autoSpaceDN w:val="0"/>
        <w:adjustRightInd w:val="0"/>
        <w:spacing w:after="140" w:line="288" w:lineRule="auto"/>
        <w:rPr>
          <w:rFonts w:ascii="Cambria" w:hAnsi="Cambria"/>
          <w:noProof/>
        </w:rPr>
      </w:pPr>
    </w:p>
    <w:p w14:paraId="0152F3CB"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5. </w:t>
      </w:r>
      <w:r w:rsidRPr="004B62B5">
        <w:rPr>
          <w:rFonts w:ascii="Cambria" w:hAnsi="Cambria"/>
          <w:noProof/>
        </w:rPr>
        <w:tab/>
        <w:t xml:space="preserve">Li XY, Gilmour PS, Donaldson K, MacNee W. Free radical activity and pro-inflammatory effects of particulate air pollution (PM10) in vivo and in vitro. </w:t>
      </w:r>
      <w:r w:rsidRPr="004B62B5">
        <w:rPr>
          <w:rFonts w:ascii="Cambria" w:hAnsi="Cambria"/>
          <w:i/>
          <w:iCs/>
          <w:noProof/>
        </w:rPr>
        <w:t>Thorax</w:t>
      </w:r>
      <w:r w:rsidRPr="004B62B5">
        <w:rPr>
          <w:rFonts w:ascii="Cambria" w:hAnsi="Cambria"/>
          <w:noProof/>
        </w:rPr>
        <w:t xml:space="preserve"> 1996;51:1216–1222.</w:t>
      </w:r>
    </w:p>
    <w:p w14:paraId="665F75E1" w14:textId="77777777" w:rsidR="004B62B5" w:rsidRPr="004B62B5" w:rsidRDefault="004B62B5">
      <w:pPr>
        <w:widowControl w:val="0"/>
        <w:autoSpaceDE w:val="0"/>
        <w:autoSpaceDN w:val="0"/>
        <w:adjustRightInd w:val="0"/>
        <w:spacing w:after="140" w:line="288" w:lineRule="auto"/>
        <w:rPr>
          <w:rFonts w:ascii="Cambria" w:hAnsi="Cambria"/>
          <w:noProof/>
        </w:rPr>
      </w:pPr>
    </w:p>
    <w:p w14:paraId="773A2F5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6. </w:t>
      </w:r>
      <w:r w:rsidRPr="004B62B5">
        <w:rPr>
          <w:rFonts w:ascii="Cambria" w:hAnsi="Cambria"/>
          <w:noProof/>
        </w:rPr>
        <w:tab/>
        <w:t xml:space="preserve">Sun Q, Yue P, Deiuliis J a, </w:t>
      </w:r>
      <w:r w:rsidRPr="004B62B5">
        <w:rPr>
          <w:rFonts w:ascii="Cambria" w:hAnsi="Cambria"/>
          <w:i/>
          <w:iCs/>
          <w:noProof/>
        </w:rPr>
        <w:t>et al.</w:t>
      </w:r>
      <w:r w:rsidRPr="004B62B5">
        <w:rPr>
          <w:rFonts w:ascii="Cambria" w:hAnsi="Cambria"/>
          <w:noProof/>
        </w:rPr>
        <w:t xml:space="preserve"> Ambient air pollution exaggerates adipose inflammation and insulin resistance in a mouse model of diet-induced obesity. </w:t>
      </w:r>
      <w:r w:rsidRPr="004B62B5">
        <w:rPr>
          <w:rFonts w:ascii="Cambria" w:hAnsi="Cambria"/>
          <w:i/>
          <w:iCs/>
          <w:noProof/>
        </w:rPr>
        <w:t>Circulation</w:t>
      </w:r>
      <w:r w:rsidRPr="004B62B5">
        <w:rPr>
          <w:rFonts w:ascii="Cambria" w:hAnsi="Cambria"/>
          <w:noProof/>
        </w:rPr>
        <w:t xml:space="preserve"> 2009;119:538–46.</w:t>
      </w:r>
    </w:p>
    <w:p w14:paraId="0E37633E" w14:textId="77777777" w:rsidR="004B62B5" w:rsidRPr="004B62B5" w:rsidRDefault="004B62B5">
      <w:pPr>
        <w:widowControl w:val="0"/>
        <w:autoSpaceDE w:val="0"/>
        <w:autoSpaceDN w:val="0"/>
        <w:adjustRightInd w:val="0"/>
        <w:spacing w:after="140" w:line="288" w:lineRule="auto"/>
        <w:rPr>
          <w:rFonts w:ascii="Cambria" w:hAnsi="Cambria"/>
          <w:noProof/>
        </w:rPr>
      </w:pPr>
    </w:p>
    <w:p w14:paraId="7DE7096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7. </w:t>
      </w:r>
      <w:r w:rsidRPr="004B62B5">
        <w:rPr>
          <w:rFonts w:ascii="Cambria" w:hAnsi="Cambria"/>
          <w:noProof/>
        </w:rPr>
        <w:tab/>
        <w:t xml:space="preserve">Xu X, Liu C, Xu Z, </w:t>
      </w:r>
      <w:r w:rsidRPr="004B62B5">
        <w:rPr>
          <w:rFonts w:ascii="Cambria" w:hAnsi="Cambria"/>
          <w:i/>
          <w:iCs/>
          <w:noProof/>
        </w:rPr>
        <w:t>et al.</w:t>
      </w:r>
      <w:r w:rsidRPr="004B62B5">
        <w:rPr>
          <w:rFonts w:ascii="Cambria" w:hAnsi="Cambria"/>
          <w:noProof/>
        </w:rPr>
        <w:t xml:space="preserve"> Long-term exposure to ambient fine particulate pollution induces insulin resistance and mitochondrial alteration in adipose tissue. </w:t>
      </w:r>
      <w:r w:rsidRPr="004B62B5">
        <w:rPr>
          <w:rFonts w:ascii="Cambria" w:hAnsi="Cambria"/>
          <w:i/>
          <w:iCs/>
          <w:noProof/>
        </w:rPr>
        <w:t>Toxicol Sci</w:t>
      </w:r>
      <w:r w:rsidRPr="004B62B5">
        <w:rPr>
          <w:rFonts w:ascii="Cambria" w:hAnsi="Cambria"/>
          <w:noProof/>
        </w:rPr>
        <w:t xml:space="preserve"> 2011;124:88–98.</w:t>
      </w:r>
    </w:p>
    <w:p w14:paraId="235FAF7F" w14:textId="77777777" w:rsidR="004B62B5" w:rsidRPr="004B62B5" w:rsidRDefault="004B62B5">
      <w:pPr>
        <w:widowControl w:val="0"/>
        <w:autoSpaceDE w:val="0"/>
        <w:autoSpaceDN w:val="0"/>
        <w:adjustRightInd w:val="0"/>
        <w:spacing w:after="140" w:line="288" w:lineRule="auto"/>
        <w:rPr>
          <w:rFonts w:ascii="Cambria" w:hAnsi="Cambria"/>
          <w:noProof/>
        </w:rPr>
      </w:pPr>
    </w:p>
    <w:p w14:paraId="28DC6C4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8. </w:t>
      </w:r>
      <w:r w:rsidRPr="004B62B5">
        <w:rPr>
          <w:rFonts w:ascii="Cambria" w:hAnsi="Cambria"/>
          <w:noProof/>
        </w:rPr>
        <w:tab/>
        <w:t xml:space="preserve">Xu Z, Xu X, Zhong M, </w:t>
      </w:r>
      <w:r w:rsidRPr="004B62B5">
        <w:rPr>
          <w:rFonts w:ascii="Cambria" w:hAnsi="Cambria"/>
          <w:i/>
          <w:iCs/>
          <w:noProof/>
        </w:rPr>
        <w:t>et al.</w:t>
      </w:r>
      <w:r w:rsidRPr="004B62B5">
        <w:rPr>
          <w:rFonts w:ascii="Cambria" w:hAnsi="Cambria"/>
          <w:noProof/>
        </w:rPr>
        <w:t xml:space="preserve"> Ambient particulate air pollution induces oxidative stress and alterations of mitochondria and gene expression in brown and white adipose tissues. </w:t>
      </w:r>
      <w:r w:rsidRPr="004B62B5">
        <w:rPr>
          <w:rFonts w:ascii="Cambria" w:hAnsi="Cambria"/>
          <w:i/>
          <w:iCs/>
          <w:noProof/>
        </w:rPr>
        <w:t>Part Fibre Toxicol</w:t>
      </w:r>
      <w:r w:rsidRPr="004B62B5">
        <w:rPr>
          <w:rFonts w:ascii="Cambria" w:hAnsi="Cambria"/>
          <w:noProof/>
        </w:rPr>
        <w:t xml:space="preserve"> 2011;8:20.</w:t>
      </w:r>
    </w:p>
    <w:p w14:paraId="2B32FB7F" w14:textId="77777777" w:rsidR="004B62B5" w:rsidRPr="004B62B5" w:rsidRDefault="004B62B5">
      <w:pPr>
        <w:widowControl w:val="0"/>
        <w:autoSpaceDE w:val="0"/>
        <w:autoSpaceDN w:val="0"/>
        <w:adjustRightInd w:val="0"/>
        <w:spacing w:after="140" w:line="288" w:lineRule="auto"/>
        <w:rPr>
          <w:rFonts w:ascii="Cambria" w:hAnsi="Cambria"/>
          <w:noProof/>
        </w:rPr>
      </w:pPr>
    </w:p>
    <w:p w14:paraId="5DE6FBD8"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9. </w:t>
      </w:r>
      <w:r w:rsidRPr="004B62B5">
        <w:rPr>
          <w:rFonts w:ascii="Cambria" w:hAnsi="Cambria"/>
          <w:noProof/>
        </w:rPr>
        <w:tab/>
        <w:t xml:space="preserve">Liu C, Fonken LK, Wang A, </w:t>
      </w:r>
      <w:r w:rsidRPr="004B62B5">
        <w:rPr>
          <w:rFonts w:ascii="Cambria" w:hAnsi="Cambria"/>
          <w:i/>
          <w:iCs/>
          <w:noProof/>
        </w:rPr>
        <w:t>et al.</w:t>
      </w:r>
      <w:r w:rsidRPr="004B62B5">
        <w:rPr>
          <w:rFonts w:ascii="Cambria" w:hAnsi="Cambria"/>
          <w:noProof/>
        </w:rPr>
        <w:t xml:space="preserve"> Central IKKβ inhibition prevents air pollution mediated peripheral inflammation and exaggeration of type II diabetes. </w:t>
      </w:r>
      <w:r w:rsidRPr="004B62B5">
        <w:rPr>
          <w:rFonts w:ascii="Cambria" w:hAnsi="Cambria"/>
          <w:i/>
          <w:iCs/>
          <w:noProof/>
        </w:rPr>
        <w:t>Part Fibre Toxicol</w:t>
      </w:r>
      <w:r w:rsidRPr="004B62B5">
        <w:rPr>
          <w:rFonts w:ascii="Cambria" w:hAnsi="Cambria"/>
          <w:noProof/>
        </w:rPr>
        <w:t xml:space="preserve"> 2014;11:53.</w:t>
      </w:r>
    </w:p>
    <w:p w14:paraId="01587CF7" w14:textId="77777777" w:rsidR="004B62B5" w:rsidRPr="004B62B5" w:rsidRDefault="004B62B5">
      <w:pPr>
        <w:widowControl w:val="0"/>
        <w:autoSpaceDE w:val="0"/>
        <w:autoSpaceDN w:val="0"/>
        <w:adjustRightInd w:val="0"/>
        <w:spacing w:after="140" w:line="288" w:lineRule="auto"/>
        <w:rPr>
          <w:rFonts w:ascii="Cambria" w:hAnsi="Cambria"/>
          <w:noProof/>
        </w:rPr>
      </w:pPr>
    </w:p>
    <w:p w14:paraId="3ABECDFF"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10. </w:t>
      </w:r>
      <w:r w:rsidRPr="004B62B5">
        <w:rPr>
          <w:rFonts w:ascii="Cambria" w:hAnsi="Cambria"/>
          <w:noProof/>
        </w:rPr>
        <w:tab/>
        <w:t xml:space="preserve">Crawley HF, While D. Parental smoking and the nutrient intake and food choice of British teenagers aged 16-17 years. </w:t>
      </w:r>
      <w:r w:rsidRPr="004B62B5">
        <w:rPr>
          <w:rFonts w:ascii="Cambria" w:hAnsi="Cambria"/>
          <w:i/>
          <w:iCs/>
          <w:noProof/>
        </w:rPr>
        <w:t>J Epidemiol Community Heal</w:t>
      </w:r>
      <w:r w:rsidRPr="004B62B5">
        <w:rPr>
          <w:rFonts w:ascii="Cambria" w:hAnsi="Cambria"/>
          <w:noProof/>
        </w:rPr>
        <w:t xml:space="preserve"> 1996;50:306–312.</w:t>
      </w:r>
    </w:p>
    <w:p w14:paraId="44F1874E" w14:textId="77777777" w:rsidR="004B62B5" w:rsidRPr="004B62B5" w:rsidRDefault="004B62B5">
      <w:pPr>
        <w:widowControl w:val="0"/>
        <w:autoSpaceDE w:val="0"/>
        <w:autoSpaceDN w:val="0"/>
        <w:adjustRightInd w:val="0"/>
        <w:spacing w:after="140" w:line="288" w:lineRule="auto"/>
        <w:rPr>
          <w:rFonts w:ascii="Cambria" w:hAnsi="Cambria"/>
          <w:noProof/>
        </w:rPr>
      </w:pPr>
    </w:p>
    <w:p w14:paraId="00E08E36"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11. </w:t>
      </w:r>
      <w:r w:rsidRPr="004B62B5">
        <w:rPr>
          <w:rFonts w:ascii="Cambria" w:hAnsi="Cambria"/>
          <w:noProof/>
        </w:rPr>
        <w:tab/>
        <w:t xml:space="preserve">Johnson RK, Wang MQ, Smith MJ, Connolly G. The association between parental smoking and the diet quality of low-income children. </w:t>
      </w:r>
      <w:r w:rsidRPr="004B62B5">
        <w:rPr>
          <w:rFonts w:ascii="Cambria" w:hAnsi="Cambria"/>
          <w:i/>
          <w:iCs/>
          <w:noProof/>
        </w:rPr>
        <w:t>Pediatrics</w:t>
      </w:r>
      <w:r w:rsidRPr="004B62B5">
        <w:rPr>
          <w:rFonts w:ascii="Cambria" w:hAnsi="Cambria"/>
          <w:noProof/>
        </w:rPr>
        <w:t xml:space="preserve"> 1996;97:312–317.</w:t>
      </w:r>
    </w:p>
    <w:p w14:paraId="41BC5D0C" w14:textId="77777777" w:rsidR="004B62B5" w:rsidRPr="004B62B5" w:rsidRDefault="004B62B5">
      <w:pPr>
        <w:widowControl w:val="0"/>
        <w:autoSpaceDE w:val="0"/>
        <w:autoSpaceDN w:val="0"/>
        <w:adjustRightInd w:val="0"/>
        <w:spacing w:after="140" w:line="288" w:lineRule="auto"/>
        <w:rPr>
          <w:rFonts w:ascii="Cambria" w:hAnsi="Cambria"/>
          <w:noProof/>
        </w:rPr>
      </w:pPr>
    </w:p>
    <w:p w14:paraId="724A6E5F"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12. </w:t>
      </w:r>
      <w:r w:rsidRPr="004B62B5">
        <w:rPr>
          <w:rFonts w:ascii="Cambria" w:hAnsi="Cambria"/>
          <w:noProof/>
        </w:rPr>
        <w:tab/>
        <w:t xml:space="preserve">Burke V, Gracey MP, Milligan RA, Thompson C, Taggart AC, Beilin LJ. Parental smoking and risk factors for cardiovascular disease in 10- to 12-year-old children. </w:t>
      </w:r>
      <w:r w:rsidRPr="004B62B5">
        <w:rPr>
          <w:rFonts w:ascii="Cambria" w:hAnsi="Cambria"/>
          <w:i/>
          <w:iCs/>
          <w:noProof/>
        </w:rPr>
        <w:t>J Pediatr</w:t>
      </w:r>
      <w:r w:rsidRPr="004B62B5">
        <w:rPr>
          <w:rFonts w:ascii="Cambria" w:hAnsi="Cambria"/>
          <w:noProof/>
        </w:rPr>
        <w:t xml:space="preserve"> 1998;133:206–213.</w:t>
      </w:r>
    </w:p>
    <w:p w14:paraId="2C793616" w14:textId="77777777" w:rsidR="004B62B5" w:rsidRPr="004B62B5" w:rsidRDefault="004B62B5">
      <w:pPr>
        <w:widowControl w:val="0"/>
        <w:autoSpaceDE w:val="0"/>
        <w:autoSpaceDN w:val="0"/>
        <w:adjustRightInd w:val="0"/>
        <w:spacing w:after="140" w:line="288" w:lineRule="auto"/>
        <w:rPr>
          <w:rFonts w:ascii="Cambria" w:hAnsi="Cambria"/>
          <w:noProof/>
        </w:rPr>
      </w:pPr>
    </w:p>
    <w:p w14:paraId="411CC255"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13. </w:t>
      </w:r>
      <w:r w:rsidRPr="004B62B5">
        <w:rPr>
          <w:rFonts w:ascii="Cambria" w:hAnsi="Cambria"/>
          <w:noProof/>
        </w:rPr>
        <w:tab/>
        <w:t xml:space="preserve">Bolton JL, Smith SH, Huff NC, </w:t>
      </w:r>
      <w:r w:rsidRPr="004B62B5">
        <w:rPr>
          <w:rFonts w:ascii="Cambria" w:hAnsi="Cambria"/>
          <w:i/>
          <w:iCs/>
          <w:noProof/>
        </w:rPr>
        <w:t>et al.</w:t>
      </w:r>
      <w:r w:rsidRPr="004B62B5">
        <w:rPr>
          <w:rFonts w:ascii="Cambria" w:hAnsi="Cambria"/>
          <w:noProof/>
        </w:rPr>
        <w:t xml:space="preserve"> Prenatal air pollution exposure induces neuroinflammation and predisposes offspring to weight gain in adulthood in a sex-specific manner. </w:t>
      </w:r>
      <w:r w:rsidRPr="004B62B5">
        <w:rPr>
          <w:rFonts w:ascii="Cambria" w:hAnsi="Cambria"/>
          <w:i/>
          <w:iCs/>
          <w:noProof/>
        </w:rPr>
        <w:t>FASEB J</w:t>
      </w:r>
      <w:r w:rsidRPr="004B62B5">
        <w:rPr>
          <w:rFonts w:ascii="Cambria" w:hAnsi="Cambria"/>
          <w:noProof/>
        </w:rPr>
        <w:t xml:space="preserve"> 2012;26:4743–4754.</w:t>
      </w:r>
    </w:p>
    <w:p w14:paraId="075816A4" w14:textId="77777777" w:rsidR="004B62B5" w:rsidRPr="004B62B5" w:rsidRDefault="004B62B5">
      <w:pPr>
        <w:widowControl w:val="0"/>
        <w:autoSpaceDE w:val="0"/>
        <w:autoSpaceDN w:val="0"/>
        <w:adjustRightInd w:val="0"/>
        <w:spacing w:after="140" w:line="288" w:lineRule="auto"/>
        <w:rPr>
          <w:rFonts w:ascii="Cambria" w:hAnsi="Cambria"/>
          <w:noProof/>
        </w:rPr>
      </w:pPr>
    </w:p>
    <w:p w14:paraId="59694A4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14. </w:t>
      </w:r>
      <w:r w:rsidRPr="004B62B5">
        <w:rPr>
          <w:rFonts w:ascii="Cambria" w:hAnsi="Cambria"/>
          <w:noProof/>
        </w:rPr>
        <w:tab/>
        <w:t xml:space="preserve">Westbrook DG, Anderson PG, Pinkerton KE, Ballinger SW. Perinatal tobacco smoke exposure increases vascular oxidative stress and mitochondrial damage in non-human primates. </w:t>
      </w:r>
      <w:r w:rsidRPr="004B62B5">
        <w:rPr>
          <w:rFonts w:ascii="Cambria" w:hAnsi="Cambria"/>
          <w:i/>
          <w:iCs/>
          <w:noProof/>
        </w:rPr>
        <w:t>Cardiovasc Toxicol</w:t>
      </w:r>
      <w:r w:rsidRPr="004B62B5">
        <w:rPr>
          <w:rFonts w:ascii="Cambria" w:hAnsi="Cambria"/>
          <w:noProof/>
        </w:rPr>
        <w:t xml:space="preserve"> 2010;10:216–226.</w:t>
      </w:r>
    </w:p>
    <w:p w14:paraId="375432B5" w14:textId="77777777" w:rsidR="004B62B5" w:rsidRPr="004B62B5" w:rsidRDefault="004B62B5">
      <w:pPr>
        <w:widowControl w:val="0"/>
        <w:autoSpaceDE w:val="0"/>
        <w:autoSpaceDN w:val="0"/>
        <w:adjustRightInd w:val="0"/>
        <w:spacing w:after="140" w:line="288" w:lineRule="auto"/>
        <w:rPr>
          <w:rFonts w:ascii="Cambria" w:hAnsi="Cambria"/>
          <w:noProof/>
        </w:rPr>
      </w:pPr>
    </w:p>
    <w:p w14:paraId="342A0F37"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15. </w:t>
      </w:r>
      <w:r w:rsidRPr="004B62B5">
        <w:rPr>
          <w:rFonts w:ascii="Cambria" w:hAnsi="Cambria"/>
          <w:noProof/>
        </w:rPr>
        <w:tab/>
        <w:t xml:space="preserve">Li R, Kou X, Geng H, </w:t>
      </w:r>
      <w:r w:rsidRPr="004B62B5">
        <w:rPr>
          <w:rFonts w:ascii="Cambria" w:hAnsi="Cambria"/>
          <w:i/>
          <w:iCs/>
          <w:noProof/>
        </w:rPr>
        <w:t>et al.</w:t>
      </w:r>
      <w:r w:rsidRPr="004B62B5">
        <w:rPr>
          <w:rFonts w:ascii="Cambria" w:hAnsi="Cambria"/>
          <w:noProof/>
        </w:rPr>
        <w:t xml:space="preserve"> Mitochondrial damage: An important mechanism of ambient PM2.5 exposure-induced acute heart injury in rats. </w:t>
      </w:r>
      <w:r w:rsidRPr="004B62B5">
        <w:rPr>
          <w:rFonts w:ascii="Cambria" w:hAnsi="Cambria"/>
          <w:i/>
          <w:iCs/>
          <w:noProof/>
        </w:rPr>
        <w:t>J Hazard Mater</w:t>
      </w:r>
      <w:r w:rsidRPr="004B62B5">
        <w:rPr>
          <w:rFonts w:ascii="Cambria" w:hAnsi="Cambria"/>
          <w:noProof/>
        </w:rPr>
        <w:t xml:space="preserve"> 2015;287C:392–401.</w:t>
      </w:r>
    </w:p>
    <w:p w14:paraId="4C967311" w14:textId="77777777" w:rsidR="004B62B5" w:rsidRPr="004B62B5" w:rsidRDefault="004B62B5">
      <w:pPr>
        <w:widowControl w:val="0"/>
        <w:autoSpaceDE w:val="0"/>
        <w:autoSpaceDN w:val="0"/>
        <w:adjustRightInd w:val="0"/>
        <w:spacing w:after="140" w:line="288" w:lineRule="auto"/>
        <w:rPr>
          <w:rFonts w:ascii="Cambria" w:hAnsi="Cambria"/>
          <w:noProof/>
        </w:rPr>
      </w:pPr>
    </w:p>
    <w:p w14:paraId="42C934F5"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16. </w:t>
      </w:r>
      <w:r w:rsidRPr="004B62B5">
        <w:rPr>
          <w:rFonts w:ascii="Cambria" w:hAnsi="Cambria"/>
          <w:noProof/>
        </w:rPr>
        <w:tab/>
        <w:t xml:space="preserve">Hoeks J, Schrauwen P. Muscle mitochondria and insulin resistance: a human perspective. </w:t>
      </w:r>
      <w:r w:rsidRPr="004B62B5">
        <w:rPr>
          <w:rFonts w:ascii="Cambria" w:hAnsi="Cambria"/>
          <w:i/>
          <w:iCs/>
          <w:noProof/>
        </w:rPr>
        <w:t>Trends Endocrinol Metab</w:t>
      </w:r>
      <w:r w:rsidRPr="004B62B5">
        <w:rPr>
          <w:rFonts w:ascii="Cambria" w:hAnsi="Cambria"/>
          <w:noProof/>
        </w:rPr>
        <w:t xml:space="preserve"> 2012;23:444–450.</w:t>
      </w:r>
    </w:p>
    <w:p w14:paraId="3C01766B" w14:textId="77777777" w:rsidR="004B62B5" w:rsidRPr="004B62B5" w:rsidRDefault="004B62B5">
      <w:pPr>
        <w:widowControl w:val="0"/>
        <w:autoSpaceDE w:val="0"/>
        <w:autoSpaceDN w:val="0"/>
        <w:adjustRightInd w:val="0"/>
        <w:spacing w:after="140" w:line="288" w:lineRule="auto"/>
        <w:rPr>
          <w:rFonts w:ascii="Cambria" w:hAnsi="Cambria"/>
          <w:noProof/>
        </w:rPr>
      </w:pPr>
    </w:p>
    <w:p w14:paraId="1F28B16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17. </w:t>
      </w:r>
      <w:r w:rsidRPr="004B62B5">
        <w:rPr>
          <w:rFonts w:ascii="Cambria" w:hAnsi="Cambria"/>
          <w:noProof/>
        </w:rPr>
        <w:tab/>
        <w:t xml:space="preserve">Russell AP, Foletta VC, Snow RJ, Wadley GD. Skeletal muscle mitochondria: A major player in exercise, health and disease. </w:t>
      </w:r>
      <w:r w:rsidRPr="004B62B5">
        <w:rPr>
          <w:rFonts w:ascii="Cambria" w:hAnsi="Cambria"/>
          <w:i/>
          <w:iCs/>
          <w:noProof/>
        </w:rPr>
        <w:t>Biochim Biophys Acta - Gen Subj</w:t>
      </w:r>
      <w:r w:rsidRPr="004B62B5">
        <w:rPr>
          <w:rFonts w:ascii="Cambria" w:hAnsi="Cambria"/>
          <w:noProof/>
        </w:rPr>
        <w:t xml:space="preserve"> 2014;1840:1276–1284.</w:t>
      </w:r>
    </w:p>
    <w:p w14:paraId="772B722B" w14:textId="77777777" w:rsidR="004B62B5" w:rsidRPr="004B62B5" w:rsidRDefault="004B62B5">
      <w:pPr>
        <w:widowControl w:val="0"/>
        <w:autoSpaceDE w:val="0"/>
        <w:autoSpaceDN w:val="0"/>
        <w:adjustRightInd w:val="0"/>
        <w:spacing w:after="140" w:line="288" w:lineRule="auto"/>
        <w:rPr>
          <w:rFonts w:ascii="Cambria" w:hAnsi="Cambria"/>
          <w:noProof/>
        </w:rPr>
      </w:pPr>
    </w:p>
    <w:p w14:paraId="58C7D813"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18. </w:t>
      </w:r>
      <w:r w:rsidRPr="004B62B5">
        <w:rPr>
          <w:rFonts w:ascii="Cambria" w:hAnsi="Cambria"/>
          <w:noProof/>
        </w:rPr>
        <w:tab/>
        <w:t xml:space="preserve">Stephenson EJ, Hawley J a. Mitochondrial function in metabolic health: A genetic and environmental tug of war. </w:t>
      </w:r>
      <w:r w:rsidRPr="004B62B5">
        <w:rPr>
          <w:rFonts w:ascii="Cambria" w:hAnsi="Cambria"/>
          <w:i/>
          <w:iCs/>
          <w:noProof/>
        </w:rPr>
        <w:t>Biochim Biophys Acta - Gen Subj</w:t>
      </w:r>
      <w:r w:rsidRPr="004B62B5">
        <w:rPr>
          <w:rFonts w:ascii="Cambria" w:hAnsi="Cambria"/>
          <w:noProof/>
        </w:rPr>
        <w:t xml:space="preserve"> 2014;1840:1285–1294.</w:t>
      </w:r>
    </w:p>
    <w:p w14:paraId="05B945DF" w14:textId="77777777" w:rsidR="004B62B5" w:rsidRPr="004B62B5" w:rsidRDefault="004B62B5">
      <w:pPr>
        <w:widowControl w:val="0"/>
        <w:autoSpaceDE w:val="0"/>
        <w:autoSpaceDN w:val="0"/>
        <w:adjustRightInd w:val="0"/>
        <w:spacing w:after="140" w:line="288" w:lineRule="auto"/>
        <w:rPr>
          <w:rFonts w:ascii="Cambria" w:hAnsi="Cambria"/>
          <w:noProof/>
        </w:rPr>
      </w:pPr>
    </w:p>
    <w:p w14:paraId="2FBA1DE1"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19. </w:t>
      </w:r>
      <w:r w:rsidRPr="004B62B5">
        <w:rPr>
          <w:rFonts w:ascii="Cambria" w:hAnsi="Cambria"/>
          <w:noProof/>
        </w:rPr>
        <w:tab/>
        <w:t xml:space="preserve">Brown LD. Endocrine regulation of fetal skeletal muscle growth: impact on future metabolic health. </w:t>
      </w:r>
      <w:r w:rsidRPr="004B62B5">
        <w:rPr>
          <w:rFonts w:ascii="Cambria" w:hAnsi="Cambria"/>
          <w:i/>
          <w:iCs/>
          <w:noProof/>
        </w:rPr>
        <w:t>J Endocrinol</w:t>
      </w:r>
      <w:r w:rsidRPr="004B62B5">
        <w:rPr>
          <w:rFonts w:ascii="Cambria" w:hAnsi="Cambria"/>
          <w:noProof/>
        </w:rPr>
        <w:t xml:space="preserve"> 2014;221:R13–29.</w:t>
      </w:r>
    </w:p>
    <w:p w14:paraId="12191E7A" w14:textId="77777777" w:rsidR="004B62B5" w:rsidRPr="004B62B5" w:rsidRDefault="004B62B5">
      <w:pPr>
        <w:widowControl w:val="0"/>
        <w:autoSpaceDE w:val="0"/>
        <w:autoSpaceDN w:val="0"/>
        <w:adjustRightInd w:val="0"/>
        <w:spacing w:after="140" w:line="288" w:lineRule="auto"/>
        <w:rPr>
          <w:rFonts w:ascii="Cambria" w:hAnsi="Cambria"/>
          <w:noProof/>
        </w:rPr>
      </w:pPr>
    </w:p>
    <w:p w14:paraId="68B2EAB6"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20. </w:t>
      </w:r>
      <w:r w:rsidRPr="004B62B5">
        <w:rPr>
          <w:rFonts w:ascii="Cambria" w:hAnsi="Cambria"/>
          <w:noProof/>
        </w:rPr>
        <w:tab/>
        <w:t xml:space="preserve">Srere PA. Citrate synthase. In: </w:t>
      </w:r>
      <w:r w:rsidRPr="004B62B5">
        <w:rPr>
          <w:rFonts w:ascii="Cambria" w:hAnsi="Cambria"/>
          <w:i/>
          <w:iCs/>
          <w:noProof/>
        </w:rPr>
        <w:t>Methods in enzymology</w:t>
      </w:r>
      <w:r w:rsidRPr="004B62B5">
        <w:rPr>
          <w:rFonts w:ascii="Cambria" w:hAnsi="Cambria"/>
          <w:noProof/>
        </w:rPr>
        <w:t>., 1969, pp 3–11.</w:t>
      </w:r>
    </w:p>
    <w:p w14:paraId="32E33164" w14:textId="77777777" w:rsidR="004B62B5" w:rsidRPr="004B62B5" w:rsidRDefault="004B62B5">
      <w:pPr>
        <w:widowControl w:val="0"/>
        <w:autoSpaceDE w:val="0"/>
        <w:autoSpaceDN w:val="0"/>
        <w:adjustRightInd w:val="0"/>
        <w:spacing w:after="140" w:line="288" w:lineRule="auto"/>
        <w:rPr>
          <w:rFonts w:ascii="Cambria" w:hAnsi="Cambria"/>
          <w:noProof/>
        </w:rPr>
      </w:pPr>
    </w:p>
    <w:p w14:paraId="50EAAB09"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21. </w:t>
      </w:r>
      <w:r w:rsidRPr="004B62B5">
        <w:rPr>
          <w:rFonts w:ascii="Cambria" w:hAnsi="Cambria"/>
          <w:noProof/>
        </w:rPr>
        <w:tab/>
        <w:t>R Core Team. R: A Language and Environment for Statistical Computing. 2013.</w:t>
      </w:r>
    </w:p>
    <w:p w14:paraId="55B04CB6" w14:textId="77777777" w:rsidR="004B62B5" w:rsidRPr="004B62B5" w:rsidRDefault="004B62B5">
      <w:pPr>
        <w:widowControl w:val="0"/>
        <w:autoSpaceDE w:val="0"/>
        <w:autoSpaceDN w:val="0"/>
        <w:adjustRightInd w:val="0"/>
        <w:spacing w:after="140" w:line="288" w:lineRule="auto"/>
        <w:rPr>
          <w:rFonts w:ascii="Cambria" w:hAnsi="Cambria"/>
          <w:noProof/>
        </w:rPr>
      </w:pPr>
    </w:p>
    <w:p w14:paraId="677BD727"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22. </w:t>
      </w:r>
      <w:r w:rsidRPr="004B62B5">
        <w:rPr>
          <w:rFonts w:ascii="Cambria" w:hAnsi="Cambria"/>
          <w:noProof/>
        </w:rPr>
        <w:tab/>
        <w:t xml:space="preserve">Bates D, Mächler M, Bolker B, Walker S. Fitting Linear Mixed-Effects Models using lme4. </w:t>
      </w:r>
      <w:r w:rsidRPr="004B62B5">
        <w:rPr>
          <w:rFonts w:ascii="Cambria" w:hAnsi="Cambria"/>
          <w:i/>
          <w:iCs/>
          <w:noProof/>
        </w:rPr>
        <w:t>ArXiv</w:t>
      </w:r>
      <w:r w:rsidRPr="004B62B5">
        <w:rPr>
          <w:rFonts w:ascii="Cambria" w:hAnsi="Cambria"/>
          <w:noProof/>
        </w:rPr>
        <w:t xml:space="preserve"> 2014;1406.5823:1–51.</w:t>
      </w:r>
    </w:p>
    <w:p w14:paraId="14F9E8BC" w14:textId="77777777" w:rsidR="004B62B5" w:rsidRPr="004B62B5" w:rsidRDefault="004B62B5">
      <w:pPr>
        <w:widowControl w:val="0"/>
        <w:autoSpaceDE w:val="0"/>
        <w:autoSpaceDN w:val="0"/>
        <w:adjustRightInd w:val="0"/>
        <w:spacing w:after="140" w:line="288" w:lineRule="auto"/>
        <w:rPr>
          <w:rFonts w:ascii="Cambria" w:hAnsi="Cambria"/>
          <w:noProof/>
        </w:rPr>
      </w:pPr>
    </w:p>
    <w:p w14:paraId="5262278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23. </w:t>
      </w:r>
      <w:r w:rsidRPr="004B62B5">
        <w:rPr>
          <w:rFonts w:ascii="Cambria" w:hAnsi="Cambria"/>
          <w:noProof/>
        </w:rPr>
        <w:tab/>
        <w:t xml:space="preserve">Fox J, Weisberg S. </w:t>
      </w:r>
      <w:r w:rsidRPr="004B62B5">
        <w:rPr>
          <w:rFonts w:ascii="Cambria" w:hAnsi="Cambria"/>
          <w:i/>
          <w:iCs/>
          <w:noProof/>
        </w:rPr>
        <w:t>An {R} Companion to Applied Regression</w:t>
      </w:r>
      <w:r w:rsidRPr="004B62B5">
        <w:rPr>
          <w:rFonts w:ascii="Cambria" w:hAnsi="Cambria"/>
          <w:noProof/>
        </w:rPr>
        <w:t>. Second. Thousand Oaks {CA}: Sage; 2011.</w:t>
      </w:r>
    </w:p>
    <w:p w14:paraId="1A9408FE" w14:textId="77777777" w:rsidR="004B62B5" w:rsidRPr="004B62B5" w:rsidRDefault="004B62B5">
      <w:pPr>
        <w:widowControl w:val="0"/>
        <w:autoSpaceDE w:val="0"/>
        <w:autoSpaceDN w:val="0"/>
        <w:adjustRightInd w:val="0"/>
        <w:spacing w:after="140" w:line="288" w:lineRule="auto"/>
        <w:rPr>
          <w:rFonts w:ascii="Cambria" w:hAnsi="Cambria"/>
          <w:noProof/>
        </w:rPr>
      </w:pPr>
    </w:p>
    <w:p w14:paraId="3C29B7AA"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24. </w:t>
      </w:r>
      <w:r w:rsidRPr="004B62B5">
        <w:rPr>
          <w:rFonts w:ascii="Cambria" w:hAnsi="Cambria"/>
          <w:noProof/>
        </w:rPr>
        <w:tab/>
        <w:t xml:space="preserve">Tschöp MH, Speakman JR, Arch JRS, </w:t>
      </w:r>
      <w:r w:rsidRPr="004B62B5">
        <w:rPr>
          <w:rFonts w:ascii="Cambria" w:hAnsi="Cambria"/>
          <w:i/>
          <w:iCs/>
          <w:noProof/>
        </w:rPr>
        <w:t>et al.</w:t>
      </w:r>
      <w:r w:rsidRPr="004B62B5">
        <w:rPr>
          <w:rFonts w:ascii="Cambria" w:hAnsi="Cambria"/>
          <w:noProof/>
        </w:rPr>
        <w:t xml:space="preserve"> A guide to analysis of mouse energy metabolism. </w:t>
      </w:r>
      <w:r w:rsidRPr="004B62B5">
        <w:rPr>
          <w:rFonts w:ascii="Cambria" w:hAnsi="Cambria"/>
          <w:i/>
          <w:iCs/>
          <w:noProof/>
        </w:rPr>
        <w:t>Nat Methods</w:t>
      </w:r>
      <w:r w:rsidRPr="004B62B5">
        <w:rPr>
          <w:rFonts w:ascii="Cambria" w:hAnsi="Cambria"/>
          <w:noProof/>
        </w:rPr>
        <w:t xml:space="preserve"> 2011;9:57–63.</w:t>
      </w:r>
    </w:p>
    <w:p w14:paraId="2777C1DC" w14:textId="77777777" w:rsidR="004B62B5" w:rsidRPr="004B62B5" w:rsidRDefault="004B62B5">
      <w:pPr>
        <w:widowControl w:val="0"/>
        <w:autoSpaceDE w:val="0"/>
        <w:autoSpaceDN w:val="0"/>
        <w:adjustRightInd w:val="0"/>
        <w:spacing w:after="140" w:line="288" w:lineRule="auto"/>
        <w:rPr>
          <w:rFonts w:ascii="Cambria" w:hAnsi="Cambria"/>
          <w:noProof/>
        </w:rPr>
      </w:pPr>
    </w:p>
    <w:p w14:paraId="3854EB3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25. </w:t>
      </w:r>
      <w:r w:rsidRPr="004B62B5">
        <w:rPr>
          <w:rFonts w:ascii="Cambria" w:hAnsi="Cambria"/>
          <w:noProof/>
        </w:rPr>
        <w:tab/>
        <w:t xml:space="preserve">Hill A V., Long CNH, Lupton H. Muscular Exercise, Lactic Acid, and the Supply and Utilisation of Oxygen. </w:t>
      </w:r>
      <w:r w:rsidRPr="004B62B5">
        <w:rPr>
          <w:rFonts w:ascii="Cambria" w:hAnsi="Cambria"/>
          <w:i/>
          <w:iCs/>
          <w:noProof/>
        </w:rPr>
        <w:t>Proc R Soc B Biol Sci</w:t>
      </w:r>
      <w:r w:rsidRPr="004B62B5">
        <w:rPr>
          <w:rFonts w:ascii="Cambria" w:hAnsi="Cambria"/>
          <w:noProof/>
        </w:rPr>
        <w:t xml:space="preserve"> 1924;96:438–475.</w:t>
      </w:r>
    </w:p>
    <w:p w14:paraId="2CD16697" w14:textId="77777777" w:rsidR="004B62B5" w:rsidRPr="004B62B5" w:rsidRDefault="004B62B5">
      <w:pPr>
        <w:widowControl w:val="0"/>
        <w:autoSpaceDE w:val="0"/>
        <w:autoSpaceDN w:val="0"/>
        <w:adjustRightInd w:val="0"/>
        <w:spacing w:after="140" w:line="288" w:lineRule="auto"/>
        <w:rPr>
          <w:rFonts w:ascii="Cambria" w:hAnsi="Cambria"/>
          <w:noProof/>
        </w:rPr>
      </w:pPr>
    </w:p>
    <w:p w14:paraId="78598A1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26. </w:t>
      </w:r>
      <w:r w:rsidRPr="004B62B5">
        <w:rPr>
          <w:rFonts w:ascii="Cambria" w:hAnsi="Cambria"/>
          <w:noProof/>
        </w:rPr>
        <w:tab/>
        <w:t xml:space="preserve">Larsen S, Nielsen J, Hansen CN, </w:t>
      </w:r>
      <w:r w:rsidRPr="004B62B5">
        <w:rPr>
          <w:rFonts w:ascii="Cambria" w:hAnsi="Cambria"/>
          <w:i/>
          <w:iCs/>
          <w:noProof/>
        </w:rPr>
        <w:t>et al.</w:t>
      </w:r>
      <w:r w:rsidRPr="004B62B5">
        <w:rPr>
          <w:rFonts w:ascii="Cambria" w:hAnsi="Cambria"/>
          <w:noProof/>
        </w:rPr>
        <w:t xml:space="preserve"> Biomarkers of mitochondrial content in skeletal muscle of healthy young human subjects. </w:t>
      </w:r>
      <w:r w:rsidRPr="004B62B5">
        <w:rPr>
          <w:rFonts w:ascii="Cambria" w:hAnsi="Cambria"/>
          <w:i/>
          <w:iCs/>
          <w:noProof/>
        </w:rPr>
        <w:t>J Physiol</w:t>
      </w:r>
      <w:r w:rsidRPr="004B62B5">
        <w:rPr>
          <w:rFonts w:ascii="Cambria" w:hAnsi="Cambria"/>
          <w:noProof/>
        </w:rPr>
        <w:t xml:space="preserve"> 2012;590:3349–60.</w:t>
      </w:r>
    </w:p>
    <w:p w14:paraId="1E1483E2" w14:textId="77777777" w:rsidR="004B62B5" w:rsidRPr="004B62B5" w:rsidRDefault="004B62B5">
      <w:pPr>
        <w:widowControl w:val="0"/>
        <w:autoSpaceDE w:val="0"/>
        <w:autoSpaceDN w:val="0"/>
        <w:adjustRightInd w:val="0"/>
        <w:spacing w:after="140" w:line="288" w:lineRule="auto"/>
        <w:rPr>
          <w:rFonts w:ascii="Cambria" w:hAnsi="Cambria"/>
          <w:noProof/>
        </w:rPr>
      </w:pPr>
    </w:p>
    <w:p w14:paraId="141426A2"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27. </w:t>
      </w:r>
      <w:r w:rsidRPr="004B62B5">
        <w:rPr>
          <w:rFonts w:ascii="Cambria" w:hAnsi="Cambria"/>
          <w:noProof/>
        </w:rPr>
        <w:tab/>
        <w:t xml:space="preserve">Zurlo F, Larson K, Bogardus C, Ravussin E. Skeletal muscle metabolism is a major determinant of resting energy expenditure. </w:t>
      </w:r>
      <w:r w:rsidRPr="004B62B5">
        <w:rPr>
          <w:rFonts w:ascii="Cambria" w:hAnsi="Cambria"/>
          <w:i/>
          <w:iCs/>
          <w:noProof/>
        </w:rPr>
        <w:t>J Clin Invest</w:t>
      </w:r>
      <w:r w:rsidRPr="004B62B5">
        <w:rPr>
          <w:rFonts w:ascii="Cambria" w:hAnsi="Cambria"/>
          <w:noProof/>
        </w:rPr>
        <w:t xml:space="preserve"> 1990;86:1423.</w:t>
      </w:r>
    </w:p>
    <w:p w14:paraId="641ACACC" w14:textId="77777777" w:rsidR="004B62B5" w:rsidRPr="004B62B5" w:rsidRDefault="004B62B5">
      <w:pPr>
        <w:widowControl w:val="0"/>
        <w:autoSpaceDE w:val="0"/>
        <w:autoSpaceDN w:val="0"/>
        <w:adjustRightInd w:val="0"/>
        <w:spacing w:after="140" w:line="288" w:lineRule="auto"/>
        <w:rPr>
          <w:rFonts w:ascii="Cambria" w:hAnsi="Cambria"/>
          <w:noProof/>
        </w:rPr>
      </w:pPr>
    </w:p>
    <w:p w14:paraId="72E2EBEB"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28. </w:t>
      </w:r>
      <w:r w:rsidRPr="004B62B5">
        <w:rPr>
          <w:rFonts w:ascii="Cambria" w:hAnsi="Cambria"/>
          <w:noProof/>
        </w:rPr>
        <w:tab/>
        <w:t xml:space="preserve">Taivassalo T, Jensen TD, Kennaway N, DiMauro S, Vissing J, Haller RG. The spectrum of exercise tolerance in mitochondrial myopathies: a study of 40 patients. </w:t>
      </w:r>
      <w:r w:rsidRPr="004B62B5">
        <w:rPr>
          <w:rFonts w:ascii="Cambria" w:hAnsi="Cambria"/>
          <w:i/>
          <w:iCs/>
          <w:noProof/>
        </w:rPr>
        <w:t>Brain</w:t>
      </w:r>
      <w:r w:rsidRPr="004B62B5">
        <w:rPr>
          <w:rFonts w:ascii="Cambria" w:hAnsi="Cambria"/>
          <w:noProof/>
        </w:rPr>
        <w:t xml:space="preserve"> 2003;126:413–23.</w:t>
      </w:r>
    </w:p>
    <w:p w14:paraId="06818139" w14:textId="77777777" w:rsidR="004B62B5" w:rsidRPr="004B62B5" w:rsidRDefault="004B62B5">
      <w:pPr>
        <w:widowControl w:val="0"/>
        <w:autoSpaceDE w:val="0"/>
        <w:autoSpaceDN w:val="0"/>
        <w:adjustRightInd w:val="0"/>
        <w:spacing w:after="140" w:line="288" w:lineRule="auto"/>
        <w:rPr>
          <w:rFonts w:ascii="Cambria" w:hAnsi="Cambria"/>
          <w:noProof/>
        </w:rPr>
      </w:pPr>
    </w:p>
    <w:p w14:paraId="31471C15"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29. </w:t>
      </w:r>
      <w:r w:rsidRPr="004B62B5">
        <w:rPr>
          <w:rFonts w:ascii="Cambria" w:hAnsi="Cambria"/>
          <w:noProof/>
        </w:rPr>
        <w:tab/>
        <w:t xml:space="preserve">Roberts JD, Voss JD, Knight B. The association of ambient air pollution and physical inactivity in the United States. </w:t>
      </w:r>
      <w:r w:rsidRPr="004B62B5">
        <w:rPr>
          <w:rFonts w:ascii="Cambria" w:hAnsi="Cambria"/>
          <w:i/>
          <w:iCs/>
          <w:noProof/>
        </w:rPr>
        <w:t>PLoS One</w:t>
      </w:r>
      <w:r w:rsidRPr="004B62B5">
        <w:rPr>
          <w:rFonts w:ascii="Cambria" w:hAnsi="Cambria"/>
          <w:noProof/>
        </w:rPr>
        <w:t xml:space="preserve"> 2014;9:e90143.</w:t>
      </w:r>
    </w:p>
    <w:p w14:paraId="100D2A33" w14:textId="77777777" w:rsidR="004B62B5" w:rsidRPr="004B62B5" w:rsidRDefault="004B62B5">
      <w:pPr>
        <w:widowControl w:val="0"/>
        <w:autoSpaceDE w:val="0"/>
        <w:autoSpaceDN w:val="0"/>
        <w:adjustRightInd w:val="0"/>
        <w:spacing w:after="140" w:line="288" w:lineRule="auto"/>
        <w:rPr>
          <w:rFonts w:ascii="Cambria" w:hAnsi="Cambria"/>
          <w:noProof/>
        </w:rPr>
      </w:pPr>
    </w:p>
    <w:p w14:paraId="64188E76"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30. </w:t>
      </w:r>
      <w:r w:rsidRPr="004B62B5">
        <w:rPr>
          <w:rFonts w:ascii="Cambria" w:hAnsi="Cambria"/>
          <w:noProof/>
        </w:rPr>
        <w:tab/>
        <w:t xml:space="preserve">Marr LC, Ely MR. Effect of air pollution on marathon running performance. </w:t>
      </w:r>
      <w:r w:rsidRPr="004B62B5">
        <w:rPr>
          <w:rFonts w:ascii="Cambria" w:hAnsi="Cambria"/>
          <w:i/>
          <w:iCs/>
          <w:noProof/>
        </w:rPr>
        <w:t>Med Sci Sports Exerc</w:t>
      </w:r>
      <w:r w:rsidRPr="004B62B5">
        <w:rPr>
          <w:rFonts w:ascii="Cambria" w:hAnsi="Cambria"/>
          <w:noProof/>
        </w:rPr>
        <w:t xml:space="preserve"> 2010;42:585–91.</w:t>
      </w:r>
    </w:p>
    <w:p w14:paraId="1D1E3DF4" w14:textId="77777777" w:rsidR="004B62B5" w:rsidRPr="004B62B5" w:rsidRDefault="004B62B5">
      <w:pPr>
        <w:widowControl w:val="0"/>
        <w:autoSpaceDE w:val="0"/>
        <w:autoSpaceDN w:val="0"/>
        <w:adjustRightInd w:val="0"/>
        <w:spacing w:after="140" w:line="288" w:lineRule="auto"/>
        <w:rPr>
          <w:rFonts w:ascii="Cambria" w:hAnsi="Cambria"/>
          <w:noProof/>
        </w:rPr>
      </w:pPr>
    </w:p>
    <w:p w14:paraId="2C3B818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31. </w:t>
      </w:r>
      <w:r w:rsidRPr="004B62B5">
        <w:rPr>
          <w:rFonts w:ascii="Cambria" w:hAnsi="Cambria"/>
          <w:noProof/>
        </w:rPr>
        <w:tab/>
        <w:t xml:space="preserve">Cutrufello PT, Rundell KW, Smoliga JM, Stylianides GA. Inhaled whole exhaust and its effect on exercise performance and vascular function. </w:t>
      </w:r>
      <w:r w:rsidRPr="004B62B5">
        <w:rPr>
          <w:rFonts w:ascii="Cambria" w:hAnsi="Cambria"/>
          <w:i/>
          <w:iCs/>
          <w:noProof/>
        </w:rPr>
        <w:t>Inhal Toxicol</w:t>
      </w:r>
      <w:r w:rsidRPr="004B62B5">
        <w:rPr>
          <w:rFonts w:ascii="Cambria" w:hAnsi="Cambria"/>
          <w:noProof/>
        </w:rPr>
        <w:t xml:space="preserve"> 2011;23:658–67.</w:t>
      </w:r>
    </w:p>
    <w:p w14:paraId="01E3C666" w14:textId="77777777" w:rsidR="004B62B5" w:rsidRPr="004B62B5" w:rsidRDefault="004B62B5">
      <w:pPr>
        <w:widowControl w:val="0"/>
        <w:autoSpaceDE w:val="0"/>
        <w:autoSpaceDN w:val="0"/>
        <w:adjustRightInd w:val="0"/>
        <w:spacing w:after="140" w:line="288" w:lineRule="auto"/>
        <w:rPr>
          <w:rFonts w:ascii="Cambria" w:hAnsi="Cambria"/>
          <w:noProof/>
        </w:rPr>
      </w:pPr>
    </w:p>
    <w:p w14:paraId="1A3EE1B1"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32. </w:t>
      </w:r>
      <w:r w:rsidRPr="004B62B5">
        <w:rPr>
          <w:rFonts w:ascii="Cambria" w:hAnsi="Cambria"/>
          <w:noProof/>
        </w:rPr>
        <w:tab/>
        <w:t xml:space="preserve">Rundell KW, Caviston R. Ultrafine and fine particulate matter inhalation decreases exercise performance in healthy subjects. </w:t>
      </w:r>
      <w:r w:rsidRPr="004B62B5">
        <w:rPr>
          <w:rFonts w:ascii="Cambria" w:hAnsi="Cambria"/>
          <w:i/>
          <w:iCs/>
          <w:noProof/>
        </w:rPr>
        <w:t>J Strength Cond Res</w:t>
      </w:r>
      <w:r w:rsidRPr="004B62B5">
        <w:rPr>
          <w:rFonts w:ascii="Cambria" w:hAnsi="Cambria"/>
          <w:noProof/>
        </w:rPr>
        <w:t xml:space="preserve"> 2008;22:2–5.</w:t>
      </w:r>
    </w:p>
    <w:p w14:paraId="79650456" w14:textId="77777777" w:rsidR="004B62B5" w:rsidRPr="004B62B5" w:rsidRDefault="004B62B5">
      <w:pPr>
        <w:widowControl w:val="0"/>
        <w:autoSpaceDE w:val="0"/>
        <w:autoSpaceDN w:val="0"/>
        <w:adjustRightInd w:val="0"/>
        <w:spacing w:after="140" w:line="288" w:lineRule="auto"/>
        <w:rPr>
          <w:rFonts w:ascii="Cambria" w:hAnsi="Cambria"/>
          <w:noProof/>
        </w:rPr>
      </w:pPr>
    </w:p>
    <w:p w14:paraId="3364619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33. </w:t>
      </w:r>
      <w:r w:rsidRPr="004B62B5">
        <w:rPr>
          <w:rFonts w:ascii="Cambria" w:hAnsi="Cambria"/>
          <w:noProof/>
        </w:rPr>
        <w:tab/>
        <w:t xml:space="preserve">Janssen BG, Munters E, Pieters N, </w:t>
      </w:r>
      <w:r w:rsidRPr="004B62B5">
        <w:rPr>
          <w:rFonts w:ascii="Cambria" w:hAnsi="Cambria"/>
          <w:i/>
          <w:iCs/>
          <w:noProof/>
        </w:rPr>
        <w:t>et al.</w:t>
      </w:r>
      <w:r w:rsidRPr="004B62B5">
        <w:rPr>
          <w:rFonts w:ascii="Cambria" w:hAnsi="Cambria"/>
          <w:noProof/>
        </w:rPr>
        <w:t xml:space="preserve"> Placental mitochondrial DNA content and particulate air pollution during in utero life. </w:t>
      </w:r>
      <w:r w:rsidRPr="004B62B5">
        <w:rPr>
          <w:rFonts w:ascii="Cambria" w:hAnsi="Cambria"/>
          <w:i/>
          <w:iCs/>
          <w:noProof/>
        </w:rPr>
        <w:t>Environ Health Perspect</w:t>
      </w:r>
      <w:r w:rsidRPr="004B62B5">
        <w:rPr>
          <w:rFonts w:ascii="Cambria" w:hAnsi="Cambria"/>
          <w:noProof/>
        </w:rPr>
        <w:t xml:space="preserve"> 2012;120:1346–52.</w:t>
      </w:r>
    </w:p>
    <w:p w14:paraId="2CFF90C7" w14:textId="77777777" w:rsidR="004B62B5" w:rsidRPr="004B62B5" w:rsidRDefault="004B62B5">
      <w:pPr>
        <w:widowControl w:val="0"/>
        <w:autoSpaceDE w:val="0"/>
        <w:autoSpaceDN w:val="0"/>
        <w:adjustRightInd w:val="0"/>
        <w:spacing w:after="140" w:line="288" w:lineRule="auto"/>
        <w:rPr>
          <w:rFonts w:ascii="Cambria" w:hAnsi="Cambria"/>
          <w:noProof/>
        </w:rPr>
      </w:pPr>
    </w:p>
    <w:p w14:paraId="6361F65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34. </w:t>
      </w:r>
      <w:r w:rsidRPr="004B62B5">
        <w:rPr>
          <w:rFonts w:ascii="Cambria" w:hAnsi="Cambria"/>
          <w:noProof/>
        </w:rPr>
        <w:tab/>
        <w:t xml:space="preserve">Chen J-C, Schwartz J. Metabolic syndrome and inflammatory responses to long-term particulate air pollutants. </w:t>
      </w:r>
      <w:r w:rsidRPr="004B62B5">
        <w:rPr>
          <w:rFonts w:ascii="Cambria" w:hAnsi="Cambria"/>
          <w:i/>
          <w:iCs/>
          <w:noProof/>
        </w:rPr>
        <w:t>Environ Health Perspect</w:t>
      </w:r>
      <w:r w:rsidRPr="004B62B5">
        <w:rPr>
          <w:rFonts w:ascii="Cambria" w:hAnsi="Cambria"/>
          <w:noProof/>
        </w:rPr>
        <w:t xml:space="preserve"> 2008;116:612–7.</w:t>
      </w:r>
    </w:p>
    <w:p w14:paraId="40351FFB" w14:textId="77777777" w:rsidR="004B62B5" w:rsidRPr="004B62B5" w:rsidRDefault="004B62B5">
      <w:pPr>
        <w:widowControl w:val="0"/>
        <w:autoSpaceDE w:val="0"/>
        <w:autoSpaceDN w:val="0"/>
        <w:adjustRightInd w:val="0"/>
        <w:spacing w:after="140" w:line="288" w:lineRule="auto"/>
        <w:rPr>
          <w:rFonts w:ascii="Cambria" w:hAnsi="Cambria"/>
          <w:noProof/>
        </w:rPr>
      </w:pPr>
    </w:p>
    <w:p w14:paraId="5118C3F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35. </w:t>
      </w:r>
      <w:r w:rsidRPr="004B62B5">
        <w:rPr>
          <w:rFonts w:ascii="Cambria" w:hAnsi="Cambria"/>
          <w:noProof/>
        </w:rPr>
        <w:tab/>
        <w:t xml:space="preserve">Wilson JL, Enriori PJ. Molecular and Cellular Endocrinology A talk between fat tissue , gut , pancreas and brain to control body weight. </w:t>
      </w:r>
      <w:r w:rsidRPr="004B62B5">
        <w:rPr>
          <w:rFonts w:ascii="Cambria" w:hAnsi="Cambria"/>
          <w:i/>
          <w:iCs/>
          <w:noProof/>
        </w:rPr>
        <w:t>Mol Cell Endocrinol</w:t>
      </w:r>
      <w:r w:rsidRPr="004B62B5">
        <w:rPr>
          <w:rFonts w:ascii="Cambria" w:hAnsi="Cambria"/>
          <w:noProof/>
        </w:rPr>
        <w:t xml:space="preserve"> 2015.</w:t>
      </w:r>
    </w:p>
    <w:p w14:paraId="3E2398A7" w14:textId="77777777" w:rsidR="004B62B5" w:rsidRPr="004B62B5" w:rsidRDefault="004B62B5">
      <w:pPr>
        <w:widowControl w:val="0"/>
        <w:autoSpaceDE w:val="0"/>
        <w:autoSpaceDN w:val="0"/>
        <w:adjustRightInd w:val="0"/>
        <w:spacing w:after="140" w:line="288" w:lineRule="auto"/>
        <w:rPr>
          <w:rFonts w:ascii="Cambria" w:hAnsi="Cambria"/>
          <w:noProof/>
        </w:rPr>
      </w:pPr>
    </w:p>
    <w:p w14:paraId="76A40D0A"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36. </w:t>
      </w:r>
      <w:r w:rsidRPr="004B62B5">
        <w:rPr>
          <w:rFonts w:ascii="Cambria" w:hAnsi="Cambria"/>
          <w:noProof/>
        </w:rPr>
        <w:tab/>
        <w:t xml:space="preserve">Tschöp MH, Smiley DL, Heiman ML. Ghrelin induces adiposity in rodents. </w:t>
      </w:r>
      <w:r w:rsidRPr="004B62B5">
        <w:rPr>
          <w:rFonts w:ascii="Cambria" w:hAnsi="Cambria"/>
          <w:i/>
          <w:iCs/>
          <w:noProof/>
        </w:rPr>
        <w:t>Nature</w:t>
      </w:r>
      <w:r w:rsidRPr="004B62B5">
        <w:rPr>
          <w:rFonts w:ascii="Cambria" w:hAnsi="Cambria"/>
          <w:noProof/>
        </w:rPr>
        <w:t xml:space="preserve"> 2000;407:908–13.</w:t>
      </w:r>
    </w:p>
    <w:p w14:paraId="0E9538B0" w14:textId="77777777" w:rsidR="004B62B5" w:rsidRPr="004B62B5" w:rsidRDefault="004B62B5">
      <w:pPr>
        <w:widowControl w:val="0"/>
        <w:autoSpaceDE w:val="0"/>
        <w:autoSpaceDN w:val="0"/>
        <w:adjustRightInd w:val="0"/>
        <w:spacing w:after="140" w:line="288" w:lineRule="auto"/>
        <w:rPr>
          <w:rFonts w:ascii="Cambria" w:hAnsi="Cambria"/>
          <w:noProof/>
        </w:rPr>
      </w:pPr>
    </w:p>
    <w:p w14:paraId="0DAC7BC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37. </w:t>
      </w:r>
      <w:r w:rsidRPr="004B62B5">
        <w:rPr>
          <w:rFonts w:ascii="Cambria" w:hAnsi="Cambria"/>
          <w:noProof/>
        </w:rPr>
        <w:tab/>
        <w:t xml:space="preserve">Toshinai K, Mondal MS, Nakazato M, </w:t>
      </w:r>
      <w:r w:rsidRPr="004B62B5">
        <w:rPr>
          <w:rFonts w:ascii="Cambria" w:hAnsi="Cambria"/>
          <w:i/>
          <w:iCs/>
          <w:noProof/>
        </w:rPr>
        <w:t>et al.</w:t>
      </w:r>
      <w:r w:rsidRPr="004B62B5">
        <w:rPr>
          <w:rFonts w:ascii="Cambria" w:hAnsi="Cambria"/>
          <w:noProof/>
        </w:rPr>
        <w:t xml:space="preserve"> Upregulation of Ghrelin expression in the stomach upon fasting, insulin-induced hypoglycemia, and leptin administration. </w:t>
      </w:r>
      <w:r w:rsidRPr="004B62B5">
        <w:rPr>
          <w:rFonts w:ascii="Cambria" w:hAnsi="Cambria"/>
          <w:i/>
          <w:iCs/>
          <w:noProof/>
        </w:rPr>
        <w:t>Biochem Biophys Res Commun</w:t>
      </w:r>
      <w:r w:rsidRPr="004B62B5">
        <w:rPr>
          <w:rFonts w:ascii="Cambria" w:hAnsi="Cambria"/>
          <w:noProof/>
        </w:rPr>
        <w:t xml:space="preserve"> 2001;281:1220–5.</w:t>
      </w:r>
    </w:p>
    <w:p w14:paraId="2D1436FD" w14:textId="77777777" w:rsidR="004B62B5" w:rsidRPr="004B62B5" w:rsidRDefault="004B62B5">
      <w:pPr>
        <w:widowControl w:val="0"/>
        <w:autoSpaceDE w:val="0"/>
        <w:autoSpaceDN w:val="0"/>
        <w:adjustRightInd w:val="0"/>
        <w:spacing w:after="140" w:line="288" w:lineRule="auto"/>
        <w:rPr>
          <w:rFonts w:ascii="Cambria" w:hAnsi="Cambria"/>
          <w:noProof/>
        </w:rPr>
      </w:pPr>
    </w:p>
    <w:p w14:paraId="7B8E5143"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38. </w:t>
      </w:r>
      <w:r w:rsidRPr="004B62B5">
        <w:rPr>
          <w:rFonts w:ascii="Cambria" w:hAnsi="Cambria"/>
          <w:noProof/>
        </w:rPr>
        <w:tab/>
        <w:t xml:space="preserve">Cowley M a., Smith RG, Diano S, </w:t>
      </w:r>
      <w:r w:rsidRPr="004B62B5">
        <w:rPr>
          <w:rFonts w:ascii="Cambria" w:hAnsi="Cambria"/>
          <w:i/>
          <w:iCs/>
          <w:noProof/>
        </w:rPr>
        <w:t>et al.</w:t>
      </w:r>
      <w:r w:rsidRPr="004B62B5">
        <w:rPr>
          <w:rFonts w:ascii="Cambria" w:hAnsi="Cambria"/>
          <w:noProof/>
        </w:rPr>
        <w:t xml:space="preserve"> The distribution and mechanism of action of ghrelin in the CNS demonstrates a novel hypothalamic circuit regulating energy homeostasis. </w:t>
      </w:r>
      <w:r w:rsidRPr="004B62B5">
        <w:rPr>
          <w:rFonts w:ascii="Cambria" w:hAnsi="Cambria"/>
          <w:i/>
          <w:iCs/>
          <w:noProof/>
        </w:rPr>
        <w:t>Neuron</w:t>
      </w:r>
      <w:r w:rsidRPr="004B62B5">
        <w:rPr>
          <w:rFonts w:ascii="Cambria" w:hAnsi="Cambria"/>
          <w:noProof/>
        </w:rPr>
        <w:t xml:space="preserve"> 2003;37:649–661.</w:t>
      </w:r>
    </w:p>
    <w:p w14:paraId="1DD070E0" w14:textId="77777777" w:rsidR="004B62B5" w:rsidRPr="004B62B5" w:rsidRDefault="004B62B5">
      <w:pPr>
        <w:widowControl w:val="0"/>
        <w:autoSpaceDE w:val="0"/>
        <w:autoSpaceDN w:val="0"/>
        <w:adjustRightInd w:val="0"/>
        <w:spacing w:after="140" w:line="288" w:lineRule="auto"/>
        <w:rPr>
          <w:rFonts w:ascii="Cambria" w:hAnsi="Cambria"/>
          <w:noProof/>
        </w:rPr>
      </w:pPr>
    </w:p>
    <w:p w14:paraId="60870CD3"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39. </w:t>
      </w:r>
      <w:r w:rsidRPr="004B62B5">
        <w:rPr>
          <w:rFonts w:ascii="Cambria" w:hAnsi="Cambria"/>
          <w:noProof/>
        </w:rPr>
        <w:tab/>
        <w:t xml:space="preserve">Tschöp MH, Weyer C, Tataranni P a, Devanarayan V, Ravussin E, Heiman ML. Circulating ghrelin levels are decreased in human obesity. </w:t>
      </w:r>
      <w:r w:rsidRPr="004B62B5">
        <w:rPr>
          <w:rFonts w:ascii="Cambria" w:hAnsi="Cambria"/>
          <w:i/>
          <w:iCs/>
          <w:noProof/>
        </w:rPr>
        <w:t>Diabetes</w:t>
      </w:r>
      <w:r w:rsidRPr="004B62B5">
        <w:rPr>
          <w:rFonts w:ascii="Cambria" w:hAnsi="Cambria"/>
          <w:noProof/>
        </w:rPr>
        <w:t xml:space="preserve"> 2001;50:707–9.</w:t>
      </w:r>
    </w:p>
    <w:p w14:paraId="3803F77C" w14:textId="77777777" w:rsidR="004B62B5" w:rsidRPr="004B62B5" w:rsidRDefault="004B62B5">
      <w:pPr>
        <w:widowControl w:val="0"/>
        <w:autoSpaceDE w:val="0"/>
        <w:autoSpaceDN w:val="0"/>
        <w:adjustRightInd w:val="0"/>
        <w:spacing w:after="140" w:line="288" w:lineRule="auto"/>
        <w:rPr>
          <w:rFonts w:ascii="Cambria" w:hAnsi="Cambria"/>
          <w:noProof/>
        </w:rPr>
      </w:pPr>
    </w:p>
    <w:p w14:paraId="0B3A1B0E"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40. </w:t>
      </w:r>
      <w:r w:rsidRPr="004B62B5">
        <w:rPr>
          <w:rFonts w:ascii="Cambria" w:hAnsi="Cambria"/>
          <w:noProof/>
        </w:rPr>
        <w:tab/>
        <w:t xml:space="preserve">Peloquin MJ, Bridges D. Weight Loss in Response to Food Deprivation Predicts The Extent of Diet Induced Obesity in C57BL/6J Mice. </w:t>
      </w:r>
      <w:r w:rsidRPr="004B62B5">
        <w:rPr>
          <w:rFonts w:ascii="Cambria" w:hAnsi="Cambria"/>
          <w:i/>
          <w:iCs/>
          <w:noProof/>
        </w:rPr>
        <w:t>bioRxiv</w:t>
      </w:r>
      <w:r w:rsidRPr="004B62B5">
        <w:rPr>
          <w:rFonts w:ascii="Cambria" w:hAnsi="Cambria"/>
          <w:noProof/>
        </w:rPr>
        <w:t xml:space="preserve"> 2014.</w:t>
      </w:r>
    </w:p>
    <w:p w14:paraId="4F2C94BE" w14:textId="77777777" w:rsidR="004B62B5" w:rsidRPr="004B62B5" w:rsidRDefault="004B62B5">
      <w:pPr>
        <w:widowControl w:val="0"/>
        <w:autoSpaceDE w:val="0"/>
        <w:autoSpaceDN w:val="0"/>
        <w:adjustRightInd w:val="0"/>
        <w:spacing w:after="140" w:line="288" w:lineRule="auto"/>
        <w:rPr>
          <w:rFonts w:ascii="Cambria" w:hAnsi="Cambria"/>
          <w:noProof/>
        </w:rPr>
      </w:pPr>
    </w:p>
    <w:p w14:paraId="7C5320C0"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41. </w:t>
      </w:r>
      <w:r w:rsidRPr="004B62B5">
        <w:rPr>
          <w:rFonts w:ascii="Cambria" w:hAnsi="Cambria"/>
          <w:noProof/>
        </w:rPr>
        <w:tab/>
        <w:t xml:space="preserve">Ikezaki A, Hosoda H, Ito K, </w:t>
      </w:r>
      <w:r w:rsidRPr="004B62B5">
        <w:rPr>
          <w:rFonts w:ascii="Cambria" w:hAnsi="Cambria"/>
          <w:i/>
          <w:iCs/>
          <w:noProof/>
        </w:rPr>
        <w:t>et al.</w:t>
      </w:r>
      <w:r w:rsidRPr="004B62B5">
        <w:rPr>
          <w:rFonts w:ascii="Cambria" w:hAnsi="Cambria"/>
          <w:noProof/>
        </w:rPr>
        <w:t xml:space="preserve"> Fasting Plasma Ghrelin Levels Are Negatively Correlated With Insulin Resistance and PAI-1, but Not With Leptin, in Obese Children and Adolescents. </w:t>
      </w:r>
      <w:r w:rsidRPr="004B62B5">
        <w:rPr>
          <w:rFonts w:ascii="Cambria" w:hAnsi="Cambria"/>
          <w:i/>
          <w:iCs/>
          <w:noProof/>
        </w:rPr>
        <w:t>Diabetes</w:t>
      </w:r>
      <w:r w:rsidRPr="004B62B5">
        <w:rPr>
          <w:rFonts w:ascii="Cambria" w:hAnsi="Cambria"/>
          <w:noProof/>
        </w:rPr>
        <w:t xml:space="preserve"> 2002;51:3408–3411.</w:t>
      </w:r>
    </w:p>
    <w:p w14:paraId="1C1C5CE3" w14:textId="77777777" w:rsidR="004B62B5" w:rsidRPr="004B62B5" w:rsidRDefault="004B62B5">
      <w:pPr>
        <w:widowControl w:val="0"/>
        <w:autoSpaceDE w:val="0"/>
        <w:autoSpaceDN w:val="0"/>
        <w:adjustRightInd w:val="0"/>
        <w:spacing w:after="140" w:line="288" w:lineRule="auto"/>
        <w:rPr>
          <w:rFonts w:ascii="Cambria" w:hAnsi="Cambria"/>
          <w:noProof/>
        </w:rPr>
      </w:pPr>
    </w:p>
    <w:p w14:paraId="0724431D"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42. </w:t>
      </w:r>
      <w:r w:rsidRPr="004B62B5">
        <w:rPr>
          <w:rFonts w:ascii="Cambria" w:hAnsi="Cambria"/>
          <w:noProof/>
        </w:rPr>
        <w:tab/>
        <w:t xml:space="preserve">Baggio LL, Huang Q, Brown TJ, Drucker DJ. Oxyntomodulin and glucagon-like peptide-1 differentially regulate murine food intake and energy expenditure. </w:t>
      </w:r>
      <w:r w:rsidRPr="004B62B5">
        <w:rPr>
          <w:rFonts w:ascii="Cambria" w:hAnsi="Cambria"/>
          <w:i/>
          <w:iCs/>
          <w:noProof/>
        </w:rPr>
        <w:t>Gastroenterology</w:t>
      </w:r>
      <w:r w:rsidRPr="004B62B5">
        <w:rPr>
          <w:rFonts w:ascii="Cambria" w:hAnsi="Cambria"/>
          <w:noProof/>
        </w:rPr>
        <w:t xml:space="preserve"> 2004;127:546–558.</w:t>
      </w:r>
    </w:p>
    <w:p w14:paraId="152F706D" w14:textId="77777777" w:rsidR="004B62B5" w:rsidRPr="004B62B5" w:rsidRDefault="004B62B5">
      <w:pPr>
        <w:widowControl w:val="0"/>
        <w:autoSpaceDE w:val="0"/>
        <w:autoSpaceDN w:val="0"/>
        <w:adjustRightInd w:val="0"/>
        <w:spacing w:after="140" w:line="288" w:lineRule="auto"/>
        <w:rPr>
          <w:rFonts w:ascii="Cambria" w:hAnsi="Cambria"/>
          <w:noProof/>
        </w:rPr>
      </w:pPr>
    </w:p>
    <w:p w14:paraId="57F8C49C" w14:textId="77777777" w:rsidR="004B62B5" w:rsidRPr="004B62B5" w:rsidRDefault="004B62B5">
      <w:pPr>
        <w:widowControl w:val="0"/>
        <w:autoSpaceDE w:val="0"/>
        <w:autoSpaceDN w:val="0"/>
        <w:adjustRightInd w:val="0"/>
        <w:ind w:left="640" w:hanging="640"/>
        <w:rPr>
          <w:rFonts w:ascii="Cambria" w:hAnsi="Cambria"/>
          <w:noProof/>
        </w:rPr>
      </w:pPr>
      <w:r w:rsidRPr="004B62B5">
        <w:rPr>
          <w:rFonts w:ascii="Cambria" w:hAnsi="Cambria"/>
          <w:noProof/>
        </w:rPr>
        <w:t xml:space="preserve">43. </w:t>
      </w:r>
      <w:r w:rsidRPr="004B62B5">
        <w:rPr>
          <w:rFonts w:ascii="Cambria" w:hAnsi="Cambria"/>
          <w:noProof/>
        </w:rPr>
        <w:tab/>
        <w:t xml:space="preserve">Turton MD, O’Shea D, Gunn I, </w:t>
      </w:r>
      <w:r w:rsidRPr="004B62B5">
        <w:rPr>
          <w:rFonts w:ascii="Cambria" w:hAnsi="Cambria"/>
          <w:i/>
          <w:iCs/>
          <w:noProof/>
        </w:rPr>
        <w:t>et al.</w:t>
      </w:r>
      <w:r w:rsidRPr="004B62B5">
        <w:rPr>
          <w:rFonts w:ascii="Cambria" w:hAnsi="Cambria"/>
          <w:noProof/>
        </w:rPr>
        <w:t xml:space="preserve"> A role for glucagon-like peptide-1 in the central regulation of feeding. </w:t>
      </w:r>
      <w:r w:rsidRPr="004B62B5">
        <w:rPr>
          <w:rFonts w:ascii="Cambria" w:hAnsi="Cambria"/>
          <w:i/>
          <w:iCs/>
          <w:noProof/>
        </w:rPr>
        <w:t>Nature</w:t>
      </w:r>
      <w:r w:rsidRPr="004B62B5">
        <w:rPr>
          <w:rFonts w:ascii="Cambria" w:hAnsi="Cambria"/>
          <w:noProof/>
        </w:rPr>
        <w:t xml:space="preserve"> 1996;379:69–72.</w:t>
      </w:r>
    </w:p>
    <w:p w14:paraId="6CFBED4E" w14:textId="5C050B00" w:rsidR="0012599A" w:rsidRPr="00C15BC9" w:rsidRDefault="001B3EBF" w:rsidP="004B62B5">
      <w:pPr>
        <w:widowControl w:val="0"/>
        <w:autoSpaceDE w:val="0"/>
        <w:autoSpaceDN w:val="0"/>
        <w:adjustRightInd w:val="0"/>
        <w:spacing w:after="140" w:line="288" w:lineRule="auto"/>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F64AA94" w:rsidR="005E42A8" w:rsidRPr="00AA50B4" w:rsidRDefault="00D41E59" w:rsidP="005E42A8">
      <w:r>
        <w:rPr>
          <w:b/>
        </w:rPr>
        <w:t>Figure 1:  Gestational</w:t>
      </w:r>
      <w:r w:rsidR="005E42A8" w:rsidRPr="005E42A8">
        <w:rPr>
          <w:b/>
        </w:rPr>
        <w:t xml:space="preserve"> </w:t>
      </w:r>
      <w:r w:rsidR="00063F60">
        <w:rPr>
          <w:b/>
        </w:rPr>
        <w:t>exposure</w:t>
      </w:r>
      <w:r w:rsidR="00063F60" w:rsidRPr="005E42A8">
        <w:rPr>
          <w:b/>
        </w:rPr>
        <w:t xml:space="preserve"> </w:t>
      </w:r>
      <w:r w:rsidR="005E42A8" w:rsidRPr="005E42A8">
        <w:rPr>
          <w:b/>
        </w:rPr>
        <w:t>of MCP230 leads to mice with elevated weight gain on high fat diet.</w:t>
      </w:r>
      <w:r w:rsidR="005E42A8">
        <w:rPr>
          <w:b/>
        </w:rPr>
        <w:t xml:space="preserve">  </w:t>
      </w:r>
      <w:r w:rsidR="005E42A8">
        <w:t>A) Schematic of treatment</w:t>
      </w:r>
      <w:r w:rsidR="00063F60">
        <w:t xml:space="preserve"> period</w:t>
      </w:r>
      <w:r w:rsidR="005E42A8">
        <w:t xml:space="preserve">.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53F0DA8A"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w:t>
      </w:r>
      <w:r w:rsidR="00063F60">
        <w:rPr>
          <w:b/>
        </w:rPr>
        <w:t>exposed</w:t>
      </w:r>
      <w:r w:rsidRPr="004E720F">
        <w:rPr>
          <w:b/>
        </w:rPr>
        <w:t xml:space="preserve">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59FCB3D4"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w:t>
      </w:r>
      <w:r w:rsidR="00A2444E">
        <w:rPr>
          <w:b/>
        </w:rPr>
        <w:t>exposed</w:t>
      </w:r>
      <w:r w:rsidR="00A2444E" w:rsidRPr="00B425D2">
        <w:rPr>
          <w:b/>
        </w:rPr>
        <w:t xml:space="preserve"> </w:t>
      </w:r>
      <w:r w:rsidRPr="00B425D2">
        <w:rPr>
          <w:b/>
        </w:rPr>
        <w:t>MCP230 mice.</w:t>
      </w:r>
      <w:r>
        <w:t xml:space="preserve">  Food intake per mouse was calculated on </w:t>
      </w:r>
      <w:proofErr w:type="gramStart"/>
      <w:r>
        <w:t>a</w:t>
      </w:r>
      <w:proofErr w:type="gramEnd"/>
      <w:r>
        <w:t xml:space="preserve"> </w:t>
      </w:r>
      <w:proofErr w:type="spellStart"/>
      <w:r>
        <w:t>A</w:t>
      </w:r>
      <w:proofErr w:type="spellEnd"/>
      <w:r>
        <w:t xml:space="preserve">)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proofErr w:type="gramStart"/>
      <w:r w:rsidR="00121976">
        <w:t>F</w:t>
      </w:r>
      <w:r w:rsidR="00373884">
        <w:t>)  Respiratory</w:t>
      </w:r>
      <w:proofErr w:type="gramEnd"/>
      <w:r w:rsidR="00373884">
        <w:t xml:space="preserve">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proofErr w:type="gramStart"/>
      <w:r w:rsidR="00121976">
        <w:rPr>
          <w:vertAlign w:val="superscript"/>
        </w:rPr>
        <w:t xml:space="preserve">2 </w:t>
      </w:r>
      <w:r w:rsidR="00121976">
        <w:t>test</w:t>
      </w:r>
      <w:proofErr w:type="gramEnd"/>
      <w:r w:rsidR="00121976">
        <w:t xml:space="preserve">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p w14:paraId="3A210ECC" w14:textId="47C07FFC" w:rsidR="00A2444E" w:rsidRPr="004E720F" w:rsidRDefault="00A2444E" w:rsidP="00A2444E">
      <w:r w:rsidRPr="00B425D2">
        <w:rPr>
          <w:b/>
        </w:rPr>
        <w:t xml:space="preserve">Figure </w:t>
      </w:r>
      <w:r>
        <w:rPr>
          <w:b/>
        </w:rPr>
        <w:t>4</w:t>
      </w:r>
      <w:r w:rsidRPr="00B425D2">
        <w:rPr>
          <w:b/>
        </w:rPr>
        <w:t xml:space="preserve">:  </w:t>
      </w:r>
      <w:r>
        <w:rPr>
          <w:b/>
        </w:rPr>
        <w:t xml:space="preserve">Mitochondrial abnormalities in skeletal muscle of adult mice following gestational </w:t>
      </w:r>
      <w:r w:rsidRPr="00B425D2">
        <w:rPr>
          <w:b/>
        </w:rPr>
        <w:t>MCP230</w:t>
      </w:r>
      <w:r>
        <w:rPr>
          <w:b/>
        </w:rPr>
        <w:t>-exposure</w:t>
      </w:r>
      <w:r w:rsidR="00C75024">
        <w:rPr>
          <w:b/>
        </w:rPr>
        <w:t xml:space="preserve"> and high fat diet treatment</w:t>
      </w:r>
      <w:r w:rsidRPr="00B425D2">
        <w:rPr>
          <w:b/>
        </w:rPr>
        <w:t>.</w:t>
      </w:r>
      <w:r>
        <w:t xml:space="preserve">  </w:t>
      </w:r>
      <w:proofErr w:type="spellStart"/>
      <w:proofErr w:type="gramStart"/>
      <w:r>
        <w:t>mtDNA</w:t>
      </w:r>
      <w:proofErr w:type="spellEnd"/>
      <w:proofErr w:type="gramEnd"/>
      <w:r>
        <w:t xml:space="preserve"> copy number (A), citrate synthase activity (B) and mRNA </w:t>
      </w:r>
      <w:r w:rsidR="004337D0">
        <w:t>levels of</w:t>
      </w:r>
      <w:r>
        <w:t xml:space="preserve"> oxidative phosphorylation genes </w:t>
      </w:r>
      <w:r w:rsidR="008E178A">
        <w:t>(</w:t>
      </w:r>
      <w:r>
        <w:t>C) w</w:t>
      </w:r>
      <w:r w:rsidR="008E178A">
        <w:t>ere</w:t>
      </w:r>
      <w:r>
        <w:t xml:space="preserve"> reduced in </w:t>
      </w:r>
      <w:r w:rsidR="008E178A">
        <w:t xml:space="preserve">the quadriceps muscles of </w:t>
      </w:r>
      <w:r w:rsidR="001478A5">
        <w:t>m</w:t>
      </w:r>
      <w:r>
        <w:t xml:space="preserve">ice that were exposed </w:t>
      </w:r>
      <w:r w:rsidRPr="004B62B5">
        <w:rPr>
          <w:i/>
        </w:rPr>
        <w:t>in utero</w:t>
      </w:r>
      <w:r w:rsidR="00FF2DB1">
        <w:t xml:space="preserve"> to MCP230</w:t>
      </w:r>
      <w:r w:rsidR="001478A5">
        <w:t xml:space="preserve"> and subjected to 12 </w:t>
      </w:r>
      <w:proofErr w:type="spellStart"/>
      <w:r w:rsidR="001478A5">
        <w:t>wk</w:t>
      </w:r>
      <w:proofErr w:type="spellEnd"/>
      <w:r w:rsidR="001478A5">
        <w:t xml:space="preserve"> of high fat diet as adults</w:t>
      </w:r>
      <w:r w:rsidR="008E178A">
        <w:t>.</w:t>
      </w:r>
      <w:r w:rsidR="00FF2DB1">
        <w:t xml:space="preserve"> </w:t>
      </w:r>
      <w:r w:rsidR="008E178A">
        <w:t>E</w:t>
      </w:r>
      <w:r w:rsidR="00FF2DB1">
        <w:t xml:space="preserve">lectron transport chain protein expression was either unchanged, or greater (D). </w:t>
      </w:r>
      <w:r w:rsidR="004337D0">
        <w:t xml:space="preserve">Asterisk indicates p&lt;0.05 via Student’s </w:t>
      </w:r>
      <w:r w:rsidR="004337D0" w:rsidRPr="004B62B5">
        <w:rPr>
          <w:i/>
        </w:rPr>
        <w:t>t</w:t>
      </w:r>
      <w:r w:rsidR="004337D0">
        <w:t>-test.</w:t>
      </w:r>
    </w:p>
    <w:p w14:paraId="0CBC9807" w14:textId="77777777" w:rsidR="00A2444E" w:rsidRDefault="00A2444E"/>
    <w:sectPr w:rsidR="00A2444E"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10-25T10:55:00Z" w:initials="DB">
    <w:p w14:paraId="643014C7" w14:textId="64840C60" w:rsidR="00CA5E31" w:rsidRDefault="00CA5E31">
      <w:pPr>
        <w:pStyle w:val="CommentText"/>
      </w:pPr>
      <w:r>
        <w:rPr>
          <w:rStyle w:val="CommentReference"/>
        </w:rPr>
        <w:annotationRef/>
      </w:r>
      <w:r>
        <w:t>Currently 171 words</w:t>
      </w:r>
    </w:p>
  </w:comment>
  <w:comment w:id="1" w:author="Dave Bridges" w:date="2015-10-25T10:31:00Z" w:initials="DB">
    <w:p w14:paraId="74016D31" w14:textId="043DAAA1" w:rsidR="00CA5E31" w:rsidRDefault="00CA5E31">
      <w:pPr>
        <w:pStyle w:val="CommentText"/>
      </w:pPr>
      <w:r>
        <w:rPr>
          <w:rStyle w:val="CommentReference"/>
        </w:rPr>
        <w:annotationRef/>
      </w:r>
      <w:r>
        <w:t>Erin, you need to add a reference</w:t>
      </w:r>
    </w:p>
  </w:comment>
  <w:comment w:id="2" w:author="Dave Bridges" w:date="2014-11-13T17:25:00Z" w:initials="DB">
    <w:p w14:paraId="7D88D754" w14:textId="05B9A31C" w:rsidR="00CA5E31" w:rsidRDefault="00CA5E31">
      <w:pPr>
        <w:pStyle w:val="CommentText"/>
      </w:pPr>
      <w:r>
        <w:rPr>
          <w:rStyle w:val="CommentReference"/>
        </w:rPr>
        <w:annotationRef/>
      </w:r>
    </w:p>
  </w:comment>
  <w:comment w:id="3" w:author="Stephenson, Erin" w:date="2015-10-25T10:46:00Z" w:initials="SE">
    <w:p w14:paraId="32F8EA17" w14:textId="3A0B7F4E" w:rsidR="00CA5E31" w:rsidRDefault="00CA5E31">
      <w:pPr>
        <w:pStyle w:val="CommentText"/>
      </w:pPr>
      <w:r>
        <w:rPr>
          <w:rStyle w:val="CommentReference"/>
        </w:rPr>
        <w:annotationRef/>
      </w:r>
      <w:r>
        <w:t xml:space="preserve">Need to add details of how mice were anesthetized and sacrificed. </w:t>
      </w:r>
      <w:proofErr w:type="spellStart"/>
      <w:r>
        <w:t>Steph</w:t>
      </w:r>
      <w:proofErr w:type="spellEnd"/>
      <w:r>
        <w:t xml:space="preserve"> or Sri, can you provide this information?</w:t>
      </w:r>
    </w:p>
  </w:comment>
  <w:comment w:id="4" w:author="Dave Bridges" w:date="2015-10-25T10:58:00Z" w:initials="DB">
    <w:p w14:paraId="0475926C" w14:textId="169541D3" w:rsidR="00CA5E31" w:rsidRDefault="00CA5E31">
      <w:pPr>
        <w:pStyle w:val="CommentText"/>
      </w:pPr>
      <w:r>
        <w:rPr>
          <w:rStyle w:val="CommentReference"/>
        </w:rPr>
        <w:annotationRef/>
      </w:r>
      <w:r>
        <w:t>Erin, this needs a reference</w:t>
      </w:r>
    </w:p>
  </w:comment>
  <w:comment w:id="5" w:author="Dave Bridges" w:date="2014-11-16T16:12:00Z" w:initials="DB">
    <w:p w14:paraId="1F4492DF" w14:textId="45B83AA5" w:rsidR="00CA5E31" w:rsidRDefault="00CA5E31">
      <w:pPr>
        <w:pStyle w:val="CommentText"/>
      </w:pPr>
      <w:r>
        <w:rPr>
          <w:rStyle w:val="CommentReference"/>
        </w:rPr>
        <w:annotationRef/>
      </w:r>
      <w:proofErr w:type="spellStart"/>
      <w:r>
        <w:t>Steph</w:t>
      </w:r>
      <w:proofErr w:type="spellEnd"/>
      <w:r>
        <w:t xml:space="preserve"> can you put your funding here</w:t>
      </w:r>
    </w:p>
  </w:comment>
  <w:comment w:id="6" w:author="Dave Bridges" w:date="2014-11-16T16:11:00Z" w:initials="DB">
    <w:p w14:paraId="6B971EFC" w14:textId="6EFB42F7" w:rsidR="00CA5E31" w:rsidRDefault="00CA5E31">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4806DA" w15:done="0"/>
  <w15:commentEx w15:paraId="623D45E0" w15:done="0"/>
  <w15:commentEx w15:paraId="6AE0C71D" w15:done="0"/>
  <w15:commentEx w15:paraId="3410FF7D" w15:done="0"/>
  <w15:commentEx w15:paraId="72CD5981" w15:done="0"/>
  <w15:commentEx w15:paraId="56BFFE34" w15:done="0"/>
  <w15:commentEx w15:paraId="1A8EE033" w15:done="0"/>
  <w15:commentEx w15:paraId="64B788DB" w15:done="0"/>
  <w15:commentEx w15:paraId="6463F1F5" w15:done="0"/>
  <w15:commentEx w15:paraId="7AB0FF54" w15:done="0"/>
  <w15:commentEx w15:paraId="0436CCB5" w15:done="0"/>
  <w15:commentEx w15:paraId="57C6C88E" w15:done="0"/>
  <w15:commentEx w15:paraId="0F0D2285" w15:done="0"/>
  <w15:commentEx w15:paraId="2C2915AF" w15:done="0"/>
  <w15:commentEx w15:paraId="2158974C" w15:done="0"/>
  <w15:commentEx w15:paraId="7D88D754" w15:done="0"/>
  <w15:commentEx w15:paraId="1DF0D2E4" w15:done="0"/>
  <w15:commentEx w15:paraId="32F8EA17" w15:done="0"/>
  <w15:commentEx w15:paraId="554837E8" w15:done="0"/>
  <w15:commentEx w15:paraId="79D947CB" w15:done="0"/>
  <w15:commentEx w15:paraId="100CED23" w15:done="0"/>
  <w15:commentEx w15:paraId="3E5F7CD2" w15:done="0"/>
  <w15:commentEx w15:paraId="3188BF80" w15:done="0"/>
  <w15:commentEx w15:paraId="294B37C3" w15:done="0"/>
  <w15:commentEx w15:paraId="593DBF68" w15:done="0"/>
  <w15:commentEx w15:paraId="3E126E3E" w15:done="0"/>
  <w15:commentEx w15:paraId="3143A03C" w15:done="0"/>
  <w15:commentEx w15:paraId="099CE424" w15:done="0"/>
  <w15:commentEx w15:paraId="78101F61" w15:done="0"/>
  <w15:commentEx w15:paraId="65A0D914" w15:done="0"/>
  <w15:commentEx w15:paraId="72E70831" w15:done="0"/>
  <w15:commentEx w15:paraId="147F23E3" w15:done="0"/>
  <w15:commentEx w15:paraId="0BE0234E" w15:done="0"/>
  <w15:commentEx w15:paraId="4B5AA49A" w15:done="0"/>
  <w15:commentEx w15:paraId="403EF615" w15:done="0"/>
  <w15:commentEx w15:paraId="1F4492DF" w15:done="0"/>
  <w15:commentEx w15:paraId="6B971EFC" w15:done="0"/>
  <w15:commentEx w15:paraId="719598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09CF"/>
    <w:rsid w:val="00016389"/>
    <w:rsid w:val="00022B22"/>
    <w:rsid w:val="00025F28"/>
    <w:rsid w:val="000267F2"/>
    <w:rsid w:val="00031818"/>
    <w:rsid w:val="00031FF5"/>
    <w:rsid w:val="00044C02"/>
    <w:rsid w:val="00063F60"/>
    <w:rsid w:val="000663D5"/>
    <w:rsid w:val="0007239C"/>
    <w:rsid w:val="00076974"/>
    <w:rsid w:val="00082C2E"/>
    <w:rsid w:val="000917CE"/>
    <w:rsid w:val="000966F1"/>
    <w:rsid w:val="000A10E7"/>
    <w:rsid w:val="000A286D"/>
    <w:rsid w:val="000A578E"/>
    <w:rsid w:val="000B435A"/>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13C1F"/>
    <w:rsid w:val="001215E2"/>
    <w:rsid w:val="00121976"/>
    <w:rsid w:val="0012253B"/>
    <w:rsid w:val="0012477B"/>
    <w:rsid w:val="00125748"/>
    <w:rsid w:val="0012599A"/>
    <w:rsid w:val="00126ED1"/>
    <w:rsid w:val="001314D4"/>
    <w:rsid w:val="00131BB5"/>
    <w:rsid w:val="00132A4F"/>
    <w:rsid w:val="00140BB6"/>
    <w:rsid w:val="001417C8"/>
    <w:rsid w:val="00144039"/>
    <w:rsid w:val="00145233"/>
    <w:rsid w:val="00146ECC"/>
    <w:rsid w:val="0014706A"/>
    <w:rsid w:val="001478A5"/>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C6C61"/>
    <w:rsid w:val="001D1BE1"/>
    <w:rsid w:val="001E01AC"/>
    <w:rsid w:val="001E12F3"/>
    <w:rsid w:val="001E1AE7"/>
    <w:rsid w:val="001F3D5E"/>
    <w:rsid w:val="001F59A1"/>
    <w:rsid w:val="001F72A7"/>
    <w:rsid w:val="00207EA1"/>
    <w:rsid w:val="00213096"/>
    <w:rsid w:val="002167AD"/>
    <w:rsid w:val="00223477"/>
    <w:rsid w:val="00230B4A"/>
    <w:rsid w:val="0023247F"/>
    <w:rsid w:val="00243797"/>
    <w:rsid w:val="00245CF5"/>
    <w:rsid w:val="00270755"/>
    <w:rsid w:val="002779EC"/>
    <w:rsid w:val="0028045F"/>
    <w:rsid w:val="002859AC"/>
    <w:rsid w:val="00293C50"/>
    <w:rsid w:val="002A09A5"/>
    <w:rsid w:val="002A58AC"/>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755"/>
    <w:rsid w:val="00317C44"/>
    <w:rsid w:val="00331D2C"/>
    <w:rsid w:val="0033301A"/>
    <w:rsid w:val="00352FA2"/>
    <w:rsid w:val="00354B0D"/>
    <w:rsid w:val="00355C40"/>
    <w:rsid w:val="00362DC5"/>
    <w:rsid w:val="0036482C"/>
    <w:rsid w:val="003725F0"/>
    <w:rsid w:val="00373884"/>
    <w:rsid w:val="0038128F"/>
    <w:rsid w:val="00392E97"/>
    <w:rsid w:val="003A4037"/>
    <w:rsid w:val="003B1578"/>
    <w:rsid w:val="003B29FF"/>
    <w:rsid w:val="003B4388"/>
    <w:rsid w:val="003C5C3B"/>
    <w:rsid w:val="003C6260"/>
    <w:rsid w:val="003C6BD5"/>
    <w:rsid w:val="003F048B"/>
    <w:rsid w:val="003F2823"/>
    <w:rsid w:val="003F46FE"/>
    <w:rsid w:val="00405DB1"/>
    <w:rsid w:val="00406E19"/>
    <w:rsid w:val="00410F14"/>
    <w:rsid w:val="00415F55"/>
    <w:rsid w:val="0043113B"/>
    <w:rsid w:val="00432581"/>
    <w:rsid w:val="004337D0"/>
    <w:rsid w:val="00435C2A"/>
    <w:rsid w:val="00441A6B"/>
    <w:rsid w:val="00442795"/>
    <w:rsid w:val="00442D2D"/>
    <w:rsid w:val="00445104"/>
    <w:rsid w:val="00445B6C"/>
    <w:rsid w:val="004478AA"/>
    <w:rsid w:val="00462A1C"/>
    <w:rsid w:val="00467FF9"/>
    <w:rsid w:val="00470EF4"/>
    <w:rsid w:val="0047549A"/>
    <w:rsid w:val="00475C6A"/>
    <w:rsid w:val="00493F6D"/>
    <w:rsid w:val="0049462D"/>
    <w:rsid w:val="00494F36"/>
    <w:rsid w:val="004A1350"/>
    <w:rsid w:val="004A4358"/>
    <w:rsid w:val="004A562E"/>
    <w:rsid w:val="004B62B5"/>
    <w:rsid w:val="004C2FCD"/>
    <w:rsid w:val="004C3CD7"/>
    <w:rsid w:val="004C687A"/>
    <w:rsid w:val="004E720F"/>
    <w:rsid w:val="004F14D7"/>
    <w:rsid w:val="004F3E87"/>
    <w:rsid w:val="004F48E9"/>
    <w:rsid w:val="00501427"/>
    <w:rsid w:val="0050340E"/>
    <w:rsid w:val="00510BEA"/>
    <w:rsid w:val="00515CB9"/>
    <w:rsid w:val="0052135D"/>
    <w:rsid w:val="00532F5A"/>
    <w:rsid w:val="00533ED0"/>
    <w:rsid w:val="00535157"/>
    <w:rsid w:val="00536D79"/>
    <w:rsid w:val="005402D3"/>
    <w:rsid w:val="00543742"/>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1B42"/>
    <w:rsid w:val="005E31F8"/>
    <w:rsid w:val="005E4209"/>
    <w:rsid w:val="005E42A8"/>
    <w:rsid w:val="0060276A"/>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96A45"/>
    <w:rsid w:val="006A1A89"/>
    <w:rsid w:val="006A1EF4"/>
    <w:rsid w:val="006A47A3"/>
    <w:rsid w:val="006A6E74"/>
    <w:rsid w:val="006B74D4"/>
    <w:rsid w:val="006B76D5"/>
    <w:rsid w:val="006D59E1"/>
    <w:rsid w:val="006D5ADE"/>
    <w:rsid w:val="006E5F28"/>
    <w:rsid w:val="006F42DC"/>
    <w:rsid w:val="006F47B0"/>
    <w:rsid w:val="006F49B3"/>
    <w:rsid w:val="007042B8"/>
    <w:rsid w:val="00707621"/>
    <w:rsid w:val="00717233"/>
    <w:rsid w:val="00717241"/>
    <w:rsid w:val="007221E6"/>
    <w:rsid w:val="00731819"/>
    <w:rsid w:val="00733B5B"/>
    <w:rsid w:val="00735CE1"/>
    <w:rsid w:val="00740101"/>
    <w:rsid w:val="007425D4"/>
    <w:rsid w:val="00743FA3"/>
    <w:rsid w:val="0075219B"/>
    <w:rsid w:val="00766DB4"/>
    <w:rsid w:val="0079285E"/>
    <w:rsid w:val="00794142"/>
    <w:rsid w:val="00795012"/>
    <w:rsid w:val="007A42DE"/>
    <w:rsid w:val="007A682A"/>
    <w:rsid w:val="007A7DA9"/>
    <w:rsid w:val="007B10F3"/>
    <w:rsid w:val="007B2AFE"/>
    <w:rsid w:val="007B6EF9"/>
    <w:rsid w:val="007E33C8"/>
    <w:rsid w:val="007E4915"/>
    <w:rsid w:val="007F0C01"/>
    <w:rsid w:val="007F0C91"/>
    <w:rsid w:val="007F42AF"/>
    <w:rsid w:val="00800A23"/>
    <w:rsid w:val="008147B8"/>
    <w:rsid w:val="00820C95"/>
    <w:rsid w:val="00850D76"/>
    <w:rsid w:val="008612D1"/>
    <w:rsid w:val="00871299"/>
    <w:rsid w:val="0087161F"/>
    <w:rsid w:val="00881AC0"/>
    <w:rsid w:val="008821F8"/>
    <w:rsid w:val="00882641"/>
    <w:rsid w:val="0089602A"/>
    <w:rsid w:val="008A533B"/>
    <w:rsid w:val="008A7513"/>
    <w:rsid w:val="008B4674"/>
    <w:rsid w:val="008C5F05"/>
    <w:rsid w:val="008E178A"/>
    <w:rsid w:val="008E1F6B"/>
    <w:rsid w:val="008E5C58"/>
    <w:rsid w:val="008F3DC3"/>
    <w:rsid w:val="008F73FF"/>
    <w:rsid w:val="00904E7C"/>
    <w:rsid w:val="009075CE"/>
    <w:rsid w:val="00914587"/>
    <w:rsid w:val="00920265"/>
    <w:rsid w:val="009249F9"/>
    <w:rsid w:val="00925EF2"/>
    <w:rsid w:val="00927356"/>
    <w:rsid w:val="00933298"/>
    <w:rsid w:val="009332E7"/>
    <w:rsid w:val="009519A7"/>
    <w:rsid w:val="00952844"/>
    <w:rsid w:val="009532BE"/>
    <w:rsid w:val="009543EA"/>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2449"/>
    <w:rsid w:val="009B452F"/>
    <w:rsid w:val="009C5457"/>
    <w:rsid w:val="009D2C30"/>
    <w:rsid w:val="009D54BB"/>
    <w:rsid w:val="009E18DB"/>
    <w:rsid w:val="009E399D"/>
    <w:rsid w:val="00A107BF"/>
    <w:rsid w:val="00A10E45"/>
    <w:rsid w:val="00A14E5F"/>
    <w:rsid w:val="00A2444E"/>
    <w:rsid w:val="00A34EF3"/>
    <w:rsid w:val="00A402A6"/>
    <w:rsid w:val="00A432D6"/>
    <w:rsid w:val="00A440F3"/>
    <w:rsid w:val="00A44593"/>
    <w:rsid w:val="00A476F7"/>
    <w:rsid w:val="00A50501"/>
    <w:rsid w:val="00A51087"/>
    <w:rsid w:val="00A60ADB"/>
    <w:rsid w:val="00A617AE"/>
    <w:rsid w:val="00A671EA"/>
    <w:rsid w:val="00A75A22"/>
    <w:rsid w:val="00A944A2"/>
    <w:rsid w:val="00A96D0E"/>
    <w:rsid w:val="00AA50B4"/>
    <w:rsid w:val="00AA53B5"/>
    <w:rsid w:val="00AA782B"/>
    <w:rsid w:val="00AB07F9"/>
    <w:rsid w:val="00AB2C1D"/>
    <w:rsid w:val="00AD09F7"/>
    <w:rsid w:val="00AD4748"/>
    <w:rsid w:val="00AF0C83"/>
    <w:rsid w:val="00AF1A7D"/>
    <w:rsid w:val="00AF461E"/>
    <w:rsid w:val="00B02A49"/>
    <w:rsid w:val="00B02E5E"/>
    <w:rsid w:val="00B0500E"/>
    <w:rsid w:val="00B06370"/>
    <w:rsid w:val="00B14B91"/>
    <w:rsid w:val="00B15802"/>
    <w:rsid w:val="00B16924"/>
    <w:rsid w:val="00B251FC"/>
    <w:rsid w:val="00B27EEE"/>
    <w:rsid w:val="00B30C0A"/>
    <w:rsid w:val="00B34FAC"/>
    <w:rsid w:val="00B425D2"/>
    <w:rsid w:val="00B52DBA"/>
    <w:rsid w:val="00B6539D"/>
    <w:rsid w:val="00B761A4"/>
    <w:rsid w:val="00B775AB"/>
    <w:rsid w:val="00B77D60"/>
    <w:rsid w:val="00B903AF"/>
    <w:rsid w:val="00B97C46"/>
    <w:rsid w:val="00BA6E0E"/>
    <w:rsid w:val="00BB3C8C"/>
    <w:rsid w:val="00BB4A3B"/>
    <w:rsid w:val="00BC0702"/>
    <w:rsid w:val="00BC74F7"/>
    <w:rsid w:val="00BD4AF5"/>
    <w:rsid w:val="00BD7D9F"/>
    <w:rsid w:val="00BE33E5"/>
    <w:rsid w:val="00BE555B"/>
    <w:rsid w:val="00BF0E89"/>
    <w:rsid w:val="00BF3349"/>
    <w:rsid w:val="00C140A7"/>
    <w:rsid w:val="00C15BC9"/>
    <w:rsid w:val="00C16E77"/>
    <w:rsid w:val="00C3038F"/>
    <w:rsid w:val="00C3303B"/>
    <w:rsid w:val="00C5110D"/>
    <w:rsid w:val="00C524D1"/>
    <w:rsid w:val="00C61950"/>
    <w:rsid w:val="00C70DD7"/>
    <w:rsid w:val="00C75024"/>
    <w:rsid w:val="00C82568"/>
    <w:rsid w:val="00CA5E31"/>
    <w:rsid w:val="00CA73E4"/>
    <w:rsid w:val="00CA7E4B"/>
    <w:rsid w:val="00CB5BD6"/>
    <w:rsid w:val="00CC46E5"/>
    <w:rsid w:val="00CD5E6F"/>
    <w:rsid w:val="00CF04E9"/>
    <w:rsid w:val="00CF173F"/>
    <w:rsid w:val="00CF74EA"/>
    <w:rsid w:val="00D06C03"/>
    <w:rsid w:val="00D07A92"/>
    <w:rsid w:val="00D12310"/>
    <w:rsid w:val="00D1519E"/>
    <w:rsid w:val="00D166B0"/>
    <w:rsid w:val="00D1740F"/>
    <w:rsid w:val="00D23D8F"/>
    <w:rsid w:val="00D302B9"/>
    <w:rsid w:val="00D41E59"/>
    <w:rsid w:val="00D56482"/>
    <w:rsid w:val="00D63FB0"/>
    <w:rsid w:val="00D6535B"/>
    <w:rsid w:val="00D66DB7"/>
    <w:rsid w:val="00D74A69"/>
    <w:rsid w:val="00D92FCC"/>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33D23"/>
    <w:rsid w:val="00E52114"/>
    <w:rsid w:val="00E56245"/>
    <w:rsid w:val="00E6084A"/>
    <w:rsid w:val="00E611CC"/>
    <w:rsid w:val="00E64112"/>
    <w:rsid w:val="00E6527D"/>
    <w:rsid w:val="00E74D94"/>
    <w:rsid w:val="00E75E5D"/>
    <w:rsid w:val="00E77DBA"/>
    <w:rsid w:val="00E954FB"/>
    <w:rsid w:val="00E97253"/>
    <w:rsid w:val="00EA43F5"/>
    <w:rsid w:val="00EC6826"/>
    <w:rsid w:val="00EE13E8"/>
    <w:rsid w:val="00EE6DA1"/>
    <w:rsid w:val="00EE799C"/>
    <w:rsid w:val="00EF01EC"/>
    <w:rsid w:val="00EF0ECE"/>
    <w:rsid w:val="00EF26B8"/>
    <w:rsid w:val="00F10627"/>
    <w:rsid w:val="00F12E69"/>
    <w:rsid w:val="00F20707"/>
    <w:rsid w:val="00F20FEC"/>
    <w:rsid w:val="00F2467B"/>
    <w:rsid w:val="00F24FBA"/>
    <w:rsid w:val="00F30066"/>
    <w:rsid w:val="00F35846"/>
    <w:rsid w:val="00F53B31"/>
    <w:rsid w:val="00F570D1"/>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D3751"/>
    <w:rsid w:val="00FE27F3"/>
    <w:rsid w:val="00FE6279"/>
    <w:rsid w:val="00FF2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51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bridge9@uthsc.edu" TargetMode="External"/><Relationship Id="rId7" Type="http://schemas.openxmlformats.org/officeDocument/2006/relationships/hyperlink" Target="mailto:scormier@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2395</TotalTime>
  <Pages>14</Pages>
  <Words>33035</Words>
  <Characters>188305</Characters>
  <Application>Microsoft Macintosh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220899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382</cp:revision>
  <dcterms:created xsi:type="dcterms:W3CDTF">2014-11-13T22:58:00Z</dcterms:created>
  <dcterms:modified xsi:type="dcterms:W3CDTF">2015-10-25T16:07:00Z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http://www.zotero.org/styles/obesity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