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3C467" w14:textId="77777777" w:rsidR="00FE6279" w:rsidRDefault="00FE6279" w:rsidP="00FE6279">
      <w:r>
        <w:t>Title: Gestational exposure of mice to environmentally persistent free radicals leads to increased weight gain in offspring.</w:t>
      </w:r>
    </w:p>
    <w:p w14:paraId="6AF258D7" w14:textId="77777777" w:rsidR="00FE6279" w:rsidRDefault="00FE6279" w:rsidP="00FE6279"/>
    <w:p w14:paraId="6E471D80" w14:textId="77777777" w:rsidR="00FE6279" w:rsidRDefault="00FE6279" w:rsidP="00FE6279">
      <w:r>
        <w:t>Short Title: Gestational EPFR Exposure and Weight Gain</w:t>
      </w:r>
    </w:p>
    <w:p w14:paraId="394398D5" w14:textId="77777777" w:rsidR="00532F5A" w:rsidRDefault="00532F5A" w:rsidP="00FE6279"/>
    <w:p w14:paraId="714AFB6B" w14:textId="77777777" w:rsidR="00532F5A" w:rsidRDefault="00532F5A" w:rsidP="00FE6279">
      <w:r>
        <w:t>Authors:</w:t>
      </w:r>
    </w:p>
    <w:p w14:paraId="649C221E" w14:textId="77777777" w:rsidR="00532F5A" w:rsidRDefault="00532F5A" w:rsidP="00FE6279"/>
    <w:p w14:paraId="54D5C89E" w14:textId="77777777" w:rsidR="00532F5A" w:rsidRPr="00373BF3" w:rsidRDefault="005A4DAF" w:rsidP="00FE6279">
      <w:pPr>
        <w:rPr>
          <w:vertAlign w:val="superscript"/>
        </w:rPr>
      </w:pPr>
      <w:r>
        <w:t>Erin J. Stephenson</w:t>
      </w:r>
      <w:r w:rsidRPr="00532F5A">
        <w:rPr>
          <w:vertAlign w:val="superscript"/>
        </w:rPr>
        <w:t>1</w:t>
      </w:r>
      <w:proofErr w:type="gramStart"/>
      <w:r w:rsidRPr="00532F5A">
        <w:rPr>
          <w:vertAlign w:val="superscript"/>
        </w:rPr>
        <w:t>,2</w:t>
      </w:r>
      <w:r w:rsidR="00CB6C2E">
        <w:rPr>
          <w:vertAlign w:val="superscript"/>
        </w:rPr>
        <w:t>,3</w:t>
      </w:r>
      <w:proofErr w:type="gramEnd"/>
      <w:r>
        <w:t>,</w:t>
      </w:r>
      <w:r w:rsidR="00532F5A">
        <w:t xml:space="preserve"> </w:t>
      </w:r>
      <w:proofErr w:type="spellStart"/>
      <w:r w:rsidR="00532F5A">
        <w:t>Alyse</w:t>
      </w:r>
      <w:proofErr w:type="spellEnd"/>
      <w:r w:rsidR="00532F5A">
        <w:t xml:space="preserve"> Ragauskas</w:t>
      </w:r>
      <w:r w:rsidR="00532F5A" w:rsidRPr="00532F5A">
        <w:rPr>
          <w:vertAlign w:val="superscript"/>
        </w:rPr>
        <w:t>1,2</w:t>
      </w:r>
      <w:r w:rsidR="00CB6C2E">
        <w:rPr>
          <w:vertAlign w:val="superscript"/>
        </w:rPr>
        <w:t>,3</w:t>
      </w:r>
      <w:r w:rsidR="00532F5A">
        <w:t>, Sridhar Jaligama</w:t>
      </w:r>
      <w:r w:rsidR="00532F5A" w:rsidRPr="00532F5A">
        <w:rPr>
          <w:vertAlign w:val="superscript"/>
        </w:rPr>
        <w:t>2</w:t>
      </w:r>
      <w:r w:rsidR="00CB6C2E">
        <w:rPr>
          <w:vertAlign w:val="superscript"/>
        </w:rPr>
        <w:t>,3</w:t>
      </w:r>
      <w:r w:rsidR="00532F5A">
        <w:t xml:space="preserve">, </w:t>
      </w:r>
      <w:proofErr w:type="spellStart"/>
      <w:r>
        <w:t>JeAnna</w:t>
      </w:r>
      <w:proofErr w:type="spellEnd"/>
      <w:r>
        <w:t xml:space="preserve"> R. Redd</w:t>
      </w:r>
      <w:r w:rsidR="00CB6C2E">
        <w:rPr>
          <w:vertAlign w:val="superscript"/>
        </w:rPr>
        <w:t>1,2,3</w:t>
      </w:r>
      <w:r>
        <w:t xml:space="preserve">, </w:t>
      </w:r>
      <w:proofErr w:type="spellStart"/>
      <w:r w:rsidR="00532F5A">
        <w:t>Jyothi</w:t>
      </w:r>
      <w:proofErr w:type="spellEnd"/>
      <w:r w:rsidR="00532F5A">
        <w:t xml:space="preserve"> Parvathareddy</w:t>
      </w:r>
      <w:r w:rsidR="00532F5A" w:rsidRPr="00532F5A">
        <w:rPr>
          <w:vertAlign w:val="superscript"/>
        </w:rPr>
        <w:t>2</w:t>
      </w:r>
      <w:r w:rsidR="00CB6C2E">
        <w:rPr>
          <w:vertAlign w:val="superscript"/>
        </w:rPr>
        <w:t>,,3</w:t>
      </w:r>
      <w:r w:rsidR="00532F5A">
        <w:t>, Matthew J. Peloquin</w:t>
      </w:r>
      <w:r w:rsidR="00532F5A" w:rsidRPr="00532F5A">
        <w:rPr>
          <w:vertAlign w:val="superscript"/>
        </w:rPr>
        <w:t>1,2</w:t>
      </w:r>
      <w:r w:rsidR="00CB6C2E">
        <w:rPr>
          <w:vertAlign w:val="superscript"/>
        </w:rPr>
        <w:t>,3</w:t>
      </w:r>
      <w:r w:rsidR="00532F5A">
        <w:t xml:space="preserve"> </w:t>
      </w:r>
      <w:r w:rsidR="00E408EE">
        <w:t xml:space="preserve">, </w:t>
      </w:r>
      <w:proofErr w:type="spellStart"/>
      <w:r w:rsidR="00E408EE">
        <w:t>Jordy</w:t>
      </w:r>
      <w:proofErr w:type="spellEnd"/>
      <w:r w:rsidR="00E408EE">
        <w:t xml:space="preserve"> </w:t>
      </w:r>
      <w:proofErr w:type="spellStart"/>
      <w:r w:rsidR="00E408EE">
        <w:t>Saravia</w:t>
      </w:r>
      <w:proofErr w:type="spellEnd"/>
      <w:r w:rsidR="00E408EE">
        <w:t xml:space="preserve"> </w:t>
      </w:r>
      <w:r w:rsidR="00532F5A">
        <w:t xml:space="preserve">and </w:t>
      </w:r>
      <w:proofErr w:type="spellStart"/>
      <w:r w:rsidR="00532F5A">
        <w:t>Stephania</w:t>
      </w:r>
      <w:proofErr w:type="spellEnd"/>
      <w:r w:rsidR="00532F5A">
        <w:t xml:space="preserve"> A. Cormier</w:t>
      </w:r>
      <w:r w:rsidR="00532F5A" w:rsidRPr="00532F5A">
        <w:rPr>
          <w:vertAlign w:val="superscript"/>
        </w:rPr>
        <w:t>2</w:t>
      </w:r>
      <w:r w:rsidR="00532F5A">
        <w:rPr>
          <w:vertAlign w:val="superscript"/>
        </w:rPr>
        <w:t>,3</w:t>
      </w:r>
      <w:r w:rsidR="00CB6C2E">
        <w:rPr>
          <w:vertAlign w:val="superscript"/>
        </w:rPr>
        <w:t>,4</w:t>
      </w:r>
      <w:r>
        <w:t>, Dave Bridges</w:t>
      </w:r>
      <w:r w:rsidRPr="00532F5A">
        <w:rPr>
          <w:vertAlign w:val="superscript"/>
        </w:rPr>
        <w:t>1,2,3</w:t>
      </w:r>
      <w:r w:rsidR="00CB6C2E">
        <w:rPr>
          <w:vertAlign w:val="superscript"/>
        </w:rPr>
        <w:t>,4</w:t>
      </w:r>
    </w:p>
    <w:p w14:paraId="287E2892" w14:textId="77777777" w:rsidR="00532F5A" w:rsidRDefault="00532F5A" w:rsidP="00FE6279"/>
    <w:p w14:paraId="0AE73458" w14:textId="77777777" w:rsidR="00532F5A" w:rsidRDefault="00532F5A" w:rsidP="00FE6279">
      <w:r>
        <w:t>Addresses:</w:t>
      </w:r>
    </w:p>
    <w:p w14:paraId="62CFDC7F" w14:textId="3919983C" w:rsidR="00532F5A" w:rsidRDefault="00532F5A" w:rsidP="00FE6279">
      <w:proofErr w:type="gramStart"/>
      <w:r w:rsidRPr="00532F5A">
        <w:rPr>
          <w:vertAlign w:val="superscript"/>
        </w:rPr>
        <w:t>1</w:t>
      </w:r>
      <w:r>
        <w:t>Department of Physiology, University of Tennessee Health Science Center, Memphis</w:t>
      </w:r>
      <w:r w:rsidR="00D41E59">
        <w:t>,</w:t>
      </w:r>
      <w:r>
        <w:t xml:space="preserve"> </w:t>
      </w:r>
      <w:r w:rsidR="00CB6C2E">
        <w:t>Tennessee</w:t>
      </w:r>
      <w:r>
        <w:t>.</w:t>
      </w:r>
      <w:proofErr w:type="gramEnd"/>
      <w:r w:rsidR="00CB6C2E">
        <w:t xml:space="preserve"> </w:t>
      </w:r>
      <w:proofErr w:type="gramStart"/>
      <w:r w:rsidR="00CB6C2E">
        <w:t>38163.</w:t>
      </w:r>
      <w:r>
        <w:t xml:space="preserve">  </w:t>
      </w:r>
      <w:r w:rsidRPr="00532F5A">
        <w:rPr>
          <w:vertAlign w:val="superscript"/>
        </w:rPr>
        <w:t>2</w:t>
      </w:r>
      <w:r>
        <w:t>Department of</w:t>
      </w:r>
      <w:r w:rsidR="00D41E59">
        <w:t xml:space="preserve"> Pediatrics, University of Tenn</w:t>
      </w:r>
      <w:r>
        <w:t>essee Health Science Center, Memphis</w:t>
      </w:r>
      <w:r w:rsidR="00D41E59">
        <w:t xml:space="preserve">, </w:t>
      </w:r>
      <w:r w:rsidR="00CB6C2E">
        <w:t>Tennessee, 38103.</w:t>
      </w:r>
      <w:proofErr w:type="gramEnd"/>
      <w:r w:rsidR="00CB6C2E">
        <w:t xml:space="preserve"> </w:t>
      </w:r>
      <w:r w:rsidR="00CB6C2E" w:rsidRPr="009F5DA5">
        <w:rPr>
          <w:rFonts w:ascii="Times New Roman" w:eastAsia="Times New Roman" w:hAnsi="Times New Roman" w:cs="Times New Roman"/>
          <w:vertAlign w:val="superscript"/>
        </w:rPr>
        <w:t>3</w:t>
      </w:r>
      <w:r w:rsidR="00CB6C2E" w:rsidRPr="009F5DA5">
        <w:rPr>
          <w:rFonts w:ascii="Times New Roman" w:eastAsia="Times New Roman" w:hAnsi="Times New Roman" w:cs="Times New Roman"/>
        </w:rPr>
        <w:t>Children's Foundation Research Institute, Le Bonheur Children's Hospital, Memphis, Tennessee 38103, United States.</w:t>
      </w:r>
    </w:p>
    <w:p w14:paraId="5B4AEDBE" w14:textId="77777777" w:rsidR="00532F5A" w:rsidRDefault="00532F5A" w:rsidP="00FE6279"/>
    <w:p w14:paraId="648F8AA8" w14:textId="25F1F5DD" w:rsidR="00532F5A" w:rsidRDefault="00CB6C2E" w:rsidP="00FE6279">
      <w:r>
        <w:rPr>
          <w:vertAlign w:val="superscript"/>
        </w:rPr>
        <w:t>4</w:t>
      </w:r>
      <w:r w:rsidR="00532F5A">
        <w:t>Corresponding authors</w:t>
      </w:r>
    </w:p>
    <w:p w14:paraId="71C739CD" w14:textId="77777777" w:rsidR="00532F5A" w:rsidRDefault="002F0C1D" w:rsidP="00FE6279">
      <w:hyperlink r:id="rId7" w:history="1">
        <w:r w:rsidR="00532F5A" w:rsidRPr="00A15B79">
          <w:rPr>
            <w:rStyle w:val="Hyperlink"/>
          </w:rPr>
          <w:t>dbridge9@uthsc.edu</w:t>
        </w:r>
      </w:hyperlink>
      <w:r w:rsidR="00532F5A">
        <w:t xml:space="preserve"> and </w:t>
      </w:r>
      <w:hyperlink r:id="rId8" w:history="1">
        <w:r w:rsidR="00532F5A" w:rsidRPr="00A15B79">
          <w:rPr>
            <w:rStyle w:val="Hyperlink"/>
          </w:rPr>
          <w:t>scormier@uthsc.edu</w:t>
        </w:r>
      </w:hyperlink>
    </w:p>
    <w:p w14:paraId="03016776" w14:textId="77777777" w:rsidR="00532F5A" w:rsidRDefault="00532F5A" w:rsidP="00FE6279"/>
    <w:p w14:paraId="67EAC240" w14:textId="77777777" w:rsidR="00F10627" w:rsidRDefault="00F10627">
      <w:r>
        <w:br w:type="page"/>
      </w:r>
    </w:p>
    <w:p w14:paraId="342B0DC9" w14:textId="77777777" w:rsidR="00881AC0" w:rsidRDefault="007221E6" w:rsidP="007221E6">
      <w:pPr>
        <w:pStyle w:val="Heading1"/>
      </w:pPr>
      <w:commentRangeStart w:id="0"/>
      <w:r>
        <w:lastRenderedPageBreak/>
        <w:t>Abstract</w:t>
      </w:r>
      <w:commentRangeEnd w:id="0"/>
      <w:r w:rsidR="0052135D">
        <w:rPr>
          <w:rStyle w:val="CommentReference"/>
          <w:rFonts w:asciiTheme="minorHAnsi" w:eastAsiaTheme="minorEastAsia" w:hAnsiTheme="minorHAnsi" w:cstheme="minorBidi"/>
          <w:b w:val="0"/>
          <w:bCs w:val="0"/>
          <w:color w:val="auto"/>
        </w:rPr>
        <w:commentReference w:id="0"/>
      </w:r>
    </w:p>
    <w:p w14:paraId="72BC9E26" w14:textId="77777777" w:rsidR="001D1BE1" w:rsidRDefault="001F59A1">
      <w:r>
        <w:t xml:space="preserve">We have investigated the effects of </w:t>
      </w:r>
      <w:r w:rsidRPr="00C776DA">
        <w:rPr>
          <w:i/>
        </w:rPr>
        <w:t>in utero</w:t>
      </w:r>
      <w:r>
        <w:t xml:space="preserve"> exposure to Environmentally Persistent Free Radicals (EPFR’s) on growth, metabolism, energy utilization and skeletal muscle mitochondrial function in a mouse model of diet-induced obesity. Pregnant dams were treated with </w:t>
      </w:r>
      <w:r w:rsidR="00B251FC">
        <w:t xml:space="preserve">either </w:t>
      </w:r>
      <w:r w:rsidR="00B0500E">
        <w:t>a model particulate bound EPFR (</w:t>
      </w:r>
      <w:r>
        <w:t>MCP230</w:t>
      </w:r>
      <w:r w:rsidR="00B0500E">
        <w:t>)</w:t>
      </w:r>
      <w:r w:rsidR="00E77DBA">
        <w:t xml:space="preserve"> </w:t>
      </w:r>
      <w:r w:rsidR="00B251FC">
        <w:t>or saline</w:t>
      </w:r>
      <w:r>
        <w:t xml:space="preserve"> </w:t>
      </w:r>
      <w:r w:rsidR="0052135D">
        <w:t>while pregnant</w:t>
      </w:r>
      <w:r>
        <w:t xml:space="preserve">. </w:t>
      </w:r>
      <w:r w:rsidR="0052135D">
        <w:t>The offspring were placed on a high fat diet, and we observed a 10.8% increase in their body weight throughout the study.</w:t>
      </w:r>
      <w:r w:rsidR="006F42DC">
        <w:t xml:space="preserve"> </w:t>
      </w:r>
      <w:r w:rsidR="00BD4AF5">
        <w:t xml:space="preserve">The increase in body </w:t>
      </w:r>
      <w:r w:rsidR="00AD09F7">
        <w:t>size</w:t>
      </w:r>
      <w:r w:rsidR="00BD4AF5">
        <w:t xml:space="preserve"> </w:t>
      </w:r>
      <w:r w:rsidR="00475C6A">
        <w:t xml:space="preserve">observed in the MCP230-exposed mice </w:t>
      </w:r>
      <w:r w:rsidR="00BD4AF5">
        <w:t xml:space="preserve">was </w:t>
      </w:r>
      <w:r w:rsidR="00317755">
        <w:t xml:space="preserve">not </w:t>
      </w:r>
      <w:r w:rsidR="00BD4AF5">
        <w:t xml:space="preserve">associated with </w:t>
      </w:r>
      <w:r w:rsidR="00AD09F7">
        <w:t>increases</w:t>
      </w:r>
      <w:r w:rsidR="001D1BE1">
        <w:t xml:space="preserve"> in food intake, as</w:t>
      </w:r>
      <w:r w:rsidR="00475C6A">
        <w:t xml:space="preserve"> compared to saline-exposed mice</w:t>
      </w:r>
      <w:r w:rsidR="0052135D">
        <w:t xml:space="preserve">.  </w:t>
      </w:r>
      <w:r w:rsidR="001D1BE1">
        <w:t xml:space="preserve">MCP230-exposed mice were less </w:t>
      </w:r>
      <w:r w:rsidR="00CA73E4">
        <w:t xml:space="preserve">physically </w:t>
      </w:r>
      <w:r w:rsidR="001D1BE1">
        <w:t xml:space="preserve">active and had </w:t>
      </w:r>
      <w:r w:rsidR="00AD09F7">
        <w:t>lower</w:t>
      </w:r>
      <w:r w:rsidR="001D1BE1">
        <w:t xml:space="preserve"> </w:t>
      </w:r>
      <w:r w:rsidR="0052135D">
        <w:t>energy expenditure</w:t>
      </w:r>
      <w:r w:rsidR="001D1BE1">
        <w:t xml:space="preserve"> </w:t>
      </w:r>
      <w:r w:rsidR="000A286D">
        <w:t>compared to the saline-exposed mice</w:t>
      </w:r>
      <w:r w:rsidR="0052135D">
        <w:t xml:space="preserve">.  </w:t>
      </w:r>
      <w:r w:rsidR="00D166B0">
        <w:t xml:space="preserve">The reduced energy expenditure in </w:t>
      </w:r>
      <w:r w:rsidR="0052135D">
        <w:t xml:space="preserve">the mice exposed </w:t>
      </w:r>
      <w:proofErr w:type="spellStart"/>
      <w:r w:rsidR="0052135D">
        <w:t>gestationally</w:t>
      </w:r>
      <w:proofErr w:type="spellEnd"/>
      <w:r w:rsidR="0052135D">
        <w:t xml:space="preserve"> to </w:t>
      </w:r>
      <w:r w:rsidR="00D166B0">
        <w:t xml:space="preserve">MCP230 </w:t>
      </w:r>
      <w:proofErr w:type="gramStart"/>
      <w:r w:rsidR="0052135D">
        <w:t>were</w:t>
      </w:r>
      <w:proofErr w:type="gramEnd"/>
      <w:r w:rsidR="0052135D">
        <w:t xml:space="preserve"> </w:t>
      </w:r>
      <w:r w:rsidR="00D166B0">
        <w:t>associated with reduc</w:t>
      </w:r>
      <w:r w:rsidR="00B27EEE">
        <w:t>tions in</w:t>
      </w:r>
      <w:r w:rsidR="00D166B0">
        <w:t xml:space="preserve"> </w:t>
      </w:r>
      <w:r w:rsidR="00B27EEE">
        <w:t xml:space="preserve">skeletal muscle </w:t>
      </w:r>
      <w:r w:rsidR="0052135D">
        <w:t xml:space="preserve">mitochondrial </w:t>
      </w:r>
      <w:r w:rsidR="00D166B0">
        <w:t>DNA copy number</w:t>
      </w:r>
      <w:r w:rsidR="008E5C58">
        <w:t xml:space="preserve"> </w:t>
      </w:r>
      <w:r w:rsidR="0052135D">
        <w:t xml:space="preserve">and </w:t>
      </w:r>
      <w:r w:rsidR="00F20707">
        <w:t xml:space="preserve">mRNA </w:t>
      </w:r>
      <w:r w:rsidR="008E5C58">
        <w:t>levels</w:t>
      </w:r>
      <w:r w:rsidR="00B27EEE">
        <w:t xml:space="preserve"> of electron transport genes</w:t>
      </w:r>
      <w:r w:rsidR="008E5C58">
        <w:t xml:space="preserve"> </w:t>
      </w:r>
      <w:r w:rsidR="00B27EEE">
        <w:t>and</w:t>
      </w:r>
      <w:r w:rsidR="00F20707">
        <w:t xml:space="preserve"> citrate synthase activity</w:t>
      </w:r>
      <w:r w:rsidR="00B27EEE">
        <w:t>.</w:t>
      </w:r>
      <w:r w:rsidR="00D166B0">
        <w:t xml:space="preserve"> </w:t>
      </w:r>
      <w:r w:rsidR="0033301A">
        <w:t>These observations suggest that gestational exposure to EPFR’s cause</w:t>
      </w:r>
      <w:r w:rsidR="00212185">
        <w:t>s</w:t>
      </w:r>
      <w:r w:rsidR="0033301A">
        <w:t xml:space="preserve"> a reducti</w:t>
      </w:r>
      <w:r w:rsidR="00354B0D">
        <w:t>on in energy expenditure</w:t>
      </w:r>
      <w:r w:rsidR="007A7DA9">
        <w:t>, at least in part,</w:t>
      </w:r>
      <w:r w:rsidR="00354B0D">
        <w:t xml:space="preserve"> </w:t>
      </w:r>
      <w:r w:rsidR="007A7DA9">
        <w:t>through</w:t>
      </w:r>
      <w:r w:rsidR="0033301A">
        <w:t xml:space="preserve"> alterations to mitochondrial metabolism in the skeletal muscle</w:t>
      </w:r>
      <w:r w:rsidR="004B62B5">
        <w:t>.</w:t>
      </w:r>
    </w:p>
    <w:p w14:paraId="490C189B" w14:textId="77777777" w:rsidR="00F10627" w:rsidRDefault="00F10627">
      <w:pPr>
        <w:rPr>
          <w:rFonts w:asciiTheme="majorHAnsi" w:eastAsiaTheme="majorEastAsia" w:hAnsiTheme="majorHAnsi" w:cstheme="majorBidi"/>
          <w:b/>
          <w:bCs/>
          <w:color w:val="345A8A" w:themeColor="accent1" w:themeShade="B5"/>
          <w:sz w:val="32"/>
          <w:szCs w:val="32"/>
        </w:rPr>
      </w:pPr>
    </w:p>
    <w:p w14:paraId="7018D570" w14:textId="77777777" w:rsidR="007221E6" w:rsidRDefault="007221E6" w:rsidP="007221E6">
      <w:pPr>
        <w:pStyle w:val="Heading1"/>
      </w:pPr>
      <w:r>
        <w:t>Introduction</w:t>
      </w:r>
    </w:p>
    <w:p w14:paraId="03C10F72" w14:textId="77777777" w:rsidR="00F83FCA" w:rsidRDefault="003B4388" w:rsidP="00F83FCA">
      <w:r>
        <w:t xml:space="preserve">Obesity is a major global </w:t>
      </w:r>
      <w:r w:rsidR="00691BA2">
        <w:t xml:space="preserve">health concern and emerging data supports a role for environmental pollutants in the pathogenesis of obesity and its </w:t>
      </w:r>
      <w:commentRangeStart w:id="1"/>
      <w:r w:rsidR="00691BA2">
        <w:t>comorbidities</w:t>
      </w:r>
      <w:commentRangeEnd w:id="1"/>
      <w:r w:rsidR="00B0500E">
        <w:rPr>
          <w:rStyle w:val="CommentReference"/>
        </w:rPr>
        <w:commentReference w:id="1"/>
      </w:r>
      <w:r w:rsidR="00691BA2">
        <w:t xml:space="preserve">. </w:t>
      </w:r>
      <w:r w:rsidR="002F5891">
        <w:t>Indeed, s</w:t>
      </w:r>
      <w:r w:rsidR="006264DC">
        <w:t xml:space="preserve">everal studies have linked </w:t>
      </w:r>
      <w:r w:rsidR="00A60ADB">
        <w:t xml:space="preserve">the exposure to </w:t>
      </w:r>
      <w:r w:rsidR="006264DC">
        <w:t xml:space="preserve">environmentally persistent free radicals (EPFR’s), compounds that result from the incomplete combustion of organic materials, to </w:t>
      </w:r>
      <w:r w:rsidR="006D5ADE">
        <w:t>impaired</w:t>
      </w:r>
      <w:r w:rsidR="006264DC">
        <w:t xml:space="preserve"> metabolic health in humans</w:t>
      </w:r>
      <w:r w:rsidR="00362DC5">
        <w:t xml:space="preserve"> </w:t>
      </w:r>
      <w:r w:rsidR="00362DC5">
        <w:fldChar w:fldCharType="begin" w:fldLock="1"/>
      </w:r>
      <w:r w:rsidR="00CA643D">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"[1\u20134]", "plainTextFormattedCitation" : "[1\u20134]", "previouslyFormattedCitation" : "[1\u20134]" }, "properties" : { "noteIndex" : 0 }, "schema" : "https://github.com/citation-style-language/schema/raw/master/csl-citation.json" }</w:instrText>
      </w:r>
      <w:r w:rsidR="00362DC5">
        <w:fldChar w:fldCharType="separate"/>
      </w:r>
      <w:r w:rsidR="00CA643D" w:rsidRPr="00CA643D">
        <w:rPr>
          <w:noProof/>
        </w:rPr>
        <w:t>[1–4]</w:t>
      </w:r>
      <w:r w:rsidR="00362DC5">
        <w:fldChar w:fldCharType="end"/>
      </w:r>
      <w:r w:rsidR="001640EF">
        <w:t xml:space="preserve"> </w:t>
      </w:r>
      <w:r w:rsidR="007F42AF">
        <w:t xml:space="preserve">and </w:t>
      </w:r>
      <w:r w:rsidR="00A60ADB">
        <w:t>animals</w:t>
      </w:r>
      <w:r w:rsidR="00362DC5">
        <w:t xml:space="preserve"> </w:t>
      </w:r>
      <w:r w:rsidR="007F42AF">
        <w:t xml:space="preserve"> </w:t>
      </w:r>
      <w:r w:rsidR="00362DC5">
        <w:fldChar w:fldCharType="begin" w:fldLock="1"/>
      </w:r>
      <w:r w:rsidR="00CA643D">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"[5\u20139]", "plainTextFormattedCitation" : "[5\u20139]", "previouslyFormattedCitation" : "[5\u20139]" }, "properties" : { "noteIndex" : 0 }, "schema" : "https://github.com/citation-style-language/schema/raw/master/csl-citation.json" }</w:instrText>
      </w:r>
      <w:r w:rsidR="00362DC5">
        <w:fldChar w:fldCharType="separate"/>
      </w:r>
      <w:proofErr w:type="gramStart"/>
      <w:r w:rsidR="00CA643D" w:rsidRPr="00CA643D">
        <w:rPr>
          <w:noProof/>
        </w:rPr>
        <w:t>[5–9]</w:t>
      </w:r>
      <w:r w:rsidR="00362DC5">
        <w:fldChar w:fldCharType="end"/>
      </w:r>
      <w:r w:rsidR="00362DC5">
        <w:t>.</w:t>
      </w:r>
      <w:proofErr w:type="gramEnd"/>
      <w:r w:rsidR="004F48E9">
        <w:t xml:space="preserve"> </w:t>
      </w:r>
      <w:r w:rsidR="002F5891">
        <w:t>Specifically, c</w:t>
      </w:r>
      <w:r w:rsidR="00F83FCA">
        <w:t xml:space="preserve">ross-sectional studies of human subjects who are chronically exposed to combustion derived particulate matter have shown associations with type </w:t>
      </w:r>
      <w:r w:rsidR="009519A7">
        <w:t>2</w:t>
      </w:r>
      <w:r w:rsidR="00F83FCA">
        <w:t xml:space="preserve"> diabetes and cardiovascular disease </w:t>
      </w:r>
      <w:r w:rsidR="00F83FCA">
        <w:fldChar w:fldCharType="begin" w:fldLock="1"/>
      </w:r>
      <w:r w:rsidR="00CA643D">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"[1,3,4]", "plainTextFormattedCitation" : "[1,3,4]", "previouslyFormattedCitation" : "[1,3,4]" }, "properties" : { "noteIndex" : 0 }, "schema" : "https://github.com/citation-style-language/schema/raw/master/csl-citation.json" }</w:instrText>
      </w:r>
      <w:r w:rsidR="00F83FCA">
        <w:fldChar w:fldCharType="separate"/>
      </w:r>
      <w:r w:rsidR="00CA643D" w:rsidRPr="00CA643D">
        <w:rPr>
          <w:noProof/>
        </w:rPr>
        <w:t>[1,3,4]</w:t>
      </w:r>
      <w:r w:rsidR="00F83FCA">
        <w:fldChar w:fldCharType="end"/>
      </w:r>
      <w:r w:rsidR="002F5891">
        <w:t>, whereas m</w:t>
      </w:r>
      <w:r w:rsidR="00F83FCA">
        <w:t xml:space="preserve">urine models of chronic particulate matter exposure </w:t>
      </w:r>
      <w:r w:rsidR="002F5891">
        <w:t>indicate</w:t>
      </w:r>
      <w:r w:rsidR="00F83FCA">
        <w:t xml:space="preserve"> that pollutants lead to eleva</w:t>
      </w:r>
      <w:r w:rsidR="00FA574A">
        <w:t>ted adipose tissue inflammation</w:t>
      </w:r>
      <w:r w:rsidR="00F83FCA">
        <w:t xml:space="preserve"> and insulin resistance </w:t>
      </w:r>
      <w:r w:rsidR="00F83FCA">
        <w:fldChar w:fldCharType="begin" w:fldLock="1"/>
      </w:r>
      <w:r w:rsidR="00CA643D">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"[6,7,9]", "plainTextFormattedCitation" : "[6,7,9]", "previouslyFormattedCitation" : "[6,7,9]" }, "properties" : { "noteIndex" : 0 }, "schema" : "https://github.com/citation-style-language/schema/raw/master/csl-citation.json" }</w:instrText>
      </w:r>
      <w:r w:rsidR="00F83FCA">
        <w:fldChar w:fldCharType="separate"/>
      </w:r>
      <w:r w:rsidR="00CA643D" w:rsidRPr="00CA643D">
        <w:rPr>
          <w:noProof/>
        </w:rPr>
        <w:t>[6,7,9]</w:t>
      </w:r>
      <w:r w:rsidR="00F83FCA">
        <w:fldChar w:fldCharType="end"/>
      </w:r>
      <w:r w:rsidR="00F83FCA">
        <w:t>.</w:t>
      </w:r>
      <w:r w:rsidR="00575B7D">
        <w:t xml:space="preserve"> </w:t>
      </w:r>
    </w:p>
    <w:p w14:paraId="207A2F4E" w14:textId="77777777" w:rsidR="003F46FE" w:rsidRDefault="003F46FE" w:rsidP="00F83FCA"/>
    <w:p w14:paraId="0A75813B" w14:textId="1072F1FD" w:rsidR="005E1B42" w:rsidRDefault="003F46FE" w:rsidP="005E1B42">
      <w:r>
        <w:t>Gestational and early-life exposure to combustion-derived particulate matter has been associated with an increased risk of obesity in humans</w:t>
      </w:r>
      <w:r w:rsidR="009543EA">
        <w:t xml:space="preserve"> </w:t>
      </w:r>
      <w:r w:rsidR="00CA643D">
        <w:fldChar w:fldCharType="begin" w:fldLock="1"/>
      </w:r>
      <w:r w:rsidR="00373BF3">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"[10\u201313]", "plainTextFormattedCitation" : "[10\u201313]", "previouslyFormattedCitation" : "[10\u201313]" }, "properties" : { "noteIndex" : 0 }, "schema" : "https://github.com/citation-style-language/schema/raw/master/csl-citation.json" }</w:instrText>
      </w:r>
      <w:r w:rsidR="00CA643D">
        <w:fldChar w:fldCharType="separate"/>
      </w:r>
      <w:r w:rsidR="00CA643D" w:rsidRPr="00CA643D">
        <w:rPr>
          <w:noProof/>
        </w:rPr>
        <w:t>[10–13]</w:t>
      </w:r>
      <w:r w:rsidR="00CA643D">
        <w:fldChar w:fldCharType="end"/>
      </w:r>
      <w:r w:rsidR="009543EA">
        <w:t>.</w:t>
      </w:r>
      <w:r w:rsidR="00FA6C96">
        <w:t xml:space="preserve"> This association</w:t>
      </w:r>
      <w:r>
        <w:t xml:space="preserve"> is supported by data obtained from animal studies</w:t>
      </w:r>
      <w:r w:rsidR="00FA6C96">
        <w:t>,</w:t>
      </w:r>
      <w:r>
        <w:t xml:space="preserve"> where </w:t>
      </w:r>
      <w:r w:rsidR="00FA6C96">
        <w:t xml:space="preserve">the offspring of </w:t>
      </w:r>
      <w:r>
        <w:t>pregnant female mice</w:t>
      </w:r>
      <w:r w:rsidR="005C6AB9">
        <w:t>,</w:t>
      </w:r>
      <w:r>
        <w:t xml:space="preserve"> </w:t>
      </w:r>
      <w:r w:rsidR="005C6AB9">
        <w:t>which</w:t>
      </w:r>
      <w:r w:rsidR="00FA6C96">
        <w:t xml:space="preserve"> have been</w:t>
      </w:r>
      <w:r>
        <w:t xml:space="preserve"> exposed to diesel exhaust</w:t>
      </w:r>
      <w:r w:rsidR="005C6AB9">
        <w:t xml:space="preserve"> </w:t>
      </w:r>
      <w:r w:rsidR="005C6AB9" w:rsidRPr="005C6AB9">
        <w:rPr>
          <w:i/>
        </w:rPr>
        <w:t>in utero</w:t>
      </w:r>
      <w:r w:rsidR="005C6AB9">
        <w:t xml:space="preserve">, </w:t>
      </w:r>
      <w:r w:rsidR="00442D2D">
        <w:t xml:space="preserve">are predisposed to weight gain and </w:t>
      </w:r>
      <w:r w:rsidR="00FA6C96">
        <w:t>increased body weight</w:t>
      </w:r>
      <w:r w:rsidR="00442D2D">
        <w:t xml:space="preserve"> as adults</w:t>
      </w:r>
      <w:r w:rsidR="00FA6C96">
        <w:t xml:space="preserve"> </w:t>
      </w:r>
      <w:r w:rsidR="009543EA">
        <w:fldChar w:fldCharType="begin" w:fldLock="1"/>
      </w:r>
      <w:r w:rsidR="00373BF3">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"[14]", "plainTextFormattedCitation" : "[14]", "previouslyFormattedCitation" : "[14]" }, "properties" : { "noteIndex" : 0 }, "schema" : "https://github.com/citation-style-language/schema/raw/master/csl-citation.json" }</w:instrText>
      </w:r>
      <w:r w:rsidR="009543EA">
        <w:fldChar w:fldCharType="separate"/>
      </w:r>
      <w:r w:rsidR="00CA643D" w:rsidRPr="00CA643D">
        <w:rPr>
          <w:noProof/>
        </w:rPr>
        <w:t>[14]</w:t>
      </w:r>
      <w:r w:rsidR="009543EA">
        <w:fldChar w:fldCharType="end"/>
      </w:r>
      <w:r w:rsidR="009543EA">
        <w:t>.</w:t>
      </w:r>
      <w:r w:rsidR="0061209E">
        <w:t xml:space="preserve"> </w:t>
      </w:r>
      <w:r w:rsidR="00B0500E">
        <w:t>One</w:t>
      </w:r>
      <w:r w:rsidR="005E1B42">
        <w:t xml:space="preserve"> </w:t>
      </w:r>
      <w:r w:rsidR="00270755">
        <w:t>potential</w:t>
      </w:r>
      <w:r w:rsidR="009A7281">
        <w:t xml:space="preserve"> mechanism involves alterations to </w:t>
      </w:r>
      <w:r w:rsidR="005E1B42">
        <w:t xml:space="preserve">mitochondrial </w:t>
      </w:r>
      <w:r w:rsidR="009A7281">
        <w:t>function</w:t>
      </w:r>
      <w:r w:rsidR="005E1B42">
        <w:t xml:space="preserve">. </w:t>
      </w:r>
      <w:r w:rsidR="0075219B">
        <w:t>M</w:t>
      </w:r>
      <w:r w:rsidR="005E1B42">
        <w:t>itochondria are responsible for oxidative cellular energy production, reactive oxygen species production and are the primary site of the antioxidant defense system. Thus, defects in mitochondrial metabolism can have profound effects on whole body metabolic health. Indeed, mitochondrial deficiencies and structural abnormalities have been observed in adipose tissue</w:t>
      </w:r>
      <w:r w:rsidR="00B0500E">
        <w:t xml:space="preserve"> </w:t>
      </w:r>
      <w:r w:rsidR="00B0500E">
        <w:fldChar w:fldCharType="begin" w:fldLock="1"/>
      </w:r>
      <w:r w:rsidR="00CA643D">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"[7,8]", "plainTextFormattedCitation" : "[7,8]", "previouslyFormattedCitation" : "[7,8]" }, "properties" : { "noteIndex" : 0 }, "schema" : "https://github.com/citation-style-language/schema/raw/master/csl-citation.json" }</w:instrText>
      </w:r>
      <w:r w:rsidR="00B0500E">
        <w:fldChar w:fldCharType="separate"/>
      </w:r>
      <w:r w:rsidR="00CA643D" w:rsidRPr="00CA643D">
        <w:rPr>
          <w:noProof/>
        </w:rPr>
        <w:t>[7,8]</w:t>
      </w:r>
      <w:r w:rsidR="00B0500E">
        <w:fldChar w:fldCharType="end"/>
      </w:r>
      <w:r w:rsidR="005E1B42">
        <w:t xml:space="preserve"> </w:t>
      </w:r>
      <w:r w:rsidR="00B0500E">
        <w:t xml:space="preserve"> </w:t>
      </w:r>
      <w:r w:rsidR="005E1B42">
        <w:t>vascular tissue</w:t>
      </w:r>
      <w:r w:rsidR="0075219B">
        <w:t xml:space="preserve"> </w:t>
      </w:r>
      <w:r w:rsidR="0075219B">
        <w:fldChar w:fldCharType="begin" w:fldLock="1"/>
      </w:r>
      <w:r w:rsidR="00373BF3">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"[15]", "plainTextFormattedCitation" : "[15]", "previouslyFormattedCitation" : "[15]" }, "properties" : { "noteIndex" : 0 }, "schema" : "https://github.com/citation-style-language/schema/raw/master/csl-citation.json" }</w:instrText>
      </w:r>
      <w:r w:rsidR="0075219B">
        <w:fldChar w:fldCharType="separate"/>
      </w:r>
      <w:r w:rsidR="00CA643D" w:rsidRPr="00CA643D">
        <w:rPr>
          <w:noProof/>
        </w:rPr>
        <w:t>[15]</w:t>
      </w:r>
      <w:r w:rsidR="0075219B">
        <w:fldChar w:fldCharType="end"/>
      </w:r>
      <w:r w:rsidR="005E1B42">
        <w:t xml:space="preserve"> and cardiac muscle </w:t>
      </w:r>
      <w:r w:rsidR="0075219B">
        <w:fldChar w:fldCharType="begin" w:fldLock="1"/>
      </w:r>
      <w:r w:rsidR="00373BF3">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"[16]", "plainTextFormattedCitation" : "[16]", "previouslyFormattedCitation" : "[16]" }, "properties" : { "noteIndex" : 0 }, "schema" : "https://github.com/citation-style-language/schema/raw/master/csl-citation.json" }</w:instrText>
      </w:r>
      <w:r w:rsidR="0075219B">
        <w:fldChar w:fldCharType="separate"/>
      </w:r>
      <w:r w:rsidR="00CA643D" w:rsidRPr="00CA643D">
        <w:rPr>
          <w:noProof/>
        </w:rPr>
        <w:t>[16]</w:t>
      </w:r>
      <w:r w:rsidR="0075219B">
        <w:fldChar w:fldCharType="end"/>
      </w:r>
      <w:r w:rsidR="0075219B">
        <w:t xml:space="preserve"> </w:t>
      </w:r>
      <w:r w:rsidR="005E1B42">
        <w:t xml:space="preserve">following exposure to </w:t>
      </w:r>
      <w:r w:rsidR="00212185">
        <w:t xml:space="preserve">pollutants that should contain </w:t>
      </w:r>
      <w:r w:rsidR="005E1B42">
        <w:t xml:space="preserve">EPFR’s. However, the effects of </w:t>
      </w:r>
      <w:r w:rsidR="00212185">
        <w:t xml:space="preserve">in utero exposure to </w:t>
      </w:r>
      <w:r w:rsidR="005E1B42">
        <w:t xml:space="preserve">EPFR’s on skeletal muscle mitochondrial function </w:t>
      </w:r>
      <w:r w:rsidR="00212185">
        <w:t xml:space="preserve">in the offspring </w:t>
      </w:r>
      <w:r w:rsidR="005E1B42">
        <w:t xml:space="preserve">remains to be determined. The </w:t>
      </w:r>
      <w:r w:rsidR="005E4209">
        <w:t>importance</w:t>
      </w:r>
      <w:r w:rsidR="005E1B42">
        <w:t xml:space="preserve"> of </w:t>
      </w:r>
      <w:r w:rsidR="005E4209">
        <w:t xml:space="preserve">skeletal muscle </w:t>
      </w:r>
      <w:r w:rsidR="005E4209">
        <w:lastRenderedPageBreak/>
        <w:t xml:space="preserve">mitochondrial </w:t>
      </w:r>
      <w:r w:rsidR="005E1B42">
        <w:t>metabolism</w:t>
      </w:r>
      <w:r w:rsidR="005E4209">
        <w:t xml:space="preserve"> for</w:t>
      </w:r>
      <w:r w:rsidR="005E1B42">
        <w:t xml:space="preserve"> maintaining metabolic health is </w:t>
      </w:r>
      <w:r w:rsidR="005E4209">
        <w:t xml:space="preserve">becoming well </w:t>
      </w:r>
      <w:r w:rsidR="00F53B31">
        <w:t xml:space="preserve">recognized </w:t>
      </w:r>
      <w:r w:rsidR="00F53B31">
        <w:fldChar w:fldCharType="begin" w:fldLock="1"/>
      </w:r>
      <w:r w:rsidR="00373BF3">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 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"[17\u201319]", "plainTextFormattedCitation" : "[17\u201319]", "previouslyFormattedCitation" : "[17\u201319]" }, "properties" : { "noteIndex" : 0 }, "schema" : "https://github.com/citation-style-language/schema/raw/master/csl-citation.json" }</w:instrText>
      </w:r>
      <w:r w:rsidR="00F53B31">
        <w:fldChar w:fldCharType="separate"/>
      </w:r>
      <w:r w:rsidR="00CA643D" w:rsidRPr="00CA643D">
        <w:rPr>
          <w:noProof/>
        </w:rPr>
        <w:t>[17–19]</w:t>
      </w:r>
      <w:r w:rsidR="00F53B31">
        <w:fldChar w:fldCharType="end"/>
      </w:r>
      <w:r w:rsidR="00F53B31">
        <w:t xml:space="preserve"> w</w:t>
      </w:r>
      <w:r w:rsidR="005E1B42">
        <w:t>ith deficits in muscle quality and function</w:t>
      </w:r>
      <w:r w:rsidR="009E18DB">
        <w:t>, particularly during early development</w:t>
      </w:r>
      <w:r w:rsidR="00F53B31">
        <w:t xml:space="preserve"> </w:t>
      </w:r>
      <w:r w:rsidR="00F53B31">
        <w:fldChar w:fldCharType="begin" w:fldLock="1"/>
      </w:r>
      <w:r w:rsidR="00373BF3">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"[20]", "plainTextFormattedCitation" : "[20]", "previouslyFormattedCitation" : "[20]" }, "properties" : { "noteIndex" : 0 }, "schema" : "https://github.com/citation-style-language/schema/raw/master/csl-citation.json" }</w:instrText>
      </w:r>
      <w:r w:rsidR="00F53B31">
        <w:fldChar w:fldCharType="separate"/>
      </w:r>
      <w:r w:rsidR="00CA643D" w:rsidRPr="00CA643D">
        <w:rPr>
          <w:noProof/>
        </w:rPr>
        <w:t>[20]</w:t>
      </w:r>
      <w:r w:rsidR="00F53B31">
        <w:fldChar w:fldCharType="end"/>
      </w:r>
      <w:r w:rsidR="005E1B42">
        <w:t xml:space="preserve">being closely linked to many </w:t>
      </w:r>
      <w:r w:rsidR="009A7281">
        <w:t xml:space="preserve">different </w:t>
      </w:r>
      <w:r w:rsidR="005E1B42">
        <w:t xml:space="preserve">metabolic disease states </w:t>
      </w:r>
      <w:r w:rsidR="00F53B31">
        <w:fldChar w:fldCharType="begin" w:fldLock="1"/>
      </w:r>
      <w:r w:rsidR="00373BF3">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"[18]", "plainTextFormattedCitation" : "[18]", "previouslyFormattedCitation" : "[18]" }, "properties" : { "noteIndex" : 0 }, "schema" : "https://github.com/citation-style-language/schema/raw/master/csl-citation.json" }</w:instrText>
      </w:r>
      <w:r w:rsidR="00F53B31">
        <w:fldChar w:fldCharType="separate"/>
      </w:r>
      <w:r w:rsidR="00CA643D" w:rsidRPr="00CA643D">
        <w:rPr>
          <w:noProof/>
        </w:rPr>
        <w:t>[18]</w:t>
      </w:r>
      <w:r w:rsidR="00F53B31">
        <w:fldChar w:fldCharType="end"/>
      </w:r>
      <w:r w:rsidR="00F53B31">
        <w:t xml:space="preserve"> </w:t>
      </w:r>
      <w:r w:rsidR="0023247F">
        <w:t xml:space="preserve">In this study, we have investigated the effects of </w:t>
      </w:r>
      <w:r w:rsidR="0023247F" w:rsidRPr="00F53B31">
        <w:rPr>
          <w:i/>
        </w:rPr>
        <w:t>in utero</w:t>
      </w:r>
      <w:r w:rsidR="0023247F">
        <w:t xml:space="preserve"> exposure to EPFR’s on growth, metabolism, energy utilization and skeletal muscle mitochondrial function in a mouse model of diet-induced obesity. </w:t>
      </w:r>
    </w:p>
    <w:p w14:paraId="58EB6942" w14:textId="77777777" w:rsidR="00DE3439" w:rsidRDefault="00DE3439" w:rsidP="00DE3439"/>
    <w:p w14:paraId="5A31E4FD" w14:textId="77777777" w:rsidR="007221E6" w:rsidRDefault="007221E6" w:rsidP="007221E6">
      <w:pPr>
        <w:pStyle w:val="Heading1"/>
      </w:pPr>
      <w:r>
        <w:t>Methods and Materials</w:t>
      </w:r>
    </w:p>
    <w:p w14:paraId="472A99D9" w14:textId="77777777" w:rsidR="00230B4A" w:rsidRDefault="00230B4A" w:rsidP="00230B4A">
      <w:pPr>
        <w:pStyle w:val="Heading2"/>
      </w:pPr>
      <w:r>
        <w:t>MCP230 Preparation and Treatment</w:t>
      </w:r>
    </w:p>
    <w:p w14:paraId="485CEECD" w14:textId="419FCE8D" w:rsidR="00FD626B" w:rsidRPr="00FD626B" w:rsidRDefault="00191826" w:rsidP="00564EA8">
      <w:r>
        <w:t>MCP230 particles were generated and characterized by our colleagu</w:t>
      </w:r>
      <w:r w:rsidR="00E92EEB">
        <w:t xml:space="preserve">es as </w:t>
      </w:r>
      <w:r w:rsidR="00564EA8">
        <w:t>previously described</w:t>
      </w:r>
      <w:r w:rsidR="00373BF3">
        <w:t xml:space="preserve"> </w:t>
      </w:r>
      <w:r w:rsidR="00470311">
        <w:fldChar w:fldCharType="begin" w:fldLock="1"/>
      </w:r>
      <w:r w:rsidR="00470311">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"[21]", "plainTextFormattedCitation" : "[21]", "previouslyFormattedCitation" : "[21]" }, "properties" : { "noteIndex" : 0 }, "schema" : "https://github.com/citation-style-language/schema/raw/master/csl-citation.json" }</w:instrText>
      </w:r>
      <w:r w:rsidR="00470311">
        <w:fldChar w:fldCharType="separate"/>
      </w:r>
      <w:r w:rsidR="00470311" w:rsidRPr="00470311">
        <w:rPr>
          <w:noProof/>
        </w:rPr>
        <w:t>[21]</w:t>
      </w:r>
      <w:r w:rsidR="00470311">
        <w:fldChar w:fldCharType="end"/>
      </w:r>
      <w:r>
        <w:t xml:space="preserve">. </w:t>
      </w:r>
      <w:r w:rsidR="00564EA8">
        <w:t>S</w:t>
      </w:r>
      <w:r w:rsidR="00602282">
        <w:t xml:space="preserve">uspensions of MCP230 and </w:t>
      </w:r>
      <w:proofErr w:type="spellStart"/>
      <w:r w:rsidR="00602282">
        <w:t>cabosil</w:t>
      </w:r>
      <w:proofErr w:type="spellEnd"/>
      <w:r w:rsidR="00602282">
        <w:t xml:space="preserve"> </w:t>
      </w:r>
      <w:r w:rsidR="00564EA8">
        <w:t xml:space="preserve">(1mg/ml) </w:t>
      </w:r>
      <w:r w:rsidR="00602282">
        <w:t xml:space="preserve">were prepared in irrigation saline containing 0.02% tween 80 and the resulting particle suspension was </w:t>
      </w:r>
      <w:proofErr w:type="spellStart"/>
      <w:r w:rsidR="00602282">
        <w:t>monodispersed</w:t>
      </w:r>
      <w:proofErr w:type="spellEnd"/>
      <w:r w:rsidR="00602282">
        <w:t xml:space="preserve"> by probe sonication. </w:t>
      </w:r>
      <w:r w:rsidR="00564EA8">
        <w:t>B</w:t>
      </w:r>
      <w:r w:rsidR="00602282">
        <w:t>reeder mice</w:t>
      </w:r>
      <w:r w:rsidR="00564EA8">
        <w:t xml:space="preserve"> (6 </w:t>
      </w:r>
      <w:proofErr w:type="spellStart"/>
      <w:r w:rsidR="00564EA8">
        <w:t>wk</w:t>
      </w:r>
      <w:proofErr w:type="spellEnd"/>
      <w:r w:rsidR="00564EA8">
        <w:t xml:space="preserve"> of age)</w:t>
      </w:r>
      <w:r w:rsidR="00602282">
        <w:t xml:space="preserve"> were mated </w:t>
      </w:r>
      <w:r w:rsidR="00564EA8">
        <w:t>and p</w:t>
      </w:r>
      <w:r w:rsidR="00602282">
        <w:t xml:space="preserve">regnant dams were administered 50 µl of MCP230 particle suspension via </w:t>
      </w:r>
      <w:proofErr w:type="spellStart"/>
      <w:r w:rsidR="00602282">
        <w:t>oropharyngeal</w:t>
      </w:r>
      <w:proofErr w:type="spellEnd"/>
      <w:r w:rsidR="00602282">
        <w:t xml:space="preserve"> aspiration on gestation</w:t>
      </w:r>
      <w:r w:rsidR="00564EA8">
        <w:t>al</w:t>
      </w:r>
      <w:r w:rsidR="00602282">
        <w:t xml:space="preserve"> days 10 and 17 as described earlier </w:t>
      </w:r>
      <w:ins w:id="2" w:author="Dave Bridges" w:date="2015-11-02T10:06:00Z">
        <w:r w:rsidR="00470311">
          <w:fldChar w:fldCharType="begin" w:fldLock="1"/>
        </w:r>
      </w:ins>
      <w:r w:rsidR="00470311">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"[22]", "plainTextFormattedCitation" : "[22]" }, "properties" : { "noteIndex" : 0 }, "schema" : "https://github.com/citation-style-language/schema/raw/master/csl-citation.json" }</w:instrText>
      </w:r>
      <w:r w:rsidR="00470311">
        <w:fldChar w:fldCharType="separate"/>
      </w:r>
      <w:r w:rsidR="00470311" w:rsidRPr="00470311">
        <w:rPr>
          <w:noProof/>
        </w:rPr>
        <w:t>[22]</w:t>
      </w:r>
      <w:ins w:id="3" w:author="Dave Bridges" w:date="2015-11-02T10:06:00Z">
        <w:r w:rsidR="00470311">
          <w:fldChar w:fldCharType="end"/>
        </w:r>
        <w:r w:rsidR="00470311">
          <w:t xml:space="preserve">.  </w:t>
        </w:r>
      </w:ins>
      <w:commentRangeStart w:id="4"/>
      <w:del w:id="5" w:author="Dave Bridges" w:date="2015-11-02T10:06:00Z">
        <w:r w:rsidR="00602282" w:rsidDel="00470311">
          <w:fldChar w:fldCharType="begin">
            <w:fldData xml:space="preserve">PEVuZE5vdGU+PENpdGU+PEF1dGhvcj5XYW5nPC9BdXRob3I+PFllYXI+MjAxMTwvWWVhcj48UmVj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=
</w:fldData>
          </w:fldChar>
        </w:r>
        <w:r w:rsidR="00602282" w:rsidDel="00470311">
          <w:delInstrText xml:space="preserve"> ADDIN EN.CITE </w:delInstrText>
        </w:r>
        <w:r w:rsidR="00602282" w:rsidDel="00470311">
          <w:fldChar w:fldCharType="begin">
            <w:fldData xml:space="preserve">PEVuZE5vdGU+PENpdGU+PEF1dGhvcj5XYW5nPC9BdXRob3I+PFllYXI+MjAxMTwvWWVhcj48UmVj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=
</w:fldData>
          </w:fldChar>
        </w:r>
        <w:r w:rsidR="00602282" w:rsidDel="00470311">
          <w:delInstrText xml:space="preserve"> ADDIN EN.CITE.DATA </w:delInstrText>
        </w:r>
        <w:r w:rsidR="00602282" w:rsidDel="00470311">
          <w:fldChar w:fldCharType="end"/>
        </w:r>
        <w:r w:rsidR="00602282" w:rsidDel="00470311">
          <w:fldChar w:fldCharType="separate"/>
        </w:r>
        <w:r w:rsidR="00602282" w:rsidDel="00470311">
          <w:rPr>
            <w:noProof/>
          </w:rPr>
          <w:delText>[</w:delText>
        </w:r>
        <w:r w:rsidR="002F0C1D" w:rsidDel="00470311">
          <w:fldChar w:fldCharType="begin"/>
        </w:r>
        <w:r w:rsidR="002F0C1D" w:rsidDel="00470311">
          <w:delInstrText xml:space="preserve"> HYPERLINK \l "_ENREF_2" \o "Wang, 2011 #1" </w:delInstrText>
        </w:r>
        <w:r w:rsidR="002F0C1D" w:rsidDel="00470311">
          <w:fldChar w:fldCharType="separate"/>
        </w:r>
        <w:r w:rsidR="00602282" w:rsidDel="00470311">
          <w:rPr>
            <w:noProof/>
          </w:rPr>
          <w:delText>2</w:delText>
        </w:r>
        <w:r w:rsidR="002F0C1D" w:rsidDel="00470311">
          <w:rPr>
            <w:noProof/>
          </w:rPr>
          <w:fldChar w:fldCharType="end"/>
        </w:r>
        <w:r w:rsidR="00602282" w:rsidDel="00470311">
          <w:rPr>
            <w:noProof/>
          </w:rPr>
          <w:delText>]</w:delText>
        </w:r>
        <w:r w:rsidR="00602282" w:rsidDel="00470311">
          <w:fldChar w:fldCharType="end"/>
        </w:r>
        <w:commentRangeEnd w:id="4"/>
        <w:r w:rsidR="002A1643" w:rsidDel="00470311">
          <w:rPr>
            <w:rStyle w:val="CommentReference"/>
          </w:rPr>
          <w:commentReference w:id="4"/>
        </w:r>
        <w:r w:rsidR="00602282" w:rsidDel="00470311">
          <w:delText xml:space="preserve">. </w:delText>
        </w:r>
      </w:del>
      <w:r w:rsidR="00602282">
        <w:t xml:space="preserve">Control mice received 50 µl saline or </w:t>
      </w:r>
      <w:proofErr w:type="spellStart"/>
      <w:r w:rsidR="00602282">
        <w:t>cabosil</w:t>
      </w:r>
      <w:proofErr w:type="spellEnd"/>
      <w:r w:rsidR="00602282">
        <w:t xml:space="preserve"> (</w:t>
      </w:r>
      <w:r w:rsidR="00564EA8">
        <w:t>amorphous</w:t>
      </w:r>
      <w:r w:rsidR="00602282">
        <w:t xml:space="preserve"> silica). Briefly, mice were anesthetized by inhalant anesthetic </w:t>
      </w:r>
      <w:proofErr w:type="spellStart"/>
      <w:r w:rsidR="00602282">
        <w:t>isoflurane</w:t>
      </w:r>
      <w:proofErr w:type="spellEnd"/>
      <w:r w:rsidR="00602282">
        <w:t xml:space="preserve"> (5%) and a</w:t>
      </w:r>
      <w:r>
        <w:t>nesthetized mice were placed upright in a holder and physically supported in an upright position.</w:t>
      </w:r>
      <w:r w:rsidR="00E92EEB">
        <w:t xml:space="preserve"> 50 µl of the suspension was instilled just above the vocal cords while holding the tongue with forceps to prevent swallowing</w:t>
      </w:r>
      <w:r w:rsidR="005074A0">
        <w:t xml:space="preserve">. </w:t>
      </w:r>
    </w:p>
    <w:p w14:paraId="30420790" w14:textId="77777777" w:rsidR="00FD626B" w:rsidRPr="00FD626B" w:rsidRDefault="00FD626B" w:rsidP="00564EA8"/>
    <w:p w14:paraId="7028F806" w14:textId="77777777" w:rsidR="00230B4A" w:rsidRDefault="00230B4A" w:rsidP="00230B4A">
      <w:pPr>
        <w:pStyle w:val="Heading2"/>
      </w:pPr>
      <w:r>
        <w:t>Animal Housing and High Fat Diet</w:t>
      </w:r>
    </w:p>
    <w:p w14:paraId="6EC000C7" w14:textId="77777777" w:rsidR="00493F6D" w:rsidRDefault="00191826" w:rsidP="00493F6D">
      <w:r w:rsidRPr="0053409B">
        <w:rPr>
          <w:color w:val="000000" w:themeColor="text1"/>
        </w:rPr>
        <w:t xml:space="preserve">C57BL/6NHsd were purchased from Harlan (Indianapolis, IN). </w:t>
      </w:r>
      <w:r w:rsidR="00B0780F">
        <w:t xml:space="preserve">Mice were maintained in a 12h light/dark cycle room at constant temperature and humidity and allowed unrestricted access to food and water. </w:t>
      </w:r>
      <w:r w:rsidR="00B0780F">
        <w:rPr>
          <w:color w:val="000000" w:themeColor="text1"/>
        </w:rPr>
        <w:t>Offspring were weaned at 4 weeks of age</w:t>
      </w:r>
      <w:r w:rsidR="002C3CD3">
        <w:rPr>
          <w:color w:val="000000" w:themeColor="text1"/>
        </w:rPr>
        <w:t>. Male</w:t>
      </w:r>
      <w:r w:rsidR="00B0780F">
        <w:rPr>
          <w:color w:val="000000" w:themeColor="text1"/>
        </w:rPr>
        <w:t xml:space="preserve"> mice were selected </w:t>
      </w:r>
      <w:r w:rsidR="00171013">
        <w:rPr>
          <w:color w:val="000000" w:themeColor="text1"/>
        </w:rPr>
        <w:t xml:space="preserve">for the study </w:t>
      </w:r>
      <w:r w:rsidR="00B0780F">
        <w:rPr>
          <w:color w:val="000000" w:themeColor="text1"/>
        </w:rPr>
        <w:t xml:space="preserve">and </w:t>
      </w:r>
      <w:r w:rsidR="00171013">
        <w:rPr>
          <w:color w:val="000000" w:themeColor="text1"/>
        </w:rPr>
        <w:t>were fed</w:t>
      </w:r>
      <w:r w:rsidR="00B0780F">
        <w:rPr>
          <w:color w:val="000000" w:themeColor="text1"/>
        </w:rPr>
        <w:t xml:space="preserve"> rodent chow until 10 weeks of age. </w:t>
      </w:r>
      <w:r w:rsidR="00171013">
        <w:t xml:space="preserve"> </w:t>
      </w:r>
      <w:r w:rsidR="0012599A">
        <w:t>At 10 weeks of age, mice were switched from chow to a high fat diet, consisting of 45% of calories from fat (Research Diets catalog D12451)</w:t>
      </w:r>
      <w:r w:rsidR="00171013">
        <w:t xml:space="preserve">. Mice were </w:t>
      </w:r>
      <w:r w:rsidR="001C1CAE">
        <w:t>maintained on high fat diet for 12 weeks</w:t>
      </w:r>
      <w:r w:rsidR="0012599A">
        <w:t xml:space="preserve">. </w:t>
      </w:r>
      <w:r w:rsidR="00493F6D">
        <w:t xml:space="preserve">One mouse, a MCP230 treated animal had a malocclusion and was removed from </w:t>
      </w:r>
      <w:r w:rsidR="00717233">
        <w:t>all</w:t>
      </w:r>
      <w:r w:rsidR="00493F6D">
        <w:t xml:space="preserve"> analyses.</w:t>
      </w:r>
      <w:r w:rsidR="0012599A" w:rsidRPr="0012599A">
        <w:t xml:space="preserve"> </w:t>
      </w:r>
      <w:r w:rsidR="0012599A">
        <w:t xml:space="preserve">The UTHSC Institutional Animal Care and Use Committee approved all mouse procedures.  </w:t>
      </w:r>
    </w:p>
    <w:p w14:paraId="56EAC335" w14:textId="77777777" w:rsidR="00A671EA" w:rsidRDefault="008A7513" w:rsidP="00A671EA">
      <w:pPr>
        <w:pStyle w:val="Heading2"/>
      </w:pPr>
      <w:r>
        <w:t xml:space="preserve">Metabolite Assays </w:t>
      </w:r>
    </w:p>
    <w:p w14:paraId="074FBE45" w14:textId="77777777" w:rsidR="008A7513" w:rsidRPr="008A7513" w:rsidRDefault="008A7513" w:rsidP="008A7513">
      <w:r>
        <w:t xml:space="preserve">Glucose was determined using an </w:t>
      </w:r>
      <w:proofErr w:type="spellStart"/>
      <w:r>
        <w:t>Accu</w:t>
      </w:r>
      <w:r w:rsidR="00A476F7">
        <w:t>C</w:t>
      </w:r>
      <w:r>
        <w:t>heck</w:t>
      </w:r>
      <w:proofErr w:type="spellEnd"/>
      <w:r>
        <w:t xml:space="preserve"> glucometer.  Serum hormone levels were determined using a </w:t>
      </w:r>
      <w:r w:rsidR="00670D0F">
        <w:t>Bio-</w:t>
      </w:r>
      <w:proofErr w:type="spellStart"/>
      <w:r w:rsidR="00670D0F">
        <w:t>Plex</w:t>
      </w:r>
      <w:proofErr w:type="spellEnd"/>
      <w:r w:rsidR="00670D0F">
        <w:t xml:space="preserve"> pro mouse diabetes multiplex immunoassay, </w:t>
      </w:r>
      <w:proofErr w:type="spellStart"/>
      <w:r w:rsidR="00670D0F">
        <w:t>BioRad</w:t>
      </w:r>
      <w:proofErr w:type="spellEnd"/>
      <w:r w:rsidR="00C82568">
        <w:t xml:space="preserve"> (</w:t>
      </w:r>
      <w:r w:rsidR="00A671EA">
        <w:t xml:space="preserve">#171-F7001M) </w:t>
      </w:r>
      <w:r>
        <w:t xml:space="preserve">following the manufacturer’s instructions. </w:t>
      </w:r>
    </w:p>
    <w:p w14:paraId="194313C4" w14:textId="77777777" w:rsidR="00441A6B" w:rsidRDefault="00441A6B" w:rsidP="00D63FB0">
      <w:pPr>
        <w:pStyle w:val="Heading2"/>
      </w:pPr>
      <w:r>
        <w:t>Body Composition</w:t>
      </w:r>
      <w:r w:rsidR="008A533B">
        <w:t xml:space="preserve"> and Metabolic Cages</w:t>
      </w:r>
    </w:p>
    <w:p w14:paraId="3D5A109B" w14:textId="77777777" w:rsidR="00FC49AE" w:rsidRDefault="008A533B" w:rsidP="0012599A">
      <w:r>
        <w:t xml:space="preserve">Mice were weighed weekly at approximately ZT10.   </w:t>
      </w:r>
      <w:r w:rsidR="0012599A">
        <w:t xml:space="preserve">Body composition was determined </w:t>
      </w:r>
      <w:r>
        <w:t xml:space="preserve">non-invasively </w:t>
      </w:r>
      <w:r w:rsidR="0012599A">
        <w:t xml:space="preserve">using an echo-MRI </w:t>
      </w:r>
      <w:r>
        <w:t>100 at approximately ZT10.</w:t>
      </w:r>
      <w:r w:rsidR="00B425D2">
        <w:t xml:space="preserve">  Food intake during the HFD phase was determined on a per-cage level by weigh</w:t>
      </w:r>
      <w:r w:rsidR="00740101">
        <w:t xml:space="preserve">ing the </w:t>
      </w:r>
      <w:r w:rsidR="00740101">
        <w:lastRenderedPageBreak/>
        <w:t>food on a weekly basis.  For pre-HFD food intake</w:t>
      </w:r>
      <w:r w:rsidR="00FC49AE">
        <w:t>, this was the sum of food eaten during the time in the metabolic cages, as determined by scaled feeder.</w:t>
      </w:r>
    </w:p>
    <w:p w14:paraId="433BF24F" w14:textId="77777777" w:rsidR="00FC49AE" w:rsidRDefault="00FC49AE" w:rsidP="0012599A"/>
    <w:p w14:paraId="6DCB9F08" w14:textId="77777777" w:rsidR="0012599A" w:rsidRPr="0012599A" w:rsidRDefault="00FC49AE" w:rsidP="0012599A">
      <w:r>
        <w:t xml:space="preserve">Energy expenditure, ambulatory </w:t>
      </w:r>
      <w:proofErr w:type="spellStart"/>
      <w:r>
        <w:t>locomotor</w:t>
      </w:r>
      <w:proofErr w:type="spellEnd"/>
      <w:r>
        <w:t xml:space="preserve"> activity and respiratory exchange ratios were determined in a home-cage style comprehensive laboratory animal monitoring system (Columbus Instruments).  Mice were placed in the cages at approximately ZT10 and monitored for 3-4 days.  Data from the first 6h were </w:t>
      </w:r>
      <w:proofErr w:type="gramStart"/>
      <w:r>
        <w:t>discarded</w:t>
      </w:r>
      <w:proofErr w:type="gramEnd"/>
      <w:r>
        <w:t xml:space="preserve"> as this was the amount of time for the mice to become accustomed to their new single-caged environment.  </w:t>
      </w:r>
      <w:r w:rsidR="009A6E08">
        <w:t xml:space="preserve">The </w:t>
      </w:r>
      <w:proofErr w:type="spellStart"/>
      <w:r w:rsidR="009A6E08">
        <w:t>Oxymax</w:t>
      </w:r>
      <w:proofErr w:type="spellEnd"/>
      <w:r w:rsidR="009A6E08">
        <w:t xml:space="preserve"> software provided by the vendor calculated the volumes of O</w:t>
      </w:r>
      <w:r w:rsidR="009A6E08" w:rsidRPr="009A6E08">
        <w:rPr>
          <w:vertAlign w:val="subscript"/>
        </w:rPr>
        <w:t>2</w:t>
      </w:r>
      <w:r w:rsidR="009A6E08">
        <w:t>, CO</w:t>
      </w:r>
      <w:r w:rsidR="009A6E08" w:rsidRPr="009A6E08">
        <w:rPr>
          <w:vertAlign w:val="subscript"/>
        </w:rPr>
        <w:t>2</w:t>
      </w:r>
      <w:r w:rsidR="009A6E08">
        <w:t>, the respiratory exchange ratio, the ambulatory x-</w:t>
      </w:r>
      <w:r w:rsidR="00157E6E">
        <w:t xml:space="preserve"> and y-</w:t>
      </w:r>
      <w:r w:rsidR="009A6E08">
        <w:t>phase physical activity and the food consumption</w:t>
      </w:r>
      <w:r w:rsidR="00D56482">
        <w:t>.</w:t>
      </w:r>
    </w:p>
    <w:p w14:paraId="37A0EA0C" w14:textId="77777777" w:rsidR="00310EE0" w:rsidRDefault="00310EE0" w:rsidP="00576C73">
      <w:pPr>
        <w:pStyle w:val="Heading2"/>
      </w:pPr>
      <w:r>
        <w:t>Tissue C</w:t>
      </w:r>
      <w:r w:rsidR="00F659E1">
        <w:t>ollection and</w:t>
      </w:r>
      <w:r>
        <w:t xml:space="preserve"> </w:t>
      </w:r>
      <w:r w:rsidR="006B76D5">
        <w:t>Nucleic Acid Preparation</w:t>
      </w:r>
      <w:r>
        <w:t xml:space="preserve"> </w:t>
      </w:r>
    </w:p>
    <w:p w14:paraId="333F96D1" w14:textId="77777777" w:rsidR="00310EE0" w:rsidRDefault="00310EE0" w:rsidP="00310EE0">
      <w:r>
        <w:t xml:space="preserve">After the </w:t>
      </w:r>
      <w:proofErr w:type="gramStart"/>
      <w:r>
        <w:t>12 week</w:t>
      </w:r>
      <w:proofErr w:type="gramEnd"/>
      <w:r>
        <w:t xml:space="preserve"> high fat diet phase, mice were fasted overnight and </w:t>
      </w:r>
      <w:r w:rsidR="00161BD9">
        <w:t>euthanized for tissue collection.</w:t>
      </w:r>
      <w:r w:rsidR="00A75A22">
        <w:t xml:space="preserve"> Immediately after death, quadriceps muscles were </w:t>
      </w:r>
      <w:r w:rsidR="00533ED0">
        <w:t xml:space="preserve">quickly and </w:t>
      </w:r>
      <w:r w:rsidR="00A75A22">
        <w:t>carefully dissected</w:t>
      </w:r>
      <w:r w:rsidR="00533ED0">
        <w:t xml:space="preserve"> out</w:t>
      </w:r>
      <w:r w:rsidR="00A75A22">
        <w:t>, cleared of any visible adipose and connective tissue and snap frozen in liquid N</w:t>
      </w:r>
      <w:r w:rsidR="00A75A22" w:rsidRPr="00A75A22">
        <w:rPr>
          <w:vertAlign w:val="subscript"/>
        </w:rPr>
        <w:t>2</w:t>
      </w:r>
      <w:r w:rsidR="00A75A22">
        <w:t>.</w:t>
      </w:r>
      <w:r w:rsidR="002E53C1">
        <w:t xml:space="preserve"> </w:t>
      </w:r>
      <w:r w:rsidR="00533ED0">
        <w:t>Nucleic acids</w:t>
      </w:r>
      <w:r w:rsidR="00DF4C91">
        <w:t xml:space="preserve"> were</w:t>
      </w:r>
      <w:r w:rsidR="00A50501">
        <w:t xml:space="preserve"> isolated from f</w:t>
      </w:r>
      <w:r w:rsidR="002E53C1">
        <w:t xml:space="preserve">rozen </w:t>
      </w:r>
      <w:r w:rsidR="00DF4C91">
        <w:t>quadriceps</w:t>
      </w:r>
      <w:r w:rsidR="002E53C1">
        <w:t xml:space="preserve"> samples </w:t>
      </w:r>
      <w:r w:rsidR="00A50501">
        <w:t xml:space="preserve">via </w:t>
      </w:r>
      <w:proofErr w:type="spellStart"/>
      <w:r w:rsidR="00A50501">
        <w:t>Trizol</w:t>
      </w:r>
      <w:proofErr w:type="spellEnd"/>
      <w:r w:rsidR="00A50501">
        <w:t xml:space="preserve"> extraction</w:t>
      </w:r>
      <w:r w:rsidR="00DF4C91">
        <w:t xml:space="preserve">. </w:t>
      </w:r>
      <w:r w:rsidR="00533ED0">
        <w:t>Following careful and complete removal of the RNA-containing aqueous phase and its subsequent column purification</w:t>
      </w:r>
      <w:r w:rsidR="00DF4C91">
        <w:t xml:space="preserve"> (Life Technologies)</w:t>
      </w:r>
      <w:r w:rsidR="00533ED0">
        <w:t>,</w:t>
      </w:r>
      <w:r w:rsidR="00DF4C91">
        <w:t xml:space="preserve"> </w:t>
      </w:r>
      <w:r w:rsidR="006A47A3">
        <w:t xml:space="preserve">genomic </w:t>
      </w:r>
      <w:r w:rsidR="00DF4C91">
        <w:t xml:space="preserve">DNA </w:t>
      </w:r>
      <w:r w:rsidR="00533ED0">
        <w:t>extraction buffer (</w:t>
      </w:r>
      <w:proofErr w:type="spellStart"/>
      <w:r w:rsidR="009543EA">
        <w:t>T</w:t>
      </w:r>
      <w:r w:rsidR="00533ED0" w:rsidRPr="00533ED0">
        <w:t>ris</w:t>
      </w:r>
      <w:proofErr w:type="spellEnd"/>
      <w:r w:rsidR="00533ED0" w:rsidRPr="00533ED0">
        <w:t xml:space="preserve"> base [1 M], sodium citrate dibasic </w:t>
      </w:r>
      <w:proofErr w:type="spellStart"/>
      <w:r w:rsidR="00533ED0" w:rsidRPr="00533ED0">
        <w:t>trihydrate</w:t>
      </w:r>
      <w:proofErr w:type="spellEnd"/>
      <w:r w:rsidR="00533ED0" w:rsidRPr="00533ED0">
        <w:t xml:space="preserve"> [50 </w:t>
      </w:r>
      <w:proofErr w:type="spellStart"/>
      <w:r w:rsidR="00533ED0" w:rsidRPr="00533ED0">
        <w:t>mM</w:t>
      </w:r>
      <w:proofErr w:type="spellEnd"/>
      <w:r w:rsidR="00533ED0" w:rsidRPr="00533ED0">
        <w:t xml:space="preserve">], guanidine </w:t>
      </w:r>
      <w:proofErr w:type="spellStart"/>
      <w:r w:rsidR="00533ED0" w:rsidRPr="00533ED0">
        <w:t>thiocyanate</w:t>
      </w:r>
      <w:proofErr w:type="spellEnd"/>
      <w:r w:rsidR="00533ED0" w:rsidRPr="00533ED0">
        <w:t xml:space="preserve"> [4 M]</w:t>
      </w:r>
      <w:r w:rsidR="00533ED0">
        <w:t>)</w:t>
      </w:r>
      <w:r w:rsidR="00DC51A6">
        <w:t xml:space="preserve"> </w:t>
      </w:r>
      <w:r w:rsidR="00533ED0">
        <w:t xml:space="preserve">was added to </w:t>
      </w:r>
      <w:r w:rsidR="00DC51A6">
        <w:t xml:space="preserve">the tubes containing </w:t>
      </w:r>
      <w:r w:rsidR="003B1578">
        <w:t>the remaining</w:t>
      </w:r>
      <w:r w:rsidR="00B52DBA">
        <w:t xml:space="preserve"> interphase and </w:t>
      </w:r>
      <w:proofErr w:type="spellStart"/>
      <w:r w:rsidR="00B52DBA">
        <w:t>infranatant</w:t>
      </w:r>
      <w:proofErr w:type="spellEnd"/>
      <w:r w:rsidR="00DC51A6">
        <w:t>.</w:t>
      </w:r>
      <w:r w:rsidR="00B52DBA">
        <w:t xml:space="preserve"> Tubes were shaken vigorously and centrifuged at 12,000 G at room temperature for 30 minutes. The aqueous phase was</w:t>
      </w:r>
      <w:r w:rsidR="00995E55">
        <w:t xml:space="preserve"> then </w:t>
      </w:r>
      <w:r w:rsidR="00B52DBA">
        <w:t xml:space="preserve">collected and </w:t>
      </w:r>
      <w:r w:rsidR="00995E55">
        <w:t xml:space="preserve">the </w:t>
      </w:r>
      <w:r w:rsidR="006A47A3">
        <w:t xml:space="preserve">genomic </w:t>
      </w:r>
      <w:r w:rsidR="00995E55">
        <w:t xml:space="preserve">DNA </w:t>
      </w:r>
      <w:r w:rsidR="00B52DBA">
        <w:t xml:space="preserve">precipitated </w:t>
      </w:r>
      <w:r w:rsidR="00995E55">
        <w:t>in</w:t>
      </w:r>
      <w:r w:rsidR="002D2D87">
        <w:t xml:space="preserve"> isopropanol. Samples were re-spun at 12,000 G at 4</w:t>
      </w:r>
      <w:r w:rsidR="009543EA">
        <w:rPr>
          <w:rFonts w:ascii="Cambria" w:hAnsi="Cambria"/>
        </w:rPr>
        <w:t>°</w:t>
      </w:r>
      <w:r w:rsidR="009543EA">
        <w:t xml:space="preserve">C </w:t>
      </w:r>
      <w:r w:rsidR="002D2D87">
        <w:t xml:space="preserve">to pellet the DNA. The DNA pellet was </w:t>
      </w:r>
      <w:r w:rsidR="003B1578">
        <w:t xml:space="preserve">then </w:t>
      </w:r>
      <w:r w:rsidR="002D2D87">
        <w:t>washed in 70% ethanol, re-spun and</w:t>
      </w:r>
      <w:r w:rsidR="003B1578">
        <w:t>,</w:t>
      </w:r>
      <w:r w:rsidR="002D2D87">
        <w:t xml:space="preserve"> after careful ethanol removal, re-suspended in 1x </w:t>
      </w:r>
      <w:proofErr w:type="spellStart"/>
      <w:r w:rsidR="009543EA">
        <w:t>T</w:t>
      </w:r>
      <w:r w:rsidR="002D2D87">
        <w:t>ris</w:t>
      </w:r>
      <w:proofErr w:type="spellEnd"/>
      <w:r w:rsidR="002D2D87">
        <w:t xml:space="preserve">-EDTA buffer. </w:t>
      </w:r>
      <w:proofErr w:type="spellStart"/>
      <w:proofErr w:type="gramStart"/>
      <w:r w:rsidR="006A47A3">
        <w:t>cDNA</w:t>
      </w:r>
      <w:proofErr w:type="spellEnd"/>
      <w:proofErr w:type="gramEnd"/>
      <w:r w:rsidR="006A47A3">
        <w:t xml:space="preserve"> was generated from purified RNA using the Applied </w:t>
      </w:r>
      <w:proofErr w:type="spellStart"/>
      <w:r w:rsidR="006A47A3">
        <w:t>Biosystems</w:t>
      </w:r>
      <w:proofErr w:type="spellEnd"/>
      <w:r w:rsidR="006A47A3">
        <w:t xml:space="preserve"> </w:t>
      </w:r>
      <w:proofErr w:type="spellStart"/>
      <w:r w:rsidR="006A47A3">
        <w:t>cDNA</w:t>
      </w:r>
      <w:proofErr w:type="spellEnd"/>
      <w:r w:rsidR="006A47A3">
        <w:t xml:space="preserve"> Synthesis Kit. </w:t>
      </w:r>
      <w:r w:rsidR="00B52DBA">
        <w:t xml:space="preserve">  </w:t>
      </w:r>
      <w:r w:rsidR="0007239C">
        <w:t xml:space="preserve"> </w:t>
      </w:r>
    </w:p>
    <w:p w14:paraId="29899C34" w14:textId="77777777" w:rsidR="003B1578" w:rsidRDefault="003B1578" w:rsidP="003B1578">
      <w:pPr>
        <w:pStyle w:val="Heading2"/>
      </w:pPr>
      <w:proofErr w:type="spellStart"/>
      <w:proofErr w:type="gramStart"/>
      <w:r>
        <w:t>qPCR</w:t>
      </w:r>
      <w:proofErr w:type="spellEnd"/>
      <w:proofErr w:type="gramEnd"/>
      <w:r>
        <w:t xml:space="preserve"> Analysis of Mitochondrial DNA Copy Number </w:t>
      </w:r>
      <w:r w:rsidR="00BA6E0E">
        <w:t>and mRNA Transcripts</w:t>
      </w:r>
    </w:p>
    <w:p w14:paraId="1F3A4D49" w14:textId="77777777" w:rsidR="00551E2D" w:rsidRDefault="00551E2D" w:rsidP="00576C73">
      <w:pPr>
        <w:pStyle w:val="Heading2"/>
        <w:rPr>
          <w:rFonts w:asciiTheme="minorHAnsi" w:eastAsiaTheme="minorEastAsia" w:hAnsiTheme="minorHAnsi" w:cstheme="minorBidi"/>
          <w:b w:val="0"/>
          <w:bCs w:val="0"/>
          <w:color w:val="auto"/>
          <w:sz w:val="24"/>
          <w:szCs w:val="24"/>
        </w:rPr>
      </w:pPr>
      <w:r w:rsidRPr="00551E2D">
        <w:rPr>
          <w:rFonts w:asciiTheme="minorHAnsi" w:eastAsiaTheme="minorEastAsia" w:hAnsiTheme="minorHAnsi" w:cstheme="minorBidi"/>
          <w:b w:val="0"/>
          <w:bCs w:val="0"/>
          <w:color w:val="auto"/>
          <w:sz w:val="24"/>
          <w:szCs w:val="24"/>
        </w:rPr>
        <w:t xml:space="preserve">Primers designed for three mitochondrial-encoded gene regions were used to assess </w:t>
      </w:r>
      <w:r w:rsidR="00AF1A7D">
        <w:rPr>
          <w:rFonts w:asciiTheme="minorHAnsi" w:eastAsiaTheme="minorEastAsia" w:hAnsiTheme="minorHAnsi" w:cstheme="minorBidi"/>
          <w:b w:val="0"/>
          <w:bCs w:val="0"/>
          <w:color w:val="auto"/>
          <w:sz w:val="24"/>
          <w:szCs w:val="24"/>
        </w:rPr>
        <w:t>mitochondrial DNA (</w:t>
      </w:r>
      <w:proofErr w:type="spellStart"/>
      <w:r w:rsidRPr="00551E2D">
        <w:rPr>
          <w:rFonts w:asciiTheme="minorHAnsi" w:eastAsiaTheme="minorEastAsia" w:hAnsiTheme="minorHAnsi" w:cstheme="minorBidi"/>
          <w:b w:val="0"/>
          <w:bCs w:val="0"/>
          <w:color w:val="auto"/>
          <w:sz w:val="24"/>
          <w:szCs w:val="24"/>
        </w:rPr>
        <w:t>m</w:t>
      </w:r>
      <w:r w:rsidR="00AF1A7D">
        <w:rPr>
          <w:rFonts w:asciiTheme="minorHAnsi" w:eastAsiaTheme="minorEastAsia" w:hAnsiTheme="minorHAnsi" w:cstheme="minorBidi"/>
          <w:b w:val="0"/>
          <w:bCs w:val="0"/>
          <w:color w:val="auto"/>
          <w:sz w:val="24"/>
          <w:szCs w:val="24"/>
        </w:rPr>
        <w:t>t</w:t>
      </w:r>
      <w:r w:rsidRPr="00551E2D">
        <w:rPr>
          <w:rFonts w:asciiTheme="minorHAnsi" w:eastAsiaTheme="minorEastAsia" w:hAnsiTheme="minorHAnsi" w:cstheme="minorBidi"/>
          <w:b w:val="0"/>
          <w:bCs w:val="0"/>
          <w:color w:val="auto"/>
          <w:sz w:val="24"/>
          <w:szCs w:val="24"/>
        </w:rPr>
        <w:t>DNA</w:t>
      </w:r>
      <w:proofErr w:type="spellEnd"/>
      <w:r w:rsidR="00AF1A7D">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copy number in </w:t>
      </w:r>
      <w:r>
        <w:rPr>
          <w:rFonts w:asciiTheme="minorHAnsi" w:eastAsiaTheme="minorEastAsia" w:hAnsiTheme="minorHAnsi" w:cstheme="minorBidi"/>
          <w:b w:val="0"/>
          <w:bCs w:val="0"/>
          <w:color w:val="auto"/>
          <w:sz w:val="24"/>
          <w:szCs w:val="24"/>
        </w:rPr>
        <w:t xml:space="preserve">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and p</w:t>
      </w:r>
      <w:r w:rsidR="00BA6E0E">
        <w:rPr>
          <w:rFonts w:asciiTheme="minorHAnsi" w:eastAsiaTheme="minorEastAsia" w:hAnsiTheme="minorHAnsi" w:cstheme="minorBidi"/>
          <w:b w:val="0"/>
          <w:bCs w:val="0"/>
          <w:color w:val="auto"/>
          <w:sz w:val="24"/>
          <w:szCs w:val="24"/>
        </w:rPr>
        <w:t xml:space="preserve">rimers designed for both mitochondrial- and nuclear-encoded mitochondrial genes were used to assess mRNA transcript levels in </w:t>
      </w:r>
      <w:proofErr w:type="spellStart"/>
      <w:r w:rsidR="00BA6E0E">
        <w:rPr>
          <w:rFonts w:asciiTheme="minorHAnsi" w:eastAsiaTheme="minorEastAsia" w:hAnsiTheme="minorHAnsi" w:cstheme="minorBidi"/>
          <w:b w:val="0"/>
          <w:bCs w:val="0"/>
          <w:color w:val="auto"/>
          <w:sz w:val="24"/>
          <w:szCs w:val="24"/>
        </w:rPr>
        <w:t>cDNA</w:t>
      </w:r>
      <w:proofErr w:type="spellEnd"/>
      <w:r w:rsidR="00BA6E0E">
        <w:rPr>
          <w:rFonts w:asciiTheme="minorHAnsi" w:eastAsiaTheme="minorEastAsia" w:hAnsiTheme="minorHAnsi" w:cstheme="minorBidi"/>
          <w:b w:val="0"/>
          <w:bCs w:val="0"/>
          <w:color w:val="auto"/>
          <w:sz w:val="24"/>
          <w:szCs w:val="24"/>
        </w:rPr>
        <w:t xml:space="preserve"> </w:t>
      </w:r>
      <w:r w:rsidR="007B6EF9" w:rsidRPr="00551E2D">
        <w:rPr>
          <w:rFonts w:asciiTheme="minorHAnsi" w:eastAsiaTheme="minorEastAsia" w:hAnsiTheme="minorHAnsi" w:cstheme="minorBidi"/>
          <w:b w:val="0"/>
          <w:bCs w:val="0"/>
          <w:color w:val="auto"/>
          <w:sz w:val="24"/>
          <w:szCs w:val="24"/>
        </w:rPr>
        <w:t>extracted from the quadriceps muscle</w:t>
      </w:r>
      <w:r w:rsidR="007B6EF9">
        <w:rPr>
          <w:rFonts w:asciiTheme="minorHAnsi" w:eastAsiaTheme="minorEastAsia" w:hAnsiTheme="minorHAnsi" w:cstheme="minorBidi"/>
          <w:b w:val="0"/>
          <w:bCs w:val="0"/>
          <w:color w:val="auto"/>
          <w:sz w:val="24"/>
          <w:szCs w:val="24"/>
        </w:rPr>
        <w:t xml:space="preserve"> (</w:t>
      </w:r>
      <w:r w:rsidR="00543742">
        <w:rPr>
          <w:rFonts w:asciiTheme="minorHAnsi" w:eastAsiaTheme="minorEastAsia" w:hAnsiTheme="minorHAnsi" w:cstheme="minorBidi"/>
          <w:b w:val="0"/>
          <w:bCs w:val="0"/>
          <w:color w:val="auto"/>
          <w:sz w:val="24"/>
          <w:szCs w:val="24"/>
        </w:rPr>
        <w:t>Table 1</w:t>
      </w:r>
      <w:r w:rsidR="007B6EF9">
        <w:rPr>
          <w:rFonts w:asciiTheme="minorHAnsi" w:eastAsiaTheme="minorEastAsia" w:hAnsiTheme="minorHAnsi" w:cstheme="minorBidi"/>
          <w:b w:val="0"/>
          <w:bCs w:val="0"/>
          <w:color w:val="auto"/>
          <w:sz w:val="24"/>
          <w:szCs w:val="24"/>
        </w:rPr>
        <w:t>)</w:t>
      </w:r>
      <w:r w:rsidR="007B6EF9" w:rsidRPr="00551E2D">
        <w:rPr>
          <w:rFonts w:asciiTheme="minorHAnsi" w:eastAsiaTheme="minorEastAsia" w:hAnsiTheme="minorHAnsi" w:cstheme="minorBidi"/>
          <w:b w:val="0"/>
          <w:bCs w:val="0"/>
          <w:color w:val="auto"/>
          <w:sz w:val="24"/>
          <w:szCs w:val="24"/>
        </w:rPr>
        <w:t>.</w:t>
      </w:r>
      <w:r>
        <w:rPr>
          <w:rFonts w:asciiTheme="minorHAnsi" w:eastAsiaTheme="minorEastAsia" w:hAnsiTheme="minorHAnsi" w:cstheme="minorBidi"/>
          <w:b w:val="0"/>
          <w:bCs w:val="0"/>
          <w:color w:val="auto"/>
          <w:sz w:val="24"/>
          <w:szCs w:val="24"/>
        </w:rPr>
        <w:t xml:space="preserve"> Briefly, 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 xml:space="preserve">or </w:t>
      </w:r>
      <w:proofErr w:type="spellStart"/>
      <w:r w:rsidR="007B6EF9">
        <w:rPr>
          <w:rFonts w:asciiTheme="minorHAnsi" w:eastAsiaTheme="minorEastAsia" w:hAnsiTheme="minorHAnsi" w:cstheme="minorBidi"/>
          <w:b w:val="0"/>
          <w:bCs w:val="0"/>
          <w:color w:val="auto"/>
          <w:sz w:val="24"/>
          <w:szCs w:val="24"/>
        </w:rPr>
        <w:t>cDNA</w:t>
      </w:r>
      <w:proofErr w:type="spellEnd"/>
      <w:r w:rsidR="007B6EF9">
        <w:rPr>
          <w:rFonts w:asciiTheme="minorHAnsi" w:eastAsiaTheme="minorEastAsia" w:hAnsiTheme="minorHAnsi" w:cstheme="minorBidi"/>
          <w:b w:val="0"/>
          <w:bCs w:val="0"/>
          <w:color w:val="auto"/>
          <w:sz w:val="24"/>
          <w:szCs w:val="24"/>
        </w:rPr>
        <w:t xml:space="preserve"> </w:t>
      </w:r>
      <w:r w:rsidRPr="00551E2D">
        <w:rPr>
          <w:rFonts w:asciiTheme="minorHAnsi" w:eastAsiaTheme="minorEastAsia" w:hAnsiTheme="minorHAnsi" w:cstheme="minorBidi"/>
          <w:b w:val="0"/>
          <w:bCs w:val="0"/>
          <w:color w:val="auto"/>
          <w:sz w:val="24"/>
          <w:szCs w:val="24"/>
        </w:rPr>
        <w:t xml:space="preserve">from each sample extraction </w:t>
      </w:r>
      <w:r>
        <w:rPr>
          <w:rFonts w:asciiTheme="minorHAnsi" w:eastAsiaTheme="minorEastAsia" w:hAnsiTheme="minorHAnsi" w:cstheme="minorBidi"/>
          <w:b w:val="0"/>
          <w:bCs w:val="0"/>
          <w:color w:val="auto"/>
          <w:sz w:val="24"/>
          <w:szCs w:val="24"/>
        </w:rPr>
        <w:t>was added to the</w:t>
      </w:r>
      <w:r w:rsidRPr="00551E2D">
        <w:rPr>
          <w:rFonts w:asciiTheme="minorHAnsi" w:eastAsiaTheme="minorEastAsia" w:hAnsiTheme="minorHAnsi" w:cstheme="minorBidi"/>
          <w:b w:val="0"/>
          <w:bCs w:val="0"/>
          <w:color w:val="auto"/>
          <w:sz w:val="24"/>
          <w:szCs w:val="24"/>
        </w:rPr>
        <w:t xml:space="preserve"> </w:t>
      </w:r>
      <w:r>
        <w:rPr>
          <w:rFonts w:asciiTheme="minorHAnsi" w:eastAsiaTheme="minorEastAsia" w:hAnsiTheme="minorHAnsi" w:cstheme="minorBidi"/>
          <w:b w:val="0"/>
          <w:bCs w:val="0"/>
          <w:color w:val="auto"/>
          <w:sz w:val="24"/>
          <w:szCs w:val="24"/>
        </w:rPr>
        <w:t xml:space="preserve">appropriated </w:t>
      </w:r>
      <w:r w:rsidRPr="00551E2D">
        <w:rPr>
          <w:rFonts w:asciiTheme="minorHAnsi" w:eastAsiaTheme="minorEastAsia" w:hAnsiTheme="minorHAnsi" w:cstheme="minorBidi"/>
          <w:b w:val="0"/>
          <w:bCs w:val="0"/>
          <w:color w:val="auto"/>
          <w:sz w:val="24"/>
          <w:szCs w:val="24"/>
        </w:rPr>
        <w:t xml:space="preserve">working </w:t>
      </w:r>
      <w:proofErr w:type="spellStart"/>
      <w:r>
        <w:rPr>
          <w:rFonts w:asciiTheme="minorHAnsi" w:eastAsiaTheme="minorEastAsia" w:hAnsiTheme="minorHAnsi" w:cstheme="minorBidi"/>
          <w:b w:val="0"/>
          <w:bCs w:val="0"/>
          <w:color w:val="auto"/>
          <w:sz w:val="24"/>
          <w:szCs w:val="24"/>
        </w:rPr>
        <w:t>q</w:t>
      </w:r>
      <w:r w:rsidRPr="00551E2D">
        <w:rPr>
          <w:rFonts w:asciiTheme="minorHAnsi" w:eastAsiaTheme="minorEastAsia" w:hAnsiTheme="minorHAnsi" w:cstheme="minorBidi"/>
          <w:b w:val="0"/>
          <w:bCs w:val="0"/>
          <w:color w:val="auto"/>
          <w:sz w:val="24"/>
          <w:szCs w:val="24"/>
        </w:rPr>
        <w:t>PCR</w:t>
      </w:r>
      <w:proofErr w:type="spellEnd"/>
      <w:r w:rsidRPr="00551E2D">
        <w:rPr>
          <w:rFonts w:asciiTheme="minorHAnsi" w:eastAsiaTheme="minorEastAsia" w:hAnsiTheme="minorHAnsi" w:cstheme="minorBidi"/>
          <w:b w:val="0"/>
          <w:bCs w:val="0"/>
          <w:color w:val="auto"/>
          <w:sz w:val="24"/>
          <w:szCs w:val="24"/>
        </w:rPr>
        <w:t xml:space="preserve"> master mix (containing SYBR Green and the </w:t>
      </w:r>
      <w:r w:rsidR="001215E2">
        <w:rPr>
          <w:rFonts w:asciiTheme="minorHAnsi" w:eastAsiaTheme="minorEastAsia" w:hAnsiTheme="minorHAnsi" w:cstheme="minorBidi"/>
          <w:b w:val="0"/>
          <w:bCs w:val="0"/>
          <w:color w:val="auto"/>
          <w:sz w:val="24"/>
          <w:szCs w:val="24"/>
        </w:rPr>
        <w:t>relevant</w:t>
      </w:r>
      <w:r w:rsidRPr="00551E2D">
        <w:rPr>
          <w:rFonts w:asciiTheme="minorHAnsi" w:eastAsiaTheme="minorEastAsia" w:hAnsiTheme="minorHAnsi" w:cstheme="minorBidi"/>
          <w:b w:val="0"/>
          <w:bCs w:val="0"/>
          <w:color w:val="auto"/>
          <w:sz w:val="24"/>
          <w:szCs w:val="24"/>
        </w:rPr>
        <w:t xml:space="preserve"> primers)</w:t>
      </w:r>
      <w:r>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PCR conditions included an activation cycle of 95 ⁰C for 10 min followed by 45 amplification cycles of 15 s at 95 ⁰C, 15 s at 60 ⁰C, and 10 s at 73 ⁰C. </w:t>
      </w:r>
      <w:proofErr w:type="spellStart"/>
      <w:r w:rsidRPr="00551E2D">
        <w:rPr>
          <w:rFonts w:asciiTheme="minorHAnsi" w:eastAsiaTheme="minorEastAsia" w:hAnsiTheme="minorHAnsi" w:cstheme="minorBidi"/>
          <w:b w:val="0"/>
          <w:bCs w:val="0"/>
          <w:color w:val="auto"/>
          <w:sz w:val="24"/>
          <w:szCs w:val="24"/>
        </w:rPr>
        <w:t>Cp</w:t>
      </w:r>
      <w:proofErr w:type="spellEnd"/>
      <w:r w:rsidRPr="00551E2D">
        <w:rPr>
          <w:rFonts w:asciiTheme="minorHAnsi" w:eastAsiaTheme="minorEastAsia" w:hAnsiTheme="minorHAnsi" w:cstheme="minorBidi"/>
          <w:b w:val="0"/>
          <w:bCs w:val="0"/>
          <w:color w:val="auto"/>
          <w:sz w:val="24"/>
          <w:szCs w:val="24"/>
        </w:rPr>
        <w:t xml:space="preserve"> values were quantified using Light Cycler 480 software. Values were calculated using the ∆Ct method, with data </w:t>
      </w:r>
      <w:r w:rsidR="007B6EF9">
        <w:rPr>
          <w:rFonts w:asciiTheme="minorHAnsi" w:eastAsiaTheme="minorEastAsia" w:hAnsiTheme="minorHAnsi" w:cstheme="minorBidi"/>
          <w:b w:val="0"/>
          <w:bCs w:val="0"/>
          <w:color w:val="auto"/>
          <w:sz w:val="24"/>
          <w:szCs w:val="24"/>
        </w:rPr>
        <w:t xml:space="preserve">for </w:t>
      </w:r>
      <w:proofErr w:type="spellStart"/>
      <w:r w:rsidR="007B6EF9">
        <w:rPr>
          <w:rFonts w:asciiTheme="minorHAnsi" w:eastAsiaTheme="minorEastAsia" w:hAnsiTheme="minorHAnsi" w:cstheme="minorBidi"/>
          <w:b w:val="0"/>
          <w:bCs w:val="0"/>
          <w:color w:val="auto"/>
          <w:sz w:val="24"/>
          <w:szCs w:val="24"/>
        </w:rPr>
        <w:t>mtDNA</w:t>
      </w:r>
      <w:proofErr w:type="spellEnd"/>
      <w:r w:rsidR="007B6EF9">
        <w:rPr>
          <w:rFonts w:asciiTheme="minorHAnsi" w:eastAsiaTheme="minorEastAsia" w:hAnsiTheme="minorHAnsi" w:cstheme="minorBidi"/>
          <w:b w:val="0"/>
          <w:bCs w:val="0"/>
          <w:color w:val="auto"/>
          <w:sz w:val="24"/>
          <w:szCs w:val="24"/>
        </w:rPr>
        <w:t xml:space="preserve"> copy number </w:t>
      </w:r>
      <w:r w:rsidRPr="00551E2D">
        <w:rPr>
          <w:rFonts w:asciiTheme="minorHAnsi" w:eastAsiaTheme="minorEastAsia" w:hAnsiTheme="minorHAnsi" w:cstheme="minorBidi"/>
          <w:b w:val="0"/>
          <w:bCs w:val="0"/>
          <w:color w:val="auto"/>
          <w:sz w:val="24"/>
          <w:szCs w:val="24"/>
        </w:rPr>
        <w:t xml:space="preserve">being normalized to values obtained for </w:t>
      </w:r>
      <w:r w:rsidR="007B10F3">
        <w:rPr>
          <w:rFonts w:asciiTheme="minorHAnsi" w:eastAsiaTheme="minorEastAsia" w:hAnsiTheme="minorHAnsi" w:cstheme="minorBidi"/>
          <w:b w:val="0"/>
          <w:bCs w:val="0"/>
          <w:color w:val="auto"/>
          <w:sz w:val="24"/>
          <w:szCs w:val="24"/>
        </w:rPr>
        <w:t xml:space="preserve">a </w:t>
      </w:r>
      <w:r w:rsidRPr="00551E2D">
        <w:rPr>
          <w:rFonts w:asciiTheme="minorHAnsi" w:eastAsiaTheme="minorEastAsia" w:hAnsiTheme="minorHAnsi" w:cstheme="minorBidi"/>
          <w:b w:val="0"/>
          <w:bCs w:val="0"/>
          <w:color w:val="auto"/>
          <w:sz w:val="24"/>
          <w:szCs w:val="24"/>
        </w:rPr>
        <w:t xml:space="preserve">nuclear-encoded </w:t>
      </w:r>
      <w:r w:rsidR="007B10F3">
        <w:rPr>
          <w:rFonts w:asciiTheme="minorHAnsi" w:eastAsiaTheme="minorEastAsia" w:hAnsiTheme="minorHAnsi" w:cstheme="minorBidi"/>
          <w:b w:val="0"/>
          <w:bCs w:val="0"/>
          <w:color w:val="auto"/>
          <w:sz w:val="24"/>
          <w:szCs w:val="24"/>
        </w:rPr>
        <w:t>genomic locus (</w:t>
      </w:r>
      <w:r w:rsidRPr="00EE13E8">
        <w:rPr>
          <w:rFonts w:asciiTheme="minorHAnsi" w:eastAsiaTheme="minorEastAsia" w:hAnsiTheme="minorHAnsi" w:cstheme="minorBidi"/>
          <w:b w:val="0"/>
          <w:bCs w:val="0"/>
          <w:i/>
          <w:color w:val="auto"/>
          <w:sz w:val="24"/>
          <w:szCs w:val="24"/>
        </w:rPr>
        <w:t>Tsc2</w:t>
      </w:r>
      <w:r w:rsidR="007B10F3">
        <w:rPr>
          <w:rFonts w:asciiTheme="minorHAnsi" w:eastAsiaTheme="minorEastAsia" w:hAnsiTheme="minorHAnsi" w:cstheme="minorBidi"/>
          <w:b w:val="0"/>
          <w:bCs w:val="0"/>
          <w:color w:val="auto"/>
          <w:sz w:val="24"/>
          <w:szCs w:val="24"/>
        </w:rPr>
        <w:t>)</w:t>
      </w:r>
      <w:r w:rsidR="007B6EF9">
        <w:rPr>
          <w:rFonts w:asciiTheme="minorHAnsi" w:eastAsiaTheme="minorEastAsia" w:hAnsiTheme="minorHAnsi" w:cstheme="minorBidi"/>
          <w:b w:val="0"/>
          <w:bCs w:val="0"/>
          <w:color w:val="auto"/>
          <w:sz w:val="24"/>
          <w:szCs w:val="24"/>
        </w:rPr>
        <w:t xml:space="preserve"> and mRNA levels being normalized to </w:t>
      </w:r>
      <w:r w:rsidR="007B6EF9" w:rsidRPr="00EE13E8">
        <w:rPr>
          <w:rFonts w:asciiTheme="minorHAnsi" w:eastAsiaTheme="minorEastAsia" w:hAnsiTheme="minorHAnsi" w:cstheme="minorBidi"/>
          <w:b w:val="0"/>
          <w:bCs w:val="0"/>
          <w:i/>
          <w:color w:val="auto"/>
          <w:sz w:val="24"/>
          <w:szCs w:val="24"/>
        </w:rPr>
        <w:t>Rpl13a</w:t>
      </w:r>
      <w:r w:rsidRPr="00551E2D">
        <w:rPr>
          <w:rFonts w:asciiTheme="minorHAnsi" w:eastAsiaTheme="minorEastAsia" w:hAnsiTheme="minorHAnsi" w:cstheme="minorBidi"/>
          <w:b w:val="0"/>
          <w:bCs w:val="0"/>
          <w:color w:val="auto"/>
          <w:sz w:val="24"/>
          <w:szCs w:val="24"/>
        </w:rPr>
        <w:t xml:space="preserve">. </w:t>
      </w:r>
    </w:p>
    <w:p w14:paraId="1AB3AD8F" w14:textId="77777777" w:rsidR="00551E2D" w:rsidRDefault="00551E2D" w:rsidP="00551E2D"/>
    <w:p w14:paraId="7A15F7B9" w14:textId="77777777" w:rsidR="00BF3349" w:rsidRPr="00BF3349" w:rsidRDefault="00BF3349" w:rsidP="00BF3349"/>
    <w:p w14:paraId="37CD7DED" w14:textId="77777777" w:rsidR="007E4915" w:rsidRDefault="007E4915" w:rsidP="00576C73">
      <w:pPr>
        <w:pStyle w:val="Heading2"/>
      </w:pPr>
      <w:r>
        <w:lastRenderedPageBreak/>
        <w:t>Preparation of protein lysates and western blotting</w:t>
      </w:r>
    </w:p>
    <w:p w14:paraId="6164C18A" w14:textId="77777777" w:rsidR="007E4915" w:rsidRDefault="001E1AE7" w:rsidP="007E4915">
      <w:r>
        <w:t>Skeletal muscle homogenates</w:t>
      </w:r>
      <w:r w:rsidR="007E4915">
        <w:t xml:space="preserve"> were</w:t>
      </w:r>
      <w:r>
        <w:t xml:space="preserve"> prepared from ~30-50 mg of frozen quadriceps in RIPA buffer using stainless steel beads and a </w:t>
      </w:r>
      <w:proofErr w:type="spellStart"/>
      <w:r>
        <w:t>Qiagen</w:t>
      </w:r>
      <w:proofErr w:type="spellEnd"/>
      <w:r>
        <w:t xml:space="preserve"> tissue </w:t>
      </w:r>
      <w:proofErr w:type="spellStart"/>
      <w:r>
        <w:t>lyser</w:t>
      </w:r>
      <w:proofErr w:type="spellEnd"/>
      <w:r>
        <w:t>. Homogenates were centrifuged at 4</w:t>
      </w:r>
      <w:r w:rsidRPr="00551E2D">
        <w:t>⁰C</w:t>
      </w:r>
      <w:r>
        <w:t xml:space="preserve"> for 10 min at 14,000G, after which the protein concentration of supernatants was determined by Bradford assay. Lysates of equal protein concentration were prepared in 2x </w:t>
      </w:r>
      <w:proofErr w:type="spellStart"/>
      <w:r>
        <w:t>Laemli</w:t>
      </w:r>
      <w:proofErr w:type="spellEnd"/>
      <w:r>
        <w:t xml:space="preserve"> buffer containing 2-mercaptoethanol</w:t>
      </w:r>
      <w:r w:rsidR="005B27BD">
        <w:t xml:space="preserve"> and heated at 37</w:t>
      </w:r>
      <w:r w:rsidR="005B27BD" w:rsidRPr="00551E2D">
        <w:t>⁰C</w:t>
      </w:r>
      <w:r w:rsidR="005B27BD">
        <w:t xml:space="preserve"> for 5 min</w:t>
      </w:r>
      <w:r>
        <w:t xml:space="preserve">. </w:t>
      </w:r>
      <w:r w:rsidR="00BB4A3B">
        <w:t>P</w:t>
      </w:r>
      <w:r>
        <w:t xml:space="preserve">roteins were separated by SDS-PAGE and transferred to nitrocellulose membranes for western blotting. </w:t>
      </w:r>
      <w:r w:rsidR="00E64112">
        <w:t xml:space="preserve">After </w:t>
      </w:r>
      <w:proofErr w:type="spellStart"/>
      <w:r w:rsidR="00E64112">
        <w:t>ponceau</w:t>
      </w:r>
      <w:proofErr w:type="spellEnd"/>
      <w:r w:rsidR="00E64112">
        <w:t xml:space="preserve"> staining to ensure equal protein loading, m</w:t>
      </w:r>
      <w:r w:rsidR="00CA7E4B">
        <w:t>embranes w</w:t>
      </w:r>
      <w:r w:rsidR="00025F28">
        <w:t xml:space="preserve">ere blocked in BSA for 1 </w:t>
      </w:r>
      <w:proofErr w:type="spellStart"/>
      <w:r w:rsidR="00025F28">
        <w:t>hr</w:t>
      </w:r>
      <w:proofErr w:type="spellEnd"/>
      <w:r w:rsidR="00025F28">
        <w:t xml:space="preserve"> and incubated overnight in total OXPHOS rodent WB antibody cocktail (</w:t>
      </w:r>
      <w:proofErr w:type="spellStart"/>
      <w:r w:rsidR="00025F28">
        <w:t>Abcam</w:t>
      </w:r>
      <w:proofErr w:type="spellEnd"/>
      <w:r w:rsidR="00025F28">
        <w:t>)</w:t>
      </w:r>
      <w:r w:rsidR="0089602A">
        <w:t xml:space="preserve"> at 4</w:t>
      </w:r>
      <w:r w:rsidR="0089602A" w:rsidRPr="00551E2D">
        <w:t>⁰C</w:t>
      </w:r>
      <w:r w:rsidR="00025F28">
        <w:t xml:space="preserve">. </w:t>
      </w:r>
      <w:r w:rsidR="002D6EE3">
        <w:t>Blots were</w:t>
      </w:r>
      <w:r w:rsidR="0089602A">
        <w:t xml:space="preserve"> </w:t>
      </w:r>
      <w:r w:rsidR="00445104">
        <w:t>visualized</w:t>
      </w:r>
      <w:r w:rsidR="0089602A">
        <w:t xml:space="preserve"> after </w:t>
      </w:r>
      <w:r w:rsidR="00E64112">
        <w:t xml:space="preserve">a </w:t>
      </w:r>
      <w:r w:rsidR="0089602A">
        <w:t xml:space="preserve">1 </w:t>
      </w:r>
      <w:proofErr w:type="spellStart"/>
      <w:r w:rsidR="0089602A">
        <w:t>hr</w:t>
      </w:r>
      <w:proofErr w:type="spellEnd"/>
      <w:r w:rsidR="0089602A">
        <w:t xml:space="preserve"> incubation with infrared</w:t>
      </w:r>
      <w:r w:rsidR="002D6EE3">
        <w:t xml:space="preserve"> anti-mouse</w:t>
      </w:r>
      <w:r w:rsidR="0089602A">
        <w:t xml:space="preserve"> secondary antibody</w:t>
      </w:r>
      <w:r w:rsidR="002D6EE3">
        <w:t>, using a L</w:t>
      </w:r>
      <w:r w:rsidR="00E64112">
        <w:t>I-</w:t>
      </w:r>
      <w:r w:rsidR="002D6EE3">
        <w:t xml:space="preserve">COR </w:t>
      </w:r>
      <w:r w:rsidR="00445104">
        <w:t xml:space="preserve">Odyssey </w:t>
      </w:r>
      <w:r w:rsidR="002D6EE3">
        <w:t>fluorescent</w:t>
      </w:r>
      <w:r w:rsidR="00445104">
        <w:t xml:space="preserve"> </w:t>
      </w:r>
      <w:r w:rsidR="002D6EE3">
        <w:t>western blotting system.</w:t>
      </w:r>
      <w:r w:rsidR="00E64112">
        <w:t xml:space="preserve"> Protein expression was quantified using densi</w:t>
      </w:r>
      <w:r w:rsidR="00161BD9">
        <w:t>t</w:t>
      </w:r>
      <w:r w:rsidR="00E64112">
        <w:t>ometry (Image Studio Lite, LI-COR).</w:t>
      </w:r>
    </w:p>
    <w:p w14:paraId="7161C02B" w14:textId="77777777" w:rsidR="009B2449" w:rsidRDefault="009B2449" w:rsidP="007E4915"/>
    <w:p w14:paraId="4E16272F" w14:textId="77777777" w:rsidR="009B2449" w:rsidRDefault="009B2449" w:rsidP="009B2449">
      <w:pPr>
        <w:pStyle w:val="Heading2"/>
      </w:pPr>
      <w:r>
        <w:t>Citrate synthase activity</w:t>
      </w:r>
    </w:p>
    <w:p w14:paraId="42EA0FC3" w14:textId="16C5E16F" w:rsidR="009B2449" w:rsidRPr="009B2449" w:rsidRDefault="009B2449" w:rsidP="009B2449">
      <w:r>
        <w:t xml:space="preserve">Muscle homogenates were prepared in </w:t>
      </w:r>
      <w:proofErr w:type="spellStart"/>
      <w:r>
        <w:t>KCl</w:t>
      </w:r>
      <w:proofErr w:type="spellEnd"/>
      <w:r>
        <w:t>-EDTA buffer (pH 7.4) from ~10-40 mg of frozen quadriceps. Following 3 freeze-thaw cycles, samples were centrifuged at 4</w:t>
      </w:r>
      <w:r w:rsidRPr="00551E2D">
        <w:t>⁰C</w:t>
      </w:r>
      <w:r>
        <w:t xml:space="preserve"> for 10 min at 1000 G to settle cellular debris. Supernatants were analyzed for citrate synthase activity using a modified method </w:t>
      </w:r>
      <w:del w:id="6" w:author="Dave Bridges" w:date="2015-11-02T09:47:00Z">
        <w:r w:rsidDel="0053409B">
          <w:delText xml:space="preserve">of </w:delText>
        </w:r>
      </w:del>
      <w:ins w:id="7" w:author="Dave Bridges" w:date="2015-11-02T09:47:00Z">
        <w:r w:rsidR="0053409B">
          <w:t xml:space="preserve">described in </w:t>
        </w:r>
      </w:ins>
      <w:r w:rsidR="007B10F3">
        <w:fldChar w:fldCharType="begin" w:fldLock="1"/>
      </w:r>
      <w:r w:rsidR="00470311">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"[23]", "plainTextFormattedCitation" : "[23]", "previouslyFormattedCitation" : "[22]" }, "properties" : { "noteIndex" : 0 }, "schema" : "https://github.com/citation-style-language/schema/raw/master/csl-citation.json" }</w:instrText>
      </w:r>
      <w:r w:rsidR="007B10F3">
        <w:fldChar w:fldCharType="separate"/>
      </w:r>
      <w:r w:rsidR="00470311" w:rsidRPr="00470311">
        <w:rPr>
          <w:noProof/>
        </w:rPr>
        <w:t>[23]</w:t>
      </w:r>
      <w:r w:rsidR="007B10F3">
        <w:fldChar w:fldCharType="end"/>
      </w:r>
      <w:r w:rsidR="007B10F3">
        <w:t xml:space="preserve">.  </w:t>
      </w:r>
      <w:r w:rsidR="009C5457">
        <w:t xml:space="preserve">Briefly, </w:t>
      </w:r>
      <w:r w:rsidR="00DA1B2B">
        <w:t xml:space="preserve">aliquots of supernatant were added to the appropriate wells of a 96 well </w:t>
      </w:r>
      <w:proofErr w:type="spellStart"/>
      <w:r w:rsidR="00DA1B2B">
        <w:t>microplate</w:t>
      </w:r>
      <w:proofErr w:type="spellEnd"/>
      <w:r w:rsidR="00DA1B2B">
        <w:t xml:space="preserve"> containing an assay solution comprised of 72.5 </w:t>
      </w:r>
      <w:proofErr w:type="spellStart"/>
      <w:r w:rsidR="00DA1B2B">
        <w:t>mM</w:t>
      </w:r>
      <w:proofErr w:type="spellEnd"/>
      <w:r w:rsidR="00DA1B2B">
        <w:t xml:space="preserve"> </w:t>
      </w:r>
      <w:proofErr w:type="spellStart"/>
      <w:r w:rsidR="00DA1B2B">
        <w:t>Tris</w:t>
      </w:r>
      <w:proofErr w:type="spellEnd"/>
      <w:r w:rsidR="00DA1B2B">
        <w:t xml:space="preserve">, 0.45 </w:t>
      </w:r>
      <w:proofErr w:type="spellStart"/>
      <w:r w:rsidR="00DA1B2B">
        <w:t>mM</w:t>
      </w:r>
      <w:proofErr w:type="spellEnd"/>
      <w:r w:rsidR="00DA1B2B">
        <w:t xml:space="preserve"> acetyl CoA and 0.1 </w:t>
      </w:r>
      <w:proofErr w:type="spellStart"/>
      <w:r w:rsidR="00DA1B2B">
        <w:t>mM</w:t>
      </w:r>
      <w:proofErr w:type="spellEnd"/>
      <w:r w:rsidR="00DA1B2B">
        <w:t xml:space="preserve"> </w:t>
      </w:r>
      <w:r w:rsidR="00987462">
        <w:t>5,5’-dithiobis-2-nitrobenzoate (</w:t>
      </w:r>
      <w:r w:rsidR="00DA1B2B">
        <w:t>DTNB</w:t>
      </w:r>
      <w:r w:rsidR="00987462">
        <w:t>)</w:t>
      </w:r>
      <w:r w:rsidR="00DA1B2B">
        <w:t xml:space="preserve"> (pH 8.3). After monitoring the plate for </w:t>
      </w:r>
      <w:r w:rsidR="00355C40">
        <w:t xml:space="preserve">possible </w:t>
      </w:r>
      <w:r w:rsidR="00DA1B2B">
        <w:t xml:space="preserve">background activity, activity reactions were initiated by the addition of 0.5 </w:t>
      </w:r>
      <w:proofErr w:type="spellStart"/>
      <w:r w:rsidR="00DA1B2B">
        <w:t>mM</w:t>
      </w:r>
      <w:proofErr w:type="spellEnd"/>
      <w:r w:rsidR="00DA1B2B">
        <w:t xml:space="preserve"> </w:t>
      </w:r>
      <w:proofErr w:type="spellStart"/>
      <w:r w:rsidR="00DA1B2B">
        <w:t>oxaloacetic</w:t>
      </w:r>
      <w:proofErr w:type="spellEnd"/>
      <w:r w:rsidR="00DA1B2B">
        <w:t xml:space="preserve"> acid</w:t>
      </w:r>
      <w:r w:rsidR="00987462">
        <w:t xml:space="preserve"> to each well</w:t>
      </w:r>
      <w:r w:rsidR="00355C40">
        <w:t xml:space="preserve">. </w:t>
      </w:r>
      <w:r w:rsidR="001B0DE3">
        <w:t>C</w:t>
      </w:r>
      <w:r w:rsidR="00F66BF3">
        <w:t>hange</w:t>
      </w:r>
      <w:r w:rsidR="001B0DE3">
        <w:t>s</w:t>
      </w:r>
      <w:r w:rsidR="00F66BF3">
        <w:t xml:space="preserve"> in a</w:t>
      </w:r>
      <w:r w:rsidR="001B0DE3">
        <w:t xml:space="preserve">bsorbance </w:t>
      </w:r>
      <w:r w:rsidR="00F66BF3">
        <w:t>at 405 nm w</w:t>
      </w:r>
      <w:r w:rsidR="001B0DE3">
        <w:t>ere</w:t>
      </w:r>
      <w:r w:rsidR="00F66BF3">
        <w:t xml:space="preserve"> recorded </w:t>
      </w:r>
      <w:r w:rsidR="002B0297">
        <w:t xml:space="preserve">for each well </w:t>
      </w:r>
      <w:r w:rsidR="00F66BF3">
        <w:t>every 9-11 sec</w:t>
      </w:r>
      <w:r w:rsidR="00DA1B2B">
        <w:t xml:space="preserve"> </w:t>
      </w:r>
      <w:r w:rsidR="00F66BF3">
        <w:t xml:space="preserve">over 3 min at room temp. </w:t>
      </w:r>
      <w:r w:rsidR="00987462">
        <w:t>Citrate synthase activity was calculated using the extinction coefficient for DTNB (which is reduced by the CoA-SH released during the cleavage of acetyl-CoA by citrate synthase)</w:t>
      </w:r>
      <w:r w:rsidR="00044C02">
        <w:t>.</w:t>
      </w:r>
    </w:p>
    <w:p w14:paraId="286B95F1" w14:textId="77777777" w:rsidR="009B2449" w:rsidRPr="007E4915" w:rsidRDefault="009B2449" w:rsidP="007E4915"/>
    <w:p w14:paraId="4263F9D2" w14:textId="77777777" w:rsidR="00576C73" w:rsidRDefault="00576C73" w:rsidP="00576C73">
      <w:pPr>
        <w:pStyle w:val="Heading2"/>
      </w:pPr>
      <w:r>
        <w:t>Statistics</w:t>
      </w:r>
    </w:p>
    <w:p w14:paraId="1073BAC5" w14:textId="67E831AE" w:rsidR="00576C73" w:rsidRPr="00501427" w:rsidRDefault="00501427" w:rsidP="00576C73">
      <w:r>
        <w:t xml:space="preserve">Statistics and calculations were performed using Microsoft Excel and R version 3.1.1 </w:t>
      </w:r>
      <w:r>
        <w:fldChar w:fldCharType="begin" w:fldLock="1"/>
      </w:r>
      <w:r w:rsidR="00470311">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"[24]", "plainTextFormattedCitation" : "[24]", "previouslyFormattedCitation" : "[23]" }, "properties" : { "noteIndex" : 0 }, "schema" : "https://github.com/citation-style-language/schema/raw/master/csl-citation.json" }</w:instrText>
      </w:r>
      <w:r>
        <w:fldChar w:fldCharType="separate"/>
      </w:r>
      <w:r w:rsidR="00470311" w:rsidRPr="00470311">
        <w:rPr>
          <w:noProof/>
        </w:rPr>
        <w:t>[24]</w:t>
      </w:r>
      <w:r>
        <w:fldChar w:fldCharType="end"/>
      </w:r>
      <w:r>
        <w:t xml:space="preserve">.  </w:t>
      </w:r>
      <w:r w:rsidR="00576C73">
        <w:t xml:space="preserve">For longitudinal data, mixed linear models were used </w:t>
      </w:r>
      <w:r>
        <w:t xml:space="preserve">and </w:t>
      </w:r>
      <w:r>
        <w:sym w:font="Symbol" w:char="F063"/>
      </w:r>
      <w:r>
        <w:rPr>
          <w:vertAlign w:val="superscript"/>
        </w:rPr>
        <w:t xml:space="preserve">2 </w:t>
      </w:r>
      <w:r>
        <w:t xml:space="preserve">tests were performed to determine the significance of the MCP230 treatment.  Mixed linear models used the R package lme4 (version 1.1-7 </w:t>
      </w:r>
      <w:r>
        <w:fldChar w:fldCharType="begin" w:fldLock="1"/>
      </w:r>
      <w:r w:rsidR="00470311">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"[25]", "plainTextFormattedCitation" : "[25]", "previouslyFormattedCitation" : "[24]" }, "properties" : { "noteIndex" : 0 }, "schema" : "https://github.com/citation-style-language/schema/raw/master/csl-citation.json" }</w:instrText>
      </w:r>
      <w:r>
        <w:fldChar w:fldCharType="separate"/>
      </w:r>
      <w:r w:rsidR="00470311" w:rsidRPr="00470311">
        <w:rPr>
          <w:noProof/>
        </w:rPr>
        <w:t>[25]</w:t>
      </w:r>
      <w:r>
        <w:fldChar w:fldCharType="end"/>
      </w:r>
      <w:r>
        <w:t>).  In all cases, normality of the data and models were d</w:t>
      </w:r>
      <w:r w:rsidR="0012599A">
        <w:t>etermined via Shapiro-</w:t>
      </w:r>
      <w:proofErr w:type="spellStart"/>
      <w:r w:rsidR="0012599A">
        <w:t>Wilk</w:t>
      </w:r>
      <w:proofErr w:type="spellEnd"/>
      <w:r w:rsidR="0012599A">
        <w:t xml:space="preserve"> Test</w:t>
      </w:r>
      <w:r>
        <w:t xml:space="preserve"> and equal variance was tested using </w:t>
      </w:r>
      <w:proofErr w:type="spellStart"/>
      <w:r>
        <w:t>Levene’s</w:t>
      </w:r>
      <w:proofErr w:type="spellEnd"/>
      <w:r>
        <w:t xml:space="preserve"> test from the car package (version 2.0-21 </w:t>
      </w:r>
      <w:r>
        <w:fldChar w:fldCharType="begin" w:fldLock="1"/>
      </w:r>
      <w:r w:rsidR="00470311">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"[26]", "plainTextFormattedCitation" : "[26]", "previouslyFormattedCitation" : "[25]" }, "properties" : { "noteIndex" : 0 }, "schema" : "https://github.com/citation-style-language/schema/raw/master/csl-citation.json" }</w:instrText>
      </w:r>
      <w:r>
        <w:fldChar w:fldCharType="separate"/>
      </w:r>
      <w:r w:rsidR="00470311" w:rsidRPr="00470311">
        <w:rPr>
          <w:noProof/>
        </w:rPr>
        <w:t>[26]</w:t>
      </w:r>
      <w:r>
        <w:fldChar w:fldCharType="end"/>
      </w:r>
      <w:r w:rsidR="00031FF5">
        <w:t xml:space="preserve">). </w:t>
      </w:r>
      <w:r w:rsidR="0012599A">
        <w:t xml:space="preserve">In cases where </w:t>
      </w:r>
      <w:proofErr w:type="spellStart"/>
      <w:r w:rsidR="0012599A">
        <w:t>cabosil</w:t>
      </w:r>
      <w:proofErr w:type="spellEnd"/>
      <w:r w:rsidR="0012599A">
        <w:t xml:space="preserve"> and saline treatment were not significantly different, these data were combined and designated as “Control”.  </w:t>
      </w:r>
      <w:r w:rsidR="00622E03">
        <w:t>For energy expenditure calculations, we performed an ANCOVA analysis with lean body mass and the treatment group as non-interacting covariates and the averaged light or dark VO</w:t>
      </w:r>
      <w:r w:rsidR="00622E03">
        <w:rPr>
          <w:vertAlign w:val="subscript"/>
        </w:rPr>
        <w:t xml:space="preserve">2 </w:t>
      </w:r>
      <w:r w:rsidR="00622E03">
        <w:t>as the responding variable</w:t>
      </w:r>
      <w:r w:rsidR="009332E7">
        <w:t xml:space="preserve"> as described in </w:t>
      </w:r>
      <w:r w:rsidR="009332E7">
        <w:fldChar w:fldCharType="begin" w:fldLock="1"/>
      </w:r>
      <w:r w:rsidR="00470311">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"[27]", "plainTextFormattedCitation" : "[27]", "previouslyFormattedCitation" : "[26]" }, "properties" : { "noteIndex" : 0 }, "schema" : "https://github.com/citation-style-language/schema/raw/master/csl-citation.json" }</w:instrText>
      </w:r>
      <w:r w:rsidR="009332E7">
        <w:fldChar w:fldCharType="separate"/>
      </w:r>
      <w:r w:rsidR="00470311" w:rsidRPr="00470311">
        <w:rPr>
          <w:noProof/>
        </w:rPr>
        <w:t>[27]</w:t>
      </w:r>
      <w:r w:rsidR="009332E7">
        <w:fldChar w:fldCharType="end"/>
      </w:r>
      <w:r w:rsidR="00622E03">
        <w:t xml:space="preserve">. </w:t>
      </w:r>
      <w:r>
        <w:t>Statistical significance was designated as a p-value &lt;0.05.</w:t>
      </w:r>
      <w:r w:rsidR="009D2C30">
        <w:t xml:space="preserve">  </w:t>
      </w:r>
    </w:p>
    <w:p w14:paraId="42D0C400" w14:textId="77777777" w:rsidR="007221E6" w:rsidRDefault="007221E6" w:rsidP="007221E6">
      <w:pPr>
        <w:pStyle w:val="Heading1"/>
      </w:pPr>
      <w:r>
        <w:lastRenderedPageBreak/>
        <w:t>Results</w:t>
      </w:r>
    </w:p>
    <w:p w14:paraId="5DFC02D3" w14:textId="77777777" w:rsidR="007221E6" w:rsidRDefault="00230B4A" w:rsidP="00230B4A">
      <w:pPr>
        <w:pStyle w:val="Heading2"/>
      </w:pPr>
      <w:r>
        <w:t>Gestational exposure to MCP230 leads to increased weight gain in pups</w:t>
      </w:r>
    </w:p>
    <w:p w14:paraId="280535CA" w14:textId="77777777" w:rsidR="00230B4A" w:rsidRDefault="00230B4A" w:rsidP="00230B4A">
      <w:r>
        <w:t>To test whether gestational exposure to an environmentally persistent free radical</w:t>
      </w:r>
      <w:r w:rsidR="00536D79">
        <w:t xml:space="preserve"> (EPFR)</w:t>
      </w:r>
      <w:r>
        <w:t xml:space="preserve">, we treated pregnant females with two exposures of MCP230 </w:t>
      </w:r>
      <w:r w:rsidR="000D0EF1">
        <w:t xml:space="preserve">on </w:t>
      </w:r>
      <w:r w:rsidR="005E42A8">
        <w:t>day 10 and 17</w:t>
      </w:r>
      <w:r w:rsidR="000D0EF1">
        <w:t xml:space="preserve"> of gestation</w:t>
      </w:r>
      <w:r w:rsidR="005E42A8">
        <w:t xml:space="preserve">.  </w:t>
      </w:r>
      <w:r w:rsidR="00D06C03">
        <w:t xml:space="preserve">As controls, mice were either exposed to </w:t>
      </w:r>
      <w:proofErr w:type="spellStart"/>
      <w:r w:rsidR="00D06C03">
        <w:t>cabosil</w:t>
      </w:r>
      <w:proofErr w:type="spellEnd"/>
      <w:r w:rsidR="00D06C03">
        <w:t xml:space="preserve"> (the non-conjugated particulate without the EPFR group) or saline.  </w:t>
      </w:r>
      <w:r w:rsidR="005E42A8">
        <w:t xml:space="preserve">These mice were then birthed, left with their dams and weaned at </w:t>
      </w:r>
      <w:r w:rsidR="00161BD9">
        <w:t xml:space="preserve">28 </w:t>
      </w:r>
      <w:r w:rsidR="005E42A8">
        <w:t xml:space="preserve">days of age.  At 10 weeks of age, mice were placed on a high fat diet consisting of 45% of calories from fat (see Figure 1A).  </w:t>
      </w:r>
    </w:p>
    <w:p w14:paraId="6AED57C1" w14:textId="77777777" w:rsidR="005E42A8" w:rsidRDefault="005E42A8" w:rsidP="00230B4A"/>
    <w:p w14:paraId="2E4C6AFE" w14:textId="77777777" w:rsidR="005E42A8" w:rsidRDefault="005E42A8" w:rsidP="00230B4A">
      <w:r>
        <w:t xml:space="preserve">As shown in Figure 1B, mice that were pre-treated with MCP230 </w:t>
      </w:r>
      <w:r w:rsidR="00145233">
        <w:t>had</w:t>
      </w:r>
      <w:r>
        <w:t xml:space="preserve"> a higher body weight and proceeded to gain more weight during the diet.</w:t>
      </w:r>
      <w:r w:rsidR="00441A6B">
        <w:t xml:space="preserve">  At the end of the </w:t>
      </w:r>
      <w:r w:rsidR="00D63FB0">
        <w:t xml:space="preserve">12-week </w:t>
      </w:r>
      <w:r w:rsidR="00441A6B">
        <w:t xml:space="preserve">diet, we </w:t>
      </w:r>
      <w:r w:rsidR="00D63FB0">
        <w:t>observed a</w:t>
      </w:r>
      <w:r w:rsidR="000B435A">
        <w:t>n</w:t>
      </w:r>
      <w:r w:rsidR="00D63FB0">
        <w:t xml:space="preserve"> in</w:t>
      </w:r>
      <w:r w:rsidR="004C2FCD">
        <w:t>crease in body size (</w:t>
      </w:r>
      <w:r w:rsidR="000B435A">
        <w:t xml:space="preserve">4.5 g, 10.3%, p&lt;0.001; </w:t>
      </w:r>
      <w:r w:rsidR="004C2FCD">
        <w:t>Figure 1B</w:t>
      </w:r>
      <w:r w:rsidR="00A107BF">
        <w:t xml:space="preserve">).  We </w:t>
      </w:r>
      <w:r w:rsidR="00441A6B">
        <w:t>assessed t</w:t>
      </w:r>
      <w:r w:rsidR="00D63FB0">
        <w:t xml:space="preserve">he body composition and observed significant elevations in both </w:t>
      </w:r>
      <w:r w:rsidR="007F0C91">
        <w:t>fat</w:t>
      </w:r>
      <w:r w:rsidR="00D63FB0">
        <w:t xml:space="preserve"> </w:t>
      </w:r>
      <w:r w:rsidR="007F0C91">
        <w:t xml:space="preserve">mass (10.6% increase, p=0.011) </w:t>
      </w:r>
      <w:r w:rsidR="00D63FB0">
        <w:t xml:space="preserve">and </w:t>
      </w:r>
      <w:r w:rsidR="00161BD9">
        <w:t>lean</w:t>
      </w:r>
      <w:r w:rsidR="005402D3">
        <w:t xml:space="preserve"> </w:t>
      </w:r>
      <w:r w:rsidR="00D63FB0">
        <w:t xml:space="preserve">mass </w:t>
      </w:r>
      <w:r w:rsidR="007F0C91">
        <w:t>(10.8% increase, p=2.2x10</w:t>
      </w:r>
      <w:r w:rsidR="007F0C91">
        <w:rPr>
          <w:vertAlign w:val="superscript"/>
        </w:rPr>
        <w:t>-4</w:t>
      </w:r>
      <w:r w:rsidR="007F0C91">
        <w:t xml:space="preserve">) </w:t>
      </w:r>
      <w:r w:rsidR="004C2FCD">
        <w:t>in these mice (Figures 1C and D</w:t>
      </w:r>
      <w:r w:rsidR="00D63FB0">
        <w:t>).  The relative adiposity</w:t>
      </w:r>
      <w:r w:rsidR="007F0C91">
        <w:t xml:space="preserve"> of these mice as determined by the percent fat mass</w:t>
      </w:r>
      <w:r w:rsidR="00D63FB0">
        <w:t xml:space="preserve"> </w:t>
      </w:r>
      <w:r w:rsidR="004C2FCD">
        <w:t xml:space="preserve">was </w:t>
      </w:r>
      <w:r w:rsidR="00F73D0F">
        <w:t>not different between groups</w:t>
      </w:r>
      <w:r w:rsidR="004C2FCD">
        <w:t xml:space="preserve"> (Figure 1E</w:t>
      </w:r>
      <w:r w:rsidR="00D63FB0">
        <w:t>).</w:t>
      </w:r>
    </w:p>
    <w:p w14:paraId="44B1710F" w14:textId="77777777" w:rsidR="008A533B" w:rsidRDefault="008A533B" w:rsidP="00230B4A"/>
    <w:p w14:paraId="664B1DAB" w14:textId="77777777" w:rsidR="00BE555B" w:rsidRDefault="008A533B" w:rsidP="00230B4A">
      <w:r>
        <w:t>W</w:t>
      </w:r>
      <w:r w:rsidR="00140BB6">
        <w:t>e next evaluated the extent of obesity related co-morbidities in these mice</w:t>
      </w:r>
      <w:r>
        <w:t xml:space="preserve">.  </w:t>
      </w:r>
      <w:r w:rsidR="00550987">
        <w:t>We observed no</w:t>
      </w:r>
      <w:r w:rsidR="008A7513">
        <w:t xml:space="preserve"> changes in </w:t>
      </w:r>
      <w:r w:rsidR="00550987">
        <w:t xml:space="preserve">fasting </w:t>
      </w:r>
      <w:r w:rsidR="008A7513">
        <w:t>blood</w:t>
      </w:r>
      <w:r w:rsidR="00535157">
        <w:t xml:space="preserve"> glucose </w:t>
      </w:r>
      <w:r w:rsidR="00550987">
        <w:t xml:space="preserve">as a result of MCP230 exposure </w:t>
      </w:r>
      <w:commentRangeStart w:id="8"/>
      <w:r w:rsidR="00535157">
        <w:t>(</w:t>
      </w:r>
      <w:commentRangeStart w:id="9"/>
      <w:commentRangeStart w:id="10"/>
      <w:r w:rsidR="00535157">
        <w:t>Figure 2</w:t>
      </w:r>
      <w:r w:rsidR="008A7513">
        <w:t xml:space="preserve">B). </w:t>
      </w:r>
      <w:commentRangeEnd w:id="9"/>
      <w:r w:rsidR="00571FEA">
        <w:rPr>
          <w:rStyle w:val="CommentReference"/>
        </w:rPr>
        <w:commentReference w:id="9"/>
      </w:r>
      <w:commentRangeEnd w:id="10"/>
      <w:r w:rsidR="00161BD9">
        <w:rPr>
          <w:rStyle w:val="CommentReference"/>
        </w:rPr>
        <w:commentReference w:id="10"/>
      </w:r>
      <w:r w:rsidR="00BE555B">
        <w:t xml:space="preserve">As shown in Figure 2C, </w:t>
      </w:r>
      <w:commentRangeEnd w:id="8"/>
      <w:r w:rsidR="0053409B">
        <w:rPr>
          <w:rStyle w:val="CommentReference"/>
        </w:rPr>
        <w:commentReference w:id="8"/>
      </w:r>
      <w:r w:rsidR="00BE555B">
        <w:t xml:space="preserve">we also did not observe any changes in </w:t>
      </w:r>
      <w:r w:rsidR="0098057C">
        <w:t>serum insulin concentrations</w:t>
      </w:r>
      <w:r w:rsidR="00BE555B">
        <w:t xml:space="preserve">, suggesting </w:t>
      </w:r>
      <w:r w:rsidR="0098057C">
        <w:t>that there was similar</w:t>
      </w:r>
      <w:r w:rsidR="00BE555B">
        <w:t xml:space="preserve"> insulin sensitivity between the saline and MCP230 treated mice after high fat diet.</w:t>
      </w:r>
      <w:r w:rsidR="00140BB6">
        <w:t xml:space="preserve"> </w:t>
      </w:r>
    </w:p>
    <w:p w14:paraId="6ABE256D" w14:textId="77777777" w:rsidR="00C16E77" w:rsidRDefault="00C16E77" w:rsidP="00230B4A"/>
    <w:p w14:paraId="1BAEAD8D" w14:textId="77777777" w:rsidR="00DC7316" w:rsidRDefault="00BE555B" w:rsidP="00230B4A">
      <w:r>
        <w:t>To test</w:t>
      </w:r>
      <w:r w:rsidR="008A7513">
        <w:t xml:space="preserve"> </w:t>
      </w:r>
      <w:r w:rsidR="00535157">
        <w:t xml:space="preserve">whether there were any other changes in key metabolic hormone levels, we evaluated the levels of a panel of </w:t>
      </w:r>
      <w:r w:rsidR="00144039">
        <w:t xml:space="preserve">hormones in </w:t>
      </w:r>
      <w:r w:rsidR="00D23D8F">
        <w:t>fed- and fasted-state serum</w:t>
      </w:r>
      <w:r>
        <w:t>.  As shown in F</w:t>
      </w:r>
      <w:r w:rsidR="006B74D4">
        <w:t>igures 2E</w:t>
      </w:r>
      <w:r w:rsidR="00AD4748">
        <w:t>-F, we did not observe</w:t>
      </w:r>
      <w:r>
        <w:t xml:space="preserve"> any changes in </w:t>
      </w:r>
      <w:proofErr w:type="spellStart"/>
      <w:r>
        <w:t>resistin</w:t>
      </w:r>
      <w:proofErr w:type="spellEnd"/>
      <w:r>
        <w:t xml:space="preserve"> or PAI-1 levels</w:t>
      </w:r>
      <w:r w:rsidR="00140BB6">
        <w:t xml:space="preserve">.  </w:t>
      </w:r>
      <w:proofErr w:type="spellStart"/>
      <w:r w:rsidR="00967682">
        <w:t>Leptin</w:t>
      </w:r>
      <w:proofErr w:type="spellEnd"/>
      <w:r w:rsidR="00967682">
        <w:t xml:space="preserve"> was modestly elevated in both the fasted and fed conditions (p-value </w:t>
      </w:r>
      <w:r w:rsidR="00016389">
        <w:t xml:space="preserve">for the effect of MCP230 treatment via ANOVA was 0.011, post-hoc </w:t>
      </w:r>
      <w:r w:rsidR="00016389">
        <w:rPr>
          <w:i/>
        </w:rPr>
        <w:t>t-</w:t>
      </w:r>
      <w:r w:rsidR="00016389">
        <w:t xml:space="preserve">test p-values were 0.058 for fasted and p=0.097 for fed </w:t>
      </w:r>
      <w:proofErr w:type="spellStart"/>
      <w:r w:rsidR="00016389">
        <w:t>leptin</w:t>
      </w:r>
      <w:proofErr w:type="spellEnd"/>
      <w:r w:rsidR="00016389">
        <w:t xml:space="preserve"> levels).  </w:t>
      </w:r>
      <w:r w:rsidR="00FA3E89">
        <w:t xml:space="preserve">These elevations in circulating </w:t>
      </w:r>
      <w:proofErr w:type="spellStart"/>
      <w:r w:rsidR="00FA3E89">
        <w:t>leptin</w:t>
      </w:r>
      <w:proofErr w:type="spellEnd"/>
      <w:r w:rsidR="00FA3E89">
        <w:t xml:space="preserve"> levels are consistent with </w:t>
      </w:r>
      <w:r w:rsidR="006B74D4">
        <w:t xml:space="preserve">the increases in fat mass described in Figure </w:t>
      </w:r>
      <w:r w:rsidR="00161BD9">
        <w:t>1C</w:t>
      </w:r>
      <w:r w:rsidR="006B74D4">
        <w:t>.</w:t>
      </w:r>
      <w:r w:rsidR="008F3DC3">
        <w:t xml:space="preserve">  </w:t>
      </w:r>
      <w:r w:rsidR="00AD4748">
        <w:t xml:space="preserve">We </w:t>
      </w:r>
      <w:r w:rsidR="008F3DC3">
        <w:t>observed</w:t>
      </w:r>
      <w:r w:rsidR="00AD4748">
        <w:t xml:space="preserve"> </w:t>
      </w:r>
      <w:r w:rsidR="00016389">
        <w:t xml:space="preserve">significant </w:t>
      </w:r>
      <w:r w:rsidR="00AD4748">
        <w:t xml:space="preserve">elevations in both the fasting and fed state for Ghrelin, GLP-1, </w:t>
      </w:r>
      <w:r w:rsidR="00735CE1">
        <w:t>glucagon</w:t>
      </w:r>
      <w:r w:rsidR="00AD4748">
        <w:t xml:space="preserve"> and </w:t>
      </w:r>
      <w:r w:rsidR="00735CE1">
        <w:t xml:space="preserve">GIP-1, though the latter did not </w:t>
      </w:r>
      <w:r w:rsidR="00984DB6">
        <w:t>attain</w:t>
      </w:r>
      <w:r w:rsidR="00735CE1">
        <w:t xml:space="preserve"> </w:t>
      </w:r>
      <w:r w:rsidR="00016389">
        <w:t>statistical significance (p=0.069</w:t>
      </w:r>
      <w:r w:rsidR="00735CE1">
        <w:t xml:space="preserve"> for fasted</w:t>
      </w:r>
      <w:r w:rsidR="006A1A89">
        <w:t xml:space="preserve"> </w:t>
      </w:r>
      <w:r w:rsidR="008F3DC3">
        <w:t xml:space="preserve">GIP-1 levels </w:t>
      </w:r>
      <w:r w:rsidR="006A1A89">
        <w:t>by Wilcoxon Rank Sum Test</w:t>
      </w:r>
      <w:r w:rsidR="00735CE1">
        <w:t>).</w:t>
      </w:r>
      <w:r w:rsidR="00C16E77">
        <w:t xml:space="preserve"> </w:t>
      </w:r>
    </w:p>
    <w:p w14:paraId="1744C3BB" w14:textId="77777777" w:rsidR="00FB2906" w:rsidRDefault="00EF01EC" w:rsidP="00FB2906">
      <w:pPr>
        <w:pStyle w:val="Heading2"/>
      </w:pPr>
      <w:r>
        <w:t xml:space="preserve">MCP230-Exposed </w:t>
      </w:r>
      <w:r w:rsidR="00FB2906">
        <w:t>Mice Have Reduced Caloric Intake</w:t>
      </w:r>
    </w:p>
    <w:p w14:paraId="441597AD" w14:textId="77777777" w:rsidR="00FB2906" w:rsidRDefault="00DC7316" w:rsidP="00230B4A">
      <w:r>
        <w:t>To determine how energy balance was affected in these mice</w:t>
      </w:r>
      <w:ins w:id="11" w:author="Stephania Cormier" w:date="2015-11-01T15:47:00Z">
        <w:r w:rsidR="00161BD9">
          <w:t>,</w:t>
        </w:r>
      </w:ins>
      <w:r>
        <w:t xml:space="preserve"> we first examined their food intake, longitudinally throughout the study.  </w:t>
      </w:r>
      <w:r w:rsidR="00A107BF">
        <w:t>As sho</w:t>
      </w:r>
      <w:r w:rsidR="00C16E77">
        <w:t xml:space="preserve">wn in Figure </w:t>
      </w:r>
      <w:commentRangeStart w:id="12"/>
      <w:r w:rsidR="00C16E77">
        <w:t>3</w:t>
      </w:r>
      <w:r w:rsidR="00A107BF">
        <w:t>A</w:t>
      </w:r>
      <w:commentRangeEnd w:id="12"/>
      <w:r w:rsidR="00161BD9">
        <w:rPr>
          <w:rStyle w:val="CommentReference"/>
        </w:rPr>
        <w:commentReference w:id="12"/>
      </w:r>
      <w:r w:rsidR="00A107BF">
        <w:t xml:space="preserve">, </w:t>
      </w:r>
      <w:r w:rsidR="009B452F">
        <w:t xml:space="preserve">all </w:t>
      </w:r>
      <w:r w:rsidR="000A10E7">
        <w:t xml:space="preserve">mice tended to eat </w:t>
      </w:r>
      <w:r w:rsidR="009B452F">
        <w:t xml:space="preserve">less </w:t>
      </w:r>
      <w:r w:rsidR="000A10E7">
        <w:t xml:space="preserve">food each week, though this did not reach statistical significance.  Cumulatively, the </w:t>
      </w:r>
      <w:r w:rsidR="00415F55">
        <w:t>MCP230</w:t>
      </w:r>
      <w:r w:rsidR="000A10E7">
        <w:t xml:space="preserve"> </w:t>
      </w:r>
      <w:r w:rsidR="00415F55">
        <w:t>ate</w:t>
      </w:r>
      <w:r w:rsidR="000A10E7">
        <w:t xml:space="preserve"> less food throughout the diet (</w:t>
      </w:r>
      <w:r w:rsidR="00415F55">
        <w:t>-</w:t>
      </w:r>
      <w:r w:rsidR="008C5F05">
        <w:t xml:space="preserve">6.3 +/- 1.8 kcal/week/mouse, </w:t>
      </w:r>
      <w:r w:rsidR="008C5F05">
        <w:sym w:font="Symbol" w:char="F063"/>
      </w:r>
      <w:r w:rsidR="008C5F05">
        <w:rPr>
          <w:vertAlign w:val="superscript"/>
        </w:rPr>
        <w:t>2</w:t>
      </w:r>
      <w:r w:rsidR="008C5F05">
        <w:t>=11.6, p=</w:t>
      </w:r>
      <w:r w:rsidR="004C687A">
        <w:t>8</w:t>
      </w:r>
      <w:r w:rsidR="00415F55">
        <w:t>.0</w:t>
      </w:r>
      <w:r w:rsidR="004C687A">
        <w:t xml:space="preserve"> x 10</w:t>
      </w:r>
      <w:r w:rsidR="004C687A">
        <w:rPr>
          <w:vertAlign w:val="superscript"/>
        </w:rPr>
        <w:t>-4</w:t>
      </w:r>
      <w:r w:rsidR="00C16E77">
        <w:t>, Figure 3</w:t>
      </w:r>
      <w:r w:rsidR="008C5F05">
        <w:t xml:space="preserve">B).  Through the </w:t>
      </w:r>
      <w:proofErr w:type="gramStart"/>
      <w:r w:rsidR="008C5F05">
        <w:t>12 week</w:t>
      </w:r>
      <w:proofErr w:type="gramEnd"/>
      <w:r w:rsidR="008C5F05">
        <w:t xml:space="preserve"> high fat diet treatment this corresponds to a 20% reduction in total caloric intake.  </w:t>
      </w:r>
      <w:r w:rsidR="00EE13E8">
        <w:t>T</w:t>
      </w:r>
      <w:r w:rsidR="00FB2906">
        <w:t xml:space="preserve">hese data suggest that the </w:t>
      </w:r>
      <w:r w:rsidR="00D1519E">
        <w:t xml:space="preserve">increased </w:t>
      </w:r>
      <w:r w:rsidR="005D5CBA">
        <w:t xml:space="preserve">body mass of </w:t>
      </w:r>
      <w:r w:rsidR="009B452F">
        <w:t>MCP230</w:t>
      </w:r>
      <w:r w:rsidR="00FB2906">
        <w:t xml:space="preserve"> </w:t>
      </w:r>
      <w:r w:rsidR="009B452F">
        <w:t>exposed</w:t>
      </w:r>
      <w:r w:rsidR="00FB2906">
        <w:t xml:space="preserve"> mice </w:t>
      </w:r>
      <w:r w:rsidR="005D5CBA">
        <w:t xml:space="preserve">was not </w:t>
      </w:r>
      <w:r w:rsidR="00FB2906">
        <w:t xml:space="preserve">due to </w:t>
      </w:r>
      <w:r w:rsidR="005D5CBA">
        <w:t xml:space="preserve">increased </w:t>
      </w:r>
      <w:r w:rsidR="00FB2906">
        <w:t xml:space="preserve">caloric intake, </w:t>
      </w:r>
      <w:r w:rsidR="005D5CBA">
        <w:t>as this was</w:t>
      </w:r>
      <w:r w:rsidR="00FB2906">
        <w:t xml:space="preserve"> substantially less </w:t>
      </w:r>
      <w:r w:rsidR="005D5CBA">
        <w:t>compared to the control mice</w:t>
      </w:r>
      <w:r w:rsidR="00FB2906">
        <w:t>.</w:t>
      </w:r>
    </w:p>
    <w:p w14:paraId="0B68B146" w14:textId="77777777" w:rsidR="00EF01EC" w:rsidRDefault="00EF01EC" w:rsidP="00230B4A"/>
    <w:p w14:paraId="4A6593B6" w14:textId="77777777" w:rsidR="00FB2906" w:rsidRDefault="00FB2906" w:rsidP="00FB2906">
      <w:pPr>
        <w:pStyle w:val="Heading2"/>
      </w:pPr>
      <w:r>
        <w:t xml:space="preserve">MCP230 Mice Have </w:t>
      </w:r>
      <w:r w:rsidR="008A533B">
        <w:t>Reduced</w:t>
      </w:r>
      <w:r>
        <w:t xml:space="preserve"> Energy Expenditure</w:t>
      </w:r>
    </w:p>
    <w:p w14:paraId="35E07952" w14:textId="77777777" w:rsidR="00FB2906" w:rsidRDefault="004A4358" w:rsidP="00230B4A">
      <w:r>
        <w:t>Since the MCP230 mice did not appear</w:t>
      </w:r>
      <w:r w:rsidR="00FB1BC5">
        <w:t xml:space="preserve"> to be</w:t>
      </w:r>
      <w:r>
        <w:t xml:space="preserve"> larger due to excessive caloric intake, we next examined their energy utilization.  </w:t>
      </w:r>
      <w:r w:rsidR="00FB2906">
        <w:t xml:space="preserve">To evaluate energy expenditure, we placed mice at </w:t>
      </w:r>
      <w:r w:rsidR="00243797">
        <w:t>9</w:t>
      </w:r>
      <w:r w:rsidR="00FB2906">
        <w:t xml:space="preserve"> weeks of age (prior to HFD)</w:t>
      </w:r>
      <w:r w:rsidR="00243797">
        <w:t xml:space="preserve"> in individual cages for indirect </w:t>
      </w:r>
      <w:proofErr w:type="spellStart"/>
      <w:r w:rsidR="00243797">
        <w:t>calorimetry</w:t>
      </w:r>
      <w:proofErr w:type="spellEnd"/>
      <w:r w:rsidR="00243797">
        <w:t>, physical activity monitoring and evaluation of gas exchange rates.</w:t>
      </w:r>
    </w:p>
    <w:p w14:paraId="7F9B0E36" w14:textId="77777777" w:rsidR="00622E03" w:rsidRDefault="00622E03" w:rsidP="00230B4A"/>
    <w:p w14:paraId="7A7D1C22" w14:textId="6A774A0B" w:rsidR="00622E03" w:rsidRDefault="00126ED1" w:rsidP="00230B4A">
      <w:r>
        <w:t>As shown in Figure 3C, the MCP230 treated mice had lower energy expenditure</w:t>
      </w:r>
      <w:r w:rsidR="00FB1BC5">
        <w:t>,</w:t>
      </w:r>
      <w:r>
        <w:t xml:space="preserve"> as determined by </w:t>
      </w:r>
      <w:r w:rsidR="007B2AFE">
        <w:t>oxygen consumption</w:t>
      </w:r>
      <w:r w:rsidR="00FB7EF8">
        <w:t xml:space="preserve"> (VO</w:t>
      </w:r>
      <w:r w:rsidR="00FB7EF8" w:rsidRPr="00FB7EF8">
        <w:rPr>
          <w:vertAlign w:val="subscript"/>
        </w:rPr>
        <w:t>2</w:t>
      </w:r>
      <w:r w:rsidR="00FB7EF8">
        <w:t>)</w:t>
      </w:r>
      <w:r>
        <w:t xml:space="preserve">. </w:t>
      </w:r>
      <w:commentRangeStart w:id="13"/>
      <w:r>
        <w:t xml:space="preserve"> Figure 3D</w:t>
      </w:r>
      <w:r w:rsidR="00622E03">
        <w:t xml:space="preserve"> </w:t>
      </w:r>
      <w:r>
        <w:t>de</w:t>
      </w:r>
      <w:r w:rsidR="00952844">
        <w:t>picts</w:t>
      </w:r>
      <w:r w:rsidR="00622E03">
        <w:t xml:space="preserve"> </w:t>
      </w:r>
      <w:commentRangeEnd w:id="13"/>
      <w:r w:rsidR="00571FEA">
        <w:rPr>
          <w:rStyle w:val="CommentReference"/>
        </w:rPr>
        <w:commentReference w:id="13"/>
      </w:r>
      <w:r w:rsidR="00622E03">
        <w:t xml:space="preserve">the energy expenditure, as determined by the </w:t>
      </w:r>
      <w:r w:rsidR="00952844">
        <w:t>V</w:t>
      </w:r>
      <w:r w:rsidR="00622E03">
        <w:t>O</w:t>
      </w:r>
      <w:r w:rsidR="00622E03">
        <w:rPr>
          <w:vertAlign w:val="subscript"/>
        </w:rPr>
        <w:t>2</w:t>
      </w:r>
      <w:r w:rsidR="00622E03">
        <w:t xml:space="preserve"> for each mouse, plotted against </w:t>
      </w:r>
      <w:r>
        <w:t>the animal’s</w:t>
      </w:r>
      <w:r w:rsidR="00622E03">
        <w:t xml:space="preserve"> </w:t>
      </w:r>
      <w:r w:rsidR="00D74A69">
        <w:t>fat-free</w:t>
      </w:r>
      <w:r w:rsidR="00622E03">
        <w:t xml:space="preserve"> mass.  </w:t>
      </w:r>
      <w:r w:rsidR="004C3CD7">
        <w:t xml:space="preserve">Accounting for change in </w:t>
      </w:r>
      <w:r w:rsidR="00FC28B9">
        <w:t xml:space="preserve">lean </w:t>
      </w:r>
      <w:r w:rsidR="009332E7">
        <w:t>mass is necessary due to known associations between this covariate and oxygen consumption</w:t>
      </w:r>
      <w:r w:rsidR="004C3CD7">
        <w:t xml:space="preserve"> rates</w:t>
      </w:r>
      <w:r w:rsidR="009332E7">
        <w:t xml:space="preserve"> </w:t>
      </w:r>
      <w:r w:rsidR="004C3CD7">
        <w:fldChar w:fldCharType="begin" w:fldLock="1"/>
      </w:r>
      <w:r w:rsidR="00470311">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"[27]", "plainTextFormattedCitation" : "[27]", "previouslyFormattedCitation" : "[26]" }, "properties" : { "noteIndex" : 0 }, "schema" : "https://github.com/citation-style-language/schema/raw/master/csl-citation.json" }</w:instrText>
      </w:r>
      <w:r w:rsidR="004C3CD7">
        <w:fldChar w:fldCharType="separate"/>
      </w:r>
      <w:r w:rsidR="00470311" w:rsidRPr="00470311">
        <w:rPr>
          <w:noProof/>
        </w:rPr>
        <w:t>[27]</w:t>
      </w:r>
      <w:r w:rsidR="004C3CD7">
        <w:fldChar w:fldCharType="end"/>
      </w:r>
      <w:r w:rsidR="009332E7">
        <w:t xml:space="preserve">.  </w:t>
      </w:r>
      <w:r>
        <w:t>Based on these calculations, w</w:t>
      </w:r>
      <w:r w:rsidR="009332E7">
        <w:t>e observed decreased energy expenditure of the MCP230 treated mice in both the dark (-19.1%, p=0.020) and light (-16.8%, p=0.031)</w:t>
      </w:r>
      <w:r>
        <w:t xml:space="preserve"> phases</w:t>
      </w:r>
      <w:r w:rsidR="009332E7">
        <w:t>.</w:t>
      </w:r>
    </w:p>
    <w:p w14:paraId="2CAD418F" w14:textId="77777777" w:rsidR="001E12F3" w:rsidRDefault="001E12F3" w:rsidP="00230B4A"/>
    <w:p w14:paraId="0DB8D282" w14:textId="77777777" w:rsidR="001E12F3" w:rsidRDefault="001E12F3" w:rsidP="00230B4A">
      <w:r>
        <w:t xml:space="preserve">To determine whether these decreases in energy expenditure were </w:t>
      </w:r>
      <w:r w:rsidR="008612D1">
        <w:t>correlated with changes in</w:t>
      </w:r>
      <w:r>
        <w:t xml:space="preserve"> </w:t>
      </w:r>
      <w:proofErr w:type="spellStart"/>
      <w:r>
        <w:t>locomotor</w:t>
      </w:r>
      <w:proofErr w:type="spellEnd"/>
      <w:r>
        <w:t xml:space="preserve"> activity, we simultaneously monitored ambulatory activity of these mice.  As shown in Figure 3E, we observed </w:t>
      </w:r>
      <w:r w:rsidR="00DE49ED">
        <w:t xml:space="preserve">a 21.4% reduction in </w:t>
      </w:r>
      <w:r w:rsidR="00FB1BC5">
        <w:t xml:space="preserve">physical </w:t>
      </w:r>
      <w:r w:rsidR="00DE49ED">
        <w:t xml:space="preserve">activity in the dark phase (p=0.040) and a </w:t>
      </w:r>
      <w:r w:rsidR="00B425D2">
        <w:t xml:space="preserve">26.2% decrease in light phase </w:t>
      </w:r>
      <w:proofErr w:type="spellStart"/>
      <w:r w:rsidR="00B425D2">
        <w:t>locomotor</w:t>
      </w:r>
      <w:proofErr w:type="spellEnd"/>
      <w:r w:rsidR="00B425D2">
        <w:t xml:space="preserve"> activity (p=0.0099)</w:t>
      </w:r>
      <w:r w:rsidR="00FB1BC5">
        <w:t xml:space="preserve"> for the mice exposed to MCP230, compared to the control mice</w:t>
      </w:r>
      <w:r w:rsidR="008612D1">
        <w:t>.</w:t>
      </w:r>
      <w:r w:rsidR="007B2AFE">
        <w:t xml:space="preserve">  </w:t>
      </w:r>
    </w:p>
    <w:p w14:paraId="06708A9D" w14:textId="77777777" w:rsidR="007B2AFE" w:rsidRDefault="007B2AFE" w:rsidP="00230B4A"/>
    <w:p w14:paraId="26826428" w14:textId="35A6CB44" w:rsidR="007B2AFE" w:rsidRPr="00622E03" w:rsidRDefault="007B2AFE" w:rsidP="00230B4A">
      <w:r>
        <w:t xml:space="preserve">We next evaluated </w:t>
      </w:r>
      <w:r w:rsidR="00125748">
        <w:t xml:space="preserve">energy </w:t>
      </w:r>
      <w:r>
        <w:t>substrate preference by analyzing the respiratory exchange ratio of the three groups.  When this ratio nears 1, that indicates preference of carbohydrates</w:t>
      </w:r>
      <w:r w:rsidR="00125748">
        <w:t xml:space="preserve"> as fuel</w:t>
      </w:r>
      <w:r>
        <w:t xml:space="preserve">, and as it nears 0.7 it indicates utilization of </w:t>
      </w:r>
      <w:r w:rsidR="00125748">
        <w:t xml:space="preserve">mainly </w:t>
      </w:r>
      <w:r>
        <w:t>lipids</w:t>
      </w:r>
      <w:r w:rsidR="00462A1C">
        <w:t xml:space="preserve"> </w:t>
      </w:r>
      <w:r w:rsidR="00462A1C">
        <w:fldChar w:fldCharType="begin" w:fldLock="1"/>
      </w:r>
      <w:r w:rsidR="00470311">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"[28]", "plainTextFormattedCitation" : "[28]", "previouslyFormattedCitation" : "[27]" }, "properties" : { "noteIndex" : 0 }, "schema" : "https://github.com/citation-style-language/schema/raw/master/csl-citation.json" }</w:instrText>
      </w:r>
      <w:r w:rsidR="00462A1C">
        <w:fldChar w:fldCharType="separate"/>
      </w:r>
      <w:r w:rsidR="00470311" w:rsidRPr="00470311">
        <w:rPr>
          <w:noProof/>
        </w:rPr>
        <w:t>[28]</w:t>
      </w:r>
      <w:r w:rsidR="00462A1C">
        <w:fldChar w:fldCharType="end"/>
      </w:r>
      <w:r>
        <w:t xml:space="preserve">.  Although there was no difference between MCP230 and </w:t>
      </w:r>
      <w:proofErr w:type="spellStart"/>
      <w:r>
        <w:t>cabosil</w:t>
      </w:r>
      <w:proofErr w:type="spellEnd"/>
      <w:r>
        <w:t xml:space="preserve"> treated mice, we did observe a significant elevation (carbohydrate preference) of the saline treated mice</w:t>
      </w:r>
      <w:r w:rsidR="000A578E">
        <w:t>, relative to either the control (</w:t>
      </w:r>
      <w:proofErr w:type="spellStart"/>
      <w:r w:rsidR="000A578E">
        <w:t>cabosil</w:t>
      </w:r>
      <w:proofErr w:type="spellEnd"/>
      <w:r w:rsidR="000A578E">
        <w:t>) or EPFR (MCP230) treated mice</w:t>
      </w:r>
      <w:r w:rsidR="009D54BB">
        <w:t xml:space="preserve"> </w:t>
      </w:r>
      <w:r w:rsidR="000A578E">
        <w:t xml:space="preserve">in both the light and dark phases </w:t>
      </w:r>
      <w:r w:rsidR="009D54BB">
        <w:t xml:space="preserve">(Figure </w:t>
      </w:r>
      <w:commentRangeStart w:id="14"/>
      <w:r w:rsidR="009D54BB">
        <w:t>3F</w:t>
      </w:r>
      <w:commentRangeEnd w:id="14"/>
      <w:r w:rsidR="008C306C">
        <w:rPr>
          <w:rStyle w:val="CommentReference"/>
        </w:rPr>
        <w:commentReference w:id="14"/>
      </w:r>
      <w:r w:rsidR="00462A1C">
        <w:t>)</w:t>
      </w:r>
      <w:r>
        <w:t>.  These data indicate that the unconjugated particle exposure itself (though not the EPFR group) may alter substrate preference in these mice.</w:t>
      </w:r>
    </w:p>
    <w:p w14:paraId="73491211" w14:textId="77777777" w:rsidR="008A533B" w:rsidRDefault="008A533B" w:rsidP="00230B4A"/>
    <w:p w14:paraId="55471793" w14:textId="77777777" w:rsidR="008A533B" w:rsidRDefault="00631F34" w:rsidP="008A533B">
      <w:pPr>
        <w:pStyle w:val="Heading2"/>
      </w:pPr>
      <w:r>
        <w:t>Skeletal Muscle</w:t>
      </w:r>
      <w:r w:rsidR="008A533B">
        <w:t xml:space="preserve"> from MCP230 Treated Mice Have Reduced Mitochondrial </w:t>
      </w:r>
      <w:r w:rsidR="00795012">
        <w:t>DNA Copy Number</w:t>
      </w:r>
      <w:r w:rsidR="00743FA3">
        <w:t xml:space="preserve"> and a Lower Citrate Synthase Activity</w:t>
      </w:r>
    </w:p>
    <w:p w14:paraId="236056EB" w14:textId="730FEDEE" w:rsidR="0036482C" w:rsidRDefault="00410F14" w:rsidP="00410F14">
      <w:r>
        <w:t xml:space="preserve">Due to the observed reductions in </w:t>
      </w:r>
      <w:r w:rsidR="00147DCC">
        <w:t xml:space="preserve">whole-body </w:t>
      </w:r>
      <w:r>
        <w:t xml:space="preserve">oxygen consumption and </w:t>
      </w:r>
      <w:r w:rsidR="00147DCC">
        <w:t xml:space="preserve">total </w:t>
      </w:r>
      <w:r>
        <w:t xml:space="preserve">energy expenditure, we next explored the hypothesis that there may be defects in </w:t>
      </w:r>
      <w:r w:rsidR="000D3EBA">
        <w:t xml:space="preserve">the </w:t>
      </w:r>
      <w:r w:rsidR="00147DCC">
        <w:t xml:space="preserve">skeletal </w:t>
      </w:r>
      <w:r>
        <w:t>muscle mitochondria</w:t>
      </w:r>
      <w:r w:rsidR="00D07A92">
        <w:t xml:space="preserve"> of MCP230-</w:t>
      </w:r>
      <w:r w:rsidR="008E1F6B">
        <w:t>exposed mice</w:t>
      </w:r>
      <w:r>
        <w:t xml:space="preserve">.  To test this, we first determined </w:t>
      </w:r>
      <w:proofErr w:type="spellStart"/>
      <w:r w:rsidR="000D3EBA">
        <w:t>m</w:t>
      </w:r>
      <w:r w:rsidR="00AF1A7D">
        <w:t>t</w:t>
      </w:r>
      <w:r w:rsidR="000D3EBA">
        <w:t>DNA</w:t>
      </w:r>
      <w:proofErr w:type="spellEnd"/>
      <w:r w:rsidR="000D3EBA">
        <w:t xml:space="preserve"> copy number in quadriceps muscle after the </w:t>
      </w:r>
      <w:proofErr w:type="gramStart"/>
      <w:r w:rsidR="000D3EBA">
        <w:t>12 week</w:t>
      </w:r>
      <w:proofErr w:type="gramEnd"/>
      <w:r w:rsidR="000D3EBA">
        <w:t xml:space="preserve"> high fat diet phase. </w:t>
      </w:r>
      <w:r w:rsidR="0058343B">
        <w:t xml:space="preserve">Figure 4A demonstrates that </w:t>
      </w:r>
      <w:r w:rsidR="00AF1A7D">
        <w:t>MCP230-exposed mice ha</w:t>
      </w:r>
      <w:r w:rsidR="0058343B">
        <w:t>ve</w:t>
      </w:r>
      <w:r w:rsidR="00AF1A7D">
        <w:t xml:space="preserve"> </w:t>
      </w:r>
      <w:r w:rsidR="00606930">
        <w:t>a</w:t>
      </w:r>
      <w:r w:rsidR="000966F1">
        <w:t xml:space="preserve"> </w:t>
      </w:r>
      <w:r w:rsidR="00EF0ECE">
        <w:t>marked reduction</w:t>
      </w:r>
      <w:r w:rsidR="000966F1">
        <w:t xml:space="preserve"> in </w:t>
      </w:r>
      <w:proofErr w:type="spellStart"/>
      <w:r w:rsidR="00AF1A7D">
        <w:t>mtDNA</w:t>
      </w:r>
      <w:proofErr w:type="spellEnd"/>
      <w:r w:rsidR="00245CF5">
        <w:t xml:space="preserve"> copy number</w:t>
      </w:r>
      <w:r w:rsidR="00E74D94">
        <w:t xml:space="preserve"> relative to the saline-exposed mice</w:t>
      </w:r>
      <w:r w:rsidR="00AF1A7D">
        <w:t xml:space="preserve">, as determined using primers designed for three distinct </w:t>
      </w:r>
      <w:proofErr w:type="spellStart"/>
      <w:r w:rsidR="0050340E">
        <w:t>mtDNA</w:t>
      </w:r>
      <w:proofErr w:type="spellEnd"/>
      <w:r w:rsidR="00AF1A7D">
        <w:t>-</w:t>
      </w:r>
      <w:r w:rsidR="004F3E87">
        <w:t xml:space="preserve">encoded </w:t>
      </w:r>
      <w:r w:rsidR="0050340E">
        <w:t>gene</w:t>
      </w:r>
      <w:r w:rsidR="00AF1A7D">
        <w:t xml:space="preserve"> regions</w:t>
      </w:r>
      <w:r w:rsidR="00914587">
        <w:t>. D</w:t>
      </w:r>
      <w:r w:rsidR="00606930">
        <w:t>ecreases of 61.2%, 68.0% and 51.9%</w:t>
      </w:r>
      <w:r w:rsidR="00914587">
        <w:t xml:space="preserve"> were observed</w:t>
      </w:r>
      <w:r w:rsidR="00606930">
        <w:t xml:space="preserve"> for the </w:t>
      </w:r>
      <w:r w:rsidR="001C6C61">
        <w:t>mitochondrial D-l</w:t>
      </w:r>
      <w:r w:rsidR="00606930">
        <w:t xml:space="preserve">oop, </w:t>
      </w:r>
      <w:proofErr w:type="spellStart"/>
      <w:r w:rsidR="008F73FF" w:rsidRPr="00EE13E8">
        <w:rPr>
          <w:i/>
        </w:rPr>
        <w:t>mt-</w:t>
      </w:r>
      <w:r w:rsidR="008F73FF">
        <w:rPr>
          <w:i/>
        </w:rPr>
        <w:t>C</w:t>
      </w:r>
      <w:r w:rsidR="00606930" w:rsidRPr="00EE13E8">
        <w:rPr>
          <w:i/>
        </w:rPr>
        <w:t>yt</w:t>
      </w:r>
      <w:r w:rsidR="001F72A7" w:rsidRPr="00EE13E8">
        <w:rPr>
          <w:i/>
        </w:rPr>
        <w:t>b</w:t>
      </w:r>
      <w:proofErr w:type="spellEnd"/>
      <w:r w:rsidR="00606930">
        <w:t xml:space="preserve"> and </w:t>
      </w:r>
      <w:r w:rsidR="008F73FF" w:rsidRPr="00EE13E8">
        <w:rPr>
          <w:i/>
        </w:rPr>
        <w:t>mt-</w:t>
      </w:r>
      <w:r w:rsidR="008F73FF">
        <w:rPr>
          <w:i/>
        </w:rPr>
        <w:t>N</w:t>
      </w:r>
      <w:r w:rsidR="00606930" w:rsidRPr="00EE13E8">
        <w:rPr>
          <w:i/>
        </w:rPr>
        <w:t>d1</w:t>
      </w:r>
      <w:r w:rsidR="00606930">
        <w:t>, respectively</w:t>
      </w:r>
      <w:r w:rsidR="00331D2C">
        <w:t xml:space="preserve"> (p=0.039, p=0.031 and p=0.032, respectively)</w:t>
      </w:r>
      <w:r w:rsidR="00CA5E31">
        <w:t xml:space="preserve"> indicating reduced mitochondrial content</w:t>
      </w:r>
      <w:r w:rsidR="00AF1A7D">
        <w:t>.</w:t>
      </w:r>
      <w:r w:rsidR="00691583">
        <w:t xml:space="preserve"> </w:t>
      </w:r>
      <w:r w:rsidR="003A4037">
        <w:t xml:space="preserve">Citrate </w:t>
      </w:r>
      <w:r w:rsidR="0036482C">
        <w:t xml:space="preserve">synthase activity </w:t>
      </w:r>
      <w:r w:rsidR="00B77D60">
        <w:t>i</w:t>
      </w:r>
      <w:r w:rsidR="0036482C">
        <w:t>s strongly</w:t>
      </w:r>
      <w:r w:rsidR="00B77D60">
        <w:t xml:space="preserve"> associated</w:t>
      </w:r>
      <w:r w:rsidR="0036482C">
        <w:t xml:space="preserve"> with skeletal muscle mitochondrial content </w:t>
      </w:r>
      <w:r w:rsidR="000109CF">
        <w:fldChar w:fldCharType="begin" w:fldLock="1"/>
      </w:r>
      <w:r w:rsidR="00470311">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"[29]", "plainTextFormattedCitation" : "[29]", "previouslyFormattedCitation" : "[28]" }, "properties" : { "noteIndex" : 0 }, "schema" : "https://github.com/citation-style-language/schema/raw/master/csl-citation.json" }</w:instrText>
      </w:r>
      <w:r w:rsidR="000109CF">
        <w:fldChar w:fldCharType="separate"/>
      </w:r>
      <w:r w:rsidR="00470311" w:rsidRPr="00470311">
        <w:rPr>
          <w:noProof/>
        </w:rPr>
        <w:t>[29]</w:t>
      </w:r>
      <w:r w:rsidR="000109CF">
        <w:fldChar w:fldCharType="end"/>
      </w:r>
      <w:r w:rsidR="000109CF">
        <w:t xml:space="preserve"> </w:t>
      </w:r>
      <w:r w:rsidR="0036482C">
        <w:t xml:space="preserve">and </w:t>
      </w:r>
      <w:r w:rsidR="001F3D5E">
        <w:t>it</w:t>
      </w:r>
      <w:r w:rsidR="000109CF">
        <w:t>’</w:t>
      </w:r>
      <w:r w:rsidR="001F3D5E">
        <w:t xml:space="preserve">s activity is </w:t>
      </w:r>
      <w:r w:rsidR="00882641">
        <w:t>rate-limiting for the</w:t>
      </w:r>
      <w:r w:rsidR="001F3D5E">
        <w:t xml:space="preserve"> </w:t>
      </w:r>
      <w:commentRangeStart w:id="15"/>
      <w:proofErr w:type="spellStart"/>
      <w:r w:rsidR="001F3D5E">
        <w:t>tricarboxylic</w:t>
      </w:r>
      <w:proofErr w:type="spellEnd"/>
      <w:r w:rsidR="001F3D5E">
        <w:t xml:space="preserve"> acid cycle</w:t>
      </w:r>
      <w:commentRangeEnd w:id="15"/>
      <w:r w:rsidR="001C6C61">
        <w:rPr>
          <w:rStyle w:val="CommentReference"/>
        </w:rPr>
        <w:commentReference w:id="15"/>
      </w:r>
      <w:r w:rsidR="003A4037">
        <w:t xml:space="preserve">. Given that </w:t>
      </w:r>
      <w:proofErr w:type="spellStart"/>
      <w:r w:rsidR="003A4037">
        <w:t>mtDNA</w:t>
      </w:r>
      <w:proofErr w:type="spellEnd"/>
      <w:r w:rsidR="003A4037">
        <w:t xml:space="preserve"> copy number was reduced with </w:t>
      </w:r>
      <w:ins w:id="16" w:author="Stephania Cormier" w:date="2015-11-01T15:52:00Z">
        <w:r w:rsidR="008C306C">
          <w:t xml:space="preserve">MCP230 </w:t>
        </w:r>
      </w:ins>
      <w:r w:rsidR="003A4037">
        <w:t xml:space="preserve">exposure, we </w:t>
      </w:r>
      <w:r w:rsidR="00882641">
        <w:t>sought</w:t>
      </w:r>
      <w:r w:rsidR="003A4037">
        <w:t xml:space="preserve"> to determine if there were any mitochondrial functional defects in the skeletal muscle from particulate-exposed mice. </w:t>
      </w:r>
      <w:r w:rsidR="00C5110D">
        <w:t>As shown in Figure 4B, maximal citrate synthase activity was reduced 24</w:t>
      </w:r>
      <w:r w:rsidR="00F24FBA">
        <w:t>.1</w:t>
      </w:r>
      <w:r w:rsidR="00C5110D">
        <w:t>% in the quadriceps from MCP230-exposed mice (p=0.03).</w:t>
      </w:r>
      <w:r w:rsidR="00F24FBA">
        <w:t xml:space="preserve"> Taken together, these data suggest that mice exposed to MCP230 are likely to have reduced mitochondrial oxidative enzyme content and, as a result, reduced skeletal muscle oxidative capacity</w:t>
      </w:r>
      <w:r w:rsidR="00820C95">
        <w:t>,</w:t>
      </w:r>
      <w:r w:rsidR="00F24FBA">
        <w:t xml:space="preserve"> which</w:t>
      </w:r>
      <w:r w:rsidR="00820C95">
        <w:t>, along with the reduction in physical activity,</w:t>
      </w:r>
      <w:r w:rsidR="00F24FBA">
        <w:t xml:space="preserve"> would likely contribute to the reduced VO</w:t>
      </w:r>
      <w:r w:rsidR="00F24FBA" w:rsidRPr="00820C95">
        <w:rPr>
          <w:vertAlign w:val="subscript"/>
        </w:rPr>
        <w:t>2</w:t>
      </w:r>
      <w:r w:rsidR="00F24FBA">
        <w:t xml:space="preserve"> seen in these mice.</w:t>
      </w:r>
    </w:p>
    <w:p w14:paraId="41F33A28" w14:textId="77777777" w:rsidR="0036482C" w:rsidRDefault="0036482C" w:rsidP="00410F14"/>
    <w:p w14:paraId="2B0AE0A2" w14:textId="77777777" w:rsidR="005D172E" w:rsidRDefault="001C6C61" w:rsidP="00410F14">
      <w:r>
        <w:t>Consistent with this hypothesis</w:t>
      </w:r>
      <w:r w:rsidR="00CF173F">
        <w:t xml:space="preserve">, </w:t>
      </w:r>
      <w:r w:rsidR="00691583">
        <w:t>mRNA transcript levels for the mitochondrial-</w:t>
      </w:r>
      <w:r w:rsidR="009857B0">
        <w:t xml:space="preserve"> and nuclear-</w:t>
      </w:r>
      <w:r w:rsidR="00691583">
        <w:t>encoded electro</w:t>
      </w:r>
      <w:r w:rsidR="007425D4">
        <w:t xml:space="preserve">n transport genes </w:t>
      </w:r>
      <w:r w:rsidR="008F73FF" w:rsidRPr="00EE13E8">
        <w:rPr>
          <w:i/>
        </w:rPr>
        <w:t>mt-</w:t>
      </w:r>
      <w:r w:rsidR="007425D4" w:rsidRPr="00EE13E8">
        <w:rPr>
          <w:i/>
        </w:rPr>
        <w:t>Nd4</w:t>
      </w:r>
      <w:r w:rsidR="001E01AC">
        <w:t xml:space="preserve"> (25.2%)</w:t>
      </w:r>
      <w:r w:rsidR="007425D4">
        <w:t xml:space="preserve">, </w:t>
      </w:r>
      <w:proofErr w:type="spellStart"/>
      <w:r w:rsidR="007425D4" w:rsidRPr="00EE13E8">
        <w:rPr>
          <w:i/>
        </w:rPr>
        <w:t>Sdha</w:t>
      </w:r>
      <w:proofErr w:type="spellEnd"/>
      <w:r w:rsidR="001E01AC">
        <w:t xml:space="preserve"> (35.9%),</w:t>
      </w:r>
      <w:r w:rsidR="007425D4">
        <w:t xml:space="preserve"> </w:t>
      </w:r>
      <w:proofErr w:type="spellStart"/>
      <w:r w:rsidR="008F73FF" w:rsidRPr="00EE13E8">
        <w:rPr>
          <w:i/>
        </w:rPr>
        <w:t>mt-</w:t>
      </w:r>
      <w:r w:rsidR="00691583" w:rsidRPr="00EE13E8">
        <w:rPr>
          <w:i/>
        </w:rPr>
        <w:t>Cytb</w:t>
      </w:r>
      <w:proofErr w:type="spellEnd"/>
      <w:r w:rsidR="001E01AC">
        <w:t xml:space="preserve"> (35.4%)</w:t>
      </w:r>
      <w:r w:rsidR="007425D4">
        <w:t xml:space="preserve"> and </w:t>
      </w:r>
      <w:r w:rsidR="008F73FF">
        <w:rPr>
          <w:i/>
        </w:rPr>
        <w:t>mt-Co2</w:t>
      </w:r>
      <w:r w:rsidR="008F73FF">
        <w:t xml:space="preserve"> </w:t>
      </w:r>
      <w:r w:rsidR="001E01AC">
        <w:t xml:space="preserve">(35.1%) </w:t>
      </w:r>
      <w:r w:rsidR="00691583">
        <w:t>were also reduced</w:t>
      </w:r>
      <w:r w:rsidR="00D07A92">
        <w:t xml:space="preserve"> in the quadriceps from MCP230-exposed mice</w:t>
      </w:r>
      <w:r w:rsidR="00691583">
        <w:t>, although not all of these</w:t>
      </w:r>
      <w:r w:rsidR="00A51087">
        <w:t xml:space="preserve"> reductions </w:t>
      </w:r>
      <w:r w:rsidR="00691583">
        <w:t>attained statistical significance</w:t>
      </w:r>
      <w:r w:rsidR="001E01AC">
        <w:t xml:space="preserve"> (p=0.12, p=0.08, p=0.04 and p=0.10, respectively</w:t>
      </w:r>
      <w:r>
        <w:t xml:space="preserve">; see </w:t>
      </w:r>
      <w:r w:rsidR="00E56245">
        <w:t xml:space="preserve">Figure </w:t>
      </w:r>
      <w:commentRangeStart w:id="17"/>
      <w:r w:rsidR="00E56245">
        <w:t>5</w:t>
      </w:r>
      <w:commentRangeEnd w:id="17"/>
      <w:r w:rsidR="008C306C">
        <w:rPr>
          <w:rStyle w:val="CommentReference"/>
        </w:rPr>
        <w:commentReference w:id="17"/>
      </w:r>
      <w:r w:rsidR="001E01AC">
        <w:t>)</w:t>
      </w:r>
      <w:r w:rsidR="001417C8">
        <w:t xml:space="preserve">. </w:t>
      </w:r>
      <w:r w:rsidR="00766DB4">
        <w:t xml:space="preserve"> </w:t>
      </w:r>
      <w:r w:rsidR="002167AD">
        <w:t xml:space="preserve">To determine </w:t>
      </w:r>
      <w:r w:rsidR="00AA53B5">
        <w:t>whether</w:t>
      </w:r>
      <w:r w:rsidR="002167AD">
        <w:t xml:space="preserve"> </w:t>
      </w:r>
      <w:r w:rsidR="00AA53B5">
        <w:t>similar differences</w:t>
      </w:r>
      <w:r w:rsidR="002167AD">
        <w:t xml:space="preserve"> in </w:t>
      </w:r>
      <w:r w:rsidR="00A10E45">
        <w:t xml:space="preserve">skeletal muscle </w:t>
      </w:r>
      <w:r w:rsidR="002167AD">
        <w:t xml:space="preserve">mitochondrial </w:t>
      </w:r>
      <w:r w:rsidR="00CF173F">
        <w:t>electron transport enzymes</w:t>
      </w:r>
      <w:r w:rsidR="002167AD">
        <w:t xml:space="preserve"> </w:t>
      </w:r>
      <w:r w:rsidR="00AA53B5">
        <w:t>were also present</w:t>
      </w:r>
      <w:r w:rsidR="00E6527D">
        <w:t xml:space="preserve"> </w:t>
      </w:r>
      <w:r w:rsidR="002167AD">
        <w:t>at the protein level, w</w:t>
      </w:r>
      <w:r w:rsidR="00A440F3">
        <w:t>e measured</w:t>
      </w:r>
      <w:r w:rsidR="00A432D6">
        <w:t xml:space="preserve"> the relative expression</w:t>
      </w:r>
      <w:r w:rsidR="00A440F3">
        <w:t xml:space="preserve"> </w:t>
      </w:r>
      <w:r w:rsidR="00A432D6">
        <w:t xml:space="preserve">of </w:t>
      </w:r>
      <w:r w:rsidR="002167AD">
        <w:t>several</w:t>
      </w:r>
      <w:r w:rsidR="00A440F3">
        <w:t xml:space="preserve"> electron transport chain proteins </w:t>
      </w:r>
      <w:r w:rsidR="00E6527D">
        <w:t>via</w:t>
      </w:r>
      <w:r w:rsidR="00A432D6">
        <w:t xml:space="preserve"> western blotting </w:t>
      </w:r>
      <w:r w:rsidR="00A440F3">
        <w:t xml:space="preserve">(Figure </w:t>
      </w:r>
      <w:del w:id="18" w:author="Stephania Cormier" w:date="2015-11-01T15:54:00Z">
        <w:r w:rsidR="00A440F3" w:rsidDel="008C306C">
          <w:delText>4</w:delText>
        </w:r>
        <w:r w:rsidR="001749D8" w:rsidDel="008C306C">
          <w:delText>C</w:delText>
        </w:r>
      </w:del>
      <w:ins w:id="19" w:author="Stephania Cormier" w:date="2015-11-01T15:54:00Z">
        <w:r w:rsidR="008C306C">
          <w:t>4D</w:t>
        </w:r>
      </w:ins>
      <w:r w:rsidR="00A440F3">
        <w:t xml:space="preserve">). </w:t>
      </w:r>
      <w:r w:rsidR="005D172E">
        <w:t xml:space="preserve">Interestingly, we observed </w:t>
      </w:r>
      <w:r w:rsidR="0043113B">
        <w:t>an inc</w:t>
      </w:r>
      <w:r w:rsidR="005D172E">
        <w:t xml:space="preserve">rease </w:t>
      </w:r>
      <w:r w:rsidR="0043113B">
        <w:t>in the relative abundance</w:t>
      </w:r>
      <w:r w:rsidR="005D172E">
        <w:t xml:space="preserve"> of the </w:t>
      </w:r>
      <w:r w:rsidR="00CF173F">
        <w:t xml:space="preserve">two of the five </w:t>
      </w:r>
      <w:r w:rsidR="005D172E">
        <w:t xml:space="preserve">proteins </w:t>
      </w:r>
      <w:r w:rsidR="00CF173F">
        <w:t>measured in skeletal muscle from mice treated with MPC230 compared to the saline-treated mice</w:t>
      </w:r>
      <w:r w:rsidR="00794142">
        <w:t>;</w:t>
      </w:r>
      <w:r w:rsidR="00CF173F">
        <w:t xml:space="preserve"> </w:t>
      </w:r>
      <w:r w:rsidR="005D172E">
        <w:t xml:space="preserve">NDUFB8 </w:t>
      </w:r>
      <w:r w:rsidR="00794142">
        <w:t>and ATP5A were elevated 66.2% (</w:t>
      </w:r>
      <w:r w:rsidR="005D172E">
        <w:t>p=0.042</w:t>
      </w:r>
      <w:r w:rsidR="00794142">
        <w:t>) and 64.2% (</w:t>
      </w:r>
      <w:r w:rsidR="005D172E">
        <w:t>p=0.022</w:t>
      </w:r>
      <w:r w:rsidR="00794142">
        <w:t>), respectively</w:t>
      </w:r>
      <w:r w:rsidR="00186195">
        <w:t xml:space="preserve">, whereas the other three electron transport proteins measured were </w:t>
      </w:r>
      <w:r w:rsidR="0054682B">
        <w:t xml:space="preserve">expressed </w:t>
      </w:r>
      <w:r w:rsidR="00186195">
        <w:t>similar</w:t>
      </w:r>
      <w:r w:rsidR="0054682B">
        <w:t>ly</w:t>
      </w:r>
      <w:r w:rsidR="00186195">
        <w:t xml:space="preserve"> between </w:t>
      </w:r>
      <w:r w:rsidR="0054682B">
        <w:t xml:space="preserve">the two </w:t>
      </w:r>
      <w:r w:rsidR="00186195">
        <w:t>groups</w:t>
      </w:r>
      <w:r w:rsidR="005D172E">
        <w:t>.</w:t>
      </w:r>
      <w:r w:rsidR="000D59B5">
        <w:t xml:space="preserve"> </w:t>
      </w:r>
      <w:r w:rsidR="001C3B10">
        <w:t xml:space="preserve">This finding suggests that </w:t>
      </w:r>
      <w:r w:rsidR="00DE79FB">
        <w:t xml:space="preserve">functional </w:t>
      </w:r>
      <w:r w:rsidR="001C3B10">
        <w:t xml:space="preserve">impairments in the oxidative capacity of the skeletal muscle are </w:t>
      </w:r>
      <w:r w:rsidR="00DE79FB">
        <w:t xml:space="preserve">likely to be </w:t>
      </w:r>
      <w:r w:rsidR="001C3B10">
        <w:t xml:space="preserve">secondary to the ability of the </w:t>
      </w:r>
      <w:proofErr w:type="spellStart"/>
      <w:r w:rsidR="00DE79FB">
        <w:t>myocyte</w:t>
      </w:r>
      <w:proofErr w:type="spellEnd"/>
      <w:r w:rsidR="001C3B10">
        <w:t xml:space="preserve"> to </w:t>
      </w:r>
      <w:r w:rsidR="009249F9">
        <w:t>generate</w:t>
      </w:r>
      <w:r w:rsidR="001C3B10">
        <w:t xml:space="preserve"> mitochondrial </w:t>
      </w:r>
      <w:r w:rsidR="00186195">
        <w:t>enzymes</w:t>
      </w:r>
      <w:r w:rsidR="00DE79FB">
        <w:t xml:space="preserve"> at the protein level</w:t>
      </w:r>
      <w:r w:rsidR="009249F9">
        <w:t>.</w:t>
      </w:r>
    </w:p>
    <w:p w14:paraId="5B5860FF" w14:textId="77777777" w:rsidR="007221E6" w:rsidRDefault="007221E6" w:rsidP="007221E6">
      <w:pPr>
        <w:pStyle w:val="Heading1"/>
      </w:pPr>
      <w:r>
        <w:t>Discussion</w:t>
      </w:r>
    </w:p>
    <w:p w14:paraId="688DEEAD" w14:textId="77777777" w:rsidR="0098441B" w:rsidRDefault="00317C44" w:rsidP="00E16694">
      <w:r>
        <w:t>In this study</w:t>
      </w:r>
      <w:ins w:id="20" w:author="Stephania Cormier" w:date="2015-11-01T15:54:00Z">
        <w:r w:rsidR="008C306C">
          <w:t>,</w:t>
        </w:r>
      </w:ins>
      <w:r>
        <w:t xml:space="preserve"> we have </w:t>
      </w:r>
      <w:r w:rsidR="0098441B">
        <w:t>tested</w:t>
      </w:r>
      <w:r>
        <w:t xml:space="preserve"> the</w:t>
      </w:r>
      <w:r w:rsidR="002B38BB">
        <w:t xml:space="preserve"> metabolic</w:t>
      </w:r>
      <w:r>
        <w:t xml:space="preserve"> effects of </w:t>
      </w:r>
      <w:r w:rsidR="0098441B">
        <w:t xml:space="preserve">a limited </w:t>
      </w:r>
      <w:r>
        <w:t>gestational</w:t>
      </w:r>
      <w:r w:rsidR="0098441B">
        <w:t xml:space="preserve"> exposure to </w:t>
      </w:r>
      <w:r w:rsidR="008C306C">
        <w:t>EPFR-containing PM</w:t>
      </w:r>
      <w:r w:rsidR="0098441B">
        <w:t>.  We noted that these mice grew larger</w:t>
      </w:r>
      <w:r w:rsidR="000C0348">
        <w:t>,</w:t>
      </w:r>
      <w:r w:rsidR="0098441B">
        <w:t xml:space="preserve"> </w:t>
      </w:r>
      <w:r w:rsidR="000C0348">
        <w:t>despite</w:t>
      </w:r>
      <w:r w:rsidR="0098441B">
        <w:t xml:space="preserve"> reductions in food intake, </w:t>
      </w:r>
      <w:r w:rsidR="000C0348">
        <w:t xml:space="preserve">and that this </w:t>
      </w:r>
      <w:r w:rsidR="008C306C">
        <w:t>correlated with</w:t>
      </w:r>
      <w:r w:rsidR="0098441B">
        <w:t xml:space="preserve"> reduced energy expenditure and </w:t>
      </w:r>
      <w:r w:rsidR="00031818">
        <w:t xml:space="preserve">impaired </w:t>
      </w:r>
      <w:r w:rsidR="0098441B">
        <w:t xml:space="preserve">mitochondrial </w:t>
      </w:r>
      <w:r w:rsidR="000C0348">
        <w:t xml:space="preserve">oxidative function </w:t>
      </w:r>
      <w:r w:rsidR="000C5C97">
        <w:t xml:space="preserve">in </w:t>
      </w:r>
      <w:r w:rsidR="00031818">
        <w:t xml:space="preserve">skeletal </w:t>
      </w:r>
      <w:r w:rsidR="000C5C97">
        <w:t>muscle</w:t>
      </w:r>
      <w:r w:rsidR="0098441B">
        <w:t xml:space="preserve">. </w:t>
      </w:r>
    </w:p>
    <w:p w14:paraId="280A4D19" w14:textId="77777777" w:rsidR="00D97D10" w:rsidRDefault="00D97D10" w:rsidP="00E16694"/>
    <w:p w14:paraId="2E3C814A" w14:textId="43DE23D4" w:rsidR="0098441B" w:rsidRDefault="0098441B" w:rsidP="00E16694">
      <w:r>
        <w:t xml:space="preserve">One potential explanation for the reductions in energy expenditure </w:t>
      </w:r>
      <w:r w:rsidR="00B34FAC">
        <w:t xml:space="preserve">and </w:t>
      </w:r>
      <w:r w:rsidR="00717241">
        <w:t xml:space="preserve">skeletal muscle </w:t>
      </w:r>
      <w:r w:rsidR="00B34FAC">
        <w:t xml:space="preserve">mitochondrial </w:t>
      </w:r>
      <w:r w:rsidR="00717241">
        <w:t xml:space="preserve">function </w:t>
      </w:r>
      <w:r>
        <w:t xml:space="preserve">is </w:t>
      </w:r>
      <w:r w:rsidR="00B06370">
        <w:t>the observed reduction in</w:t>
      </w:r>
      <w:r>
        <w:t xml:space="preserve"> </w:t>
      </w:r>
      <w:r w:rsidR="00B34FAC">
        <w:t>physical</w:t>
      </w:r>
      <w:r>
        <w:t xml:space="preserve"> activity</w:t>
      </w:r>
      <w:r w:rsidR="00B06370">
        <w:t xml:space="preserve"> for MCP230-exposed mice</w:t>
      </w:r>
      <w:r>
        <w:t xml:space="preserve">. </w:t>
      </w:r>
      <w:r w:rsidR="00B06370">
        <w:t>I</w:t>
      </w:r>
      <w:r>
        <w:t xml:space="preserve">t is </w:t>
      </w:r>
      <w:r w:rsidR="00B06370">
        <w:t xml:space="preserve">also </w:t>
      </w:r>
      <w:r>
        <w:t>possible that muscle weakness</w:t>
      </w:r>
      <w:r w:rsidR="00B06370">
        <w:t>,</w:t>
      </w:r>
      <w:r>
        <w:t xml:space="preserve"> due to r</w:t>
      </w:r>
      <w:r w:rsidR="00B16924">
        <w:t xml:space="preserve">educed skeletal muscle oxidative </w:t>
      </w:r>
      <w:r w:rsidR="0097395C">
        <w:t>capacity</w:t>
      </w:r>
      <w:r w:rsidR="004B62B5">
        <w:t xml:space="preserve"> </w:t>
      </w:r>
      <w:r w:rsidR="004B62B5">
        <w:fldChar w:fldCharType="begin" w:fldLock="1"/>
      </w:r>
      <w:r w:rsidR="00470311">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"[30,31]", "plainTextFormattedCitation" : "[30,31]", "previouslyFormattedCitation" : "[29,30]" }, "properties" : { "noteIndex" : 0 }, "schema" : "https://github.com/citation-style-language/schema/raw/master/csl-citation.json" }</w:instrText>
      </w:r>
      <w:r w:rsidR="004B62B5">
        <w:fldChar w:fldCharType="separate"/>
      </w:r>
      <w:r w:rsidR="00470311" w:rsidRPr="00470311">
        <w:rPr>
          <w:noProof/>
        </w:rPr>
        <w:t>[30,31]</w:t>
      </w:r>
      <w:r w:rsidR="004B62B5">
        <w:fldChar w:fldCharType="end"/>
      </w:r>
      <w:r w:rsidR="004B62B5">
        <w:t xml:space="preserve">, </w:t>
      </w:r>
      <w:r w:rsidR="00B06370">
        <w:t>could</w:t>
      </w:r>
      <w:r w:rsidR="000917CE">
        <w:t xml:space="preserve"> </w:t>
      </w:r>
      <w:r w:rsidR="00B16924">
        <w:t>contribute to</w:t>
      </w:r>
      <w:r w:rsidR="00B06370">
        <w:t xml:space="preserve"> the reduced physical activity of </w:t>
      </w:r>
      <w:r w:rsidR="000917CE">
        <w:t>MCP230-exposed</w:t>
      </w:r>
      <w:r>
        <w:t xml:space="preserve"> animals.</w:t>
      </w:r>
      <w:r w:rsidR="00B34FAC">
        <w:t xml:space="preserve">  </w:t>
      </w:r>
      <w:r w:rsidR="001646BA">
        <w:t xml:space="preserve">Both of these hypotheses are consistent with cross-sectional studies showing negative associations between </w:t>
      </w:r>
      <w:r w:rsidR="008C306C">
        <w:t xml:space="preserve">ambient air </w:t>
      </w:r>
      <w:r w:rsidR="001646BA">
        <w:t>pollutant exposure and leisure time physical activity</w:t>
      </w:r>
      <w:r w:rsidR="003725F0">
        <w:t xml:space="preserve"> </w:t>
      </w:r>
      <w:r w:rsidR="001646BA">
        <w:fldChar w:fldCharType="begin" w:fldLock="1"/>
      </w:r>
      <w:r w:rsidR="00470311">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"[32]", "plainTextFormattedCitation" : "[32]", "previouslyFormattedCitation" : "[31]" }, "properties" : { "noteIndex" : 0 }, "schema" : "https://github.com/citation-style-language/schema/raw/master/csl-citation.json" }</w:instrText>
      </w:r>
      <w:r w:rsidR="001646BA">
        <w:fldChar w:fldCharType="separate"/>
      </w:r>
      <w:r w:rsidR="00470311" w:rsidRPr="00470311">
        <w:rPr>
          <w:noProof/>
        </w:rPr>
        <w:t>[32]</w:t>
      </w:r>
      <w:r w:rsidR="001646BA">
        <w:fldChar w:fldCharType="end"/>
      </w:r>
      <w:r w:rsidR="003725F0">
        <w:t xml:space="preserve"> and exercise performance </w:t>
      </w:r>
      <w:r w:rsidR="003725F0">
        <w:fldChar w:fldCharType="begin" w:fldLock="1"/>
      </w:r>
      <w:r w:rsidR="00470311">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"[33\u201335]", "plainTextFormattedCitation" : "[33\u201335]", "previouslyFormattedCitation" : "[32\u201334]" }, "properties" : { "noteIndex" : 0 }, "schema" : "https://github.com/citation-style-language/schema/raw/master/csl-citation.json" }</w:instrText>
      </w:r>
      <w:r w:rsidR="003725F0">
        <w:fldChar w:fldCharType="separate"/>
      </w:r>
      <w:r w:rsidR="00470311" w:rsidRPr="00470311">
        <w:rPr>
          <w:noProof/>
        </w:rPr>
        <w:t>[33–35]</w:t>
      </w:r>
      <w:r w:rsidR="003725F0">
        <w:fldChar w:fldCharType="end"/>
      </w:r>
      <w:r w:rsidR="001646BA">
        <w:t xml:space="preserve">.  </w:t>
      </w:r>
      <w:r w:rsidR="00B34FAC">
        <w:t xml:space="preserve">Our current data are unable to determine </w:t>
      </w:r>
      <w:r w:rsidR="003725F0">
        <w:t>whether reduced mitochondrial function</w:t>
      </w:r>
      <w:r w:rsidR="00B34FAC">
        <w:t xml:space="preserve"> is the primary cause</w:t>
      </w:r>
      <w:r w:rsidR="004A562E">
        <w:t xml:space="preserve"> of these reductions in energy e</w:t>
      </w:r>
      <w:r w:rsidR="006717EC">
        <w:t>x</w:t>
      </w:r>
      <w:r w:rsidR="004A562E">
        <w:t>penditure</w:t>
      </w:r>
      <w:r w:rsidR="003725F0">
        <w:t xml:space="preserve"> or </w:t>
      </w:r>
      <w:r w:rsidR="00F35846">
        <w:t xml:space="preserve">if this observation </w:t>
      </w:r>
      <w:r w:rsidR="003725F0">
        <w:t>is secondary to</w:t>
      </w:r>
      <w:r w:rsidR="004A562E">
        <w:t xml:space="preserve"> </w:t>
      </w:r>
      <w:r w:rsidR="00F35846">
        <w:t xml:space="preserve">a </w:t>
      </w:r>
      <w:r w:rsidR="004A562E">
        <w:t xml:space="preserve">reduced propensity </w:t>
      </w:r>
      <w:r w:rsidR="008147B8">
        <w:t>for</w:t>
      </w:r>
      <w:r w:rsidR="004A562E">
        <w:t xml:space="preserve"> physical</w:t>
      </w:r>
      <w:r w:rsidR="00F35846">
        <w:t xml:space="preserve"> activity</w:t>
      </w:r>
      <w:r w:rsidR="004A562E">
        <w:t>.</w:t>
      </w:r>
      <w:r w:rsidR="00B34FAC">
        <w:t xml:space="preserve"> </w:t>
      </w:r>
      <w:r w:rsidR="00B02E5E">
        <w:t>However, our observations of</w:t>
      </w:r>
      <w:r w:rsidR="00B34FAC">
        <w:t xml:space="preserve"> reductions in mitochondrial </w:t>
      </w:r>
      <w:r w:rsidR="008147B8">
        <w:t>DNA</w:t>
      </w:r>
      <w:r w:rsidR="00B34FAC">
        <w:t>,</w:t>
      </w:r>
      <w:r w:rsidR="008147B8">
        <w:t xml:space="preserve"> citrate synthase activity and mRNA transcripts su</w:t>
      </w:r>
      <w:r w:rsidR="00B34FAC">
        <w:t xml:space="preserve">pport the possibility that </w:t>
      </w:r>
      <w:r w:rsidR="000C2AA4">
        <w:t xml:space="preserve">gestational </w:t>
      </w:r>
      <w:r w:rsidR="008C306C">
        <w:t>exposure to</w:t>
      </w:r>
      <w:r w:rsidR="000C2AA4">
        <w:t xml:space="preserve"> EPFRs </w:t>
      </w:r>
      <w:r w:rsidR="004A562E">
        <w:t xml:space="preserve">directly </w:t>
      </w:r>
      <w:r w:rsidR="008C306C">
        <w:t xml:space="preserve">affects </w:t>
      </w:r>
      <w:r w:rsidR="008147B8">
        <w:t>skeletal</w:t>
      </w:r>
      <w:r w:rsidR="004A562E">
        <w:t xml:space="preserve"> muscle mitochondrial </w:t>
      </w:r>
      <w:r w:rsidR="008147B8">
        <w:t xml:space="preserve">oxidative </w:t>
      </w:r>
      <w:r w:rsidR="00B903AF">
        <w:t>function</w:t>
      </w:r>
      <w:r w:rsidR="008C306C">
        <w:t xml:space="preserve"> resulting in effects on energy expenditure</w:t>
      </w:r>
      <w:r w:rsidR="000C2AA4">
        <w:t>.</w:t>
      </w:r>
      <w:r w:rsidR="007F0C01">
        <w:t xml:space="preserve"> </w:t>
      </w:r>
    </w:p>
    <w:p w14:paraId="6238B91D" w14:textId="77777777" w:rsidR="000C2AA4" w:rsidRDefault="000C2AA4" w:rsidP="00E16694"/>
    <w:p w14:paraId="35228772" w14:textId="49743F9B" w:rsidR="000C2AA4" w:rsidRDefault="000C2AA4" w:rsidP="00E16694">
      <w:r>
        <w:t xml:space="preserve">The mechanisms by which gestational </w:t>
      </w:r>
      <w:r w:rsidR="008C306C">
        <w:t xml:space="preserve">exposure to </w:t>
      </w:r>
      <w:r>
        <w:t>EPFR</w:t>
      </w:r>
      <w:r w:rsidR="008C306C">
        <w:t>s</w:t>
      </w:r>
      <w:r>
        <w:t xml:space="preserve"> result in reduced mitochondrial </w:t>
      </w:r>
      <w:r w:rsidR="007F0C01">
        <w:t>function</w:t>
      </w:r>
      <w:r>
        <w:t xml:space="preserve"> are not yet clear.</w:t>
      </w:r>
      <w:r w:rsidR="00CC46E5">
        <w:t xml:space="preserve">  </w:t>
      </w:r>
      <w:r w:rsidR="008C306C">
        <w:t xml:space="preserve">Our </w:t>
      </w:r>
      <w:r w:rsidR="00CC46E5">
        <w:t>data</w:t>
      </w:r>
      <w:r w:rsidR="008C306C">
        <w:t xml:space="preserve"> presented here</w:t>
      </w:r>
      <w:r w:rsidR="00CC46E5">
        <w:t xml:space="preserve"> are consistent with chronic models of PM</w:t>
      </w:r>
      <w:r w:rsidR="00CC46E5">
        <w:rPr>
          <w:vertAlign w:val="subscript"/>
        </w:rPr>
        <w:t>2.5</w:t>
      </w:r>
      <w:r w:rsidR="00CC46E5">
        <w:t xml:space="preserve"> </w:t>
      </w:r>
      <w:r w:rsidR="008C306C">
        <w:t>exposure</w:t>
      </w:r>
      <w:r w:rsidR="00CC46E5">
        <w:t xml:space="preserve">, which </w:t>
      </w:r>
      <w:r w:rsidR="00146ECC">
        <w:t>show reduced</w:t>
      </w:r>
      <w:r w:rsidR="00CC46E5">
        <w:t xml:space="preserve"> mitochondrial numbers</w:t>
      </w:r>
      <w:r w:rsidR="00B761A4">
        <w:t xml:space="preserve"> in white adipose tissue</w:t>
      </w:r>
      <w:r w:rsidR="00CC46E5">
        <w:t xml:space="preserve"> </w:t>
      </w:r>
      <w:r w:rsidR="00CC46E5">
        <w:fldChar w:fldCharType="begin" w:fldLock="1"/>
      </w:r>
      <w:r w:rsidR="00CA643D">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"[7,8]", "plainTextFormattedCitation" : "[7,8]", "previouslyFormattedCitation" : "[7,8]" }, "properties" : { "noteIndex" : 0 }, "schema" : "https://github.com/citation-style-language/schema/raw/master/csl-citation.json" }</w:instrText>
      </w:r>
      <w:r w:rsidR="00CC46E5">
        <w:fldChar w:fldCharType="separate"/>
      </w:r>
      <w:r w:rsidR="00CA643D" w:rsidRPr="00CA643D">
        <w:rPr>
          <w:noProof/>
        </w:rPr>
        <w:t>[7,8]</w:t>
      </w:r>
      <w:r w:rsidR="00CC46E5">
        <w:fldChar w:fldCharType="end"/>
      </w:r>
      <w:r w:rsidR="005E31F8">
        <w:t>.  Analyses of placental tissues from mothers showed a strong correlation between late-gestational PM</w:t>
      </w:r>
      <w:r w:rsidR="005E31F8">
        <w:rPr>
          <w:vertAlign w:val="subscript"/>
        </w:rPr>
        <w:t>10</w:t>
      </w:r>
      <w:r w:rsidR="005E31F8">
        <w:rPr>
          <w:vertAlign w:val="superscript"/>
        </w:rPr>
        <w:t xml:space="preserve"> </w:t>
      </w:r>
      <w:r w:rsidR="005E31F8">
        <w:t xml:space="preserve">exposure and placental mitochondrial DNA content </w:t>
      </w:r>
      <w:r w:rsidR="005E31F8">
        <w:fldChar w:fldCharType="begin" w:fldLock="1"/>
      </w:r>
      <w:r w:rsidR="00373BF3">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"[13]", "plainTextFormattedCitation" : "[13]", "previouslyFormattedCitation" : "[13]" }, "properties" : { "noteIndex" : 0 }, "schema" : "https://github.com/citation-style-language/schema/raw/master/csl-citation.json" }</w:instrText>
      </w:r>
      <w:r w:rsidR="005E31F8">
        <w:fldChar w:fldCharType="separate"/>
      </w:r>
      <w:r w:rsidR="00CA643D" w:rsidRPr="00CA643D">
        <w:rPr>
          <w:noProof/>
        </w:rPr>
        <w:t>[13]</w:t>
      </w:r>
      <w:r w:rsidR="005E31F8">
        <w:fldChar w:fldCharType="end"/>
      </w:r>
      <w:r w:rsidR="005E31F8">
        <w:t>.  Given the elevated sensitivity of mitochondria to free radicals and oxidative stress, it is reasonable to hypothesize that during development, EPFR-mediated mitochondrial damage may result in chronic de</w:t>
      </w:r>
      <w:r w:rsidR="0012477B">
        <w:t>creases</w:t>
      </w:r>
      <w:r w:rsidR="005E31F8">
        <w:t xml:space="preserve"> in mitochondrial </w:t>
      </w:r>
      <w:r w:rsidR="0012477B">
        <w:t xml:space="preserve">oxidative </w:t>
      </w:r>
      <w:r w:rsidR="005E31F8">
        <w:t>function</w:t>
      </w:r>
      <w:r w:rsidR="00223477">
        <w:t>, either directly</w:t>
      </w:r>
      <w:r w:rsidR="0012477B">
        <w:t>,</w:t>
      </w:r>
      <w:r w:rsidR="00223477">
        <w:t xml:space="preserve"> via reactive oxygen species, or indirectly</w:t>
      </w:r>
      <w:r w:rsidR="0012477B">
        <w:t>,</w:t>
      </w:r>
      <w:r w:rsidR="00223477">
        <w:t xml:space="preserve"> via </w:t>
      </w:r>
      <w:r w:rsidR="007A42DE">
        <w:t>inflammatory processes</w:t>
      </w:r>
      <w:r w:rsidR="005E31F8">
        <w:t>.</w:t>
      </w:r>
      <w:r w:rsidR="0087161F">
        <w:t xml:space="preserve"> Based on our current protocol, mice are treated with EPFRs after inheritance of maternal mitochondria, indicating that this mitochondrial damage occurs </w:t>
      </w:r>
      <w:r w:rsidR="0087161F">
        <w:rPr>
          <w:i/>
        </w:rPr>
        <w:t>in situ</w:t>
      </w:r>
      <w:r w:rsidR="0087161F">
        <w:t xml:space="preserve"> in the progeny.</w:t>
      </w:r>
      <w:r w:rsidR="000C5C97">
        <w:t xml:space="preserve">  </w:t>
      </w:r>
      <w:r w:rsidR="00FC766B">
        <w:t>In contrast to previous studies that</w:t>
      </w:r>
      <w:r w:rsidR="000C5C97">
        <w:t xml:space="preserve"> us</w:t>
      </w:r>
      <w:r w:rsidR="00FC766B">
        <w:t>e</w:t>
      </w:r>
      <w:r w:rsidR="000C5C97">
        <w:t xml:space="preserve"> chronic pollution models </w:t>
      </w:r>
      <w:r w:rsidR="000C5C97">
        <w:fldChar w:fldCharType="begin" w:fldLock="1"/>
      </w:r>
      <w:r w:rsidR="00470311">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"[1,3,4,6,36]", "plainTextFormattedCitation" : "[1,3,4,6,36]", "previouslyFormattedCitation" : "[1,3,4,6,35]" }, "properties" : { "noteIndex" : 0 }, "schema" : "https://github.com/citation-style-language/schema/raw/master/csl-citation.json" }</w:instrText>
      </w:r>
      <w:r w:rsidR="000C5C97">
        <w:fldChar w:fldCharType="separate"/>
      </w:r>
      <w:r w:rsidR="00470311" w:rsidRPr="00470311">
        <w:rPr>
          <w:noProof/>
        </w:rPr>
        <w:t>[1,3,4,6,36]</w:t>
      </w:r>
      <w:r w:rsidR="000C5C97">
        <w:fldChar w:fldCharType="end"/>
      </w:r>
      <w:r w:rsidR="000C5C97">
        <w:t>, we did not observe any differe</w:t>
      </w:r>
      <w:r w:rsidR="00C15BC9">
        <w:t>nces in insulin sensitivity</w:t>
      </w:r>
      <w:r w:rsidR="000C5C97">
        <w:t xml:space="preserve"> (via glucose/insulin levels), indicating that the effects of </w:t>
      </w:r>
      <w:ins w:id="21" w:author="Dave Bridges" w:date="2015-11-02T10:01:00Z">
        <w:r w:rsidR="005F4CF8">
          <w:t xml:space="preserve">acute </w:t>
        </w:r>
      </w:ins>
      <w:r w:rsidR="000C5C97">
        <w:t>gestational particulate exposure do not mimic the effects of chronic exposure</w:t>
      </w:r>
      <w:bookmarkStart w:id="22" w:name="_GoBack"/>
      <w:bookmarkEnd w:id="22"/>
      <w:r w:rsidR="000C5C97">
        <w:t xml:space="preserve">, and the risk profiles </w:t>
      </w:r>
      <w:r w:rsidR="00EE799C">
        <w:t>and mechanisms associated with these exposures may differ</w:t>
      </w:r>
      <w:r w:rsidR="000C5C97">
        <w:t>.</w:t>
      </w:r>
    </w:p>
    <w:p w14:paraId="08B2E833" w14:textId="77777777" w:rsidR="00B14B91" w:rsidRDefault="00B14B91" w:rsidP="00B14B91"/>
    <w:p w14:paraId="5282A074" w14:textId="0DDD57DE" w:rsidR="00B14B91" w:rsidRDefault="009E399D" w:rsidP="00B14B91">
      <w:r>
        <w:t>Another potential contributor to the reduced energy expenditure</w:t>
      </w:r>
      <w:r w:rsidR="006B72B9">
        <w:t xml:space="preserve"> that</w:t>
      </w:r>
      <w:r>
        <w:t xml:space="preserve"> we observed </w:t>
      </w:r>
      <w:r w:rsidR="00920265">
        <w:t xml:space="preserve">in MCP230-exposed mice </w:t>
      </w:r>
      <w:r>
        <w:t xml:space="preserve">is ghrelin. </w:t>
      </w:r>
      <w:r w:rsidR="00B14B91">
        <w:t xml:space="preserve">Ghrelin is an </w:t>
      </w:r>
      <w:proofErr w:type="spellStart"/>
      <w:r w:rsidR="00B14B91">
        <w:t>orexogenic</w:t>
      </w:r>
      <w:proofErr w:type="spellEnd"/>
      <w:r w:rsidR="00B14B91">
        <w:t xml:space="preserve"> peptide hormone that exerts its actions primarily through hypothalamic signaling </w:t>
      </w:r>
      <w:r w:rsidR="009D2C30">
        <w:fldChar w:fldCharType="begin" w:fldLock="1"/>
      </w:r>
      <w:r w:rsidR="00470311">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"mendeley" : { "formattedCitation" : "[37]", "plainTextFormattedCitation" : "[37]", "previouslyFormattedCitation" : "[36]" }, "properties" : { "noteIndex" : 0 }, "schema" : "https://github.com/citation-style-language/schema/raw/master/csl-citation.json" }</w:instrText>
      </w:r>
      <w:r w:rsidR="009D2C30">
        <w:fldChar w:fldCharType="separate"/>
      </w:r>
      <w:r w:rsidR="00470311" w:rsidRPr="00470311">
        <w:rPr>
          <w:noProof/>
        </w:rPr>
        <w:t>[37]</w:t>
      </w:r>
      <w:r w:rsidR="009D2C30">
        <w:fldChar w:fldCharType="end"/>
      </w:r>
      <w:r w:rsidR="009D2C30">
        <w:t>.</w:t>
      </w:r>
      <w:r w:rsidR="00B14B91">
        <w:t xml:space="preserve"> Ghrelin concentrations are typically elevated with fasting (See Figure 2G; </w:t>
      </w:r>
      <w:r w:rsidR="00B14B91">
        <w:fldChar w:fldCharType="begin" w:fldLock="1"/>
      </w:r>
      <w:r w:rsidR="00470311">
        <w:instrText>ADDIN CSL_CITATION { "citationItems" : [ { "id" : "ITEM-1",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"ITEM-1", "issue" : "6806", "issued" : { "date-parts" : [ [ "2000", "10", "19" ] ] }, "page" : "908-13", "title" : "Ghrelin induces adiposity in rodents.", "type" : "article-journal", "volume" : "407" }, "uris" : [ "http://www.mendeley.com/documents/?uuid=c7c479d3-a8a7-4cdd-8b7c-47f5fd4496f5" ] }, { "id" : "ITEM-2",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"ITEM-2",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"[38,39]", "plainTextFormattedCitation" : "[38,39]", "previouslyFormattedCitation" : "[37,38]" }, "properties" : { "noteIndex" : 0 }, "schema" : "https://github.com/citation-style-language/schema/raw/master/csl-citation.json" }</w:instrText>
      </w:r>
      <w:r w:rsidR="00B14B91">
        <w:fldChar w:fldCharType="separate"/>
      </w:r>
      <w:r w:rsidR="00470311" w:rsidRPr="00470311">
        <w:rPr>
          <w:noProof/>
        </w:rPr>
        <w:t>[38,39]</w:t>
      </w:r>
      <w:r w:rsidR="00B14B91">
        <w:fldChar w:fldCharType="end"/>
      </w:r>
      <w:r w:rsidR="00B14B91">
        <w:t>), acting to increase hunger signals and down-regulate energy expenditure pathways</w:t>
      </w:r>
      <w:r w:rsidR="009D2C30">
        <w:t xml:space="preserve"> </w:t>
      </w:r>
      <w:r w:rsidR="009D2C30">
        <w:fldChar w:fldCharType="begin" w:fldLock="1"/>
      </w:r>
      <w:r w:rsidR="00470311">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"mendeley" : { "formattedCitation" : "[37,40]", "plainTextFormattedCitation" : "[37,40]", "previouslyFormattedCitation" : "[36,39]" }, "properties" : { "noteIndex" : 0 }, "schema" : "https://github.com/citation-style-language/schema/raw/master/csl-citation.json" }</w:instrText>
      </w:r>
      <w:r w:rsidR="009D2C30">
        <w:fldChar w:fldCharType="separate"/>
      </w:r>
      <w:r w:rsidR="00470311" w:rsidRPr="00470311">
        <w:rPr>
          <w:noProof/>
        </w:rPr>
        <w:t>[37,40]</w:t>
      </w:r>
      <w:r w:rsidR="009D2C30">
        <w:fldChar w:fldCharType="end"/>
      </w:r>
      <w:r w:rsidR="009D2C30">
        <w:t xml:space="preserve">.  </w:t>
      </w:r>
      <w:r w:rsidR="00B14B91">
        <w:t>Thus, although the elevated ghrelin levels observed in the MCP230-exposed mice could be a result of these mice eating less (Figure 2A and B), the finding that MCP230-exposed mice have higher ghrelin levels could also help explain their reduced VO</w:t>
      </w:r>
      <w:r w:rsidR="00B14B91" w:rsidRPr="004B62B5">
        <w:rPr>
          <w:vertAlign w:val="subscript"/>
        </w:rPr>
        <w:t>2</w:t>
      </w:r>
      <w:r w:rsidR="00B14B91">
        <w:t xml:space="preserve"> and physical activity.  In the context of reduced observed food intake, it is likely that the elevated ghrelin levels in the MCP230</w:t>
      </w:r>
      <w:r w:rsidR="006B72B9">
        <w:t>-exposed mice</w:t>
      </w:r>
      <w:r w:rsidR="00B14B91">
        <w:t xml:space="preserve"> are a response to </w:t>
      </w:r>
      <w:r w:rsidR="00920265">
        <w:t xml:space="preserve">their </w:t>
      </w:r>
      <w:r w:rsidR="00B14B91">
        <w:t xml:space="preserve">reduced food intake.  This potential </w:t>
      </w:r>
      <w:commentRangeStart w:id="23"/>
      <w:r w:rsidR="00B14B91">
        <w:t xml:space="preserve">counter-regulatory mechanism is consistent with observations that ghrelin levels are reduced with obesity </w:t>
      </w:r>
      <w:r w:rsidR="00B14B91">
        <w:fldChar w:fldCharType="begin" w:fldLock="1"/>
      </w:r>
      <w:r w:rsidR="00470311">
        <w:instrText>ADDIN CSL_CITATION { "citationItems" : [ { "id" : "ITEM-1",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"Matthias H",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"Eric", "non-dropping-particle" : "", "parse-names" : false, "suffix" : "" }, { "dropping-particle" : "", "family" : "Heiman", "given" : "M L", "non-dropping-particle" : "", "parse-names" : false, "suffix" : "" } ], "container-title" : "Diabetes", "id" : "ITEM-1", "issue" : "4", "issued" : { "date-parts" : [ [ "2001", "4" ] ] }, "page" : "707-9", "title" : "Circulating ghrelin levels are decreased in human obesity.", "type" : "article-journal", "volume" : "50" }, "uris" : [ "http://www.mendeley.com/documents/?uuid=8f4f8b20-0a1e-408a-8918-29afe5ff63e1" ] }, { "id" : "ITEM-2", "itemData" : { "DOI" : "10.1101/004283", "abstract" : "Inbred C57BL/6J mice have been used to study diet-induced obesity and the consequential physiological effects associated with it. Little is understood about predictive factors that predispose an animal to weight gain. To address this, mice were fed a high fat diet, control diet or normal chow diet. High fat diet fed mice exhibited a large amount of variation in body weights between the mice at the conclusion of the diet protocol. This variation is not present in obese leptin deficient mice, which have less variation in body weight. Several measurements including pre-diet serum hormone levels and pre-diet body weight were analyzed, but had no predictive value regarding weight gain. However, weight loss response due to food deprivation showed a strong positive correlation with high fat diet induced weight gain. These data suggest that adolescent fasting induced weight loss is a useful predictor of diet-induced weight gain.Received April 17, 2014.Accepted April 17, 2014.\u00a9 2014, Published by Cold Spring Harbor Laboratory PressThis pre-print is available under a Creative Commons License (Attribution 4.0 International), CC BY 4.0, as described at http://creativecommons.org/licenses/by/4.0/", "author" : [ { "dropping-particle" : "", "family" : "Peloquin", "given" : "Matthew J", "non-dropping-particle" : "", "parse-names" : false, "suffix" : "" }, { "dropping-particle" : "", "family" : "Bridges", "given" : "Dave", "non-dropping-particle" : "", "parse-names" : false, "suffix" : "" } ], "container-title" : "bioRxiv", "id" : "ITEM-2", "issued" : { "date-parts" : [ [ "2014", "4", "17" ] ] }, "title" : "Weight Loss in Response to Food Deprivation Predicts The Extent of Diet Induced Obesity in C57BL/6J Mice", "type" : "article-journal" }, "uris" : [ "http://www.mendeley.com/documents/?uuid=6b3a94dd-1531-4be6-9e42-faadf555e298" ] }, { "id" : "ITEM-3", "itemData" : { "DOI" : "10.2337/diabetes.51.12.3408", "ISSN" : "0012-1797", "author" : [ { "dropping-particle" : "", "family" : "Ikezaki", "given" : "Ayako", "non-dropping-particle" : "", "parse-names" : false, "suffix" : "" }, { "dropping-particle" : "", "family" : "Hosoda", "given" : "Hiroshi", "non-dropping-particle" : "", "parse-names" : false, "suffix" : "" }, { "dropping-particle" : "", "family" : "Ito", "given" : "Keiko", "non-dropping-particle" : "", "parse-names" : false, "suffix" : "" }, { "dropping-particle" : "", "family" : "Iwama", "given" : "Saika", "non-dropping-particle" : "", "parse-names" : false, "suffix" : "" }, { "dropping-particle" : "", "family" : "Miura", "given" : "Naoko", "non-dropping-particle" : "", "parse-names" : false, "suffix" : "" }, { "dropping-particle" : "", "family" : "Matsuoka", "given" : "Hisafumi", "non-dropping-particle" : "", "parse-names" : false, "suffix" : "" }, { "dropping-particle" : "", "family" : "Kondo", "given" : "Chisato", "non-dropping-particle" : "", "parse-names" : false, "suffix" : "" }, { "dropping-particle" : "", "family" : "Kojima", "given" : "Masayasu", "non-dropping-particle" : "", "parse-names" : false, "suffix" : "" }, { "dropping-particle" : "", "family" : "Kangawa", "given" : "Kenji", "non-dropping-particle" : "", "parse-names" : false, "suffix" : "" }, { "dropping-particle" : "", "family" : "Sugihara", "given" : "Shigetaka", "non-dropping-particle" : "", "parse-names" : false, "suffix" : "" } ], "container-title" : "Diabetes", "id" : "ITEM-3", "issue" : "12", "issued" : { "date-parts" : [ [ "2002", "12", "1" ] ] }, "page" : "3408-3411", "title" : "Fasting Plasma Ghrelin Levels Are Negatively Correlated With Insulin Resistance and PAI-1, but Not With Leptin, in Obese Children and Adolescents", "type" : "article-journal", "volume" : "51" }, "uris" : [ "http://www.mendeley.com/documents/?uuid=995ae5bb-3f8c-4a1f-b268-42e50ffe1c61" ] } ], "mendeley" : { "formattedCitation" : "[41\u201343]", "plainTextFormattedCitation" : "[41\u201343]", "previouslyFormattedCitation" : "[40\u201342]" }, "properties" : { "noteIndex" : 0 }, "schema" : "https://github.com/citation-style-language/schema/raw/master/csl-citation.json" }</w:instrText>
      </w:r>
      <w:r w:rsidR="00B14B91">
        <w:fldChar w:fldCharType="separate"/>
      </w:r>
      <w:r w:rsidR="00470311" w:rsidRPr="00470311">
        <w:rPr>
          <w:noProof/>
        </w:rPr>
        <w:t>[41–43]</w:t>
      </w:r>
      <w:r w:rsidR="00B14B91">
        <w:fldChar w:fldCharType="end"/>
      </w:r>
      <w:commentRangeEnd w:id="23"/>
      <w:r w:rsidR="006B72B9">
        <w:rPr>
          <w:rStyle w:val="CommentReference"/>
        </w:rPr>
        <w:commentReference w:id="23"/>
      </w:r>
      <w:r w:rsidR="00B14B91">
        <w:t xml:space="preserve">.  </w:t>
      </w:r>
      <w:r w:rsidR="00904E7C">
        <w:t>In contrast, e</w:t>
      </w:r>
      <w:r w:rsidR="00B14B91">
        <w:t>levations in GLP-1</w:t>
      </w:r>
      <w:r w:rsidR="00904E7C">
        <w:t xml:space="preserve"> can </w:t>
      </w:r>
      <w:r w:rsidR="00B14B91">
        <w:t xml:space="preserve">inhibit food intake </w:t>
      </w:r>
      <w:r w:rsidR="00B14B91">
        <w:fldChar w:fldCharType="begin" w:fldLock="1"/>
      </w:r>
      <w:r w:rsidR="00470311">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"[44,45]", "plainTextFormattedCitation" : "[44,45]", "previouslyFormattedCitation" : "[43,44]" }, "properties" : { "noteIndex" : 0 }, "schema" : "https://github.com/citation-style-language/schema/raw/master/csl-citation.json" }</w:instrText>
      </w:r>
      <w:r w:rsidR="00B14B91">
        <w:fldChar w:fldCharType="separate"/>
      </w:r>
      <w:r w:rsidR="00470311" w:rsidRPr="00470311">
        <w:rPr>
          <w:noProof/>
        </w:rPr>
        <w:t>[44,45]</w:t>
      </w:r>
      <w:r w:rsidR="00B14B91">
        <w:fldChar w:fldCharType="end"/>
      </w:r>
      <w:r w:rsidR="00DB43EF">
        <w:t>.</w:t>
      </w:r>
      <w:r w:rsidR="00B14B91">
        <w:t xml:space="preserve"> </w:t>
      </w:r>
      <w:r w:rsidR="00DB43EF">
        <w:t>Therefore, there are likely</w:t>
      </w:r>
      <w:r w:rsidR="001A4114">
        <w:t xml:space="preserve"> to be</w:t>
      </w:r>
      <w:r w:rsidR="00DB43EF">
        <w:t xml:space="preserve"> </w:t>
      </w:r>
      <w:r w:rsidR="00467FF9">
        <w:t xml:space="preserve">many </w:t>
      </w:r>
      <w:r w:rsidR="00DB43EF">
        <w:t xml:space="preserve">other </w:t>
      </w:r>
      <w:r w:rsidR="00D92FCC">
        <w:t xml:space="preserve">peripheral </w:t>
      </w:r>
      <w:r w:rsidR="00DB43EF">
        <w:t>factors contributing to the r</w:t>
      </w:r>
      <w:r w:rsidR="00B14B91">
        <w:t>educed appetite</w:t>
      </w:r>
      <w:r w:rsidR="00467FF9">
        <w:t xml:space="preserve"> and lower energy expenditure</w:t>
      </w:r>
      <w:r w:rsidR="00B14B91">
        <w:t xml:space="preserve"> of the MCP230</w:t>
      </w:r>
      <w:r w:rsidR="00DB43EF">
        <w:t xml:space="preserve">-exposed </w:t>
      </w:r>
      <w:r w:rsidR="00B14B91">
        <w:t>mice.</w:t>
      </w:r>
    </w:p>
    <w:p w14:paraId="78525742" w14:textId="77777777" w:rsidR="00223477" w:rsidRDefault="00223477" w:rsidP="00E16694"/>
    <w:p w14:paraId="09EA6602" w14:textId="77777777" w:rsidR="00223477" w:rsidRPr="0087161F" w:rsidRDefault="00F12E69" w:rsidP="00E16694">
      <w:r>
        <w:t xml:space="preserve">In </w:t>
      </w:r>
      <w:r w:rsidR="00F664BD">
        <w:t>conclusion,</w:t>
      </w:r>
      <w:r>
        <w:t xml:space="preserve"> we </w:t>
      </w:r>
      <w:r w:rsidR="00F664BD">
        <w:t xml:space="preserve">have </w:t>
      </w:r>
      <w:r>
        <w:t>investigated the effects of limited, gestational exposure to combustion-derived pollutants in a mouse model of diet-induced obesity. Our findings</w:t>
      </w:r>
      <w:r w:rsidR="00223477">
        <w:t xml:space="preserve"> show that even brief gestational exposure to environmental pollutants such as EPFR</w:t>
      </w:r>
      <w:r w:rsidR="0028045F">
        <w:t>’</w:t>
      </w:r>
      <w:r w:rsidR="00223477">
        <w:t>s can result in chronic changes in growth, metabolism and energy balance</w:t>
      </w:r>
      <w:r w:rsidR="00B775AB">
        <w:t xml:space="preserve">.  These changes </w:t>
      </w:r>
      <w:r w:rsidR="0028045F">
        <w:t xml:space="preserve">are associated </w:t>
      </w:r>
      <w:r w:rsidR="007A42DE">
        <w:t xml:space="preserve">with </w:t>
      </w:r>
      <w:r w:rsidR="00DF4A10">
        <w:t>skeletal muscle mitochondrial deficits</w:t>
      </w:r>
      <w:r w:rsidR="00B775AB">
        <w:t xml:space="preserve"> and</w:t>
      </w:r>
      <w:r w:rsidR="007A42DE">
        <w:t xml:space="preserve"> </w:t>
      </w:r>
      <w:r w:rsidR="00DF4A10">
        <w:t>reductions in physical activity</w:t>
      </w:r>
      <w:r>
        <w:t>,</w:t>
      </w:r>
      <w:r w:rsidR="00B775AB">
        <w:t xml:space="preserve"> which likely</w:t>
      </w:r>
      <w:r w:rsidR="00DF4A10">
        <w:t xml:space="preserve"> contribute</w:t>
      </w:r>
      <w:r w:rsidR="007A42DE">
        <w:t xml:space="preserve"> to reduced oxygen consumption and a predisposition to elevated body weight on a high fat diet.</w:t>
      </w:r>
      <w:r w:rsidR="00EA43F5">
        <w:t xml:space="preserve"> </w:t>
      </w:r>
      <w:r w:rsidR="00406E19">
        <w:t xml:space="preserve">While the mechanisms behind these changes remain to be determined, </w:t>
      </w:r>
      <w:r w:rsidR="00AB07F9" w:rsidRPr="00AB07F9">
        <w:t>the finding that</w:t>
      </w:r>
      <w:r w:rsidR="00AB07F9">
        <w:t xml:space="preserve"> limited</w:t>
      </w:r>
      <w:r w:rsidR="00AB07F9" w:rsidRPr="00AB07F9">
        <w:t xml:space="preserve"> </w:t>
      </w:r>
      <w:r w:rsidR="00AB07F9" w:rsidRPr="004B62B5">
        <w:rPr>
          <w:i/>
        </w:rPr>
        <w:t>in utero</w:t>
      </w:r>
      <w:r w:rsidR="00AB07F9">
        <w:t xml:space="preserve"> exposure to </w:t>
      </w:r>
      <w:r w:rsidR="00AB07F9" w:rsidRPr="00AB07F9">
        <w:t xml:space="preserve">EPFR’s can </w:t>
      </w:r>
      <w:r w:rsidR="006B72B9">
        <w:t>suppress</w:t>
      </w:r>
      <w:r w:rsidR="006B72B9" w:rsidRPr="00AB07F9">
        <w:t xml:space="preserve"> </w:t>
      </w:r>
      <w:r w:rsidR="00AB07F9" w:rsidRPr="00AB07F9">
        <w:t>later life energy metabolism highlights a need for further research.</w:t>
      </w:r>
    </w:p>
    <w:p w14:paraId="005804EA" w14:textId="77777777" w:rsidR="007221E6" w:rsidRDefault="007221E6" w:rsidP="007221E6">
      <w:pPr>
        <w:pStyle w:val="Heading1"/>
      </w:pPr>
      <w:r>
        <w:t>Acknowledgements</w:t>
      </w:r>
    </w:p>
    <w:p w14:paraId="4BC14299" w14:textId="77777777" w:rsidR="004B62B5" w:rsidRPr="004B62B5" w:rsidRDefault="004A4358" w:rsidP="004B62B5">
      <w:r>
        <w:t>We would like to acknowledge funding from</w:t>
      </w:r>
      <w:r w:rsidR="004B62B5">
        <w:t xml:space="preserve"> NIH grant </w:t>
      </w:r>
      <w:r w:rsidR="004B62B5" w:rsidRPr="004B62B5">
        <w:t>1R01DK107535-01</w:t>
      </w:r>
      <w:r w:rsidR="004B62B5">
        <w:t>(DB)</w:t>
      </w:r>
    </w:p>
    <w:p w14:paraId="5024CD43" w14:textId="77777777" w:rsidR="004A4358" w:rsidRPr="004A4358" w:rsidRDefault="004B62B5" w:rsidP="004B62B5">
      <w:r w:rsidRPr="004B62B5">
        <w:t xml:space="preserve"> </w:t>
      </w:r>
      <w:r w:rsidR="00933298">
        <w:t>Le Bonheur Grant #</w:t>
      </w:r>
      <w:r w:rsidR="00BF0E89">
        <w:t>650700</w:t>
      </w:r>
      <w:r w:rsidR="00933298">
        <w:t xml:space="preserve"> (DB) and </w:t>
      </w:r>
      <w:r w:rsidR="00295ADE" w:rsidRPr="00295ADE">
        <w:t>N</w:t>
      </w:r>
      <w:r w:rsidR="00E8694B">
        <w:t>IH</w:t>
      </w:r>
      <w:r w:rsidR="00295ADE" w:rsidRPr="00295ADE">
        <w:t xml:space="preserve"> grants (R01AI090059, R01ES015050, and P42ES013648) to SAC</w:t>
      </w:r>
      <w:r w:rsidR="00E408EE">
        <w:t>.</w:t>
      </w:r>
      <w:r w:rsidR="00933298">
        <w:t xml:space="preserve"> The authors would like the other members of the Bridges and Cormier</w:t>
      </w:r>
      <w:r>
        <w:t xml:space="preserve">, O’Connell and Han </w:t>
      </w:r>
      <w:r w:rsidR="00933298">
        <w:t>labs for helpful discussions and insights.</w:t>
      </w:r>
    </w:p>
    <w:p w14:paraId="2EE357DC" w14:textId="77777777" w:rsidR="0012599A" w:rsidRDefault="0012599A">
      <w:pPr>
        <w:rPr>
          <w:rFonts w:asciiTheme="majorHAnsi" w:eastAsiaTheme="majorEastAsia" w:hAnsiTheme="majorHAnsi" w:cstheme="majorBidi"/>
          <w:b/>
          <w:bCs/>
          <w:color w:val="345A8A" w:themeColor="accent1" w:themeShade="B5"/>
          <w:sz w:val="32"/>
          <w:szCs w:val="32"/>
        </w:rPr>
      </w:pPr>
      <w:r>
        <w:br w:type="page"/>
      </w:r>
    </w:p>
    <w:p w14:paraId="62AE6890" w14:textId="77777777" w:rsidR="005E42A8" w:rsidRDefault="005E42A8" w:rsidP="001B3EBF">
      <w:pPr>
        <w:pStyle w:val="Heading1"/>
      </w:pPr>
      <w:r>
        <w:t>References</w:t>
      </w:r>
    </w:p>
    <w:p w14:paraId="3C54C5EF" w14:textId="466B71C1" w:rsidR="00470311" w:rsidRPr="00470311" w:rsidRDefault="001B3EBF">
      <w:pPr>
        <w:widowControl w:val="0"/>
        <w:autoSpaceDE w:val="0"/>
        <w:autoSpaceDN w:val="0"/>
        <w:adjustRightInd w:val="0"/>
        <w:spacing w:after="140" w:line="288" w:lineRule="auto"/>
        <w:rPr>
          <w:rFonts w:ascii="Cambria" w:hAnsi="Cambria"/>
          <w:noProof/>
        </w:rPr>
      </w:pPr>
      <w:r>
        <w:fldChar w:fldCharType="begin" w:fldLock="1"/>
      </w:r>
      <w:r>
        <w:instrText xml:space="preserve">ADDIN Mendeley Bibliography CSL_BIBLIOGRAPHY </w:instrText>
      </w:r>
      <w:r>
        <w:fldChar w:fldCharType="separate"/>
      </w:r>
    </w:p>
    <w:p w14:paraId="1B3A25DD"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 </w:t>
      </w:r>
      <w:r w:rsidRPr="00470311">
        <w:rPr>
          <w:rFonts w:ascii="Cambria" w:hAnsi="Cambria"/>
          <w:noProof/>
        </w:rPr>
        <w:tab/>
        <w:t>Brook RD, Jerrett M, Brook JR, Bard RL, Finkelstein MM (2008) The relationship between diabetes mellitus and traffic-related air pollution. J Occup Environ Med 50: 32–38. doi:10.1097/JOM.0b013e31815dba70.</w:t>
      </w:r>
    </w:p>
    <w:p w14:paraId="20CB4011" w14:textId="77777777" w:rsidR="00470311" w:rsidRPr="00470311" w:rsidRDefault="00470311">
      <w:pPr>
        <w:widowControl w:val="0"/>
        <w:autoSpaceDE w:val="0"/>
        <w:autoSpaceDN w:val="0"/>
        <w:adjustRightInd w:val="0"/>
        <w:spacing w:after="140" w:line="288" w:lineRule="auto"/>
        <w:rPr>
          <w:rFonts w:ascii="Cambria" w:hAnsi="Cambria"/>
          <w:noProof/>
        </w:rPr>
      </w:pPr>
    </w:p>
    <w:p w14:paraId="3065892B"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 </w:t>
      </w:r>
      <w:r w:rsidRPr="00470311">
        <w:rPr>
          <w:rFonts w:ascii="Cambria" w:hAnsi="Cambria"/>
          <w:noProof/>
        </w:rPr>
        <w:tab/>
        <w:t>Cakmak S, Dales R, Leech J, Liu L (2011) The influence of air pollution on cardiovascular and pulmonary function and exercise capacity: Canadian Health Measures Survey (CHMS). Environ Res 111: 1309–1312. doi:10.1016/j.envres.2011.09.016.</w:t>
      </w:r>
    </w:p>
    <w:p w14:paraId="424C0AEA" w14:textId="77777777" w:rsidR="00470311" w:rsidRPr="00470311" w:rsidRDefault="00470311">
      <w:pPr>
        <w:widowControl w:val="0"/>
        <w:autoSpaceDE w:val="0"/>
        <w:autoSpaceDN w:val="0"/>
        <w:adjustRightInd w:val="0"/>
        <w:spacing w:after="140" w:line="288" w:lineRule="auto"/>
        <w:rPr>
          <w:rFonts w:ascii="Cambria" w:hAnsi="Cambria"/>
          <w:noProof/>
        </w:rPr>
      </w:pPr>
    </w:p>
    <w:p w14:paraId="7A4B9A1B"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 </w:t>
      </w:r>
      <w:r w:rsidRPr="00470311">
        <w:rPr>
          <w:rFonts w:ascii="Cambria" w:hAnsi="Cambria"/>
          <w:noProof/>
        </w:rPr>
        <w:tab/>
        <w:t>Andersen ZJ, Raaschou-Nielsen O, Ketzel M, Jensen SS, Hvidberg M, et al. (2012) Diabetes incidence and long-term exposure to air pollution: a cohort study. Diabetes Care 35: 92–98. doi:10.2337/dc11-1155.</w:t>
      </w:r>
    </w:p>
    <w:p w14:paraId="4163FB9D" w14:textId="77777777" w:rsidR="00470311" w:rsidRPr="00470311" w:rsidRDefault="00470311">
      <w:pPr>
        <w:widowControl w:val="0"/>
        <w:autoSpaceDE w:val="0"/>
        <w:autoSpaceDN w:val="0"/>
        <w:adjustRightInd w:val="0"/>
        <w:spacing w:after="140" w:line="288" w:lineRule="auto"/>
        <w:rPr>
          <w:rFonts w:ascii="Cambria" w:hAnsi="Cambria"/>
          <w:noProof/>
        </w:rPr>
      </w:pPr>
    </w:p>
    <w:p w14:paraId="33B88EFA"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4. </w:t>
      </w:r>
      <w:r w:rsidRPr="00470311">
        <w:rPr>
          <w:rFonts w:ascii="Cambria" w:hAnsi="Cambria"/>
          <w:noProof/>
        </w:rPr>
        <w:tab/>
        <w:t>Thiering E, Cyrys J, Kratzsch J, Meisinger C, Hoffmann B, et al. (2013) Long-term exposure to traffic-related air pollution and insulin resistance in children: results from the GINIplus and LISAplus birth cohorts. Diabetologia 56: 1696–1704. doi:10.1007/s00125-013-2925-x.</w:t>
      </w:r>
    </w:p>
    <w:p w14:paraId="4A51D799" w14:textId="77777777" w:rsidR="00470311" w:rsidRPr="00470311" w:rsidRDefault="00470311">
      <w:pPr>
        <w:widowControl w:val="0"/>
        <w:autoSpaceDE w:val="0"/>
        <w:autoSpaceDN w:val="0"/>
        <w:adjustRightInd w:val="0"/>
        <w:spacing w:after="140" w:line="288" w:lineRule="auto"/>
        <w:rPr>
          <w:rFonts w:ascii="Cambria" w:hAnsi="Cambria"/>
          <w:noProof/>
        </w:rPr>
      </w:pPr>
    </w:p>
    <w:p w14:paraId="40C8ED10"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5. </w:t>
      </w:r>
      <w:r w:rsidRPr="00470311">
        <w:rPr>
          <w:rFonts w:ascii="Cambria" w:hAnsi="Cambria"/>
          <w:noProof/>
        </w:rPr>
        <w:tab/>
        <w:t>Li XY, Gilmour PS, Donaldson K, MacNee W (1996) Free radical activity and pro-inflammatory effects of particulate air pollution (PM10) in vivo and in vitro. Thorax 51: 1216–1222. doi:10.1136/thx.51.12.1216.</w:t>
      </w:r>
    </w:p>
    <w:p w14:paraId="773B488A" w14:textId="77777777" w:rsidR="00470311" w:rsidRPr="00470311" w:rsidRDefault="00470311">
      <w:pPr>
        <w:widowControl w:val="0"/>
        <w:autoSpaceDE w:val="0"/>
        <w:autoSpaceDN w:val="0"/>
        <w:adjustRightInd w:val="0"/>
        <w:spacing w:after="140" w:line="288" w:lineRule="auto"/>
        <w:rPr>
          <w:rFonts w:ascii="Cambria" w:hAnsi="Cambria"/>
          <w:noProof/>
        </w:rPr>
      </w:pPr>
    </w:p>
    <w:p w14:paraId="385ACC25"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6. </w:t>
      </w:r>
      <w:r w:rsidRPr="00470311">
        <w:rPr>
          <w:rFonts w:ascii="Cambria" w:hAnsi="Cambria"/>
          <w:noProof/>
        </w:rPr>
        <w:tab/>
        <w:t>Sun Q, Yue P, Deiuliis J a, Lumeng CN, Kampfrath T, et al. (2009) Ambient air pollution exaggerates adipose inflammation and insulin resistance in a mouse model of diet-induced obesity. Circulation 119: 538–546. doi:10.1161/CIRCULATIONAHA.108.799015.</w:t>
      </w:r>
    </w:p>
    <w:p w14:paraId="0E568495" w14:textId="77777777" w:rsidR="00470311" w:rsidRPr="00470311" w:rsidRDefault="00470311">
      <w:pPr>
        <w:widowControl w:val="0"/>
        <w:autoSpaceDE w:val="0"/>
        <w:autoSpaceDN w:val="0"/>
        <w:adjustRightInd w:val="0"/>
        <w:spacing w:after="140" w:line="288" w:lineRule="auto"/>
        <w:rPr>
          <w:rFonts w:ascii="Cambria" w:hAnsi="Cambria"/>
          <w:noProof/>
        </w:rPr>
      </w:pPr>
    </w:p>
    <w:p w14:paraId="2828F324"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7. </w:t>
      </w:r>
      <w:r w:rsidRPr="00470311">
        <w:rPr>
          <w:rFonts w:ascii="Cambria" w:hAnsi="Cambria"/>
          <w:noProof/>
        </w:rPr>
        <w:tab/>
        <w:t>Xu X, Liu C, Xu Z, Tzan K, Zhong M, et al. (2011) Long-term exposure to ambient fine particulate pollution induces insulin resistance and mitochondrial alteration in adipose tissue. Toxicol Sci 124: 88–98. doi:10.1093/toxsci/kfr211.</w:t>
      </w:r>
    </w:p>
    <w:p w14:paraId="46046998" w14:textId="77777777" w:rsidR="00470311" w:rsidRPr="00470311" w:rsidRDefault="00470311">
      <w:pPr>
        <w:widowControl w:val="0"/>
        <w:autoSpaceDE w:val="0"/>
        <w:autoSpaceDN w:val="0"/>
        <w:adjustRightInd w:val="0"/>
        <w:spacing w:after="140" w:line="288" w:lineRule="auto"/>
        <w:rPr>
          <w:rFonts w:ascii="Cambria" w:hAnsi="Cambria"/>
          <w:noProof/>
        </w:rPr>
      </w:pPr>
    </w:p>
    <w:p w14:paraId="3253CAEE"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8. </w:t>
      </w:r>
      <w:r w:rsidRPr="00470311">
        <w:rPr>
          <w:rFonts w:ascii="Cambria" w:hAnsi="Cambria"/>
          <w:noProof/>
        </w:rPr>
        <w:tab/>
        <w:t>Xu Z, Xu X, Zhong M, Hotchkiss IP, Lewandowski RP, et al. (2011) Ambient particulate air pollution induces oxidative stress and alterations of mitochondria and gene expression in brown and white adipose tissues. Part Fibre Toxicol 8: 20. doi:10.1186/1743-8977-8-20.</w:t>
      </w:r>
    </w:p>
    <w:p w14:paraId="539CD6B7" w14:textId="77777777" w:rsidR="00470311" w:rsidRPr="00470311" w:rsidRDefault="00470311">
      <w:pPr>
        <w:widowControl w:val="0"/>
        <w:autoSpaceDE w:val="0"/>
        <w:autoSpaceDN w:val="0"/>
        <w:adjustRightInd w:val="0"/>
        <w:spacing w:after="140" w:line="288" w:lineRule="auto"/>
        <w:rPr>
          <w:rFonts w:ascii="Cambria" w:hAnsi="Cambria"/>
          <w:noProof/>
        </w:rPr>
      </w:pPr>
    </w:p>
    <w:p w14:paraId="42E6048B"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9. </w:t>
      </w:r>
      <w:r w:rsidRPr="00470311">
        <w:rPr>
          <w:rFonts w:ascii="Cambria" w:hAnsi="Cambria"/>
          <w:noProof/>
        </w:rPr>
        <w:tab/>
        <w:t>Liu C, Fonken LK, Wang A, Maiseyeu A, Bai Y, et al. (2014) Central IKKβ inhibition prevents air pollution mediated peripheral inflammation and exaggeration of type II diabetes. Part Fibre Toxicol 11: 53. doi:10.1186/s12989-014-0053-5.</w:t>
      </w:r>
    </w:p>
    <w:p w14:paraId="0D492F14" w14:textId="77777777" w:rsidR="00470311" w:rsidRPr="00470311" w:rsidRDefault="00470311">
      <w:pPr>
        <w:widowControl w:val="0"/>
        <w:autoSpaceDE w:val="0"/>
        <w:autoSpaceDN w:val="0"/>
        <w:adjustRightInd w:val="0"/>
        <w:spacing w:after="140" w:line="288" w:lineRule="auto"/>
        <w:rPr>
          <w:rFonts w:ascii="Cambria" w:hAnsi="Cambria"/>
          <w:noProof/>
        </w:rPr>
      </w:pPr>
    </w:p>
    <w:p w14:paraId="4B9FB8EE"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10. </w:t>
      </w:r>
      <w:r w:rsidRPr="00470311">
        <w:rPr>
          <w:rFonts w:ascii="Cambria" w:hAnsi="Cambria"/>
          <w:noProof/>
        </w:rPr>
        <w:tab/>
        <w:t>Crawley HF, While D (1996) Parental smoking and the nutrient intake and food choice of British teenagers aged 16-17 years. J Epidemiol Community Heal 50: 306–312. doi:10.1136/jech.50.3.306.</w:t>
      </w:r>
    </w:p>
    <w:p w14:paraId="498651CF" w14:textId="77777777" w:rsidR="00470311" w:rsidRPr="00470311" w:rsidRDefault="00470311">
      <w:pPr>
        <w:widowControl w:val="0"/>
        <w:autoSpaceDE w:val="0"/>
        <w:autoSpaceDN w:val="0"/>
        <w:adjustRightInd w:val="0"/>
        <w:spacing w:after="140" w:line="288" w:lineRule="auto"/>
        <w:rPr>
          <w:rFonts w:ascii="Cambria" w:hAnsi="Cambria"/>
          <w:noProof/>
        </w:rPr>
      </w:pPr>
    </w:p>
    <w:p w14:paraId="40FD59C0"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11. </w:t>
      </w:r>
      <w:r w:rsidRPr="00470311">
        <w:rPr>
          <w:rFonts w:ascii="Cambria" w:hAnsi="Cambria"/>
          <w:noProof/>
        </w:rPr>
        <w:tab/>
        <w:t>Johnson RK, Wang MQ, Smith MJ, Connolly G (1996) The association between parental smoking and the diet quality of low-income children. Pediatrics 97: 312–317.</w:t>
      </w:r>
    </w:p>
    <w:p w14:paraId="5268F5A3" w14:textId="77777777" w:rsidR="00470311" w:rsidRPr="00470311" w:rsidRDefault="00470311">
      <w:pPr>
        <w:widowControl w:val="0"/>
        <w:autoSpaceDE w:val="0"/>
        <w:autoSpaceDN w:val="0"/>
        <w:adjustRightInd w:val="0"/>
        <w:spacing w:after="140" w:line="288" w:lineRule="auto"/>
        <w:rPr>
          <w:rFonts w:ascii="Cambria" w:hAnsi="Cambria"/>
          <w:noProof/>
        </w:rPr>
      </w:pPr>
    </w:p>
    <w:p w14:paraId="1FA454B8"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12. </w:t>
      </w:r>
      <w:r w:rsidRPr="00470311">
        <w:rPr>
          <w:rFonts w:ascii="Cambria" w:hAnsi="Cambria"/>
          <w:noProof/>
        </w:rPr>
        <w:tab/>
        <w:t>Burke V, Gracey MP, Milligan RA, Thompson C, Taggart AC, et al. (1998) Parental smoking and risk factors for cardiovascular disease in 10- to 12-year-old children. J Pediatr 133: 206–213.</w:t>
      </w:r>
    </w:p>
    <w:p w14:paraId="7E52DCE6" w14:textId="77777777" w:rsidR="00470311" w:rsidRPr="00470311" w:rsidRDefault="00470311">
      <w:pPr>
        <w:widowControl w:val="0"/>
        <w:autoSpaceDE w:val="0"/>
        <w:autoSpaceDN w:val="0"/>
        <w:adjustRightInd w:val="0"/>
        <w:spacing w:after="140" w:line="288" w:lineRule="auto"/>
        <w:rPr>
          <w:rFonts w:ascii="Cambria" w:hAnsi="Cambria"/>
          <w:noProof/>
        </w:rPr>
      </w:pPr>
    </w:p>
    <w:p w14:paraId="4BF15D63"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13. </w:t>
      </w:r>
      <w:r w:rsidRPr="00470311">
        <w:rPr>
          <w:rFonts w:ascii="Cambria" w:hAnsi="Cambria"/>
          <w:noProof/>
        </w:rPr>
        <w:tab/>
        <w:t>Janssen BG, Munters E, Pieters N, Smeets K, Cox B, et al. (2012) Placental mitochondrial DNA content and particulate air pollution during in utero life. Environ Health Perspect 120: 1346–1352. doi:10.1289/ehp.1104458.</w:t>
      </w:r>
    </w:p>
    <w:p w14:paraId="0598864B" w14:textId="77777777" w:rsidR="00470311" w:rsidRPr="00470311" w:rsidRDefault="00470311">
      <w:pPr>
        <w:widowControl w:val="0"/>
        <w:autoSpaceDE w:val="0"/>
        <w:autoSpaceDN w:val="0"/>
        <w:adjustRightInd w:val="0"/>
        <w:spacing w:after="140" w:line="288" w:lineRule="auto"/>
        <w:rPr>
          <w:rFonts w:ascii="Cambria" w:hAnsi="Cambria"/>
          <w:noProof/>
        </w:rPr>
      </w:pPr>
    </w:p>
    <w:p w14:paraId="4764B13B"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14. </w:t>
      </w:r>
      <w:r w:rsidRPr="00470311">
        <w:rPr>
          <w:rFonts w:ascii="Cambria" w:hAnsi="Cambria"/>
          <w:noProof/>
        </w:rPr>
        <w:tab/>
        <w:t>Bolton JL, Smith SH, Huff NC, Gilmour MI, Foster WM, et al. (2012) Prenatal air pollution exposure induces neuroinflammation and predisposes offspring to weight gain in adulthood in a sex-specific manner. FASEB J 26: 4743–4754. doi:10.1096/fj.12-210989.</w:t>
      </w:r>
    </w:p>
    <w:p w14:paraId="7CEFF0EF" w14:textId="77777777" w:rsidR="00470311" w:rsidRPr="00470311" w:rsidRDefault="00470311">
      <w:pPr>
        <w:widowControl w:val="0"/>
        <w:autoSpaceDE w:val="0"/>
        <w:autoSpaceDN w:val="0"/>
        <w:adjustRightInd w:val="0"/>
        <w:spacing w:after="140" w:line="288" w:lineRule="auto"/>
        <w:rPr>
          <w:rFonts w:ascii="Cambria" w:hAnsi="Cambria"/>
          <w:noProof/>
        </w:rPr>
      </w:pPr>
    </w:p>
    <w:p w14:paraId="1BFAEC20"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15. </w:t>
      </w:r>
      <w:r w:rsidRPr="00470311">
        <w:rPr>
          <w:rFonts w:ascii="Cambria" w:hAnsi="Cambria"/>
          <w:noProof/>
        </w:rPr>
        <w:tab/>
        <w:t>Westbrook DG, Anderson PG, Pinkerton KE, Ballinger SW (2010) Perinatal tobacco smoke exposure increases vascular oxidative stress and mitochondrial damage in non-human primates. Cardiovasc Toxicol 10: 216–226. doi:10.1007/s12012-010-9085-8.</w:t>
      </w:r>
    </w:p>
    <w:p w14:paraId="04413F4D" w14:textId="77777777" w:rsidR="00470311" w:rsidRPr="00470311" w:rsidRDefault="00470311">
      <w:pPr>
        <w:widowControl w:val="0"/>
        <w:autoSpaceDE w:val="0"/>
        <w:autoSpaceDN w:val="0"/>
        <w:adjustRightInd w:val="0"/>
        <w:spacing w:after="140" w:line="288" w:lineRule="auto"/>
        <w:rPr>
          <w:rFonts w:ascii="Cambria" w:hAnsi="Cambria"/>
          <w:noProof/>
        </w:rPr>
      </w:pPr>
    </w:p>
    <w:p w14:paraId="56261EE0"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16. </w:t>
      </w:r>
      <w:r w:rsidRPr="00470311">
        <w:rPr>
          <w:rFonts w:ascii="Cambria" w:hAnsi="Cambria"/>
          <w:noProof/>
        </w:rPr>
        <w:tab/>
        <w:t>Li R, Kou X, Geng H, Xie J, Tian J, et al. (2015) Mitochondrial damage: An important mechanism of ambient PM2.5 exposure-induced acute heart injury in rats. J Hazard Mater 287C: 392–401. doi:10.1016/j.jhazmat.2015.02.006.</w:t>
      </w:r>
    </w:p>
    <w:p w14:paraId="0F7B502B" w14:textId="77777777" w:rsidR="00470311" w:rsidRPr="00470311" w:rsidRDefault="00470311">
      <w:pPr>
        <w:widowControl w:val="0"/>
        <w:autoSpaceDE w:val="0"/>
        <w:autoSpaceDN w:val="0"/>
        <w:adjustRightInd w:val="0"/>
        <w:spacing w:after="140" w:line="288" w:lineRule="auto"/>
        <w:rPr>
          <w:rFonts w:ascii="Cambria" w:hAnsi="Cambria"/>
          <w:noProof/>
        </w:rPr>
      </w:pPr>
    </w:p>
    <w:p w14:paraId="08BF3E77"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17. </w:t>
      </w:r>
      <w:r w:rsidRPr="00470311">
        <w:rPr>
          <w:rFonts w:ascii="Cambria" w:hAnsi="Cambria"/>
          <w:noProof/>
        </w:rPr>
        <w:tab/>
        <w:t>Hoeks J, Schrauwen P (2012) Muscle mitochondria and insulin resistance: a human perspective. Trends Endocrinol Metab 23: 444–450. doi:10.1016/j.tem.2012.05.007.</w:t>
      </w:r>
    </w:p>
    <w:p w14:paraId="2BCC2197" w14:textId="77777777" w:rsidR="00470311" w:rsidRPr="00470311" w:rsidRDefault="00470311">
      <w:pPr>
        <w:widowControl w:val="0"/>
        <w:autoSpaceDE w:val="0"/>
        <w:autoSpaceDN w:val="0"/>
        <w:adjustRightInd w:val="0"/>
        <w:spacing w:after="140" w:line="288" w:lineRule="auto"/>
        <w:rPr>
          <w:rFonts w:ascii="Cambria" w:hAnsi="Cambria"/>
          <w:noProof/>
        </w:rPr>
      </w:pPr>
    </w:p>
    <w:p w14:paraId="513166D6"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18. </w:t>
      </w:r>
      <w:r w:rsidRPr="00470311">
        <w:rPr>
          <w:rFonts w:ascii="Cambria" w:hAnsi="Cambria"/>
          <w:noProof/>
        </w:rPr>
        <w:tab/>
        <w:t>Russell AP, Foletta VC, Snow RJ, Wadley GD (2014) Skeletal muscle mitochondria: A major player in exercise, health and disease. Biochim Biophys Acta - Gen Subj 1840: 1276–1284. doi:10.1016/j.bbagen.2013.11.016.</w:t>
      </w:r>
    </w:p>
    <w:p w14:paraId="6F42F66F" w14:textId="77777777" w:rsidR="00470311" w:rsidRPr="00470311" w:rsidRDefault="00470311">
      <w:pPr>
        <w:widowControl w:val="0"/>
        <w:autoSpaceDE w:val="0"/>
        <w:autoSpaceDN w:val="0"/>
        <w:adjustRightInd w:val="0"/>
        <w:spacing w:after="140" w:line="288" w:lineRule="auto"/>
        <w:rPr>
          <w:rFonts w:ascii="Cambria" w:hAnsi="Cambria"/>
          <w:noProof/>
        </w:rPr>
      </w:pPr>
    </w:p>
    <w:p w14:paraId="76F4E03B"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19. </w:t>
      </w:r>
      <w:r w:rsidRPr="00470311">
        <w:rPr>
          <w:rFonts w:ascii="Cambria" w:hAnsi="Cambria"/>
          <w:noProof/>
        </w:rPr>
        <w:tab/>
        <w:t>Stephenson EJ, Hawley J a. (2014) Mitochondrial function in metabolic health: A genetic and environmental tug of war. Biochim Biophys Acta - Gen Subj 1840: 1285–1294. doi:10.1016/j.bbagen.2013.12.004.</w:t>
      </w:r>
    </w:p>
    <w:p w14:paraId="2B4B2475" w14:textId="77777777" w:rsidR="00470311" w:rsidRPr="00470311" w:rsidRDefault="00470311">
      <w:pPr>
        <w:widowControl w:val="0"/>
        <w:autoSpaceDE w:val="0"/>
        <w:autoSpaceDN w:val="0"/>
        <w:adjustRightInd w:val="0"/>
        <w:spacing w:after="140" w:line="288" w:lineRule="auto"/>
        <w:rPr>
          <w:rFonts w:ascii="Cambria" w:hAnsi="Cambria"/>
          <w:noProof/>
        </w:rPr>
      </w:pPr>
    </w:p>
    <w:p w14:paraId="7CC25B11"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20. </w:t>
      </w:r>
      <w:r w:rsidRPr="00470311">
        <w:rPr>
          <w:rFonts w:ascii="Cambria" w:hAnsi="Cambria"/>
          <w:noProof/>
        </w:rPr>
        <w:tab/>
        <w:t>Brown LD (2014) Endocrine regulation of fetal skeletal muscle growth: impact on future metabolic health. J Endocrinol 221: R13–R29. doi:10.1530/JOE-13-0567.Endocrine.</w:t>
      </w:r>
    </w:p>
    <w:p w14:paraId="472C8EB7" w14:textId="77777777" w:rsidR="00470311" w:rsidRPr="00470311" w:rsidRDefault="00470311">
      <w:pPr>
        <w:widowControl w:val="0"/>
        <w:autoSpaceDE w:val="0"/>
        <w:autoSpaceDN w:val="0"/>
        <w:adjustRightInd w:val="0"/>
        <w:spacing w:after="140" w:line="288" w:lineRule="auto"/>
        <w:rPr>
          <w:rFonts w:ascii="Cambria" w:hAnsi="Cambria"/>
          <w:noProof/>
        </w:rPr>
      </w:pPr>
    </w:p>
    <w:p w14:paraId="136BDFEB"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21. </w:t>
      </w:r>
      <w:r w:rsidRPr="00470311">
        <w:rPr>
          <w:rFonts w:ascii="Cambria" w:hAnsi="Cambria"/>
          <w:noProof/>
        </w:rPr>
        <w:tab/>
        <w:t>Lomnicki S, Truong H, Vejerano E, Dellinger B (2008) Copper oxide-based model of persistent free radical formation on combustion-derived particulate matter. Environ Sci Technol 42: 4982–4988. doi:10.1021/es071708h.</w:t>
      </w:r>
    </w:p>
    <w:p w14:paraId="2C7A0141" w14:textId="77777777" w:rsidR="00470311" w:rsidRPr="00470311" w:rsidRDefault="00470311">
      <w:pPr>
        <w:widowControl w:val="0"/>
        <w:autoSpaceDE w:val="0"/>
        <w:autoSpaceDN w:val="0"/>
        <w:adjustRightInd w:val="0"/>
        <w:spacing w:after="140" w:line="288" w:lineRule="auto"/>
        <w:rPr>
          <w:rFonts w:ascii="Cambria" w:hAnsi="Cambria"/>
          <w:noProof/>
        </w:rPr>
      </w:pPr>
    </w:p>
    <w:p w14:paraId="5F8EEE02"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22. </w:t>
      </w:r>
      <w:r w:rsidRPr="00470311">
        <w:rPr>
          <w:rFonts w:ascii="Cambria" w:hAnsi="Cambria"/>
          <w:noProof/>
        </w:rPr>
        <w:tab/>
        <w:t>Wang P, Thevenot P, Saravia JS, Ahlert T, Cormier SA (2011) Radical Containing Particles Activate DCs and Enhance Th17 Inflammation in a Mouse Model of Asthma. Am J Respir Cell Mol Biol 45: 977. doi:10.1165/rcmb.2011-00010C.</w:t>
      </w:r>
    </w:p>
    <w:p w14:paraId="094DA2F0" w14:textId="77777777" w:rsidR="00470311" w:rsidRPr="00470311" w:rsidRDefault="00470311">
      <w:pPr>
        <w:widowControl w:val="0"/>
        <w:autoSpaceDE w:val="0"/>
        <w:autoSpaceDN w:val="0"/>
        <w:adjustRightInd w:val="0"/>
        <w:spacing w:after="140" w:line="288" w:lineRule="auto"/>
        <w:rPr>
          <w:rFonts w:ascii="Cambria" w:hAnsi="Cambria"/>
          <w:noProof/>
        </w:rPr>
      </w:pPr>
    </w:p>
    <w:p w14:paraId="02708D5C"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23. </w:t>
      </w:r>
      <w:r w:rsidRPr="00470311">
        <w:rPr>
          <w:rFonts w:ascii="Cambria" w:hAnsi="Cambria"/>
          <w:noProof/>
        </w:rPr>
        <w:tab/>
        <w:t>Srere PA (1969) Citrate synthase. Methods in enzymology. pp. 3–11.</w:t>
      </w:r>
    </w:p>
    <w:p w14:paraId="32EBB06E" w14:textId="77777777" w:rsidR="00470311" w:rsidRPr="00470311" w:rsidRDefault="00470311">
      <w:pPr>
        <w:widowControl w:val="0"/>
        <w:autoSpaceDE w:val="0"/>
        <w:autoSpaceDN w:val="0"/>
        <w:adjustRightInd w:val="0"/>
        <w:spacing w:after="140" w:line="288" w:lineRule="auto"/>
        <w:rPr>
          <w:rFonts w:ascii="Cambria" w:hAnsi="Cambria"/>
          <w:noProof/>
        </w:rPr>
      </w:pPr>
    </w:p>
    <w:p w14:paraId="16DC33AC"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24. </w:t>
      </w:r>
      <w:r w:rsidRPr="00470311">
        <w:rPr>
          <w:rFonts w:ascii="Cambria" w:hAnsi="Cambria"/>
          <w:noProof/>
        </w:rPr>
        <w:tab/>
        <w:t>R Core Team (2013) R: A Language and Environment for Statistical Computing.</w:t>
      </w:r>
    </w:p>
    <w:p w14:paraId="18B71172" w14:textId="77777777" w:rsidR="00470311" w:rsidRPr="00470311" w:rsidRDefault="00470311">
      <w:pPr>
        <w:widowControl w:val="0"/>
        <w:autoSpaceDE w:val="0"/>
        <w:autoSpaceDN w:val="0"/>
        <w:adjustRightInd w:val="0"/>
        <w:spacing w:after="140" w:line="288" w:lineRule="auto"/>
        <w:rPr>
          <w:rFonts w:ascii="Cambria" w:hAnsi="Cambria"/>
          <w:noProof/>
        </w:rPr>
      </w:pPr>
    </w:p>
    <w:p w14:paraId="42251296"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25. </w:t>
      </w:r>
      <w:r w:rsidRPr="00470311">
        <w:rPr>
          <w:rFonts w:ascii="Cambria" w:hAnsi="Cambria"/>
          <w:noProof/>
        </w:rPr>
        <w:tab/>
        <w:t>Bates D, Mächler M, Bolker B, Walker S (2014) Fitting Linear Mixed-Effects Models using lme4. ArXiv 1406.5823: 1–51.</w:t>
      </w:r>
    </w:p>
    <w:p w14:paraId="2346EBF8" w14:textId="77777777" w:rsidR="00470311" w:rsidRPr="00470311" w:rsidRDefault="00470311">
      <w:pPr>
        <w:widowControl w:val="0"/>
        <w:autoSpaceDE w:val="0"/>
        <w:autoSpaceDN w:val="0"/>
        <w:adjustRightInd w:val="0"/>
        <w:spacing w:after="140" w:line="288" w:lineRule="auto"/>
        <w:rPr>
          <w:rFonts w:ascii="Cambria" w:hAnsi="Cambria"/>
          <w:noProof/>
        </w:rPr>
      </w:pPr>
    </w:p>
    <w:p w14:paraId="72D75D03"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26. </w:t>
      </w:r>
      <w:r w:rsidRPr="00470311">
        <w:rPr>
          <w:rFonts w:ascii="Cambria" w:hAnsi="Cambria"/>
          <w:noProof/>
        </w:rPr>
        <w:tab/>
        <w:t>Fox J, Weisberg S (2011) An {R} Companion to Applied Regression. Second. Thousand Oaks {CA}: Sage.</w:t>
      </w:r>
    </w:p>
    <w:p w14:paraId="4B1826B6" w14:textId="77777777" w:rsidR="00470311" w:rsidRPr="00470311" w:rsidRDefault="00470311">
      <w:pPr>
        <w:widowControl w:val="0"/>
        <w:autoSpaceDE w:val="0"/>
        <w:autoSpaceDN w:val="0"/>
        <w:adjustRightInd w:val="0"/>
        <w:spacing w:after="140" w:line="288" w:lineRule="auto"/>
        <w:rPr>
          <w:rFonts w:ascii="Cambria" w:hAnsi="Cambria"/>
          <w:noProof/>
        </w:rPr>
      </w:pPr>
    </w:p>
    <w:p w14:paraId="7892003C"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27. </w:t>
      </w:r>
      <w:r w:rsidRPr="00470311">
        <w:rPr>
          <w:rFonts w:ascii="Cambria" w:hAnsi="Cambria"/>
          <w:noProof/>
        </w:rPr>
        <w:tab/>
        <w:t>Tschöp MH, Speakman JR, Arch JRS, Auwerx J, Brüning JC, et al. (2011) A guide to analysis of mouse energy metabolism. Nat Methods 9: 57–63. doi:10.1038/nmeth.1806.</w:t>
      </w:r>
    </w:p>
    <w:p w14:paraId="14200220" w14:textId="77777777" w:rsidR="00470311" w:rsidRPr="00470311" w:rsidRDefault="00470311">
      <w:pPr>
        <w:widowControl w:val="0"/>
        <w:autoSpaceDE w:val="0"/>
        <w:autoSpaceDN w:val="0"/>
        <w:adjustRightInd w:val="0"/>
        <w:spacing w:after="140" w:line="288" w:lineRule="auto"/>
        <w:rPr>
          <w:rFonts w:ascii="Cambria" w:hAnsi="Cambria"/>
          <w:noProof/>
        </w:rPr>
      </w:pPr>
    </w:p>
    <w:p w14:paraId="2AFE30B6"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28. </w:t>
      </w:r>
      <w:r w:rsidRPr="00470311">
        <w:rPr>
          <w:rFonts w:ascii="Cambria" w:hAnsi="Cambria"/>
          <w:noProof/>
        </w:rPr>
        <w:tab/>
        <w:t>Hill A V., Long CNH, Lupton H (1924) Muscular Exercise, Lactic Acid, and the Supply and Utilisation of Oxygen. Proc R Soc B Biol Sci 96: 438–475. doi:10.1098/rspb.1924.0037.</w:t>
      </w:r>
    </w:p>
    <w:p w14:paraId="749F7A99" w14:textId="77777777" w:rsidR="00470311" w:rsidRPr="00470311" w:rsidRDefault="00470311">
      <w:pPr>
        <w:widowControl w:val="0"/>
        <w:autoSpaceDE w:val="0"/>
        <w:autoSpaceDN w:val="0"/>
        <w:adjustRightInd w:val="0"/>
        <w:spacing w:after="140" w:line="288" w:lineRule="auto"/>
        <w:rPr>
          <w:rFonts w:ascii="Cambria" w:hAnsi="Cambria"/>
          <w:noProof/>
        </w:rPr>
      </w:pPr>
    </w:p>
    <w:p w14:paraId="252F4089"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29. </w:t>
      </w:r>
      <w:r w:rsidRPr="00470311">
        <w:rPr>
          <w:rFonts w:ascii="Cambria" w:hAnsi="Cambria"/>
          <w:noProof/>
        </w:rPr>
        <w:tab/>
        <w:t>Larsen S, Nielsen J, Hansen CN, Nielsen LB, Wibrand F, et al. (2012) Biomarkers of mitochondrial content in skeletal muscle of healthy young human subjects. J Physiol 590: 3349–3360. doi:10.1113/jphysiol.2012.230185.</w:t>
      </w:r>
    </w:p>
    <w:p w14:paraId="20CB927A" w14:textId="77777777" w:rsidR="00470311" w:rsidRPr="00470311" w:rsidRDefault="00470311">
      <w:pPr>
        <w:widowControl w:val="0"/>
        <w:autoSpaceDE w:val="0"/>
        <w:autoSpaceDN w:val="0"/>
        <w:adjustRightInd w:val="0"/>
        <w:spacing w:after="140" w:line="288" w:lineRule="auto"/>
        <w:rPr>
          <w:rFonts w:ascii="Cambria" w:hAnsi="Cambria"/>
          <w:noProof/>
        </w:rPr>
      </w:pPr>
    </w:p>
    <w:p w14:paraId="3CBF0978"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30. </w:t>
      </w:r>
      <w:r w:rsidRPr="00470311">
        <w:rPr>
          <w:rFonts w:ascii="Cambria" w:hAnsi="Cambria"/>
          <w:noProof/>
        </w:rPr>
        <w:tab/>
        <w:t>Zurlo F, Larson K, Bogardus C, Ravussin E (1990) Skeletal muscle metabolism is a major determinant of resting energy expenditure. J Clin Invest 86: 1423.</w:t>
      </w:r>
    </w:p>
    <w:p w14:paraId="07DB0E73" w14:textId="77777777" w:rsidR="00470311" w:rsidRPr="00470311" w:rsidRDefault="00470311">
      <w:pPr>
        <w:widowControl w:val="0"/>
        <w:autoSpaceDE w:val="0"/>
        <w:autoSpaceDN w:val="0"/>
        <w:adjustRightInd w:val="0"/>
        <w:spacing w:after="140" w:line="288" w:lineRule="auto"/>
        <w:rPr>
          <w:rFonts w:ascii="Cambria" w:hAnsi="Cambria"/>
          <w:noProof/>
        </w:rPr>
      </w:pPr>
    </w:p>
    <w:p w14:paraId="79C5FAAF"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31. </w:t>
      </w:r>
      <w:r w:rsidRPr="00470311">
        <w:rPr>
          <w:rFonts w:ascii="Cambria" w:hAnsi="Cambria"/>
          <w:noProof/>
        </w:rPr>
        <w:tab/>
        <w:t>Taivassalo T, Jensen TD, Kennaway N, DiMauro S, Vissing J, et al. (2003) The spectrum of exercise tolerance in mitochondrial myopathies: a study of 40 patients. Brain 126: 413–423. doi:10.1093/brain/awg028.</w:t>
      </w:r>
    </w:p>
    <w:p w14:paraId="3B2F1285" w14:textId="77777777" w:rsidR="00470311" w:rsidRPr="00470311" w:rsidRDefault="00470311">
      <w:pPr>
        <w:widowControl w:val="0"/>
        <w:autoSpaceDE w:val="0"/>
        <w:autoSpaceDN w:val="0"/>
        <w:adjustRightInd w:val="0"/>
        <w:spacing w:after="140" w:line="288" w:lineRule="auto"/>
        <w:rPr>
          <w:rFonts w:ascii="Cambria" w:hAnsi="Cambria"/>
          <w:noProof/>
        </w:rPr>
      </w:pPr>
    </w:p>
    <w:p w14:paraId="17E65767"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32. </w:t>
      </w:r>
      <w:r w:rsidRPr="00470311">
        <w:rPr>
          <w:rFonts w:ascii="Cambria" w:hAnsi="Cambria"/>
          <w:noProof/>
        </w:rPr>
        <w:tab/>
        <w:t>Roberts JD, Voss JD, Knight B (2014) The association of ambient air pollution and physical inactivity in the United States. PLoS One 9: e90143. doi:10.1371/journal.pone.0090143.</w:t>
      </w:r>
    </w:p>
    <w:p w14:paraId="7AB3D126" w14:textId="77777777" w:rsidR="00470311" w:rsidRPr="00470311" w:rsidRDefault="00470311">
      <w:pPr>
        <w:widowControl w:val="0"/>
        <w:autoSpaceDE w:val="0"/>
        <w:autoSpaceDN w:val="0"/>
        <w:adjustRightInd w:val="0"/>
        <w:spacing w:after="140" w:line="288" w:lineRule="auto"/>
        <w:rPr>
          <w:rFonts w:ascii="Cambria" w:hAnsi="Cambria"/>
          <w:noProof/>
        </w:rPr>
      </w:pPr>
    </w:p>
    <w:p w14:paraId="5F6B8AA0"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33. </w:t>
      </w:r>
      <w:r w:rsidRPr="00470311">
        <w:rPr>
          <w:rFonts w:ascii="Cambria" w:hAnsi="Cambria"/>
          <w:noProof/>
        </w:rPr>
        <w:tab/>
        <w:t>Marr LC, Ely MR (2010) Effect of air pollution on marathon running performance. Med Sci Sports Exerc 42: 585–591. doi:10.1249/MSS.0b013e3181b84a85.</w:t>
      </w:r>
    </w:p>
    <w:p w14:paraId="3BB204A7" w14:textId="77777777" w:rsidR="00470311" w:rsidRPr="00470311" w:rsidRDefault="00470311">
      <w:pPr>
        <w:widowControl w:val="0"/>
        <w:autoSpaceDE w:val="0"/>
        <w:autoSpaceDN w:val="0"/>
        <w:adjustRightInd w:val="0"/>
        <w:spacing w:after="140" w:line="288" w:lineRule="auto"/>
        <w:rPr>
          <w:rFonts w:ascii="Cambria" w:hAnsi="Cambria"/>
          <w:noProof/>
        </w:rPr>
      </w:pPr>
    </w:p>
    <w:p w14:paraId="37693D0E"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34. </w:t>
      </w:r>
      <w:r w:rsidRPr="00470311">
        <w:rPr>
          <w:rFonts w:ascii="Cambria" w:hAnsi="Cambria"/>
          <w:noProof/>
        </w:rPr>
        <w:tab/>
        <w:t>Cutrufello PT, Rundell KW, Smoliga JM, Stylianides GA (2011) Inhaled whole exhaust and its effect on exercise performance and vascular function. Inhal Toxicol 23: 658–667. doi:10.3109/08958378.2011.604106.</w:t>
      </w:r>
    </w:p>
    <w:p w14:paraId="5B581960" w14:textId="77777777" w:rsidR="00470311" w:rsidRPr="00470311" w:rsidRDefault="00470311">
      <w:pPr>
        <w:widowControl w:val="0"/>
        <w:autoSpaceDE w:val="0"/>
        <w:autoSpaceDN w:val="0"/>
        <w:adjustRightInd w:val="0"/>
        <w:spacing w:after="140" w:line="288" w:lineRule="auto"/>
        <w:rPr>
          <w:rFonts w:ascii="Cambria" w:hAnsi="Cambria"/>
          <w:noProof/>
        </w:rPr>
      </w:pPr>
    </w:p>
    <w:p w14:paraId="5DD2692A"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35. </w:t>
      </w:r>
      <w:r w:rsidRPr="00470311">
        <w:rPr>
          <w:rFonts w:ascii="Cambria" w:hAnsi="Cambria"/>
          <w:noProof/>
        </w:rPr>
        <w:tab/>
        <w:t>Rundell KW, Caviston R (2008) Ultrafine and fine particulate matter inhalation decreases exercise performance in healthy subjects. J Strength Cond Res 22: 2–5. doi:10.1519/JSC.0b013e31815ef98b.</w:t>
      </w:r>
    </w:p>
    <w:p w14:paraId="6C1962AC" w14:textId="77777777" w:rsidR="00470311" w:rsidRPr="00470311" w:rsidRDefault="00470311">
      <w:pPr>
        <w:widowControl w:val="0"/>
        <w:autoSpaceDE w:val="0"/>
        <w:autoSpaceDN w:val="0"/>
        <w:adjustRightInd w:val="0"/>
        <w:spacing w:after="140" w:line="288" w:lineRule="auto"/>
        <w:rPr>
          <w:rFonts w:ascii="Cambria" w:hAnsi="Cambria"/>
          <w:noProof/>
        </w:rPr>
      </w:pPr>
    </w:p>
    <w:p w14:paraId="24EB4856"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36. </w:t>
      </w:r>
      <w:r w:rsidRPr="00470311">
        <w:rPr>
          <w:rFonts w:ascii="Cambria" w:hAnsi="Cambria"/>
          <w:noProof/>
        </w:rPr>
        <w:tab/>
        <w:t>Chen J-C, Schwartz J (2008) Metabolic syndrome and inflammatory responses to long-term particulate air pollutants. Environ Health Perspect 116: 612–617. doi:10.1289/ehp.10565.</w:t>
      </w:r>
    </w:p>
    <w:p w14:paraId="7142DBCA" w14:textId="77777777" w:rsidR="00470311" w:rsidRPr="00470311" w:rsidRDefault="00470311">
      <w:pPr>
        <w:widowControl w:val="0"/>
        <w:autoSpaceDE w:val="0"/>
        <w:autoSpaceDN w:val="0"/>
        <w:adjustRightInd w:val="0"/>
        <w:spacing w:after="140" w:line="288" w:lineRule="auto"/>
        <w:rPr>
          <w:rFonts w:ascii="Cambria" w:hAnsi="Cambria"/>
          <w:noProof/>
        </w:rPr>
      </w:pPr>
    </w:p>
    <w:p w14:paraId="2CF6B857"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37. </w:t>
      </w:r>
      <w:r w:rsidRPr="00470311">
        <w:rPr>
          <w:rFonts w:ascii="Cambria" w:hAnsi="Cambria"/>
          <w:noProof/>
        </w:rPr>
        <w:tab/>
        <w:t>Wilson JL, Enriori PJ (2015) Molecular and Cellular Endocrinology A talk between fat tissue , gut , pancreas and brain to control body weight. Mol Cell Endocrinol. doi:10.1016/j.mce.2015.08.022.</w:t>
      </w:r>
    </w:p>
    <w:p w14:paraId="100AA113" w14:textId="77777777" w:rsidR="00470311" w:rsidRPr="00470311" w:rsidRDefault="00470311">
      <w:pPr>
        <w:widowControl w:val="0"/>
        <w:autoSpaceDE w:val="0"/>
        <w:autoSpaceDN w:val="0"/>
        <w:adjustRightInd w:val="0"/>
        <w:spacing w:after="140" w:line="288" w:lineRule="auto"/>
        <w:rPr>
          <w:rFonts w:ascii="Cambria" w:hAnsi="Cambria"/>
          <w:noProof/>
        </w:rPr>
      </w:pPr>
    </w:p>
    <w:p w14:paraId="02D2039D"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38. </w:t>
      </w:r>
      <w:r w:rsidRPr="00470311">
        <w:rPr>
          <w:rFonts w:ascii="Cambria" w:hAnsi="Cambria"/>
          <w:noProof/>
        </w:rPr>
        <w:tab/>
        <w:t>Tschöp MH, Smiley DL, Heiman ML (2000) Ghrelin induces adiposity in rodents. Nature 407: 908–913. doi:10.1038/35038090.</w:t>
      </w:r>
    </w:p>
    <w:p w14:paraId="4DE149DE" w14:textId="77777777" w:rsidR="00470311" w:rsidRPr="00470311" w:rsidRDefault="00470311">
      <w:pPr>
        <w:widowControl w:val="0"/>
        <w:autoSpaceDE w:val="0"/>
        <w:autoSpaceDN w:val="0"/>
        <w:adjustRightInd w:val="0"/>
        <w:spacing w:after="140" w:line="288" w:lineRule="auto"/>
        <w:rPr>
          <w:rFonts w:ascii="Cambria" w:hAnsi="Cambria"/>
          <w:noProof/>
        </w:rPr>
      </w:pPr>
    </w:p>
    <w:p w14:paraId="56DBAD74"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39. </w:t>
      </w:r>
      <w:r w:rsidRPr="00470311">
        <w:rPr>
          <w:rFonts w:ascii="Cambria" w:hAnsi="Cambria"/>
          <w:noProof/>
        </w:rPr>
        <w:tab/>
        <w:t>Toshinai K, Mondal MS, Nakazato M, Date Y, Murakami N, et al. (2001) Upregulation of Ghrelin expression in the stomach upon fasting, insulin-induced hypoglycemia, and leptin administration. Biochem Biophys Res Commun 281: 1220–1225. doi:10.1006/bbrc.2001.4518.</w:t>
      </w:r>
    </w:p>
    <w:p w14:paraId="449A29E2" w14:textId="77777777" w:rsidR="00470311" w:rsidRPr="00470311" w:rsidRDefault="00470311">
      <w:pPr>
        <w:widowControl w:val="0"/>
        <w:autoSpaceDE w:val="0"/>
        <w:autoSpaceDN w:val="0"/>
        <w:adjustRightInd w:val="0"/>
        <w:spacing w:after="140" w:line="288" w:lineRule="auto"/>
        <w:rPr>
          <w:rFonts w:ascii="Cambria" w:hAnsi="Cambria"/>
          <w:noProof/>
        </w:rPr>
      </w:pPr>
    </w:p>
    <w:p w14:paraId="6945AEC5"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40. </w:t>
      </w:r>
      <w:r w:rsidRPr="00470311">
        <w:rPr>
          <w:rFonts w:ascii="Cambria" w:hAnsi="Cambria"/>
          <w:noProof/>
        </w:rPr>
        <w:tab/>
        <w:t>Cowley M a., Smith RG, Diano S, Tschöp M, Pronchuk N, et al. (2003) The distribution and mechanism of action of ghrelin in the CNS demonstrates a novel hypothalamic circuit regulating energy homeostasis. Neuron 37: 649–661. doi:10.1016/S0896-6273(03)00063-1.</w:t>
      </w:r>
    </w:p>
    <w:p w14:paraId="314EBC72" w14:textId="77777777" w:rsidR="00470311" w:rsidRPr="00470311" w:rsidRDefault="00470311">
      <w:pPr>
        <w:widowControl w:val="0"/>
        <w:autoSpaceDE w:val="0"/>
        <w:autoSpaceDN w:val="0"/>
        <w:adjustRightInd w:val="0"/>
        <w:spacing w:after="140" w:line="288" w:lineRule="auto"/>
        <w:rPr>
          <w:rFonts w:ascii="Cambria" w:hAnsi="Cambria"/>
          <w:noProof/>
        </w:rPr>
      </w:pPr>
    </w:p>
    <w:p w14:paraId="34A02513"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41. </w:t>
      </w:r>
      <w:r w:rsidRPr="00470311">
        <w:rPr>
          <w:rFonts w:ascii="Cambria" w:hAnsi="Cambria"/>
          <w:noProof/>
        </w:rPr>
        <w:tab/>
        <w:t>Tschöp MH, Weyer C, Tataranni P a, Devanarayan V, Ravussin E, et al. (2001) Circulating ghrelin levels are decreased in human obesity. Diabetes 50: 707–709.</w:t>
      </w:r>
    </w:p>
    <w:p w14:paraId="7EBB2490" w14:textId="77777777" w:rsidR="00470311" w:rsidRPr="00470311" w:rsidRDefault="00470311">
      <w:pPr>
        <w:widowControl w:val="0"/>
        <w:autoSpaceDE w:val="0"/>
        <w:autoSpaceDN w:val="0"/>
        <w:adjustRightInd w:val="0"/>
        <w:spacing w:after="140" w:line="288" w:lineRule="auto"/>
        <w:rPr>
          <w:rFonts w:ascii="Cambria" w:hAnsi="Cambria"/>
          <w:noProof/>
        </w:rPr>
      </w:pPr>
    </w:p>
    <w:p w14:paraId="6C76A045"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42. </w:t>
      </w:r>
      <w:r w:rsidRPr="00470311">
        <w:rPr>
          <w:rFonts w:ascii="Cambria" w:hAnsi="Cambria"/>
          <w:noProof/>
        </w:rPr>
        <w:tab/>
        <w:t>Peloquin MJ, Bridges D (2014) Weight Loss in Response to Food Deprivation Predicts The Extent of Diet Induced Obesity in C57BL/6J Mice. bioRxiv. doi:10.1101/004283.</w:t>
      </w:r>
    </w:p>
    <w:p w14:paraId="1DEF6FEE" w14:textId="77777777" w:rsidR="00470311" w:rsidRPr="00470311" w:rsidRDefault="00470311">
      <w:pPr>
        <w:widowControl w:val="0"/>
        <w:autoSpaceDE w:val="0"/>
        <w:autoSpaceDN w:val="0"/>
        <w:adjustRightInd w:val="0"/>
        <w:spacing w:after="140" w:line="288" w:lineRule="auto"/>
        <w:rPr>
          <w:rFonts w:ascii="Cambria" w:hAnsi="Cambria"/>
          <w:noProof/>
        </w:rPr>
      </w:pPr>
    </w:p>
    <w:p w14:paraId="05A5B07E"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43. </w:t>
      </w:r>
      <w:r w:rsidRPr="00470311">
        <w:rPr>
          <w:rFonts w:ascii="Cambria" w:hAnsi="Cambria"/>
          <w:noProof/>
        </w:rPr>
        <w:tab/>
        <w:t>Ikezaki A, Hosoda H, Ito K, Iwama S, Miura N, et al. (2002) Fasting Plasma Ghrelin Levels Are Negatively Correlated With Insulin Resistance and PAI-1, but Not With Leptin, in Obese Children and Adolescents. Diabetes 51: 3408–3411. doi:10.2337/diabetes.51.12.3408.</w:t>
      </w:r>
    </w:p>
    <w:p w14:paraId="407079A3" w14:textId="77777777" w:rsidR="00470311" w:rsidRPr="00470311" w:rsidRDefault="00470311">
      <w:pPr>
        <w:widowControl w:val="0"/>
        <w:autoSpaceDE w:val="0"/>
        <w:autoSpaceDN w:val="0"/>
        <w:adjustRightInd w:val="0"/>
        <w:spacing w:after="140" w:line="288" w:lineRule="auto"/>
        <w:rPr>
          <w:rFonts w:ascii="Cambria" w:hAnsi="Cambria"/>
          <w:noProof/>
        </w:rPr>
      </w:pPr>
    </w:p>
    <w:p w14:paraId="35F72DF8"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44. </w:t>
      </w:r>
      <w:r w:rsidRPr="00470311">
        <w:rPr>
          <w:rFonts w:ascii="Cambria" w:hAnsi="Cambria"/>
          <w:noProof/>
        </w:rPr>
        <w:tab/>
        <w:t>Baggio LL, Huang Q, Brown TJ, Drucker DJ (2004) Oxyntomodulin and glucagon-like peptide-1 differentially regulate murine food intake and energy expenditure. Gastroenterology 127: 546–558. doi:10.1053/j.gastro.2004.04.063.</w:t>
      </w:r>
    </w:p>
    <w:p w14:paraId="66AB4F12" w14:textId="77777777" w:rsidR="00470311" w:rsidRPr="00470311" w:rsidRDefault="00470311">
      <w:pPr>
        <w:widowControl w:val="0"/>
        <w:autoSpaceDE w:val="0"/>
        <w:autoSpaceDN w:val="0"/>
        <w:adjustRightInd w:val="0"/>
        <w:spacing w:after="140" w:line="288" w:lineRule="auto"/>
        <w:rPr>
          <w:rFonts w:ascii="Cambria" w:hAnsi="Cambria"/>
          <w:noProof/>
        </w:rPr>
      </w:pPr>
    </w:p>
    <w:p w14:paraId="5505466C"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45. </w:t>
      </w:r>
      <w:r w:rsidRPr="00470311">
        <w:rPr>
          <w:rFonts w:ascii="Cambria" w:hAnsi="Cambria"/>
          <w:noProof/>
        </w:rPr>
        <w:tab/>
        <w:t>Turton MD, O’Shea D, Gunn I, Beak SA, Edwards CM, et al. (1996) A role for glucagon-like peptide-1 in the central regulation of feeding. Nature 379: 69–72. doi:10.1038/379069a0.</w:t>
      </w:r>
    </w:p>
    <w:p w14:paraId="237D0D2A" w14:textId="7F80A63A" w:rsidR="0012599A" w:rsidRPr="00C15BC9" w:rsidRDefault="001B3EBF" w:rsidP="00470311">
      <w:pPr>
        <w:widowControl w:val="0"/>
        <w:autoSpaceDE w:val="0"/>
        <w:autoSpaceDN w:val="0"/>
        <w:adjustRightInd w:val="0"/>
        <w:spacing w:after="140" w:line="288" w:lineRule="auto"/>
      </w:pPr>
      <w:r>
        <w:fldChar w:fldCharType="end"/>
      </w:r>
    </w:p>
    <w:p w14:paraId="0F6ED21D" w14:textId="77777777" w:rsidR="005E42A8" w:rsidRDefault="005E42A8" w:rsidP="001B3EBF">
      <w:pPr>
        <w:pStyle w:val="Heading1"/>
      </w:pPr>
      <w:r>
        <w:t>Figure Legends</w:t>
      </w:r>
    </w:p>
    <w:p w14:paraId="297F4B73" w14:textId="77777777" w:rsidR="005E42A8" w:rsidRDefault="005E42A8" w:rsidP="005E42A8"/>
    <w:p w14:paraId="137E3500" w14:textId="77777777" w:rsidR="005E42A8" w:rsidRPr="00AA50B4" w:rsidRDefault="00D41E59" w:rsidP="005E42A8">
      <w:r>
        <w:rPr>
          <w:b/>
        </w:rPr>
        <w:t>Figure 1:  Gestational</w:t>
      </w:r>
      <w:r w:rsidR="005E42A8" w:rsidRPr="005E42A8">
        <w:rPr>
          <w:b/>
        </w:rPr>
        <w:t xml:space="preserve"> </w:t>
      </w:r>
      <w:r w:rsidR="00063F60">
        <w:rPr>
          <w:b/>
        </w:rPr>
        <w:t>exposure</w:t>
      </w:r>
      <w:r w:rsidR="00063F60" w:rsidRPr="005E42A8">
        <w:rPr>
          <w:b/>
        </w:rPr>
        <w:t xml:space="preserve"> </w:t>
      </w:r>
      <w:r w:rsidR="005E42A8" w:rsidRPr="005E42A8">
        <w:rPr>
          <w:b/>
        </w:rPr>
        <w:t>of MCP230 leads to mice with elevated weight gain on high fat diet.</w:t>
      </w:r>
      <w:r w:rsidR="005E42A8">
        <w:rPr>
          <w:b/>
        </w:rPr>
        <w:t xml:space="preserve">  </w:t>
      </w:r>
      <w:r w:rsidR="005E42A8">
        <w:t>A) Schematic of treatment</w:t>
      </w:r>
      <w:r w:rsidR="00063F60">
        <w:t xml:space="preserve"> period</w:t>
      </w:r>
      <w:r w:rsidR="005E42A8">
        <w:t xml:space="preserve">.  B) </w:t>
      </w:r>
      <w:r w:rsidR="00AA50B4">
        <w:t xml:space="preserve">Body weight throughout the HFD treatment.  C-E) </w:t>
      </w:r>
      <w:proofErr w:type="gramStart"/>
      <w:r w:rsidR="00AA50B4">
        <w:t>After</w:t>
      </w:r>
      <w:proofErr w:type="gramEnd"/>
      <w:r w:rsidR="00AA50B4">
        <w:t xml:space="preserve"> 12 weeks of HFD, body composition was determined in the fed state (ZT12).  Asterisks indicate p&lt;0.05 via a Student’s </w:t>
      </w:r>
      <w:r w:rsidR="00AA50B4">
        <w:rPr>
          <w:i/>
        </w:rPr>
        <w:t>t</w:t>
      </w:r>
      <w:r w:rsidR="00AA50B4">
        <w:t>-test (C</w:t>
      </w:r>
      <w:r w:rsidR="007F0C91">
        <w:t>-D</w:t>
      </w:r>
      <w:r w:rsidR="00AA50B4">
        <w:t>).</w:t>
      </w:r>
    </w:p>
    <w:p w14:paraId="6BC3F9A5" w14:textId="77777777" w:rsidR="006E5F28" w:rsidRDefault="006E5F28" w:rsidP="005E42A8"/>
    <w:p w14:paraId="584D1511" w14:textId="77777777" w:rsidR="006E5F28" w:rsidRDefault="006E5F28" w:rsidP="005E42A8">
      <w:commentRangeStart w:id="24"/>
      <w:r w:rsidRPr="004E720F">
        <w:rPr>
          <w:b/>
        </w:rPr>
        <w:t>Figure 2</w:t>
      </w:r>
      <w:proofErr w:type="gramStart"/>
      <w:r w:rsidRPr="004E720F">
        <w:rPr>
          <w:b/>
        </w:rPr>
        <w:t xml:space="preserve">:  </w:t>
      </w:r>
      <w:commentRangeEnd w:id="24"/>
      <w:proofErr w:type="gramEnd"/>
      <w:r w:rsidR="005E782C">
        <w:rPr>
          <w:rStyle w:val="CommentReference"/>
        </w:rPr>
        <w:commentReference w:id="24"/>
      </w:r>
      <w:proofErr w:type="spellStart"/>
      <w:r w:rsidRPr="004E720F">
        <w:rPr>
          <w:b/>
        </w:rPr>
        <w:t>Gestationally</w:t>
      </w:r>
      <w:proofErr w:type="spellEnd"/>
      <w:r w:rsidRPr="004E720F">
        <w:rPr>
          <w:b/>
        </w:rPr>
        <w:t xml:space="preserve"> MCP230 </w:t>
      </w:r>
      <w:r w:rsidR="00063F60">
        <w:rPr>
          <w:b/>
        </w:rPr>
        <w:t>exposed</w:t>
      </w:r>
      <w:r w:rsidRPr="004E720F">
        <w:rPr>
          <w:b/>
        </w:rPr>
        <w:t xml:space="preserve"> mice have no changes in liver triglycerides or insulin sensitivity but have elevations in </w:t>
      </w:r>
      <w:r w:rsidR="004E720F" w:rsidRPr="004E720F">
        <w:rPr>
          <w:b/>
        </w:rPr>
        <w:t>ghrelin.</w:t>
      </w:r>
      <w:r w:rsidR="0000538F">
        <w:t xml:space="preserve">  A) </w:t>
      </w:r>
      <w:r w:rsidR="004E720F">
        <w:t xml:space="preserve">Liver triglycerides and B) blood glucose levels were determined from mice after a 16h fast at approximately ZT4. C-J) Fed (ZT12) and fasted (ZT4) </w:t>
      </w:r>
      <w:r w:rsidR="00494F36">
        <w:t>serum hormone levels were determined.  Asterisk indicates p&lt;0.05 via a Wilcoxon Rank Sum Test.</w:t>
      </w:r>
    </w:p>
    <w:p w14:paraId="202E1D32" w14:textId="77777777" w:rsidR="00B425D2" w:rsidRDefault="00B425D2" w:rsidP="005E42A8"/>
    <w:p w14:paraId="2422CFD9" w14:textId="77777777" w:rsidR="00B425D2" w:rsidRPr="004E720F" w:rsidRDefault="00B425D2" w:rsidP="005E42A8">
      <w:r w:rsidRPr="00B425D2">
        <w:rPr>
          <w:b/>
        </w:rPr>
        <w:t xml:space="preserve">Figure 3:  Decreased food intake and energy expenditure in pups from </w:t>
      </w:r>
      <w:proofErr w:type="spellStart"/>
      <w:r w:rsidRPr="00B425D2">
        <w:rPr>
          <w:b/>
        </w:rPr>
        <w:t>gestationally</w:t>
      </w:r>
      <w:proofErr w:type="spellEnd"/>
      <w:r w:rsidRPr="00B425D2">
        <w:rPr>
          <w:b/>
        </w:rPr>
        <w:t xml:space="preserve"> </w:t>
      </w:r>
      <w:r w:rsidR="00A2444E">
        <w:rPr>
          <w:b/>
        </w:rPr>
        <w:t>exposed</w:t>
      </w:r>
      <w:r w:rsidR="00A2444E" w:rsidRPr="00B425D2">
        <w:rPr>
          <w:b/>
        </w:rPr>
        <w:t xml:space="preserve"> </w:t>
      </w:r>
      <w:r w:rsidRPr="00B425D2">
        <w:rPr>
          <w:b/>
        </w:rPr>
        <w:t>MCP230 mice.</w:t>
      </w:r>
      <w:r>
        <w:t xml:space="preserve">  Food intake per mouse was calculated on </w:t>
      </w:r>
      <w:proofErr w:type="gramStart"/>
      <w:r>
        <w:t>a</w:t>
      </w:r>
      <w:proofErr w:type="gramEnd"/>
      <w:r>
        <w:t xml:space="preserve"> </w:t>
      </w:r>
      <w:proofErr w:type="spellStart"/>
      <w:r>
        <w:t>A</w:t>
      </w:r>
      <w:proofErr w:type="spellEnd"/>
      <w:r>
        <w:t xml:space="preserve">) weekly and B) cumulative basis throughout the High-Fat Diet Treatment.  C) </w:t>
      </w:r>
      <w:r w:rsidR="00293C50">
        <w:t>Oxygen consumption rates for mice in metabolic cages.  Shaded area indicates the dark phase.</w:t>
      </w:r>
      <w:r w:rsidR="00F72C06">
        <w:t xml:space="preserve"> D) </w:t>
      </w:r>
      <w:r w:rsidR="00293C50">
        <w:t>Analysis of oxygen consumption, normalized to lean body mass in light and dark phase.  Each dot represents the average oxygen consumption per mouse.</w:t>
      </w:r>
      <w:r w:rsidR="00373884">
        <w:t xml:space="preserve"> </w:t>
      </w:r>
      <w:r w:rsidR="00121976">
        <w:t>E</w:t>
      </w:r>
      <w:r w:rsidR="009D54BB">
        <w:t xml:space="preserve">) Quantification of x-phase ambulatory movement during the light and </w:t>
      </w:r>
      <w:proofErr w:type="gramStart"/>
      <w:r w:rsidR="009D54BB">
        <w:t>dark  phases</w:t>
      </w:r>
      <w:proofErr w:type="gramEnd"/>
      <w:r w:rsidR="009D54BB">
        <w:t xml:space="preserve">.  </w:t>
      </w:r>
      <w:proofErr w:type="gramStart"/>
      <w:r w:rsidR="00121976">
        <w:t>F</w:t>
      </w:r>
      <w:r w:rsidR="00373884">
        <w:t>)  Respiratory</w:t>
      </w:r>
      <w:proofErr w:type="gramEnd"/>
      <w:r w:rsidR="00373884">
        <w:t xml:space="preserve"> exchange ratio of each group.  In this case, the saline and </w:t>
      </w:r>
      <w:proofErr w:type="spellStart"/>
      <w:r w:rsidR="00373884">
        <w:t>cabosil</w:t>
      </w:r>
      <w:proofErr w:type="spellEnd"/>
      <w:r w:rsidR="00373884">
        <w:t xml:space="preserve"> groups were not combined due to a significant depression of the ratio in both the </w:t>
      </w:r>
      <w:proofErr w:type="spellStart"/>
      <w:r w:rsidR="00373884">
        <w:t>cabosil</w:t>
      </w:r>
      <w:proofErr w:type="spellEnd"/>
      <w:r w:rsidR="00373884">
        <w:t xml:space="preserve"> and MCP230 treated groups.</w:t>
      </w:r>
      <w:r w:rsidR="00121976">
        <w:t xml:space="preserve">  Asterisks indicate p&lt;0.05 by Mixed Linear Models Compared by </w:t>
      </w:r>
      <w:r w:rsidR="00121976">
        <w:sym w:font="Symbol" w:char="F063"/>
      </w:r>
      <w:proofErr w:type="gramStart"/>
      <w:r w:rsidR="00121976">
        <w:rPr>
          <w:vertAlign w:val="superscript"/>
        </w:rPr>
        <w:t xml:space="preserve">2 </w:t>
      </w:r>
      <w:r w:rsidR="00121976">
        <w:t>test</w:t>
      </w:r>
      <w:proofErr w:type="gramEnd"/>
      <w:r w:rsidR="00121976">
        <w:t xml:space="preserve"> (B), ANOVA (D), Student’s </w:t>
      </w:r>
      <w:r w:rsidR="00121976" w:rsidRPr="00121976">
        <w:rPr>
          <w:i/>
        </w:rPr>
        <w:t>t</w:t>
      </w:r>
      <w:r w:rsidR="00121976">
        <w:t xml:space="preserve">-test (E) </w:t>
      </w:r>
      <w:r w:rsidR="00EC6826">
        <w:t xml:space="preserve">or </w:t>
      </w:r>
      <w:r w:rsidR="00121976" w:rsidRPr="00121976">
        <w:t>Wilcoxon</w:t>
      </w:r>
      <w:r w:rsidR="00121976">
        <w:t>-Rank Sum Test (F)</w:t>
      </w:r>
      <w:r w:rsidR="00EC6826">
        <w:t>.</w:t>
      </w:r>
    </w:p>
    <w:p w14:paraId="668C72A6" w14:textId="77777777" w:rsidR="007221E6" w:rsidRDefault="007221E6"/>
    <w:p w14:paraId="35173AB3" w14:textId="77777777" w:rsidR="00A2444E" w:rsidRPr="004E720F" w:rsidRDefault="00A2444E" w:rsidP="00A2444E">
      <w:r w:rsidRPr="00B425D2">
        <w:rPr>
          <w:b/>
        </w:rPr>
        <w:t xml:space="preserve">Figure </w:t>
      </w:r>
      <w:r>
        <w:rPr>
          <w:b/>
        </w:rPr>
        <w:t>4</w:t>
      </w:r>
      <w:r w:rsidRPr="00B425D2">
        <w:rPr>
          <w:b/>
        </w:rPr>
        <w:t xml:space="preserve">:  </w:t>
      </w:r>
      <w:r>
        <w:rPr>
          <w:b/>
        </w:rPr>
        <w:t xml:space="preserve">Mitochondrial abnormalities in skeletal muscle of adult mice following gestational </w:t>
      </w:r>
      <w:r w:rsidRPr="00B425D2">
        <w:rPr>
          <w:b/>
        </w:rPr>
        <w:t>MCP230</w:t>
      </w:r>
      <w:r>
        <w:rPr>
          <w:b/>
        </w:rPr>
        <w:t>-exposure</w:t>
      </w:r>
      <w:r w:rsidR="00C75024">
        <w:rPr>
          <w:b/>
        </w:rPr>
        <w:t xml:space="preserve"> and high fat diet treatment</w:t>
      </w:r>
      <w:r w:rsidRPr="00B425D2">
        <w:rPr>
          <w:b/>
        </w:rPr>
        <w:t>.</w:t>
      </w:r>
      <w:r>
        <w:t xml:space="preserve">  </w:t>
      </w:r>
      <w:proofErr w:type="spellStart"/>
      <w:proofErr w:type="gramStart"/>
      <w:r>
        <w:t>mtDNA</w:t>
      </w:r>
      <w:proofErr w:type="spellEnd"/>
      <w:proofErr w:type="gramEnd"/>
      <w:r>
        <w:t xml:space="preserve"> copy number (A), citrate synthase activity (B) and mRNA </w:t>
      </w:r>
      <w:r w:rsidR="004337D0">
        <w:t>levels of</w:t>
      </w:r>
      <w:r>
        <w:t xml:space="preserve"> oxidative phosphorylation genes </w:t>
      </w:r>
      <w:r w:rsidR="008E178A">
        <w:t>(</w:t>
      </w:r>
      <w:r>
        <w:t>C) w</w:t>
      </w:r>
      <w:r w:rsidR="008E178A">
        <w:t>ere</w:t>
      </w:r>
      <w:r>
        <w:t xml:space="preserve"> reduced in </w:t>
      </w:r>
      <w:r w:rsidR="008E178A">
        <w:t xml:space="preserve">the quadriceps muscles of </w:t>
      </w:r>
      <w:r w:rsidR="001478A5">
        <w:t>m</w:t>
      </w:r>
      <w:r>
        <w:t xml:space="preserve">ice that were exposed </w:t>
      </w:r>
      <w:r w:rsidRPr="004B62B5">
        <w:rPr>
          <w:i/>
        </w:rPr>
        <w:t>in utero</w:t>
      </w:r>
      <w:r w:rsidR="00FF2DB1">
        <w:t xml:space="preserve"> to MCP230</w:t>
      </w:r>
      <w:r w:rsidR="001478A5">
        <w:t xml:space="preserve"> and subjected to 12 </w:t>
      </w:r>
      <w:proofErr w:type="spellStart"/>
      <w:r w:rsidR="001478A5">
        <w:t>wk</w:t>
      </w:r>
      <w:proofErr w:type="spellEnd"/>
      <w:r w:rsidR="001478A5">
        <w:t xml:space="preserve"> of high fat diet as adults</w:t>
      </w:r>
      <w:r w:rsidR="008E178A">
        <w:t>.</w:t>
      </w:r>
      <w:r w:rsidR="00FF2DB1">
        <w:t xml:space="preserve"> </w:t>
      </w:r>
      <w:r w:rsidR="008E178A">
        <w:t>E</w:t>
      </w:r>
      <w:r w:rsidR="00FF2DB1">
        <w:t xml:space="preserve">lectron transport chain protein expression was either unchanged, or greater (D). </w:t>
      </w:r>
      <w:r w:rsidR="004337D0">
        <w:t xml:space="preserve">Asterisk indicates p&lt;0.05 via Student’s </w:t>
      </w:r>
      <w:r w:rsidR="004337D0" w:rsidRPr="004B62B5">
        <w:rPr>
          <w:i/>
        </w:rPr>
        <w:t>t</w:t>
      </w:r>
      <w:r w:rsidR="004337D0">
        <w:t>-test.</w:t>
      </w:r>
    </w:p>
    <w:p w14:paraId="5733AA2F" w14:textId="77777777" w:rsidR="00A2444E" w:rsidRDefault="00A2444E"/>
    <w:sectPr w:rsidR="00A2444E"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11-02T08:27:00Z" w:initials="DB">
    <w:p w14:paraId="0FCFC036" w14:textId="77777777" w:rsidR="00373BF3" w:rsidRDefault="00373BF3">
      <w:pPr>
        <w:pStyle w:val="CommentText"/>
      </w:pPr>
      <w:r>
        <w:rPr>
          <w:rStyle w:val="CommentReference"/>
        </w:rPr>
        <w:annotationRef/>
      </w:r>
      <w:r>
        <w:t>Currently 169 words</w:t>
      </w:r>
    </w:p>
  </w:comment>
  <w:comment w:id="1" w:author="Dave Bridges" w:date="2015-10-25T10:31:00Z" w:initials="DB">
    <w:p w14:paraId="300DA0C0" w14:textId="77777777" w:rsidR="00373BF3" w:rsidRDefault="00373BF3">
      <w:pPr>
        <w:pStyle w:val="CommentText"/>
      </w:pPr>
      <w:r>
        <w:rPr>
          <w:rStyle w:val="CommentReference"/>
        </w:rPr>
        <w:annotationRef/>
      </w:r>
      <w:r>
        <w:t>Erin, you need to add a reference</w:t>
      </w:r>
    </w:p>
  </w:comment>
  <w:comment w:id="4" w:author="Dave Bridges" w:date="2015-11-02T09:36:00Z" w:initials="DB">
    <w:p w14:paraId="4C8D051E" w14:textId="77777777" w:rsidR="00373BF3" w:rsidRDefault="00373BF3">
      <w:pPr>
        <w:pStyle w:val="CommentText"/>
      </w:pPr>
      <w:r>
        <w:rPr>
          <w:rStyle w:val="CommentReference"/>
        </w:rPr>
        <w:annotationRef/>
      </w:r>
      <w:r>
        <w:t xml:space="preserve">Check ref with </w:t>
      </w:r>
      <w:proofErr w:type="spellStart"/>
      <w:r>
        <w:t>steph</w:t>
      </w:r>
      <w:proofErr w:type="spellEnd"/>
    </w:p>
  </w:comment>
  <w:comment w:id="9" w:author="Jaligama, Sridhar" w:date="2015-10-28T17:55:00Z" w:initials="SJ">
    <w:p w14:paraId="590A3DAB" w14:textId="77777777" w:rsidR="00373BF3" w:rsidRDefault="00373BF3">
      <w:pPr>
        <w:pStyle w:val="CommentText"/>
      </w:pPr>
      <w:r>
        <w:rPr>
          <w:rStyle w:val="CommentReference"/>
        </w:rPr>
        <w:annotationRef/>
      </w:r>
      <w:r>
        <w:t>I think this is in figure 3. Seems like figures are in wrong order?</w:t>
      </w:r>
    </w:p>
  </w:comment>
  <w:comment w:id="10" w:author="Stephania Cormier" w:date="2015-11-01T15:46:00Z" w:initials="SC">
    <w:p w14:paraId="78ECA6EE" w14:textId="77777777" w:rsidR="00373BF3" w:rsidRDefault="00373BF3">
      <w:pPr>
        <w:pStyle w:val="CommentText"/>
      </w:pPr>
      <w:r>
        <w:rPr>
          <w:rStyle w:val="CommentReference"/>
        </w:rPr>
        <w:annotationRef/>
      </w:r>
      <w:r>
        <w:t xml:space="preserve">Also fig 3 doesn’t have a, b, c, </w:t>
      </w:r>
      <w:proofErr w:type="spellStart"/>
      <w:r>
        <w:t>etc</w:t>
      </w:r>
      <w:proofErr w:type="spellEnd"/>
    </w:p>
  </w:comment>
  <w:comment w:id="8" w:author="Dave Bridges" w:date="2015-11-02T09:48:00Z" w:initials="DB">
    <w:p w14:paraId="29CCE230" w14:textId="77777777" w:rsidR="00373BF3" w:rsidRDefault="00373BF3">
      <w:pPr>
        <w:pStyle w:val="CommentText"/>
      </w:pPr>
      <w:r>
        <w:rPr>
          <w:rStyle w:val="CommentReference"/>
        </w:rPr>
        <w:annotationRef/>
      </w:r>
      <w:r>
        <w:t xml:space="preserve">Erin can you </w:t>
      </w:r>
      <w:proofErr w:type="spellStart"/>
      <w:r>
        <w:t>doublecheck</w:t>
      </w:r>
      <w:proofErr w:type="spellEnd"/>
      <w:r>
        <w:t xml:space="preserve"> the figure numbering</w:t>
      </w:r>
    </w:p>
  </w:comment>
  <w:comment w:id="12" w:author="Stephania Cormier" w:date="2015-11-01T15:49:00Z" w:initials="SC">
    <w:p w14:paraId="340E0A4E" w14:textId="77777777" w:rsidR="00373BF3" w:rsidRDefault="00373BF3">
      <w:pPr>
        <w:pStyle w:val="CommentText"/>
      </w:pPr>
      <w:r>
        <w:rPr>
          <w:rStyle w:val="CommentReference"/>
        </w:rPr>
        <w:annotationRef/>
      </w:r>
      <w:r>
        <w:t>Fig 2??? I think they are out of order</w:t>
      </w:r>
    </w:p>
  </w:comment>
  <w:comment w:id="13" w:author="Jaligama, Sridhar" w:date="2015-10-28T22:52:00Z" w:initials="SJ">
    <w:p w14:paraId="19AE1506" w14:textId="77777777" w:rsidR="00373BF3" w:rsidRDefault="00373BF3">
      <w:pPr>
        <w:pStyle w:val="CommentText"/>
      </w:pPr>
      <w:r>
        <w:rPr>
          <w:rStyle w:val="CommentReference"/>
        </w:rPr>
        <w:annotationRef/>
      </w:r>
      <w:r>
        <w:t>This is actually figure 2. May be figures were misplaced?</w:t>
      </w:r>
    </w:p>
  </w:comment>
  <w:comment w:id="14" w:author="Stephania Cormier" w:date="2015-11-01T15:51:00Z" w:initials="SC">
    <w:p w14:paraId="466953FB" w14:textId="77777777" w:rsidR="00373BF3" w:rsidRDefault="00373BF3">
      <w:pPr>
        <w:pStyle w:val="CommentText"/>
      </w:pPr>
      <w:r>
        <w:rPr>
          <w:rStyle w:val="CommentReference"/>
        </w:rPr>
        <w:annotationRef/>
      </w:r>
      <w:r>
        <w:t>Also on the figures I would be consistent with MCP230 (i.e. change MCP to MCP230)</w:t>
      </w:r>
    </w:p>
    <w:p w14:paraId="51C7A4FD" w14:textId="77777777" w:rsidR="00373BF3" w:rsidRDefault="00373BF3">
      <w:pPr>
        <w:pStyle w:val="CommentText"/>
      </w:pPr>
    </w:p>
    <w:p w14:paraId="731171D2" w14:textId="77777777" w:rsidR="00373BF3" w:rsidRDefault="00373BF3">
      <w:pPr>
        <w:pStyle w:val="CommentText"/>
      </w:pPr>
      <w:r>
        <w:t>Also figure 3 has MPI not MCP or MCP230</w:t>
      </w:r>
    </w:p>
  </w:comment>
  <w:comment w:id="15" w:author="Dave Bridges" w:date="2015-10-25T10:58:00Z" w:initials="DB">
    <w:p w14:paraId="7F48856A" w14:textId="77777777" w:rsidR="00373BF3" w:rsidRDefault="00373BF3">
      <w:pPr>
        <w:pStyle w:val="CommentText"/>
      </w:pPr>
      <w:r>
        <w:rPr>
          <w:rStyle w:val="CommentReference"/>
        </w:rPr>
        <w:annotationRef/>
      </w:r>
      <w:r>
        <w:t>Erin, this needs a reference</w:t>
      </w:r>
    </w:p>
  </w:comment>
  <w:comment w:id="17" w:author="Stephania Cormier" w:date="2015-11-01T15:53:00Z" w:initials="SC">
    <w:p w14:paraId="1C3324BA" w14:textId="77777777" w:rsidR="00373BF3" w:rsidRDefault="00373BF3">
      <w:pPr>
        <w:pStyle w:val="CommentText"/>
      </w:pPr>
      <w:r>
        <w:rPr>
          <w:rStyle w:val="CommentReference"/>
        </w:rPr>
        <w:annotationRef/>
      </w:r>
      <w:r>
        <w:t>4C?</w:t>
      </w:r>
    </w:p>
  </w:comment>
  <w:comment w:id="23" w:author="Stephania Cormier" w:date="2015-11-01T16:10:00Z" w:initials="SC">
    <w:p w14:paraId="653D2FA4" w14:textId="77777777" w:rsidR="00373BF3" w:rsidRDefault="00373BF3">
      <w:pPr>
        <w:pStyle w:val="CommentText"/>
      </w:pPr>
      <w:r>
        <w:rPr>
          <w:rStyle w:val="CommentReference"/>
        </w:rPr>
        <w:annotationRef/>
      </w:r>
      <w:r>
        <w:t xml:space="preserve">This is confusing to me.  Maybe a bit more explanation is needed.  So ghrelin is increased in pups exposed to MCP in </w:t>
      </w:r>
      <w:proofErr w:type="spellStart"/>
      <w:r>
        <w:t>utero</w:t>
      </w:r>
      <w:proofErr w:type="gramStart"/>
      <w:r>
        <w:t>..and</w:t>
      </w:r>
      <w:proofErr w:type="spellEnd"/>
      <w:proofErr w:type="gramEnd"/>
      <w:r>
        <w:t xml:space="preserve"> yet you say in obesity ghrelin levels are reduced.  So this isn’t obesity but something else, right?  </w:t>
      </w:r>
    </w:p>
    <w:p w14:paraId="77598E6D" w14:textId="77777777" w:rsidR="00373BF3" w:rsidRDefault="00373BF3">
      <w:pPr>
        <w:pStyle w:val="CommentText"/>
      </w:pPr>
    </w:p>
    <w:p w14:paraId="41B9E25C" w14:textId="77777777" w:rsidR="00373BF3" w:rsidRDefault="00373BF3">
      <w:pPr>
        <w:pStyle w:val="CommentText"/>
      </w:pPr>
      <w:r>
        <w:t xml:space="preserve">Now GLP-1 is interesting because it is increased and it maybe responsible for inhibiting food intake.  In which case, a good experiment would be to neutralize GLP-1 and repeat experiment.  </w:t>
      </w:r>
    </w:p>
    <w:p w14:paraId="132DB984" w14:textId="77777777" w:rsidR="00373BF3" w:rsidRDefault="00373BF3">
      <w:pPr>
        <w:pStyle w:val="CommentText"/>
      </w:pPr>
    </w:p>
    <w:p w14:paraId="5C32CB7A" w14:textId="77777777" w:rsidR="00373BF3" w:rsidRDefault="00373BF3">
      <w:pPr>
        <w:pStyle w:val="CommentText"/>
      </w:pPr>
      <w:r>
        <w:t xml:space="preserve">The real question is do any of these ghrelin or GLP-1 have anything to do with </w:t>
      </w:r>
      <w:proofErr w:type="spellStart"/>
      <w:r>
        <w:t>mito</w:t>
      </w:r>
      <w:proofErr w:type="spellEnd"/>
      <w:r>
        <w:t>?  OR are all of these working together to create the increase in weight in these mice?  Either way I think it is important to put a few sentences in on what you think.</w:t>
      </w:r>
    </w:p>
  </w:comment>
  <w:comment w:id="24" w:author="Jaligama, Sridhar" w:date="2015-10-29T00:24:00Z" w:initials="SJ">
    <w:p w14:paraId="23B4EEF3" w14:textId="77777777" w:rsidR="00373BF3" w:rsidRDefault="00373BF3">
      <w:pPr>
        <w:pStyle w:val="CommentText"/>
      </w:pPr>
      <w:r>
        <w:rPr>
          <w:rStyle w:val="CommentReference"/>
        </w:rPr>
        <w:annotationRef/>
      </w:r>
      <w:r>
        <w:t>Seems like figure 2 and 3 were switched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ania Cormier">
    <w15:presenceInfo w15:providerId="Windows Live" w15:userId="b2189c4905d18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pafp0rt7zdt0jexsw9vdzej9t5sv9eet2v9&quot;&gt;MCP_HFD refernce library&lt;record-ids&gt;&lt;item&gt;1&lt;/item&gt;&lt;item&gt;3&lt;/item&gt;&lt;/record-ids&gt;&lt;/item&gt;&lt;/Libraries&gt;"/>
  </w:docVars>
  <w:rsids>
    <w:rsidRoot w:val="007221E6"/>
    <w:rsid w:val="0000538F"/>
    <w:rsid w:val="000058E9"/>
    <w:rsid w:val="000109CF"/>
    <w:rsid w:val="00016389"/>
    <w:rsid w:val="00022B22"/>
    <w:rsid w:val="00025F28"/>
    <w:rsid w:val="000267F2"/>
    <w:rsid w:val="00031818"/>
    <w:rsid w:val="00031FF5"/>
    <w:rsid w:val="00044C02"/>
    <w:rsid w:val="00063F60"/>
    <w:rsid w:val="000663D5"/>
    <w:rsid w:val="0007239C"/>
    <w:rsid w:val="00076974"/>
    <w:rsid w:val="00082C2E"/>
    <w:rsid w:val="000917CE"/>
    <w:rsid w:val="00095924"/>
    <w:rsid w:val="000966F1"/>
    <w:rsid w:val="000A10E7"/>
    <w:rsid w:val="000A286D"/>
    <w:rsid w:val="000A578E"/>
    <w:rsid w:val="000B435A"/>
    <w:rsid w:val="000C0348"/>
    <w:rsid w:val="000C1298"/>
    <w:rsid w:val="000C2306"/>
    <w:rsid w:val="000C2AA4"/>
    <w:rsid w:val="000C2B4E"/>
    <w:rsid w:val="000C5C97"/>
    <w:rsid w:val="000C7C69"/>
    <w:rsid w:val="000D0EF1"/>
    <w:rsid w:val="000D137A"/>
    <w:rsid w:val="000D3EBA"/>
    <w:rsid w:val="000D59B5"/>
    <w:rsid w:val="000E51A5"/>
    <w:rsid w:val="000F1A6B"/>
    <w:rsid w:val="000F1BB2"/>
    <w:rsid w:val="000F7FCB"/>
    <w:rsid w:val="001114DD"/>
    <w:rsid w:val="00111E3A"/>
    <w:rsid w:val="00113C1F"/>
    <w:rsid w:val="001215E2"/>
    <w:rsid w:val="00121976"/>
    <w:rsid w:val="0012253B"/>
    <w:rsid w:val="0012477B"/>
    <w:rsid w:val="00125748"/>
    <w:rsid w:val="0012599A"/>
    <w:rsid w:val="00126ED1"/>
    <w:rsid w:val="0013111A"/>
    <w:rsid w:val="001314D4"/>
    <w:rsid w:val="00131BB5"/>
    <w:rsid w:val="00132A4F"/>
    <w:rsid w:val="00140BB6"/>
    <w:rsid w:val="001417C8"/>
    <w:rsid w:val="00144039"/>
    <w:rsid w:val="00145233"/>
    <w:rsid w:val="00146ECC"/>
    <w:rsid w:val="0014706A"/>
    <w:rsid w:val="001478A5"/>
    <w:rsid w:val="00147DCC"/>
    <w:rsid w:val="00157E6E"/>
    <w:rsid w:val="00161BD9"/>
    <w:rsid w:val="001640EF"/>
    <w:rsid w:val="001646BA"/>
    <w:rsid w:val="00171013"/>
    <w:rsid w:val="001749D8"/>
    <w:rsid w:val="0017760C"/>
    <w:rsid w:val="001827FE"/>
    <w:rsid w:val="00186195"/>
    <w:rsid w:val="00186D81"/>
    <w:rsid w:val="00191826"/>
    <w:rsid w:val="001A4114"/>
    <w:rsid w:val="001B0DE3"/>
    <w:rsid w:val="001B3EBF"/>
    <w:rsid w:val="001C1CAE"/>
    <w:rsid w:val="001C2C0E"/>
    <w:rsid w:val="001C3B10"/>
    <w:rsid w:val="001C6C61"/>
    <w:rsid w:val="001D1BE1"/>
    <w:rsid w:val="001E01AC"/>
    <w:rsid w:val="001E12F3"/>
    <w:rsid w:val="001E1AE7"/>
    <w:rsid w:val="001F3D5E"/>
    <w:rsid w:val="001F59A1"/>
    <w:rsid w:val="001F72A7"/>
    <w:rsid w:val="00207EA1"/>
    <w:rsid w:val="00212185"/>
    <w:rsid w:val="00213096"/>
    <w:rsid w:val="002167AD"/>
    <w:rsid w:val="00223477"/>
    <w:rsid w:val="00230B4A"/>
    <w:rsid w:val="0023247F"/>
    <w:rsid w:val="00233CDC"/>
    <w:rsid w:val="00243797"/>
    <w:rsid w:val="00245CF5"/>
    <w:rsid w:val="0026725B"/>
    <w:rsid w:val="0026726D"/>
    <w:rsid w:val="00270755"/>
    <w:rsid w:val="002779EC"/>
    <w:rsid w:val="0028045F"/>
    <w:rsid w:val="002859AC"/>
    <w:rsid w:val="00293C50"/>
    <w:rsid w:val="00295ADE"/>
    <w:rsid w:val="002A09A5"/>
    <w:rsid w:val="002A1643"/>
    <w:rsid w:val="002A58AC"/>
    <w:rsid w:val="002B0297"/>
    <w:rsid w:val="002B38BB"/>
    <w:rsid w:val="002B4DD5"/>
    <w:rsid w:val="002B5370"/>
    <w:rsid w:val="002C3CD3"/>
    <w:rsid w:val="002C44B6"/>
    <w:rsid w:val="002C650B"/>
    <w:rsid w:val="002D2D87"/>
    <w:rsid w:val="002D51DD"/>
    <w:rsid w:val="002D6EE3"/>
    <w:rsid w:val="002E1A8D"/>
    <w:rsid w:val="002E53C1"/>
    <w:rsid w:val="002F0C1D"/>
    <w:rsid w:val="002F5891"/>
    <w:rsid w:val="0030696D"/>
    <w:rsid w:val="00310EE0"/>
    <w:rsid w:val="00317755"/>
    <w:rsid w:val="00317C44"/>
    <w:rsid w:val="00331D2C"/>
    <w:rsid w:val="0033301A"/>
    <w:rsid w:val="0033485A"/>
    <w:rsid w:val="00352FA2"/>
    <w:rsid w:val="00354B0D"/>
    <w:rsid w:val="00355C40"/>
    <w:rsid w:val="00362DC5"/>
    <w:rsid w:val="0036482C"/>
    <w:rsid w:val="003725F0"/>
    <w:rsid w:val="00373884"/>
    <w:rsid w:val="00373BF3"/>
    <w:rsid w:val="0038128F"/>
    <w:rsid w:val="003845F0"/>
    <w:rsid w:val="00392E97"/>
    <w:rsid w:val="003A4037"/>
    <w:rsid w:val="003B1578"/>
    <w:rsid w:val="003B29FF"/>
    <w:rsid w:val="003B4388"/>
    <w:rsid w:val="003C5C3B"/>
    <w:rsid w:val="003C6260"/>
    <w:rsid w:val="003C6BD5"/>
    <w:rsid w:val="003F048B"/>
    <w:rsid w:val="003F2823"/>
    <w:rsid w:val="003F46FE"/>
    <w:rsid w:val="00405DB1"/>
    <w:rsid w:val="00406E19"/>
    <w:rsid w:val="00410F14"/>
    <w:rsid w:val="00415F55"/>
    <w:rsid w:val="0043113B"/>
    <w:rsid w:val="00432581"/>
    <w:rsid w:val="004337D0"/>
    <w:rsid w:val="00435C2A"/>
    <w:rsid w:val="00441A6B"/>
    <w:rsid w:val="00442795"/>
    <w:rsid w:val="00442D2D"/>
    <w:rsid w:val="00445104"/>
    <w:rsid w:val="00445B6C"/>
    <w:rsid w:val="004478AA"/>
    <w:rsid w:val="00462A1C"/>
    <w:rsid w:val="00467FF9"/>
    <w:rsid w:val="00470311"/>
    <w:rsid w:val="00470EF4"/>
    <w:rsid w:val="0047549A"/>
    <w:rsid w:val="00475C6A"/>
    <w:rsid w:val="00493F6D"/>
    <w:rsid w:val="0049462D"/>
    <w:rsid w:val="00494F36"/>
    <w:rsid w:val="004A1350"/>
    <w:rsid w:val="004A4358"/>
    <w:rsid w:val="004A562E"/>
    <w:rsid w:val="004B2C11"/>
    <w:rsid w:val="004B62B5"/>
    <w:rsid w:val="004C2FCD"/>
    <w:rsid w:val="004C3CD7"/>
    <w:rsid w:val="004C687A"/>
    <w:rsid w:val="004E720F"/>
    <w:rsid w:val="004F14D7"/>
    <w:rsid w:val="004F3E87"/>
    <w:rsid w:val="004F48E9"/>
    <w:rsid w:val="00501427"/>
    <w:rsid w:val="0050340E"/>
    <w:rsid w:val="005074A0"/>
    <w:rsid w:val="00510BEA"/>
    <w:rsid w:val="00515CB9"/>
    <w:rsid w:val="0052135D"/>
    <w:rsid w:val="00532F5A"/>
    <w:rsid w:val="00533ED0"/>
    <w:rsid w:val="0053409B"/>
    <w:rsid w:val="00535157"/>
    <w:rsid w:val="00536D79"/>
    <w:rsid w:val="005402D3"/>
    <w:rsid w:val="00543742"/>
    <w:rsid w:val="00545918"/>
    <w:rsid w:val="0054682B"/>
    <w:rsid w:val="0055056A"/>
    <w:rsid w:val="00550987"/>
    <w:rsid w:val="00551E2D"/>
    <w:rsid w:val="00564EA8"/>
    <w:rsid w:val="00571FEA"/>
    <w:rsid w:val="00575B7D"/>
    <w:rsid w:val="00576C73"/>
    <w:rsid w:val="00582A6A"/>
    <w:rsid w:val="0058343B"/>
    <w:rsid w:val="00592A7F"/>
    <w:rsid w:val="005944A4"/>
    <w:rsid w:val="005A4DAF"/>
    <w:rsid w:val="005B27BD"/>
    <w:rsid w:val="005B469E"/>
    <w:rsid w:val="005C10D5"/>
    <w:rsid w:val="005C4C8D"/>
    <w:rsid w:val="005C6AB9"/>
    <w:rsid w:val="005D172E"/>
    <w:rsid w:val="005D5CBA"/>
    <w:rsid w:val="005D7E1F"/>
    <w:rsid w:val="005E1B42"/>
    <w:rsid w:val="005E31F8"/>
    <w:rsid w:val="005E4209"/>
    <w:rsid w:val="005E42A8"/>
    <w:rsid w:val="005E782C"/>
    <w:rsid w:val="005F4CF8"/>
    <w:rsid w:val="005F76EB"/>
    <w:rsid w:val="00602282"/>
    <w:rsid w:val="0060276A"/>
    <w:rsid w:val="00603B85"/>
    <w:rsid w:val="00606930"/>
    <w:rsid w:val="0061209E"/>
    <w:rsid w:val="0061350C"/>
    <w:rsid w:val="00621B6A"/>
    <w:rsid w:val="00622E03"/>
    <w:rsid w:val="00623F68"/>
    <w:rsid w:val="006264DC"/>
    <w:rsid w:val="00631F34"/>
    <w:rsid w:val="00644282"/>
    <w:rsid w:val="00663FBB"/>
    <w:rsid w:val="00670D0F"/>
    <w:rsid w:val="006717EC"/>
    <w:rsid w:val="00691583"/>
    <w:rsid w:val="00691BA2"/>
    <w:rsid w:val="00695979"/>
    <w:rsid w:val="00696A45"/>
    <w:rsid w:val="006A1A89"/>
    <w:rsid w:val="006A1EF4"/>
    <w:rsid w:val="006A47A3"/>
    <w:rsid w:val="006A6E74"/>
    <w:rsid w:val="006B72B9"/>
    <w:rsid w:val="006B74D4"/>
    <w:rsid w:val="006B76D5"/>
    <w:rsid w:val="006D59E1"/>
    <w:rsid w:val="006D5ADE"/>
    <w:rsid w:val="006E5F28"/>
    <w:rsid w:val="006F42DC"/>
    <w:rsid w:val="006F47B0"/>
    <w:rsid w:val="006F49B3"/>
    <w:rsid w:val="007018D8"/>
    <w:rsid w:val="007042B8"/>
    <w:rsid w:val="00707621"/>
    <w:rsid w:val="00717233"/>
    <w:rsid w:val="00717241"/>
    <w:rsid w:val="007221E6"/>
    <w:rsid w:val="00731819"/>
    <w:rsid w:val="00733B5B"/>
    <w:rsid w:val="00735CE1"/>
    <w:rsid w:val="00740101"/>
    <w:rsid w:val="007425D4"/>
    <w:rsid w:val="00743FA3"/>
    <w:rsid w:val="0075219B"/>
    <w:rsid w:val="00766DB4"/>
    <w:rsid w:val="0079285E"/>
    <w:rsid w:val="00794142"/>
    <w:rsid w:val="00795012"/>
    <w:rsid w:val="007A1134"/>
    <w:rsid w:val="007A42DE"/>
    <w:rsid w:val="007A682A"/>
    <w:rsid w:val="007A7DA9"/>
    <w:rsid w:val="007B10F3"/>
    <w:rsid w:val="007B2AFE"/>
    <w:rsid w:val="007B4E0B"/>
    <w:rsid w:val="007B6EF9"/>
    <w:rsid w:val="007E33C8"/>
    <w:rsid w:val="007E4915"/>
    <w:rsid w:val="007F0C01"/>
    <w:rsid w:val="007F0C91"/>
    <w:rsid w:val="007F42AF"/>
    <w:rsid w:val="00800A23"/>
    <w:rsid w:val="008147B8"/>
    <w:rsid w:val="00820C95"/>
    <w:rsid w:val="00850D76"/>
    <w:rsid w:val="008612D1"/>
    <w:rsid w:val="00871299"/>
    <w:rsid w:val="0087161F"/>
    <w:rsid w:val="00881AC0"/>
    <w:rsid w:val="008821F8"/>
    <w:rsid w:val="00882641"/>
    <w:rsid w:val="0089602A"/>
    <w:rsid w:val="008A533B"/>
    <w:rsid w:val="008A7513"/>
    <w:rsid w:val="008B4674"/>
    <w:rsid w:val="008C2614"/>
    <w:rsid w:val="008C306C"/>
    <w:rsid w:val="008C5F05"/>
    <w:rsid w:val="008D34C3"/>
    <w:rsid w:val="008E178A"/>
    <w:rsid w:val="008E1F6B"/>
    <w:rsid w:val="008E5C58"/>
    <w:rsid w:val="008F3DC3"/>
    <w:rsid w:val="008F73FF"/>
    <w:rsid w:val="00904E7C"/>
    <w:rsid w:val="009075CE"/>
    <w:rsid w:val="00914587"/>
    <w:rsid w:val="00920265"/>
    <w:rsid w:val="009249F9"/>
    <w:rsid w:val="00925EF2"/>
    <w:rsid w:val="00927356"/>
    <w:rsid w:val="00930E88"/>
    <w:rsid w:val="00933298"/>
    <w:rsid w:val="009332E7"/>
    <w:rsid w:val="00934A51"/>
    <w:rsid w:val="009519A7"/>
    <w:rsid w:val="00952844"/>
    <w:rsid w:val="009532BE"/>
    <w:rsid w:val="009543EA"/>
    <w:rsid w:val="00955C9C"/>
    <w:rsid w:val="00967682"/>
    <w:rsid w:val="0097395C"/>
    <w:rsid w:val="00973CB5"/>
    <w:rsid w:val="00974C50"/>
    <w:rsid w:val="0098057C"/>
    <w:rsid w:val="0098441B"/>
    <w:rsid w:val="00984DB6"/>
    <w:rsid w:val="009857B0"/>
    <w:rsid w:val="00987462"/>
    <w:rsid w:val="00995E55"/>
    <w:rsid w:val="00996217"/>
    <w:rsid w:val="0099736D"/>
    <w:rsid w:val="009A6E08"/>
    <w:rsid w:val="009A7281"/>
    <w:rsid w:val="009B159E"/>
    <w:rsid w:val="009B2449"/>
    <w:rsid w:val="009B452F"/>
    <w:rsid w:val="009C5457"/>
    <w:rsid w:val="009D2C30"/>
    <w:rsid w:val="009D54BB"/>
    <w:rsid w:val="009E18DB"/>
    <w:rsid w:val="009E399D"/>
    <w:rsid w:val="009F5DA5"/>
    <w:rsid w:val="00A05490"/>
    <w:rsid w:val="00A107BF"/>
    <w:rsid w:val="00A10E45"/>
    <w:rsid w:val="00A14E5F"/>
    <w:rsid w:val="00A2444E"/>
    <w:rsid w:val="00A34EF3"/>
    <w:rsid w:val="00A402A6"/>
    <w:rsid w:val="00A432D6"/>
    <w:rsid w:val="00A440F3"/>
    <w:rsid w:val="00A44593"/>
    <w:rsid w:val="00A476F7"/>
    <w:rsid w:val="00A50501"/>
    <w:rsid w:val="00A51087"/>
    <w:rsid w:val="00A60ADB"/>
    <w:rsid w:val="00A617AE"/>
    <w:rsid w:val="00A671EA"/>
    <w:rsid w:val="00A75A22"/>
    <w:rsid w:val="00A8528A"/>
    <w:rsid w:val="00A944A2"/>
    <w:rsid w:val="00A96D0E"/>
    <w:rsid w:val="00AA50B4"/>
    <w:rsid w:val="00AA53B5"/>
    <w:rsid w:val="00AA782B"/>
    <w:rsid w:val="00AB07F9"/>
    <w:rsid w:val="00AB2C1D"/>
    <w:rsid w:val="00AD09F7"/>
    <w:rsid w:val="00AD4748"/>
    <w:rsid w:val="00AF0C83"/>
    <w:rsid w:val="00AF1A7D"/>
    <w:rsid w:val="00AF461E"/>
    <w:rsid w:val="00B02A49"/>
    <w:rsid w:val="00B02E5E"/>
    <w:rsid w:val="00B0500E"/>
    <w:rsid w:val="00B06370"/>
    <w:rsid w:val="00B07333"/>
    <w:rsid w:val="00B0780F"/>
    <w:rsid w:val="00B14B91"/>
    <w:rsid w:val="00B15802"/>
    <w:rsid w:val="00B16924"/>
    <w:rsid w:val="00B251FC"/>
    <w:rsid w:val="00B27EEE"/>
    <w:rsid w:val="00B30C0A"/>
    <w:rsid w:val="00B34FAC"/>
    <w:rsid w:val="00B425D2"/>
    <w:rsid w:val="00B52DBA"/>
    <w:rsid w:val="00B6539D"/>
    <w:rsid w:val="00B761A4"/>
    <w:rsid w:val="00B775AB"/>
    <w:rsid w:val="00B77D60"/>
    <w:rsid w:val="00B903AF"/>
    <w:rsid w:val="00B97C46"/>
    <w:rsid w:val="00BA6E0E"/>
    <w:rsid w:val="00BB3C8C"/>
    <w:rsid w:val="00BB4A3B"/>
    <w:rsid w:val="00BC0702"/>
    <w:rsid w:val="00BC6F06"/>
    <w:rsid w:val="00BC74F7"/>
    <w:rsid w:val="00BD4AF5"/>
    <w:rsid w:val="00BD7D9F"/>
    <w:rsid w:val="00BE33E5"/>
    <w:rsid w:val="00BE555B"/>
    <w:rsid w:val="00BF0E89"/>
    <w:rsid w:val="00BF3349"/>
    <w:rsid w:val="00C140A7"/>
    <w:rsid w:val="00C15BC9"/>
    <w:rsid w:val="00C16E77"/>
    <w:rsid w:val="00C3038F"/>
    <w:rsid w:val="00C3303B"/>
    <w:rsid w:val="00C47F79"/>
    <w:rsid w:val="00C5110D"/>
    <w:rsid w:val="00C524D1"/>
    <w:rsid w:val="00C61950"/>
    <w:rsid w:val="00C70DD7"/>
    <w:rsid w:val="00C75024"/>
    <w:rsid w:val="00C82568"/>
    <w:rsid w:val="00CA5E31"/>
    <w:rsid w:val="00CA643D"/>
    <w:rsid w:val="00CA73E4"/>
    <w:rsid w:val="00CA7E4B"/>
    <w:rsid w:val="00CB5BD6"/>
    <w:rsid w:val="00CB6C2E"/>
    <w:rsid w:val="00CC46E5"/>
    <w:rsid w:val="00CD5E6F"/>
    <w:rsid w:val="00CF04E9"/>
    <w:rsid w:val="00CF173F"/>
    <w:rsid w:val="00CF74EA"/>
    <w:rsid w:val="00D046FA"/>
    <w:rsid w:val="00D06C03"/>
    <w:rsid w:val="00D07A92"/>
    <w:rsid w:val="00D12310"/>
    <w:rsid w:val="00D1519E"/>
    <w:rsid w:val="00D166B0"/>
    <w:rsid w:val="00D1740F"/>
    <w:rsid w:val="00D23D8F"/>
    <w:rsid w:val="00D302B9"/>
    <w:rsid w:val="00D41E59"/>
    <w:rsid w:val="00D56482"/>
    <w:rsid w:val="00D63FB0"/>
    <w:rsid w:val="00D6535B"/>
    <w:rsid w:val="00D66DB7"/>
    <w:rsid w:val="00D74A69"/>
    <w:rsid w:val="00D92FCC"/>
    <w:rsid w:val="00D97D10"/>
    <w:rsid w:val="00DA1B2B"/>
    <w:rsid w:val="00DB43EF"/>
    <w:rsid w:val="00DC3317"/>
    <w:rsid w:val="00DC51A6"/>
    <w:rsid w:val="00DC7316"/>
    <w:rsid w:val="00DE3439"/>
    <w:rsid w:val="00DE41EE"/>
    <w:rsid w:val="00DE49ED"/>
    <w:rsid w:val="00DE79FB"/>
    <w:rsid w:val="00DF4A10"/>
    <w:rsid w:val="00DF4C91"/>
    <w:rsid w:val="00DF5BC3"/>
    <w:rsid w:val="00E13B14"/>
    <w:rsid w:val="00E16694"/>
    <w:rsid w:val="00E231A2"/>
    <w:rsid w:val="00E2619E"/>
    <w:rsid w:val="00E33D23"/>
    <w:rsid w:val="00E408EE"/>
    <w:rsid w:val="00E52114"/>
    <w:rsid w:val="00E56245"/>
    <w:rsid w:val="00E6084A"/>
    <w:rsid w:val="00E611CC"/>
    <w:rsid w:val="00E64112"/>
    <w:rsid w:val="00E6527D"/>
    <w:rsid w:val="00E74D94"/>
    <w:rsid w:val="00E75E5D"/>
    <w:rsid w:val="00E77DBA"/>
    <w:rsid w:val="00E8694B"/>
    <w:rsid w:val="00E92EEB"/>
    <w:rsid w:val="00E954FB"/>
    <w:rsid w:val="00E97253"/>
    <w:rsid w:val="00EA43F5"/>
    <w:rsid w:val="00EC6826"/>
    <w:rsid w:val="00EE13E8"/>
    <w:rsid w:val="00EE6DA1"/>
    <w:rsid w:val="00EE799C"/>
    <w:rsid w:val="00EF01EC"/>
    <w:rsid w:val="00EF0ECE"/>
    <w:rsid w:val="00EF26B8"/>
    <w:rsid w:val="00F10627"/>
    <w:rsid w:val="00F12E69"/>
    <w:rsid w:val="00F20707"/>
    <w:rsid w:val="00F20FEC"/>
    <w:rsid w:val="00F2467B"/>
    <w:rsid w:val="00F24FBA"/>
    <w:rsid w:val="00F30066"/>
    <w:rsid w:val="00F35846"/>
    <w:rsid w:val="00F53B31"/>
    <w:rsid w:val="00F570D1"/>
    <w:rsid w:val="00F6315B"/>
    <w:rsid w:val="00F659E1"/>
    <w:rsid w:val="00F664BD"/>
    <w:rsid w:val="00F66BF3"/>
    <w:rsid w:val="00F72C06"/>
    <w:rsid w:val="00F73D0F"/>
    <w:rsid w:val="00F83FCA"/>
    <w:rsid w:val="00F84242"/>
    <w:rsid w:val="00F868C9"/>
    <w:rsid w:val="00F8783E"/>
    <w:rsid w:val="00FA3E89"/>
    <w:rsid w:val="00FA574A"/>
    <w:rsid w:val="00FA5992"/>
    <w:rsid w:val="00FA6C96"/>
    <w:rsid w:val="00FA798A"/>
    <w:rsid w:val="00FB1BC5"/>
    <w:rsid w:val="00FB2906"/>
    <w:rsid w:val="00FB567D"/>
    <w:rsid w:val="00FB6AC9"/>
    <w:rsid w:val="00FB7692"/>
    <w:rsid w:val="00FB7EF8"/>
    <w:rsid w:val="00FC28B9"/>
    <w:rsid w:val="00FC49AE"/>
    <w:rsid w:val="00FC766B"/>
    <w:rsid w:val="00FD3751"/>
    <w:rsid w:val="00FD626B"/>
    <w:rsid w:val="00FE27F3"/>
    <w:rsid w:val="00FE6279"/>
    <w:rsid w:val="00FF2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42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mailto:scormier@uthsc.edu" TargetMode="Externa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26CF6-10B9-2D4C-847A-D6EBC8628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35013</Words>
  <Characters>199577</Characters>
  <Application>Microsoft Macintosh Word</Application>
  <DocSecurity>0</DocSecurity>
  <Lines>1663</Lines>
  <Paragraphs>468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234122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4</cp:revision>
  <dcterms:created xsi:type="dcterms:W3CDTF">2015-11-02T14:27:00Z</dcterms:created>
  <dcterms:modified xsi:type="dcterms:W3CDTF">2015-11-02T16:07:00Z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