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5E88CFE"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C57BL6/N</w:t>
      </w:r>
      <w:r w:rsidR="00677562" w:rsidRPr="008B1F90">
        <w:rPr>
          <w:sz w:val="22"/>
          <w:szCs w:val="22"/>
        </w:rPr>
        <w:t>Hsd</w:t>
      </w:r>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laboratory</w:t>
      </w:r>
      <w:ins w:id="0" w:author="Dave Bridges" w:date="2016-03-08T07:57:00Z">
        <w:r w:rsidR="000C08A5">
          <w:rPr>
            <w:sz w:val="22"/>
            <w:szCs w:val="22"/>
          </w:rPr>
          <w:t>-</w:t>
        </w:r>
      </w:ins>
      <w:del w:id="1" w:author="Dave Bridges" w:date="2016-03-08T07:57:00Z">
        <w:r w:rsidR="00BF4BEF" w:rsidRPr="008B1F90" w:rsidDel="000C08A5">
          <w:rPr>
            <w:sz w:val="22"/>
            <w:szCs w:val="22"/>
          </w:rPr>
          <w:delText xml:space="preserve"> </w:delText>
        </w:r>
      </w:del>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Whole-body metabolism,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DF0C061"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19, 20, 39)", "plainTextFormattedCitation" : "(2, 6, 8, 9, 11, 19, 20, 39)", "previouslyFormattedCitation" : "(2, 6, 8, 9, 11, 19, 20, 39)"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(2, 6, 8, 9, 11, 19, 20, 39)</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"(8, 11, 19, 20)", "plainTextFormattedCitation" : "(8, 11, 19, 20)", "previouslyFormattedCitation" : "(8, 11, 19, 20)"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(8, 11, 19, 20)</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39)", "plainTextFormattedCitation" : "(2, 6, 9, 39)", "previouslyFormattedCitation" : "(2, 6, 9, 39)" }, "properties" : { "noteIndex" : 0 }, "schema" : "https://github.com/citation-style-language/schema/raw/master/csl-citation.json" }</w:instrText>
      </w:r>
      <w:r w:rsidR="00362DC5" w:rsidRPr="008B1F90">
        <w:rPr>
          <w:sz w:val="22"/>
          <w:szCs w:val="22"/>
        </w:rPr>
        <w:fldChar w:fldCharType="separate"/>
      </w:r>
      <w:r w:rsidR="005D1928" w:rsidRPr="005D1928">
        <w:rPr>
          <w:noProof/>
          <w:sz w:val="22"/>
          <w:szCs w:val="22"/>
        </w:rPr>
        <w:t>(2, 6, 9, 39)</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"(24, 25, 37, 47, 48)", "plainTextFormattedCitation" : "(24, 25, 37, 47, 48)", "previouslyFormattedCitation" : "(24, 25, 37, 47, 48)" }, "properties" : { "noteIndex" : 0 }, "schema" : "https://github.com/citation-style-language/schema/raw/master/csl-citation.json" }</w:instrText>
      </w:r>
      <w:r w:rsidR="00362DC5" w:rsidRPr="008B1F90">
        <w:rPr>
          <w:sz w:val="22"/>
          <w:szCs w:val="22"/>
        </w:rPr>
        <w:fldChar w:fldCharType="separate"/>
      </w:r>
      <w:r w:rsidR="005D1928" w:rsidRPr="005D1928">
        <w:rPr>
          <w:noProof/>
          <w:sz w:val="22"/>
          <w:szCs w:val="22"/>
        </w:rPr>
        <w:t>(24, 25, 37, 47, 48)</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5D1928">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39)", "plainTextFormattedCitation" : "(2, 6, 39)", "previouslyFormattedCitation" : "(2, 6, 39)"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(2, 6, 39)</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5D1928">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37, 47)", "plainTextFormattedCitation" : "(25, 37, 47)", "previouslyFormattedCitation" : "(25, 37, 47)"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(25, 37, 47)</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26)", "plainTextFormattedCitation" : "(12, 14, 26)", "previouslyFormattedCitation" : "(12, 14, 26)" }, "properties" : { "noteIndex" : 0 }, "schema" : "https://github.com/citation-style-language/schema/raw/master/csl-citation.json" }</w:instrText>
      </w:r>
      <w:r w:rsidR="008A5CDF" w:rsidRPr="008B1F90">
        <w:rPr>
          <w:sz w:val="22"/>
          <w:szCs w:val="22"/>
        </w:rPr>
        <w:fldChar w:fldCharType="separate"/>
      </w:r>
      <w:r w:rsidR="005D1928" w:rsidRPr="005D1928">
        <w:rPr>
          <w:noProof/>
          <w:sz w:val="22"/>
          <w:szCs w:val="22"/>
        </w:rPr>
        <w:t>(12, 14, 26)</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μM/g).</w:t>
      </w:r>
    </w:p>
    <w:p w14:paraId="0B250EB6" w14:textId="77777777" w:rsidR="00F83FCA" w:rsidRPr="008B1F90" w:rsidRDefault="00F83FCA" w:rsidP="00896FD8">
      <w:pPr>
        <w:spacing w:line="480" w:lineRule="auto"/>
        <w:rPr>
          <w:sz w:val="22"/>
          <w:szCs w:val="22"/>
        </w:rPr>
      </w:pPr>
    </w:p>
    <w:p w14:paraId="7779EFF4" w14:textId="5F99FDDB"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(47, 48)</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5D1928">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"(45)", "plainTextFormattedCitation" : "(45)", "previouslyFormattedCitation" : "(45)"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(45)</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5D1928">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"(23)", "plainTextFormattedCitation" : "(23)", "previouslyFormattedCitation" : "(23)"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(23)</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5D1928">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"(18, 32, 36)", "plainTextFormattedCitation" : "(18, 32, 36)", "previouslyFormattedCitation" : "(18, 32, 36)"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(18, 32, 36)</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5D1928">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"(32)", "plainTextFormattedCitation" : "(32)", "previouslyFormattedCitation" : "(32)"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(32)</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791321A8"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"(26)", "plainTextFormattedCitation" : "(26)", "previouslyFormattedCitation" : "(26)"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(26)</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wk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5D1928">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"(44)", "plainTextFormattedCitation" : "(44)", "previouslyFormattedCitation" : "(44)"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(44)</w:t>
      </w:r>
      <w:r w:rsidR="00470311" w:rsidRPr="008B1F90">
        <w:rPr>
          <w:sz w:val="22"/>
          <w:szCs w:val="22"/>
        </w:rPr>
        <w:fldChar w:fldCharType="end"/>
      </w:r>
      <w:r w:rsidR="00470311" w:rsidRPr="008B1F90">
        <w:rPr>
          <w:sz w:val="22"/>
          <w:szCs w:val="22"/>
        </w:rPr>
        <w:t xml:space="preserve">. </w:t>
      </w:r>
      <w:r w:rsidR="00602282" w:rsidRPr="008B1F90">
        <w:rPr>
          <w:sz w:val="22"/>
          <w:szCs w:val="22"/>
        </w:rPr>
        <w:t>Control mice received 50 µl saline or cabosil.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 xml:space="preserve">6 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06D42D1B"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Energy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The Oxymax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5D1928">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"(27)", "plainTextFormattedCitation" : "(27)", "previouslyFormattedCitation" : "(27)" }, "properties" : { "noteIndex" : 0 }, "schema" : "https://github.com/citation-style-language/schema/raw/master/csl-citation.json" }</w:instrText>
      </w:r>
      <w:r w:rsidR="00B41014">
        <w:rPr>
          <w:sz w:val="22"/>
          <w:szCs w:val="22"/>
        </w:rPr>
        <w:fldChar w:fldCharType="separate"/>
      </w:r>
      <w:r w:rsidR="005D1928" w:rsidRPr="005D1928">
        <w:rPr>
          <w:noProof/>
          <w:sz w:val="22"/>
          <w:szCs w:val="22"/>
        </w:rPr>
        <w:t>(27)</w:t>
      </w:r>
      <w:r w:rsidR="00B41014">
        <w:rPr>
          <w:sz w:val="22"/>
          <w:szCs w:val="22"/>
        </w:rPr>
        <w:fldChar w:fldCharType="end"/>
      </w:r>
      <w:r w:rsidR="00B41014">
        <w:rPr>
          <w:sz w:val="22"/>
          <w:szCs w:val="22"/>
        </w:rPr>
        <w:t xml:space="preserve"> via the Oxymax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r w:rsidR="009543EA" w:rsidRPr="008B1F90">
        <w:rPr>
          <w:sz w:val="22"/>
          <w:szCs w:val="22"/>
        </w:rPr>
        <w:t>T</w:t>
      </w:r>
      <w:r w:rsidR="002D2D87" w:rsidRPr="008B1F90">
        <w:rPr>
          <w:sz w:val="22"/>
          <w:szCs w:val="22"/>
        </w:rPr>
        <w:t xml:space="preserve">ris-EDTA 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Cp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Qiagen tissue lyser. Homogenates were centrifuged at 4⁰C for 10 min at 14,000G,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33FE7763"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5D1928">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"(35)", "plainTextFormattedCitation" : "(35)", "previouslyFormattedCitation" : "(35)" }, "properties" : { "noteIndex" : 0 }, "schema" : "https://github.com/citation-style-language/schema/raw/master/csl-citation.json" }</w:instrText>
      </w:r>
      <w:r w:rsidR="007B10F3" w:rsidRPr="008B1F90">
        <w:rPr>
          <w:sz w:val="22"/>
          <w:szCs w:val="22"/>
        </w:rPr>
        <w:fldChar w:fldCharType="separate"/>
      </w:r>
      <w:r w:rsidR="005D1928" w:rsidRPr="005D1928">
        <w:rPr>
          <w:noProof/>
          <w:sz w:val="22"/>
          <w:szCs w:val="22"/>
        </w:rPr>
        <w:t>(35)</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mM Tris, 0.45 mM acetyl CoA and 0.1 mM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0.5 mM oxaloacetic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50FF6C3D"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5D1928">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"(29)", "plainTextFormattedCitation" : "(29)", "previouslyFormattedCitation" : "(29)"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(29)</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Levene’s test from the car package (version 2.0-21 </w:t>
      </w:r>
      <w:r w:rsidRPr="008B1F90">
        <w:rPr>
          <w:sz w:val="22"/>
          <w:szCs w:val="22"/>
        </w:rPr>
        <w:fldChar w:fldCharType="begin" w:fldLock="1"/>
      </w:r>
      <w:r w:rsidR="005D1928">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"(16)", "plainTextFormattedCitation" : "(16)", "previouslyFormattedCitation" : "(16)"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(16)</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9332E7" w:rsidRPr="008B1F90">
        <w:rPr>
          <w:sz w:val="22"/>
          <w:szCs w:val="22"/>
        </w:rPr>
        <w:fldChar w:fldCharType="separate"/>
      </w:r>
      <w:r w:rsidR="005D1928" w:rsidRPr="005D1928">
        <w:rPr>
          <w:noProof/>
          <w:sz w:val="22"/>
          <w:szCs w:val="22"/>
        </w:rPr>
        <w:t>(42)</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58EC16DF"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del w:id="2" w:author="Dave Bridges" w:date="2016-03-08T08:17:00Z">
        <w:r w:rsidR="00C907B8" w:rsidDel="00AD3E39">
          <w:rPr>
            <w:sz w:val="22"/>
            <w:szCs w:val="22"/>
          </w:rPr>
          <w:delText xml:space="preserve">statistically </w:delText>
        </w:r>
      </w:del>
      <w:ins w:id="3" w:author="Dave Bridges" w:date="2016-03-08T08:17:00Z">
        <w:r w:rsidR="00AD3E39">
          <w:rPr>
            <w:sz w:val="22"/>
            <w:szCs w:val="22"/>
          </w:rPr>
          <w:t xml:space="preserve">significantly </w:t>
        </w:r>
      </w:ins>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ins w:id="4" w:author="Dave Bridges" w:date="2016-03-08T08:18:00Z">
        <w:r w:rsidR="00BB41C5">
          <w:rPr>
            <w:sz w:val="22"/>
            <w:szCs w:val="22"/>
          </w:rPr>
          <w:t xml:space="preserve"> bouts</w:t>
        </w:r>
      </w:ins>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1C2BEB1D"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40, 41, 46)", "plainTextFormattedCitation" : "(10, 40, 41, 46)", "previouslyFormattedCitation" : "(10, 40, 41, 46)"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(10, 40, 41, 46)</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5D1928">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43)", "plainTextFormattedCitation" : "(3, 43)", "previouslyFormattedCitation" : "(3, 43)" }, "properties" : { "noteIndex" : 0 }, "schema" : "https://github.com/citation-style-language/schema/raw/master/csl-citation.json" }</w:instrText>
      </w:r>
      <w:r w:rsidR="00C33783" w:rsidRPr="008B1F90">
        <w:rPr>
          <w:sz w:val="22"/>
          <w:szCs w:val="22"/>
        </w:rPr>
        <w:fldChar w:fldCharType="separate"/>
      </w:r>
      <w:r w:rsidR="005D1928" w:rsidRPr="005D1928">
        <w:rPr>
          <w:noProof/>
          <w:sz w:val="22"/>
          <w:szCs w:val="22"/>
        </w:rPr>
        <w:t>(3, 43)</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resistin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C4A95BC"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Consistent with this, we observed no changes in the levels of fasted Akt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r w:rsidR="008D6D63">
        <w:rPr>
          <w:sz w:val="22"/>
          <w:szCs w:val="22"/>
        </w:rPr>
        <w:t>`</w:t>
      </w:r>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0165CAE7"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4C3CD7" w:rsidRPr="008B1F90">
        <w:rPr>
          <w:sz w:val="22"/>
          <w:szCs w:val="22"/>
        </w:rPr>
        <w:fldChar w:fldCharType="separate"/>
      </w:r>
      <w:r w:rsidR="005D1928" w:rsidRPr="005D1928">
        <w:rPr>
          <w:noProof/>
          <w:sz w:val="22"/>
          <w:szCs w:val="22"/>
        </w:rPr>
        <w:t>(42)</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8060072"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5D1928">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"(17)", "plainTextFormattedCitation" : "(17)", "previouslyFormattedCitation" : "(17)" }, "properties" : { "noteIndex" : 0 }, "schema" : "https://github.com/citation-style-language/schema/raw/master/csl-citation.json" }</w:instrText>
      </w:r>
      <w:r w:rsidR="00462A1C" w:rsidRPr="008B1F90">
        <w:rPr>
          <w:sz w:val="22"/>
          <w:szCs w:val="22"/>
        </w:rPr>
        <w:fldChar w:fldCharType="separate"/>
      </w:r>
      <w:r w:rsidR="005D1928" w:rsidRPr="005D1928">
        <w:rPr>
          <w:noProof/>
          <w:sz w:val="22"/>
          <w:szCs w:val="22"/>
        </w:rPr>
        <w:t>(17)</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(cabosil)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75ABAF30" w14:textId="77777777" w:rsidR="009E38B1" w:rsidRDefault="00410F14" w:rsidP="00AA41A9">
      <w:pPr>
        <w:spacing w:line="480" w:lineRule="auto"/>
        <w:rPr>
          <w:ins w:id="5" w:author="Dave Bridges" w:date="2016-03-08T08:36:00Z"/>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0D3EBA" w:rsidRPr="008B1F90">
        <w:rPr>
          <w:sz w:val="22"/>
          <w:szCs w:val="22"/>
        </w:rPr>
        <w:t>m</w:t>
      </w:r>
      <w:r w:rsidR="00AF1A7D" w:rsidRPr="008B1F90">
        <w:rPr>
          <w:sz w:val="22"/>
          <w:szCs w:val="22"/>
        </w:rPr>
        <w:t>t</w:t>
      </w:r>
      <w:r w:rsidR="000D3EBA" w:rsidRPr="008B1F90">
        <w:rPr>
          <w:sz w:val="22"/>
          <w:szCs w:val="22"/>
        </w:rPr>
        <w:t xml:space="preserve">DNA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mtDNA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5D1928">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"(22)", "plainTextFormattedCitation" : "(22)", "previouslyFormattedCitation" : "(22)" }, "properties" : { "noteIndex" : 0 }, "schema" : "https://github.com/citation-style-language/schema/raw/master/csl-citation.json" }</w:instrText>
      </w:r>
      <w:r w:rsidR="000109CF" w:rsidRPr="008B1F90">
        <w:rPr>
          <w:sz w:val="22"/>
          <w:szCs w:val="22"/>
        </w:rPr>
        <w:fldChar w:fldCharType="separate"/>
      </w:r>
      <w:r w:rsidR="005D1928" w:rsidRPr="005D1928">
        <w:rPr>
          <w:noProof/>
          <w:sz w:val="22"/>
          <w:szCs w:val="22"/>
        </w:rPr>
        <w:t>(22)</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ins w:id="6" w:author="Dave Bridges" w:date="2016-03-08T08:36:00Z"/>
          <w:sz w:val="22"/>
          <w:szCs w:val="22"/>
        </w:rPr>
      </w:pPr>
    </w:p>
    <w:p w14:paraId="0873F40B" w14:textId="5403DEE6" w:rsidR="0059083E" w:rsidRPr="008B1F90" w:rsidRDefault="00A33087" w:rsidP="00AA41A9">
      <w:pPr>
        <w:spacing w:line="480" w:lineRule="auto"/>
        <w:rPr>
          <w:sz w:val="22"/>
          <w:szCs w:val="22"/>
        </w:rPr>
      </w:pPr>
      <w:del w:id="7" w:author="Dave Bridges" w:date="2016-03-08T08:35:00Z">
        <w:r w:rsidDel="009E38B1">
          <w:rPr>
            <w:sz w:val="22"/>
            <w:szCs w:val="22"/>
          </w:rPr>
          <w:delText>In contrast</w:delText>
        </w:r>
      </w:del>
      <w:ins w:id="8" w:author="Dave Bridges" w:date="2016-03-08T08:35:00Z">
        <w:r w:rsidR="009E38B1">
          <w:rPr>
            <w:sz w:val="22"/>
            <w:szCs w:val="22"/>
          </w:rPr>
          <w:t xml:space="preserve">To test whether these reductions were due to </w:t>
        </w:r>
      </w:ins>
      <w:ins w:id="9" w:author="Dave Bridges" w:date="2016-03-08T08:36:00Z">
        <w:r w:rsidR="009E38B1">
          <w:rPr>
            <w:sz w:val="22"/>
            <w:szCs w:val="22"/>
          </w:rPr>
          <w:t xml:space="preserve">lowered </w:t>
        </w:r>
      </w:ins>
      <w:ins w:id="10" w:author="Dave Bridges" w:date="2016-03-08T08:35:00Z">
        <w:r w:rsidR="009E38B1">
          <w:rPr>
            <w:sz w:val="22"/>
            <w:szCs w:val="22"/>
          </w:rPr>
          <w:t>mitochondrial biogenesis</w:t>
        </w:r>
      </w:ins>
      <w:r>
        <w:rPr>
          <w:sz w:val="22"/>
          <w:szCs w:val="22"/>
        </w:rPr>
        <w:t xml:space="preserve">, we </w:t>
      </w:r>
      <w:ins w:id="11" w:author="Dave Bridges" w:date="2016-03-08T08:36:00Z">
        <w:r w:rsidR="009E38B1">
          <w:rPr>
            <w:sz w:val="22"/>
            <w:szCs w:val="22"/>
          </w:rPr>
          <w:t xml:space="preserve">evaluated the expression level of several known </w:t>
        </w:r>
      </w:ins>
      <w:ins w:id="12" w:author="Dave Bridges" w:date="2016-03-08T08:37:00Z">
        <w:r w:rsidR="009E38B1">
          <w:rPr>
            <w:sz w:val="22"/>
            <w:szCs w:val="22"/>
          </w:rPr>
          <w:t xml:space="preserve">mitochondriogenesis genes.  We </w:t>
        </w:r>
      </w:ins>
      <w:r>
        <w:rPr>
          <w:sz w:val="22"/>
          <w:szCs w:val="22"/>
        </w:rPr>
        <w:t xml:space="preserve">observed increases in the mRNA of </w:t>
      </w:r>
      <w:r w:rsidRPr="00A33087">
        <w:rPr>
          <w:i/>
          <w:sz w:val="22"/>
          <w:szCs w:val="22"/>
        </w:rPr>
        <w:t>Ppard</w:t>
      </w:r>
      <w:r>
        <w:rPr>
          <w:sz w:val="22"/>
          <w:szCs w:val="22"/>
        </w:rPr>
        <w:t xml:space="preserve"> and </w:t>
      </w:r>
      <w:r w:rsidRPr="00A33087">
        <w:rPr>
          <w:i/>
          <w:sz w:val="22"/>
          <w:szCs w:val="22"/>
        </w:rPr>
        <w:t>Ppargc1b</w:t>
      </w:r>
      <w:r w:rsidR="00A27014">
        <w:rPr>
          <w:sz w:val="22"/>
          <w:szCs w:val="22"/>
        </w:rPr>
        <w:t xml:space="preserve"> (Figure 6A and C)</w:t>
      </w:r>
      <w:r>
        <w:rPr>
          <w:sz w:val="22"/>
          <w:szCs w:val="22"/>
        </w:rPr>
        <w:t xml:space="preserve">, </w:t>
      </w:r>
      <w:del w:id="13" w:author="Dave Bridges" w:date="2016-03-08T08:37:00Z">
        <w:r w:rsidDel="009E38B1">
          <w:rPr>
            <w:sz w:val="22"/>
            <w:szCs w:val="22"/>
          </w:rPr>
          <w:delText>two important upstream regulators of mitochondrial biogenesis in skeletal muscle, whereas</w:delText>
        </w:r>
      </w:del>
      <w:ins w:id="14" w:author="Dave Bridges" w:date="2016-03-08T08:37:00Z">
        <w:r w:rsidR="009E38B1">
          <w:rPr>
            <w:sz w:val="22"/>
            <w:szCs w:val="22"/>
          </w:rPr>
          <w:t>with</w:t>
        </w:r>
      </w:ins>
      <w:r>
        <w:rPr>
          <w:sz w:val="22"/>
          <w:szCs w:val="22"/>
        </w:rPr>
        <w:t xml:space="preserve"> there were no difference</w:t>
      </w:r>
      <w:ins w:id="15" w:author="Dave Bridges" w:date="2016-03-08T08:37:00Z">
        <w:r w:rsidR="009E38B1">
          <w:rPr>
            <w:sz w:val="22"/>
            <w:szCs w:val="22"/>
          </w:rPr>
          <w:t>s</w:t>
        </w:r>
      </w:ins>
      <w:r>
        <w:rPr>
          <w:sz w:val="22"/>
          <w:szCs w:val="22"/>
        </w:rPr>
        <w:t xml:space="preserve"> in the expression levels of </w:t>
      </w:r>
      <w:r w:rsidRPr="00A33087">
        <w:rPr>
          <w:i/>
          <w:sz w:val="22"/>
          <w:szCs w:val="22"/>
        </w:rPr>
        <w:t>Ppargc1a</w:t>
      </w:r>
      <w:r>
        <w:rPr>
          <w:sz w:val="22"/>
          <w:szCs w:val="22"/>
        </w:rPr>
        <w:t xml:space="preserve">, </w:t>
      </w:r>
      <w:r w:rsidRPr="00A33087">
        <w:rPr>
          <w:i/>
          <w:sz w:val="22"/>
          <w:szCs w:val="22"/>
        </w:rPr>
        <w:t>Nrf1</w:t>
      </w:r>
      <w:r>
        <w:rPr>
          <w:sz w:val="22"/>
          <w:szCs w:val="22"/>
        </w:rPr>
        <w:t xml:space="preserve">, </w:t>
      </w:r>
      <w:r w:rsidRPr="00A33087">
        <w:rPr>
          <w:i/>
          <w:sz w:val="22"/>
          <w:szCs w:val="22"/>
        </w:rPr>
        <w:t>Nfe2l2</w:t>
      </w:r>
      <w:r>
        <w:rPr>
          <w:sz w:val="22"/>
          <w:szCs w:val="22"/>
        </w:rPr>
        <w:t xml:space="preserve"> or </w:t>
      </w:r>
      <w:r w:rsidRPr="00A33087">
        <w:rPr>
          <w:i/>
          <w:sz w:val="22"/>
          <w:szCs w:val="22"/>
        </w:rPr>
        <w:t>Tfam</w:t>
      </w:r>
      <w:r w:rsidR="00A27014">
        <w:rPr>
          <w:sz w:val="22"/>
          <w:szCs w:val="22"/>
        </w:rPr>
        <w:t xml:space="preserve"> (Figure 6B, D-F)</w:t>
      </w:r>
      <w:r>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del w:id="16" w:author="Dave Bridges" w:date="2016-03-08T08:37:00Z">
        <w:r w:rsidR="00A440F3" w:rsidRPr="008B1F90" w:rsidDel="009E38B1">
          <w:rPr>
            <w:sz w:val="22"/>
            <w:szCs w:val="22"/>
          </w:rPr>
          <w:delText xml:space="preserve"> </w:delText>
        </w:r>
        <w:r w:rsidR="005D172E" w:rsidRPr="008B1F90" w:rsidDel="009E38B1">
          <w:rPr>
            <w:sz w:val="22"/>
            <w:szCs w:val="22"/>
          </w:rPr>
          <w:delText>Interestingly,</w:delText>
        </w:r>
      </w:del>
      <w:ins w:id="17" w:author="Dave Bridges" w:date="2016-03-08T08:37:00Z">
        <w:r w:rsidR="009E38B1">
          <w:rPr>
            <w:sz w:val="22"/>
            <w:szCs w:val="22"/>
          </w:rPr>
          <w:t xml:space="preserve">  </w:t>
        </w:r>
      </w:ins>
      <w:r w:rsidR="005D172E" w:rsidRPr="008B1F90">
        <w:rPr>
          <w:sz w:val="22"/>
          <w:szCs w:val="22"/>
        </w:rPr>
        <w:t xml:space="preserve"> </w:t>
      </w:r>
      <w:ins w:id="18" w:author="Dave Bridges" w:date="2016-03-08T08:37:00Z">
        <w:r w:rsidR="009E38B1">
          <w:rPr>
            <w:sz w:val="22"/>
            <w:szCs w:val="22"/>
          </w:rPr>
          <w:t>W</w:t>
        </w:r>
      </w:ins>
      <w:del w:id="19" w:author="Dave Bridges" w:date="2016-03-08T08:37:00Z">
        <w:r w:rsidR="005D172E" w:rsidRPr="008B1F90" w:rsidDel="009E38B1">
          <w:rPr>
            <w:sz w:val="22"/>
            <w:szCs w:val="22"/>
          </w:rPr>
          <w:delText>w</w:delText>
        </w:r>
      </w:del>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reduced mtDNA</w:t>
      </w:r>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CCBD17F"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5D1928">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"(33)", "plainTextFormattedCitation" : "(33)", "previouslyFormattedCitation" : "(33)" }, "properties" : { "noteIndex" : 0 }, "schema" : "https://github.com/citation-style-language/schema/raw/master/csl-citation.json" }</w:instrText>
      </w:r>
      <w:r w:rsidR="00C73D5D" w:rsidRPr="00C73D5D">
        <w:rPr>
          <w:sz w:val="22"/>
          <w:szCs w:val="22"/>
        </w:rPr>
        <w:fldChar w:fldCharType="separate"/>
      </w:r>
      <w:r w:rsidR="005D1928" w:rsidRPr="005D1928">
        <w:rPr>
          <w:noProof/>
          <w:sz w:val="22"/>
          <w:szCs w:val="22"/>
        </w:rPr>
        <w:t>(33)</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72013214"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5D1928">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"(38, 49)", "plainTextFormattedCitation" : "(38, 49)", "previouslyFormattedCitation" : "(38, 49)" }, "properties" : { "noteIndex" : 0 }, "schema" : "https://github.com/citation-style-language/schema/raw/master/csl-citation.json" }</w:instrText>
      </w:r>
      <w:r w:rsidR="004B62B5" w:rsidRPr="008B1F90">
        <w:rPr>
          <w:sz w:val="22"/>
          <w:szCs w:val="22"/>
        </w:rPr>
        <w:fldChar w:fldCharType="separate"/>
      </w:r>
      <w:r w:rsidR="005D1928" w:rsidRPr="005D1928">
        <w:rPr>
          <w:noProof/>
          <w:sz w:val="22"/>
          <w:szCs w:val="22"/>
        </w:rPr>
        <w:t>(38, 49)</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5D1928">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"(30)", "plainTextFormattedCitation" : "(30)", "previouslyFormattedCitation" : "(30)" }, "properties" : { "noteIndex" : 0 }, "schema" : "https://github.com/citation-style-language/schema/raw/master/csl-citation.json" }</w:instrText>
      </w:r>
      <w:r w:rsidR="001646BA" w:rsidRPr="008B1F90">
        <w:rPr>
          <w:sz w:val="22"/>
          <w:szCs w:val="22"/>
        </w:rPr>
        <w:fldChar w:fldCharType="separate"/>
      </w:r>
      <w:r w:rsidR="005D1928" w:rsidRPr="005D1928">
        <w:rPr>
          <w:noProof/>
          <w:sz w:val="22"/>
          <w:szCs w:val="22"/>
        </w:rPr>
        <w:t>(30)</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5D1928">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28, 31)", "plainTextFormattedCitation" : "(13, 28, 31)", "previouslyFormattedCitation" : "(13, 28, 31)" }, "properties" : { "noteIndex" : 0 }, "schema" : "https://github.com/citation-style-language/schema/raw/master/csl-citation.json" }</w:instrText>
      </w:r>
      <w:r w:rsidR="003725F0" w:rsidRPr="008B1F90">
        <w:rPr>
          <w:sz w:val="22"/>
          <w:szCs w:val="22"/>
        </w:rPr>
        <w:fldChar w:fldCharType="separate"/>
      </w:r>
      <w:r w:rsidR="005D1928" w:rsidRPr="005D1928">
        <w:rPr>
          <w:noProof/>
          <w:sz w:val="22"/>
          <w:szCs w:val="22"/>
        </w:rPr>
        <w:t>(13, 28, 31)</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something else entirely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0F16FC48"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00CC46E5" w:rsidRPr="008B1F90">
        <w:rPr>
          <w:sz w:val="22"/>
          <w:szCs w:val="22"/>
        </w:rPr>
        <w:fldChar w:fldCharType="separate"/>
      </w:r>
      <w:r w:rsidR="005D1928" w:rsidRPr="005D1928">
        <w:rPr>
          <w:noProof/>
          <w:sz w:val="22"/>
          <w:szCs w:val="22"/>
        </w:rPr>
        <w:t>(47, 48)</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5D1928">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"(19)", "plainTextFormattedCitation" : "(19)", "previouslyFormattedCitation" : "(19)" }, "properties" : { "noteIndex" : 0 }, "schema" : "https://github.com/citation-style-language/schema/raw/master/csl-citation.json" }</w:instrText>
      </w:r>
      <w:r w:rsidR="005E31F8" w:rsidRPr="008B1F90">
        <w:rPr>
          <w:sz w:val="22"/>
          <w:szCs w:val="22"/>
        </w:rPr>
        <w:fldChar w:fldCharType="separate"/>
      </w:r>
      <w:r w:rsidR="005D1928" w:rsidRPr="005D1928">
        <w:rPr>
          <w:noProof/>
          <w:sz w:val="22"/>
          <w:szCs w:val="22"/>
        </w:rPr>
        <w:t>(19)</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"(21)", "plainTextFormattedCitation" : "(21)", "previouslyFormattedCitation" : "(21)"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(21)</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 xml:space="preserve">Although we have not directly measured ROS production or oxidative damage in the skeletal muscle of the MCP230-exposed mice, we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20"/>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20"/>
      <w:r w:rsidR="000C3CAA">
        <w:rPr>
          <w:rStyle w:val="CommentReference"/>
        </w:rPr>
        <w:commentReference w:id="20"/>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t must be emphasized that this exposure is indirect, through the mother, as there is no evidence that the EPFR crosses the placenta to exert its effect</w:t>
      </w:r>
      <w:r w:rsidR="00EA2785">
        <w:rPr>
          <w:sz w:val="22"/>
          <w:szCs w:val="22"/>
        </w:rPr>
        <w:t xml:space="preserve"> on the muscle directly</w:t>
      </w:r>
      <w:r w:rsidR="001169E0">
        <w:rPr>
          <w:sz w:val="22"/>
          <w:szCs w:val="22"/>
        </w:rPr>
        <w:t>. However,</w:t>
      </w:r>
      <w:r w:rsidR="005C4BE7">
        <w:rPr>
          <w:sz w:val="22"/>
          <w:szCs w:val="22"/>
        </w:rPr>
        <w:t xml:space="preserve"> i</w:t>
      </w:r>
      <w:r w:rsidR="00060419">
        <w:rPr>
          <w:sz w:val="22"/>
          <w:szCs w:val="22"/>
        </w:rPr>
        <w:t xml:space="preserve">t is tempting to speculate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 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0A82FFC1"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w:t>
      </w:r>
      <w:r w:rsidR="00C33E1A">
        <w:rPr>
          <w:sz w:val="22"/>
          <w:szCs w:val="22"/>
        </w:rPr>
        <w:t xml:space="preserve">we acknowledge </w:t>
      </w:r>
      <w:r w:rsidRPr="00F728D5">
        <w:rPr>
          <w:sz w:val="22"/>
          <w:szCs w:val="22"/>
        </w:rPr>
        <w:t>limits our ability to make any strong conclusions about the effects of acute in utero PM ex</w:t>
      </w:r>
      <w:r w:rsidR="00C33E1A">
        <w:rPr>
          <w:sz w:val="22"/>
          <w:szCs w:val="22"/>
        </w:rPr>
        <w:t>posure on insulin sensitivity</w:t>
      </w:r>
      <w:r w:rsidR="008B143D">
        <w:rPr>
          <w:sz w:val="22"/>
          <w:szCs w:val="22"/>
        </w:rPr>
        <w:t xml:space="preserve"> specifically</w:t>
      </w:r>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r w:rsidR="008E1E6B" w:rsidRPr="008B1F90">
        <w:rPr>
          <w:sz w:val="22"/>
          <w:szCs w:val="22"/>
        </w:rPr>
        <w:t xml:space="preserve">, </w:t>
      </w:r>
      <w:r w:rsidR="004B62B5"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2C89F7AA" w14:textId="0CE2A629" w:rsidR="00442EFA" w:rsidRPr="00442EFA" w:rsidRDefault="001B3EBF" w:rsidP="00442EFA">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42EFA" w:rsidRPr="00442EFA">
        <w:rPr>
          <w:rFonts w:ascii="Cambria" w:hAnsi="Cambria"/>
          <w:noProof/>
          <w:sz w:val="22"/>
        </w:rPr>
        <w:t xml:space="preserve">1. </w:t>
      </w:r>
      <w:r w:rsidR="00442EFA" w:rsidRPr="00442EFA">
        <w:rPr>
          <w:rFonts w:ascii="Cambria" w:hAnsi="Cambria"/>
          <w:noProof/>
          <w:sz w:val="22"/>
        </w:rPr>
        <w:tab/>
      </w:r>
      <w:r w:rsidR="00442EFA" w:rsidRPr="00442EFA">
        <w:rPr>
          <w:rFonts w:ascii="Cambria" w:hAnsi="Cambria"/>
          <w:b/>
          <w:bCs/>
          <w:noProof/>
          <w:sz w:val="22"/>
        </w:rPr>
        <w:t>Allister EM</w:t>
      </w:r>
      <w:r w:rsidR="00442EFA" w:rsidRPr="00442EFA">
        <w:rPr>
          <w:rFonts w:ascii="Cambria" w:hAnsi="Cambria"/>
          <w:noProof/>
          <w:sz w:val="22"/>
        </w:rPr>
        <w:t xml:space="preserve">, </w:t>
      </w:r>
      <w:r w:rsidR="00442EFA" w:rsidRPr="00442EFA">
        <w:rPr>
          <w:rFonts w:ascii="Cambria" w:hAnsi="Cambria"/>
          <w:b/>
          <w:bCs/>
          <w:noProof/>
          <w:sz w:val="22"/>
        </w:rPr>
        <w:t>Robson-Doucette CA</w:t>
      </w:r>
      <w:r w:rsidR="00442EFA" w:rsidRPr="00442EFA">
        <w:rPr>
          <w:rFonts w:ascii="Cambria" w:hAnsi="Cambria"/>
          <w:noProof/>
          <w:sz w:val="22"/>
        </w:rPr>
        <w:t xml:space="preserve">, </w:t>
      </w:r>
      <w:r w:rsidR="00442EFA" w:rsidRPr="00442EFA">
        <w:rPr>
          <w:rFonts w:ascii="Cambria" w:hAnsi="Cambria"/>
          <w:b/>
          <w:bCs/>
          <w:noProof/>
          <w:sz w:val="22"/>
        </w:rPr>
        <w:t>Prentice KJ</w:t>
      </w:r>
      <w:r w:rsidR="00442EFA" w:rsidRPr="00442EFA">
        <w:rPr>
          <w:rFonts w:ascii="Cambria" w:hAnsi="Cambria"/>
          <w:noProof/>
          <w:sz w:val="22"/>
        </w:rPr>
        <w:t xml:space="preserve">, </w:t>
      </w:r>
      <w:r w:rsidR="00442EFA" w:rsidRPr="00442EFA">
        <w:rPr>
          <w:rFonts w:ascii="Cambria" w:hAnsi="Cambria"/>
          <w:b/>
          <w:bCs/>
          <w:noProof/>
          <w:sz w:val="22"/>
        </w:rPr>
        <w:t>Hardy AB</w:t>
      </w:r>
      <w:r w:rsidR="00442EFA" w:rsidRPr="00442EFA">
        <w:rPr>
          <w:rFonts w:ascii="Cambria" w:hAnsi="Cambria"/>
          <w:noProof/>
          <w:sz w:val="22"/>
        </w:rPr>
        <w:t xml:space="preserve">, </w:t>
      </w:r>
      <w:r w:rsidR="00442EFA" w:rsidRPr="00442EFA">
        <w:rPr>
          <w:rFonts w:ascii="Cambria" w:hAnsi="Cambria"/>
          <w:b/>
          <w:bCs/>
          <w:noProof/>
          <w:sz w:val="22"/>
        </w:rPr>
        <w:t>Sultan S</w:t>
      </w:r>
      <w:r w:rsidR="00442EFA" w:rsidRPr="00442EFA">
        <w:rPr>
          <w:rFonts w:ascii="Cambria" w:hAnsi="Cambria"/>
          <w:noProof/>
          <w:sz w:val="22"/>
        </w:rPr>
        <w:t xml:space="preserve">, </w:t>
      </w:r>
      <w:r w:rsidR="00442EFA" w:rsidRPr="00442EFA">
        <w:rPr>
          <w:rFonts w:ascii="Cambria" w:hAnsi="Cambria"/>
          <w:b/>
          <w:bCs/>
          <w:noProof/>
          <w:sz w:val="22"/>
        </w:rPr>
        <w:t>Gaisano HY</w:t>
      </w:r>
      <w:r w:rsidR="00442EFA" w:rsidRPr="00442EFA">
        <w:rPr>
          <w:rFonts w:ascii="Cambria" w:hAnsi="Cambria"/>
          <w:noProof/>
          <w:sz w:val="22"/>
        </w:rPr>
        <w:t xml:space="preserve">, </w:t>
      </w:r>
      <w:r w:rsidR="00442EFA" w:rsidRPr="00442EFA">
        <w:rPr>
          <w:rFonts w:ascii="Cambria" w:hAnsi="Cambria"/>
          <w:b/>
          <w:bCs/>
          <w:noProof/>
          <w:sz w:val="22"/>
        </w:rPr>
        <w:t>Kong D</w:t>
      </w:r>
      <w:r w:rsidR="00442EFA" w:rsidRPr="00442EFA">
        <w:rPr>
          <w:rFonts w:ascii="Cambria" w:hAnsi="Cambria"/>
          <w:noProof/>
          <w:sz w:val="22"/>
        </w:rPr>
        <w:t xml:space="preserve">, </w:t>
      </w:r>
      <w:r w:rsidR="00442EFA" w:rsidRPr="00442EFA">
        <w:rPr>
          <w:rFonts w:ascii="Cambria" w:hAnsi="Cambria"/>
          <w:b/>
          <w:bCs/>
          <w:noProof/>
          <w:sz w:val="22"/>
        </w:rPr>
        <w:t>Gilon P</w:t>
      </w:r>
      <w:r w:rsidR="00442EFA" w:rsidRPr="00442EFA">
        <w:rPr>
          <w:rFonts w:ascii="Cambria" w:hAnsi="Cambria"/>
          <w:noProof/>
          <w:sz w:val="22"/>
        </w:rPr>
        <w:t xml:space="preserve">, </w:t>
      </w:r>
      <w:r w:rsidR="00442EFA" w:rsidRPr="00442EFA">
        <w:rPr>
          <w:rFonts w:ascii="Cambria" w:hAnsi="Cambria"/>
          <w:b/>
          <w:bCs/>
          <w:noProof/>
          <w:sz w:val="22"/>
        </w:rPr>
        <w:t>Herrera PL</w:t>
      </w:r>
      <w:r w:rsidR="00442EFA" w:rsidRPr="00442EFA">
        <w:rPr>
          <w:rFonts w:ascii="Cambria" w:hAnsi="Cambria"/>
          <w:noProof/>
          <w:sz w:val="22"/>
        </w:rPr>
        <w:t xml:space="preserve">, </w:t>
      </w:r>
      <w:r w:rsidR="00442EFA" w:rsidRPr="00442EFA">
        <w:rPr>
          <w:rFonts w:ascii="Cambria" w:hAnsi="Cambria"/>
          <w:b/>
          <w:bCs/>
          <w:noProof/>
          <w:sz w:val="22"/>
        </w:rPr>
        <w:t>Lowell BB</w:t>
      </w:r>
      <w:r w:rsidR="00442EFA" w:rsidRPr="00442EFA">
        <w:rPr>
          <w:rFonts w:ascii="Cambria" w:hAnsi="Cambria"/>
          <w:noProof/>
          <w:sz w:val="22"/>
        </w:rPr>
        <w:t xml:space="preserve">, </w:t>
      </w:r>
      <w:r w:rsidR="00442EFA" w:rsidRPr="00442EFA">
        <w:rPr>
          <w:rFonts w:ascii="Cambria" w:hAnsi="Cambria"/>
          <w:b/>
          <w:bCs/>
          <w:noProof/>
          <w:sz w:val="22"/>
        </w:rPr>
        <w:t>Wheeler MB</w:t>
      </w:r>
      <w:r w:rsidR="00442EFA" w:rsidRPr="00442EFA">
        <w:rPr>
          <w:rFonts w:ascii="Cambria" w:hAnsi="Cambria"/>
          <w:noProof/>
          <w:sz w:val="22"/>
        </w:rPr>
        <w:t xml:space="preserve">. UCP2 regulates the glucagon response to fasting and starvation. </w:t>
      </w:r>
      <w:r w:rsidR="00442EFA" w:rsidRPr="00442EFA">
        <w:rPr>
          <w:rFonts w:ascii="Cambria" w:hAnsi="Cambria"/>
          <w:i/>
          <w:iCs/>
          <w:noProof/>
          <w:sz w:val="22"/>
        </w:rPr>
        <w:t>Diabetes</w:t>
      </w:r>
      <w:r w:rsidR="00442EFA" w:rsidRPr="00442EFA">
        <w:rPr>
          <w:rFonts w:ascii="Cambria" w:hAnsi="Cambria"/>
          <w:noProof/>
          <w:sz w:val="22"/>
        </w:rPr>
        <w:t xml:space="preserve"> 62: 1623–1633, 2013.</w:t>
      </w:r>
    </w:p>
    <w:p w14:paraId="43EF011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 </w:t>
      </w:r>
      <w:r w:rsidRPr="00442EFA">
        <w:rPr>
          <w:rFonts w:ascii="Cambria" w:hAnsi="Cambria"/>
          <w:noProof/>
          <w:sz w:val="22"/>
        </w:rPr>
        <w:tab/>
      </w:r>
      <w:r w:rsidRPr="00442EFA">
        <w:rPr>
          <w:rFonts w:ascii="Cambria" w:hAnsi="Cambria"/>
          <w:b/>
          <w:bCs/>
          <w:noProof/>
          <w:sz w:val="22"/>
        </w:rPr>
        <w:t>Andersen ZJ</w:t>
      </w:r>
      <w:r w:rsidRPr="00442EFA">
        <w:rPr>
          <w:rFonts w:ascii="Cambria" w:hAnsi="Cambria"/>
          <w:noProof/>
          <w:sz w:val="22"/>
        </w:rPr>
        <w:t xml:space="preserve">, </w:t>
      </w:r>
      <w:r w:rsidRPr="00442EFA">
        <w:rPr>
          <w:rFonts w:ascii="Cambria" w:hAnsi="Cambria"/>
          <w:b/>
          <w:bCs/>
          <w:noProof/>
          <w:sz w:val="22"/>
        </w:rPr>
        <w:t>Raaschou-Nielsen O</w:t>
      </w:r>
      <w:r w:rsidRPr="00442EFA">
        <w:rPr>
          <w:rFonts w:ascii="Cambria" w:hAnsi="Cambria"/>
          <w:noProof/>
          <w:sz w:val="22"/>
        </w:rPr>
        <w:t xml:space="preserve">, </w:t>
      </w:r>
      <w:r w:rsidRPr="00442EFA">
        <w:rPr>
          <w:rFonts w:ascii="Cambria" w:hAnsi="Cambria"/>
          <w:b/>
          <w:bCs/>
          <w:noProof/>
          <w:sz w:val="22"/>
        </w:rPr>
        <w:t>Ketzel M</w:t>
      </w:r>
      <w:r w:rsidRPr="00442EFA">
        <w:rPr>
          <w:rFonts w:ascii="Cambria" w:hAnsi="Cambria"/>
          <w:noProof/>
          <w:sz w:val="22"/>
        </w:rPr>
        <w:t xml:space="preserve">, </w:t>
      </w:r>
      <w:r w:rsidRPr="00442EFA">
        <w:rPr>
          <w:rFonts w:ascii="Cambria" w:hAnsi="Cambria"/>
          <w:b/>
          <w:bCs/>
          <w:noProof/>
          <w:sz w:val="22"/>
        </w:rPr>
        <w:t>Jensen SS</w:t>
      </w:r>
      <w:r w:rsidRPr="00442EFA">
        <w:rPr>
          <w:rFonts w:ascii="Cambria" w:hAnsi="Cambria"/>
          <w:noProof/>
          <w:sz w:val="22"/>
        </w:rPr>
        <w:t xml:space="preserve">, </w:t>
      </w:r>
      <w:r w:rsidRPr="00442EFA">
        <w:rPr>
          <w:rFonts w:ascii="Cambria" w:hAnsi="Cambria"/>
          <w:b/>
          <w:bCs/>
          <w:noProof/>
          <w:sz w:val="22"/>
        </w:rPr>
        <w:t>Hvidberg M</w:t>
      </w:r>
      <w:r w:rsidRPr="00442EFA">
        <w:rPr>
          <w:rFonts w:ascii="Cambria" w:hAnsi="Cambria"/>
          <w:noProof/>
          <w:sz w:val="22"/>
        </w:rPr>
        <w:t xml:space="preserve">, </w:t>
      </w:r>
      <w:r w:rsidRPr="00442EFA">
        <w:rPr>
          <w:rFonts w:ascii="Cambria" w:hAnsi="Cambria"/>
          <w:b/>
          <w:bCs/>
          <w:noProof/>
          <w:sz w:val="22"/>
        </w:rPr>
        <w:t>Loft S</w:t>
      </w:r>
      <w:r w:rsidRPr="00442EFA">
        <w:rPr>
          <w:rFonts w:ascii="Cambria" w:hAnsi="Cambria"/>
          <w:noProof/>
          <w:sz w:val="22"/>
        </w:rPr>
        <w:t xml:space="preserve">, </w:t>
      </w:r>
      <w:r w:rsidRPr="00442EFA">
        <w:rPr>
          <w:rFonts w:ascii="Cambria" w:hAnsi="Cambria"/>
          <w:b/>
          <w:bCs/>
          <w:noProof/>
          <w:sz w:val="22"/>
        </w:rPr>
        <w:t>Tjønneland A</w:t>
      </w:r>
      <w:r w:rsidRPr="00442EFA">
        <w:rPr>
          <w:rFonts w:ascii="Cambria" w:hAnsi="Cambria"/>
          <w:noProof/>
          <w:sz w:val="22"/>
        </w:rPr>
        <w:t xml:space="preserve">, </w:t>
      </w:r>
      <w:r w:rsidRPr="00442EFA">
        <w:rPr>
          <w:rFonts w:ascii="Cambria" w:hAnsi="Cambria"/>
          <w:b/>
          <w:bCs/>
          <w:noProof/>
          <w:sz w:val="22"/>
        </w:rPr>
        <w:t>Overvad K</w:t>
      </w:r>
      <w:r w:rsidRPr="00442EFA">
        <w:rPr>
          <w:rFonts w:ascii="Cambria" w:hAnsi="Cambria"/>
          <w:noProof/>
          <w:sz w:val="22"/>
        </w:rPr>
        <w:t xml:space="preserve">, </w:t>
      </w:r>
      <w:r w:rsidRPr="00442EFA">
        <w:rPr>
          <w:rFonts w:ascii="Cambria" w:hAnsi="Cambria"/>
          <w:b/>
          <w:bCs/>
          <w:noProof/>
          <w:sz w:val="22"/>
        </w:rPr>
        <w:t>Sørensen M</w:t>
      </w:r>
      <w:r w:rsidRPr="00442EFA">
        <w:rPr>
          <w:rFonts w:ascii="Cambria" w:hAnsi="Cambria"/>
          <w:noProof/>
          <w:sz w:val="22"/>
        </w:rPr>
        <w:t xml:space="preserve">. Diabetes incidence and long-term exposure to air pollution: a cohort study. </w:t>
      </w:r>
      <w:r w:rsidRPr="00442EFA">
        <w:rPr>
          <w:rFonts w:ascii="Cambria" w:hAnsi="Cambria"/>
          <w:i/>
          <w:iCs/>
          <w:noProof/>
          <w:sz w:val="22"/>
        </w:rPr>
        <w:t>Diabetes Care</w:t>
      </w:r>
      <w:r w:rsidRPr="00442EFA">
        <w:rPr>
          <w:rFonts w:ascii="Cambria" w:hAnsi="Cambria"/>
          <w:noProof/>
          <w:sz w:val="22"/>
        </w:rPr>
        <w:t xml:space="preserve"> 35: 92–8, 2012.</w:t>
      </w:r>
    </w:p>
    <w:p w14:paraId="430A6C8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 </w:t>
      </w:r>
      <w:r w:rsidRPr="00442EFA">
        <w:rPr>
          <w:rFonts w:ascii="Cambria" w:hAnsi="Cambria"/>
          <w:noProof/>
          <w:sz w:val="22"/>
        </w:rPr>
        <w:tab/>
      </w:r>
      <w:r w:rsidRPr="00442EFA">
        <w:rPr>
          <w:rFonts w:ascii="Cambria" w:hAnsi="Cambria"/>
          <w:b/>
          <w:bCs/>
          <w:noProof/>
          <w:sz w:val="22"/>
        </w:rPr>
        <w:t>Baggio LL</w:t>
      </w:r>
      <w:r w:rsidRPr="00442EFA">
        <w:rPr>
          <w:rFonts w:ascii="Cambria" w:hAnsi="Cambria"/>
          <w:noProof/>
          <w:sz w:val="22"/>
        </w:rPr>
        <w:t xml:space="preserve">, </w:t>
      </w:r>
      <w:r w:rsidRPr="00442EFA">
        <w:rPr>
          <w:rFonts w:ascii="Cambria" w:hAnsi="Cambria"/>
          <w:b/>
          <w:bCs/>
          <w:noProof/>
          <w:sz w:val="22"/>
        </w:rPr>
        <w:t>Huang Q</w:t>
      </w:r>
      <w:r w:rsidRPr="00442EFA">
        <w:rPr>
          <w:rFonts w:ascii="Cambria" w:hAnsi="Cambria"/>
          <w:noProof/>
          <w:sz w:val="22"/>
        </w:rPr>
        <w:t xml:space="preserve">, </w:t>
      </w:r>
      <w:r w:rsidRPr="00442EFA">
        <w:rPr>
          <w:rFonts w:ascii="Cambria" w:hAnsi="Cambria"/>
          <w:b/>
          <w:bCs/>
          <w:noProof/>
          <w:sz w:val="22"/>
        </w:rPr>
        <w:t>Brown TJ</w:t>
      </w:r>
      <w:r w:rsidRPr="00442EFA">
        <w:rPr>
          <w:rFonts w:ascii="Cambria" w:hAnsi="Cambria"/>
          <w:noProof/>
          <w:sz w:val="22"/>
        </w:rPr>
        <w:t xml:space="preserve">, </w:t>
      </w:r>
      <w:r w:rsidRPr="00442EFA">
        <w:rPr>
          <w:rFonts w:ascii="Cambria" w:hAnsi="Cambria"/>
          <w:b/>
          <w:bCs/>
          <w:noProof/>
          <w:sz w:val="22"/>
        </w:rPr>
        <w:t>Drucker DJ</w:t>
      </w:r>
      <w:r w:rsidRPr="00442EFA">
        <w:rPr>
          <w:rFonts w:ascii="Cambria" w:hAnsi="Cambria"/>
          <w:noProof/>
          <w:sz w:val="22"/>
        </w:rPr>
        <w:t xml:space="preserve">. Oxyntomodulin and glucagon-like peptide-1 differentially regulate murine food intake and energy expenditure. </w:t>
      </w:r>
      <w:r w:rsidRPr="00442EFA">
        <w:rPr>
          <w:rFonts w:ascii="Cambria" w:hAnsi="Cambria"/>
          <w:i/>
          <w:iCs/>
          <w:noProof/>
          <w:sz w:val="22"/>
        </w:rPr>
        <w:t>Gastroenterology</w:t>
      </w:r>
      <w:r w:rsidRPr="00442EFA">
        <w:rPr>
          <w:rFonts w:ascii="Cambria" w:hAnsi="Cambria"/>
          <w:noProof/>
          <w:sz w:val="22"/>
        </w:rPr>
        <w:t xml:space="preserve"> 127: 546–558, 2004.</w:t>
      </w:r>
    </w:p>
    <w:p w14:paraId="01F283B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 </w:t>
      </w:r>
      <w:r w:rsidRPr="00442EFA">
        <w:rPr>
          <w:rFonts w:ascii="Cambria" w:hAnsi="Cambria"/>
          <w:noProof/>
          <w:sz w:val="22"/>
        </w:rPr>
        <w:tab/>
      </w:r>
      <w:r w:rsidRPr="00442EFA">
        <w:rPr>
          <w:rFonts w:ascii="Cambria" w:hAnsi="Cambria"/>
          <w:b/>
          <w:bCs/>
          <w:noProof/>
          <w:sz w:val="22"/>
        </w:rPr>
        <w:t>Bates D</w:t>
      </w:r>
      <w:r w:rsidRPr="00442EFA">
        <w:rPr>
          <w:rFonts w:ascii="Cambria" w:hAnsi="Cambria"/>
          <w:noProof/>
          <w:sz w:val="22"/>
        </w:rPr>
        <w:t xml:space="preserve">, </w:t>
      </w:r>
      <w:r w:rsidRPr="00442EFA">
        <w:rPr>
          <w:rFonts w:ascii="Cambria" w:hAnsi="Cambria"/>
          <w:b/>
          <w:bCs/>
          <w:noProof/>
          <w:sz w:val="22"/>
        </w:rPr>
        <w:t>Mächler M</w:t>
      </w:r>
      <w:r w:rsidRPr="00442EFA">
        <w:rPr>
          <w:rFonts w:ascii="Cambria" w:hAnsi="Cambria"/>
          <w:noProof/>
          <w:sz w:val="22"/>
        </w:rPr>
        <w:t xml:space="preserve">, </w:t>
      </w:r>
      <w:r w:rsidRPr="00442EFA">
        <w:rPr>
          <w:rFonts w:ascii="Cambria" w:hAnsi="Cambria"/>
          <w:b/>
          <w:bCs/>
          <w:noProof/>
          <w:sz w:val="22"/>
        </w:rPr>
        <w:t>Bolker B</w:t>
      </w:r>
      <w:r w:rsidRPr="00442EFA">
        <w:rPr>
          <w:rFonts w:ascii="Cambria" w:hAnsi="Cambria"/>
          <w:noProof/>
          <w:sz w:val="22"/>
        </w:rPr>
        <w:t xml:space="preserve">, </w:t>
      </w:r>
      <w:r w:rsidRPr="00442EFA">
        <w:rPr>
          <w:rFonts w:ascii="Cambria" w:hAnsi="Cambria"/>
          <w:b/>
          <w:bCs/>
          <w:noProof/>
          <w:sz w:val="22"/>
        </w:rPr>
        <w:t>Walker S</w:t>
      </w:r>
      <w:r w:rsidRPr="00442EFA">
        <w:rPr>
          <w:rFonts w:ascii="Cambria" w:hAnsi="Cambria"/>
          <w:noProof/>
          <w:sz w:val="22"/>
        </w:rPr>
        <w:t xml:space="preserve">. Fitting Linear Mixed-Effects Models using lme4. </w:t>
      </w:r>
      <w:r w:rsidRPr="00442EFA">
        <w:rPr>
          <w:rFonts w:ascii="Cambria" w:hAnsi="Cambria"/>
          <w:i/>
          <w:iCs/>
          <w:noProof/>
          <w:sz w:val="22"/>
        </w:rPr>
        <w:t>ArXiv</w:t>
      </w:r>
      <w:r w:rsidRPr="00442EFA">
        <w:rPr>
          <w:rFonts w:ascii="Cambria" w:hAnsi="Cambria"/>
          <w:noProof/>
          <w:sz w:val="22"/>
        </w:rPr>
        <w:t xml:space="preserve"> 1406.5823: 1–51, 2014.</w:t>
      </w:r>
    </w:p>
    <w:p w14:paraId="4FB2A817"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5. </w:t>
      </w:r>
      <w:r w:rsidRPr="00442EFA">
        <w:rPr>
          <w:rFonts w:ascii="Cambria" w:hAnsi="Cambria"/>
          <w:noProof/>
          <w:sz w:val="22"/>
        </w:rPr>
        <w:tab/>
      </w:r>
      <w:r w:rsidRPr="00442EFA">
        <w:rPr>
          <w:rFonts w:ascii="Cambria" w:hAnsi="Cambria"/>
          <w:b/>
          <w:bCs/>
          <w:noProof/>
          <w:sz w:val="22"/>
        </w:rPr>
        <w:t>Bolton JL</w:t>
      </w:r>
      <w:r w:rsidRPr="00442EFA">
        <w:rPr>
          <w:rFonts w:ascii="Cambria" w:hAnsi="Cambria"/>
          <w:noProof/>
          <w:sz w:val="22"/>
        </w:rPr>
        <w:t xml:space="preserve">, </w:t>
      </w:r>
      <w:r w:rsidRPr="00442EFA">
        <w:rPr>
          <w:rFonts w:ascii="Cambria" w:hAnsi="Cambria"/>
          <w:b/>
          <w:bCs/>
          <w:noProof/>
          <w:sz w:val="22"/>
        </w:rPr>
        <w:t>Smith SH</w:t>
      </w:r>
      <w:r w:rsidRPr="00442EFA">
        <w:rPr>
          <w:rFonts w:ascii="Cambria" w:hAnsi="Cambria"/>
          <w:noProof/>
          <w:sz w:val="22"/>
        </w:rPr>
        <w:t xml:space="preserve">, </w:t>
      </w:r>
      <w:r w:rsidRPr="00442EFA">
        <w:rPr>
          <w:rFonts w:ascii="Cambria" w:hAnsi="Cambria"/>
          <w:b/>
          <w:bCs/>
          <w:noProof/>
          <w:sz w:val="22"/>
        </w:rPr>
        <w:t>Huff NC</w:t>
      </w:r>
      <w:r w:rsidRPr="00442EFA">
        <w:rPr>
          <w:rFonts w:ascii="Cambria" w:hAnsi="Cambria"/>
          <w:noProof/>
          <w:sz w:val="22"/>
        </w:rPr>
        <w:t xml:space="preserve">, </w:t>
      </w:r>
      <w:r w:rsidRPr="00442EFA">
        <w:rPr>
          <w:rFonts w:ascii="Cambria" w:hAnsi="Cambria"/>
          <w:b/>
          <w:bCs/>
          <w:noProof/>
          <w:sz w:val="22"/>
        </w:rPr>
        <w:t>Gilmour MI</w:t>
      </w:r>
      <w:r w:rsidRPr="00442EFA">
        <w:rPr>
          <w:rFonts w:ascii="Cambria" w:hAnsi="Cambria"/>
          <w:noProof/>
          <w:sz w:val="22"/>
        </w:rPr>
        <w:t xml:space="preserve">, </w:t>
      </w:r>
      <w:r w:rsidRPr="00442EFA">
        <w:rPr>
          <w:rFonts w:ascii="Cambria" w:hAnsi="Cambria"/>
          <w:b/>
          <w:bCs/>
          <w:noProof/>
          <w:sz w:val="22"/>
        </w:rPr>
        <w:t>Foster WM</w:t>
      </w:r>
      <w:r w:rsidRPr="00442EFA">
        <w:rPr>
          <w:rFonts w:ascii="Cambria" w:hAnsi="Cambria"/>
          <w:noProof/>
          <w:sz w:val="22"/>
        </w:rPr>
        <w:t xml:space="preserve">, </w:t>
      </w:r>
      <w:r w:rsidRPr="00442EFA">
        <w:rPr>
          <w:rFonts w:ascii="Cambria" w:hAnsi="Cambria"/>
          <w:b/>
          <w:bCs/>
          <w:noProof/>
          <w:sz w:val="22"/>
        </w:rPr>
        <w:t>Auten RL</w:t>
      </w:r>
      <w:r w:rsidRPr="00442EFA">
        <w:rPr>
          <w:rFonts w:ascii="Cambria" w:hAnsi="Cambria"/>
          <w:noProof/>
          <w:sz w:val="22"/>
        </w:rPr>
        <w:t xml:space="preserve">, </w:t>
      </w:r>
      <w:r w:rsidRPr="00442EFA">
        <w:rPr>
          <w:rFonts w:ascii="Cambria" w:hAnsi="Cambria"/>
          <w:b/>
          <w:bCs/>
          <w:noProof/>
          <w:sz w:val="22"/>
        </w:rPr>
        <w:t>Bilbo SD</w:t>
      </w:r>
      <w:r w:rsidRPr="00442EFA">
        <w:rPr>
          <w:rFonts w:ascii="Cambria" w:hAnsi="Cambria"/>
          <w:noProof/>
          <w:sz w:val="22"/>
        </w:rPr>
        <w:t xml:space="preserve">. Prenatal air pollution exposure induces neuroinflammation and predisposes offspring to weight gain in adulthood in a sex-specific manner. </w:t>
      </w:r>
      <w:r w:rsidRPr="00442EFA">
        <w:rPr>
          <w:rFonts w:ascii="Cambria" w:hAnsi="Cambria"/>
          <w:i/>
          <w:iCs/>
          <w:noProof/>
          <w:sz w:val="22"/>
        </w:rPr>
        <w:t>FASEB J</w:t>
      </w:r>
      <w:r w:rsidRPr="00442EFA">
        <w:rPr>
          <w:rFonts w:ascii="Cambria" w:hAnsi="Cambria"/>
          <w:noProof/>
          <w:sz w:val="22"/>
        </w:rPr>
        <w:t xml:space="preserve"> 26: 4743–4754, 2012.</w:t>
      </w:r>
    </w:p>
    <w:p w14:paraId="13E75A3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6. </w:t>
      </w:r>
      <w:r w:rsidRPr="00442EFA">
        <w:rPr>
          <w:rFonts w:ascii="Cambria" w:hAnsi="Cambria"/>
          <w:noProof/>
          <w:sz w:val="22"/>
        </w:rPr>
        <w:tab/>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Jerrett M</w:t>
      </w:r>
      <w:r w:rsidRPr="00442EFA">
        <w:rPr>
          <w:rFonts w:ascii="Cambria" w:hAnsi="Cambria"/>
          <w:noProof/>
          <w:sz w:val="22"/>
        </w:rPr>
        <w:t xml:space="preserve">, </w:t>
      </w:r>
      <w:r w:rsidRPr="00442EFA">
        <w:rPr>
          <w:rFonts w:ascii="Cambria" w:hAnsi="Cambria"/>
          <w:b/>
          <w:bCs/>
          <w:noProof/>
          <w:sz w:val="22"/>
        </w:rPr>
        <w:t>Brook JR</w:t>
      </w:r>
      <w:r w:rsidRPr="00442EFA">
        <w:rPr>
          <w:rFonts w:ascii="Cambria" w:hAnsi="Cambria"/>
          <w:noProof/>
          <w:sz w:val="22"/>
        </w:rPr>
        <w:t xml:space="preserve">, </w:t>
      </w:r>
      <w:r w:rsidRPr="00442EFA">
        <w:rPr>
          <w:rFonts w:ascii="Cambria" w:hAnsi="Cambria"/>
          <w:b/>
          <w:bCs/>
          <w:noProof/>
          <w:sz w:val="22"/>
        </w:rPr>
        <w:t>Bard RL</w:t>
      </w:r>
      <w:r w:rsidRPr="00442EFA">
        <w:rPr>
          <w:rFonts w:ascii="Cambria" w:hAnsi="Cambria"/>
          <w:noProof/>
          <w:sz w:val="22"/>
        </w:rPr>
        <w:t xml:space="preserve">, </w:t>
      </w:r>
      <w:r w:rsidRPr="00442EFA">
        <w:rPr>
          <w:rFonts w:ascii="Cambria" w:hAnsi="Cambria"/>
          <w:b/>
          <w:bCs/>
          <w:noProof/>
          <w:sz w:val="22"/>
        </w:rPr>
        <w:t>Finkelstein MM</w:t>
      </w:r>
      <w:r w:rsidRPr="00442EFA">
        <w:rPr>
          <w:rFonts w:ascii="Cambria" w:hAnsi="Cambria"/>
          <w:noProof/>
          <w:sz w:val="22"/>
        </w:rPr>
        <w:t xml:space="preserve">. The relationship between diabetes mellitus and traffic-related air pollution. </w:t>
      </w:r>
      <w:r w:rsidRPr="00442EFA">
        <w:rPr>
          <w:rFonts w:ascii="Cambria" w:hAnsi="Cambria"/>
          <w:i/>
          <w:iCs/>
          <w:noProof/>
          <w:sz w:val="22"/>
        </w:rPr>
        <w:t>J Occup Environ Med</w:t>
      </w:r>
      <w:r w:rsidRPr="00442EFA">
        <w:rPr>
          <w:rFonts w:ascii="Cambria" w:hAnsi="Cambria"/>
          <w:noProof/>
          <w:sz w:val="22"/>
        </w:rPr>
        <w:t xml:space="preserve"> 50: 32–8, 2008.</w:t>
      </w:r>
    </w:p>
    <w:p w14:paraId="2D7BE07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7. </w:t>
      </w:r>
      <w:r w:rsidRPr="00442EFA">
        <w:rPr>
          <w:rFonts w:ascii="Cambria" w:hAnsi="Cambria"/>
          <w:noProof/>
          <w:sz w:val="22"/>
        </w:rPr>
        <w:tab/>
      </w:r>
      <w:r w:rsidRPr="00442EFA">
        <w:rPr>
          <w:rFonts w:ascii="Cambria" w:hAnsi="Cambria"/>
          <w:b/>
          <w:bCs/>
          <w:noProof/>
          <w:sz w:val="22"/>
        </w:rPr>
        <w:t>Brown LD</w:t>
      </w:r>
      <w:r w:rsidRPr="00442EFA">
        <w:rPr>
          <w:rFonts w:ascii="Cambria" w:hAnsi="Cambria"/>
          <w:noProof/>
          <w:sz w:val="22"/>
        </w:rPr>
        <w:t xml:space="preserve">. Endocrine regulation of fetal skeletal muscle growth: impact on future metabolic health. </w:t>
      </w:r>
      <w:r w:rsidRPr="00442EFA">
        <w:rPr>
          <w:rFonts w:ascii="Cambria" w:hAnsi="Cambria"/>
          <w:i/>
          <w:iCs/>
          <w:noProof/>
          <w:sz w:val="22"/>
        </w:rPr>
        <w:t>J Endocrinol</w:t>
      </w:r>
      <w:r w:rsidRPr="00442EFA">
        <w:rPr>
          <w:rFonts w:ascii="Cambria" w:hAnsi="Cambria"/>
          <w:noProof/>
          <w:sz w:val="22"/>
        </w:rPr>
        <w:t xml:space="preserve"> 221: R13–29, 2014.</w:t>
      </w:r>
    </w:p>
    <w:p w14:paraId="046021B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8. </w:t>
      </w:r>
      <w:r w:rsidRPr="00442EFA">
        <w:rPr>
          <w:rFonts w:ascii="Cambria" w:hAnsi="Cambria"/>
          <w:noProof/>
          <w:sz w:val="22"/>
        </w:rPr>
        <w:tab/>
      </w:r>
      <w:r w:rsidRPr="00442EFA">
        <w:rPr>
          <w:rFonts w:ascii="Cambria" w:hAnsi="Cambria"/>
          <w:b/>
          <w:bCs/>
          <w:noProof/>
          <w:sz w:val="22"/>
        </w:rPr>
        <w:t>Burke V</w:t>
      </w:r>
      <w:r w:rsidRPr="00442EFA">
        <w:rPr>
          <w:rFonts w:ascii="Cambria" w:hAnsi="Cambria"/>
          <w:noProof/>
          <w:sz w:val="22"/>
        </w:rPr>
        <w:t xml:space="preserve">, </w:t>
      </w:r>
      <w:r w:rsidRPr="00442EFA">
        <w:rPr>
          <w:rFonts w:ascii="Cambria" w:hAnsi="Cambria"/>
          <w:b/>
          <w:bCs/>
          <w:noProof/>
          <w:sz w:val="22"/>
        </w:rPr>
        <w:t>Gracey MP</w:t>
      </w:r>
      <w:r w:rsidRPr="00442EFA">
        <w:rPr>
          <w:rFonts w:ascii="Cambria" w:hAnsi="Cambria"/>
          <w:noProof/>
          <w:sz w:val="22"/>
        </w:rPr>
        <w:t xml:space="preserve">, </w:t>
      </w:r>
      <w:r w:rsidRPr="00442EFA">
        <w:rPr>
          <w:rFonts w:ascii="Cambria" w:hAnsi="Cambria"/>
          <w:b/>
          <w:bCs/>
          <w:noProof/>
          <w:sz w:val="22"/>
        </w:rPr>
        <w:t>Milligan RA</w:t>
      </w:r>
      <w:r w:rsidRPr="00442EFA">
        <w:rPr>
          <w:rFonts w:ascii="Cambria" w:hAnsi="Cambria"/>
          <w:noProof/>
          <w:sz w:val="22"/>
        </w:rPr>
        <w:t xml:space="preserve">, </w:t>
      </w:r>
      <w:r w:rsidRPr="00442EFA">
        <w:rPr>
          <w:rFonts w:ascii="Cambria" w:hAnsi="Cambria"/>
          <w:b/>
          <w:bCs/>
          <w:noProof/>
          <w:sz w:val="22"/>
        </w:rPr>
        <w:t>Thompson C</w:t>
      </w:r>
      <w:r w:rsidRPr="00442EFA">
        <w:rPr>
          <w:rFonts w:ascii="Cambria" w:hAnsi="Cambria"/>
          <w:noProof/>
          <w:sz w:val="22"/>
        </w:rPr>
        <w:t xml:space="preserve">, </w:t>
      </w:r>
      <w:r w:rsidRPr="00442EFA">
        <w:rPr>
          <w:rFonts w:ascii="Cambria" w:hAnsi="Cambria"/>
          <w:b/>
          <w:bCs/>
          <w:noProof/>
          <w:sz w:val="22"/>
        </w:rPr>
        <w:t>Taggart AC</w:t>
      </w:r>
      <w:r w:rsidRPr="00442EFA">
        <w:rPr>
          <w:rFonts w:ascii="Cambria" w:hAnsi="Cambria"/>
          <w:noProof/>
          <w:sz w:val="22"/>
        </w:rPr>
        <w:t xml:space="preserve">, </w:t>
      </w:r>
      <w:r w:rsidRPr="00442EFA">
        <w:rPr>
          <w:rFonts w:ascii="Cambria" w:hAnsi="Cambria"/>
          <w:b/>
          <w:bCs/>
          <w:noProof/>
          <w:sz w:val="22"/>
        </w:rPr>
        <w:t>Beilin LJ</w:t>
      </w:r>
      <w:r w:rsidRPr="00442EFA">
        <w:rPr>
          <w:rFonts w:ascii="Cambria" w:hAnsi="Cambria"/>
          <w:noProof/>
          <w:sz w:val="22"/>
        </w:rPr>
        <w:t xml:space="preserve">. Parental smoking and risk factors for cardiovascular disease in 10- to 12-year-old children. </w:t>
      </w:r>
      <w:r w:rsidRPr="00442EFA">
        <w:rPr>
          <w:rFonts w:ascii="Cambria" w:hAnsi="Cambria"/>
          <w:i/>
          <w:iCs/>
          <w:noProof/>
          <w:sz w:val="22"/>
        </w:rPr>
        <w:t>J Pediatr</w:t>
      </w:r>
      <w:r w:rsidRPr="00442EFA">
        <w:rPr>
          <w:rFonts w:ascii="Cambria" w:hAnsi="Cambria"/>
          <w:noProof/>
          <w:sz w:val="22"/>
        </w:rPr>
        <w:t xml:space="preserve"> 133: 206–213, 1998.</w:t>
      </w:r>
    </w:p>
    <w:p w14:paraId="76F8FD3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9. </w:t>
      </w:r>
      <w:r w:rsidRPr="00442EFA">
        <w:rPr>
          <w:rFonts w:ascii="Cambria" w:hAnsi="Cambria"/>
          <w:noProof/>
          <w:sz w:val="22"/>
        </w:rPr>
        <w:tab/>
      </w:r>
      <w:r w:rsidRPr="00442EFA">
        <w:rPr>
          <w:rFonts w:ascii="Cambria" w:hAnsi="Cambria"/>
          <w:b/>
          <w:bCs/>
          <w:noProof/>
          <w:sz w:val="22"/>
        </w:rPr>
        <w:t>Cakmak S</w:t>
      </w:r>
      <w:r w:rsidRPr="00442EFA">
        <w:rPr>
          <w:rFonts w:ascii="Cambria" w:hAnsi="Cambria"/>
          <w:noProof/>
          <w:sz w:val="22"/>
        </w:rPr>
        <w:t xml:space="preserve">, </w:t>
      </w:r>
      <w:r w:rsidRPr="00442EFA">
        <w:rPr>
          <w:rFonts w:ascii="Cambria" w:hAnsi="Cambria"/>
          <w:b/>
          <w:bCs/>
          <w:noProof/>
          <w:sz w:val="22"/>
        </w:rPr>
        <w:t>Dales R</w:t>
      </w:r>
      <w:r w:rsidRPr="00442EFA">
        <w:rPr>
          <w:rFonts w:ascii="Cambria" w:hAnsi="Cambria"/>
          <w:noProof/>
          <w:sz w:val="22"/>
        </w:rPr>
        <w:t xml:space="preserve">, </w:t>
      </w:r>
      <w:r w:rsidRPr="00442EFA">
        <w:rPr>
          <w:rFonts w:ascii="Cambria" w:hAnsi="Cambria"/>
          <w:b/>
          <w:bCs/>
          <w:noProof/>
          <w:sz w:val="22"/>
        </w:rPr>
        <w:t>Leech J</w:t>
      </w:r>
      <w:r w:rsidRPr="00442EFA">
        <w:rPr>
          <w:rFonts w:ascii="Cambria" w:hAnsi="Cambria"/>
          <w:noProof/>
          <w:sz w:val="22"/>
        </w:rPr>
        <w:t xml:space="preserve">, </w:t>
      </w:r>
      <w:r w:rsidRPr="00442EFA">
        <w:rPr>
          <w:rFonts w:ascii="Cambria" w:hAnsi="Cambria"/>
          <w:b/>
          <w:bCs/>
          <w:noProof/>
          <w:sz w:val="22"/>
        </w:rPr>
        <w:t>Liu L</w:t>
      </w:r>
      <w:r w:rsidRPr="00442EFA">
        <w:rPr>
          <w:rFonts w:ascii="Cambria" w:hAnsi="Cambria"/>
          <w:noProof/>
          <w:sz w:val="22"/>
        </w:rPr>
        <w:t xml:space="preserve">. The influence of air pollution on cardiovascular and pulmonary function and exercise capacity: Canadian Health Measures Survey (CHMS). </w:t>
      </w:r>
      <w:r w:rsidRPr="00442EFA">
        <w:rPr>
          <w:rFonts w:ascii="Cambria" w:hAnsi="Cambria"/>
          <w:i/>
          <w:iCs/>
          <w:noProof/>
          <w:sz w:val="22"/>
        </w:rPr>
        <w:t>Environ Res</w:t>
      </w:r>
      <w:r w:rsidRPr="00442EFA">
        <w:rPr>
          <w:rFonts w:ascii="Cambria" w:hAnsi="Cambria"/>
          <w:noProof/>
          <w:sz w:val="22"/>
        </w:rPr>
        <w:t xml:space="preserve"> 111: 1309–12, 2011.</w:t>
      </w:r>
    </w:p>
    <w:p w14:paraId="4917A54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10. </w:t>
      </w:r>
      <w:r w:rsidRPr="00442EFA">
        <w:rPr>
          <w:rFonts w:ascii="Cambria" w:hAnsi="Cambria"/>
          <w:noProof/>
          <w:sz w:val="22"/>
        </w:rPr>
        <w:tab/>
      </w:r>
      <w:r w:rsidRPr="00442EFA">
        <w:rPr>
          <w:rFonts w:ascii="Cambria" w:hAnsi="Cambria"/>
          <w:b/>
          <w:bCs/>
          <w:noProof/>
          <w:sz w:val="22"/>
        </w:rPr>
        <w:t>Cowley M a.</w:t>
      </w:r>
      <w:r w:rsidRPr="00442EFA">
        <w:rPr>
          <w:rFonts w:ascii="Cambria" w:hAnsi="Cambria"/>
          <w:noProof/>
          <w:sz w:val="22"/>
        </w:rPr>
        <w:t xml:space="preserve">, </w:t>
      </w:r>
      <w:r w:rsidRPr="00442EFA">
        <w:rPr>
          <w:rFonts w:ascii="Cambria" w:hAnsi="Cambria"/>
          <w:b/>
          <w:bCs/>
          <w:noProof/>
          <w:sz w:val="22"/>
        </w:rPr>
        <w:t>Smith RG</w:t>
      </w:r>
      <w:r w:rsidRPr="00442EFA">
        <w:rPr>
          <w:rFonts w:ascii="Cambria" w:hAnsi="Cambria"/>
          <w:noProof/>
          <w:sz w:val="22"/>
        </w:rPr>
        <w:t xml:space="preserve">, </w:t>
      </w:r>
      <w:r w:rsidRPr="00442EFA">
        <w:rPr>
          <w:rFonts w:ascii="Cambria" w:hAnsi="Cambria"/>
          <w:b/>
          <w:bCs/>
          <w:noProof/>
          <w:sz w:val="22"/>
        </w:rPr>
        <w:t>Diano S</w:t>
      </w:r>
      <w:r w:rsidRPr="00442EFA">
        <w:rPr>
          <w:rFonts w:ascii="Cambria" w:hAnsi="Cambria"/>
          <w:noProof/>
          <w:sz w:val="22"/>
        </w:rPr>
        <w:t xml:space="preserve">, </w:t>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Pronchuk N</w:t>
      </w:r>
      <w:r w:rsidRPr="00442EFA">
        <w:rPr>
          <w:rFonts w:ascii="Cambria" w:hAnsi="Cambria"/>
          <w:noProof/>
          <w:sz w:val="22"/>
        </w:rPr>
        <w:t xml:space="preserve">, </w:t>
      </w:r>
      <w:r w:rsidRPr="00442EFA">
        <w:rPr>
          <w:rFonts w:ascii="Cambria" w:hAnsi="Cambria"/>
          <w:b/>
          <w:bCs/>
          <w:noProof/>
          <w:sz w:val="22"/>
        </w:rPr>
        <w:t>Grove KL</w:t>
      </w:r>
      <w:r w:rsidRPr="00442EFA">
        <w:rPr>
          <w:rFonts w:ascii="Cambria" w:hAnsi="Cambria"/>
          <w:noProof/>
          <w:sz w:val="22"/>
        </w:rPr>
        <w:t xml:space="preserve">, </w:t>
      </w:r>
      <w:r w:rsidRPr="00442EFA">
        <w:rPr>
          <w:rFonts w:ascii="Cambria" w:hAnsi="Cambria"/>
          <w:b/>
          <w:bCs/>
          <w:noProof/>
          <w:sz w:val="22"/>
        </w:rPr>
        <w:t>Strasburger CJ</w:t>
      </w:r>
      <w:r w:rsidRPr="00442EFA">
        <w:rPr>
          <w:rFonts w:ascii="Cambria" w:hAnsi="Cambria"/>
          <w:noProof/>
          <w:sz w:val="22"/>
        </w:rPr>
        <w:t xml:space="preserve">, </w:t>
      </w:r>
      <w:r w:rsidRPr="00442EFA">
        <w:rPr>
          <w:rFonts w:ascii="Cambria" w:hAnsi="Cambria"/>
          <w:b/>
          <w:bCs/>
          <w:noProof/>
          <w:sz w:val="22"/>
        </w:rPr>
        <w:t>Bidlingmaier M</w:t>
      </w:r>
      <w:r w:rsidRPr="00442EFA">
        <w:rPr>
          <w:rFonts w:ascii="Cambria" w:hAnsi="Cambria"/>
          <w:noProof/>
          <w:sz w:val="22"/>
        </w:rPr>
        <w:t xml:space="preserve">, </w:t>
      </w:r>
      <w:r w:rsidRPr="00442EFA">
        <w:rPr>
          <w:rFonts w:ascii="Cambria" w:hAnsi="Cambria"/>
          <w:b/>
          <w:bCs/>
          <w:noProof/>
          <w:sz w:val="22"/>
        </w:rPr>
        <w:t>Esterman M</w:t>
      </w:r>
      <w:r w:rsidRPr="00442EFA">
        <w:rPr>
          <w:rFonts w:ascii="Cambria" w:hAnsi="Cambria"/>
          <w:noProof/>
          <w:sz w:val="22"/>
        </w:rPr>
        <w:t xml:space="preserve">, </w:t>
      </w:r>
      <w:r w:rsidRPr="00442EFA">
        <w:rPr>
          <w:rFonts w:ascii="Cambria" w:hAnsi="Cambria"/>
          <w:b/>
          <w:bCs/>
          <w:noProof/>
          <w:sz w:val="22"/>
        </w:rPr>
        <w:t>Heiman ML</w:t>
      </w:r>
      <w:r w:rsidRPr="00442EFA">
        <w:rPr>
          <w:rFonts w:ascii="Cambria" w:hAnsi="Cambria"/>
          <w:noProof/>
          <w:sz w:val="22"/>
        </w:rPr>
        <w:t xml:space="preserve">, </w:t>
      </w:r>
      <w:r w:rsidRPr="00442EFA">
        <w:rPr>
          <w:rFonts w:ascii="Cambria" w:hAnsi="Cambria"/>
          <w:b/>
          <w:bCs/>
          <w:noProof/>
          <w:sz w:val="22"/>
        </w:rPr>
        <w:t>Garcia-Segura LM</w:t>
      </w:r>
      <w:r w:rsidRPr="00442EFA">
        <w:rPr>
          <w:rFonts w:ascii="Cambria" w:hAnsi="Cambria"/>
          <w:noProof/>
          <w:sz w:val="22"/>
        </w:rPr>
        <w:t xml:space="preserve">, </w:t>
      </w:r>
      <w:r w:rsidRPr="00442EFA">
        <w:rPr>
          <w:rFonts w:ascii="Cambria" w:hAnsi="Cambria"/>
          <w:b/>
          <w:bCs/>
          <w:noProof/>
          <w:sz w:val="22"/>
        </w:rPr>
        <w:t>Nillni E a.</w:t>
      </w:r>
      <w:r w:rsidRPr="00442EFA">
        <w:rPr>
          <w:rFonts w:ascii="Cambria" w:hAnsi="Cambria"/>
          <w:noProof/>
          <w:sz w:val="22"/>
        </w:rPr>
        <w:t xml:space="preserve">, </w:t>
      </w:r>
      <w:r w:rsidRPr="00442EFA">
        <w:rPr>
          <w:rFonts w:ascii="Cambria" w:hAnsi="Cambria"/>
          <w:b/>
          <w:bCs/>
          <w:noProof/>
          <w:sz w:val="22"/>
        </w:rPr>
        <w:t>Mendez P</w:t>
      </w:r>
      <w:r w:rsidRPr="00442EFA">
        <w:rPr>
          <w:rFonts w:ascii="Cambria" w:hAnsi="Cambria"/>
          <w:noProof/>
          <w:sz w:val="22"/>
        </w:rPr>
        <w:t xml:space="preserve">, </w:t>
      </w:r>
      <w:r w:rsidRPr="00442EFA">
        <w:rPr>
          <w:rFonts w:ascii="Cambria" w:hAnsi="Cambria"/>
          <w:b/>
          <w:bCs/>
          <w:noProof/>
          <w:sz w:val="22"/>
        </w:rPr>
        <w:t>Low MJ</w:t>
      </w:r>
      <w:r w:rsidRPr="00442EFA">
        <w:rPr>
          <w:rFonts w:ascii="Cambria" w:hAnsi="Cambria"/>
          <w:noProof/>
          <w:sz w:val="22"/>
        </w:rPr>
        <w:t xml:space="preserve">, </w:t>
      </w:r>
      <w:r w:rsidRPr="00442EFA">
        <w:rPr>
          <w:rFonts w:ascii="Cambria" w:hAnsi="Cambria"/>
          <w:b/>
          <w:bCs/>
          <w:noProof/>
          <w:sz w:val="22"/>
        </w:rPr>
        <w:t>Sotonyi P</w:t>
      </w:r>
      <w:r w:rsidRPr="00442EFA">
        <w:rPr>
          <w:rFonts w:ascii="Cambria" w:hAnsi="Cambria"/>
          <w:noProof/>
          <w:sz w:val="22"/>
        </w:rPr>
        <w:t xml:space="preserve">, </w:t>
      </w:r>
      <w:r w:rsidRPr="00442EFA">
        <w:rPr>
          <w:rFonts w:ascii="Cambria" w:hAnsi="Cambria"/>
          <w:b/>
          <w:bCs/>
          <w:noProof/>
          <w:sz w:val="22"/>
        </w:rPr>
        <w:t>Friedman JM</w:t>
      </w:r>
      <w:r w:rsidRPr="00442EFA">
        <w:rPr>
          <w:rFonts w:ascii="Cambria" w:hAnsi="Cambria"/>
          <w:noProof/>
          <w:sz w:val="22"/>
        </w:rPr>
        <w:t xml:space="preserve">, </w:t>
      </w:r>
      <w:r w:rsidRPr="00442EFA">
        <w:rPr>
          <w:rFonts w:ascii="Cambria" w:hAnsi="Cambria"/>
          <w:b/>
          <w:bCs/>
          <w:noProof/>
          <w:sz w:val="22"/>
        </w:rPr>
        <w:t>Liu H</w:t>
      </w:r>
      <w:r w:rsidRPr="00442EFA">
        <w:rPr>
          <w:rFonts w:ascii="Cambria" w:hAnsi="Cambria"/>
          <w:noProof/>
          <w:sz w:val="22"/>
        </w:rPr>
        <w:t xml:space="preserve">, </w:t>
      </w:r>
      <w:r w:rsidRPr="00442EFA">
        <w:rPr>
          <w:rFonts w:ascii="Cambria" w:hAnsi="Cambria"/>
          <w:b/>
          <w:bCs/>
          <w:noProof/>
          <w:sz w:val="22"/>
        </w:rPr>
        <w:t>Pinto S</w:t>
      </w:r>
      <w:r w:rsidRPr="00442EFA">
        <w:rPr>
          <w:rFonts w:ascii="Cambria" w:hAnsi="Cambria"/>
          <w:noProof/>
          <w:sz w:val="22"/>
        </w:rPr>
        <w:t xml:space="preserve">, </w:t>
      </w:r>
      <w:r w:rsidRPr="00442EFA">
        <w:rPr>
          <w:rFonts w:ascii="Cambria" w:hAnsi="Cambria"/>
          <w:b/>
          <w:bCs/>
          <w:noProof/>
          <w:sz w:val="22"/>
        </w:rPr>
        <w:t>Colmers WF</w:t>
      </w:r>
      <w:r w:rsidRPr="00442EFA">
        <w:rPr>
          <w:rFonts w:ascii="Cambria" w:hAnsi="Cambria"/>
          <w:noProof/>
          <w:sz w:val="22"/>
        </w:rPr>
        <w:t xml:space="preserve">, </w:t>
      </w:r>
      <w:r w:rsidRPr="00442EFA">
        <w:rPr>
          <w:rFonts w:ascii="Cambria" w:hAnsi="Cambria"/>
          <w:b/>
          <w:bCs/>
          <w:noProof/>
          <w:sz w:val="22"/>
        </w:rPr>
        <w:t>Cone RD</w:t>
      </w:r>
      <w:r w:rsidRPr="00442EFA">
        <w:rPr>
          <w:rFonts w:ascii="Cambria" w:hAnsi="Cambria"/>
          <w:noProof/>
          <w:sz w:val="22"/>
        </w:rPr>
        <w:t xml:space="preserve">, </w:t>
      </w:r>
      <w:r w:rsidRPr="00442EFA">
        <w:rPr>
          <w:rFonts w:ascii="Cambria" w:hAnsi="Cambria"/>
          <w:b/>
          <w:bCs/>
          <w:noProof/>
          <w:sz w:val="22"/>
        </w:rPr>
        <w:t>Horvath TL</w:t>
      </w:r>
      <w:r w:rsidRPr="00442EFA">
        <w:rPr>
          <w:rFonts w:ascii="Cambria" w:hAnsi="Cambria"/>
          <w:noProof/>
          <w:sz w:val="22"/>
        </w:rPr>
        <w:t xml:space="preserve">. The distribution and mechanism of action of ghrelin in the CNS demonstrates a novel hypothalamic circuit regulating energy homeostasis. </w:t>
      </w:r>
      <w:r w:rsidRPr="00442EFA">
        <w:rPr>
          <w:rFonts w:ascii="Cambria" w:hAnsi="Cambria"/>
          <w:i/>
          <w:iCs/>
          <w:noProof/>
          <w:sz w:val="22"/>
        </w:rPr>
        <w:t>Neuron</w:t>
      </w:r>
      <w:r w:rsidRPr="00442EFA">
        <w:rPr>
          <w:rFonts w:ascii="Cambria" w:hAnsi="Cambria"/>
          <w:noProof/>
          <w:sz w:val="22"/>
        </w:rPr>
        <w:t xml:space="preserve"> 37: 649–661, 2003.</w:t>
      </w:r>
    </w:p>
    <w:p w14:paraId="2B2CCE3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11. </w:t>
      </w:r>
      <w:r w:rsidRPr="00442EFA">
        <w:rPr>
          <w:rFonts w:ascii="Cambria" w:hAnsi="Cambria"/>
          <w:noProof/>
          <w:sz w:val="22"/>
        </w:rPr>
        <w:tab/>
      </w:r>
      <w:r w:rsidRPr="00442EFA">
        <w:rPr>
          <w:rFonts w:ascii="Cambria" w:hAnsi="Cambria"/>
          <w:b/>
          <w:bCs/>
          <w:noProof/>
          <w:sz w:val="22"/>
        </w:rPr>
        <w:t>Crawley HF</w:t>
      </w:r>
      <w:r w:rsidRPr="00442EFA">
        <w:rPr>
          <w:rFonts w:ascii="Cambria" w:hAnsi="Cambria"/>
          <w:noProof/>
          <w:sz w:val="22"/>
        </w:rPr>
        <w:t xml:space="preserve">, </w:t>
      </w:r>
      <w:r w:rsidRPr="00442EFA">
        <w:rPr>
          <w:rFonts w:ascii="Cambria" w:hAnsi="Cambria"/>
          <w:b/>
          <w:bCs/>
          <w:noProof/>
          <w:sz w:val="22"/>
        </w:rPr>
        <w:t>While D</w:t>
      </w:r>
      <w:r w:rsidRPr="00442EFA">
        <w:rPr>
          <w:rFonts w:ascii="Cambria" w:hAnsi="Cambria"/>
          <w:noProof/>
          <w:sz w:val="22"/>
        </w:rPr>
        <w:t xml:space="preserve">. Parental smoking and the nutrient intake and food choice of British teenagers aged 16-17 years. </w:t>
      </w:r>
      <w:r w:rsidRPr="00442EFA">
        <w:rPr>
          <w:rFonts w:ascii="Cambria" w:hAnsi="Cambria"/>
          <w:i/>
          <w:iCs/>
          <w:noProof/>
          <w:sz w:val="22"/>
        </w:rPr>
        <w:t>J Epidemiol Community Heal</w:t>
      </w:r>
      <w:r w:rsidRPr="00442EFA">
        <w:rPr>
          <w:rFonts w:ascii="Cambria" w:hAnsi="Cambria"/>
          <w:noProof/>
          <w:sz w:val="22"/>
        </w:rPr>
        <w:t xml:space="preserve"> 50: 306–312, 1996.</w:t>
      </w:r>
    </w:p>
    <w:p w14:paraId="70F0E98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12. </w:t>
      </w:r>
      <w:r w:rsidRPr="00442EFA">
        <w:rPr>
          <w:rFonts w:ascii="Cambria" w:hAnsi="Cambria"/>
          <w:noProof/>
          <w:sz w:val="22"/>
        </w:rPr>
        <w:tab/>
      </w:r>
      <w:r w:rsidRPr="00442EFA">
        <w:rPr>
          <w:rFonts w:ascii="Cambria" w:hAnsi="Cambria"/>
          <w:b/>
          <w:bCs/>
          <w:noProof/>
          <w:sz w:val="22"/>
        </w:rPr>
        <w:t>dela Cruz ALN</w:t>
      </w:r>
      <w:r w:rsidRPr="00442EFA">
        <w:rPr>
          <w:rFonts w:ascii="Cambria" w:hAnsi="Cambria"/>
          <w:noProof/>
          <w:sz w:val="22"/>
        </w:rPr>
        <w:t xml:space="preserve">, </w:t>
      </w:r>
      <w:r w:rsidRPr="00442EFA">
        <w:rPr>
          <w:rFonts w:ascii="Cambria" w:hAnsi="Cambria"/>
          <w:b/>
          <w:bCs/>
          <w:noProof/>
          <w:sz w:val="22"/>
        </w:rPr>
        <w:t>Gehling W</w:t>
      </w:r>
      <w:r w:rsidRPr="00442EFA">
        <w:rPr>
          <w:rFonts w:ascii="Cambria" w:hAnsi="Cambria"/>
          <w:noProof/>
          <w:sz w:val="22"/>
        </w:rPr>
        <w:t xml:space="preserve">, </w:t>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Cook R</w:t>
      </w:r>
      <w:r w:rsidRPr="00442EFA">
        <w:rPr>
          <w:rFonts w:ascii="Cambria" w:hAnsi="Cambria"/>
          <w:noProof/>
          <w:sz w:val="22"/>
        </w:rPr>
        <w:t xml:space="preserve">, </w:t>
      </w:r>
      <w:r w:rsidRPr="00442EFA">
        <w:rPr>
          <w:rFonts w:ascii="Cambria" w:hAnsi="Cambria"/>
          <w:b/>
          <w:bCs/>
          <w:noProof/>
          <w:sz w:val="22"/>
        </w:rPr>
        <w:t>Dellinger B</w:t>
      </w:r>
      <w:r w:rsidRPr="00442EFA">
        <w:rPr>
          <w:rFonts w:ascii="Cambria" w:hAnsi="Cambria"/>
          <w:noProof/>
          <w:sz w:val="22"/>
        </w:rPr>
        <w:t xml:space="preserve">. Detection of environmentally persistent free radicals at a superfund wood treating site. </w:t>
      </w:r>
      <w:r w:rsidRPr="00442EFA">
        <w:rPr>
          <w:rFonts w:ascii="Cambria" w:hAnsi="Cambria"/>
          <w:i/>
          <w:iCs/>
          <w:noProof/>
          <w:sz w:val="22"/>
        </w:rPr>
        <w:t>Environ Sci Technol</w:t>
      </w:r>
      <w:r w:rsidRPr="00442EFA">
        <w:rPr>
          <w:rFonts w:ascii="Cambria" w:hAnsi="Cambria"/>
          <w:noProof/>
          <w:sz w:val="22"/>
        </w:rPr>
        <w:t xml:space="preserve"> 45: 6356–65, 2011.</w:t>
      </w:r>
    </w:p>
    <w:p w14:paraId="653AD08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13. </w:t>
      </w:r>
      <w:r w:rsidRPr="00442EFA">
        <w:rPr>
          <w:rFonts w:ascii="Cambria" w:hAnsi="Cambria"/>
          <w:noProof/>
          <w:sz w:val="22"/>
        </w:rPr>
        <w:tab/>
      </w:r>
      <w:r w:rsidRPr="00442EFA">
        <w:rPr>
          <w:rFonts w:ascii="Cambria" w:hAnsi="Cambria"/>
          <w:b/>
          <w:bCs/>
          <w:noProof/>
          <w:sz w:val="22"/>
        </w:rPr>
        <w:t>Cutrufello PT</w:t>
      </w:r>
      <w:r w:rsidRPr="00442EFA">
        <w:rPr>
          <w:rFonts w:ascii="Cambria" w:hAnsi="Cambria"/>
          <w:noProof/>
          <w:sz w:val="22"/>
        </w:rPr>
        <w:t xml:space="preserve">, </w:t>
      </w:r>
      <w:r w:rsidRPr="00442EFA">
        <w:rPr>
          <w:rFonts w:ascii="Cambria" w:hAnsi="Cambria"/>
          <w:b/>
          <w:bCs/>
          <w:noProof/>
          <w:sz w:val="22"/>
        </w:rPr>
        <w:t>Rundell KW</w:t>
      </w:r>
      <w:r w:rsidRPr="00442EFA">
        <w:rPr>
          <w:rFonts w:ascii="Cambria" w:hAnsi="Cambria"/>
          <w:noProof/>
          <w:sz w:val="22"/>
        </w:rPr>
        <w:t xml:space="preserve">, </w:t>
      </w:r>
      <w:r w:rsidRPr="00442EFA">
        <w:rPr>
          <w:rFonts w:ascii="Cambria" w:hAnsi="Cambria"/>
          <w:b/>
          <w:bCs/>
          <w:noProof/>
          <w:sz w:val="22"/>
        </w:rPr>
        <w:t>Smoliga JM</w:t>
      </w:r>
      <w:r w:rsidRPr="00442EFA">
        <w:rPr>
          <w:rFonts w:ascii="Cambria" w:hAnsi="Cambria"/>
          <w:noProof/>
          <w:sz w:val="22"/>
        </w:rPr>
        <w:t xml:space="preserve">, </w:t>
      </w:r>
      <w:r w:rsidRPr="00442EFA">
        <w:rPr>
          <w:rFonts w:ascii="Cambria" w:hAnsi="Cambria"/>
          <w:b/>
          <w:bCs/>
          <w:noProof/>
          <w:sz w:val="22"/>
        </w:rPr>
        <w:t>Stylianides GA</w:t>
      </w:r>
      <w:r w:rsidRPr="00442EFA">
        <w:rPr>
          <w:rFonts w:ascii="Cambria" w:hAnsi="Cambria"/>
          <w:noProof/>
          <w:sz w:val="22"/>
        </w:rPr>
        <w:t xml:space="preserve">. Inhaled whole exhaust and its effect on exercise performance and vascular function. </w:t>
      </w:r>
      <w:r w:rsidRPr="00442EFA">
        <w:rPr>
          <w:rFonts w:ascii="Cambria" w:hAnsi="Cambria"/>
          <w:i/>
          <w:iCs/>
          <w:noProof/>
          <w:sz w:val="22"/>
        </w:rPr>
        <w:t>Inhal Toxicol</w:t>
      </w:r>
      <w:r w:rsidRPr="00442EFA">
        <w:rPr>
          <w:rFonts w:ascii="Cambria" w:hAnsi="Cambria"/>
          <w:noProof/>
          <w:sz w:val="22"/>
        </w:rPr>
        <w:t xml:space="preserve"> 23: 658–67, 2011.</w:t>
      </w:r>
    </w:p>
    <w:p w14:paraId="1C5FB79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14. </w:t>
      </w:r>
      <w:r w:rsidRPr="00442EFA">
        <w:rPr>
          <w:rFonts w:ascii="Cambria" w:hAnsi="Cambria"/>
          <w:noProof/>
          <w:sz w:val="22"/>
        </w:rPr>
        <w:tab/>
      </w:r>
      <w:r w:rsidRPr="00442EFA">
        <w:rPr>
          <w:rFonts w:ascii="Cambria" w:hAnsi="Cambria"/>
          <w:b/>
          <w:bCs/>
          <w:noProof/>
          <w:sz w:val="22"/>
        </w:rPr>
        <w:t>Dellinger B</w:t>
      </w:r>
      <w:r w:rsidRPr="00442EFA">
        <w:rPr>
          <w:rFonts w:ascii="Cambria" w:hAnsi="Cambria"/>
          <w:noProof/>
          <w:sz w:val="22"/>
        </w:rPr>
        <w:t xml:space="preserve">, </w:t>
      </w:r>
      <w:r w:rsidRPr="00442EFA">
        <w:rPr>
          <w:rFonts w:ascii="Cambria" w:hAnsi="Cambria"/>
          <w:b/>
          <w:bCs/>
          <w:noProof/>
          <w:sz w:val="22"/>
        </w:rPr>
        <w:t>Pryor W a.</w:t>
      </w:r>
      <w:r w:rsidRPr="00442EFA">
        <w:rPr>
          <w:rFonts w:ascii="Cambria" w:hAnsi="Cambria"/>
          <w:noProof/>
          <w:sz w:val="22"/>
        </w:rPr>
        <w:t xml:space="preserve">, </w:t>
      </w:r>
      <w:r w:rsidRPr="00442EFA">
        <w:rPr>
          <w:rFonts w:ascii="Cambria" w:hAnsi="Cambria"/>
          <w:b/>
          <w:bCs/>
          <w:noProof/>
          <w:sz w:val="22"/>
        </w:rPr>
        <w:t>Cueto R</w:t>
      </w:r>
      <w:r w:rsidRPr="00442EFA">
        <w:rPr>
          <w:rFonts w:ascii="Cambria" w:hAnsi="Cambria"/>
          <w:noProof/>
          <w:sz w:val="22"/>
        </w:rPr>
        <w:t xml:space="preserve">, </w:t>
      </w:r>
      <w:r w:rsidRPr="00442EFA">
        <w:rPr>
          <w:rFonts w:ascii="Cambria" w:hAnsi="Cambria"/>
          <w:b/>
          <w:bCs/>
          <w:noProof/>
          <w:sz w:val="22"/>
        </w:rPr>
        <w:t>Squadrito GL</w:t>
      </w:r>
      <w:r w:rsidRPr="00442EFA">
        <w:rPr>
          <w:rFonts w:ascii="Cambria" w:hAnsi="Cambria"/>
          <w:noProof/>
          <w:sz w:val="22"/>
        </w:rPr>
        <w:t xml:space="preserve">, </w:t>
      </w:r>
      <w:r w:rsidRPr="00442EFA">
        <w:rPr>
          <w:rFonts w:ascii="Cambria" w:hAnsi="Cambria"/>
          <w:b/>
          <w:bCs/>
          <w:noProof/>
          <w:sz w:val="22"/>
        </w:rPr>
        <w:t>Hegde V</w:t>
      </w:r>
      <w:r w:rsidRPr="00442EFA">
        <w:rPr>
          <w:rFonts w:ascii="Cambria" w:hAnsi="Cambria"/>
          <w:noProof/>
          <w:sz w:val="22"/>
        </w:rPr>
        <w:t xml:space="preserve">, </w:t>
      </w:r>
      <w:r w:rsidRPr="00442EFA">
        <w:rPr>
          <w:rFonts w:ascii="Cambria" w:hAnsi="Cambria"/>
          <w:b/>
          <w:bCs/>
          <w:noProof/>
          <w:sz w:val="22"/>
        </w:rPr>
        <w:t>Deutsch W a.</w:t>
      </w:r>
      <w:r w:rsidRPr="00442EFA">
        <w:rPr>
          <w:rFonts w:ascii="Cambria" w:hAnsi="Cambria"/>
          <w:noProof/>
          <w:sz w:val="22"/>
        </w:rPr>
        <w:t xml:space="preserve"> Role of free radicals in the toxicity of airborne fine particulate matter. </w:t>
      </w:r>
      <w:r w:rsidRPr="00442EFA">
        <w:rPr>
          <w:rFonts w:ascii="Cambria" w:hAnsi="Cambria"/>
          <w:i/>
          <w:iCs/>
          <w:noProof/>
          <w:sz w:val="22"/>
        </w:rPr>
        <w:t>Chem Res Toxicol</w:t>
      </w:r>
      <w:r w:rsidRPr="00442EFA">
        <w:rPr>
          <w:rFonts w:ascii="Cambria" w:hAnsi="Cambria"/>
          <w:noProof/>
          <w:sz w:val="22"/>
        </w:rPr>
        <w:t xml:space="preserve"> 14: 1371–1377, 2001.</w:t>
      </w:r>
    </w:p>
    <w:p w14:paraId="1F1229A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15. </w:t>
      </w:r>
      <w:r w:rsidRPr="00442EFA">
        <w:rPr>
          <w:rFonts w:ascii="Cambria" w:hAnsi="Cambria"/>
          <w:noProof/>
          <w:sz w:val="22"/>
        </w:rPr>
        <w:tab/>
      </w:r>
      <w:r w:rsidRPr="00442EFA">
        <w:rPr>
          <w:rFonts w:ascii="Cambria" w:hAnsi="Cambria"/>
          <w:b/>
          <w:bCs/>
          <w:noProof/>
          <w:sz w:val="22"/>
        </w:rPr>
        <w:t>Echtay KS</w:t>
      </w:r>
      <w:r w:rsidRPr="00442EFA">
        <w:rPr>
          <w:rFonts w:ascii="Cambria" w:hAnsi="Cambria"/>
          <w:noProof/>
          <w:sz w:val="22"/>
        </w:rPr>
        <w:t xml:space="preserve">, </w:t>
      </w:r>
      <w:r w:rsidRPr="00442EFA">
        <w:rPr>
          <w:rFonts w:ascii="Cambria" w:hAnsi="Cambria"/>
          <w:b/>
          <w:bCs/>
          <w:noProof/>
          <w:sz w:val="22"/>
        </w:rPr>
        <w:t>Roussel D</w:t>
      </w:r>
      <w:r w:rsidRPr="00442EFA">
        <w:rPr>
          <w:rFonts w:ascii="Cambria" w:hAnsi="Cambria"/>
          <w:noProof/>
          <w:sz w:val="22"/>
        </w:rPr>
        <w:t xml:space="preserve">, </w:t>
      </w:r>
      <w:r w:rsidRPr="00442EFA">
        <w:rPr>
          <w:rFonts w:ascii="Cambria" w:hAnsi="Cambria"/>
          <w:b/>
          <w:bCs/>
          <w:noProof/>
          <w:sz w:val="22"/>
        </w:rPr>
        <w:t>St-Pierre J</w:t>
      </w:r>
      <w:r w:rsidRPr="00442EFA">
        <w:rPr>
          <w:rFonts w:ascii="Cambria" w:hAnsi="Cambria"/>
          <w:noProof/>
          <w:sz w:val="22"/>
        </w:rPr>
        <w:t xml:space="preserve">, </w:t>
      </w:r>
      <w:r w:rsidRPr="00442EFA">
        <w:rPr>
          <w:rFonts w:ascii="Cambria" w:hAnsi="Cambria"/>
          <w:b/>
          <w:bCs/>
          <w:noProof/>
          <w:sz w:val="22"/>
        </w:rPr>
        <w:t>Jekabsons MB</w:t>
      </w:r>
      <w:r w:rsidRPr="00442EFA">
        <w:rPr>
          <w:rFonts w:ascii="Cambria" w:hAnsi="Cambria"/>
          <w:noProof/>
          <w:sz w:val="22"/>
        </w:rPr>
        <w:t xml:space="preserve">, </w:t>
      </w:r>
      <w:r w:rsidRPr="00442EFA">
        <w:rPr>
          <w:rFonts w:ascii="Cambria" w:hAnsi="Cambria"/>
          <w:b/>
          <w:bCs/>
          <w:noProof/>
          <w:sz w:val="22"/>
        </w:rPr>
        <w:t>Cadenas S</w:t>
      </w:r>
      <w:r w:rsidRPr="00442EFA">
        <w:rPr>
          <w:rFonts w:ascii="Cambria" w:hAnsi="Cambria"/>
          <w:noProof/>
          <w:sz w:val="22"/>
        </w:rPr>
        <w:t xml:space="preserve">, </w:t>
      </w:r>
      <w:r w:rsidRPr="00442EFA">
        <w:rPr>
          <w:rFonts w:ascii="Cambria" w:hAnsi="Cambria"/>
          <w:b/>
          <w:bCs/>
          <w:noProof/>
          <w:sz w:val="22"/>
        </w:rPr>
        <w:t>Stuart J a</w:t>
      </w:r>
      <w:r w:rsidRPr="00442EFA">
        <w:rPr>
          <w:rFonts w:ascii="Cambria" w:hAnsi="Cambria"/>
          <w:noProof/>
          <w:sz w:val="22"/>
        </w:rPr>
        <w:t xml:space="preserve">, </w:t>
      </w:r>
      <w:r w:rsidRPr="00442EFA">
        <w:rPr>
          <w:rFonts w:ascii="Cambria" w:hAnsi="Cambria"/>
          <w:b/>
          <w:bCs/>
          <w:noProof/>
          <w:sz w:val="22"/>
        </w:rPr>
        <w:t>Harper J a</w:t>
      </w:r>
      <w:r w:rsidRPr="00442EFA">
        <w:rPr>
          <w:rFonts w:ascii="Cambria" w:hAnsi="Cambria"/>
          <w:noProof/>
          <w:sz w:val="22"/>
        </w:rPr>
        <w:t xml:space="preserve">, </w:t>
      </w:r>
      <w:r w:rsidRPr="00442EFA">
        <w:rPr>
          <w:rFonts w:ascii="Cambria" w:hAnsi="Cambria"/>
          <w:b/>
          <w:bCs/>
          <w:noProof/>
          <w:sz w:val="22"/>
        </w:rPr>
        <w:t>Roebuck SJ</w:t>
      </w:r>
      <w:r w:rsidRPr="00442EFA">
        <w:rPr>
          <w:rFonts w:ascii="Cambria" w:hAnsi="Cambria"/>
          <w:noProof/>
          <w:sz w:val="22"/>
        </w:rPr>
        <w:t xml:space="preserve">, </w:t>
      </w:r>
      <w:r w:rsidRPr="00442EFA">
        <w:rPr>
          <w:rFonts w:ascii="Cambria" w:hAnsi="Cambria"/>
          <w:b/>
          <w:bCs/>
          <w:noProof/>
          <w:sz w:val="22"/>
        </w:rPr>
        <w:t>Morrison A</w:t>
      </w:r>
      <w:r w:rsidRPr="00442EFA">
        <w:rPr>
          <w:rFonts w:ascii="Cambria" w:hAnsi="Cambria"/>
          <w:noProof/>
          <w:sz w:val="22"/>
        </w:rPr>
        <w:t xml:space="preserve">, </w:t>
      </w:r>
      <w:r w:rsidRPr="00442EFA">
        <w:rPr>
          <w:rFonts w:ascii="Cambria" w:hAnsi="Cambria"/>
          <w:b/>
          <w:bCs/>
          <w:noProof/>
          <w:sz w:val="22"/>
        </w:rPr>
        <w:t>Pickering S</w:t>
      </w:r>
      <w:r w:rsidRPr="00442EFA">
        <w:rPr>
          <w:rFonts w:ascii="Cambria" w:hAnsi="Cambria"/>
          <w:noProof/>
          <w:sz w:val="22"/>
        </w:rPr>
        <w:t xml:space="preserve">, </w:t>
      </w:r>
      <w:r w:rsidRPr="00442EFA">
        <w:rPr>
          <w:rFonts w:ascii="Cambria" w:hAnsi="Cambria"/>
          <w:b/>
          <w:bCs/>
          <w:noProof/>
          <w:sz w:val="22"/>
        </w:rPr>
        <w:t>Clapham JC</w:t>
      </w:r>
      <w:r w:rsidRPr="00442EFA">
        <w:rPr>
          <w:rFonts w:ascii="Cambria" w:hAnsi="Cambria"/>
          <w:noProof/>
          <w:sz w:val="22"/>
        </w:rPr>
        <w:t xml:space="preserve">, </w:t>
      </w:r>
      <w:r w:rsidRPr="00442EFA">
        <w:rPr>
          <w:rFonts w:ascii="Cambria" w:hAnsi="Cambria"/>
          <w:b/>
          <w:bCs/>
          <w:noProof/>
          <w:sz w:val="22"/>
        </w:rPr>
        <w:t>Brand MD</w:t>
      </w:r>
      <w:r w:rsidRPr="00442EFA">
        <w:rPr>
          <w:rFonts w:ascii="Cambria" w:hAnsi="Cambria"/>
          <w:noProof/>
          <w:sz w:val="22"/>
        </w:rPr>
        <w:t xml:space="preserve">. Superoxide activates mitochondrial uncoupling proteins. </w:t>
      </w:r>
      <w:r w:rsidRPr="00442EFA">
        <w:rPr>
          <w:rFonts w:ascii="Cambria" w:hAnsi="Cambria"/>
          <w:i/>
          <w:iCs/>
          <w:noProof/>
          <w:sz w:val="22"/>
        </w:rPr>
        <w:t>Nature</w:t>
      </w:r>
      <w:r w:rsidRPr="00442EFA">
        <w:rPr>
          <w:rFonts w:ascii="Cambria" w:hAnsi="Cambria"/>
          <w:noProof/>
          <w:sz w:val="22"/>
        </w:rPr>
        <w:t xml:space="preserve"> 415: 96–9, 2002.</w:t>
      </w:r>
    </w:p>
    <w:p w14:paraId="16D53F7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16. </w:t>
      </w:r>
      <w:r w:rsidRPr="00442EFA">
        <w:rPr>
          <w:rFonts w:ascii="Cambria" w:hAnsi="Cambria"/>
          <w:noProof/>
          <w:sz w:val="22"/>
        </w:rPr>
        <w:tab/>
      </w:r>
      <w:r w:rsidRPr="00442EFA">
        <w:rPr>
          <w:rFonts w:ascii="Cambria" w:hAnsi="Cambria"/>
          <w:b/>
          <w:bCs/>
          <w:noProof/>
          <w:sz w:val="22"/>
        </w:rPr>
        <w:t>Fox J</w:t>
      </w:r>
      <w:r w:rsidRPr="00442EFA">
        <w:rPr>
          <w:rFonts w:ascii="Cambria" w:hAnsi="Cambria"/>
          <w:noProof/>
          <w:sz w:val="22"/>
        </w:rPr>
        <w:t xml:space="preserve">, </w:t>
      </w:r>
      <w:r w:rsidRPr="00442EFA">
        <w:rPr>
          <w:rFonts w:ascii="Cambria" w:hAnsi="Cambria"/>
          <w:b/>
          <w:bCs/>
          <w:noProof/>
          <w:sz w:val="22"/>
        </w:rPr>
        <w:t>Weisberg S</w:t>
      </w:r>
      <w:r w:rsidRPr="00442EFA">
        <w:rPr>
          <w:rFonts w:ascii="Cambria" w:hAnsi="Cambria"/>
          <w:noProof/>
          <w:sz w:val="22"/>
        </w:rPr>
        <w:t xml:space="preserve">. </w:t>
      </w:r>
      <w:r w:rsidRPr="00442EFA">
        <w:rPr>
          <w:rFonts w:ascii="Cambria" w:hAnsi="Cambria"/>
          <w:i/>
          <w:iCs/>
          <w:noProof/>
          <w:sz w:val="22"/>
        </w:rPr>
        <w:t>An {R} Companion to Applied Regression</w:t>
      </w:r>
      <w:r w:rsidRPr="00442EFA">
        <w:rPr>
          <w:rFonts w:ascii="Cambria" w:hAnsi="Cambria"/>
          <w:noProof/>
          <w:sz w:val="22"/>
        </w:rPr>
        <w:t>. Second. Thousand Oaks {CA}: Sage, 2011.</w:t>
      </w:r>
    </w:p>
    <w:p w14:paraId="0DF18B5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17. </w:t>
      </w:r>
      <w:r w:rsidRPr="00442EFA">
        <w:rPr>
          <w:rFonts w:ascii="Cambria" w:hAnsi="Cambria"/>
          <w:noProof/>
          <w:sz w:val="22"/>
        </w:rPr>
        <w:tab/>
      </w:r>
      <w:r w:rsidRPr="00442EFA">
        <w:rPr>
          <w:rFonts w:ascii="Cambria" w:hAnsi="Cambria"/>
          <w:b/>
          <w:bCs/>
          <w:noProof/>
          <w:sz w:val="22"/>
        </w:rPr>
        <w:t>Hill A V.</w:t>
      </w:r>
      <w:r w:rsidRPr="00442EFA">
        <w:rPr>
          <w:rFonts w:ascii="Cambria" w:hAnsi="Cambria"/>
          <w:noProof/>
          <w:sz w:val="22"/>
        </w:rPr>
        <w:t xml:space="preserve">, </w:t>
      </w:r>
      <w:r w:rsidRPr="00442EFA">
        <w:rPr>
          <w:rFonts w:ascii="Cambria" w:hAnsi="Cambria"/>
          <w:b/>
          <w:bCs/>
          <w:noProof/>
          <w:sz w:val="22"/>
        </w:rPr>
        <w:t>Long CNH</w:t>
      </w:r>
      <w:r w:rsidRPr="00442EFA">
        <w:rPr>
          <w:rFonts w:ascii="Cambria" w:hAnsi="Cambria"/>
          <w:noProof/>
          <w:sz w:val="22"/>
        </w:rPr>
        <w:t xml:space="preserve">, </w:t>
      </w:r>
      <w:r w:rsidRPr="00442EFA">
        <w:rPr>
          <w:rFonts w:ascii="Cambria" w:hAnsi="Cambria"/>
          <w:b/>
          <w:bCs/>
          <w:noProof/>
          <w:sz w:val="22"/>
        </w:rPr>
        <w:t>Lupton H</w:t>
      </w:r>
      <w:r w:rsidRPr="00442EFA">
        <w:rPr>
          <w:rFonts w:ascii="Cambria" w:hAnsi="Cambria"/>
          <w:noProof/>
          <w:sz w:val="22"/>
        </w:rPr>
        <w:t xml:space="preserve">. Muscular Exercise, Lactic Acid, and the Supply and Utilisation of Oxygen. </w:t>
      </w:r>
      <w:r w:rsidRPr="00442EFA">
        <w:rPr>
          <w:rFonts w:ascii="Cambria" w:hAnsi="Cambria"/>
          <w:i/>
          <w:iCs/>
          <w:noProof/>
          <w:sz w:val="22"/>
        </w:rPr>
        <w:t>Proc R Soc B Biol Sci</w:t>
      </w:r>
      <w:r w:rsidRPr="00442EFA">
        <w:rPr>
          <w:rFonts w:ascii="Cambria" w:hAnsi="Cambria"/>
          <w:noProof/>
          <w:sz w:val="22"/>
        </w:rPr>
        <w:t xml:space="preserve"> 96: 438–475, 1924.</w:t>
      </w:r>
    </w:p>
    <w:p w14:paraId="067BFFF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18. </w:t>
      </w:r>
      <w:r w:rsidRPr="00442EFA">
        <w:rPr>
          <w:rFonts w:ascii="Cambria" w:hAnsi="Cambria"/>
          <w:noProof/>
          <w:sz w:val="22"/>
        </w:rPr>
        <w:tab/>
      </w:r>
      <w:r w:rsidRPr="00442EFA">
        <w:rPr>
          <w:rFonts w:ascii="Cambria" w:hAnsi="Cambria"/>
          <w:b/>
          <w:bCs/>
          <w:noProof/>
          <w:sz w:val="22"/>
        </w:rPr>
        <w:t>Hoeks J</w:t>
      </w:r>
      <w:r w:rsidRPr="00442EFA">
        <w:rPr>
          <w:rFonts w:ascii="Cambria" w:hAnsi="Cambria"/>
          <w:noProof/>
          <w:sz w:val="22"/>
        </w:rPr>
        <w:t xml:space="preserve">, </w:t>
      </w:r>
      <w:r w:rsidRPr="00442EFA">
        <w:rPr>
          <w:rFonts w:ascii="Cambria" w:hAnsi="Cambria"/>
          <w:b/>
          <w:bCs/>
          <w:noProof/>
          <w:sz w:val="22"/>
        </w:rPr>
        <w:t>Schrauwen P</w:t>
      </w:r>
      <w:r w:rsidRPr="00442EFA">
        <w:rPr>
          <w:rFonts w:ascii="Cambria" w:hAnsi="Cambria"/>
          <w:noProof/>
          <w:sz w:val="22"/>
        </w:rPr>
        <w:t xml:space="preserve">. Muscle mitochondria and insulin resistance: a human perspective. </w:t>
      </w:r>
      <w:r w:rsidRPr="00442EFA">
        <w:rPr>
          <w:rFonts w:ascii="Cambria" w:hAnsi="Cambria"/>
          <w:i/>
          <w:iCs/>
          <w:noProof/>
          <w:sz w:val="22"/>
        </w:rPr>
        <w:t>Trends Endocrinol Metab</w:t>
      </w:r>
      <w:r w:rsidRPr="00442EFA">
        <w:rPr>
          <w:rFonts w:ascii="Cambria" w:hAnsi="Cambria"/>
          <w:noProof/>
          <w:sz w:val="22"/>
        </w:rPr>
        <w:t xml:space="preserve"> 23: 444–450, 2012.</w:t>
      </w:r>
    </w:p>
    <w:p w14:paraId="5E16B13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19. </w:t>
      </w:r>
      <w:r w:rsidRPr="00442EFA">
        <w:rPr>
          <w:rFonts w:ascii="Cambria" w:hAnsi="Cambria"/>
          <w:noProof/>
          <w:sz w:val="22"/>
        </w:rPr>
        <w:tab/>
      </w:r>
      <w:r w:rsidRPr="00442EFA">
        <w:rPr>
          <w:rFonts w:ascii="Cambria" w:hAnsi="Cambria"/>
          <w:b/>
          <w:bCs/>
          <w:noProof/>
          <w:sz w:val="22"/>
        </w:rPr>
        <w:t>Janssen BG</w:t>
      </w:r>
      <w:r w:rsidRPr="00442EFA">
        <w:rPr>
          <w:rFonts w:ascii="Cambria" w:hAnsi="Cambria"/>
          <w:noProof/>
          <w:sz w:val="22"/>
        </w:rPr>
        <w:t xml:space="preserve">, </w:t>
      </w:r>
      <w:r w:rsidRPr="00442EFA">
        <w:rPr>
          <w:rFonts w:ascii="Cambria" w:hAnsi="Cambria"/>
          <w:b/>
          <w:bCs/>
          <w:noProof/>
          <w:sz w:val="22"/>
        </w:rPr>
        <w:t>Munters E</w:t>
      </w:r>
      <w:r w:rsidRPr="00442EFA">
        <w:rPr>
          <w:rFonts w:ascii="Cambria" w:hAnsi="Cambria"/>
          <w:noProof/>
          <w:sz w:val="22"/>
        </w:rPr>
        <w:t xml:space="preserve">, </w:t>
      </w:r>
      <w:r w:rsidRPr="00442EFA">
        <w:rPr>
          <w:rFonts w:ascii="Cambria" w:hAnsi="Cambria"/>
          <w:b/>
          <w:bCs/>
          <w:noProof/>
          <w:sz w:val="22"/>
        </w:rPr>
        <w:t>Pieters N</w:t>
      </w:r>
      <w:r w:rsidRPr="00442EFA">
        <w:rPr>
          <w:rFonts w:ascii="Cambria" w:hAnsi="Cambria"/>
          <w:noProof/>
          <w:sz w:val="22"/>
        </w:rPr>
        <w:t xml:space="preserve">, </w:t>
      </w:r>
      <w:r w:rsidRPr="00442EFA">
        <w:rPr>
          <w:rFonts w:ascii="Cambria" w:hAnsi="Cambria"/>
          <w:b/>
          <w:bCs/>
          <w:noProof/>
          <w:sz w:val="22"/>
        </w:rPr>
        <w:t>Smeets K</w:t>
      </w:r>
      <w:r w:rsidRPr="00442EFA">
        <w:rPr>
          <w:rFonts w:ascii="Cambria" w:hAnsi="Cambria"/>
          <w:noProof/>
          <w:sz w:val="22"/>
        </w:rPr>
        <w:t xml:space="preserve">, </w:t>
      </w:r>
      <w:r w:rsidRPr="00442EFA">
        <w:rPr>
          <w:rFonts w:ascii="Cambria" w:hAnsi="Cambria"/>
          <w:b/>
          <w:bCs/>
          <w:noProof/>
          <w:sz w:val="22"/>
        </w:rPr>
        <w:t>Cox B</w:t>
      </w:r>
      <w:r w:rsidRPr="00442EFA">
        <w:rPr>
          <w:rFonts w:ascii="Cambria" w:hAnsi="Cambria"/>
          <w:noProof/>
          <w:sz w:val="22"/>
        </w:rPr>
        <w:t xml:space="preserve">, </w:t>
      </w:r>
      <w:r w:rsidRPr="00442EFA">
        <w:rPr>
          <w:rFonts w:ascii="Cambria" w:hAnsi="Cambria"/>
          <w:b/>
          <w:bCs/>
          <w:noProof/>
          <w:sz w:val="22"/>
        </w:rPr>
        <w:t>Cuypers A</w:t>
      </w:r>
      <w:r w:rsidRPr="00442EFA">
        <w:rPr>
          <w:rFonts w:ascii="Cambria" w:hAnsi="Cambria"/>
          <w:noProof/>
          <w:sz w:val="22"/>
        </w:rPr>
        <w:t xml:space="preserve">, </w:t>
      </w:r>
      <w:r w:rsidRPr="00442EFA">
        <w:rPr>
          <w:rFonts w:ascii="Cambria" w:hAnsi="Cambria"/>
          <w:b/>
          <w:bCs/>
          <w:noProof/>
          <w:sz w:val="22"/>
        </w:rPr>
        <w:t>Fierens F</w:t>
      </w:r>
      <w:r w:rsidRPr="00442EFA">
        <w:rPr>
          <w:rFonts w:ascii="Cambria" w:hAnsi="Cambria"/>
          <w:noProof/>
          <w:sz w:val="22"/>
        </w:rPr>
        <w:t xml:space="preserve">, </w:t>
      </w:r>
      <w:r w:rsidRPr="00442EFA">
        <w:rPr>
          <w:rFonts w:ascii="Cambria" w:hAnsi="Cambria"/>
          <w:b/>
          <w:bCs/>
          <w:noProof/>
          <w:sz w:val="22"/>
        </w:rPr>
        <w:t>Penders J</w:t>
      </w:r>
      <w:r w:rsidRPr="00442EFA">
        <w:rPr>
          <w:rFonts w:ascii="Cambria" w:hAnsi="Cambria"/>
          <w:noProof/>
          <w:sz w:val="22"/>
        </w:rPr>
        <w:t xml:space="preserve">, </w:t>
      </w:r>
      <w:r w:rsidRPr="00442EFA">
        <w:rPr>
          <w:rFonts w:ascii="Cambria" w:hAnsi="Cambria"/>
          <w:b/>
          <w:bCs/>
          <w:noProof/>
          <w:sz w:val="22"/>
        </w:rPr>
        <w:t>Vangronsveld J</w:t>
      </w:r>
      <w:r w:rsidRPr="00442EFA">
        <w:rPr>
          <w:rFonts w:ascii="Cambria" w:hAnsi="Cambria"/>
          <w:noProof/>
          <w:sz w:val="22"/>
        </w:rPr>
        <w:t xml:space="preserve">, </w:t>
      </w:r>
      <w:r w:rsidRPr="00442EFA">
        <w:rPr>
          <w:rFonts w:ascii="Cambria" w:hAnsi="Cambria"/>
          <w:b/>
          <w:bCs/>
          <w:noProof/>
          <w:sz w:val="22"/>
        </w:rPr>
        <w:t>Gyselaers W</w:t>
      </w:r>
      <w:r w:rsidRPr="00442EFA">
        <w:rPr>
          <w:rFonts w:ascii="Cambria" w:hAnsi="Cambria"/>
          <w:noProof/>
          <w:sz w:val="22"/>
        </w:rPr>
        <w:t xml:space="preserve">, </w:t>
      </w:r>
      <w:r w:rsidRPr="00442EFA">
        <w:rPr>
          <w:rFonts w:ascii="Cambria" w:hAnsi="Cambria"/>
          <w:b/>
          <w:bCs/>
          <w:noProof/>
          <w:sz w:val="22"/>
        </w:rPr>
        <w:t>Nawrot TS</w:t>
      </w:r>
      <w:r w:rsidRPr="00442EFA">
        <w:rPr>
          <w:rFonts w:ascii="Cambria" w:hAnsi="Cambria"/>
          <w:noProof/>
          <w:sz w:val="22"/>
        </w:rPr>
        <w:t xml:space="preserve">. Placental mitochondrial DNA content and particulate air pollution during in utero life. </w:t>
      </w:r>
      <w:r w:rsidRPr="00442EFA">
        <w:rPr>
          <w:rFonts w:ascii="Cambria" w:hAnsi="Cambria"/>
          <w:i/>
          <w:iCs/>
          <w:noProof/>
          <w:sz w:val="22"/>
        </w:rPr>
        <w:t>Environ Health Perspect</w:t>
      </w:r>
      <w:r w:rsidRPr="00442EFA">
        <w:rPr>
          <w:rFonts w:ascii="Cambria" w:hAnsi="Cambria"/>
          <w:noProof/>
          <w:sz w:val="22"/>
        </w:rPr>
        <w:t xml:space="preserve"> 120: 1346–52, 2012.</w:t>
      </w:r>
    </w:p>
    <w:p w14:paraId="279A788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20. </w:t>
      </w:r>
      <w:r w:rsidRPr="00442EFA">
        <w:rPr>
          <w:rFonts w:ascii="Cambria" w:hAnsi="Cambria"/>
          <w:noProof/>
          <w:sz w:val="22"/>
        </w:rPr>
        <w:tab/>
      </w:r>
      <w:r w:rsidRPr="00442EFA">
        <w:rPr>
          <w:rFonts w:ascii="Cambria" w:hAnsi="Cambria"/>
          <w:b/>
          <w:bCs/>
          <w:noProof/>
          <w:sz w:val="22"/>
        </w:rPr>
        <w:t>Johnson RK</w:t>
      </w:r>
      <w:r w:rsidRPr="00442EFA">
        <w:rPr>
          <w:rFonts w:ascii="Cambria" w:hAnsi="Cambria"/>
          <w:noProof/>
          <w:sz w:val="22"/>
        </w:rPr>
        <w:t xml:space="preserve">, </w:t>
      </w:r>
      <w:r w:rsidRPr="00442EFA">
        <w:rPr>
          <w:rFonts w:ascii="Cambria" w:hAnsi="Cambria"/>
          <w:b/>
          <w:bCs/>
          <w:noProof/>
          <w:sz w:val="22"/>
        </w:rPr>
        <w:t>Wang MQ</w:t>
      </w:r>
      <w:r w:rsidRPr="00442EFA">
        <w:rPr>
          <w:rFonts w:ascii="Cambria" w:hAnsi="Cambria"/>
          <w:noProof/>
          <w:sz w:val="22"/>
        </w:rPr>
        <w:t xml:space="preserve">, </w:t>
      </w:r>
      <w:r w:rsidRPr="00442EFA">
        <w:rPr>
          <w:rFonts w:ascii="Cambria" w:hAnsi="Cambria"/>
          <w:b/>
          <w:bCs/>
          <w:noProof/>
          <w:sz w:val="22"/>
        </w:rPr>
        <w:t>Smith MJ</w:t>
      </w:r>
      <w:r w:rsidRPr="00442EFA">
        <w:rPr>
          <w:rFonts w:ascii="Cambria" w:hAnsi="Cambria"/>
          <w:noProof/>
          <w:sz w:val="22"/>
        </w:rPr>
        <w:t xml:space="preserve">, </w:t>
      </w:r>
      <w:r w:rsidRPr="00442EFA">
        <w:rPr>
          <w:rFonts w:ascii="Cambria" w:hAnsi="Cambria"/>
          <w:b/>
          <w:bCs/>
          <w:noProof/>
          <w:sz w:val="22"/>
        </w:rPr>
        <w:t>Connolly G</w:t>
      </w:r>
      <w:r w:rsidRPr="00442EFA">
        <w:rPr>
          <w:rFonts w:ascii="Cambria" w:hAnsi="Cambria"/>
          <w:noProof/>
          <w:sz w:val="22"/>
        </w:rPr>
        <w:t xml:space="preserve">. The association between parental smoking and the diet quality of low-income children. </w:t>
      </w:r>
      <w:r w:rsidRPr="00442EFA">
        <w:rPr>
          <w:rFonts w:ascii="Cambria" w:hAnsi="Cambria"/>
          <w:i/>
          <w:iCs/>
          <w:noProof/>
          <w:sz w:val="22"/>
        </w:rPr>
        <w:t>Pediatrics</w:t>
      </w:r>
      <w:r w:rsidRPr="00442EFA">
        <w:rPr>
          <w:rFonts w:ascii="Cambria" w:hAnsi="Cambria"/>
          <w:noProof/>
          <w:sz w:val="22"/>
        </w:rPr>
        <w:t xml:space="preserve"> 97: 312–317, 1996.</w:t>
      </w:r>
    </w:p>
    <w:p w14:paraId="6C0FC20A"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21. </w:t>
      </w:r>
      <w:r w:rsidRPr="00442EFA">
        <w:rPr>
          <w:rFonts w:ascii="Cambria" w:hAnsi="Cambria"/>
          <w:noProof/>
          <w:sz w:val="22"/>
        </w:rPr>
        <w:tab/>
      </w:r>
      <w:r w:rsidRPr="00442EFA">
        <w:rPr>
          <w:rFonts w:ascii="Cambria" w:hAnsi="Cambria"/>
          <w:b/>
          <w:bCs/>
          <w:noProof/>
          <w:sz w:val="22"/>
        </w:rPr>
        <w:t>Kramer PA</w:t>
      </w:r>
      <w:r w:rsidRPr="00442EFA">
        <w:rPr>
          <w:rFonts w:ascii="Cambria" w:hAnsi="Cambria"/>
          <w:noProof/>
          <w:sz w:val="22"/>
        </w:rPr>
        <w:t xml:space="preserve">, </w:t>
      </w:r>
      <w:r w:rsidRPr="00442EFA">
        <w:rPr>
          <w:rFonts w:ascii="Cambria" w:hAnsi="Cambria"/>
          <w:b/>
          <w:bCs/>
          <w:noProof/>
          <w:sz w:val="22"/>
        </w:rPr>
        <w:t>Duan J</w:t>
      </w:r>
      <w:r w:rsidRPr="00442EFA">
        <w:rPr>
          <w:rFonts w:ascii="Cambria" w:hAnsi="Cambria"/>
          <w:noProof/>
          <w:sz w:val="22"/>
        </w:rPr>
        <w:t xml:space="preserve">, </w:t>
      </w:r>
      <w:r w:rsidRPr="00442EFA">
        <w:rPr>
          <w:rFonts w:ascii="Cambria" w:hAnsi="Cambria"/>
          <w:b/>
          <w:bCs/>
          <w:noProof/>
          <w:sz w:val="22"/>
        </w:rPr>
        <w:t>Qian WJ</w:t>
      </w:r>
      <w:r w:rsidRPr="00442EFA">
        <w:rPr>
          <w:rFonts w:ascii="Cambria" w:hAnsi="Cambria"/>
          <w:noProof/>
          <w:sz w:val="22"/>
        </w:rPr>
        <w:t xml:space="preserve">, </w:t>
      </w:r>
      <w:r w:rsidRPr="00442EFA">
        <w:rPr>
          <w:rFonts w:ascii="Cambria" w:hAnsi="Cambria"/>
          <w:b/>
          <w:bCs/>
          <w:noProof/>
          <w:sz w:val="22"/>
        </w:rPr>
        <w:t>Marcinek DJ</w:t>
      </w:r>
      <w:r w:rsidRPr="00442EFA">
        <w:rPr>
          <w:rFonts w:ascii="Cambria" w:hAnsi="Cambria"/>
          <w:noProof/>
          <w:sz w:val="22"/>
        </w:rPr>
        <w:t xml:space="preserve">. The measurement of reversible redox dependent post-translational modifications and their regulation of mitochondrial and skeletal muscle function. </w:t>
      </w:r>
      <w:r w:rsidRPr="00442EFA">
        <w:rPr>
          <w:rFonts w:ascii="Cambria" w:hAnsi="Cambria"/>
          <w:i/>
          <w:iCs/>
          <w:noProof/>
          <w:sz w:val="22"/>
        </w:rPr>
        <w:t>Front. Physiol.</w:t>
      </w:r>
      <w:r w:rsidRPr="00442EFA">
        <w:rPr>
          <w:rFonts w:ascii="Cambria" w:hAnsi="Cambria"/>
          <w:noProof/>
          <w:sz w:val="22"/>
        </w:rPr>
        <w:t xml:space="preserve"> 6: 2015.</w:t>
      </w:r>
    </w:p>
    <w:p w14:paraId="3393ED6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22. </w:t>
      </w:r>
      <w:r w:rsidRPr="00442EFA">
        <w:rPr>
          <w:rFonts w:ascii="Cambria" w:hAnsi="Cambria"/>
          <w:noProof/>
          <w:sz w:val="22"/>
        </w:rPr>
        <w:tab/>
      </w:r>
      <w:r w:rsidRPr="00442EFA">
        <w:rPr>
          <w:rFonts w:ascii="Cambria" w:hAnsi="Cambria"/>
          <w:b/>
          <w:bCs/>
          <w:noProof/>
          <w:sz w:val="22"/>
        </w:rPr>
        <w:t>Larsen S</w:t>
      </w:r>
      <w:r w:rsidRPr="00442EFA">
        <w:rPr>
          <w:rFonts w:ascii="Cambria" w:hAnsi="Cambria"/>
          <w:noProof/>
          <w:sz w:val="22"/>
        </w:rPr>
        <w:t xml:space="preserve">, </w:t>
      </w:r>
      <w:r w:rsidRPr="00442EFA">
        <w:rPr>
          <w:rFonts w:ascii="Cambria" w:hAnsi="Cambria"/>
          <w:b/>
          <w:bCs/>
          <w:noProof/>
          <w:sz w:val="22"/>
        </w:rPr>
        <w:t>Nielsen J</w:t>
      </w:r>
      <w:r w:rsidRPr="00442EFA">
        <w:rPr>
          <w:rFonts w:ascii="Cambria" w:hAnsi="Cambria"/>
          <w:noProof/>
          <w:sz w:val="22"/>
        </w:rPr>
        <w:t xml:space="preserve">, </w:t>
      </w:r>
      <w:r w:rsidRPr="00442EFA">
        <w:rPr>
          <w:rFonts w:ascii="Cambria" w:hAnsi="Cambria"/>
          <w:b/>
          <w:bCs/>
          <w:noProof/>
          <w:sz w:val="22"/>
        </w:rPr>
        <w:t>Hansen CN</w:t>
      </w:r>
      <w:r w:rsidRPr="00442EFA">
        <w:rPr>
          <w:rFonts w:ascii="Cambria" w:hAnsi="Cambria"/>
          <w:noProof/>
          <w:sz w:val="22"/>
        </w:rPr>
        <w:t xml:space="preserve">, </w:t>
      </w:r>
      <w:r w:rsidRPr="00442EFA">
        <w:rPr>
          <w:rFonts w:ascii="Cambria" w:hAnsi="Cambria"/>
          <w:b/>
          <w:bCs/>
          <w:noProof/>
          <w:sz w:val="22"/>
        </w:rPr>
        <w:t>Nielsen LB</w:t>
      </w:r>
      <w:r w:rsidRPr="00442EFA">
        <w:rPr>
          <w:rFonts w:ascii="Cambria" w:hAnsi="Cambria"/>
          <w:noProof/>
          <w:sz w:val="22"/>
        </w:rPr>
        <w:t xml:space="preserve">, </w:t>
      </w:r>
      <w:r w:rsidRPr="00442EFA">
        <w:rPr>
          <w:rFonts w:ascii="Cambria" w:hAnsi="Cambria"/>
          <w:b/>
          <w:bCs/>
          <w:noProof/>
          <w:sz w:val="22"/>
        </w:rPr>
        <w:t>Wibrand F</w:t>
      </w:r>
      <w:r w:rsidRPr="00442EFA">
        <w:rPr>
          <w:rFonts w:ascii="Cambria" w:hAnsi="Cambria"/>
          <w:noProof/>
          <w:sz w:val="22"/>
        </w:rPr>
        <w:t xml:space="preserve">, </w:t>
      </w:r>
      <w:r w:rsidRPr="00442EFA">
        <w:rPr>
          <w:rFonts w:ascii="Cambria" w:hAnsi="Cambria"/>
          <w:b/>
          <w:bCs/>
          <w:noProof/>
          <w:sz w:val="22"/>
        </w:rPr>
        <w:t>Stride N</w:t>
      </w:r>
      <w:r w:rsidRPr="00442EFA">
        <w:rPr>
          <w:rFonts w:ascii="Cambria" w:hAnsi="Cambria"/>
          <w:noProof/>
          <w:sz w:val="22"/>
        </w:rPr>
        <w:t xml:space="preserve">, </w:t>
      </w:r>
      <w:r w:rsidRPr="00442EFA">
        <w:rPr>
          <w:rFonts w:ascii="Cambria" w:hAnsi="Cambria"/>
          <w:b/>
          <w:bCs/>
          <w:noProof/>
          <w:sz w:val="22"/>
        </w:rPr>
        <w:t>Schroder HD</w:t>
      </w:r>
      <w:r w:rsidRPr="00442EFA">
        <w:rPr>
          <w:rFonts w:ascii="Cambria" w:hAnsi="Cambria"/>
          <w:noProof/>
          <w:sz w:val="22"/>
        </w:rPr>
        <w:t xml:space="preserve">, </w:t>
      </w:r>
      <w:r w:rsidRPr="00442EFA">
        <w:rPr>
          <w:rFonts w:ascii="Cambria" w:hAnsi="Cambria"/>
          <w:b/>
          <w:bCs/>
          <w:noProof/>
          <w:sz w:val="22"/>
        </w:rPr>
        <w:t>Boushel R</w:t>
      </w:r>
      <w:r w:rsidRPr="00442EFA">
        <w:rPr>
          <w:rFonts w:ascii="Cambria" w:hAnsi="Cambria"/>
          <w:noProof/>
          <w:sz w:val="22"/>
        </w:rPr>
        <w:t xml:space="preserve">, </w:t>
      </w:r>
      <w:r w:rsidRPr="00442EFA">
        <w:rPr>
          <w:rFonts w:ascii="Cambria" w:hAnsi="Cambria"/>
          <w:b/>
          <w:bCs/>
          <w:noProof/>
          <w:sz w:val="22"/>
        </w:rPr>
        <w:t>Helge JW</w:t>
      </w:r>
      <w:r w:rsidRPr="00442EFA">
        <w:rPr>
          <w:rFonts w:ascii="Cambria" w:hAnsi="Cambria"/>
          <w:noProof/>
          <w:sz w:val="22"/>
        </w:rPr>
        <w:t xml:space="preserve">, </w:t>
      </w:r>
      <w:r w:rsidRPr="00442EFA">
        <w:rPr>
          <w:rFonts w:ascii="Cambria" w:hAnsi="Cambria"/>
          <w:b/>
          <w:bCs/>
          <w:noProof/>
          <w:sz w:val="22"/>
        </w:rPr>
        <w:t>Dela F</w:t>
      </w:r>
      <w:r w:rsidRPr="00442EFA">
        <w:rPr>
          <w:rFonts w:ascii="Cambria" w:hAnsi="Cambria"/>
          <w:noProof/>
          <w:sz w:val="22"/>
        </w:rPr>
        <w:t xml:space="preserve">, </w:t>
      </w:r>
      <w:r w:rsidRPr="00442EFA">
        <w:rPr>
          <w:rFonts w:ascii="Cambria" w:hAnsi="Cambria"/>
          <w:b/>
          <w:bCs/>
          <w:noProof/>
          <w:sz w:val="22"/>
        </w:rPr>
        <w:t>Hey-Mogensen M</w:t>
      </w:r>
      <w:r w:rsidRPr="00442EFA">
        <w:rPr>
          <w:rFonts w:ascii="Cambria" w:hAnsi="Cambria"/>
          <w:noProof/>
          <w:sz w:val="22"/>
        </w:rPr>
        <w:t xml:space="preserve">. Biomarkers of mitochondrial content in skeletal muscle of healthy young human subjects. </w:t>
      </w:r>
      <w:r w:rsidRPr="00442EFA">
        <w:rPr>
          <w:rFonts w:ascii="Cambria" w:hAnsi="Cambria"/>
          <w:i/>
          <w:iCs/>
          <w:noProof/>
          <w:sz w:val="22"/>
        </w:rPr>
        <w:t>J Physiol</w:t>
      </w:r>
      <w:r w:rsidRPr="00442EFA">
        <w:rPr>
          <w:rFonts w:ascii="Cambria" w:hAnsi="Cambria"/>
          <w:noProof/>
          <w:sz w:val="22"/>
        </w:rPr>
        <w:t xml:space="preserve"> 590: 3349–60, 2012.</w:t>
      </w:r>
    </w:p>
    <w:p w14:paraId="4D072DF5"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23. </w:t>
      </w:r>
      <w:r w:rsidRPr="00442EFA">
        <w:rPr>
          <w:rFonts w:ascii="Cambria" w:hAnsi="Cambria"/>
          <w:noProof/>
          <w:sz w:val="22"/>
        </w:rPr>
        <w:tab/>
      </w:r>
      <w:r w:rsidRPr="00442EFA">
        <w:rPr>
          <w:rFonts w:ascii="Cambria" w:hAnsi="Cambria"/>
          <w:b/>
          <w:bCs/>
          <w:noProof/>
          <w:sz w:val="22"/>
        </w:rPr>
        <w:t>Li R</w:t>
      </w:r>
      <w:r w:rsidRPr="00442EFA">
        <w:rPr>
          <w:rFonts w:ascii="Cambria" w:hAnsi="Cambria"/>
          <w:noProof/>
          <w:sz w:val="22"/>
        </w:rPr>
        <w:t xml:space="preserve">, </w:t>
      </w:r>
      <w:r w:rsidRPr="00442EFA">
        <w:rPr>
          <w:rFonts w:ascii="Cambria" w:hAnsi="Cambria"/>
          <w:b/>
          <w:bCs/>
          <w:noProof/>
          <w:sz w:val="22"/>
        </w:rPr>
        <w:t>Kou X</w:t>
      </w:r>
      <w:r w:rsidRPr="00442EFA">
        <w:rPr>
          <w:rFonts w:ascii="Cambria" w:hAnsi="Cambria"/>
          <w:noProof/>
          <w:sz w:val="22"/>
        </w:rPr>
        <w:t xml:space="preserve">, </w:t>
      </w:r>
      <w:r w:rsidRPr="00442EFA">
        <w:rPr>
          <w:rFonts w:ascii="Cambria" w:hAnsi="Cambria"/>
          <w:b/>
          <w:bCs/>
          <w:noProof/>
          <w:sz w:val="22"/>
        </w:rPr>
        <w:t>Geng H</w:t>
      </w:r>
      <w:r w:rsidRPr="00442EFA">
        <w:rPr>
          <w:rFonts w:ascii="Cambria" w:hAnsi="Cambria"/>
          <w:noProof/>
          <w:sz w:val="22"/>
        </w:rPr>
        <w:t xml:space="preserve">, </w:t>
      </w:r>
      <w:r w:rsidRPr="00442EFA">
        <w:rPr>
          <w:rFonts w:ascii="Cambria" w:hAnsi="Cambria"/>
          <w:b/>
          <w:bCs/>
          <w:noProof/>
          <w:sz w:val="22"/>
        </w:rPr>
        <w:t>Xie J</w:t>
      </w:r>
      <w:r w:rsidRPr="00442EFA">
        <w:rPr>
          <w:rFonts w:ascii="Cambria" w:hAnsi="Cambria"/>
          <w:noProof/>
          <w:sz w:val="22"/>
        </w:rPr>
        <w:t xml:space="preserve">, </w:t>
      </w:r>
      <w:r w:rsidRPr="00442EFA">
        <w:rPr>
          <w:rFonts w:ascii="Cambria" w:hAnsi="Cambria"/>
          <w:b/>
          <w:bCs/>
          <w:noProof/>
          <w:sz w:val="22"/>
        </w:rPr>
        <w:t>Tian J</w:t>
      </w:r>
      <w:r w:rsidRPr="00442EFA">
        <w:rPr>
          <w:rFonts w:ascii="Cambria" w:hAnsi="Cambria"/>
          <w:noProof/>
          <w:sz w:val="22"/>
        </w:rPr>
        <w:t xml:space="preserve">, </w:t>
      </w:r>
      <w:r w:rsidRPr="00442EFA">
        <w:rPr>
          <w:rFonts w:ascii="Cambria" w:hAnsi="Cambria"/>
          <w:b/>
          <w:bCs/>
          <w:noProof/>
          <w:sz w:val="22"/>
        </w:rPr>
        <w:t>Cai Z</w:t>
      </w:r>
      <w:r w:rsidRPr="00442EFA">
        <w:rPr>
          <w:rFonts w:ascii="Cambria" w:hAnsi="Cambria"/>
          <w:noProof/>
          <w:sz w:val="22"/>
        </w:rPr>
        <w:t xml:space="preserve">, </w:t>
      </w:r>
      <w:r w:rsidRPr="00442EFA">
        <w:rPr>
          <w:rFonts w:ascii="Cambria" w:hAnsi="Cambria"/>
          <w:b/>
          <w:bCs/>
          <w:noProof/>
          <w:sz w:val="22"/>
        </w:rPr>
        <w:t>Dong C</w:t>
      </w:r>
      <w:r w:rsidRPr="00442EFA">
        <w:rPr>
          <w:rFonts w:ascii="Cambria" w:hAnsi="Cambria"/>
          <w:noProof/>
          <w:sz w:val="22"/>
        </w:rPr>
        <w:t xml:space="preserve">. Mitochondrial damage: An important mechanism of ambient PM2.5 exposure-induced acute heart injury in rats. </w:t>
      </w:r>
      <w:r w:rsidRPr="00442EFA">
        <w:rPr>
          <w:rFonts w:ascii="Cambria" w:hAnsi="Cambria"/>
          <w:i/>
          <w:iCs/>
          <w:noProof/>
          <w:sz w:val="22"/>
        </w:rPr>
        <w:t>J Hazard Mater</w:t>
      </w:r>
      <w:r w:rsidRPr="00442EFA">
        <w:rPr>
          <w:rFonts w:ascii="Cambria" w:hAnsi="Cambria"/>
          <w:noProof/>
          <w:sz w:val="22"/>
        </w:rPr>
        <w:t xml:space="preserve"> 287C: 392–401, 2015.</w:t>
      </w:r>
    </w:p>
    <w:p w14:paraId="277AE9E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24. </w:t>
      </w:r>
      <w:r w:rsidRPr="00442EFA">
        <w:rPr>
          <w:rFonts w:ascii="Cambria" w:hAnsi="Cambria"/>
          <w:noProof/>
          <w:sz w:val="22"/>
        </w:rPr>
        <w:tab/>
      </w:r>
      <w:r w:rsidRPr="00442EFA">
        <w:rPr>
          <w:rFonts w:ascii="Cambria" w:hAnsi="Cambria"/>
          <w:b/>
          <w:bCs/>
          <w:noProof/>
          <w:sz w:val="22"/>
        </w:rPr>
        <w:t>Li XY</w:t>
      </w:r>
      <w:r w:rsidRPr="00442EFA">
        <w:rPr>
          <w:rFonts w:ascii="Cambria" w:hAnsi="Cambria"/>
          <w:noProof/>
          <w:sz w:val="22"/>
        </w:rPr>
        <w:t xml:space="preserve">, </w:t>
      </w:r>
      <w:r w:rsidRPr="00442EFA">
        <w:rPr>
          <w:rFonts w:ascii="Cambria" w:hAnsi="Cambria"/>
          <w:b/>
          <w:bCs/>
          <w:noProof/>
          <w:sz w:val="22"/>
        </w:rPr>
        <w:t>Gilmour PS</w:t>
      </w:r>
      <w:r w:rsidRPr="00442EFA">
        <w:rPr>
          <w:rFonts w:ascii="Cambria" w:hAnsi="Cambria"/>
          <w:noProof/>
          <w:sz w:val="22"/>
        </w:rPr>
        <w:t xml:space="preserve">, </w:t>
      </w:r>
      <w:r w:rsidRPr="00442EFA">
        <w:rPr>
          <w:rFonts w:ascii="Cambria" w:hAnsi="Cambria"/>
          <w:b/>
          <w:bCs/>
          <w:noProof/>
          <w:sz w:val="22"/>
        </w:rPr>
        <w:t>Donaldson K</w:t>
      </w:r>
      <w:r w:rsidRPr="00442EFA">
        <w:rPr>
          <w:rFonts w:ascii="Cambria" w:hAnsi="Cambria"/>
          <w:noProof/>
          <w:sz w:val="22"/>
        </w:rPr>
        <w:t xml:space="preserve">, </w:t>
      </w:r>
      <w:r w:rsidRPr="00442EFA">
        <w:rPr>
          <w:rFonts w:ascii="Cambria" w:hAnsi="Cambria"/>
          <w:b/>
          <w:bCs/>
          <w:noProof/>
          <w:sz w:val="22"/>
        </w:rPr>
        <w:t>MacNee W</w:t>
      </w:r>
      <w:r w:rsidRPr="00442EFA">
        <w:rPr>
          <w:rFonts w:ascii="Cambria" w:hAnsi="Cambria"/>
          <w:noProof/>
          <w:sz w:val="22"/>
        </w:rPr>
        <w:t xml:space="preserve">. Free radical activity and pro-inflammatory effects of particulate air pollution (PM10) in vivo and in vitro. </w:t>
      </w:r>
      <w:r w:rsidRPr="00442EFA">
        <w:rPr>
          <w:rFonts w:ascii="Cambria" w:hAnsi="Cambria"/>
          <w:i/>
          <w:iCs/>
          <w:noProof/>
          <w:sz w:val="22"/>
        </w:rPr>
        <w:t>Thorax</w:t>
      </w:r>
      <w:r w:rsidRPr="00442EFA">
        <w:rPr>
          <w:rFonts w:ascii="Cambria" w:hAnsi="Cambria"/>
          <w:noProof/>
          <w:sz w:val="22"/>
        </w:rPr>
        <w:t xml:space="preserve"> 51: 1216–1222, 1996.</w:t>
      </w:r>
    </w:p>
    <w:p w14:paraId="316CB50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25. </w:t>
      </w:r>
      <w:r w:rsidRPr="00442EFA">
        <w:rPr>
          <w:rFonts w:ascii="Cambria" w:hAnsi="Cambria"/>
          <w:noProof/>
          <w:sz w:val="22"/>
        </w:rPr>
        <w:tab/>
      </w:r>
      <w:r w:rsidRPr="00442EFA">
        <w:rPr>
          <w:rFonts w:ascii="Cambria" w:hAnsi="Cambria"/>
          <w:b/>
          <w:bCs/>
          <w:noProof/>
          <w:sz w:val="22"/>
        </w:rPr>
        <w:t>Liu C</w:t>
      </w:r>
      <w:r w:rsidRPr="00442EFA">
        <w:rPr>
          <w:rFonts w:ascii="Cambria" w:hAnsi="Cambria"/>
          <w:noProof/>
          <w:sz w:val="22"/>
        </w:rPr>
        <w:t xml:space="preserve">, </w:t>
      </w:r>
      <w:r w:rsidRPr="00442EFA">
        <w:rPr>
          <w:rFonts w:ascii="Cambria" w:hAnsi="Cambria"/>
          <w:b/>
          <w:bCs/>
          <w:noProof/>
          <w:sz w:val="22"/>
        </w:rPr>
        <w:t>Fonken LK</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Maiseyeu A</w:t>
      </w:r>
      <w:r w:rsidRPr="00442EFA">
        <w:rPr>
          <w:rFonts w:ascii="Cambria" w:hAnsi="Cambria"/>
          <w:noProof/>
          <w:sz w:val="22"/>
        </w:rPr>
        <w:t xml:space="preserve">, </w:t>
      </w:r>
      <w:r w:rsidRPr="00442EFA">
        <w:rPr>
          <w:rFonts w:ascii="Cambria" w:hAnsi="Cambria"/>
          <w:b/>
          <w:bCs/>
          <w:noProof/>
          <w:sz w:val="22"/>
        </w:rPr>
        <w:t>Bai Y</w:t>
      </w:r>
      <w:r w:rsidRPr="00442EFA">
        <w:rPr>
          <w:rFonts w:ascii="Cambria" w:hAnsi="Cambria"/>
          <w:noProof/>
          <w:sz w:val="22"/>
        </w:rPr>
        <w:t xml:space="preserve">, </w:t>
      </w:r>
      <w:r w:rsidRPr="00442EFA">
        <w:rPr>
          <w:rFonts w:ascii="Cambria" w:hAnsi="Cambria"/>
          <w:b/>
          <w:bCs/>
          <w:noProof/>
          <w:sz w:val="22"/>
        </w:rPr>
        <w:t>Wang T-Y</w:t>
      </w:r>
      <w:r w:rsidRPr="00442EFA">
        <w:rPr>
          <w:rFonts w:ascii="Cambria" w:hAnsi="Cambria"/>
          <w:noProof/>
          <w:sz w:val="22"/>
        </w:rPr>
        <w:t xml:space="preserve">, </w:t>
      </w:r>
      <w:r w:rsidRPr="00442EFA">
        <w:rPr>
          <w:rFonts w:ascii="Cambria" w:hAnsi="Cambria"/>
          <w:b/>
          <w:bCs/>
          <w:noProof/>
          <w:sz w:val="22"/>
        </w:rPr>
        <w:t>Maurya S</w:t>
      </w:r>
      <w:r w:rsidRPr="00442EFA">
        <w:rPr>
          <w:rFonts w:ascii="Cambria" w:hAnsi="Cambria"/>
          <w:noProof/>
          <w:sz w:val="22"/>
        </w:rPr>
        <w:t xml:space="preserve">, </w:t>
      </w:r>
      <w:r w:rsidRPr="00442EFA">
        <w:rPr>
          <w:rFonts w:ascii="Cambria" w:hAnsi="Cambria"/>
          <w:b/>
          <w:bCs/>
          <w:noProof/>
          <w:sz w:val="22"/>
        </w:rPr>
        <w:t>Ko Y-A</w:t>
      </w:r>
      <w:r w:rsidRPr="00442EFA">
        <w:rPr>
          <w:rFonts w:ascii="Cambria" w:hAnsi="Cambria"/>
          <w:noProof/>
          <w:sz w:val="22"/>
        </w:rPr>
        <w:t xml:space="preserve">, </w:t>
      </w:r>
      <w:r w:rsidRPr="00442EFA">
        <w:rPr>
          <w:rFonts w:ascii="Cambria" w:hAnsi="Cambria"/>
          <w:b/>
          <w:bCs/>
          <w:noProof/>
          <w:sz w:val="22"/>
        </w:rPr>
        <w:t>Periasamy M</w:t>
      </w:r>
      <w:r w:rsidRPr="00442EFA">
        <w:rPr>
          <w:rFonts w:ascii="Cambria" w:hAnsi="Cambria"/>
          <w:noProof/>
          <w:sz w:val="22"/>
        </w:rPr>
        <w:t xml:space="preserve">, </w:t>
      </w:r>
      <w:r w:rsidRPr="00442EFA">
        <w:rPr>
          <w:rFonts w:ascii="Cambria" w:hAnsi="Cambria"/>
          <w:b/>
          <w:bCs/>
          <w:noProof/>
          <w:sz w:val="22"/>
        </w:rPr>
        <w:t>Dvonch T</w:t>
      </w:r>
      <w:r w:rsidRPr="00442EFA">
        <w:rPr>
          <w:rFonts w:ascii="Cambria" w:hAnsi="Cambria"/>
          <w:noProof/>
          <w:sz w:val="22"/>
        </w:rPr>
        <w:t xml:space="preserve">, </w:t>
      </w:r>
      <w:r w:rsidRPr="00442EFA">
        <w:rPr>
          <w:rFonts w:ascii="Cambria" w:hAnsi="Cambria"/>
          <w:b/>
          <w:bCs/>
          <w:noProof/>
          <w:sz w:val="22"/>
        </w:rPr>
        <w:t>Morishita M</w:t>
      </w:r>
      <w:r w:rsidRPr="00442EFA">
        <w:rPr>
          <w:rFonts w:ascii="Cambria" w:hAnsi="Cambria"/>
          <w:noProof/>
          <w:sz w:val="22"/>
        </w:rPr>
        <w:t xml:space="preserve">, </w:t>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Harkema J</w:t>
      </w:r>
      <w:r w:rsidRPr="00442EFA">
        <w:rPr>
          <w:rFonts w:ascii="Cambria" w:hAnsi="Cambria"/>
          <w:noProof/>
          <w:sz w:val="22"/>
        </w:rPr>
        <w:t xml:space="preserve">, </w:t>
      </w:r>
      <w:r w:rsidRPr="00442EFA">
        <w:rPr>
          <w:rFonts w:ascii="Cambria" w:hAnsi="Cambria"/>
          <w:b/>
          <w:bCs/>
          <w:noProof/>
          <w:sz w:val="22"/>
        </w:rPr>
        <w:t>Ying Z</w:t>
      </w:r>
      <w:r w:rsidRPr="00442EFA">
        <w:rPr>
          <w:rFonts w:ascii="Cambria" w:hAnsi="Cambria"/>
          <w:noProof/>
          <w:sz w:val="22"/>
        </w:rPr>
        <w:t xml:space="preserve">, </w:t>
      </w:r>
      <w:r w:rsidRPr="00442EFA">
        <w:rPr>
          <w:rFonts w:ascii="Cambria" w:hAnsi="Cambria"/>
          <w:b/>
          <w:bCs/>
          <w:noProof/>
          <w:sz w:val="22"/>
        </w:rPr>
        <w:t>Mukherjee B</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w:t>
      </w:r>
      <w:r w:rsidRPr="00442EFA">
        <w:rPr>
          <w:rFonts w:ascii="Cambria" w:hAnsi="Cambria"/>
          <w:b/>
          <w:bCs/>
          <w:noProof/>
          <w:sz w:val="22"/>
        </w:rPr>
        <w:t>Nelson RJ</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Central IKKβ inhibition prevents air pollution mediated peripheral inflammation and exaggeration of type II diabetes. </w:t>
      </w:r>
      <w:r w:rsidRPr="00442EFA">
        <w:rPr>
          <w:rFonts w:ascii="Cambria" w:hAnsi="Cambria"/>
          <w:i/>
          <w:iCs/>
          <w:noProof/>
          <w:sz w:val="22"/>
        </w:rPr>
        <w:t>Part Fibre Toxicol</w:t>
      </w:r>
      <w:r w:rsidRPr="00442EFA">
        <w:rPr>
          <w:rFonts w:ascii="Cambria" w:hAnsi="Cambria"/>
          <w:noProof/>
          <w:sz w:val="22"/>
        </w:rPr>
        <w:t xml:space="preserve"> 11: 53, 2014.</w:t>
      </w:r>
    </w:p>
    <w:p w14:paraId="3269095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26. </w:t>
      </w:r>
      <w:r w:rsidRPr="00442EFA">
        <w:rPr>
          <w:rFonts w:ascii="Cambria" w:hAnsi="Cambria"/>
          <w:noProof/>
          <w:sz w:val="22"/>
        </w:rPr>
        <w:tab/>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Truong H</w:t>
      </w:r>
      <w:r w:rsidRPr="00442EFA">
        <w:rPr>
          <w:rFonts w:ascii="Cambria" w:hAnsi="Cambria"/>
          <w:noProof/>
          <w:sz w:val="22"/>
        </w:rPr>
        <w:t xml:space="preserve">, </w:t>
      </w:r>
      <w:r w:rsidRPr="00442EFA">
        <w:rPr>
          <w:rFonts w:ascii="Cambria" w:hAnsi="Cambria"/>
          <w:b/>
          <w:bCs/>
          <w:noProof/>
          <w:sz w:val="22"/>
        </w:rPr>
        <w:t>Vejerano E</w:t>
      </w:r>
      <w:r w:rsidRPr="00442EFA">
        <w:rPr>
          <w:rFonts w:ascii="Cambria" w:hAnsi="Cambria"/>
          <w:noProof/>
          <w:sz w:val="22"/>
        </w:rPr>
        <w:t xml:space="preserve">, </w:t>
      </w:r>
      <w:r w:rsidRPr="00442EFA">
        <w:rPr>
          <w:rFonts w:ascii="Cambria" w:hAnsi="Cambria"/>
          <w:b/>
          <w:bCs/>
          <w:noProof/>
          <w:sz w:val="22"/>
        </w:rPr>
        <w:t>Dellinger B</w:t>
      </w:r>
      <w:r w:rsidRPr="00442EFA">
        <w:rPr>
          <w:rFonts w:ascii="Cambria" w:hAnsi="Cambria"/>
          <w:noProof/>
          <w:sz w:val="22"/>
        </w:rPr>
        <w:t xml:space="preserve">. Copper oxide-based model of persistent free radical formation on combustion-derived particulate matter. </w:t>
      </w:r>
      <w:r w:rsidRPr="00442EFA">
        <w:rPr>
          <w:rFonts w:ascii="Cambria" w:hAnsi="Cambria"/>
          <w:i/>
          <w:iCs/>
          <w:noProof/>
          <w:sz w:val="22"/>
        </w:rPr>
        <w:t>Environ Sci Technol</w:t>
      </w:r>
      <w:r w:rsidRPr="00442EFA">
        <w:rPr>
          <w:rFonts w:ascii="Cambria" w:hAnsi="Cambria"/>
          <w:noProof/>
          <w:sz w:val="22"/>
        </w:rPr>
        <w:t xml:space="preserve"> 42: 4982–4988, 2008.</w:t>
      </w:r>
    </w:p>
    <w:p w14:paraId="0298DD07"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27. </w:t>
      </w:r>
      <w:r w:rsidRPr="00442EFA">
        <w:rPr>
          <w:rFonts w:ascii="Cambria" w:hAnsi="Cambria"/>
          <w:noProof/>
          <w:sz w:val="22"/>
        </w:rPr>
        <w:tab/>
      </w:r>
      <w:r w:rsidRPr="00442EFA">
        <w:rPr>
          <w:rFonts w:ascii="Cambria" w:hAnsi="Cambria"/>
          <w:b/>
          <w:bCs/>
          <w:noProof/>
          <w:sz w:val="22"/>
        </w:rPr>
        <w:t>Lusk G</w:t>
      </w:r>
      <w:r w:rsidRPr="00442EFA">
        <w:rPr>
          <w:rFonts w:ascii="Cambria" w:hAnsi="Cambria"/>
          <w:noProof/>
          <w:sz w:val="22"/>
        </w:rPr>
        <w:t xml:space="preserve">. ANIMAL CALORIMETRY: TWENTY-FOURTH PAPER. ANALYSIS OF THE OXIDATION OF MIXTURES OF CARBOHYDRATE AND FAT. A Correction. </w:t>
      </w:r>
      <w:r w:rsidRPr="00442EFA">
        <w:rPr>
          <w:rFonts w:ascii="Cambria" w:hAnsi="Cambria"/>
          <w:i/>
          <w:iCs/>
          <w:noProof/>
          <w:sz w:val="22"/>
        </w:rPr>
        <w:t>J Biol Chem</w:t>
      </w:r>
      <w:r w:rsidRPr="00442EFA">
        <w:rPr>
          <w:rFonts w:ascii="Cambria" w:hAnsi="Cambria"/>
          <w:noProof/>
          <w:sz w:val="22"/>
        </w:rPr>
        <w:t xml:space="preserve"> 59: 41–42, 1924.</w:t>
      </w:r>
    </w:p>
    <w:p w14:paraId="3D63F76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28. </w:t>
      </w:r>
      <w:r w:rsidRPr="00442EFA">
        <w:rPr>
          <w:rFonts w:ascii="Cambria" w:hAnsi="Cambria"/>
          <w:noProof/>
          <w:sz w:val="22"/>
        </w:rPr>
        <w:tab/>
      </w:r>
      <w:r w:rsidRPr="00442EFA">
        <w:rPr>
          <w:rFonts w:ascii="Cambria" w:hAnsi="Cambria"/>
          <w:b/>
          <w:bCs/>
          <w:noProof/>
          <w:sz w:val="22"/>
        </w:rPr>
        <w:t>Marr LC</w:t>
      </w:r>
      <w:r w:rsidRPr="00442EFA">
        <w:rPr>
          <w:rFonts w:ascii="Cambria" w:hAnsi="Cambria"/>
          <w:noProof/>
          <w:sz w:val="22"/>
        </w:rPr>
        <w:t xml:space="preserve">, </w:t>
      </w:r>
      <w:r w:rsidRPr="00442EFA">
        <w:rPr>
          <w:rFonts w:ascii="Cambria" w:hAnsi="Cambria"/>
          <w:b/>
          <w:bCs/>
          <w:noProof/>
          <w:sz w:val="22"/>
        </w:rPr>
        <w:t>Ely MR</w:t>
      </w:r>
      <w:r w:rsidRPr="00442EFA">
        <w:rPr>
          <w:rFonts w:ascii="Cambria" w:hAnsi="Cambria"/>
          <w:noProof/>
          <w:sz w:val="22"/>
        </w:rPr>
        <w:t xml:space="preserve">. Effect of air pollution on marathon running performance. </w:t>
      </w:r>
      <w:r w:rsidRPr="00442EFA">
        <w:rPr>
          <w:rFonts w:ascii="Cambria" w:hAnsi="Cambria"/>
          <w:i/>
          <w:iCs/>
          <w:noProof/>
          <w:sz w:val="22"/>
        </w:rPr>
        <w:t>Med Sci Sports Exerc</w:t>
      </w:r>
      <w:r w:rsidRPr="00442EFA">
        <w:rPr>
          <w:rFonts w:ascii="Cambria" w:hAnsi="Cambria"/>
          <w:noProof/>
          <w:sz w:val="22"/>
        </w:rPr>
        <w:t xml:space="preserve"> 42: 585–91, 2010.</w:t>
      </w:r>
    </w:p>
    <w:p w14:paraId="3F1754E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29. </w:t>
      </w:r>
      <w:r w:rsidRPr="00442EFA">
        <w:rPr>
          <w:rFonts w:ascii="Cambria" w:hAnsi="Cambria"/>
          <w:noProof/>
          <w:sz w:val="22"/>
        </w:rPr>
        <w:tab/>
      </w:r>
      <w:r w:rsidRPr="00442EFA">
        <w:rPr>
          <w:rFonts w:ascii="Cambria" w:hAnsi="Cambria"/>
          <w:b/>
          <w:bCs/>
          <w:noProof/>
          <w:sz w:val="22"/>
        </w:rPr>
        <w:t>R Core Team</w:t>
      </w:r>
      <w:r w:rsidRPr="00442EFA">
        <w:rPr>
          <w:rFonts w:ascii="Cambria" w:hAnsi="Cambria"/>
          <w:noProof/>
          <w:sz w:val="22"/>
        </w:rPr>
        <w:t>. R: A Language and Environment for Statistical Computing. .</w:t>
      </w:r>
    </w:p>
    <w:p w14:paraId="7D20357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30. </w:t>
      </w:r>
      <w:r w:rsidRPr="00442EFA">
        <w:rPr>
          <w:rFonts w:ascii="Cambria" w:hAnsi="Cambria"/>
          <w:noProof/>
          <w:sz w:val="22"/>
        </w:rPr>
        <w:tab/>
      </w:r>
      <w:r w:rsidRPr="00442EFA">
        <w:rPr>
          <w:rFonts w:ascii="Cambria" w:hAnsi="Cambria"/>
          <w:b/>
          <w:bCs/>
          <w:noProof/>
          <w:sz w:val="22"/>
        </w:rPr>
        <w:t>Roberts JD</w:t>
      </w:r>
      <w:r w:rsidRPr="00442EFA">
        <w:rPr>
          <w:rFonts w:ascii="Cambria" w:hAnsi="Cambria"/>
          <w:noProof/>
          <w:sz w:val="22"/>
        </w:rPr>
        <w:t xml:space="preserve">, </w:t>
      </w:r>
      <w:r w:rsidRPr="00442EFA">
        <w:rPr>
          <w:rFonts w:ascii="Cambria" w:hAnsi="Cambria"/>
          <w:b/>
          <w:bCs/>
          <w:noProof/>
          <w:sz w:val="22"/>
        </w:rPr>
        <w:t>Voss JD</w:t>
      </w:r>
      <w:r w:rsidRPr="00442EFA">
        <w:rPr>
          <w:rFonts w:ascii="Cambria" w:hAnsi="Cambria"/>
          <w:noProof/>
          <w:sz w:val="22"/>
        </w:rPr>
        <w:t xml:space="preserve">, </w:t>
      </w:r>
      <w:r w:rsidRPr="00442EFA">
        <w:rPr>
          <w:rFonts w:ascii="Cambria" w:hAnsi="Cambria"/>
          <w:b/>
          <w:bCs/>
          <w:noProof/>
          <w:sz w:val="22"/>
        </w:rPr>
        <w:t>Knight B</w:t>
      </w:r>
      <w:r w:rsidRPr="00442EFA">
        <w:rPr>
          <w:rFonts w:ascii="Cambria" w:hAnsi="Cambria"/>
          <w:noProof/>
          <w:sz w:val="22"/>
        </w:rPr>
        <w:t xml:space="preserve">. The association of ambient air pollution and physical inactivity in the United States. </w:t>
      </w:r>
      <w:r w:rsidRPr="00442EFA">
        <w:rPr>
          <w:rFonts w:ascii="Cambria" w:hAnsi="Cambria"/>
          <w:i/>
          <w:iCs/>
          <w:noProof/>
          <w:sz w:val="22"/>
        </w:rPr>
        <w:t>PLoS One</w:t>
      </w:r>
      <w:r w:rsidRPr="00442EFA">
        <w:rPr>
          <w:rFonts w:ascii="Cambria" w:hAnsi="Cambria"/>
          <w:noProof/>
          <w:sz w:val="22"/>
        </w:rPr>
        <w:t xml:space="preserve"> 9: e90143, 2014.</w:t>
      </w:r>
    </w:p>
    <w:p w14:paraId="57B1295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31. </w:t>
      </w:r>
      <w:r w:rsidRPr="00442EFA">
        <w:rPr>
          <w:rFonts w:ascii="Cambria" w:hAnsi="Cambria"/>
          <w:noProof/>
          <w:sz w:val="22"/>
        </w:rPr>
        <w:tab/>
      </w:r>
      <w:r w:rsidRPr="00442EFA">
        <w:rPr>
          <w:rFonts w:ascii="Cambria" w:hAnsi="Cambria"/>
          <w:b/>
          <w:bCs/>
          <w:noProof/>
          <w:sz w:val="22"/>
        </w:rPr>
        <w:t>Rundell KW</w:t>
      </w:r>
      <w:r w:rsidRPr="00442EFA">
        <w:rPr>
          <w:rFonts w:ascii="Cambria" w:hAnsi="Cambria"/>
          <w:noProof/>
          <w:sz w:val="22"/>
        </w:rPr>
        <w:t xml:space="preserve">, </w:t>
      </w:r>
      <w:r w:rsidRPr="00442EFA">
        <w:rPr>
          <w:rFonts w:ascii="Cambria" w:hAnsi="Cambria"/>
          <w:b/>
          <w:bCs/>
          <w:noProof/>
          <w:sz w:val="22"/>
        </w:rPr>
        <w:t>Caviston R</w:t>
      </w:r>
      <w:r w:rsidRPr="00442EFA">
        <w:rPr>
          <w:rFonts w:ascii="Cambria" w:hAnsi="Cambria"/>
          <w:noProof/>
          <w:sz w:val="22"/>
        </w:rPr>
        <w:t xml:space="preserve">. Ultrafine and fine particulate matter inhalation decreases exercise performance in healthy subjects. </w:t>
      </w:r>
      <w:r w:rsidRPr="00442EFA">
        <w:rPr>
          <w:rFonts w:ascii="Cambria" w:hAnsi="Cambria"/>
          <w:i/>
          <w:iCs/>
          <w:noProof/>
          <w:sz w:val="22"/>
        </w:rPr>
        <w:t>J Strength Cond Res</w:t>
      </w:r>
      <w:r w:rsidRPr="00442EFA">
        <w:rPr>
          <w:rFonts w:ascii="Cambria" w:hAnsi="Cambria"/>
          <w:noProof/>
          <w:sz w:val="22"/>
        </w:rPr>
        <w:t xml:space="preserve"> 22: 2–5, 2008.</w:t>
      </w:r>
    </w:p>
    <w:p w14:paraId="428BF78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32. </w:t>
      </w:r>
      <w:r w:rsidRPr="00442EFA">
        <w:rPr>
          <w:rFonts w:ascii="Cambria" w:hAnsi="Cambria"/>
          <w:noProof/>
          <w:sz w:val="22"/>
        </w:rPr>
        <w:tab/>
      </w:r>
      <w:r w:rsidRPr="00442EFA">
        <w:rPr>
          <w:rFonts w:ascii="Cambria" w:hAnsi="Cambria"/>
          <w:b/>
          <w:bCs/>
          <w:noProof/>
          <w:sz w:val="22"/>
        </w:rPr>
        <w:t>Russell AP</w:t>
      </w:r>
      <w:r w:rsidRPr="00442EFA">
        <w:rPr>
          <w:rFonts w:ascii="Cambria" w:hAnsi="Cambria"/>
          <w:noProof/>
          <w:sz w:val="22"/>
        </w:rPr>
        <w:t xml:space="preserve">, </w:t>
      </w:r>
      <w:r w:rsidRPr="00442EFA">
        <w:rPr>
          <w:rFonts w:ascii="Cambria" w:hAnsi="Cambria"/>
          <w:b/>
          <w:bCs/>
          <w:noProof/>
          <w:sz w:val="22"/>
        </w:rPr>
        <w:t>Foletta VC</w:t>
      </w:r>
      <w:r w:rsidRPr="00442EFA">
        <w:rPr>
          <w:rFonts w:ascii="Cambria" w:hAnsi="Cambria"/>
          <w:noProof/>
          <w:sz w:val="22"/>
        </w:rPr>
        <w:t xml:space="preserve">, </w:t>
      </w:r>
      <w:r w:rsidRPr="00442EFA">
        <w:rPr>
          <w:rFonts w:ascii="Cambria" w:hAnsi="Cambria"/>
          <w:b/>
          <w:bCs/>
          <w:noProof/>
          <w:sz w:val="22"/>
        </w:rPr>
        <w:t>Snow RJ</w:t>
      </w:r>
      <w:r w:rsidRPr="00442EFA">
        <w:rPr>
          <w:rFonts w:ascii="Cambria" w:hAnsi="Cambria"/>
          <w:noProof/>
          <w:sz w:val="22"/>
        </w:rPr>
        <w:t xml:space="preserve">, </w:t>
      </w:r>
      <w:r w:rsidRPr="00442EFA">
        <w:rPr>
          <w:rFonts w:ascii="Cambria" w:hAnsi="Cambria"/>
          <w:b/>
          <w:bCs/>
          <w:noProof/>
          <w:sz w:val="22"/>
        </w:rPr>
        <w:t>Wadley GD</w:t>
      </w:r>
      <w:r w:rsidRPr="00442EFA">
        <w:rPr>
          <w:rFonts w:ascii="Cambria" w:hAnsi="Cambria"/>
          <w:noProof/>
          <w:sz w:val="22"/>
        </w:rPr>
        <w:t xml:space="preserve">. Skeletal muscle mitochondria: A major player in exercise, health and disease. </w:t>
      </w:r>
      <w:r w:rsidRPr="00442EFA">
        <w:rPr>
          <w:rFonts w:ascii="Cambria" w:hAnsi="Cambria"/>
          <w:i/>
          <w:iCs/>
          <w:noProof/>
          <w:sz w:val="22"/>
        </w:rPr>
        <w:t>Biochim Biophys Acta - Gen Subj</w:t>
      </w:r>
      <w:r w:rsidRPr="00442EFA">
        <w:rPr>
          <w:rFonts w:ascii="Cambria" w:hAnsi="Cambria"/>
          <w:noProof/>
          <w:sz w:val="22"/>
        </w:rPr>
        <w:t xml:space="preserve"> 1840: 1276–1284, 2014.</w:t>
      </w:r>
    </w:p>
    <w:p w14:paraId="0EA2BDD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33. </w:t>
      </w:r>
      <w:r w:rsidRPr="00442EFA">
        <w:rPr>
          <w:rFonts w:ascii="Cambria" w:hAnsi="Cambria"/>
          <w:noProof/>
          <w:sz w:val="22"/>
        </w:rPr>
        <w:tab/>
      </w:r>
      <w:r w:rsidRPr="00442EFA">
        <w:rPr>
          <w:rFonts w:ascii="Cambria" w:hAnsi="Cambria"/>
          <w:b/>
          <w:bCs/>
          <w:noProof/>
          <w:sz w:val="22"/>
        </w:rPr>
        <w:t>Saravia JS</w:t>
      </w:r>
      <w:r w:rsidRPr="00442EFA">
        <w:rPr>
          <w:rFonts w:ascii="Cambria" w:hAnsi="Cambria"/>
          <w:noProof/>
          <w:sz w:val="22"/>
        </w:rPr>
        <w:t xml:space="preserve">, </w:t>
      </w:r>
      <w:r w:rsidRPr="00442EFA">
        <w:rPr>
          <w:rFonts w:ascii="Cambria" w:hAnsi="Cambria"/>
          <w:b/>
          <w:bCs/>
          <w:noProof/>
          <w:sz w:val="22"/>
        </w:rPr>
        <w:t>You D</w:t>
      </w:r>
      <w:r w:rsidRPr="00442EFA">
        <w:rPr>
          <w:rFonts w:ascii="Cambria" w:hAnsi="Cambria"/>
          <w:noProof/>
          <w:sz w:val="22"/>
        </w:rPr>
        <w:t xml:space="preserve">, </w:t>
      </w:r>
      <w:r w:rsidRPr="00442EFA">
        <w:rPr>
          <w:rFonts w:ascii="Cambria" w:hAnsi="Cambria"/>
          <w:b/>
          <w:bCs/>
          <w:noProof/>
          <w:sz w:val="22"/>
        </w:rPr>
        <w:t>Thevenot P</w:t>
      </w:r>
      <w:r w:rsidRPr="00442EFA">
        <w:rPr>
          <w:rFonts w:ascii="Cambria" w:hAnsi="Cambria"/>
          <w:noProof/>
          <w:sz w:val="22"/>
        </w:rPr>
        <w:t xml:space="preserve">, </w:t>
      </w:r>
      <w:r w:rsidRPr="00442EFA">
        <w:rPr>
          <w:rFonts w:ascii="Cambria" w:hAnsi="Cambria"/>
          <w:b/>
          <w:bCs/>
          <w:noProof/>
          <w:sz w:val="22"/>
        </w:rPr>
        <w:t>Lee GI</w:t>
      </w:r>
      <w:r w:rsidRPr="00442EFA">
        <w:rPr>
          <w:rFonts w:ascii="Cambria" w:hAnsi="Cambria"/>
          <w:noProof/>
          <w:sz w:val="22"/>
        </w:rPr>
        <w:t xml:space="preserve">, </w:t>
      </w:r>
      <w:r w:rsidRPr="00442EFA">
        <w:rPr>
          <w:rFonts w:ascii="Cambria" w:hAnsi="Cambria"/>
          <w:b/>
          <w:bCs/>
          <w:noProof/>
          <w:sz w:val="22"/>
        </w:rPr>
        <w:t>Shrestha B</w:t>
      </w:r>
      <w:r w:rsidRPr="00442EFA">
        <w:rPr>
          <w:rFonts w:ascii="Cambria" w:hAnsi="Cambria"/>
          <w:noProof/>
          <w:sz w:val="22"/>
        </w:rPr>
        <w:t xml:space="preserve">, </w:t>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Cormier S a</w:t>
      </w:r>
      <w:r w:rsidRPr="00442EFA">
        <w:rPr>
          <w:rFonts w:ascii="Cambria" w:hAnsi="Cambria"/>
          <w:noProof/>
          <w:sz w:val="22"/>
        </w:rPr>
        <w:t xml:space="preserve">. Early-life exposure to combustion-derived particulate matter causes pulmonary immunosuppression. </w:t>
      </w:r>
      <w:r w:rsidRPr="00442EFA">
        <w:rPr>
          <w:rFonts w:ascii="Cambria" w:hAnsi="Cambria"/>
          <w:i/>
          <w:iCs/>
          <w:noProof/>
          <w:sz w:val="22"/>
        </w:rPr>
        <w:t>Mucosal Immunol</w:t>
      </w:r>
      <w:r w:rsidRPr="00442EFA">
        <w:rPr>
          <w:rFonts w:ascii="Cambria" w:hAnsi="Cambria"/>
          <w:noProof/>
          <w:sz w:val="22"/>
        </w:rPr>
        <w:t xml:space="preserve"> 7: 694–704, 2014.</w:t>
      </w:r>
    </w:p>
    <w:p w14:paraId="145ADBB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34. </w:t>
      </w:r>
      <w:r w:rsidRPr="00442EFA">
        <w:rPr>
          <w:rFonts w:ascii="Cambria" w:hAnsi="Cambria"/>
          <w:noProof/>
          <w:sz w:val="22"/>
        </w:rPr>
        <w:tab/>
      </w:r>
      <w:r w:rsidRPr="00442EFA">
        <w:rPr>
          <w:rFonts w:ascii="Cambria" w:hAnsi="Cambria"/>
          <w:b/>
          <w:bCs/>
          <w:noProof/>
          <w:sz w:val="22"/>
        </w:rPr>
        <w:t>Siegel MP</w:t>
      </w:r>
      <w:r w:rsidRPr="00442EFA">
        <w:rPr>
          <w:rFonts w:ascii="Cambria" w:hAnsi="Cambria"/>
          <w:noProof/>
          <w:sz w:val="22"/>
        </w:rPr>
        <w:t xml:space="preserve">, </w:t>
      </w:r>
      <w:r w:rsidRPr="00442EFA">
        <w:rPr>
          <w:rFonts w:ascii="Cambria" w:hAnsi="Cambria"/>
          <w:b/>
          <w:bCs/>
          <w:noProof/>
          <w:sz w:val="22"/>
        </w:rPr>
        <w:t>Kruse SE</w:t>
      </w:r>
      <w:r w:rsidRPr="00442EFA">
        <w:rPr>
          <w:rFonts w:ascii="Cambria" w:hAnsi="Cambria"/>
          <w:noProof/>
          <w:sz w:val="22"/>
        </w:rPr>
        <w:t xml:space="preserve">, </w:t>
      </w:r>
      <w:r w:rsidRPr="00442EFA">
        <w:rPr>
          <w:rFonts w:ascii="Cambria" w:hAnsi="Cambria"/>
          <w:b/>
          <w:bCs/>
          <w:noProof/>
          <w:sz w:val="22"/>
        </w:rPr>
        <w:t>Knowels G</w:t>
      </w:r>
      <w:r w:rsidRPr="00442EFA">
        <w:rPr>
          <w:rFonts w:ascii="Cambria" w:hAnsi="Cambria"/>
          <w:noProof/>
          <w:sz w:val="22"/>
        </w:rPr>
        <w:t xml:space="preserve">, </w:t>
      </w:r>
      <w:r w:rsidRPr="00442EFA">
        <w:rPr>
          <w:rFonts w:ascii="Cambria" w:hAnsi="Cambria"/>
          <w:b/>
          <w:bCs/>
          <w:noProof/>
          <w:sz w:val="22"/>
        </w:rPr>
        <w:t>Salmon A</w:t>
      </w:r>
      <w:r w:rsidRPr="00442EFA">
        <w:rPr>
          <w:rFonts w:ascii="Cambria" w:hAnsi="Cambria"/>
          <w:noProof/>
          <w:sz w:val="22"/>
        </w:rPr>
        <w:t xml:space="preserve">, </w:t>
      </w:r>
      <w:r w:rsidRPr="00442EFA">
        <w:rPr>
          <w:rFonts w:ascii="Cambria" w:hAnsi="Cambria"/>
          <w:b/>
          <w:bCs/>
          <w:noProof/>
          <w:sz w:val="22"/>
        </w:rPr>
        <w:t>Beyer R</w:t>
      </w:r>
      <w:r w:rsidRPr="00442EFA">
        <w:rPr>
          <w:rFonts w:ascii="Cambria" w:hAnsi="Cambria"/>
          <w:noProof/>
          <w:sz w:val="22"/>
        </w:rPr>
        <w:t xml:space="preserve">, </w:t>
      </w:r>
      <w:r w:rsidRPr="00442EFA">
        <w:rPr>
          <w:rFonts w:ascii="Cambria" w:hAnsi="Cambria"/>
          <w:b/>
          <w:bCs/>
          <w:noProof/>
          <w:sz w:val="22"/>
        </w:rPr>
        <w:t>Xie H</w:t>
      </w:r>
      <w:r w:rsidRPr="00442EFA">
        <w:rPr>
          <w:rFonts w:ascii="Cambria" w:hAnsi="Cambria"/>
          <w:noProof/>
          <w:sz w:val="22"/>
        </w:rPr>
        <w:t xml:space="preserve">, </w:t>
      </w:r>
      <w:r w:rsidRPr="00442EFA">
        <w:rPr>
          <w:rFonts w:ascii="Cambria" w:hAnsi="Cambria"/>
          <w:b/>
          <w:bCs/>
          <w:noProof/>
          <w:sz w:val="22"/>
        </w:rPr>
        <w:t>van Remmen H</w:t>
      </w:r>
      <w:r w:rsidRPr="00442EFA">
        <w:rPr>
          <w:rFonts w:ascii="Cambria" w:hAnsi="Cambria"/>
          <w:noProof/>
          <w:sz w:val="22"/>
        </w:rPr>
        <w:t xml:space="preserve">, </w:t>
      </w:r>
      <w:r w:rsidRPr="00442EFA">
        <w:rPr>
          <w:rFonts w:ascii="Cambria" w:hAnsi="Cambria"/>
          <w:b/>
          <w:bCs/>
          <w:noProof/>
          <w:sz w:val="22"/>
        </w:rPr>
        <w:t>Smith SR</w:t>
      </w:r>
      <w:r w:rsidRPr="00442EFA">
        <w:rPr>
          <w:rFonts w:ascii="Cambria" w:hAnsi="Cambria"/>
          <w:noProof/>
          <w:sz w:val="22"/>
        </w:rPr>
        <w:t xml:space="preserve">, </w:t>
      </w:r>
      <w:r w:rsidRPr="00442EFA">
        <w:rPr>
          <w:rFonts w:ascii="Cambria" w:hAnsi="Cambria"/>
          <w:b/>
          <w:bCs/>
          <w:noProof/>
          <w:sz w:val="22"/>
        </w:rPr>
        <w:t>Marcinek DJ</w:t>
      </w:r>
      <w:r w:rsidRPr="00442EFA">
        <w:rPr>
          <w:rFonts w:ascii="Cambria" w:hAnsi="Cambria"/>
          <w:noProof/>
          <w:sz w:val="22"/>
        </w:rPr>
        <w:t xml:space="preserve">. Reduced coupling of oxidative phosphorylation In Vivo precedes electron transport chain defects due to mild oxidative stress in mice. </w:t>
      </w:r>
      <w:r w:rsidRPr="00442EFA">
        <w:rPr>
          <w:rFonts w:ascii="Cambria" w:hAnsi="Cambria"/>
          <w:i/>
          <w:iCs/>
          <w:noProof/>
          <w:sz w:val="22"/>
        </w:rPr>
        <w:t>PLoS One</w:t>
      </w:r>
      <w:r w:rsidRPr="00442EFA">
        <w:rPr>
          <w:rFonts w:ascii="Cambria" w:hAnsi="Cambria"/>
          <w:noProof/>
          <w:sz w:val="22"/>
        </w:rPr>
        <w:t xml:space="preserve"> 6, 2011.</w:t>
      </w:r>
    </w:p>
    <w:p w14:paraId="7CABF52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35. </w:t>
      </w:r>
      <w:r w:rsidRPr="00442EFA">
        <w:rPr>
          <w:rFonts w:ascii="Cambria" w:hAnsi="Cambria"/>
          <w:noProof/>
          <w:sz w:val="22"/>
        </w:rPr>
        <w:tab/>
      </w:r>
      <w:r w:rsidRPr="00442EFA">
        <w:rPr>
          <w:rFonts w:ascii="Cambria" w:hAnsi="Cambria"/>
          <w:b/>
          <w:bCs/>
          <w:noProof/>
          <w:sz w:val="22"/>
        </w:rPr>
        <w:t>Srere PA</w:t>
      </w:r>
      <w:r w:rsidRPr="00442EFA">
        <w:rPr>
          <w:rFonts w:ascii="Cambria" w:hAnsi="Cambria"/>
          <w:noProof/>
          <w:sz w:val="22"/>
        </w:rPr>
        <w:t xml:space="preserve">. Citrate synthase. In: </w:t>
      </w:r>
      <w:r w:rsidRPr="00442EFA">
        <w:rPr>
          <w:rFonts w:ascii="Cambria" w:hAnsi="Cambria"/>
          <w:i/>
          <w:iCs/>
          <w:noProof/>
          <w:sz w:val="22"/>
        </w:rPr>
        <w:t>Methods in enzymology</w:t>
      </w:r>
      <w:r w:rsidRPr="00442EFA">
        <w:rPr>
          <w:rFonts w:ascii="Cambria" w:hAnsi="Cambria"/>
          <w:noProof/>
          <w:sz w:val="22"/>
        </w:rPr>
        <w:t>. 1969, p. 3–11.</w:t>
      </w:r>
    </w:p>
    <w:p w14:paraId="6BE9257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36. </w:t>
      </w:r>
      <w:r w:rsidRPr="00442EFA">
        <w:rPr>
          <w:rFonts w:ascii="Cambria" w:hAnsi="Cambria"/>
          <w:noProof/>
          <w:sz w:val="22"/>
        </w:rPr>
        <w:tab/>
      </w:r>
      <w:r w:rsidRPr="00442EFA">
        <w:rPr>
          <w:rFonts w:ascii="Cambria" w:hAnsi="Cambria"/>
          <w:b/>
          <w:bCs/>
          <w:noProof/>
          <w:sz w:val="22"/>
        </w:rPr>
        <w:t>Stephenson EJ</w:t>
      </w:r>
      <w:r w:rsidRPr="00442EFA">
        <w:rPr>
          <w:rFonts w:ascii="Cambria" w:hAnsi="Cambria"/>
          <w:noProof/>
          <w:sz w:val="22"/>
        </w:rPr>
        <w:t xml:space="preserve">, </w:t>
      </w:r>
      <w:r w:rsidRPr="00442EFA">
        <w:rPr>
          <w:rFonts w:ascii="Cambria" w:hAnsi="Cambria"/>
          <w:b/>
          <w:bCs/>
          <w:noProof/>
          <w:sz w:val="22"/>
        </w:rPr>
        <w:t>Hawley JA</w:t>
      </w:r>
      <w:r w:rsidRPr="00442EFA">
        <w:rPr>
          <w:rFonts w:ascii="Cambria" w:hAnsi="Cambria"/>
          <w:noProof/>
          <w:sz w:val="22"/>
        </w:rPr>
        <w:t xml:space="preserve">. Mitochondrial function in metabolic health: A genetic and environmental tug of war. </w:t>
      </w:r>
      <w:r w:rsidRPr="00442EFA">
        <w:rPr>
          <w:rFonts w:ascii="Cambria" w:hAnsi="Cambria"/>
          <w:i/>
          <w:iCs/>
          <w:noProof/>
          <w:sz w:val="22"/>
        </w:rPr>
        <w:t>Biochim Biophys Acta - Gen Subj</w:t>
      </w:r>
      <w:r w:rsidRPr="00442EFA">
        <w:rPr>
          <w:rFonts w:ascii="Cambria" w:hAnsi="Cambria"/>
          <w:noProof/>
          <w:sz w:val="22"/>
        </w:rPr>
        <w:t xml:space="preserve"> 1840: 1285–1294, 2014.</w:t>
      </w:r>
    </w:p>
    <w:p w14:paraId="6A505FD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37. </w:t>
      </w:r>
      <w:r w:rsidRPr="00442EFA">
        <w:rPr>
          <w:rFonts w:ascii="Cambria" w:hAnsi="Cambria"/>
          <w:noProof/>
          <w:sz w:val="22"/>
        </w:rPr>
        <w:tab/>
      </w:r>
      <w:r w:rsidRPr="00442EFA">
        <w:rPr>
          <w:rFonts w:ascii="Cambria" w:hAnsi="Cambria"/>
          <w:b/>
          <w:bCs/>
          <w:noProof/>
          <w:sz w:val="22"/>
        </w:rPr>
        <w:t>Sun Q</w:t>
      </w:r>
      <w:r w:rsidRPr="00442EFA">
        <w:rPr>
          <w:rFonts w:ascii="Cambria" w:hAnsi="Cambria"/>
          <w:noProof/>
          <w:sz w:val="22"/>
        </w:rPr>
        <w:t xml:space="preserve">, </w:t>
      </w:r>
      <w:r w:rsidRPr="00442EFA">
        <w:rPr>
          <w:rFonts w:ascii="Cambria" w:hAnsi="Cambria"/>
          <w:b/>
          <w:bCs/>
          <w:noProof/>
          <w:sz w:val="22"/>
        </w:rPr>
        <w:t>Yue P</w:t>
      </w:r>
      <w:r w:rsidRPr="00442EFA">
        <w:rPr>
          <w:rFonts w:ascii="Cambria" w:hAnsi="Cambria"/>
          <w:noProof/>
          <w:sz w:val="22"/>
        </w:rPr>
        <w:t xml:space="preserve">, </w:t>
      </w:r>
      <w:r w:rsidRPr="00442EFA">
        <w:rPr>
          <w:rFonts w:ascii="Cambria" w:hAnsi="Cambria"/>
          <w:b/>
          <w:bCs/>
          <w:noProof/>
          <w:sz w:val="22"/>
        </w:rPr>
        <w:t>Deiuliis J a</w:t>
      </w:r>
      <w:r w:rsidRPr="00442EFA">
        <w:rPr>
          <w:rFonts w:ascii="Cambria" w:hAnsi="Cambria"/>
          <w:noProof/>
          <w:sz w:val="22"/>
        </w:rPr>
        <w:t xml:space="preserve">, </w:t>
      </w:r>
      <w:r w:rsidRPr="00442EFA">
        <w:rPr>
          <w:rFonts w:ascii="Cambria" w:hAnsi="Cambria"/>
          <w:b/>
          <w:bCs/>
          <w:noProof/>
          <w:sz w:val="22"/>
        </w:rPr>
        <w:t>Lumeng CN</w:t>
      </w:r>
      <w:r w:rsidRPr="00442EFA">
        <w:rPr>
          <w:rFonts w:ascii="Cambria" w:hAnsi="Cambria"/>
          <w:noProof/>
          <w:sz w:val="22"/>
        </w:rPr>
        <w:t xml:space="preserve">, </w:t>
      </w:r>
      <w:r w:rsidRPr="00442EFA">
        <w:rPr>
          <w:rFonts w:ascii="Cambria" w:hAnsi="Cambria"/>
          <w:b/>
          <w:bCs/>
          <w:noProof/>
          <w:sz w:val="22"/>
        </w:rPr>
        <w:t>Kampfrath T</w:t>
      </w:r>
      <w:r w:rsidRPr="00442EFA">
        <w:rPr>
          <w:rFonts w:ascii="Cambria" w:hAnsi="Cambria"/>
          <w:noProof/>
          <w:sz w:val="22"/>
        </w:rPr>
        <w:t xml:space="preserve">, </w:t>
      </w:r>
      <w:r w:rsidRPr="00442EFA">
        <w:rPr>
          <w:rFonts w:ascii="Cambria" w:hAnsi="Cambria"/>
          <w:b/>
          <w:bCs/>
          <w:noProof/>
          <w:sz w:val="22"/>
        </w:rPr>
        <w:t>Mikolaj MB</w:t>
      </w:r>
      <w:r w:rsidRPr="00442EFA">
        <w:rPr>
          <w:rFonts w:ascii="Cambria" w:hAnsi="Cambria"/>
          <w:noProof/>
          <w:sz w:val="22"/>
        </w:rPr>
        <w:t xml:space="preserve">, </w:t>
      </w:r>
      <w:r w:rsidRPr="00442EFA">
        <w:rPr>
          <w:rFonts w:ascii="Cambria" w:hAnsi="Cambria"/>
          <w:b/>
          <w:bCs/>
          <w:noProof/>
          <w:sz w:val="22"/>
        </w:rPr>
        <w:t>Cai Y</w:t>
      </w:r>
      <w:r w:rsidRPr="00442EFA">
        <w:rPr>
          <w:rFonts w:ascii="Cambria" w:hAnsi="Cambria"/>
          <w:noProof/>
          <w:sz w:val="22"/>
        </w:rPr>
        <w:t xml:space="preserve">, </w:t>
      </w:r>
      <w:r w:rsidRPr="00442EFA">
        <w:rPr>
          <w:rFonts w:ascii="Cambria" w:hAnsi="Cambria"/>
          <w:b/>
          <w:bCs/>
          <w:noProof/>
          <w:sz w:val="22"/>
        </w:rPr>
        <w:t>Ostrowski MC</w:t>
      </w:r>
      <w:r w:rsidRPr="00442EFA">
        <w:rPr>
          <w:rFonts w:ascii="Cambria" w:hAnsi="Cambria"/>
          <w:noProof/>
          <w:sz w:val="22"/>
        </w:rPr>
        <w:t xml:space="preserve">, </w:t>
      </w:r>
      <w:r w:rsidRPr="00442EFA">
        <w:rPr>
          <w:rFonts w:ascii="Cambria" w:hAnsi="Cambria"/>
          <w:b/>
          <w:bCs/>
          <w:noProof/>
          <w:sz w:val="22"/>
        </w:rPr>
        <w:t>Lu B</w:t>
      </w:r>
      <w:r w:rsidRPr="00442EFA">
        <w:rPr>
          <w:rFonts w:ascii="Cambria" w:hAnsi="Cambria"/>
          <w:noProof/>
          <w:sz w:val="22"/>
        </w:rPr>
        <w:t xml:space="preserve">, </w:t>
      </w:r>
      <w:r w:rsidRPr="00442EFA">
        <w:rPr>
          <w:rFonts w:ascii="Cambria" w:hAnsi="Cambria"/>
          <w:b/>
          <w:bCs/>
          <w:noProof/>
          <w:sz w:val="22"/>
        </w:rPr>
        <w:t>Parthasarathy S</w:t>
      </w:r>
      <w:r w:rsidRPr="00442EFA">
        <w:rPr>
          <w:rFonts w:ascii="Cambria" w:hAnsi="Cambria"/>
          <w:noProof/>
          <w:sz w:val="22"/>
        </w:rPr>
        <w:t xml:space="preserve">, </w:t>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Moffatt-Bruce SD</w:t>
      </w:r>
      <w:r w:rsidRPr="00442EFA">
        <w:rPr>
          <w:rFonts w:ascii="Cambria" w:hAnsi="Cambria"/>
          <w:noProof/>
          <w:sz w:val="22"/>
        </w:rPr>
        <w:t xml:space="preserve">, </w:t>
      </w:r>
      <w:r w:rsidRPr="00442EFA">
        <w:rPr>
          <w:rFonts w:ascii="Cambria" w:hAnsi="Cambria"/>
          <w:b/>
          <w:bCs/>
          <w:noProof/>
          <w:sz w:val="22"/>
        </w:rPr>
        <w:t>Chen LC</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Ambient air pollution exaggerates adipose inflammation and insulin resistance in a mouse model of diet-induced obesity. </w:t>
      </w:r>
      <w:r w:rsidRPr="00442EFA">
        <w:rPr>
          <w:rFonts w:ascii="Cambria" w:hAnsi="Cambria"/>
          <w:i/>
          <w:iCs/>
          <w:noProof/>
          <w:sz w:val="22"/>
        </w:rPr>
        <w:t>Circulation</w:t>
      </w:r>
      <w:r w:rsidRPr="00442EFA">
        <w:rPr>
          <w:rFonts w:ascii="Cambria" w:hAnsi="Cambria"/>
          <w:noProof/>
          <w:sz w:val="22"/>
        </w:rPr>
        <w:t xml:space="preserve"> 119: 538–46, 2009.</w:t>
      </w:r>
    </w:p>
    <w:p w14:paraId="287A7C5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38. </w:t>
      </w:r>
      <w:r w:rsidRPr="00442EFA">
        <w:rPr>
          <w:rFonts w:ascii="Cambria" w:hAnsi="Cambria"/>
          <w:noProof/>
          <w:sz w:val="22"/>
        </w:rPr>
        <w:tab/>
      </w:r>
      <w:r w:rsidRPr="00442EFA">
        <w:rPr>
          <w:rFonts w:ascii="Cambria" w:hAnsi="Cambria"/>
          <w:b/>
          <w:bCs/>
          <w:noProof/>
          <w:sz w:val="22"/>
        </w:rPr>
        <w:t>Taivassalo T</w:t>
      </w:r>
      <w:r w:rsidRPr="00442EFA">
        <w:rPr>
          <w:rFonts w:ascii="Cambria" w:hAnsi="Cambria"/>
          <w:noProof/>
          <w:sz w:val="22"/>
        </w:rPr>
        <w:t xml:space="preserve">, </w:t>
      </w:r>
      <w:r w:rsidRPr="00442EFA">
        <w:rPr>
          <w:rFonts w:ascii="Cambria" w:hAnsi="Cambria"/>
          <w:b/>
          <w:bCs/>
          <w:noProof/>
          <w:sz w:val="22"/>
        </w:rPr>
        <w:t>Jensen TD</w:t>
      </w:r>
      <w:r w:rsidRPr="00442EFA">
        <w:rPr>
          <w:rFonts w:ascii="Cambria" w:hAnsi="Cambria"/>
          <w:noProof/>
          <w:sz w:val="22"/>
        </w:rPr>
        <w:t xml:space="preserve">, </w:t>
      </w:r>
      <w:r w:rsidRPr="00442EFA">
        <w:rPr>
          <w:rFonts w:ascii="Cambria" w:hAnsi="Cambria"/>
          <w:b/>
          <w:bCs/>
          <w:noProof/>
          <w:sz w:val="22"/>
        </w:rPr>
        <w:t>Kennaway N</w:t>
      </w:r>
      <w:r w:rsidRPr="00442EFA">
        <w:rPr>
          <w:rFonts w:ascii="Cambria" w:hAnsi="Cambria"/>
          <w:noProof/>
          <w:sz w:val="22"/>
        </w:rPr>
        <w:t xml:space="preserve">, </w:t>
      </w:r>
      <w:r w:rsidRPr="00442EFA">
        <w:rPr>
          <w:rFonts w:ascii="Cambria" w:hAnsi="Cambria"/>
          <w:b/>
          <w:bCs/>
          <w:noProof/>
          <w:sz w:val="22"/>
        </w:rPr>
        <w:t>DiMauro S</w:t>
      </w:r>
      <w:r w:rsidRPr="00442EFA">
        <w:rPr>
          <w:rFonts w:ascii="Cambria" w:hAnsi="Cambria"/>
          <w:noProof/>
          <w:sz w:val="22"/>
        </w:rPr>
        <w:t xml:space="preserve">, </w:t>
      </w:r>
      <w:r w:rsidRPr="00442EFA">
        <w:rPr>
          <w:rFonts w:ascii="Cambria" w:hAnsi="Cambria"/>
          <w:b/>
          <w:bCs/>
          <w:noProof/>
          <w:sz w:val="22"/>
        </w:rPr>
        <w:t>Vissing J</w:t>
      </w:r>
      <w:r w:rsidRPr="00442EFA">
        <w:rPr>
          <w:rFonts w:ascii="Cambria" w:hAnsi="Cambria"/>
          <w:noProof/>
          <w:sz w:val="22"/>
        </w:rPr>
        <w:t xml:space="preserve">, </w:t>
      </w:r>
      <w:r w:rsidRPr="00442EFA">
        <w:rPr>
          <w:rFonts w:ascii="Cambria" w:hAnsi="Cambria"/>
          <w:b/>
          <w:bCs/>
          <w:noProof/>
          <w:sz w:val="22"/>
        </w:rPr>
        <w:t>Haller RG</w:t>
      </w:r>
      <w:r w:rsidRPr="00442EFA">
        <w:rPr>
          <w:rFonts w:ascii="Cambria" w:hAnsi="Cambria"/>
          <w:noProof/>
          <w:sz w:val="22"/>
        </w:rPr>
        <w:t xml:space="preserve">. The spectrum of exercise tolerance in mitochondrial myopathies: a study of 40 patients. </w:t>
      </w:r>
      <w:r w:rsidRPr="00442EFA">
        <w:rPr>
          <w:rFonts w:ascii="Cambria" w:hAnsi="Cambria"/>
          <w:i/>
          <w:iCs/>
          <w:noProof/>
          <w:sz w:val="22"/>
        </w:rPr>
        <w:t>Brain</w:t>
      </w:r>
      <w:r w:rsidRPr="00442EFA">
        <w:rPr>
          <w:rFonts w:ascii="Cambria" w:hAnsi="Cambria"/>
          <w:noProof/>
          <w:sz w:val="22"/>
        </w:rPr>
        <w:t xml:space="preserve"> 126: 413–23, 2003.</w:t>
      </w:r>
    </w:p>
    <w:p w14:paraId="7E004A3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39. </w:t>
      </w:r>
      <w:r w:rsidRPr="00442EFA">
        <w:rPr>
          <w:rFonts w:ascii="Cambria" w:hAnsi="Cambria"/>
          <w:noProof/>
          <w:sz w:val="22"/>
        </w:rPr>
        <w:tab/>
      </w:r>
      <w:r w:rsidRPr="00442EFA">
        <w:rPr>
          <w:rFonts w:ascii="Cambria" w:hAnsi="Cambria"/>
          <w:b/>
          <w:bCs/>
          <w:noProof/>
          <w:sz w:val="22"/>
        </w:rPr>
        <w:t>Thiering E</w:t>
      </w:r>
      <w:r w:rsidRPr="00442EFA">
        <w:rPr>
          <w:rFonts w:ascii="Cambria" w:hAnsi="Cambria"/>
          <w:noProof/>
          <w:sz w:val="22"/>
        </w:rPr>
        <w:t xml:space="preserve">, </w:t>
      </w:r>
      <w:r w:rsidRPr="00442EFA">
        <w:rPr>
          <w:rFonts w:ascii="Cambria" w:hAnsi="Cambria"/>
          <w:b/>
          <w:bCs/>
          <w:noProof/>
          <w:sz w:val="22"/>
        </w:rPr>
        <w:t>Cyrys J</w:t>
      </w:r>
      <w:r w:rsidRPr="00442EFA">
        <w:rPr>
          <w:rFonts w:ascii="Cambria" w:hAnsi="Cambria"/>
          <w:noProof/>
          <w:sz w:val="22"/>
        </w:rPr>
        <w:t xml:space="preserve">, </w:t>
      </w:r>
      <w:r w:rsidRPr="00442EFA">
        <w:rPr>
          <w:rFonts w:ascii="Cambria" w:hAnsi="Cambria"/>
          <w:b/>
          <w:bCs/>
          <w:noProof/>
          <w:sz w:val="22"/>
        </w:rPr>
        <w:t>Kratzsch J</w:t>
      </w:r>
      <w:r w:rsidRPr="00442EFA">
        <w:rPr>
          <w:rFonts w:ascii="Cambria" w:hAnsi="Cambria"/>
          <w:noProof/>
          <w:sz w:val="22"/>
        </w:rPr>
        <w:t xml:space="preserve">, </w:t>
      </w:r>
      <w:r w:rsidRPr="00442EFA">
        <w:rPr>
          <w:rFonts w:ascii="Cambria" w:hAnsi="Cambria"/>
          <w:b/>
          <w:bCs/>
          <w:noProof/>
          <w:sz w:val="22"/>
        </w:rPr>
        <w:t>Meisinger C</w:t>
      </w:r>
      <w:r w:rsidRPr="00442EFA">
        <w:rPr>
          <w:rFonts w:ascii="Cambria" w:hAnsi="Cambria"/>
          <w:noProof/>
          <w:sz w:val="22"/>
        </w:rPr>
        <w:t xml:space="preserve">, </w:t>
      </w:r>
      <w:r w:rsidRPr="00442EFA">
        <w:rPr>
          <w:rFonts w:ascii="Cambria" w:hAnsi="Cambria"/>
          <w:b/>
          <w:bCs/>
          <w:noProof/>
          <w:sz w:val="22"/>
        </w:rPr>
        <w:t>Hoffmann B</w:t>
      </w:r>
      <w:r w:rsidRPr="00442EFA">
        <w:rPr>
          <w:rFonts w:ascii="Cambria" w:hAnsi="Cambria"/>
          <w:noProof/>
          <w:sz w:val="22"/>
        </w:rPr>
        <w:t xml:space="preserve">, </w:t>
      </w:r>
      <w:r w:rsidRPr="00442EFA">
        <w:rPr>
          <w:rFonts w:ascii="Cambria" w:hAnsi="Cambria"/>
          <w:b/>
          <w:bCs/>
          <w:noProof/>
          <w:sz w:val="22"/>
        </w:rPr>
        <w:t>Berdel D</w:t>
      </w:r>
      <w:r w:rsidRPr="00442EFA">
        <w:rPr>
          <w:rFonts w:ascii="Cambria" w:hAnsi="Cambria"/>
          <w:noProof/>
          <w:sz w:val="22"/>
        </w:rPr>
        <w:t xml:space="preserve">, </w:t>
      </w:r>
      <w:r w:rsidRPr="00442EFA">
        <w:rPr>
          <w:rFonts w:ascii="Cambria" w:hAnsi="Cambria"/>
          <w:b/>
          <w:bCs/>
          <w:noProof/>
          <w:sz w:val="22"/>
        </w:rPr>
        <w:t>von Berg A</w:t>
      </w:r>
      <w:r w:rsidRPr="00442EFA">
        <w:rPr>
          <w:rFonts w:ascii="Cambria" w:hAnsi="Cambria"/>
          <w:noProof/>
          <w:sz w:val="22"/>
        </w:rPr>
        <w:t xml:space="preserve">, </w:t>
      </w:r>
      <w:r w:rsidRPr="00442EFA">
        <w:rPr>
          <w:rFonts w:ascii="Cambria" w:hAnsi="Cambria"/>
          <w:b/>
          <w:bCs/>
          <w:noProof/>
          <w:sz w:val="22"/>
        </w:rPr>
        <w:t>Koletzko S</w:t>
      </w:r>
      <w:r w:rsidRPr="00442EFA">
        <w:rPr>
          <w:rFonts w:ascii="Cambria" w:hAnsi="Cambria"/>
          <w:noProof/>
          <w:sz w:val="22"/>
        </w:rPr>
        <w:t xml:space="preserve">, </w:t>
      </w:r>
      <w:r w:rsidRPr="00442EFA">
        <w:rPr>
          <w:rFonts w:ascii="Cambria" w:hAnsi="Cambria"/>
          <w:b/>
          <w:bCs/>
          <w:noProof/>
          <w:sz w:val="22"/>
        </w:rPr>
        <w:t>Bauer C-P</w:t>
      </w:r>
      <w:r w:rsidRPr="00442EFA">
        <w:rPr>
          <w:rFonts w:ascii="Cambria" w:hAnsi="Cambria"/>
          <w:noProof/>
          <w:sz w:val="22"/>
        </w:rPr>
        <w:t xml:space="preserve">, </w:t>
      </w:r>
      <w:r w:rsidRPr="00442EFA">
        <w:rPr>
          <w:rFonts w:ascii="Cambria" w:hAnsi="Cambria"/>
          <w:b/>
          <w:bCs/>
          <w:noProof/>
          <w:sz w:val="22"/>
        </w:rPr>
        <w:t>Heinrich J</w:t>
      </w:r>
      <w:r w:rsidRPr="00442EFA">
        <w:rPr>
          <w:rFonts w:ascii="Cambria" w:hAnsi="Cambria"/>
          <w:noProof/>
          <w:sz w:val="22"/>
        </w:rPr>
        <w:t xml:space="preserve">. Long-term exposure to traffic-related air pollution and insulin resistance in children: results from the GINIplus and LISAplus birth cohorts. </w:t>
      </w:r>
      <w:r w:rsidRPr="00442EFA">
        <w:rPr>
          <w:rFonts w:ascii="Cambria" w:hAnsi="Cambria"/>
          <w:i/>
          <w:iCs/>
          <w:noProof/>
          <w:sz w:val="22"/>
        </w:rPr>
        <w:t>Diabetologia</w:t>
      </w:r>
      <w:r w:rsidRPr="00442EFA">
        <w:rPr>
          <w:rFonts w:ascii="Cambria" w:hAnsi="Cambria"/>
          <w:noProof/>
          <w:sz w:val="22"/>
        </w:rPr>
        <w:t xml:space="preserve"> 56: 1696–704, 2013.</w:t>
      </w:r>
    </w:p>
    <w:p w14:paraId="6C2C773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40. </w:t>
      </w:r>
      <w:r w:rsidRPr="00442EFA">
        <w:rPr>
          <w:rFonts w:ascii="Cambria" w:hAnsi="Cambria"/>
          <w:noProof/>
          <w:sz w:val="22"/>
        </w:rPr>
        <w:tab/>
      </w:r>
      <w:r w:rsidRPr="00442EFA">
        <w:rPr>
          <w:rFonts w:ascii="Cambria" w:hAnsi="Cambria"/>
          <w:b/>
          <w:bCs/>
          <w:noProof/>
          <w:sz w:val="22"/>
        </w:rPr>
        <w:t>Toshinai K</w:t>
      </w:r>
      <w:r w:rsidRPr="00442EFA">
        <w:rPr>
          <w:rFonts w:ascii="Cambria" w:hAnsi="Cambria"/>
          <w:noProof/>
          <w:sz w:val="22"/>
        </w:rPr>
        <w:t xml:space="preserve">, </w:t>
      </w:r>
      <w:r w:rsidRPr="00442EFA">
        <w:rPr>
          <w:rFonts w:ascii="Cambria" w:hAnsi="Cambria"/>
          <w:b/>
          <w:bCs/>
          <w:noProof/>
          <w:sz w:val="22"/>
        </w:rPr>
        <w:t>Mondal MS</w:t>
      </w:r>
      <w:r w:rsidRPr="00442EFA">
        <w:rPr>
          <w:rFonts w:ascii="Cambria" w:hAnsi="Cambria"/>
          <w:noProof/>
          <w:sz w:val="22"/>
        </w:rPr>
        <w:t xml:space="preserve">, </w:t>
      </w:r>
      <w:r w:rsidRPr="00442EFA">
        <w:rPr>
          <w:rFonts w:ascii="Cambria" w:hAnsi="Cambria"/>
          <w:b/>
          <w:bCs/>
          <w:noProof/>
          <w:sz w:val="22"/>
        </w:rPr>
        <w:t>Nakazato M</w:t>
      </w:r>
      <w:r w:rsidRPr="00442EFA">
        <w:rPr>
          <w:rFonts w:ascii="Cambria" w:hAnsi="Cambria"/>
          <w:noProof/>
          <w:sz w:val="22"/>
        </w:rPr>
        <w:t xml:space="preserve">, </w:t>
      </w:r>
      <w:r w:rsidRPr="00442EFA">
        <w:rPr>
          <w:rFonts w:ascii="Cambria" w:hAnsi="Cambria"/>
          <w:b/>
          <w:bCs/>
          <w:noProof/>
          <w:sz w:val="22"/>
        </w:rPr>
        <w:t>Date Y</w:t>
      </w:r>
      <w:r w:rsidRPr="00442EFA">
        <w:rPr>
          <w:rFonts w:ascii="Cambria" w:hAnsi="Cambria"/>
          <w:noProof/>
          <w:sz w:val="22"/>
        </w:rPr>
        <w:t xml:space="preserve">, </w:t>
      </w:r>
      <w:r w:rsidRPr="00442EFA">
        <w:rPr>
          <w:rFonts w:ascii="Cambria" w:hAnsi="Cambria"/>
          <w:b/>
          <w:bCs/>
          <w:noProof/>
          <w:sz w:val="22"/>
        </w:rPr>
        <w:t>Murakami N</w:t>
      </w:r>
      <w:r w:rsidRPr="00442EFA">
        <w:rPr>
          <w:rFonts w:ascii="Cambria" w:hAnsi="Cambria"/>
          <w:noProof/>
          <w:sz w:val="22"/>
        </w:rPr>
        <w:t xml:space="preserve">, </w:t>
      </w:r>
      <w:r w:rsidRPr="00442EFA">
        <w:rPr>
          <w:rFonts w:ascii="Cambria" w:hAnsi="Cambria"/>
          <w:b/>
          <w:bCs/>
          <w:noProof/>
          <w:sz w:val="22"/>
        </w:rPr>
        <w:t>Kojima M</w:t>
      </w:r>
      <w:r w:rsidRPr="00442EFA">
        <w:rPr>
          <w:rFonts w:ascii="Cambria" w:hAnsi="Cambria"/>
          <w:noProof/>
          <w:sz w:val="22"/>
        </w:rPr>
        <w:t xml:space="preserve">, </w:t>
      </w:r>
      <w:r w:rsidRPr="00442EFA">
        <w:rPr>
          <w:rFonts w:ascii="Cambria" w:hAnsi="Cambria"/>
          <w:b/>
          <w:bCs/>
          <w:noProof/>
          <w:sz w:val="22"/>
        </w:rPr>
        <w:t>Kangawa K</w:t>
      </w:r>
      <w:r w:rsidRPr="00442EFA">
        <w:rPr>
          <w:rFonts w:ascii="Cambria" w:hAnsi="Cambria"/>
          <w:noProof/>
          <w:sz w:val="22"/>
        </w:rPr>
        <w:t xml:space="preserve">, </w:t>
      </w:r>
      <w:r w:rsidRPr="00442EFA">
        <w:rPr>
          <w:rFonts w:ascii="Cambria" w:hAnsi="Cambria"/>
          <w:b/>
          <w:bCs/>
          <w:noProof/>
          <w:sz w:val="22"/>
        </w:rPr>
        <w:t>Matsukura S</w:t>
      </w:r>
      <w:r w:rsidRPr="00442EFA">
        <w:rPr>
          <w:rFonts w:ascii="Cambria" w:hAnsi="Cambria"/>
          <w:noProof/>
          <w:sz w:val="22"/>
        </w:rPr>
        <w:t xml:space="preserve">. Upregulation of Ghrelin expression in the stomach upon fasting, insulin-induced hypoglycemia, and leptin administration. </w:t>
      </w:r>
      <w:r w:rsidRPr="00442EFA">
        <w:rPr>
          <w:rFonts w:ascii="Cambria" w:hAnsi="Cambria"/>
          <w:i/>
          <w:iCs/>
          <w:noProof/>
          <w:sz w:val="22"/>
        </w:rPr>
        <w:t>Biochem Biophys Res Commun</w:t>
      </w:r>
      <w:r w:rsidRPr="00442EFA">
        <w:rPr>
          <w:rFonts w:ascii="Cambria" w:hAnsi="Cambria"/>
          <w:noProof/>
          <w:sz w:val="22"/>
        </w:rPr>
        <w:t xml:space="preserve"> 281: 1220–5, 2001.</w:t>
      </w:r>
    </w:p>
    <w:p w14:paraId="00E7A68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41. </w:t>
      </w:r>
      <w:r w:rsidRPr="00442EFA">
        <w:rPr>
          <w:rFonts w:ascii="Cambria" w:hAnsi="Cambria"/>
          <w:noProof/>
          <w:sz w:val="22"/>
        </w:rPr>
        <w:tab/>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Smiley DL</w:t>
      </w:r>
      <w:r w:rsidRPr="00442EFA">
        <w:rPr>
          <w:rFonts w:ascii="Cambria" w:hAnsi="Cambria"/>
          <w:noProof/>
          <w:sz w:val="22"/>
        </w:rPr>
        <w:t xml:space="preserve">, </w:t>
      </w:r>
      <w:r w:rsidRPr="00442EFA">
        <w:rPr>
          <w:rFonts w:ascii="Cambria" w:hAnsi="Cambria"/>
          <w:b/>
          <w:bCs/>
          <w:noProof/>
          <w:sz w:val="22"/>
        </w:rPr>
        <w:t>Heiman ML</w:t>
      </w:r>
      <w:r w:rsidRPr="00442EFA">
        <w:rPr>
          <w:rFonts w:ascii="Cambria" w:hAnsi="Cambria"/>
          <w:noProof/>
          <w:sz w:val="22"/>
        </w:rPr>
        <w:t xml:space="preserve">. Ghrelin induces adiposity in rodents. </w:t>
      </w:r>
      <w:r w:rsidRPr="00442EFA">
        <w:rPr>
          <w:rFonts w:ascii="Cambria" w:hAnsi="Cambria"/>
          <w:i/>
          <w:iCs/>
          <w:noProof/>
          <w:sz w:val="22"/>
        </w:rPr>
        <w:t>Nature</w:t>
      </w:r>
      <w:r w:rsidRPr="00442EFA">
        <w:rPr>
          <w:rFonts w:ascii="Cambria" w:hAnsi="Cambria"/>
          <w:noProof/>
          <w:sz w:val="22"/>
        </w:rPr>
        <w:t xml:space="preserve"> 407: 908–13, 2000.</w:t>
      </w:r>
    </w:p>
    <w:p w14:paraId="51ED09A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42. </w:t>
      </w:r>
      <w:r w:rsidRPr="00442EFA">
        <w:rPr>
          <w:rFonts w:ascii="Cambria" w:hAnsi="Cambria"/>
          <w:noProof/>
          <w:sz w:val="22"/>
        </w:rPr>
        <w:tab/>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Speakman JR</w:t>
      </w:r>
      <w:r w:rsidRPr="00442EFA">
        <w:rPr>
          <w:rFonts w:ascii="Cambria" w:hAnsi="Cambria"/>
          <w:noProof/>
          <w:sz w:val="22"/>
        </w:rPr>
        <w:t xml:space="preserve">, </w:t>
      </w:r>
      <w:r w:rsidRPr="00442EFA">
        <w:rPr>
          <w:rFonts w:ascii="Cambria" w:hAnsi="Cambria"/>
          <w:b/>
          <w:bCs/>
          <w:noProof/>
          <w:sz w:val="22"/>
        </w:rPr>
        <w:t>Arch JRS</w:t>
      </w:r>
      <w:r w:rsidRPr="00442EFA">
        <w:rPr>
          <w:rFonts w:ascii="Cambria" w:hAnsi="Cambria"/>
          <w:noProof/>
          <w:sz w:val="22"/>
        </w:rPr>
        <w:t xml:space="preserve">, </w:t>
      </w:r>
      <w:r w:rsidRPr="00442EFA">
        <w:rPr>
          <w:rFonts w:ascii="Cambria" w:hAnsi="Cambria"/>
          <w:b/>
          <w:bCs/>
          <w:noProof/>
          <w:sz w:val="22"/>
        </w:rPr>
        <w:t>Auwerx J</w:t>
      </w:r>
      <w:r w:rsidRPr="00442EFA">
        <w:rPr>
          <w:rFonts w:ascii="Cambria" w:hAnsi="Cambria"/>
          <w:noProof/>
          <w:sz w:val="22"/>
        </w:rPr>
        <w:t xml:space="preserve">, </w:t>
      </w:r>
      <w:r w:rsidRPr="00442EFA">
        <w:rPr>
          <w:rFonts w:ascii="Cambria" w:hAnsi="Cambria"/>
          <w:b/>
          <w:bCs/>
          <w:noProof/>
          <w:sz w:val="22"/>
        </w:rPr>
        <w:t>Brüning JC</w:t>
      </w:r>
      <w:r w:rsidRPr="00442EFA">
        <w:rPr>
          <w:rFonts w:ascii="Cambria" w:hAnsi="Cambria"/>
          <w:noProof/>
          <w:sz w:val="22"/>
        </w:rPr>
        <w:t xml:space="preserve">, </w:t>
      </w:r>
      <w:r w:rsidRPr="00442EFA">
        <w:rPr>
          <w:rFonts w:ascii="Cambria" w:hAnsi="Cambria"/>
          <w:b/>
          <w:bCs/>
          <w:noProof/>
          <w:sz w:val="22"/>
        </w:rPr>
        <w:t>Chan L</w:t>
      </w:r>
      <w:r w:rsidRPr="00442EFA">
        <w:rPr>
          <w:rFonts w:ascii="Cambria" w:hAnsi="Cambria"/>
          <w:noProof/>
          <w:sz w:val="22"/>
        </w:rPr>
        <w:t xml:space="preserve">, </w:t>
      </w:r>
      <w:r w:rsidRPr="00442EFA">
        <w:rPr>
          <w:rFonts w:ascii="Cambria" w:hAnsi="Cambria"/>
          <w:b/>
          <w:bCs/>
          <w:noProof/>
          <w:sz w:val="22"/>
        </w:rPr>
        <w:t>Eckel RH</w:t>
      </w:r>
      <w:r w:rsidRPr="00442EFA">
        <w:rPr>
          <w:rFonts w:ascii="Cambria" w:hAnsi="Cambria"/>
          <w:noProof/>
          <w:sz w:val="22"/>
        </w:rPr>
        <w:t xml:space="preserve">, </w:t>
      </w:r>
      <w:r w:rsidRPr="00442EFA">
        <w:rPr>
          <w:rFonts w:ascii="Cambria" w:hAnsi="Cambria"/>
          <w:b/>
          <w:bCs/>
          <w:noProof/>
          <w:sz w:val="22"/>
        </w:rPr>
        <w:t>Farese R V</w:t>
      </w:r>
      <w:r w:rsidRPr="00442EFA">
        <w:rPr>
          <w:rFonts w:ascii="Cambria" w:hAnsi="Cambria"/>
          <w:noProof/>
          <w:sz w:val="22"/>
        </w:rPr>
        <w:t xml:space="preserve">, </w:t>
      </w:r>
      <w:r w:rsidRPr="00442EFA">
        <w:rPr>
          <w:rFonts w:ascii="Cambria" w:hAnsi="Cambria"/>
          <w:b/>
          <w:bCs/>
          <w:noProof/>
          <w:sz w:val="22"/>
        </w:rPr>
        <w:t>Galgani JE</w:t>
      </w:r>
      <w:r w:rsidRPr="00442EFA">
        <w:rPr>
          <w:rFonts w:ascii="Cambria" w:hAnsi="Cambria"/>
          <w:noProof/>
          <w:sz w:val="22"/>
        </w:rPr>
        <w:t xml:space="preserve">, </w:t>
      </w:r>
      <w:r w:rsidRPr="00442EFA">
        <w:rPr>
          <w:rFonts w:ascii="Cambria" w:hAnsi="Cambria"/>
          <w:b/>
          <w:bCs/>
          <w:noProof/>
          <w:sz w:val="22"/>
        </w:rPr>
        <w:t>Hambly C</w:t>
      </w:r>
      <w:r w:rsidRPr="00442EFA">
        <w:rPr>
          <w:rFonts w:ascii="Cambria" w:hAnsi="Cambria"/>
          <w:noProof/>
          <w:sz w:val="22"/>
        </w:rPr>
        <w:t xml:space="preserve">, </w:t>
      </w:r>
      <w:r w:rsidRPr="00442EFA">
        <w:rPr>
          <w:rFonts w:ascii="Cambria" w:hAnsi="Cambria"/>
          <w:b/>
          <w:bCs/>
          <w:noProof/>
          <w:sz w:val="22"/>
        </w:rPr>
        <w:t>Herman M a</w:t>
      </w:r>
      <w:r w:rsidRPr="00442EFA">
        <w:rPr>
          <w:rFonts w:ascii="Cambria" w:hAnsi="Cambria"/>
          <w:noProof/>
          <w:sz w:val="22"/>
        </w:rPr>
        <w:t xml:space="preserve">, </w:t>
      </w:r>
      <w:r w:rsidRPr="00442EFA">
        <w:rPr>
          <w:rFonts w:ascii="Cambria" w:hAnsi="Cambria"/>
          <w:b/>
          <w:bCs/>
          <w:noProof/>
          <w:sz w:val="22"/>
        </w:rPr>
        <w:t>Horvath TL</w:t>
      </w:r>
      <w:r w:rsidRPr="00442EFA">
        <w:rPr>
          <w:rFonts w:ascii="Cambria" w:hAnsi="Cambria"/>
          <w:noProof/>
          <w:sz w:val="22"/>
        </w:rPr>
        <w:t xml:space="preserve">, </w:t>
      </w:r>
      <w:r w:rsidRPr="00442EFA">
        <w:rPr>
          <w:rFonts w:ascii="Cambria" w:hAnsi="Cambria"/>
          <w:b/>
          <w:bCs/>
          <w:noProof/>
          <w:sz w:val="22"/>
        </w:rPr>
        <w:t>Kahn BB</w:t>
      </w:r>
      <w:r w:rsidRPr="00442EFA">
        <w:rPr>
          <w:rFonts w:ascii="Cambria" w:hAnsi="Cambria"/>
          <w:noProof/>
          <w:sz w:val="22"/>
        </w:rPr>
        <w:t xml:space="preserve">, </w:t>
      </w:r>
      <w:r w:rsidRPr="00442EFA">
        <w:rPr>
          <w:rFonts w:ascii="Cambria" w:hAnsi="Cambria"/>
          <w:b/>
          <w:bCs/>
          <w:noProof/>
          <w:sz w:val="22"/>
        </w:rPr>
        <w:t>Kozma SC</w:t>
      </w:r>
      <w:r w:rsidRPr="00442EFA">
        <w:rPr>
          <w:rFonts w:ascii="Cambria" w:hAnsi="Cambria"/>
          <w:noProof/>
          <w:sz w:val="22"/>
        </w:rPr>
        <w:t xml:space="preserve">, </w:t>
      </w:r>
      <w:r w:rsidRPr="00442EFA">
        <w:rPr>
          <w:rFonts w:ascii="Cambria" w:hAnsi="Cambria"/>
          <w:b/>
          <w:bCs/>
          <w:noProof/>
          <w:sz w:val="22"/>
        </w:rPr>
        <w:t>Maratos-Flier E</w:t>
      </w:r>
      <w:r w:rsidRPr="00442EFA">
        <w:rPr>
          <w:rFonts w:ascii="Cambria" w:hAnsi="Cambria"/>
          <w:noProof/>
          <w:sz w:val="22"/>
        </w:rPr>
        <w:t xml:space="preserve">, </w:t>
      </w:r>
      <w:r w:rsidRPr="00442EFA">
        <w:rPr>
          <w:rFonts w:ascii="Cambria" w:hAnsi="Cambria"/>
          <w:b/>
          <w:bCs/>
          <w:noProof/>
          <w:sz w:val="22"/>
        </w:rPr>
        <w:t>Müller TD</w:t>
      </w:r>
      <w:r w:rsidRPr="00442EFA">
        <w:rPr>
          <w:rFonts w:ascii="Cambria" w:hAnsi="Cambria"/>
          <w:noProof/>
          <w:sz w:val="22"/>
        </w:rPr>
        <w:t xml:space="preserve">, </w:t>
      </w:r>
      <w:r w:rsidRPr="00442EFA">
        <w:rPr>
          <w:rFonts w:ascii="Cambria" w:hAnsi="Cambria"/>
          <w:b/>
          <w:bCs/>
          <w:noProof/>
          <w:sz w:val="22"/>
        </w:rPr>
        <w:t>Münzberg H</w:t>
      </w:r>
      <w:r w:rsidRPr="00442EFA">
        <w:rPr>
          <w:rFonts w:ascii="Cambria" w:hAnsi="Cambria"/>
          <w:noProof/>
          <w:sz w:val="22"/>
        </w:rPr>
        <w:t xml:space="preserve">, </w:t>
      </w:r>
      <w:r w:rsidRPr="00442EFA">
        <w:rPr>
          <w:rFonts w:ascii="Cambria" w:hAnsi="Cambria"/>
          <w:b/>
          <w:bCs/>
          <w:noProof/>
          <w:sz w:val="22"/>
        </w:rPr>
        <w:t>Pfluger PT</w:t>
      </w:r>
      <w:r w:rsidRPr="00442EFA">
        <w:rPr>
          <w:rFonts w:ascii="Cambria" w:hAnsi="Cambria"/>
          <w:noProof/>
          <w:sz w:val="22"/>
        </w:rPr>
        <w:t xml:space="preserve">, </w:t>
      </w:r>
      <w:r w:rsidRPr="00442EFA">
        <w:rPr>
          <w:rFonts w:ascii="Cambria" w:hAnsi="Cambria"/>
          <w:b/>
          <w:bCs/>
          <w:noProof/>
          <w:sz w:val="22"/>
        </w:rPr>
        <w:t>Plum L</w:t>
      </w:r>
      <w:r w:rsidRPr="00442EFA">
        <w:rPr>
          <w:rFonts w:ascii="Cambria" w:hAnsi="Cambria"/>
          <w:noProof/>
          <w:sz w:val="22"/>
        </w:rPr>
        <w:t xml:space="preserve">, </w:t>
      </w:r>
      <w:r w:rsidRPr="00442EFA">
        <w:rPr>
          <w:rFonts w:ascii="Cambria" w:hAnsi="Cambria"/>
          <w:b/>
          <w:bCs/>
          <w:noProof/>
          <w:sz w:val="22"/>
        </w:rPr>
        <w:t>Reitman ML</w:t>
      </w:r>
      <w:r w:rsidRPr="00442EFA">
        <w:rPr>
          <w:rFonts w:ascii="Cambria" w:hAnsi="Cambria"/>
          <w:noProof/>
          <w:sz w:val="22"/>
        </w:rPr>
        <w:t xml:space="preserve">, </w:t>
      </w:r>
      <w:r w:rsidRPr="00442EFA">
        <w:rPr>
          <w:rFonts w:ascii="Cambria" w:hAnsi="Cambria"/>
          <w:b/>
          <w:bCs/>
          <w:noProof/>
          <w:sz w:val="22"/>
        </w:rPr>
        <w:t>Rahmouni K</w:t>
      </w:r>
      <w:r w:rsidRPr="00442EFA">
        <w:rPr>
          <w:rFonts w:ascii="Cambria" w:hAnsi="Cambria"/>
          <w:noProof/>
          <w:sz w:val="22"/>
        </w:rPr>
        <w:t xml:space="preserve">, </w:t>
      </w:r>
      <w:r w:rsidRPr="00442EFA">
        <w:rPr>
          <w:rFonts w:ascii="Cambria" w:hAnsi="Cambria"/>
          <w:b/>
          <w:bCs/>
          <w:noProof/>
          <w:sz w:val="22"/>
        </w:rPr>
        <w:t>Shulman GI</w:t>
      </w:r>
      <w:r w:rsidRPr="00442EFA">
        <w:rPr>
          <w:rFonts w:ascii="Cambria" w:hAnsi="Cambria"/>
          <w:noProof/>
          <w:sz w:val="22"/>
        </w:rPr>
        <w:t xml:space="preserve">, </w:t>
      </w:r>
      <w:r w:rsidRPr="00442EFA">
        <w:rPr>
          <w:rFonts w:ascii="Cambria" w:hAnsi="Cambria"/>
          <w:b/>
          <w:bCs/>
          <w:noProof/>
          <w:sz w:val="22"/>
        </w:rPr>
        <w:t>Thomas G</w:t>
      </w:r>
      <w:r w:rsidRPr="00442EFA">
        <w:rPr>
          <w:rFonts w:ascii="Cambria" w:hAnsi="Cambria"/>
          <w:noProof/>
          <w:sz w:val="22"/>
        </w:rPr>
        <w:t xml:space="preserve">, </w:t>
      </w:r>
      <w:r w:rsidRPr="00442EFA">
        <w:rPr>
          <w:rFonts w:ascii="Cambria" w:hAnsi="Cambria"/>
          <w:b/>
          <w:bCs/>
          <w:noProof/>
          <w:sz w:val="22"/>
        </w:rPr>
        <w:t>Kahn CR</w:t>
      </w:r>
      <w:r w:rsidRPr="00442EFA">
        <w:rPr>
          <w:rFonts w:ascii="Cambria" w:hAnsi="Cambria"/>
          <w:noProof/>
          <w:sz w:val="22"/>
        </w:rPr>
        <w:t xml:space="preserve">, </w:t>
      </w:r>
      <w:r w:rsidRPr="00442EFA">
        <w:rPr>
          <w:rFonts w:ascii="Cambria" w:hAnsi="Cambria"/>
          <w:b/>
          <w:bCs/>
          <w:noProof/>
          <w:sz w:val="22"/>
        </w:rPr>
        <w:t>Ravussin E</w:t>
      </w:r>
      <w:r w:rsidRPr="00442EFA">
        <w:rPr>
          <w:rFonts w:ascii="Cambria" w:hAnsi="Cambria"/>
          <w:noProof/>
          <w:sz w:val="22"/>
        </w:rPr>
        <w:t xml:space="preserve">. A guide to analysis of mouse energy metabolism. </w:t>
      </w:r>
      <w:r w:rsidRPr="00442EFA">
        <w:rPr>
          <w:rFonts w:ascii="Cambria" w:hAnsi="Cambria"/>
          <w:i/>
          <w:iCs/>
          <w:noProof/>
          <w:sz w:val="22"/>
        </w:rPr>
        <w:t>Nat Methods</w:t>
      </w:r>
      <w:r w:rsidRPr="00442EFA">
        <w:rPr>
          <w:rFonts w:ascii="Cambria" w:hAnsi="Cambria"/>
          <w:noProof/>
          <w:sz w:val="22"/>
        </w:rPr>
        <w:t xml:space="preserve"> 9: 57–63, 2011.</w:t>
      </w:r>
    </w:p>
    <w:p w14:paraId="0D98E9E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43. </w:t>
      </w:r>
      <w:r w:rsidRPr="00442EFA">
        <w:rPr>
          <w:rFonts w:ascii="Cambria" w:hAnsi="Cambria"/>
          <w:noProof/>
          <w:sz w:val="22"/>
        </w:rPr>
        <w:tab/>
      </w:r>
      <w:r w:rsidRPr="00442EFA">
        <w:rPr>
          <w:rFonts w:ascii="Cambria" w:hAnsi="Cambria"/>
          <w:b/>
          <w:bCs/>
          <w:noProof/>
          <w:sz w:val="22"/>
        </w:rPr>
        <w:t>Turton MD</w:t>
      </w:r>
      <w:r w:rsidRPr="00442EFA">
        <w:rPr>
          <w:rFonts w:ascii="Cambria" w:hAnsi="Cambria"/>
          <w:noProof/>
          <w:sz w:val="22"/>
        </w:rPr>
        <w:t xml:space="preserve">, </w:t>
      </w:r>
      <w:r w:rsidRPr="00442EFA">
        <w:rPr>
          <w:rFonts w:ascii="Cambria" w:hAnsi="Cambria"/>
          <w:b/>
          <w:bCs/>
          <w:noProof/>
          <w:sz w:val="22"/>
        </w:rPr>
        <w:t>O’Shea D</w:t>
      </w:r>
      <w:r w:rsidRPr="00442EFA">
        <w:rPr>
          <w:rFonts w:ascii="Cambria" w:hAnsi="Cambria"/>
          <w:noProof/>
          <w:sz w:val="22"/>
        </w:rPr>
        <w:t xml:space="preserve">, </w:t>
      </w:r>
      <w:r w:rsidRPr="00442EFA">
        <w:rPr>
          <w:rFonts w:ascii="Cambria" w:hAnsi="Cambria"/>
          <w:b/>
          <w:bCs/>
          <w:noProof/>
          <w:sz w:val="22"/>
        </w:rPr>
        <w:t>Gunn I</w:t>
      </w:r>
      <w:r w:rsidRPr="00442EFA">
        <w:rPr>
          <w:rFonts w:ascii="Cambria" w:hAnsi="Cambria"/>
          <w:noProof/>
          <w:sz w:val="22"/>
        </w:rPr>
        <w:t xml:space="preserve">, </w:t>
      </w:r>
      <w:r w:rsidRPr="00442EFA">
        <w:rPr>
          <w:rFonts w:ascii="Cambria" w:hAnsi="Cambria"/>
          <w:b/>
          <w:bCs/>
          <w:noProof/>
          <w:sz w:val="22"/>
        </w:rPr>
        <w:t>Beak SA</w:t>
      </w:r>
      <w:r w:rsidRPr="00442EFA">
        <w:rPr>
          <w:rFonts w:ascii="Cambria" w:hAnsi="Cambria"/>
          <w:noProof/>
          <w:sz w:val="22"/>
        </w:rPr>
        <w:t xml:space="preserve">, </w:t>
      </w:r>
      <w:r w:rsidRPr="00442EFA">
        <w:rPr>
          <w:rFonts w:ascii="Cambria" w:hAnsi="Cambria"/>
          <w:b/>
          <w:bCs/>
          <w:noProof/>
          <w:sz w:val="22"/>
        </w:rPr>
        <w:t>Edwards CM</w:t>
      </w:r>
      <w:r w:rsidRPr="00442EFA">
        <w:rPr>
          <w:rFonts w:ascii="Cambria" w:hAnsi="Cambria"/>
          <w:noProof/>
          <w:sz w:val="22"/>
        </w:rPr>
        <w:t xml:space="preserve">, </w:t>
      </w:r>
      <w:r w:rsidRPr="00442EFA">
        <w:rPr>
          <w:rFonts w:ascii="Cambria" w:hAnsi="Cambria"/>
          <w:b/>
          <w:bCs/>
          <w:noProof/>
          <w:sz w:val="22"/>
        </w:rPr>
        <w:t>Meeran K</w:t>
      </w:r>
      <w:r w:rsidRPr="00442EFA">
        <w:rPr>
          <w:rFonts w:ascii="Cambria" w:hAnsi="Cambria"/>
          <w:noProof/>
          <w:sz w:val="22"/>
        </w:rPr>
        <w:t xml:space="preserve">, </w:t>
      </w:r>
      <w:r w:rsidRPr="00442EFA">
        <w:rPr>
          <w:rFonts w:ascii="Cambria" w:hAnsi="Cambria"/>
          <w:b/>
          <w:bCs/>
          <w:noProof/>
          <w:sz w:val="22"/>
        </w:rPr>
        <w:t>Choi SJ</w:t>
      </w:r>
      <w:r w:rsidRPr="00442EFA">
        <w:rPr>
          <w:rFonts w:ascii="Cambria" w:hAnsi="Cambria"/>
          <w:noProof/>
          <w:sz w:val="22"/>
        </w:rPr>
        <w:t xml:space="preserve">, </w:t>
      </w:r>
      <w:r w:rsidRPr="00442EFA">
        <w:rPr>
          <w:rFonts w:ascii="Cambria" w:hAnsi="Cambria"/>
          <w:b/>
          <w:bCs/>
          <w:noProof/>
          <w:sz w:val="22"/>
        </w:rPr>
        <w:t>Taylor GM</w:t>
      </w:r>
      <w:r w:rsidRPr="00442EFA">
        <w:rPr>
          <w:rFonts w:ascii="Cambria" w:hAnsi="Cambria"/>
          <w:noProof/>
          <w:sz w:val="22"/>
        </w:rPr>
        <w:t xml:space="preserve">, </w:t>
      </w:r>
      <w:r w:rsidRPr="00442EFA">
        <w:rPr>
          <w:rFonts w:ascii="Cambria" w:hAnsi="Cambria"/>
          <w:b/>
          <w:bCs/>
          <w:noProof/>
          <w:sz w:val="22"/>
        </w:rPr>
        <w:t>Heath MM</w:t>
      </w:r>
      <w:r w:rsidRPr="00442EFA">
        <w:rPr>
          <w:rFonts w:ascii="Cambria" w:hAnsi="Cambria"/>
          <w:noProof/>
          <w:sz w:val="22"/>
        </w:rPr>
        <w:t xml:space="preserve">, </w:t>
      </w:r>
      <w:r w:rsidRPr="00442EFA">
        <w:rPr>
          <w:rFonts w:ascii="Cambria" w:hAnsi="Cambria"/>
          <w:b/>
          <w:bCs/>
          <w:noProof/>
          <w:sz w:val="22"/>
        </w:rPr>
        <w:t>Lambert PD</w:t>
      </w:r>
      <w:r w:rsidRPr="00442EFA">
        <w:rPr>
          <w:rFonts w:ascii="Cambria" w:hAnsi="Cambria"/>
          <w:noProof/>
          <w:sz w:val="22"/>
        </w:rPr>
        <w:t xml:space="preserve">, </w:t>
      </w:r>
      <w:r w:rsidRPr="00442EFA">
        <w:rPr>
          <w:rFonts w:ascii="Cambria" w:hAnsi="Cambria"/>
          <w:b/>
          <w:bCs/>
          <w:noProof/>
          <w:sz w:val="22"/>
        </w:rPr>
        <w:t>Wilding JP</w:t>
      </w:r>
      <w:r w:rsidRPr="00442EFA">
        <w:rPr>
          <w:rFonts w:ascii="Cambria" w:hAnsi="Cambria"/>
          <w:noProof/>
          <w:sz w:val="22"/>
        </w:rPr>
        <w:t xml:space="preserve">, </w:t>
      </w:r>
      <w:r w:rsidRPr="00442EFA">
        <w:rPr>
          <w:rFonts w:ascii="Cambria" w:hAnsi="Cambria"/>
          <w:b/>
          <w:bCs/>
          <w:noProof/>
          <w:sz w:val="22"/>
        </w:rPr>
        <w:t>Smith DM</w:t>
      </w:r>
      <w:r w:rsidRPr="00442EFA">
        <w:rPr>
          <w:rFonts w:ascii="Cambria" w:hAnsi="Cambria"/>
          <w:noProof/>
          <w:sz w:val="22"/>
        </w:rPr>
        <w:t xml:space="preserve">, </w:t>
      </w:r>
      <w:r w:rsidRPr="00442EFA">
        <w:rPr>
          <w:rFonts w:ascii="Cambria" w:hAnsi="Cambria"/>
          <w:b/>
          <w:bCs/>
          <w:noProof/>
          <w:sz w:val="22"/>
        </w:rPr>
        <w:t>Ghatei MA</w:t>
      </w:r>
      <w:r w:rsidRPr="00442EFA">
        <w:rPr>
          <w:rFonts w:ascii="Cambria" w:hAnsi="Cambria"/>
          <w:noProof/>
          <w:sz w:val="22"/>
        </w:rPr>
        <w:t xml:space="preserve">, </w:t>
      </w:r>
      <w:r w:rsidRPr="00442EFA">
        <w:rPr>
          <w:rFonts w:ascii="Cambria" w:hAnsi="Cambria"/>
          <w:b/>
          <w:bCs/>
          <w:noProof/>
          <w:sz w:val="22"/>
        </w:rPr>
        <w:t>Herbert J</w:t>
      </w:r>
      <w:r w:rsidRPr="00442EFA">
        <w:rPr>
          <w:rFonts w:ascii="Cambria" w:hAnsi="Cambria"/>
          <w:noProof/>
          <w:sz w:val="22"/>
        </w:rPr>
        <w:t xml:space="preserve">, </w:t>
      </w:r>
      <w:r w:rsidRPr="00442EFA">
        <w:rPr>
          <w:rFonts w:ascii="Cambria" w:hAnsi="Cambria"/>
          <w:b/>
          <w:bCs/>
          <w:noProof/>
          <w:sz w:val="22"/>
        </w:rPr>
        <w:t>Bloom SR</w:t>
      </w:r>
      <w:r w:rsidRPr="00442EFA">
        <w:rPr>
          <w:rFonts w:ascii="Cambria" w:hAnsi="Cambria"/>
          <w:noProof/>
          <w:sz w:val="22"/>
        </w:rPr>
        <w:t xml:space="preserve">. A role for glucagon-like peptide-1 in the central regulation of feeding. </w:t>
      </w:r>
      <w:r w:rsidRPr="00442EFA">
        <w:rPr>
          <w:rFonts w:ascii="Cambria" w:hAnsi="Cambria"/>
          <w:i/>
          <w:iCs/>
          <w:noProof/>
          <w:sz w:val="22"/>
        </w:rPr>
        <w:t>Nature</w:t>
      </w:r>
      <w:r w:rsidRPr="00442EFA">
        <w:rPr>
          <w:rFonts w:ascii="Cambria" w:hAnsi="Cambria"/>
          <w:noProof/>
          <w:sz w:val="22"/>
        </w:rPr>
        <w:t xml:space="preserve"> 379: 69–72, 1996.</w:t>
      </w:r>
    </w:p>
    <w:p w14:paraId="3E51D66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44. </w:t>
      </w:r>
      <w:r w:rsidRPr="00442EFA">
        <w:rPr>
          <w:rFonts w:ascii="Cambria" w:hAnsi="Cambria"/>
          <w:noProof/>
          <w:sz w:val="22"/>
        </w:rPr>
        <w:tab/>
      </w:r>
      <w:r w:rsidRPr="00442EFA">
        <w:rPr>
          <w:rFonts w:ascii="Cambria" w:hAnsi="Cambria"/>
          <w:b/>
          <w:bCs/>
          <w:noProof/>
          <w:sz w:val="22"/>
        </w:rPr>
        <w:t>Wang P</w:t>
      </w:r>
      <w:r w:rsidRPr="00442EFA">
        <w:rPr>
          <w:rFonts w:ascii="Cambria" w:hAnsi="Cambria"/>
          <w:noProof/>
          <w:sz w:val="22"/>
        </w:rPr>
        <w:t xml:space="preserve">, </w:t>
      </w:r>
      <w:r w:rsidRPr="00442EFA">
        <w:rPr>
          <w:rFonts w:ascii="Cambria" w:hAnsi="Cambria"/>
          <w:b/>
          <w:bCs/>
          <w:noProof/>
          <w:sz w:val="22"/>
        </w:rPr>
        <w:t>Thevenot P</w:t>
      </w:r>
      <w:r w:rsidRPr="00442EFA">
        <w:rPr>
          <w:rFonts w:ascii="Cambria" w:hAnsi="Cambria"/>
          <w:noProof/>
          <w:sz w:val="22"/>
        </w:rPr>
        <w:t xml:space="preserve">, </w:t>
      </w:r>
      <w:r w:rsidRPr="00442EFA">
        <w:rPr>
          <w:rFonts w:ascii="Cambria" w:hAnsi="Cambria"/>
          <w:b/>
          <w:bCs/>
          <w:noProof/>
          <w:sz w:val="22"/>
        </w:rPr>
        <w:t>Saravia JS</w:t>
      </w:r>
      <w:r w:rsidRPr="00442EFA">
        <w:rPr>
          <w:rFonts w:ascii="Cambria" w:hAnsi="Cambria"/>
          <w:noProof/>
          <w:sz w:val="22"/>
        </w:rPr>
        <w:t xml:space="preserve">, </w:t>
      </w:r>
      <w:r w:rsidRPr="00442EFA">
        <w:rPr>
          <w:rFonts w:ascii="Cambria" w:hAnsi="Cambria"/>
          <w:b/>
          <w:bCs/>
          <w:noProof/>
          <w:sz w:val="22"/>
        </w:rPr>
        <w:t>Ahlert T</w:t>
      </w:r>
      <w:r w:rsidRPr="00442EFA">
        <w:rPr>
          <w:rFonts w:ascii="Cambria" w:hAnsi="Cambria"/>
          <w:noProof/>
          <w:sz w:val="22"/>
        </w:rPr>
        <w:t xml:space="preserve">, </w:t>
      </w:r>
      <w:r w:rsidRPr="00442EFA">
        <w:rPr>
          <w:rFonts w:ascii="Cambria" w:hAnsi="Cambria"/>
          <w:b/>
          <w:bCs/>
          <w:noProof/>
          <w:sz w:val="22"/>
        </w:rPr>
        <w:t>Cormier SA</w:t>
      </w:r>
      <w:r w:rsidRPr="00442EFA">
        <w:rPr>
          <w:rFonts w:ascii="Cambria" w:hAnsi="Cambria"/>
          <w:noProof/>
          <w:sz w:val="22"/>
        </w:rPr>
        <w:t xml:space="preserve">. Radical Containing Particles Activate DCs and Enhance Th17 Inflammation in a Mouse Model of Asthma. </w:t>
      </w:r>
      <w:r w:rsidRPr="00442EFA">
        <w:rPr>
          <w:rFonts w:ascii="Cambria" w:hAnsi="Cambria"/>
          <w:i/>
          <w:iCs/>
          <w:noProof/>
          <w:sz w:val="22"/>
        </w:rPr>
        <w:t>Am J Respir Cell Mol Biol</w:t>
      </w:r>
      <w:r w:rsidRPr="00442EFA">
        <w:rPr>
          <w:rFonts w:ascii="Cambria" w:hAnsi="Cambria"/>
          <w:noProof/>
          <w:sz w:val="22"/>
        </w:rPr>
        <w:t xml:space="preserve"> 45: 977, 2011.</w:t>
      </w:r>
    </w:p>
    <w:p w14:paraId="649AE995"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45. </w:t>
      </w:r>
      <w:r w:rsidRPr="00442EFA">
        <w:rPr>
          <w:rFonts w:ascii="Cambria" w:hAnsi="Cambria"/>
          <w:noProof/>
          <w:sz w:val="22"/>
        </w:rPr>
        <w:tab/>
      </w:r>
      <w:r w:rsidRPr="00442EFA">
        <w:rPr>
          <w:rFonts w:ascii="Cambria" w:hAnsi="Cambria"/>
          <w:b/>
          <w:bCs/>
          <w:noProof/>
          <w:sz w:val="22"/>
        </w:rPr>
        <w:t>Westbrook DG</w:t>
      </w:r>
      <w:r w:rsidRPr="00442EFA">
        <w:rPr>
          <w:rFonts w:ascii="Cambria" w:hAnsi="Cambria"/>
          <w:noProof/>
          <w:sz w:val="22"/>
        </w:rPr>
        <w:t xml:space="preserve">, </w:t>
      </w:r>
      <w:r w:rsidRPr="00442EFA">
        <w:rPr>
          <w:rFonts w:ascii="Cambria" w:hAnsi="Cambria"/>
          <w:b/>
          <w:bCs/>
          <w:noProof/>
          <w:sz w:val="22"/>
        </w:rPr>
        <w:t>Anderson PG</w:t>
      </w:r>
      <w:r w:rsidRPr="00442EFA">
        <w:rPr>
          <w:rFonts w:ascii="Cambria" w:hAnsi="Cambria"/>
          <w:noProof/>
          <w:sz w:val="22"/>
        </w:rPr>
        <w:t xml:space="preserve">, </w:t>
      </w:r>
      <w:r w:rsidRPr="00442EFA">
        <w:rPr>
          <w:rFonts w:ascii="Cambria" w:hAnsi="Cambria"/>
          <w:b/>
          <w:bCs/>
          <w:noProof/>
          <w:sz w:val="22"/>
        </w:rPr>
        <w:t>Pinkerton KE</w:t>
      </w:r>
      <w:r w:rsidRPr="00442EFA">
        <w:rPr>
          <w:rFonts w:ascii="Cambria" w:hAnsi="Cambria"/>
          <w:noProof/>
          <w:sz w:val="22"/>
        </w:rPr>
        <w:t xml:space="preserve">, </w:t>
      </w:r>
      <w:r w:rsidRPr="00442EFA">
        <w:rPr>
          <w:rFonts w:ascii="Cambria" w:hAnsi="Cambria"/>
          <w:b/>
          <w:bCs/>
          <w:noProof/>
          <w:sz w:val="22"/>
        </w:rPr>
        <w:t>Ballinger SW</w:t>
      </w:r>
      <w:r w:rsidRPr="00442EFA">
        <w:rPr>
          <w:rFonts w:ascii="Cambria" w:hAnsi="Cambria"/>
          <w:noProof/>
          <w:sz w:val="22"/>
        </w:rPr>
        <w:t xml:space="preserve">. Perinatal tobacco smoke exposure increases vascular oxidative stress and mitochondrial damage in non-human primates. </w:t>
      </w:r>
      <w:r w:rsidRPr="00442EFA">
        <w:rPr>
          <w:rFonts w:ascii="Cambria" w:hAnsi="Cambria"/>
          <w:i/>
          <w:iCs/>
          <w:noProof/>
          <w:sz w:val="22"/>
        </w:rPr>
        <w:t>Cardiovasc Toxicol</w:t>
      </w:r>
      <w:r w:rsidRPr="00442EFA">
        <w:rPr>
          <w:rFonts w:ascii="Cambria" w:hAnsi="Cambria"/>
          <w:noProof/>
          <w:sz w:val="22"/>
        </w:rPr>
        <w:t xml:space="preserve"> 10: 216–226, 2010.</w:t>
      </w:r>
    </w:p>
    <w:p w14:paraId="25FFF3DD"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46. </w:t>
      </w:r>
      <w:r w:rsidRPr="00442EFA">
        <w:rPr>
          <w:rFonts w:ascii="Cambria" w:hAnsi="Cambria"/>
          <w:noProof/>
          <w:sz w:val="22"/>
        </w:rPr>
        <w:tab/>
      </w:r>
      <w:r w:rsidRPr="00442EFA">
        <w:rPr>
          <w:rFonts w:ascii="Cambria" w:hAnsi="Cambria"/>
          <w:b/>
          <w:bCs/>
          <w:noProof/>
          <w:sz w:val="22"/>
        </w:rPr>
        <w:t>Wilson JL</w:t>
      </w:r>
      <w:r w:rsidRPr="00442EFA">
        <w:rPr>
          <w:rFonts w:ascii="Cambria" w:hAnsi="Cambria"/>
          <w:noProof/>
          <w:sz w:val="22"/>
        </w:rPr>
        <w:t xml:space="preserve">, </w:t>
      </w:r>
      <w:r w:rsidRPr="00442EFA">
        <w:rPr>
          <w:rFonts w:ascii="Cambria" w:hAnsi="Cambria"/>
          <w:b/>
          <w:bCs/>
          <w:noProof/>
          <w:sz w:val="22"/>
        </w:rPr>
        <w:t>Enriori PJ</w:t>
      </w:r>
      <w:r w:rsidRPr="00442EFA">
        <w:rPr>
          <w:rFonts w:ascii="Cambria" w:hAnsi="Cambria"/>
          <w:noProof/>
          <w:sz w:val="22"/>
        </w:rPr>
        <w:t xml:space="preserve">. Molecular and Cellular Endocrinology A talk between fat tissue , gut , pancreas and brain to control body weight. </w:t>
      </w:r>
      <w:r w:rsidRPr="00442EFA">
        <w:rPr>
          <w:rFonts w:ascii="Cambria" w:hAnsi="Cambria"/>
          <w:i/>
          <w:iCs/>
          <w:noProof/>
          <w:sz w:val="22"/>
        </w:rPr>
        <w:t>Mol. Cell. Endocrinol.</w:t>
      </w:r>
      <w:r w:rsidRPr="00442EFA">
        <w:rPr>
          <w:rFonts w:ascii="Cambria" w:hAnsi="Cambria"/>
          <w:noProof/>
          <w:sz w:val="22"/>
        </w:rPr>
        <w:t xml:space="preserve"> (2015). doi: 10.1016/j.mce.2015.08.022.</w:t>
      </w:r>
    </w:p>
    <w:p w14:paraId="673B2CFD"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47. </w:t>
      </w:r>
      <w:r w:rsidRPr="00442EFA">
        <w:rPr>
          <w:rFonts w:ascii="Cambria" w:hAnsi="Cambria"/>
          <w:noProof/>
          <w:sz w:val="22"/>
        </w:rPr>
        <w:tab/>
      </w:r>
      <w:r w:rsidRPr="00442EFA">
        <w:rPr>
          <w:rFonts w:ascii="Cambria" w:hAnsi="Cambria"/>
          <w:b/>
          <w:bCs/>
          <w:noProof/>
          <w:sz w:val="22"/>
        </w:rPr>
        <w:t>Xu X</w:t>
      </w:r>
      <w:r w:rsidRPr="00442EFA">
        <w:rPr>
          <w:rFonts w:ascii="Cambria" w:hAnsi="Cambria"/>
          <w:noProof/>
          <w:sz w:val="22"/>
        </w:rPr>
        <w:t xml:space="preserve">, </w:t>
      </w:r>
      <w:r w:rsidRPr="00442EFA">
        <w:rPr>
          <w:rFonts w:ascii="Cambria" w:hAnsi="Cambria"/>
          <w:b/>
          <w:bCs/>
          <w:noProof/>
          <w:sz w:val="22"/>
        </w:rPr>
        <w:t>Liu C</w:t>
      </w:r>
      <w:r w:rsidRPr="00442EFA">
        <w:rPr>
          <w:rFonts w:ascii="Cambria" w:hAnsi="Cambria"/>
          <w:noProof/>
          <w:sz w:val="22"/>
        </w:rPr>
        <w:t xml:space="preserve">, </w:t>
      </w:r>
      <w:r w:rsidRPr="00442EFA">
        <w:rPr>
          <w:rFonts w:ascii="Cambria" w:hAnsi="Cambria"/>
          <w:b/>
          <w:bCs/>
          <w:noProof/>
          <w:sz w:val="22"/>
        </w:rPr>
        <w:t>Xu Z</w:t>
      </w:r>
      <w:r w:rsidRPr="00442EFA">
        <w:rPr>
          <w:rFonts w:ascii="Cambria" w:hAnsi="Cambria"/>
          <w:noProof/>
          <w:sz w:val="22"/>
        </w:rPr>
        <w:t xml:space="preserve">, </w:t>
      </w:r>
      <w:r w:rsidRPr="00442EFA">
        <w:rPr>
          <w:rFonts w:ascii="Cambria" w:hAnsi="Cambria"/>
          <w:b/>
          <w:bCs/>
          <w:noProof/>
          <w:sz w:val="22"/>
        </w:rPr>
        <w:t>Tzan K</w:t>
      </w:r>
      <w:r w:rsidRPr="00442EFA">
        <w:rPr>
          <w:rFonts w:ascii="Cambria" w:hAnsi="Cambria"/>
          <w:noProof/>
          <w:sz w:val="22"/>
        </w:rPr>
        <w:t xml:space="preserve">, </w:t>
      </w:r>
      <w:r w:rsidRPr="00442EFA">
        <w:rPr>
          <w:rFonts w:ascii="Cambria" w:hAnsi="Cambria"/>
          <w:b/>
          <w:bCs/>
          <w:noProof/>
          <w:sz w:val="22"/>
        </w:rPr>
        <w:t>Zhong M</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Lippmann M</w:t>
      </w:r>
      <w:r w:rsidRPr="00442EFA">
        <w:rPr>
          <w:rFonts w:ascii="Cambria" w:hAnsi="Cambria"/>
          <w:noProof/>
          <w:sz w:val="22"/>
        </w:rPr>
        <w:t xml:space="preserve">, </w:t>
      </w:r>
      <w:r w:rsidRPr="00442EFA">
        <w:rPr>
          <w:rFonts w:ascii="Cambria" w:hAnsi="Cambria"/>
          <w:b/>
          <w:bCs/>
          <w:noProof/>
          <w:sz w:val="22"/>
        </w:rPr>
        <w:t>Chen L-CC</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Long-term exposure to ambient fine particulate pollution induces insulin resistance and mitochondrial alteration in adipose tissue. </w:t>
      </w:r>
      <w:r w:rsidRPr="00442EFA">
        <w:rPr>
          <w:rFonts w:ascii="Cambria" w:hAnsi="Cambria"/>
          <w:i/>
          <w:iCs/>
          <w:noProof/>
          <w:sz w:val="22"/>
        </w:rPr>
        <w:t>Toxicol Sci</w:t>
      </w:r>
      <w:r w:rsidRPr="00442EFA">
        <w:rPr>
          <w:rFonts w:ascii="Cambria" w:hAnsi="Cambria"/>
          <w:noProof/>
          <w:sz w:val="22"/>
        </w:rPr>
        <w:t xml:space="preserve"> 124: 88–98, 2011.</w:t>
      </w:r>
    </w:p>
    <w:p w14:paraId="6439DF9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48. </w:t>
      </w:r>
      <w:r w:rsidRPr="00442EFA">
        <w:rPr>
          <w:rFonts w:ascii="Cambria" w:hAnsi="Cambria"/>
          <w:noProof/>
          <w:sz w:val="22"/>
        </w:rPr>
        <w:tab/>
      </w:r>
      <w:r w:rsidRPr="00442EFA">
        <w:rPr>
          <w:rFonts w:ascii="Cambria" w:hAnsi="Cambria"/>
          <w:b/>
          <w:bCs/>
          <w:noProof/>
          <w:sz w:val="22"/>
        </w:rPr>
        <w:t>Xu Z</w:t>
      </w:r>
      <w:r w:rsidRPr="00442EFA">
        <w:rPr>
          <w:rFonts w:ascii="Cambria" w:hAnsi="Cambria"/>
          <w:noProof/>
          <w:sz w:val="22"/>
        </w:rPr>
        <w:t xml:space="preserve">, </w:t>
      </w:r>
      <w:r w:rsidRPr="00442EFA">
        <w:rPr>
          <w:rFonts w:ascii="Cambria" w:hAnsi="Cambria"/>
          <w:b/>
          <w:bCs/>
          <w:noProof/>
          <w:sz w:val="22"/>
        </w:rPr>
        <w:t>Xu X</w:t>
      </w:r>
      <w:r w:rsidRPr="00442EFA">
        <w:rPr>
          <w:rFonts w:ascii="Cambria" w:hAnsi="Cambria"/>
          <w:noProof/>
          <w:sz w:val="22"/>
        </w:rPr>
        <w:t xml:space="preserve">, </w:t>
      </w:r>
      <w:r w:rsidRPr="00442EFA">
        <w:rPr>
          <w:rFonts w:ascii="Cambria" w:hAnsi="Cambria"/>
          <w:b/>
          <w:bCs/>
          <w:noProof/>
          <w:sz w:val="22"/>
        </w:rPr>
        <w:t>Zhong M</w:t>
      </w:r>
      <w:r w:rsidRPr="00442EFA">
        <w:rPr>
          <w:rFonts w:ascii="Cambria" w:hAnsi="Cambria"/>
          <w:noProof/>
          <w:sz w:val="22"/>
        </w:rPr>
        <w:t xml:space="preserve">, </w:t>
      </w:r>
      <w:r w:rsidRPr="00442EFA">
        <w:rPr>
          <w:rFonts w:ascii="Cambria" w:hAnsi="Cambria"/>
          <w:b/>
          <w:bCs/>
          <w:noProof/>
          <w:sz w:val="22"/>
        </w:rPr>
        <w:t>Hotchkiss IP</w:t>
      </w:r>
      <w:r w:rsidRPr="00442EFA">
        <w:rPr>
          <w:rFonts w:ascii="Cambria" w:hAnsi="Cambria"/>
          <w:noProof/>
          <w:sz w:val="22"/>
        </w:rPr>
        <w:t xml:space="preserve">, </w:t>
      </w:r>
      <w:r w:rsidRPr="00442EFA">
        <w:rPr>
          <w:rFonts w:ascii="Cambria" w:hAnsi="Cambria"/>
          <w:b/>
          <w:bCs/>
          <w:noProof/>
          <w:sz w:val="22"/>
        </w:rPr>
        <w:t>Lewandowski RP</w:t>
      </w:r>
      <w:r w:rsidRPr="00442EFA">
        <w:rPr>
          <w:rFonts w:ascii="Cambria" w:hAnsi="Cambria"/>
          <w:noProof/>
          <w:sz w:val="22"/>
        </w:rPr>
        <w:t xml:space="preserve">, </w:t>
      </w:r>
      <w:r w:rsidRPr="00442EFA">
        <w:rPr>
          <w:rFonts w:ascii="Cambria" w:hAnsi="Cambria"/>
          <w:b/>
          <w:bCs/>
          <w:noProof/>
          <w:sz w:val="22"/>
        </w:rPr>
        <w:t>Wagner JG</w:t>
      </w:r>
      <w:r w:rsidRPr="00442EFA">
        <w:rPr>
          <w:rFonts w:ascii="Cambria" w:hAnsi="Cambria"/>
          <w:noProof/>
          <w:sz w:val="22"/>
        </w:rPr>
        <w:t xml:space="preserve">, </w:t>
      </w:r>
      <w:r w:rsidRPr="00442EFA">
        <w:rPr>
          <w:rFonts w:ascii="Cambria" w:hAnsi="Cambria"/>
          <w:b/>
          <w:bCs/>
          <w:noProof/>
          <w:sz w:val="22"/>
        </w:rPr>
        <w:t>Bramble L a</w:t>
      </w:r>
      <w:r w:rsidRPr="00442EFA">
        <w:rPr>
          <w:rFonts w:ascii="Cambria" w:hAnsi="Cambria"/>
          <w:noProof/>
          <w:sz w:val="22"/>
        </w:rPr>
        <w:t xml:space="preserve">, </w:t>
      </w:r>
      <w:r w:rsidRPr="00442EFA">
        <w:rPr>
          <w:rFonts w:ascii="Cambria" w:hAnsi="Cambria"/>
          <w:b/>
          <w:bCs/>
          <w:noProof/>
          <w:sz w:val="22"/>
        </w:rPr>
        <w:t>Yang Y</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Harkema JR</w:t>
      </w:r>
      <w:r w:rsidRPr="00442EFA">
        <w:rPr>
          <w:rFonts w:ascii="Cambria" w:hAnsi="Cambria"/>
          <w:noProof/>
          <w:sz w:val="22"/>
        </w:rPr>
        <w:t xml:space="preserve">, </w:t>
      </w:r>
      <w:r w:rsidRPr="00442EFA">
        <w:rPr>
          <w:rFonts w:ascii="Cambria" w:hAnsi="Cambria"/>
          <w:b/>
          <w:bCs/>
          <w:noProof/>
          <w:sz w:val="22"/>
        </w:rPr>
        <w:t>Lippmann M</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w:t>
      </w:r>
      <w:r w:rsidRPr="00442EFA">
        <w:rPr>
          <w:rFonts w:ascii="Cambria" w:hAnsi="Cambria"/>
          <w:b/>
          <w:bCs/>
          <w:noProof/>
          <w:sz w:val="22"/>
        </w:rPr>
        <w:t>Chen L-C</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Ambient particulate air pollution induces oxidative stress and alterations of mitochondria and gene expression in brown and white adipose tissues. </w:t>
      </w:r>
      <w:r w:rsidRPr="00442EFA">
        <w:rPr>
          <w:rFonts w:ascii="Cambria" w:hAnsi="Cambria"/>
          <w:i/>
          <w:iCs/>
          <w:noProof/>
          <w:sz w:val="22"/>
        </w:rPr>
        <w:t>Part Fibre Toxicol</w:t>
      </w:r>
      <w:r w:rsidRPr="00442EFA">
        <w:rPr>
          <w:rFonts w:ascii="Cambria" w:hAnsi="Cambria"/>
          <w:noProof/>
          <w:sz w:val="22"/>
        </w:rPr>
        <w:t xml:space="preserve"> 8: 20, 2011.</w:t>
      </w:r>
    </w:p>
    <w:p w14:paraId="1B43A37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49. </w:t>
      </w:r>
      <w:r w:rsidRPr="00442EFA">
        <w:rPr>
          <w:rFonts w:ascii="Cambria" w:hAnsi="Cambria"/>
          <w:noProof/>
          <w:sz w:val="22"/>
        </w:rPr>
        <w:tab/>
      </w:r>
      <w:r w:rsidRPr="00442EFA">
        <w:rPr>
          <w:rFonts w:ascii="Cambria" w:hAnsi="Cambria"/>
          <w:b/>
          <w:bCs/>
          <w:noProof/>
          <w:sz w:val="22"/>
        </w:rPr>
        <w:t>Zurlo F</w:t>
      </w:r>
      <w:r w:rsidRPr="00442EFA">
        <w:rPr>
          <w:rFonts w:ascii="Cambria" w:hAnsi="Cambria"/>
          <w:noProof/>
          <w:sz w:val="22"/>
        </w:rPr>
        <w:t xml:space="preserve">, </w:t>
      </w:r>
      <w:r w:rsidRPr="00442EFA">
        <w:rPr>
          <w:rFonts w:ascii="Cambria" w:hAnsi="Cambria"/>
          <w:b/>
          <w:bCs/>
          <w:noProof/>
          <w:sz w:val="22"/>
        </w:rPr>
        <w:t>Larson K</w:t>
      </w:r>
      <w:r w:rsidRPr="00442EFA">
        <w:rPr>
          <w:rFonts w:ascii="Cambria" w:hAnsi="Cambria"/>
          <w:noProof/>
          <w:sz w:val="22"/>
        </w:rPr>
        <w:t xml:space="preserve">, </w:t>
      </w:r>
      <w:r w:rsidRPr="00442EFA">
        <w:rPr>
          <w:rFonts w:ascii="Cambria" w:hAnsi="Cambria"/>
          <w:b/>
          <w:bCs/>
          <w:noProof/>
          <w:sz w:val="22"/>
        </w:rPr>
        <w:t>Bogardus C</w:t>
      </w:r>
      <w:r w:rsidRPr="00442EFA">
        <w:rPr>
          <w:rFonts w:ascii="Cambria" w:hAnsi="Cambria"/>
          <w:noProof/>
          <w:sz w:val="22"/>
        </w:rPr>
        <w:t xml:space="preserve">, </w:t>
      </w:r>
      <w:r w:rsidRPr="00442EFA">
        <w:rPr>
          <w:rFonts w:ascii="Cambria" w:hAnsi="Cambria"/>
          <w:b/>
          <w:bCs/>
          <w:noProof/>
          <w:sz w:val="22"/>
        </w:rPr>
        <w:t>Ravussin E</w:t>
      </w:r>
      <w:r w:rsidRPr="00442EFA">
        <w:rPr>
          <w:rFonts w:ascii="Cambria" w:hAnsi="Cambria"/>
          <w:noProof/>
          <w:sz w:val="22"/>
        </w:rPr>
        <w:t xml:space="preserve">. Skeletal muscle metabolism is a major determinant of resting energy expenditure. </w:t>
      </w:r>
      <w:r w:rsidRPr="00442EFA">
        <w:rPr>
          <w:rFonts w:ascii="Cambria" w:hAnsi="Cambria"/>
          <w:i/>
          <w:iCs/>
          <w:noProof/>
          <w:sz w:val="22"/>
        </w:rPr>
        <w:t>J Clin Invest</w:t>
      </w:r>
      <w:r w:rsidRPr="00442EFA">
        <w:rPr>
          <w:rFonts w:ascii="Cambria" w:hAnsi="Cambria"/>
          <w:noProof/>
          <w:sz w:val="22"/>
        </w:rPr>
        <w:t xml:space="preserve"> 86: 1423, 1990.</w:t>
      </w:r>
    </w:p>
    <w:p w14:paraId="0EBDB7E9" w14:textId="72B82ABE" w:rsidR="005373B2" w:rsidRPr="008B1F90" w:rsidRDefault="001B3EBF" w:rsidP="00442EFA">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Quantification of ambulatory movement during the light and dark phases. (F) Respiratory exchange ratio of each group.  Saline and cabosil groups were not combined for this analysis as there was a significant reduction in the respiratory exchange ratio for both the cabosil-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n=18, 6 or 14 for MCP230, saline and cabosil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r w:rsidR="002F26E7" w:rsidRPr="008B1F90">
        <w:rPr>
          <w:sz w:val="22"/>
          <w:szCs w:val="22"/>
        </w:rPr>
        <w:t xml:space="preserve">mtDNA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ve Bridges" w:date="2016-03-08T08:41:00Z" w:initials="DB">
    <w:p w14:paraId="4C07BA06" w14:textId="6B26CE22" w:rsidR="000C3CAA" w:rsidRDefault="000C3CAA">
      <w:pPr>
        <w:pStyle w:val="CommentText"/>
      </w:pPr>
      <w:r>
        <w:rPr>
          <w:rStyle w:val="CommentReference"/>
        </w:rPr>
        <w:annotationRef/>
      </w:r>
      <w:r>
        <w:t>If there are data to support PGC1a and PPARd as antioxidant responses, then we should include this here</w:t>
      </w:r>
      <w:bookmarkStart w:id="21" w:name="_GoBack"/>
      <w:bookmarkEnd w:id="2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163F"/>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25161-6AD6-DF43-8B03-B09EBDEA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24</Pages>
  <Words>41270</Words>
  <Characters>235243</Characters>
  <Application>Microsoft Macintosh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208</cp:revision>
  <cp:lastPrinted>2016-02-23T18:09:00Z</cp:lastPrinted>
  <dcterms:created xsi:type="dcterms:W3CDTF">2016-02-08T21:07:00Z</dcterms:created>
  <dcterms:modified xsi:type="dcterms:W3CDTF">2016-03-08T14:41:00Z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