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5C375BC0"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 xml:space="preserve">Upregulation of key genes involved in reducing oxidative stress was also observed.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(22, 23, 33, 43, 44)</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511E581E"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t>
      </w:r>
      <w:r w:rsidR="00E31670">
        <w:rPr>
          <w:sz w:val="22"/>
          <w:szCs w:val="22"/>
        </w:rPr>
        <w:t>energy expenditure and</w:t>
      </w:r>
      <w:r w:rsidR="002509CB">
        <w:rPr>
          <w:sz w:val="22"/>
          <w:szCs w:val="22"/>
        </w:rPr>
        <w:t>/or result in</w:t>
      </w:r>
      <w:r w:rsidR="00E31670">
        <w:rPr>
          <w:sz w:val="22"/>
          <w:szCs w:val="22"/>
        </w:rPr>
        <w:t xml:space="preserve"> other metabolic abnormalities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1231658C"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 xml:space="preserve">containing amorphous silica particle </w:t>
      </w:r>
      <w:r w:rsidRPr="008B1F90">
        <w:rPr>
          <w:sz w:val="22"/>
          <w:szCs w:val="22"/>
        </w:rPr>
        <w:lastRenderedPageBreak/>
        <w:t>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w:t>
      </w:r>
      <w:r w:rsidR="00A77521">
        <w:rPr>
          <w:sz w:val="22"/>
          <w:szCs w:val="22"/>
        </w:rPr>
        <w:t>The</w:t>
      </w:r>
      <w:r w:rsidR="00E92EEB" w:rsidRPr="008B1F90">
        <w:rPr>
          <w:sz w:val="22"/>
          <w:szCs w:val="22"/>
        </w:rPr>
        <w:t xml:space="preserv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156127D8"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2DA7C91B"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 xml:space="preserve">6 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655B0824" w:rsidR="0012599A" w:rsidRDefault="0049265C" w:rsidP="00AA41A9">
      <w:pPr>
        <w:spacing w:line="480" w:lineRule="auto"/>
        <w:rPr>
          <w:sz w:val="22"/>
          <w:szCs w:val="22"/>
        </w:rPr>
      </w:pPr>
      <w:r>
        <w:rPr>
          <w:sz w:val="22"/>
          <w:szCs w:val="22"/>
        </w:rPr>
        <w:lastRenderedPageBreak/>
        <w:t>VO</w:t>
      </w:r>
      <w:r w:rsidRPr="0049265C">
        <w:rPr>
          <w:sz w:val="22"/>
          <w:szCs w:val="22"/>
          <w:vertAlign w:val="subscript"/>
        </w:rPr>
        <w:t>2</w:t>
      </w:r>
      <w:r>
        <w:rPr>
          <w:sz w:val="22"/>
          <w:szCs w:val="22"/>
        </w:rPr>
        <w:t>,</w:t>
      </w:r>
      <w:r w:rsidR="00632CBB">
        <w:rPr>
          <w:sz w:val="22"/>
          <w:szCs w:val="22"/>
        </w:rPr>
        <w:t xml:space="preserve"> </w:t>
      </w:r>
      <w:r w:rsidR="00FC49AE" w:rsidRPr="008B1F90">
        <w:rPr>
          <w:sz w:val="22"/>
          <w:szCs w:val="22"/>
        </w:rPr>
        <w:t xml:space="preserve">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discarded as this was the amount of time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BD00A5">
        <w:rPr>
          <w:sz w:val="22"/>
          <w:szCs w:val="22"/>
        </w:rPr>
        <w:t>Energy expenditure</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32540E22" w:rsidR="00310EE0" w:rsidRPr="008B1F90" w:rsidRDefault="00310EE0" w:rsidP="00896FD8">
      <w:pPr>
        <w:spacing w:line="480" w:lineRule="auto"/>
        <w:rPr>
          <w:sz w:val="22"/>
          <w:szCs w:val="22"/>
        </w:rPr>
      </w:pPr>
      <w:r w:rsidRPr="008B1F90">
        <w:rPr>
          <w:sz w:val="22"/>
          <w:szCs w:val="22"/>
        </w:rPr>
        <w:t xml:space="preserve">After the 12 week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3B885F74"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rimers designed for both mitochondrial- and nuclear-encoded mitochondrial genes</w:t>
      </w:r>
      <w:r w:rsidR="0097725E">
        <w:rPr>
          <w:rFonts w:asciiTheme="minorHAnsi" w:eastAsiaTheme="minorEastAsia" w:hAnsiTheme="minorHAnsi" w:cstheme="minorBidi"/>
          <w:b w:val="0"/>
          <w:bCs w:val="0"/>
          <w:color w:val="auto"/>
          <w:sz w:val="22"/>
          <w:szCs w:val="22"/>
        </w:rPr>
        <w:t>, upstream regulators of mitochondrial biogenesis and antioxidant enzymes</w:t>
      </w:r>
      <w:r w:rsidR="00BA6E0E" w:rsidRPr="008B1F90">
        <w:rPr>
          <w:rFonts w:asciiTheme="minorHAnsi" w:eastAsiaTheme="minorEastAsia" w:hAnsiTheme="minorHAnsi" w:cstheme="minorBidi"/>
          <w:b w:val="0"/>
          <w:bCs w:val="0"/>
          <w:color w:val="auto"/>
          <w:sz w:val="22"/>
          <w:szCs w:val="22"/>
        </w:rPr>
        <w:t xml:space="preserve">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1BF0F404"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lastRenderedPageBreak/>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39DDFDE" w:rsidR="00576C73" w:rsidRPr="008B1F90" w:rsidRDefault="00501427" w:rsidP="00896FD8">
      <w:pPr>
        <w:spacing w:line="480" w:lineRule="auto"/>
        <w:rPr>
          <w:sz w:val="22"/>
          <w:szCs w:val="22"/>
        </w:rPr>
      </w:pPr>
      <w:r w:rsidRPr="008B1F90">
        <w:rPr>
          <w:sz w:val="22"/>
          <w:szCs w:val="22"/>
        </w:rPr>
        <w:t xml:space="preserve">Statistics and calculations were performed using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3EF9109C"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lastRenderedPageBreak/>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4BA85CC5"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00868B57"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20% reduction in total caloric intake.  </w:t>
      </w:r>
      <w:r w:rsidR="00C907B8">
        <w:rPr>
          <w:sz w:val="22"/>
          <w:szCs w:val="22"/>
        </w:rPr>
        <w:t>During the metabolic cage experiments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r w:rsidR="00C907B8">
        <w:rPr>
          <w:sz w:val="22"/>
          <w:szCs w:val="22"/>
        </w:rPr>
        <w:t xml:space="preserve">were statistically 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 xml:space="preserve">the frequency of feeding. </w:t>
      </w:r>
      <w:r w:rsidRPr="008B1F90">
        <w:rPr>
          <w:sz w:val="22"/>
          <w:szCs w:val="22"/>
        </w:rPr>
        <w:t>T</w:t>
      </w:r>
      <w:r w:rsidR="002D1C2A">
        <w:rPr>
          <w:sz w:val="22"/>
          <w:szCs w:val="22"/>
        </w:rPr>
        <w:t>aken together, t</w:t>
      </w:r>
      <w:r w:rsidRPr="008B1F90">
        <w:rPr>
          <w:sz w:val="22"/>
          <w:szCs w:val="22"/>
        </w:rPr>
        <w: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w:t>
      </w:r>
      <w:r w:rsidR="00E358CE">
        <w:rPr>
          <w:sz w:val="22"/>
          <w:szCs w:val="22"/>
        </w:rPr>
        <w:t>experimental</w:t>
      </w:r>
      <w:r w:rsidR="004017CD" w:rsidRPr="008B1F90">
        <w:rPr>
          <w:sz w:val="22"/>
          <w:szCs w:val="22"/>
        </w:rPr>
        <w:t xml:space="preserve">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7461D475"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lastRenderedPageBreak/>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D641A2">
        <w:rPr>
          <w:sz w:val="22"/>
          <w:szCs w:val="22"/>
        </w:rPr>
        <w:t xml:space="preserve">modest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4C4A95BC"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insulin sensitivity (HOMA-IR values of 12.77 </w:t>
      </w:r>
      <w:r w:rsidR="00815D98" w:rsidRPr="00815D98">
        <w:rPr>
          <w:sz w:val="22"/>
          <w:szCs w:val="22"/>
        </w:rPr>
        <w:t>±</w:t>
      </w:r>
      <w:r w:rsidR="00815D98">
        <w:rPr>
          <w:sz w:val="22"/>
          <w:szCs w:val="22"/>
        </w:rPr>
        <w:t xml:space="preserve"> 1.29 and 12.14 </w:t>
      </w:r>
      <w:r w:rsidR="00815D98" w:rsidRPr="00815D98">
        <w:rPr>
          <w:sz w:val="22"/>
          <w:szCs w:val="22"/>
        </w:rPr>
        <w:t>±</w:t>
      </w:r>
      <w:r w:rsidR="00815D98">
        <w:rPr>
          <w:sz w:val="22"/>
          <w:szCs w:val="22"/>
        </w:rPr>
        <w:t xml:space="preserve"> 0.96 for Saline and MCP230, respectively; p&gt;0.05</w:t>
      </w:r>
      <w:r w:rsidR="00A45630">
        <w:rPr>
          <w:sz w:val="22"/>
          <w:szCs w:val="22"/>
        </w:rPr>
        <w:t>, Figure 3C</w:t>
      </w:r>
      <w:r w:rsidR="00815D98">
        <w:rPr>
          <w:sz w:val="22"/>
          <w:szCs w:val="22"/>
        </w:rPr>
        <w:t>).</w:t>
      </w:r>
      <w:r w:rsidR="00140BB6" w:rsidRPr="008B1F90">
        <w:rPr>
          <w:sz w:val="22"/>
          <w:szCs w:val="22"/>
        </w:rPr>
        <w:t xml:space="preserve"> </w:t>
      </w:r>
      <w:r w:rsidR="00FE5F06">
        <w:rPr>
          <w:sz w:val="22"/>
          <w:szCs w:val="22"/>
        </w:rPr>
        <w:t xml:space="preserve">Taken together, these findings </w:t>
      </w:r>
      <w:r w:rsidR="00FE5F06" w:rsidRPr="008B1F90">
        <w:rPr>
          <w:sz w:val="22"/>
          <w:szCs w:val="22"/>
        </w:rPr>
        <w:t xml:space="preserve">suggest that insulin sensitivity of both the saline and MCP230 exposed mice </w:t>
      </w:r>
      <w:r w:rsidR="00F3650F">
        <w:rPr>
          <w:sz w:val="22"/>
          <w:szCs w:val="22"/>
        </w:rPr>
        <w:t>responded</w:t>
      </w:r>
      <w:r w:rsidR="00FE5F06" w:rsidRPr="008B1F90">
        <w:rPr>
          <w:sz w:val="22"/>
          <w:szCs w:val="22"/>
        </w:rPr>
        <w:t xml:space="preserve"> similar</w:t>
      </w:r>
      <w:r w:rsidR="005173C9">
        <w:rPr>
          <w:sz w:val="22"/>
          <w:szCs w:val="22"/>
        </w:rPr>
        <w:t>ly</w:t>
      </w:r>
      <w:r w:rsidR="00FE5F06" w:rsidRPr="008B1F90">
        <w:rPr>
          <w:sz w:val="22"/>
          <w:szCs w:val="22"/>
        </w:rPr>
        <w:t xml:space="preserve"> to the </w:t>
      </w:r>
      <w:r w:rsidR="00DF7792">
        <w:rPr>
          <w:sz w:val="22"/>
          <w:szCs w:val="22"/>
        </w:rPr>
        <w:t>HFD</w:t>
      </w:r>
      <w:r w:rsidR="00637C02">
        <w:rPr>
          <w:sz w:val="22"/>
          <w:szCs w:val="22"/>
        </w:rPr>
        <w:t xml:space="preserve"> but that </w:t>
      </w:r>
      <w:r w:rsidR="00FF1B51">
        <w:rPr>
          <w:sz w:val="22"/>
          <w:szCs w:val="22"/>
        </w:rPr>
        <w:t xml:space="preserve">acute </w:t>
      </w:r>
      <w:r w:rsidR="00FF1B51" w:rsidRPr="00FF1B51">
        <w:rPr>
          <w:i/>
          <w:sz w:val="22"/>
          <w:szCs w:val="22"/>
        </w:rPr>
        <w:t>in utero</w:t>
      </w:r>
      <w:r w:rsidR="00FF1B51">
        <w:rPr>
          <w:sz w:val="22"/>
          <w:szCs w:val="22"/>
        </w:rPr>
        <w:t xml:space="preserve"> MCP230</w:t>
      </w:r>
      <w:r w:rsidR="00637C02">
        <w:rPr>
          <w:sz w:val="22"/>
          <w:szCs w:val="22"/>
        </w:rPr>
        <w:t xml:space="preserve"> </w:t>
      </w:r>
      <w:r w:rsidR="00FF1B51">
        <w:rPr>
          <w:sz w:val="22"/>
          <w:szCs w:val="22"/>
        </w:rPr>
        <w:t>exposure</w:t>
      </w:r>
      <w:r w:rsidR="00A1304E">
        <w:rPr>
          <w:sz w:val="22"/>
          <w:szCs w:val="22"/>
        </w:rPr>
        <w:t xml:space="preserve"> did not exacerbate this effect</w:t>
      </w:r>
      <w:r w:rsidR="00FE5F06" w:rsidRPr="008B1F90">
        <w:rPr>
          <w:sz w:val="22"/>
          <w:szCs w:val="22"/>
        </w:rPr>
        <w:t>.</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w:t>
      </w:r>
      <w:r w:rsidR="00030A94" w:rsidRPr="008B1F90">
        <w:rPr>
          <w:sz w:val="22"/>
          <w:szCs w:val="22"/>
        </w:rPr>
        <w:lastRenderedPageBreak/>
        <w:t>having elevated glucagon concentrations in the fasted and fed state, although fed state levels did not quite attain statistical significance (p=0.009 and p=0.</w:t>
      </w:r>
      <w:r w:rsidR="008D6D63">
        <w:rPr>
          <w:sz w:val="22"/>
          <w:szCs w:val="22"/>
        </w:rPr>
        <w:t>`</w:t>
      </w:r>
      <w:r w:rsidR="00030A94" w:rsidRPr="008B1F90">
        <w:rPr>
          <w:sz w:val="22"/>
          <w:szCs w:val="22"/>
        </w:rPr>
        <w:t xml:space="preserve">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7CF5DB25"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240C0F3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lastRenderedPageBreak/>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0873F40B" w14:textId="280D383F" w:rsidR="0059083E" w:rsidRPr="008B1F90"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w:t>
      </w:r>
      <w:r w:rsidR="00DC3312">
        <w:rPr>
          <w:sz w:val="22"/>
          <w:szCs w:val="22"/>
        </w:rPr>
        <w:t xml:space="preserve">first </w:t>
      </w:r>
      <w:r w:rsidRPr="008B1F90">
        <w:rPr>
          <w:sz w:val="22"/>
          <w:szCs w:val="22"/>
        </w:rPr>
        <w:t xml:space="preserve">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a good indicator of tricarboxylic acid cycle activity</w:t>
      </w:r>
      <w:r w:rsidR="0036482C" w:rsidRPr="008B1F90">
        <w:rPr>
          <w:sz w:val="22"/>
          <w:szCs w:val="22"/>
        </w:rPr>
        <w:t xml:space="preserve">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62778A">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A33087">
        <w:rPr>
          <w:sz w:val="22"/>
          <w:szCs w:val="22"/>
        </w:rPr>
        <w:t xml:space="preserve">In contrast, we 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xml:space="preserve">, two important upstream regulators of mitochondrial biogenesis in skeletal muscle, whereas there were no difference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w:t>
      </w:r>
      <w:r w:rsidR="00A43DA3">
        <w:rPr>
          <w:sz w:val="22"/>
          <w:szCs w:val="22"/>
        </w:rPr>
        <w:t xml:space="preserve">did not </w:t>
      </w:r>
      <w:r w:rsidR="005D172E" w:rsidRPr="008B1F90">
        <w:rPr>
          <w:sz w:val="22"/>
          <w:szCs w:val="22"/>
        </w:rPr>
        <w:t xml:space="preserve">observe </w:t>
      </w:r>
      <w:r w:rsidR="00A43DA3">
        <w:rPr>
          <w:sz w:val="22"/>
          <w:szCs w:val="22"/>
        </w:rPr>
        <w:t>difference</w:t>
      </w:r>
      <w:r w:rsidR="0013169A">
        <w:rPr>
          <w:sz w:val="22"/>
          <w:szCs w:val="22"/>
        </w:rPr>
        <w:t>s</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lastRenderedPageBreak/>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nor did we see </w:t>
      </w:r>
      <w:r w:rsidR="004C4502">
        <w:rPr>
          <w:sz w:val="22"/>
          <w:szCs w:val="22"/>
        </w:rPr>
        <w:t>changes in PGC-1α protein expression</w:t>
      </w:r>
      <w:r w:rsidR="00A43DA3">
        <w:rPr>
          <w:sz w:val="22"/>
          <w:szCs w:val="22"/>
        </w:rPr>
        <w:t xml:space="preserve"> (Figure </w:t>
      </w:r>
      <w:r w:rsidR="004C4502">
        <w:rPr>
          <w:sz w:val="22"/>
          <w:szCs w:val="22"/>
        </w:rPr>
        <w:t>5D-E</w:t>
      </w:r>
      <w:r w:rsidR="00A43DA3">
        <w:rPr>
          <w:sz w:val="22"/>
          <w:szCs w:val="22"/>
        </w:rPr>
        <w:t>)</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w:t>
      </w:r>
      <w:r w:rsidR="0013169A">
        <w:rPr>
          <w:sz w:val="22"/>
          <w:szCs w:val="22"/>
        </w:rPr>
        <w:t xml:space="preserve">reduced </w:t>
      </w:r>
      <w:proofErr w:type="spellStart"/>
      <w:r w:rsidR="0013169A">
        <w:rPr>
          <w:sz w:val="22"/>
          <w:szCs w:val="22"/>
        </w:rPr>
        <w:t>mtDNA</w:t>
      </w:r>
      <w:proofErr w:type="spellEnd"/>
      <w:r w:rsidR="0059083E">
        <w:rPr>
          <w:sz w:val="22"/>
          <w:szCs w:val="22"/>
        </w:rPr>
        <w:t xml:space="preserve"> </w:t>
      </w:r>
      <w:r w:rsidR="0013169A">
        <w:rPr>
          <w:sz w:val="22"/>
          <w:szCs w:val="22"/>
        </w:rPr>
        <w:t xml:space="preserve">content and impaired citrate synthase activity </w:t>
      </w:r>
      <w:r w:rsidR="0059083E">
        <w:rPr>
          <w:sz w:val="22"/>
          <w:szCs w:val="22"/>
        </w:rPr>
        <w:t xml:space="preserve">are likely </w:t>
      </w:r>
      <w:r w:rsidR="000373AB">
        <w:rPr>
          <w:sz w:val="22"/>
          <w:szCs w:val="22"/>
        </w:rPr>
        <w:t>a response</w:t>
      </w:r>
      <w:r w:rsidR="0059083E">
        <w:rPr>
          <w:sz w:val="22"/>
          <w:szCs w:val="22"/>
        </w:rPr>
        <w:t xml:space="preserve"> to some kind of cell stress</w:t>
      </w:r>
      <w:r w:rsidR="0013169A">
        <w:rPr>
          <w:sz w:val="22"/>
          <w:szCs w:val="22"/>
        </w:rPr>
        <w:t xml:space="preserve">, rather than transcriptional downregulation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all</w:t>
      </w:r>
      <w:r w:rsidR="0059083E">
        <w:rPr>
          <w:sz w:val="22"/>
          <w:szCs w:val="22"/>
        </w:rPr>
        <w:t xml:space="preserve"> </w:t>
      </w:r>
      <w:r w:rsidR="001146C4">
        <w:rPr>
          <w:sz w:val="22"/>
          <w:szCs w:val="22"/>
        </w:rPr>
        <w:t xml:space="preserve">enzymes activated in response to oxidative stress </w:t>
      </w:r>
      <w:r w:rsidR="0059083E">
        <w:rPr>
          <w:sz w:val="22"/>
          <w:szCs w:val="22"/>
        </w:rPr>
        <w:t>(Figure</w:t>
      </w:r>
      <w:r w:rsidR="000807B2">
        <w:rPr>
          <w:sz w:val="22"/>
          <w:szCs w:val="22"/>
        </w:rPr>
        <w:t xml:space="preserve"> 7).</w:t>
      </w:r>
      <w:r w:rsidR="0059083E">
        <w:rPr>
          <w:sz w:val="22"/>
          <w:szCs w:val="22"/>
        </w:rPr>
        <w:t xml:space="preserve"> </w:t>
      </w:r>
      <w:r w:rsidR="00A73596">
        <w:rPr>
          <w:sz w:val="22"/>
          <w:szCs w:val="22"/>
        </w:rPr>
        <w:t>We did not see alterations in any of the other markers of skeletal muscle metabolism and growth (phospho-Akt</w:t>
      </w:r>
      <w:r w:rsidR="00A73596" w:rsidRPr="00A73596">
        <w:rPr>
          <w:sz w:val="22"/>
          <w:szCs w:val="22"/>
          <w:vertAlign w:val="superscript"/>
        </w:rPr>
        <w:t>S473</w:t>
      </w:r>
      <w:r w:rsidR="00A73596">
        <w:rPr>
          <w:sz w:val="22"/>
          <w:szCs w:val="22"/>
        </w:rPr>
        <w:t>, phospho-AMPK</w:t>
      </w:r>
      <w:r w:rsidR="00A73596" w:rsidRPr="00A73596">
        <w:rPr>
          <w:sz w:val="22"/>
          <w:szCs w:val="22"/>
          <w:vertAlign w:val="superscript"/>
        </w:rPr>
        <w:t>T172</w:t>
      </w:r>
      <w:r w:rsidR="00A73596">
        <w:rPr>
          <w:sz w:val="22"/>
          <w:szCs w:val="22"/>
        </w:rPr>
        <w:t xml:space="preserve"> or phospho-S6K</w:t>
      </w:r>
      <w:r w:rsidR="00A73596" w:rsidRPr="00A73596">
        <w:rPr>
          <w:sz w:val="22"/>
          <w:szCs w:val="22"/>
          <w:vertAlign w:val="superscript"/>
        </w:rPr>
        <w:t>T389</w:t>
      </w:r>
      <w:r w:rsidR="00A73596">
        <w:rPr>
          <w:sz w:val="22"/>
          <w:szCs w:val="22"/>
        </w:rPr>
        <w:t>, data not shown).</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6B486B5D" w:rsidR="0098441B" w:rsidRPr="008B1F90" w:rsidRDefault="00BA2CA1" w:rsidP="00896FD8">
      <w:pPr>
        <w:spacing w:line="480" w:lineRule="auto"/>
        <w:rPr>
          <w:sz w:val="22"/>
          <w:szCs w:val="22"/>
        </w:rPr>
      </w:pPr>
      <w:r w:rsidRPr="008B1F90">
        <w:rPr>
          <w:sz w:val="22"/>
          <w:szCs w:val="22"/>
        </w:rPr>
        <w:t>While epidemiological studies have linked exposure to PM with obesity and its comorbidities, few have attempted to define the molecular mechanisms involved in these responses, especially with</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0C190A">
        <w:rPr>
          <w:sz w:val="22"/>
          <w:szCs w:val="22"/>
        </w:rPr>
        <w:t xml:space="preserve">, 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commentRangeStart w:id="0"/>
      <w:r w:rsidR="000C190A">
        <w:rPr>
          <w:sz w:val="22"/>
          <w:szCs w:val="22"/>
        </w:rPr>
        <w:t xml:space="preserve"> </w:t>
      </w:r>
      <w:commentRangeEnd w:id="0"/>
      <w:r w:rsidR="000C190A" w:rsidRPr="009C6B00">
        <w:rPr>
          <w:color w:val="FF0000"/>
          <w:sz w:val="22"/>
          <w:szCs w:val="22"/>
        </w:rPr>
        <w:t>REF</w:t>
      </w:r>
      <w:r w:rsidR="000C190A" w:rsidRPr="009C6B00">
        <w:rPr>
          <w:rStyle w:val="CommentReference"/>
          <w:color w:val="FF0000"/>
        </w:rPr>
        <w:commentReference w:id="0"/>
      </w:r>
      <w:r w:rsidR="000C190A">
        <w:rPr>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125E9A26"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 xml:space="preserve">whether </w:t>
      </w:r>
      <w:r w:rsidR="003725F0" w:rsidRPr="008B1F90">
        <w:rPr>
          <w:sz w:val="22"/>
          <w:szCs w:val="22"/>
        </w:rPr>
        <w:lastRenderedPageBreak/>
        <w:t>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something else entirely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xml:space="preserve">, </w:t>
      </w:r>
      <w:r w:rsidR="00B325C6">
        <w:rPr>
          <w:sz w:val="22"/>
          <w:szCs w:val="22"/>
        </w:rPr>
        <w:t xml:space="preserve">likely through post-translational mechanisms,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43B0E3CB"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C23659">
        <w:rPr>
          <w:sz w:val="22"/>
          <w:szCs w:val="22"/>
        </w:rPr>
        <w:t xml:space="preserve">that </w:t>
      </w:r>
      <w:r w:rsidR="00D06090">
        <w:rPr>
          <w:sz w:val="22"/>
          <w:szCs w:val="22"/>
        </w:rPr>
        <w:t>are</w:t>
      </w:r>
      <w:r w:rsidR="007824ED">
        <w:rPr>
          <w:sz w:val="22"/>
          <w:szCs w:val="22"/>
        </w:rPr>
        <w:t xml:space="preserve"> 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 xml:space="preserve">during periods of cellular stress </w:t>
      </w:r>
      <w:r w:rsidR="00C74E75">
        <w:rPr>
          <w:sz w:val="22"/>
          <w:szCs w:val="22"/>
        </w:rPr>
        <w:t>(</w:t>
      </w:r>
      <w:commentRangeStart w:id="1"/>
      <w:r w:rsidR="0087563D" w:rsidRPr="0087563D">
        <w:rPr>
          <w:color w:val="FF0000"/>
          <w:sz w:val="22"/>
          <w:szCs w:val="22"/>
        </w:rPr>
        <w:t>REF</w:t>
      </w:r>
      <w:commentRangeEnd w:id="1"/>
      <w:r w:rsidR="00C74E75">
        <w:rPr>
          <w:rStyle w:val="CommentReference"/>
        </w:rPr>
        <w:commentReference w:id="1"/>
      </w:r>
      <w:r w:rsidR="00C74E75">
        <w:rPr>
          <w:color w:val="FF0000"/>
          <w:sz w:val="22"/>
          <w:szCs w:val="22"/>
        </w:rPr>
        <w:t>)</w:t>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Siegel and colleagues (</w:t>
      </w:r>
      <w:commentRangeStart w:id="2"/>
      <w:r w:rsidR="008F431A" w:rsidRPr="008F431A">
        <w:rPr>
          <w:color w:val="FF0000"/>
          <w:sz w:val="22"/>
          <w:szCs w:val="22"/>
        </w:rPr>
        <w:t>REF</w:t>
      </w:r>
      <w:commentRangeEnd w:id="2"/>
      <w:r w:rsidR="008F431A">
        <w:rPr>
          <w:rStyle w:val="CommentReference"/>
        </w:rPr>
        <w:commentReference w:id="2"/>
      </w:r>
      <w:r w:rsidR="008F431A">
        <w:rPr>
          <w:sz w:val="22"/>
          <w:szCs w:val="22"/>
        </w:rPr>
        <w:t>) 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5D0CE3">
        <w:rPr>
          <w:sz w:val="22"/>
          <w:szCs w:val="22"/>
        </w:rPr>
        <w:t xml:space="preserve">Although we do not </w:t>
      </w:r>
      <w:r w:rsidR="006C57BA">
        <w:rPr>
          <w:sz w:val="22"/>
          <w:szCs w:val="22"/>
        </w:rPr>
        <w:t>present</w:t>
      </w:r>
      <w:r w:rsidR="005D0CE3">
        <w:rPr>
          <w:sz w:val="22"/>
          <w:szCs w:val="22"/>
        </w:rPr>
        <w:t xml:space="preserve"> any </w:t>
      </w:r>
      <w:r w:rsidR="005D0CE3" w:rsidRPr="005D0CE3">
        <w:rPr>
          <w:i/>
          <w:sz w:val="22"/>
          <w:szCs w:val="22"/>
        </w:rPr>
        <w:t>ex vivo</w:t>
      </w:r>
      <w:r w:rsidR="005D0CE3">
        <w:rPr>
          <w:sz w:val="22"/>
          <w:szCs w:val="22"/>
        </w:rPr>
        <w:t xml:space="preserve"> functional measurements to support our hypothesis, s</w:t>
      </w:r>
      <w:r w:rsidR="001E6F92">
        <w:rPr>
          <w:sz w:val="22"/>
          <w:szCs w:val="22"/>
        </w:rPr>
        <w:t>imilar</w:t>
      </w:r>
      <w:r w:rsidR="00060419">
        <w:rPr>
          <w:sz w:val="22"/>
          <w:szCs w:val="22"/>
        </w:rPr>
        <w:t>ly</w:t>
      </w:r>
      <w:r w:rsidR="001E6F92">
        <w:rPr>
          <w:sz w:val="22"/>
          <w:szCs w:val="22"/>
        </w:rPr>
        <w:t xml:space="preserve"> to Siegel </w:t>
      </w:r>
      <w:r w:rsidR="001E6F92" w:rsidRPr="001E6F92">
        <w:rPr>
          <w:i/>
          <w:sz w:val="22"/>
          <w:szCs w:val="22"/>
        </w:rPr>
        <w:t>et al</w:t>
      </w:r>
      <w:r w:rsidR="001E6F92">
        <w:rPr>
          <w:sz w:val="22"/>
          <w:szCs w:val="22"/>
        </w:rPr>
        <w:t xml:space="preserve">. </w:t>
      </w:r>
      <w:commentRangeStart w:id="3"/>
      <w:r w:rsidR="001E6F92">
        <w:rPr>
          <w:color w:val="FF0000"/>
          <w:sz w:val="22"/>
          <w:szCs w:val="22"/>
        </w:rPr>
        <w:t>REF</w:t>
      </w:r>
      <w:commentRangeEnd w:id="3"/>
      <w:r w:rsidR="001E6F92">
        <w:rPr>
          <w:rStyle w:val="CommentReference"/>
        </w:rPr>
        <w:commentReference w:id="3"/>
      </w:r>
      <w:r w:rsidR="001E6F92">
        <w:rPr>
          <w:sz w:val="22"/>
          <w:szCs w:val="22"/>
        </w:rPr>
        <w:t>, we did not see</w:t>
      </w:r>
      <w:r w:rsidR="00060419">
        <w:rPr>
          <w:sz w:val="22"/>
          <w:szCs w:val="22"/>
        </w:rPr>
        <w:t xml:space="preserve"> changes in any </w:t>
      </w:r>
      <w:r w:rsidR="00C23659">
        <w:rPr>
          <w:sz w:val="22"/>
          <w:szCs w:val="22"/>
        </w:rPr>
        <w:t xml:space="preserve">upstream regulators of mitochondrial biogenesis </w:t>
      </w:r>
      <w:r w:rsidR="00105DDF">
        <w:rPr>
          <w:sz w:val="22"/>
          <w:szCs w:val="22"/>
        </w:rPr>
        <w:t xml:space="preserve">(Figure 6) </w:t>
      </w:r>
      <w:r w:rsidR="00060419">
        <w:rPr>
          <w:sz w:val="22"/>
          <w:szCs w:val="22"/>
        </w:rPr>
        <w:t>or</w:t>
      </w:r>
      <w:r w:rsidR="00105DDF">
        <w:rPr>
          <w:sz w:val="22"/>
          <w:szCs w:val="22"/>
        </w:rPr>
        <w:t xml:space="preserve"> </w:t>
      </w:r>
      <w:r w:rsidR="00C23659">
        <w:rPr>
          <w:sz w:val="22"/>
          <w:szCs w:val="22"/>
        </w:rPr>
        <w:t xml:space="preserve">mitochondrial protein expression </w:t>
      </w:r>
      <w:r w:rsidR="00105DDF">
        <w:rPr>
          <w:sz w:val="22"/>
          <w:szCs w:val="22"/>
        </w:rPr>
        <w:t>(Figure 5D and E)</w:t>
      </w:r>
      <w:r w:rsidR="0043133C">
        <w:rPr>
          <w:sz w:val="22"/>
          <w:szCs w:val="22"/>
        </w:rPr>
        <w:t xml:space="preserve"> 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F14450">
        <w:rPr>
          <w:sz w:val="22"/>
          <w:szCs w:val="22"/>
        </w:rPr>
        <w:t xml:space="preserve">Although we have not directly measured ROS production or oxidative damage in the skeletal muscle of the MCP230-exposed mice, we did observe marked increases in the transcripts of key enzymes of </w:t>
      </w:r>
      <w:r w:rsidR="00F14450">
        <w:rPr>
          <w:sz w:val="22"/>
          <w:szCs w:val="22"/>
        </w:rPr>
        <w:lastRenderedPageBreak/>
        <w:t>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commentRangeStart w:id="4"/>
      <w:r w:rsidR="00F14450" w:rsidRPr="00B325C6">
        <w:rPr>
          <w:color w:val="FF0000"/>
          <w:sz w:val="22"/>
          <w:szCs w:val="22"/>
        </w:rPr>
        <w:t>REF</w:t>
      </w:r>
      <w:commentRangeEnd w:id="4"/>
      <w:r w:rsidR="00F14450">
        <w:rPr>
          <w:rStyle w:val="CommentReference"/>
        </w:rPr>
        <w:commentReference w:id="4"/>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t must be emphasized that this exposure is indirect, through the mother, as there is no evidence that the EPFR crosses the placenta to exert its effect</w:t>
      </w:r>
      <w:r w:rsidR="00EA2785">
        <w:rPr>
          <w:sz w:val="22"/>
          <w:szCs w:val="22"/>
        </w:rPr>
        <w:t xml:space="preserve"> on the muscle directly</w:t>
      </w:r>
      <w:r w:rsidR="001169E0">
        <w:rPr>
          <w:sz w:val="22"/>
          <w:szCs w:val="22"/>
        </w:rPr>
        <w:t>. However,</w:t>
      </w:r>
      <w:r w:rsidR="005C4BE7">
        <w:rPr>
          <w:sz w:val="22"/>
          <w:szCs w:val="22"/>
        </w:rPr>
        <w:t xml:space="preserve"> i</w:t>
      </w:r>
      <w:r w:rsidR="00060419">
        <w:rPr>
          <w:sz w:val="22"/>
          <w:szCs w:val="22"/>
        </w:rPr>
        <w:t xml:space="preserve">t is tempting to speculate that </w:t>
      </w:r>
      <w:r w:rsidR="005C4BE7">
        <w:rPr>
          <w:sz w:val="22"/>
          <w:szCs w:val="22"/>
        </w:rPr>
        <w:t xml:space="preserve">the changes we observe in the skeletal muscle mitochondria </w:t>
      </w:r>
      <w:bookmarkStart w:id="5" w:name="_GoBack"/>
      <w:bookmarkEnd w:id="5"/>
      <w:r w:rsidR="005C4BE7">
        <w:rPr>
          <w:sz w:val="22"/>
          <w:szCs w:val="22"/>
        </w:rPr>
        <w:t xml:space="preserve">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 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robust 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0A82FFC1"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Pr="00F728D5">
        <w:rPr>
          <w:sz w:val="22"/>
          <w:szCs w:val="22"/>
        </w:rPr>
        <w:t xml:space="preserve"> (there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xml:space="preserve">. We did not measure insulin sensitivity directly, which </w:t>
      </w:r>
      <w:r w:rsidR="00C33E1A">
        <w:rPr>
          <w:sz w:val="22"/>
          <w:szCs w:val="22"/>
        </w:rPr>
        <w:t xml:space="preserve">we acknowledge </w:t>
      </w:r>
      <w:r w:rsidRPr="00F728D5">
        <w:rPr>
          <w:sz w:val="22"/>
          <w:szCs w:val="22"/>
        </w:rPr>
        <w:t>limits our ability to make any strong conclusions about the effects of acute in utero PM ex</w:t>
      </w:r>
      <w:r w:rsidR="00C33E1A">
        <w:rPr>
          <w:sz w:val="22"/>
          <w:szCs w:val="22"/>
        </w:rPr>
        <w:t>posure on insulin sensitivity</w:t>
      </w:r>
      <w:r w:rsidR="008B143D">
        <w:rPr>
          <w:sz w:val="22"/>
          <w:szCs w:val="22"/>
        </w:rPr>
        <w:t xml:space="preserve"> specifically</w:t>
      </w:r>
      <w:r w:rsidR="00C33E1A">
        <w:rPr>
          <w:sz w:val="22"/>
          <w:szCs w:val="22"/>
        </w:rPr>
        <w:t xml:space="preserve">.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5C93679"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w:t>
      </w:r>
      <w:r w:rsidR="00AB07F9" w:rsidRPr="008B1F90">
        <w:rPr>
          <w:sz w:val="22"/>
          <w:szCs w:val="22"/>
        </w:rPr>
        <w:lastRenderedPageBreak/>
        <w:t xml:space="preserve">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w:t>
      </w:r>
      <w:r w:rsidRPr="00B41014">
        <w:rPr>
          <w:rFonts w:ascii="Cambria" w:hAnsi="Cambria"/>
          <w:noProof/>
          <w:sz w:val="22"/>
        </w:rPr>
        <w:lastRenderedPageBreak/>
        <w:t xml:space="preserve">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 xml:space="preserve">Dvonch </w:t>
      </w:r>
      <w:r w:rsidRPr="00B41014">
        <w:rPr>
          <w:rFonts w:ascii="Cambria" w:hAnsi="Cambria"/>
          <w:b/>
          <w:bCs/>
          <w:noProof/>
          <w:sz w:val="22"/>
        </w:rPr>
        <w:lastRenderedPageBreak/>
        <w:t>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w:t>
      </w:r>
      <w:r w:rsidRPr="00B41014">
        <w:rPr>
          <w:rFonts w:ascii="Cambria" w:hAnsi="Cambria"/>
          <w:noProof/>
          <w:sz w:val="22"/>
        </w:rPr>
        <w:lastRenderedPageBreak/>
        <w:t xml:space="preserve">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w:t>
      </w:r>
      <w:r w:rsidRPr="00B41014">
        <w:rPr>
          <w:rFonts w:ascii="Cambria" w:hAnsi="Cambria"/>
          <w:noProof/>
          <w:sz w:val="22"/>
        </w:rPr>
        <w:lastRenderedPageBreak/>
        <w:t xml:space="preserve">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n=8-14/group. † indicates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 xml:space="preserve">and ‡ </w:t>
      </w:r>
      <w:r w:rsidRPr="008B1F90">
        <w:rPr>
          <w:sz w:val="22"/>
          <w:szCs w:val="22"/>
        </w:rPr>
        <w:lastRenderedPageBreak/>
        <w:t>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 indicates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523F6362"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lastRenderedPageBreak/>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lastRenderedPageBreak/>
        <w:t>Tables</w:t>
      </w:r>
    </w:p>
    <w:p w14:paraId="4D0AB59F" w14:textId="38251BBB"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6-02-29T16:28:00Z" w:initials="SE">
    <w:p w14:paraId="65F8A6E5" w14:textId="29038AE5" w:rsidR="000C190A" w:rsidRDefault="000C190A">
      <w:pPr>
        <w:pStyle w:val="CommentText"/>
      </w:pPr>
      <w:r>
        <w:rPr>
          <w:rStyle w:val="CommentReference"/>
        </w:rPr>
        <w:annotationRef/>
      </w:r>
      <w:r>
        <w:t>Add reference to Jordy’s paper:</w:t>
      </w:r>
    </w:p>
    <w:p w14:paraId="73D0BA29" w14:textId="77777777" w:rsidR="000C190A" w:rsidRDefault="000C190A">
      <w:pPr>
        <w:pStyle w:val="CommentText"/>
      </w:pPr>
    </w:p>
    <w:p w14:paraId="4304C4ED" w14:textId="0069BEFE" w:rsidR="000C190A" w:rsidRDefault="000C190A">
      <w:pPr>
        <w:pStyle w:val="CommentText"/>
      </w:pPr>
      <w:proofErr w:type="spellStart"/>
      <w:r w:rsidRPr="00276C9A">
        <w:rPr>
          <w:rFonts w:ascii="Times New Roman" w:hAnsi="Times New Roman" w:cs="Times New Roman"/>
          <w:sz w:val="20"/>
          <w:szCs w:val="20"/>
        </w:rPr>
        <w:t>Saravia</w:t>
      </w:r>
      <w:proofErr w:type="spellEnd"/>
      <w:r w:rsidRPr="00276C9A">
        <w:rPr>
          <w:rFonts w:ascii="Times New Roman" w:hAnsi="Times New Roman" w:cs="Times New Roman"/>
          <w:sz w:val="20"/>
          <w:szCs w:val="20"/>
        </w:rPr>
        <w:t xml:space="preserve"> </w:t>
      </w:r>
      <w:r w:rsidRPr="00276C9A">
        <w:rPr>
          <w:rFonts w:ascii="Times New Roman" w:hAnsi="Times New Roman" w:cs="Times New Roman"/>
          <w:i/>
          <w:sz w:val="20"/>
          <w:szCs w:val="20"/>
        </w:rPr>
        <w:t>et al</w:t>
      </w:r>
      <w:r w:rsidRPr="00276C9A">
        <w:rPr>
          <w:rFonts w:ascii="Times New Roman" w:hAnsi="Times New Roman" w:cs="Times New Roman"/>
          <w:sz w:val="20"/>
          <w:szCs w:val="20"/>
        </w:rPr>
        <w:t>., Mucosal Immunology (2014) 7, 694–704; doi:10.1038/mi.2013.88</w:t>
      </w:r>
    </w:p>
  </w:comment>
  <w:comment w:id="1" w:author="Stephenson, Erin" w:date="2016-02-17T14:14:00Z" w:initials="SE">
    <w:p w14:paraId="53A76DBA" w14:textId="254F1C6A" w:rsidR="00EF6DE3" w:rsidRDefault="00EF6DE3">
      <w:pPr>
        <w:pStyle w:val="CommentText"/>
      </w:pPr>
      <w:r>
        <w:rPr>
          <w:rStyle w:val="CommentReference"/>
        </w:rPr>
        <w:annotationRef/>
      </w:r>
      <w:r>
        <w:t>Add reference</w:t>
      </w:r>
    </w:p>
    <w:p w14:paraId="69FC893B" w14:textId="77777777" w:rsidR="00EF6DE3" w:rsidRDefault="00EA2785" w:rsidP="00C74E75">
      <w:pPr>
        <w:shd w:val="clear" w:color="auto" w:fill="FFFFFF"/>
        <w:spacing w:line="348" w:lineRule="atLeast"/>
        <w:rPr>
          <w:rFonts w:ascii="Arial" w:hAnsi="Arial" w:cs="Arial"/>
          <w:color w:val="000000"/>
          <w:sz w:val="20"/>
          <w:szCs w:val="20"/>
        </w:rPr>
      </w:pPr>
      <w:hyperlink r:id="rId1" w:tooltip="Frontiers in physiology." w:history="1">
        <w:r w:rsidR="00EF6DE3">
          <w:rPr>
            <w:rStyle w:val="Hyperlink"/>
            <w:rFonts w:ascii="Arial" w:hAnsi="Arial" w:cs="Arial"/>
            <w:color w:val="660066"/>
            <w:sz w:val="20"/>
            <w:szCs w:val="20"/>
          </w:rPr>
          <w:t>Front Physiol.</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2015 Nov 25</w:t>
      </w:r>
      <w:proofErr w:type="gramStart"/>
      <w:r w:rsidR="00EF6DE3">
        <w:rPr>
          <w:rFonts w:ascii="Arial" w:hAnsi="Arial" w:cs="Arial"/>
          <w:color w:val="000000"/>
          <w:sz w:val="20"/>
          <w:szCs w:val="20"/>
        </w:rPr>
        <w:t>;6:347</w:t>
      </w:r>
      <w:proofErr w:type="gramEnd"/>
      <w:r w:rsidR="00EF6DE3">
        <w:rPr>
          <w:rFonts w:ascii="Arial" w:hAnsi="Arial" w:cs="Arial"/>
          <w:color w:val="000000"/>
          <w:sz w:val="20"/>
          <w:szCs w:val="20"/>
        </w:rPr>
        <w:t xml:space="preserve">. </w:t>
      </w:r>
      <w:proofErr w:type="spellStart"/>
      <w:proofErr w:type="gramStart"/>
      <w:r w:rsidR="00EF6DE3">
        <w:rPr>
          <w:rFonts w:ascii="Arial" w:hAnsi="Arial" w:cs="Arial"/>
          <w:color w:val="000000"/>
          <w:sz w:val="20"/>
          <w:szCs w:val="20"/>
        </w:rPr>
        <w:t>doi</w:t>
      </w:r>
      <w:proofErr w:type="spellEnd"/>
      <w:proofErr w:type="gramEnd"/>
      <w:r w:rsidR="00EF6DE3">
        <w:rPr>
          <w:rFonts w:ascii="Arial" w:hAnsi="Arial" w:cs="Arial"/>
          <w:color w:val="000000"/>
          <w:sz w:val="20"/>
          <w:szCs w:val="20"/>
        </w:rPr>
        <w:t xml:space="preserve">: 10.3389/fphys.2015.00347. </w:t>
      </w:r>
      <w:proofErr w:type="spellStart"/>
      <w:proofErr w:type="gramStart"/>
      <w:r w:rsidR="00EF6DE3">
        <w:rPr>
          <w:rFonts w:ascii="Arial" w:hAnsi="Arial" w:cs="Arial"/>
          <w:color w:val="000000"/>
          <w:sz w:val="20"/>
          <w:szCs w:val="20"/>
        </w:rPr>
        <w:t>eCollection</w:t>
      </w:r>
      <w:proofErr w:type="spellEnd"/>
      <w:proofErr w:type="gramEnd"/>
      <w:r w:rsidR="00EF6DE3">
        <w:rPr>
          <w:rFonts w:ascii="Arial" w:hAnsi="Arial" w:cs="Arial"/>
          <w:color w:val="000000"/>
          <w:sz w:val="20"/>
          <w:szCs w:val="20"/>
        </w:rPr>
        <w:t xml:space="preserve"> 2015.</w:t>
      </w:r>
    </w:p>
    <w:p w14:paraId="18299EA9" w14:textId="77777777" w:rsidR="00EF6DE3" w:rsidRDefault="00EF6DE3" w:rsidP="00C74E75">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The Measurement of Reversible Redox Dependent Post-translational Modifications and Their Regulation of Mitochondrial and Skeletal Muscle Function.</w:t>
      </w:r>
    </w:p>
    <w:p w14:paraId="0FB88766" w14:textId="77777777" w:rsidR="00EF6DE3" w:rsidRDefault="00EA2785" w:rsidP="00C74E75">
      <w:pPr>
        <w:shd w:val="clear" w:color="auto" w:fill="FFFFFF"/>
        <w:rPr>
          <w:rFonts w:ascii="Arial" w:hAnsi="Arial" w:cs="Arial"/>
          <w:color w:val="000000"/>
          <w:sz w:val="22"/>
          <w:szCs w:val="22"/>
        </w:rPr>
      </w:pPr>
      <w:hyperlink r:id="rId2" w:history="1">
        <w:r w:rsidR="00EF6DE3">
          <w:rPr>
            <w:rStyle w:val="Hyperlink"/>
            <w:rFonts w:ascii="Arial" w:hAnsi="Arial" w:cs="Arial"/>
            <w:color w:val="660066"/>
            <w:sz w:val="22"/>
            <w:szCs w:val="22"/>
          </w:rPr>
          <w:t>Kramer PA</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"http://www.ncbi.nlm.nih.gov/pubmed/?term=Duan%20J%5BAuthor%5D&amp;cauthor=true&amp;cauthor_uid=26635632" </w:instrText>
      </w:r>
      <w:r w:rsidR="00A73596">
        <w:fldChar w:fldCharType="separate"/>
      </w:r>
      <w:r w:rsidR="00EF6DE3">
        <w:rPr>
          <w:rStyle w:val="Hyperlink"/>
          <w:rFonts w:ascii="Arial" w:hAnsi="Arial" w:cs="Arial"/>
          <w:color w:val="660066"/>
          <w:sz w:val="22"/>
          <w:szCs w:val="22"/>
        </w:rPr>
        <w:t>Duan</w:t>
      </w:r>
      <w:proofErr w:type="spellEnd"/>
      <w:r w:rsidR="00EF6DE3">
        <w:rPr>
          <w:rStyle w:val="Hyperlink"/>
          <w:rFonts w:ascii="Arial" w:hAnsi="Arial" w:cs="Arial"/>
          <w:color w:val="660066"/>
          <w:sz w:val="22"/>
          <w:szCs w:val="22"/>
        </w:rPr>
        <w:t xml:space="preserve"> J</w:t>
      </w:r>
      <w:r w:rsidR="00A73596">
        <w:rPr>
          <w:rStyle w:val="Hyperlink"/>
          <w:rFonts w:ascii="Arial" w:hAnsi="Arial" w:cs="Arial"/>
          <w:color w:val="660066"/>
          <w:sz w:val="22"/>
          <w:szCs w:val="22"/>
        </w:rPr>
        <w:fldChar w:fldCharType="end"/>
      </w:r>
      <w:r w:rsidR="00EF6DE3">
        <w:rPr>
          <w:rFonts w:ascii="Arial" w:hAnsi="Arial" w:cs="Arial"/>
          <w:color w:val="000000"/>
          <w:sz w:val="19"/>
          <w:szCs w:val="19"/>
          <w:vertAlign w:val="superscript"/>
        </w:rPr>
        <w:t>2</w:t>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3" w:history="1">
        <w:r w:rsidR="00EF6DE3">
          <w:rPr>
            <w:rStyle w:val="Hyperlink"/>
            <w:rFonts w:ascii="Arial" w:hAnsi="Arial" w:cs="Arial"/>
            <w:color w:val="660066"/>
            <w:sz w:val="22"/>
            <w:szCs w:val="22"/>
          </w:rPr>
          <w:t>Qian WJ</w:t>
        </w:r>
      </w:hyperlink>
      <w:r w:rsidR="00EF6DE3">
        <w:rPr>
          <w:rFonts w:ascii="Arial" w:hAnsi="Arial" w:cs="Arial"/>
          <w:color w:val="000000"/>
          <w:sz w:val="19"/>
          <w:szCs w:val="19"/>
          <w:vertAlign w:val="superscript"/>
        </w:rPr>
        <w:t>2</w:t>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"http://www.ncbi.nlm.nih.gov/pubmed/?term=Marcinek%20DJ%5BAuthor%5D&amp;cauthor=true&amp;cauthor_uid=26635632" </w:instrText>
      </w:r>
      <w:r w:rsidR="00A73596">
        <w:fldChar w:fldCharType="separate"/>
      </w:r>
      <w:r w:rsidR="00EF6DE3">
        <w:rPr>
          <w:rStyle w:val="Hyperlink"/>
          <w:rFonts w:ascii="Arial" w:hAnsi="Arial" w:cs="Arial"/>
          <w:color w:val="660066"/>
          <w:sz w:val="22"/>
          <w:szCs w:val="22"/>
        </w:rPr>
        <w:t>Marcinek</w:t>
      </w:r>
      <w:proofErr w:type="spellEnd"/>
      <w:r w:rsidR="00EF6DE3">
        <w:rPr>
          <w:rStyle w:val="Hyperlink"/>
          <w:rFonts w:ascii="Arial" w:hAnsi="Arial" w:cs="Arial"/>
          <w:color w:val="660066"/>
          <w:sz w:val="22"/>
          <w:szCs w:val="22"/>
        </w:rPr>
        <w:t xml:space="preserve"> DJ</w:t>
      </w:r>
      <w:r w:rsidR="00A73596">
        <w:rPr>
          <w:rStyle w:val="Hyperlink"/>
          <w:rFonts w:ascii="Arial" w:hAnsi="Arial" w:cs="Arial"/>
          <w:color w:val="660066"/>
          <w:sz w:val="22"/>
          <w:szCs w:val="22"/>
        </w:rPr>
        <w:fldChar w:fldCharType="end"/>
      </w:r>
      <w:r w:rsidR="00EF6DE3">
        <w:rPr>
          <w:rFonts w:ascii="Arial" w:hAnsi="Arial" w:cs="Arial"/>
          <w:color w:val="000000"/>
          <w:sz w:val="19"/>
          <w:szCs w:val="19"/>
          <w:vertAlign w:val="superscript"/>
        </w:rPr>
        <w:t>3</w:t>
      </w:r>
      <w:r w:rsidR="00EF6DE3">
        <w:rPr>
          <w:rFonts w:ascii="Arial" w:hAnsi="Arial" w:cs="Arial"/>
          <w:color w:val="000000"/>
          <w:sz w:val="22"/>
          <w:szCs w:val="22"/>
        </w:rPr>
        <w:t>.</w:t>
      </w:r>
    </w:p>
    <w:p w14:paraId="21E690D6" w14:textId="77777777" w:rsidR="00EF6DE3" w:rsidRDefault="00EF6DE3">
      <w:pPr>
        <w:pStyle w:val="CommentText"/>
      </w:pPr>
    </w:p>
    <w:p w14:paraId="7757978D" w14:textId="77777777" w:rsidR="00EF6DE3" w:rsidRDefault="00EF6DE3">
      <w:pPr>
        <w:pStyle w:val="CommentText"/>
      </w:pPr>
    </w:p>
  </w:comment>
  <w:comment w:id="2" w:author="Stephenson, Erin" w:date="2016-02-17T15:17:00Z" w:initials="SE">
    <w:p w14:paraId="34315A0D" w14:textId="2F69E99A" w:rsidR="00EF6DE3" w:rsidRDefault="00EF6DE3">
      <w:pPr>
        <w:pStyle w:val="CommentText"/>
      </w:pPr>
      <w:r>
        <w:rPr>
          <w:rStyle w:val="CommentReference"/>
        </w:rPr>
        <w:annotationRef/>
      </w:r>
      <w:r>
        <w:t xml:space="preserve">Add reference </w:t>
      </w:r>
    </w:p>
    <w:p w14:paraId="468C80F0" w14:textId="77777777" w:rsidR="00EF6DE3" w:rsidRDefault="00EA2785" w:rsidP="008F431A">
      <w:pPr>
        <w:shd w:val="clear" w:color="auto" w:fill="FFFFFF"/>
        <w:spacing w:line="348" w:lineRule="atLeast"/>
        <w:rPr>
          <w:rFonts w:ascii="Arial" w:hAnsi="Arial" w:cs="Arial"/>
          <w:color w:val="000000"/>
          <w:sz w:val="20"/>
          <w:szCs w:val="20"/>
        </w:rPr>
      </w:pPr>
      <w:hyperlink r:id="rId4" w:tooltip="PloS one." w:history="1">
        <w:proofErr w:type="spellStart"/>
        <w:r w:rsidR="00EF6DE3">
          <w:rPr>
            <w:rStyle w:val="Hyperlink"/>
            <w:rFonts w:ascii="Arial" w:hAnsi="Arial" w:cs="Arial"/>
            <w:color w:val="660066"/>
            <w:sz w:val="20"/>
            <w:szCs w:val="20"/>
          </w:rPr>
          <w:t>PLoS</w:t>
        </w:r>
        <w:proofErr w:type="spellEnd"/>
        <w:r w:rsidR="00EF6DE3">
          <w:rPr>
            <w:rStyle w:val="Hyperlink"/>
            <w:rFonts w:ascii="Arial" w:hAnsi="Arial" w:cs="Arial"/>
            <w:color w:val="660066"/>
            <w:sz w:val="20"/>
            <w:szCs w:val="20"/>
          </w:rPr>
          <w:t xml:space="preserve"> One.</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2011</w:t>
      </w:r>
      <w:proofErr w:type="gramStart"/>
      <w:r w:rsidR="00EF6DE3">
        <w:rPr>
          <w:rFonts w:ascii="Arial" w:hAnsi="Arial" w:cs="Arial"/>
          <w:color w:val="000000"/>
          <w:sz w:val="20"/>
          <w:szCs w:val="20"/>
        </w:rPr>
        <w:t>;6</w:t>
      </w:r>
      <w:proofErr w:type="gramEnd"/>
      <w:r w:rsidR="00EF6DE3">
        <w:rPr>
          <w:rFonts w:ascii="Arial" w:hAnsi="Arial" w:cs="Arial"/>
          <w:color w:val="000000"/>
          <w:sz w:val="20"/>
          <w:szCs w:val="20"/>
        </w:rPr>
        <w:t xml:space="preserve">(11):e26963. </w:t>
      </w:r>
      <w:proofErr w:type="spellStart"/>
      <w:proofErr w:type="gramStart"/>
      <w:r w:rsidR="00EF6DE3">
        <w:rPr>
          <w:rFonts w:ascii="Arial" w:hAnsi="Arial" w:cs="Arial"/>
          <w:color w:val="000000"/>
          <w:sz w:val="20"/>
          <w:szCs w:val="20"/>
        </w:rPr>
        <w:t>doi</w:t>
      </w:r>
      <w:proofErr w:type="spellEnd"/>
      <w:proofErr w:type="gramEnd"/>
      <w:r w:rsidR="00EF6DE3">
        <w:rPr>
          <w:rFonts w:ascii="Arial" w:hAnsi="Arial" w:cs="Arial"/>
          <w:color w:val="000000"/>
          <w:sz w:val="20"/>
          <w:szCs w:val="20"/>
        </w:rPr>
        <w:t xml:space="preserve">: 10.1371/journal.pone.0026963. </w:t>
      </w:r>
      <w:proofErr w:type="spellStart"/>
      <w:r w:rsidR="00EF6DE3">
        <w:rPr>
          <w:rFonts w:ascii="Arial" w:hAnsi="Arial" w:cs="Arial"/>
          <w:color w:val="000000"/>
          <w:sz w:val="20"/>
          <w:szCs w:val="20"/>
        </w:rPr>
        <w:t>Epub</w:t>
      </w:r>
      <w:proofErr w:type="spellEnd"/>
      <w:r w:rsidR="00EF6DE3">
        <w:rPr>
          <w:rFonts w:ascii="Arial" w:hAnsi="Arial" w:cs="Arial"/>
          <w:color w:val="000000"/>
          <w:sz w:val="20"/>
          <w:szCs w:val="20"/>
        </w:rPr>
        <w:t xml:space="preserve"> 2011 Nov 22.</w:t>
      </w:r>
    </w:p>
    <w:p w14:paraId="173B4FD5" w14:textId="77777777" w:rsidR="00EF6DE3" w:rsidRDefault="00EF6DE3" w:rsidP="008F431A">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Reduced coupling of oxidative phosphorylation in vivo precedes electron transport chain defects due to mild oxidative stress in mice.</w:t>
      </w:r>
    </w:p>
    <w:p w14:paraId="12A106BF" w14:textId="59724D48" w:rsidR="00EF6DE3" w:rsidRDefault="00EA2785" w:rsidP="008F431A">
      <w:pPr>
        <w:pStyle w:val="CommentText"/>
      </w:pPr>
      <w:hyperlink r:id="rId5" w:history="1">
        <w:r w:rsidR="00EF6DE3">
          <w:rPr>
            <w:rStyle w:val="Hyperlink"/>
            <w:rFonts w:ascii="Arial" w:hAnsi="Arial" w:cs="Arial"/>
            <w:color w:val="660066"/>
            <w:sz w:val="22"/>
            <w:szCs w:val="22"/>
          </w:rPr>
          <w:t>Siegel MP</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6" w:history="1">
        <w:r w:rsidR="00EF6DE3">
          <w:rPr>
            <w:rStyle w:val="Hyperlink"/>
            <w:rFonts w:ascii="Arial" w:hAnsi="Arial" w:cs="Arial"/>
            <w:color w:val="660066"/>
            <w:sz w:val="22"/>
            <w:szCs w:val="22"/>
          </w:rPr>
          <w:t>Kruse SE</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"http://www.ncbi.nlm.nih.gov/pubmed/?term=Knowels%20G%5BAuthor%5D&amp;cauthor=true&amp;cauthor_uid=22132085" </w:instrText>
      </w:r>
      <w:r w:rsidR="00A73596">
        <w:fldChar w:fldCharType="separate"/>
      </w:r>
      <w:r w:rsidR="00EF6DE3">
        <w:rPr>
          <w:rStyle w:val="Hyperlink"/>
          <w:rFonts w:ascii="Arial" w:hAnsi="Arial" w:cs="Arial"/>
          <w:color w:val="660066"/>
          <w:sz w:val="22"/>
          <w:szCs w:val="22"/>
        </w:rPr>
        <w:t>Knowels</w:t>
      </w:r>
      <w:proofErr w:type="spellEnd"/>
      <w:r w:rsidR="00EF6DE3">
        <w:rPr>
          <w:rStyle w:val="Hyperlink"/>
          <w:rFonts w:ascii="Arial" w:hAnsi="Arial" w:cs="Arial"/>
          <w:color w:val="660066"/>
          <w:sz w:val="22"/>
          <w:szCs w:val="22"/>
        </w:rPr>
        <w:t xml:space="preserve"> G</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7" w:history="1">
        <w:r w:rsidR="00EF6DE3">
          <w:rPr>
            <w:rStyle w:val="Hyperlink"/>
            <w:rFonts w:ascii="Arial" w:hAnsi="Arial" w:cs="Arial"/>
            <w:color w:val="660066"/>
            <w:sz w:val="22"/>
            <w:szCs w:val="22"/>
          </w:rPr>
          <w:t>Salmon 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8" w:history="1">
        <w:r w:rsidR="00EF6DE3">
          <w:rPr>
            <w:rStyle w:val="Hyperlink"/>
            <w:rFonts w:ascii="Arial" w:hAnsi="Arial" w:cs="Arial"/>
            <w:color w:val="660066"/>
            <w:sz w:val="22"/>
            <w:szCs w:val="22"/>
          </w:rPr>
          <w:t>Beyer R</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"http://www.ncbi.nlm.nih.gov/pubmed/?term=Xie%20H%5BAuthor%5D&amp;cauthor=true&amp;cauthor_uid=22132085" </w:instrText>
      </w:r>
      <w:r w:rsidR="00A73596">
        <w:fldChar w:fldCharType="separate"/>
      </w:r>
      <w:r w:rsidR="00EF6DE3">
        <w:rPr>
          <w:rStyle w:val="Hyperlink"/>
          <w:rFonts w:ascii="Arial" w:hAnsi="Arial" w:cs="Arial"/>
          <w:color w:val="660066"/>
          <w:sz w:val="22"/>
          <w:szCs w:val="22"/>
        </w:rPr>
        <w:t>Xie</w:t>
      </w:r>
      <w:proofErr w:type="spellEnd"/>
      <w:r w:rsidR="00EF6DE3">
        <w:rPr>
          <w:rStyle w:val="Hyperlink"/>
          <w:rFonts w:ascii="Arial" w:hAnsi="Arial" w:cs="Arial"/>
          <w:color w:val="660066"/>
          <w:sz w:val="22"/>
          <w:szCs w:val="22"/>
        </w:rPr>
        <w:t xml:space="preserve"> H</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9" w:history="1">
        <w:r w:rsidR="00EF6DE3">
          <w:rPr>
            <w:rStyle w:val="Hyperlink"/>
            <w:rFonts w:ascii="Arial" w:hAnsi="Arial" w:cs="Arial"/>
            <w:color w:val="660066"/>
            <w:sz w:val="22"/>
            <w:szCs w:val="22"/>
          </w:rPr>
          <w:t xml:space="preserve">Van </w:t>
        </w:r>
        <w:proofErr w:type="spellStart"/>
        <w:r w:rsidR="00EF6DE3">
          <w:rPr>
            <w:rStyle w:val="Hyperlink"/>
            <w:rFonts w:ascii="Arial" w:hAnsi="Arial" w:cs="Arial"/>
            <w:color w:val="660066"/>
            <w:sz w:val="22"/>
            <w:szCs w:val="22"/>
          </w:rPr>
          <w:t>Remmen</w:t>
        </w:r>
        <w:proofErr w:type="spellEnd"/>
        <w:r w:rsidR="00EF6DE3">
          <w:rPr>
            <w:rStyle w:val="Hyperlink"/>
            <w:rFonts w:ascii="Arial" w:hAnsi="Arial" w:cs="Arial"/>
            <w:color w:val="660066"/>
            <w:sz w:val="22"/>
            <w:szCs w:val="22"/>
          </w:rPr>
          <w:t xml:space="preserve"> H</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0" w:history="1">
        <w:r w:rsidR="00EF6DE3">
          <w:rPr>
            <w:rStyle w:val="Hyperlink"/>
            <w:rFonts w:ascii="Arial" w:hAnsi="Arial" w:cs="Arial"/>
            <w:color w:val="660066"/>
            <w:sz w:val="22"/>
            <w:szCs w:val="22"/>
          </w:rPr>
          <w:t>Smith SR</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"http://www.ncbi.nlm.nih.gov/pubmed/?term=Marcinek%20DJ%5BAuthor%5D&amp;cauthor=true&amp;cauthor_uid=22132085" </w:instrText>
      </w:r>
      <w:r w:rsidR="00A73596">
        <w:fldChar w:fldCharType="separate"/>
      </w:r>
      <w:r w:rsidR="00EF6DE3">
        <w:rPr>
          <w:rStyle w:val="Hyperlink"/>
          <w:rFonts w:ascii="Arial" w:hAnsi="Arial" w:cs="Arial"/>
          <w:color w:val="660066"/>
          <w:sz w:val="22"/>
          <w:szCs w:val="22"/>
        </w:rPr>
        <w:t>Marcinek</w:t>
      </w:r>
      <w:proofErr w:type="spellEnd"/>
      <w:r w:rsidR="00EF6DE3">
        <w:rPr>
          <w:rStyle w:val="Hyperlink"/>
          <w:rFonts w:ascii="Arial" w:hAnsi="Arial" w:cs="Arial"/>
          <w:color w:val="660066"/>
          <w:sz w:val="22"/>
          <w:szCs w:val="22"/>
        </w:rPr>
        <w:t xml:space="preserve"> DJ</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p>
  </w:comment>
  <w:comment w:id="3" w:author="Stephenson, Erin" w:date="2016-02-17T15:38:00Z" w:initials="SE">
    <w:p w14:paraId="4042A7C0" w14:textId="77777777" w:rsidR="00EF6DE3" w:rsidRDefault="00EF6DE3">
      <w:pPr>
        <w:pStyle w:val="CommentText"/>
      </w:pPr>
      <w:r>
        <w:rPr>
          <w:rStyle w:val="CommentReference"/>
        </w:rPr>
        <w:annotationRef/>
      </w:r>
      <w:r>
        <w:t>Add reference</w:t>
      </w:r>
    </w:p>
    <w:p w14:paraId="026781DA" w14:textId="67854B28" w:rsidR="00EF6DE3" w:rsidRDefault="00EF6DE3">
      <w:pPr>
        <w:pStyle w:val="CommentText"/>
      </w:pPr>
      <w:r>
        <w:t>Siegel et al (see above)</w:t>
      </w:r>
    </w:p>
  </w:comment>
  <w:comment w:id="4" w:author="Stephenson, Erin" w:date="2016-02-17T13:46:00Z" w:initials="SE">
    <w:p w14:paraId="630DADAE" w14:textId="77777777" w:rsidR="00EF6DE3" w:rsidRDefault="00EF6DE3" w:rsidP="00F14450">
      <w:pPr>
        <w:pStyle w:val="CommentText"/>
      </w:pPr>
      <w:r>
        <w:rPr>
          <w:rStyle w:val="CommentReference"/>
        </w:rPr>
        <w:annotationRef/>
      </w:r>
      <w:r>
        <w:t>Add references</w:t>
      </w:r>
    </w:p>
    <w:p w14:paraId="1ECCC753" w14:textId="77777777" w:rsidR="00EF6DE3" w:rsidRDefault="00EA2785" w:rsidP="00F14450">
      <w:pPr>
        <w:shd w:val="clear" w:color="auto" w:fill="FFFFFF"/>
        <w:spacing w:line="348" w:lineRule="atLeast"/>
        <w:rPr>
          <w:rFonts w:ascii="Arial" w:hAnsi="Arial" w:cs="Arial"/>
          <w:color w:val="000000"/>
          <w:sz w:val="20"/>
          <w:szCs w:val="20"/>
        </w:rPr>
      </w:pPr>
      <w:hyperlink r:id="rId11" w:tooltip="Nature." w:history="1">
        <w:r w:rsidR="00EF6DE3">
          <w:rPr>
            <w:rStyle w:val="Hyperlink"/>
            <w:rFonts w:ascii="Arial" w:hAnsi="Arial" w:cs="Arial"/>
            <w:color w:val="660066"/>
            <w:sz w:val="20"/>
            <w:szCs w:val="20"/>
          </w:rPr>
          <w:t>Nature.</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2002 Jan 3</w:t>
      </w:r>
      <w:proofErr w:type="gramStart"/>
      <w:r w:rsidR="00EF6DE3">
        <w:rPr>
          <w:rFonts w:ascii="Arial" w:hAnsi="Arial" w:cs="Arial"/>
          <w:color w:val="000000"/>
          <w:sz w:val="20"/>
          <w:szCs w:val="20"/>
        </w:rPr>
        <w:t>;415</w:t>
      </w:r>
      <w:proofErr w:type="gramEnd"/>
      <w:r w:rsidR="00EF6DE3">
        <w:rPr>
          <w:rFonts w:ascii="Arial" w:hAnsi="Arial" w:cs="Arial"/>
          <w:color w:val="000000"/>
          <w:sz w:val="20"/>
          <w:szCs w:val="20"/>
        </w:rPr>
        <w:t>(6867):96-9.</w:t>
      </w:r>
    </w:p>
    <w:p w14:paraId="31079032" w14:textId="77777777" w:rsidR="00EF6DE3" w:rsidRDefault="00EF6DE3"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Superoxide activates mitochondrial uncoupling proteins.</w:t>
      </w:r>
    </w:p>
    <w:p w14:paraId="0A33AE3A" w14:textId="77777777" w:rsidR="00EF6DE3" w:rsidRDefault="00EA2785" w:rsidP="00F14450">
      <w:pPr>
        <w:shd w:val="clear" w:color="auto" w:fill="FFFFFF"/>
        <w:rPr>
          <w:rFonts w:ascii="Arial" w:hAnsi="Arial" w:cs="Arial"/>
          <w:color w:val="000000"/>
          <w:sz w:val="22"/>
          <w:szCs w:val="22"/>
        </w:rPr>
      </w:pPr>
      <w:hyperlink r:id="rId12" w:history="1">
        <w:proofErr w:type="spellStart"/>
        <w:r w:rsidR="00EF6DE3">
          <w:rPr>
            <w:rStyle w:val="Hyperlink"/>
            <w:rFonts w:ascii="Arial" w:hAnsi="Arial" w:cs="Arial"/>
            <w:color w:val="660066"/>
            <w:sz w:val="22"/>
            <w:szCs w:val="22"/>
          </w:rPr>
          <w:t>Echtay</w:t>
        </w:r>
        <w:proofErr w:type="spellEnd"/>
        <w:r w:rsidR="00EF6DE3">
          <w:rPr>
            <w:rStyle w:val="Hyperlink"/>
            <w:rFonts w:ascii="Arial" w:hAnsi="Arial" w:cs="Arial"/>
            <w:color w:val="660066"/>
            <w:sz w:val="22"/>
            <w:szCs w:val="22"/>
          </w:rPr>
          <w:t xml:space="preserve"> KS</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"http://www.ncbi.nlm.nih.gov/pubmed/?term=Roussel%20D%5BAuthor%5D&amp;cauthor=true&amp;cauthor_uid=11780125" </w:instrText>
      </w:r>
      <w:r w:rsidR="00A73596">
        <w:fldChar w:fldCharType="separate"/>
      </w:r>
      <w:r w:rsidR="00EF6DE3">
        <w:rPr>
          <w:rStyle w:val="Hyperlink"/>
          <w:rFonts w:ascii="Arial" w:hAnsi="Arial" w:cs="Arial"/>
          <w:color w:val="660066"/>
          <w:sz w:val="22"/>
          <w:szCs w:val="22"/>
        </w:rPr>
        <w:t>Roussel</w:t>
      </w:r>
      <w:proofErr w:type="spellEnd"/>
      <w:r w:rsidR="00EF6DE3">
        <w:rPr>
          <w:rStyle w:val="Hyperlink"/>
          <w:rFonts w:ascii="Arial" w:hAnsi="Arial" w:cs="Arial"/>
          <w:color w:val="660066"/>
          <w:sz w:val="22"/>
          <w:szCs w:val="22"/>
        </w:rPr>
        <w:t xml:space="preserve"> D</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3" w:history="1">
        <w:r w:rsidR="00EF6DE3">
          <w:rPr>
            <w:rStyle w:val="Hyperlink"/>
            <w:rFonts w:ascii="Arial" w:hAnsi="Arial" w:cs="Arial"/>
            <w:color w:val="660066"/>
            <w:sz w:val="22"/>
            <w:szCs w:val="22"/>
          </w:rPr>
          <w:t>St-Pierre J</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"http://www.ncbi.nlm.nih.gov/pubmed/?term=Jekabsons%20MB%5BAuthor%5D&amp;cauthor=true&amp;cauthor_uid=11780125" </w:instrText>
      </w:r>
      <w:r w:rsidR="00A73596">
        <w:fldChar w:fldCharType="separate"/>
      </w:r>
      <w:r w:rsidR="00EF6DE3">
        <w:rPr>
          <w:rStyle w:val="Hyperlink"/>
          <w:rFonts w:ascii="Arial" w:hAnsi="Arial" w:cs="Arial"/>
          <w:color w:val="660066"/>
          <w:sz w:val="22"/>
          <w:szCs w:val="22"/>
        </w:rPr>
        <w:t>Jekabsons</w:t>
      </w:r>
      <w:proofErr w:type="spellEnd"/>
      <w:r w:rsidR="00EF6DE3">
        <w:rPr>
          <w:rStyle w:val="Hyperlink"/>
          <w:rFonts w:ascii="Arial" w:hAnsi="Arial" w:cs="Arial"/>
          <w:color w:val="660066"/>
          <w:sz w:val="22"/>
          <w:szCs w:val="22"/>
        </w:rPr>
        <w:t xml:space="preserve"> MB</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4" w:history="1">
        <w:proofErr w:type="spellStart"/>
        <w:r w:rsidR="00EF6DE3">
          <w:rPr>
            <w:rStyle w:val="Hyperlink"/>
            <w:rFonts w:ascii="Arial" w:hAnsi="Arial" w:cs="Arial"/>
            <w:color w:val="660066"/>
            <w:sz w:val="22"/>
            <w:szCs w:val="22"/>
          </w:rPr>
          <w:t>Cadenas</w:t>
        </w:r>
        <w:proofErr w:type="spellEnd"/>
        <w:r w:rsidR="00EF6DE3">
          <w:rPr>
            <w:rStyle w:val="Hyperlink"/>
            <w:rFonts w:ascii="Arial" w:hAnsi="Arial" w:cs="Arial"/>
            <w:color w:val="660066"/>
            <w:sz w:val="22"/>
            <w:szCs w:val="22"/>
          </w:rPr>
          <w:t xml:space="preserve"> S</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5" w:history="1">
        <w:r w:rsidR="00EF6DE3">
          <w:rPr>
            <w:rStyle w:val="Hyperlink"/>
            <w:rFonts w:ascii="Arial" w:hAnsi="Arial" w:cs="Arial"/>
            <w:color w:val="660066"/>
            <w:sz w:val="22"/>
            <w:szCs w:val="22"/>
          </w:rPr>
          <w:t>Stuart JA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6" w:history="1">
        <w:r w:rsidR="00EF6DE3">
          <w:rPr>
            <w:rStyle w:val="Hyperlink"/>
            <w:rFonts w:ascii="Arial" w:hAnsi="Arial" w:cs="Arial"/>
            <w:color w:val="660066"/>
            <w:sz w:val="22"/>
            <w:szCs w:val="22"/>
          </w:rPr>
          <w:t>Harper JA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7" w:history="1">
        <w:r w:rsidR="00EF6DE3">
          <w:rPr>
            <w:rStyle w:val="Hyperlink"/>
            <w:rFonts w:ascii="Arial" w:hAnsi="Arial" w:cs="Arial"/>
            <w:color w:val="660066"/>
            <w:sz w:val="22"/>
            <w:szCs w:val="22"/>
          </w:rPr>
          <w:t>Roebuck SJ</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8" w:history="1">
        <w:r w:rsidR="00EF6DE3">
          <w:rPr>
            <w:rStyle w:val="Hyperlink"/>
            <w:rFonts w:ascii="Arial" w:hAnsi="Arial" w:cs="Arial"/>
            <w:color w:val="660066"/>
            <w:sz w:val="22"/>
            <w:szCs w:val="22"/>
          </w:rPr>
          <w:t>Morrison 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19" w:history="1">
        <w:r w:rsidR="00EF6DE3">
          <w:rPr>
            <w:rStyle w:val="Hyperlink"/>
            <w:rFonts w:ascii="Arial" w:hAnsi="Arial" w:cs="Arial"/>
            <w:color w:val="660066"/>
            <w:sz w:val="22"/>
            <w:szCs w:val="22"/>
          </w:rPr>
          <w:t>Pickering S</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"http://www.ncbi.nlm.nih.gov/pubmed/?term=Clapham%20JC%5BAuthor%5D&amp;cauthor=true&amp;cauthor_uid=11780125" </w:instrText>
      </w:r>
      <w:r w:rsidR="00A73596">
        <w:fldChar w:fldCharType="separate"/>
      </w:r>
      <w:r w:rsidR="00EF6DE3">
        <w:rPr>
          <w:rStyle w:val="Hyperlink"/>
          <w:rFonts w:ascii="Arial" w:hAnsi="Arial" w:cs="Arial"/>
          <w:color w:val="660066"/>
          <w:sz w:val="22"/>
          <w:szCs w:val="22"/>
        </w:rPr>
        <w:t>Clapham</w:t>
      </w:r>
      <w:proofErr w:type="spellEnd"/>
      <w:r w:rsidR="00EF6DE3">
        <w:rPr>
          <w:rStyle w:val="Hyperlink"/>
          <w:rFonts w:ascii="Arial" w:hAnsi="Arial" w:cs="Arial"/>
          <w:color w:val="660066"/>
          <w:sz w:val="22"/>
          <w:szCs w:val="22"/>
        </w:rPr>
        <w:t xml:space="preserve"> JC</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0" w:history="1">
        <w:r w:rsidR="00EF6DE3">
          <w:rPr>
            <w:rStyle w:val="Hyperlink"/>
            <w:rFonts w:ascii="Arial" w:hAnsi="Arial" w:cs="Arial"/>
            <w:color w:val="660066"/>
            <w:sz w:val="22"/>
            <w:szCs w:val="22"/>
          </w:rPr>
          <w:t>Brand MD</w:t>
        </w:r>
      </w:hyperlink>
    </w:p>
    <w:p w14:paraId="7BAF954C" w14:textId="77777777" w:rsidR="00EF6DE3" w:rsidRDefault="00EF6DE3" w:rsidP="00F14450">
      <w:pPr>
        <w:pStyle w:val="CommentText"/>
      </w:pPr>
    </w:p>
    <w:p w14:paraId="19FF8796" w14:textId="77777777" w:rsidR="00EF6DE3" w:rsidRDefault="00EA2785" w:rsidP="00F14450">
      <w:pPr>
        <w:shd w:val="clear" w:color="auto" w:fill="FFFFFF"/>
        <w:spacing w:line="348" w:lineRule="atLeast"/>
        <w:rPr>
          <w:rFonts w:ascii="Arial" w:hAnsi="Arial" w:cs="Arial"/>
          <w:color w:val="000000"/>
          <w:sz w:val="20"/>
          <w:szCs w:val="20"/>
        </w:rPr>
      </w:pPr>
      <w:hyperlink r:id="rId21" w:tooltip="Diabetes." w:history="1">
        <w:r w:rsidR="00EF6DE3">
          <w:rPr>
            <w:rStyle w:val="Hyperlink"/>
            <w:rFonts w:ascii="Arial" w:hAnsi="Arial" w:cs="Arial"/>
            <w:color w:val="660066"/>
            <w:sz w:val="20"/>
            <w:szCs w:val="20"/>
          </w:rPr>
          <w:t>Diabetes.</w:t>
        </w:r>
      </w:hyperlink>
      <w:r w:rsidR="00EF6DE3">
        <w:rPr>
          <w:rStyle w:val="apple-converted-space"/>
          <w:rFonts w:ascii="Arial" w:hAnsi="Arial" w:cs="Arial"/>
          <w:color w:val="000000"/>
          <w:sz w:val="20"/>
          <w:szCs w:val="20"/>
        </w:rPr>
        <w:t> </w:t>
      </w:r>
      <w:r w:rsidR="00EF6DE3">
        <w:rPr>
          <w:rFonts w:ascii="Arial" w:hAnsi="Arial" w:cs="Arial"/>
          <w:color w:val="000000"/>
          <w:sz w:val="20"/>
          <w:szCs w:val="20"/>
        </w:rPr>
        <w:t>2013 May</w:t>
      </w:r>
      <w:proofErr w:type="gramStart"/>
      <w:r w:rsidR="00EF6DE3">
        <w:rPr>
          <w:rFonts w:ascii="Arial" w:hAnsi="Arial" w:cs="Arial"/>
          <w:color w:val="000000"/>
          <w:sz w:val="20"/>
          <w:szCs w:val="20"/>
        </w:rPr>
        <w:t>;62</w:t>
      </w:r>
      <w:proofErr w:type="gramEnd"/>
      <w:r w:rsidR="00EF6DE3">
        <w:rPr>
          <w:rFonts w:ascii="Arial" w:hAnsi="Arial" w:cs="Arial"/>
          <w:color w:val="000000"/>
          <w:sz w:val="20"/>
          <w:szCs w:val="20"/>
        </w:rPr>
        <w:t xml:space="preserve">(5):1623-33. </w:t>
      </w:r>
      <w:proofErr w:type="spellStart"/>
      <w:proofErr w:type="gramStart"/>
      <w:r w:rsidR="00EF6DE3">
        <w:rPr>
          <w:rFonts w:ascii="Arial" w:hAnsi="Arial" w:cs="Arial"/>
          <w:color w:val="000000"/>
          <w:sz w:val="20"/>
          <w:szCs w:val="20"/>
        </w:rPr>
        <w:t>doi</w:t>
      </w:r>
      <w:proofErr w:type="spellEnd"/>
      <w:proofErr w:type="gramEnd"/>
      <w:r w:rsidR="00EF6DE3">
        <w:rPr>
          <w:rFonts w:ascii="Arial" w:hAnsi="Arial" w:cs="Arial"/>
          <w:color w:val="000000"/>
          <w:sz w:val="20"/>
          <w:szCs w:val="20"/>
        </w:rPr>
        <w:t xml:space="preserve">: 10.2337/db12-0981. </w:t>
      </w:r>
      <w:proofErr w:type="spellStart"/>
      <w:r w:rsidR="00EF6DE3">
        <w:rPr>
          <w:rFonts w:ascii="Arial" w:hAnsi="Arial" w:cs="Arial"/>
          <w:color w:val="000000"/>
          <w:sz w:val="20"/>
          <w:szCs w:val="20"/>
        </w:rPr>
        <w:t>Epub</w:t>
      </w:r>
      <w:proofErr w:type="spellEnd"/>
      <w:r w:rsidR="00EF6DE3">
        <w:rPr>
          <w:rFonts w:ascii="Arial" w:hAnsi="Arial" w:cs="Arial"/>
          <w:color w:val="000000"/>
          <w:sz w:val="20"/>
          <w:szCs w:val="20"/>
        </w:rPr>
        <w:t xml:space="preserve"> 2013 Feb 22.</w:t>
      </w:r>
    </w:p>
    <w:p w14:paraId="7B014C72" w14:textId="77777777" w:rsidR="00EF6DE3" w:rsidRDefault="00EF6DE3" w:rsidP="00F14450">
      <w:pPr>
        <w:pStyle w:val="Heading1"/>
        <w:shd w:val="clear" w:color="auto" w:fill="FFFFFF"/>
        <w:spacing w:before="90" w:after="90" w:line="270" w:lineRule="atLeast"/>
        <w:rPr>
          <w:rFonts w:ascii="Arial" w:hAnsi="Arial" w:cs="Arial"/>
          <w:color w:val="000000"/>
          <w:sz w:val="30"/>
          <w:szCs w:val="30"/>
        </w:rPr>
      </w:pPr>
      <w:r>
        <w:rPr>
          <w:rFonts w:ascii="Arial" w:hAnsi="Arial" w:cs="Arial"/>
          <w:color w:val="000000"/>
          <w:sz w:val="30"/>
          <w:szCs w:val="30"/>
        </w:rPr>
        <w:t>UCP2 regulates the glucagon response to fasting and starvation.</w:t>
      </w:r>
    </w:p>
    <w:p w14:paraId="7BDEB223" w14:textId="77777777" w:rsidR="00EF6DE3" w:rsidRDefault="00EA2785" w:rsidP="00F14450">
      <w:pPr>
        <w:shd w:val="clear" w:color="auto" w:fill="FFFFFF"/>
        <w:rPr>
          <w:rFonts w:ascii="Arial" w:hAnsi="Arial" w:cs="Arial"/>
          <w:color w:val="000000"/>
          <w:sz w:val="22"/>
          <w:szCs w:val="22"/>
        </w:rPr>
      </w:pPr>
      <w:hyperlink r:id="rId22" w:history="1">
        <w:r w:rsidR="00EF6DE3">
          <w:rPr>
            <w:rStyle w:val="Hyperlink"/>
            <w:rFonts w:ascii="Arial" w:hAnsi="Arial" w:cs="Arial"/>
            <w:color w:val="660066"/>
            <w:sz w:val="22"/>
            <w:szCs w:val="22"/>
          </w:rPr>
          <w:t>Allister EM</w:t>
        </w:r>
      </w:hyperlink>
      <w:r w:rsidR="00EF6DE3">
        <w:rPr>
          <w:rFonts w:ascii="Arial" w:hAnsi="Arial" w:cs="Arial"/>
          <w:color w:val="000000"/>
          <w:sz w:val="19"/>
          <w:szCs w:val="19"/>
          <w:vertAlign w:val="superscript"/>
        </w:rPr>
        <w:t>1</w:t>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3" w:history="1">
        <w:r w:rsidR="00EF6DE3">
          <w:rPr>
            <w:rStyle w:val="Hyperlink"/>
            <w:rFonts w:ascii="Arial" w:hAnsi="Arial" w:cs="Arial"/>
            <w:color w:val="660066"/>
            <w:sz w:val="22"/>
            <w:szCs w:val="22"/>
          </w:rPr>
          <w:t>Robson-Doucette CA</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4" w:history="1">
        <w:r w:rsidR="00EF6DE3">
          <w:rPr>
            <w:rStyle w:val="Hyperlink"/>
            <w:rFonts w:ascii="Arial" w:hAnsi="Arial" w:cs="Arial"/>
            <w:color w:val="660066"/>
            <w:sz w:val="22"/>
            <w:szCs w:val="22"/>
          </w:rPr>
          <w:t>Prentice KJ</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5" w:history="1">
        <w:r w:rsidR="00EF6DE3">
          <w:rPr>
            <w:rStyle w:val="Hyperlink"/>
            <w:rFonts w:ascii="Arial" w:hAnsi="Arial" w:cs="Arial"/>
            <w:color w:val="660066"/>
            <w:sz w:val="22"/>
            <w:szCs w:val="22"/>
          </w:rPr>
          <w:t>Hardy AB</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6" w:history="1">
        <w:r w:rsidR="00EF6DE3">
          <w:rPr>
            <w:rStyle w:val="Hyperlink"/>
            <w:rFonts w:ascii="Arial" w:hAnsi="Arial" w:cs="Arial"/>
            <w:color w:val="660066"/>
            <w:sz w:val="22"/>
            <w:szCs w:val="22"/>
          </w:rPr>
          <w:t>Sultan S</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7" w:history="1">
        <w:r w:rsidR="00EF6DE3">
          <w:rPr>
            <w:rStyle w:val="Hyperlink"/>
            <w:rFonts w:ascii="Arial" w:hAnsi="Arial" w:cs="Arial"/>
            <w:color w:val="660066"/>
            <w:sz w:val="22"/>
            <w:szCs w:val="22"/>
          </w:rPr>
          <w:t>Gaisano HY</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8" w:history="1">
        <w:r w:rsidR="00EF6DE3">
          <w:rPr>
            <w:rStyle w:val="Hyperlink"/>
            <w:rFonts w:ascii="Arial" w:hAnsi="Arial" w:cs="Arial"/>
            <w:color w:val="660066"/>
            <w:sz w:val="22"/>
            <w:szCs w:val="22"/>
          </w:rPr>
          <w:t>Kong D</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proofErr w:type="spellStart"/>
      <w:r w:rsidR="00A73596">
        <w:fldChar w:fldCharType="begin"/>
      </w:r>
      <w:r w:rsidR="00A73596">
        <w:instrText xml:space="preserve"> HYPERLINK "http://www.ncbi.nlm.nih.gov/pubmed/?term=Gilon%20P%5BAuthor%5D&amp;cauthor=true&amp;cauthor_uid=23434936" </w:instrText>
      </w:r>
      <w:r w:rsidR="00A73596">
        <w:fldChar w:fldCharType="separate"/>
      </w:r>
      <w:r w:rsidR="00EF6DE3">
        <w:rPr>
          <w:rStyle w:val="Hyperlink"/>
          <w:rFonts w:ascii="Arial" w:hAnsi="Arial" w:cs="Arial"/>
          <w:color w:val="660066"/>
          <w:sz w:val="22"/>
          <w:szCs w:val="22"/>
        </w:rPr>
        <w:t>Gilon</w:t>
      </w:r>
      <w:proofErr w:type="spellEnd"/>
      <w:r w:rsidR="00EF6DE3">
        <w:rPr>
          <w:rStyle w:val="Hyperlink"/>
          <w:rFonts w:ascii="Arial" w:hAnsi="Arial" w:cs="Arial"/>
          <w:color w:val="660066"/>
          <w:sz w:val="22"/>
          <w:szCs w:val="22"/>
        </w:rPr>
        <w:t xml:space="preserve"> P</w:t>
      </w:r>
      <w:r w:rsidR="00A73596">
        <w:rPr>
          <w:rStyle w:val="Hyperlink"/>
          <w:rFonts w:ascii="Arial" w:hAnsi="Arial" w:cs="Arial"/>
          <w:color w:val="660066"/>
          <w:sz w:val="22"/>
          <w:szCs w:val="22"/>
        </w:rPr>
        <w:fldChar w:fldCharType="end"/>
      </w:r>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29" w:history="1">
        <w:r w:rsidR="00EF6DE3">
          <w:rPr>
            <w:rStyle w:val="Hyperlink"/>
            <w:rFonts w:ascii="Arial" w:hAnsi="Arial" w:cs="Arial"/>
            <w:color w:val="660066"/>
            <w:sz w:val="22"/>
            <w:szCs w:val="22"/>
          </w:rPr>
          <w:t>Herrera PL</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30" w:history="1">
        <w:r w:rsidR="00EF6DE3">
          <w:rPr>
            <w:rStyle w:val="Hyperlink"/>
            <w:rFonts w:ascii="Arial" w:hAnsi="Arial" w:cs="Arial"/>
            <w:color w:val="660066"/>
            <w:sz w:val="22"/>
            <w:szCs w:val="22"/>
          </w:rPr>
          <w:t>Lowell BB</w:t>
        </w:r>
      </w:hyperlink>
      <w:r w:rsidR="00EF6DE3">
        <w:rPr>
          <w:rFonts w:ascii="Arial" w:hAnsi="Arial" w:cs="Arial"/>
          <w:color w:val="000000"/>
          <w:sz w:val="22"/>
          <w:szCs w:val="22"/>
        </w:rPr>
        <w:t>,</w:t>
      </w:r>
      <w:r w:rsidR="00EF6DE3">
        <w:rPr>
          <w:rStyle w:val="apple-converted-space"/>
          <w:rFonts w:ascii="Arial" w:hAnsi="Arial" w:cs="Arial"/>
          <w:color w:val="000000"/>
          <w:sz w:val="22"/>
          <w:szCs w:val="22"/>
        </w:rPr>
        <w:t> </w:t>
      </w:r>
      <w:hyperlink r:id="rId31" w:history="1">
        <w:r w:rsidR="00EF6DE3">
          <w:rPr>
            <w:rStyle w:val="Hyperlink"/>
            <w:rFonts w:ascii="Arial" w:hAnsi="Arial" w:cs="Arial"/>
            <w:color w:val="660066"/>
            <w:sz w:val="22"/>
            <w:szCs w:val="22"/>
          </w:rPr>
          <w:t>Wheeler MB</w:t>
        </w:r>
      </w:hyperlink>
      <w:r w:rsidR="00EF6DE3">
        <w:rPr>
          <w:rFonts w:ascii="Arial" w:hAnsi="Arial" w:cs="Arial"/>
          <w:color w:val="000000"/>
          <w:sz w:val="22"/>
          <w:szCs w:val="22"/>
        </w:rPr>
        <w:t>.</w:t>
      </w:r>
    </w:p>
    <w:p w14:paraId="2964EB51" w14:textId="77777777" w:rsidR="00EF6DE3" w:rsidRDefault="00EF6DE3" w:rsidP="00F144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4C4ED" w15:done="0"/>
  <w15:commentEx w15:paraId="7757978D" w15:done="0"/>
  <w15:commentEx w15:paraId="12A106BF" w15:done="0"/>
  <w15:commentEx w15:paraId="026781DA" w15:done="0"/>
  <w15:commentEx w15:paraId="2964EB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06572"/>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34B1"/>
    <w:rsid w:val="00063F60"/>
    <w:rsid w:val="000663D5"/>
    <w:rsid w:val="0007239C"/>
    <w:rsid w:val="00076974"/>
    <w:rsid w:val="00077036"/>
    <w:rsid w:val="000807B2"/>
    <w:rsid w:val="00080FEE"/>
    <w:rsid w:val="00081D4E"/>
    <w:rsid w:val="00082C2E"/>
    <w:rsid w:val="000837E7"/>
    <w:rsid w:val="00084A93"/>
    <w:rsid w:val="000917CE"/>
    <w:rsid w:val="00093DF5"/>
    <w:rsid w:val="00095924"/>
    <w:rsid w:val="000966F1"/>
    <w:rsid w:val="000A10E7"/>
    <w:rsid w:val="000A286D"/>
    <w:rsid w:val="000A42DE"/>
    <w:rsid w:val="000A578E"/>
    <w:rsid w:val="000B1927"/>
    <w:rsid w:val="000B435A"/>
    <w:rsid w:val="000B4696"/>
    <w:rsid w:val="000B6509"/>
    <w:rsid w:val="000C0348"/>
    <w:rsid w:val="000C1298"/>
    <w:rsid w:val="000C190A"/>
    <w:rsid w:val="000C2306"/>
    <w:rsid w:val="000C2AA4"/>
    <w:rsid w:val="000C2B4E"/>
    <w:rsid w:val="000C5C97"/>
    <w:rsid w:val="000C7C69"/>
    <w:rsid w:val="000D0EF1"/>
    <w:rsid w:val="000D137A"/>
    <w:rsid w:val="000D1ACD"/>
    <w:rsid w:val="000D3EBA"/>
    <w:rsid w:val="000D4A87"/>
    <w:rsid w:val="000D59B5"/>
    <w:rsid w:val="000E37F3"/>
    <w:rsid w:val="000E51A5"/>
    <w:rsid w:val="000E65DA"/>
    <w:rsid w:val="000F1A6B"/>
    <w:rsid w:val="000F1BB2"/>
    <w:rsid w:val="000F6470"/>
    <w:rsid w:val="000F7FCB"/>
    <w:rsid w:val="00103D39"/>
    <w:rsid w:val="001053F8"/>
    <w:rsid w:val="00105DDF"/>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021"/>
    <w:rsid w:val="001631DD"/>
    <w:rsid w:val="00163EE9"/>
    <w:rsid w:val="001640EF"/>
    <w:rsid w:val="001646BA"/>
    <w:rsid w:val="001664E7"/>
    <w:rsid w:val="00171013"/>
    <w:rsid w:val="001749D8"/>
    <w:rsid w:val="0017693D"/>
    <w:rsid w:val="0017760C"/>
    <w:rsid w:val="001827FE"/>
    <w:rsid w:val="00186195"/>
    <w:rsid w:val="00186D81"/>
    <w:rsid w:val="001901B3"/>
    <w:rsid w:val="00191826"/>
    <w:rsid w:val="001A3825"/>
    <w:rsid w:val="001A4114"/>
    <w:rsid w:val="001B0DE3"/>
    <w:rsid w:val="001B163F"/>
    <w:rsid w:val="001B3EBF"/>
    <w:rsid w:val="001B4AF3"/>
    <w:rsid w:val="001B58EE"/>
    <w:rsid w:val="001C1CAE"/>
    <w:rsid w:val="001C2C0E"/>
    <w:rsid w:val="001C3B10"/>
    <w:rsid w:val="001C4285"/>
    <w:rsid w:val="001C6C61"/>
    <w:rsid w:val="001D1BE1"/>
    <w:rsid w:val="001D3938"/>
    <w:rsid w:val="001D4DDA"/>
    <w:rsid w:val="001E01AC"/>
    <w:rsid w:val="001E09AE"/>
    <w:rsid w:val="001E0F38"/>
    <w:rsid w:val="001E12F3"/>
    <w:rsid w:val="001E1AE7"/>
    <w:rsid w:val="001E6F92"/>
    <w:rsid w:val="001F2E93"/>
    <w:rsid w:val="001F3D5E"/>
    <w:rsid w:val="001F59A1"/>
    <w:rsid w:val="001F5BAD"/>
    <w:rsid w:val="001F6320"/>
    <w:rsid w:val="001F6B6D"/>
    <w:rsid w:val="001F72A7"/>
    <w:rsid w:val="001F7975"/>
    <w:rsid w:val="00206B25"/>
    <w:rsid w:val="00207EA1"/>
    <w:rsid w:val="00207FA7"/>
    <w:rsid w:val="00212185"/>
    <w:rsid w:val="00213096"/>
    <w:rsid w:val="002167AD"/>
    <w:rsid w:val="00223477"/>
    <w:rsid w:val="00230B4A"/>
    <w:rsid w:val="00232418"/>
    <w:rsid w:val="0023247F"/>
    <w:rsid w:val="002339CE"/>
    <w:rsid w:val="00233CDC"/>
    <w:rsid w:val="00236B0D"/>
    <w:rsid w:val="002404F1"/>
    <w:rsid w:val="0024199D"/>
    <w:rsid w:val="00243797"/>
    <w:rsid w:val="0024386D"/>
    <w:rsid w:val="00245A81"/>
    <w:rsid w:val="00245CF5"/>
    <w:rsid w:val="002475CD"/>
    <w:rsid w:val="002509CB"/>
    <w:rsid w:val="002510C4"/>
    <w:rsid w:val="00255A78"/>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96D"/>
    <w:rsid w:val="003108A4"/>
    <w:rsid w:val="00310EE0"/>
    <w:rsid w:val="00314A96"/>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45F0"/>
    <w:rsid w:val="00392E97"/>
    <w:rsid w:val="00395F15"/>
    <w:rsid w:val="003A4037"/>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113B"/>
    <w:rsid w:val="0043133C"/>
    <w:rsid w:val="00432581"/>
    <w:rsid w:val="004337D0"/>
    <w:rsid w:val="00435C2A"/>
    <w:rsid w:val="00441A6B"/>
    <w:rsid w:val="00442795"/>
    <w:rsid w:val="00442D2D"/>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13A1"/>
    <w:rsid w:val="0049265C"/>
    <w:rsid w:val="00493F6D"/>
    <w:rsid w:val="004942B6"/>
    <w:rsid w:val="0049462D"/>
    <w:rsid w:val="00494873"/>
    <w:rsid w:val="00494F36"/>
    <w:rsid w:val="00496BFE"/>
    <w:rsid w:val="004A1350"/>
    <w:rsid w:val="004A2A9D"/>
    <w:rsid w:val="004A415B"/>
    <w:rsid w:val="004A4358"/>
    <w:rsid w:val="004A562E"/>
    <w:rsid w:val="004A756E"/>
    <w:rsid w:val="004A79CA"/>
    <w:rsid w:val="004B2C11"/>
    <w:rsid w:val="004B4689"/>
    <w:rsid w:val="004B48ED"/>
    <w:rsid w:val="004B62B5"/>
    <w:rsid w:val="004C12AE"/>
    <w:rsid w:val="004C2FCD"/>
    <w:rsid w:val="004C3CD7"/>
    <w:rsid w:val="004C4502"/>
    <w:rsid w:val="004C4785"/>
    <w:rsid w:val="004C687A"/>
    <w:rsid w:val="004D1C93"/>
    <w:rsid w:val="004D341B"/>
    <w:rsid w:val="004D69F4"/>
    <w:rsid w:val="004E720F"/>
    <w:rsid w:val="004E764A"/>
    <w:rsid w:val="004E787E"/>
    <w:rsid w:val="004F14D7"/>
    <w:rsid w:val="004F3E87"/>
    <w:rsid w:val="004F48E9"/>
    <w:rsid w:val="004F4E46"/>
    <w:rsid w:val="004F5139"/>
    <w:rsid w:val="00501427"/>
    <w:rsid w:val="00502FE0"/>
    <w:rsid w:val="0050340E"/>
    <w:rsid w:val="005074A0"/>
    <w:rsid w:val="0051016C"/>
    <w:rsid w:val="00510BEA"/>
    <w:rsid w:val="00510CFE"/>
    <w:rsid w:val="0051397B"/>
    <w:rsid w:val="00513EA2"/>
    <w:rsid w:val="00515CB9"/>
    <w:rsid w:val="00516077"/>
    <w:rsid w:val="005173C9"/>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7BD"/>
    <w:rsid w:val="005B394F"/>
    <w:rsid w:val="005B469E"/>
    <w:rsid w:val="005B4773"/>
    <w:rsid w:val="005B6A59"/>
    <w:rsid w:val="005C05E4"/>
    <w:rsid w:val="005C10D5"/>
    <w:rsid w:val="005C4BE7"/>
    <w:rsid w:val="005C4C8D"/>
    <w:rsid w:val="005C62DD"/>
    <w:rsid w:val="005C6AB9"/>
    <w:rsid w:val="005D01F9"/>
    <w:rsid w:val="005D0CE3"/>
    <w:rsid w:val="005D1436"/>
    <w:rsid w:val="005D172E"/>
    <w:rsid w:val="005D5CBA"/>
    <w:rsid w:val="005D6504"/>
    <w:rsid w:val="005D79CF"/>
    <w:rsid w:val="005D7B76"/>
    <w:rsid w:val="005D7E1F"/>
    <w:rsid w:val="005E0971"/>
    <w:rsid w:val="005E1B42"/>
    <w:rsid w:val="005E31F8"/>
    <w:rsid w:val="005E4209"/>
    <w:rsid w:val="005E42A8"/>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2778A"/>
    <w:rsid w:val="00631F34"/>
    <w:rsid w:val="00632CBB"/>
    <w:rsid w:val="0063519E"/>
    <w:rsid w:val="00637C02"/>
    <w:rsid w:val="00644282"/>
    <w:rsid w:val="00650357"/>
    <w:rsid w:val="00652443"/>
    <w:rsid w:val="0065262F"/>
    <w:rsid w:val="00652652"/>
    <w:rsid w:val="006529C8"/>
    <w:rsid w:val="00652ED6"/>
    <w:rsid w:val="00661F8F"/>
    <w:rsid w:val="00663C6E"/>
    <w:rsid w:val="00663FBB"/>
    <w:rsid w:val="00670D0F"/>
    <w:rsid w:val="006717EC"/>
    <w:rsid w:val="00671AFC"/>
    <w:rsid w:val="00677562"/>
    <w:rsid w:val="006776BE"/>
    <w:rsid w:val="00684E6F"/>
    <w:rsid w:val="0068650C"/>
    <w:rsid w:val="00690E6B"/>
    <w:rsid w:val="00691583"/>
    <w:rsid w:val="00691BA2"/>
    <w:rsid w:val="00695979"/>
    <w:rsid w:val="006964D1"/>
    <w:rsid w:val="00696A45"/>
    <w:rsid w:val="006A1A89"/>
    <w:rsid w:val="006A1EF4"/>
    <w:rsid w:val="006A47A3"/>
    <w:rsid w:val="006A6379"/>
    <w:rsid w:val="006A6E74"/>
    <w:rsid w:val="006B2689"/>
    <w:rsid w:val="006B6593"/>
    <w:rsid w:val="006B72B9"/>
    <w:rsid w:val="006B74D4"/>
    <w:rsid w:val="006B76D5"/>
    <w:rsid w:val="006C57BA"/>
    <w:rsid w:val="006D1074"/>
    <w:rsid w:val="006D24D7"/>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546F"/>
    <w:rsid w:val="007463DB"/>
    <w:rsid w:val="007467A7"/>
    <w:rsid w:val="0075219B"/>
    <w:rsid w:val="00754FEB"/>
    <w:rsid w:val="0075649B"/>
    <w:rsid w:val="00766A1F"/>
    <w:rsid w:val="00766DB4"/>
    <w:rsid w:val="00766E8A"/>
    <w:rsid w:val="00771641"/>
    <w:rsid w:val="00772D9A"/>
    <w:rsid w:val="00777ACC"/>
    <w:rsid w:val="007802ED"/>
    <w:rsid w:val="007824ED"/>
    <w:rsid w:val="00787771"/>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1706"/>
    <w:rsid w:val="007C51D0"/>
    <w:rsid w:val="007C5A51"/>
    <w:rsid w:val="007D51FD"/>
    <w:rsid w:val="007E19C2"/>
    <w:rsid w:val="007E33C8"/>
    <w:rsid w:val="007E4915"/>
    <w:rsid w:val="007F0754"/>
    <w:rsid w:val="007F0C01"/>
    <w:rsid w:val="007F0C91"/>
    <w:rsid w:val="007F21DA"/>
    <w:rsid w:val="007F42AF"/>
    <w:rsid w:val="007F56BC"/>
    <w:rsid w:val="007F6DA5"/>
    <w:rsid w:val="008001F6"/>
    <w:rsid w:val="00800A23"/>
    <w:rsid w:val="0080319A"/>
    <w:rsid w:val="008042E2"/>
    <w:rsid w:val="00804AAC"/>
    <w:rsid w:val="00806C09"/>
    <w:rsid w:val="008147B8"/>
    <w:rsid w:val="00815D98"/>
    <w:rsid w:val="00817EA8"/>
    <w:rsid w:val="00820C95"/>
    <w:rsid w:val="00825679"/>
    <w:rsid w:val="008258B3"/>
    <w:rsid w:val="0082606D"/>
    <w:rsid w:val="0083197C"/>
    <w:rsid w:val="008345C2"/>
    <w:rsid w:val="00842918"/>
    <w:rsid w:val="008438CD"/>
    <w:rsid w:val="00843BEB"/>
    <w:rsid w:val="00843E7D"/>
    <w:rsid w:val="00850361"/>
    <w:rsid w:val="00850D76"/>
    <w:rsid w:val="00853A55"/>
    <w:rsid w:val="0085539E"/>
    <w:rsid w:val="00856017"/>
    <w:rsid w:val="00856272"/>
    <w:rsid w:val="00861088"/>
    <w:rsid w:val="008612D1"/>
    <w:rsid w:val="008625C9"/>
    <w:rsid w:val="00870709"/>
    <w:rsid w:val="00870AD8"/>
    <w:rsid w:val="00871299"/>
    <w:rsid w:val="0087161F"/>
    <w:rsid w:val="0087563D"/>
    <w:rsid w:val="00880090"/>
    <w:rsid w:val="00881AC0"/>
    <w:rsid w:val="008821F8"/>
    <w:rsid w:val="00882641"/>
    <w:rsid w:val="00884F53"/>
    <w:rsid w:val="00887128"/>
    <w:rsid w:val="00891215"/>
    <w:rsid w:val="00893D24"/>
    <w:rsid w:val="0089602A"/>
    <w:rsid w:val="00896803"/>
    <w:rsid w:val="00896FD8"/>
    <w:rsid w:val="008A2B14"/>
    <w:rsid w:val="008A533B"/>
    <w:rsid w:val="008A5CDF"/>
    <w:rsid w:val="008A7513"/>
    <w:rsid w:val="008A797C"/>
    <w:rsid w:val="008B0FC7"/>
    <w:rsid w:val="008B143D"/>
    <w:rsid w:val="008B1F90"/>
    <w:rsid w:val="008B4674"/>
    <w:rsid w:val="008C2614"/>
    <w:rsid w:val="008C2F0C"/>
    <w:rsid w:val="008C306C"/>
    <w:rsid w:val="008C3CD0"/>
    <w:rsid w:val="008C5F05"/>
    <w:rsid w:val="008C7067"/>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73FF"/>
    <w:rsid w:val="0090087E"/>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519A7"/>
    <w:rsid w:val="00952844"/>
    <w:rsid w:val="009532BE"/>
    <w:rsid w:val="009543EA"/>
    <w:rsid w:val="00955736"/>
    <w:rsid w:val="00955C9C"/>
    <w:rsid w:val="009560BA"/>
    <w:rsid w:val="00961345"/>
    <w:rsid w:val="00961398"/>
    <w:rsid w:val="00962066"/>
    <w:rsid w:val="00963BA1"/>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B00"/>
    <w:rsid w:val="009D225A"/>
    <w:rsid w:val="009D2C30"/>
    <w:rsid w:val="009D3F44"/>
    <w:rsid w:val="009D405F"/>
    <w:rsid w:val="009D54BB"/>
    <w:rsid w:val="009E18DB"/>
    <w:rsid w:val="009E399D"/>
    <w:rsid w:val="009F5DA5"/>
    <w:rsid w:val="00A05490"/>
    <w:rsid w:val="00A107BF"/>
    <w:rsid w:val="00A10E45"/>
    <w:rsid w:val="00A1304E"/>
    <w:rsid w:val="00A14E5F"/>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6BB4"/>
    <w:rsid w:val="00A476F7"/>
    <w:rsid w:val="00A50501"/>
    <w:rsid w:val="00A50FCB"/>
    <w:rsid w:val="00A51087"/>
    <w:rsid w:val="00A5216B"/>
    <w:rsid w:val="00A5243D"/>
    <w:rsid w:val="00A60ADB"/>
    <w:rsid w:val="00A60BAF"/>
    <w:rsid w:val="00A617AE"/>
    <w:rsid w:val="00A655B0"/>
    <w:rsid w:val="00A671EA"/>
    <w:rsid w:val="00A73596"/>
    <w:rsid w:val="00A740BA"/>
    <w:rsid w:val="00A75A22"/>
    <w:rsid w:val="00A77521"/>
    <w:rsid w:val="00A811C4"/>
    <w:rsid w:val="00A8528A"/>
    <w:rsid w:val="00A916EC"/>
    <w:rsid w:val="00A9333A"/>
    <w:rsid w:val="00A944A2"/>
    <w:rsid w:val="00A96D0E"/>
    <w:rsid w:val="00A97F43"/>
    <w:rsid w:val="00AA41A9"/>
    <w:rsid w:val="00AA4FE1"/>
    <w:rsid w:val="00AA50B4"/>
    <w:rsid w:val="00AA53B5"/>
    <w:rsid w:val="00AA782B"/>
    <w:rsid w:val="00AA78A2"/>
    <w:rsid w:val="00AB07F9"/>
    <w:rsid w:val="00AB13DA"/>
    <w:rsid w:val="00AB2C1D"/>
    <w:rsid w:val="00AC2C2D"/>
    <w:rsid w:val="00AC6D6E"/>
    <w:rsid w:val="00AC71FA"/>
    <w:rsid w:val="00AD09F7"/>
    <w:rsid w:val="00AD4748"/>
    <w:rsid w:val="00AD5359"/>
    <w:rsid w:val="00AD5524"/>
    <w:rsid w:val="00AE7258"/>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51FC"/>
    <w:rsid w:val="00B2595D"/>
    <w:rsid w:val="00B27EEE"/>
    <w:rsid w:val="00B30C0A"/>
    <w:rsid w:val="00B325C6"/>
    <w:rsid w:val="00B34FAC"/>
    <w:rsid w:val="00B37BF7"/>
    <w:rsid w:val="00B41014"/>
    <w:rsid w:val="00B4251D"/>
    <w:rsid w:val="00B425D2"/>
    <w:rsid w:val="00B42ED1"/>
    <w:rsid w:val="00B43D19"/>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289C"/>
    <w:rsid w:val="00BB39C2"/>
    <w:rsid w:val="00BB3C8C"/>
    <w:rsid w:val="00BB3DAF"/>
    <w:rsid w:val="00BB4A3B"/>
    <w:rsid w:val="00BB4B9E"/>
    <w:rsid w:val="00BC0702"/>
    <w:rsid w:val="00BC1E1D"/>
    <w:rsid w:val="00BC6F06"/>
    <w:rsid w:val="00BC74F7"/>
    <w:rsid w:val="00BD00A5"/>
    <w:rsid w:val="00BD3DE4"/>
    <w:rsid w:val="00BD4AF5"/>
    <w:rsid w:val="00BD7D9F"/>
    <w:rsid w:val="00BE19A8"/>
    <w:rsid w:val="00BE27A0"/>
    <w:rsid w:val="00BE33E5"/>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38F"/>
    <w:rsid w:val="00C3303B"/>
    <w:rsid w:val="00C33783"/>
    <w:rsid w:val="00C33E1A"/>
    <w:rsid w:val="00C34A8B"/>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5C58"/>
    <w:rsid w:val="00CD5E6F"/>
    <w:rsid w:val="00CD7D21"/>
    <w:rsid w:val="00CE2D3B"/>
    <w:rsid w:val="00CF04E9"/>
    <w:rsid w:val="00CF0D67"/>
    <w:rsid w:val="00CF173F"/>
    <w:rsid w:val="00CF74EA"/>
    <w:rsid w:val="00D04137"/>
    <w:rsid w:val="00D046FA"/>
    <w:rsid w:val="00D06090"/>
    <w:rsid w:val="00D06C03"/>
    <w:rsid w:val="00D07A92"/>
    <w:rsid w:val="00D10F2A"/>
    <w:rsid w:val="00D12310"/>
    <w:rsid w:val="00D1519E"/>
    <w:rsid w:val="00D151F9"/>
    <w:rsid w:val="00D166B0"/>
    <w:rsid w:val="00D1740F"/>
    <w:rsid w:val="00D23D8F"/>
    <w:rsid w:val="00D24A8E"/>
    <w:rsid w:val="00D24B43"/>
    <w:rsid w:val="00D25ECD"/>
    <w:rsid w:val="00D302B9"/>
    <w:rsid w:val="00D3063E"/>
    <w:rsid w:val="00D372B1"/>
    <w:rsid w:val="00D41E59"/>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9FB"/>
    <w:rsid w:val="00DF4A10"/>
    <w:rsid w:val="00DF4C91"/>
    <w:rsid w:val="00DF5BC3"/>
    <w:rsid w:val="00DF6424"/>
    <w:rsid w:val="00DF7792"/>
    <w:rsid w:val="00E01268"/>
    <w:rsid w:val="00E036CD"/>
    <w:rsid w:val="00E0435A"/>
    <w:rsid w:val="00E115A5"/>
    <w:rsid w:val="00E11973"/>
    <w:rsid w:val="00E13B14"/>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A248D"/>
    <w:rsid w:val="00EA2785"/>
    <w:rsid w:val="00EA43F5"/>
    <w:rsid w:val="00EB0E24"/>
    <w:rsid w:val="00EB3872"/>
    <w:rsid w:val="00EB7A27"/>
    <w:rsid w:val="00EB7D89"/>
    <w:rsid w:val="00EC27A2"/>
    <w:rsid w:val="00EC3194"/>
    <w:rsid w:val="00EC6826"/>
    <w:rsid w:val="00EC7447"/>
    <w:rsid w:val="00EC791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4450"/>
    <w:rsid w:val="00F146C4"/>
    <w:rsid w:val="00F15BB2"/>
    <w:rsid w:val="00F20707"/>
    <w:rsid w:val="00F20FEC"/>
    <w:rsid w:val="00F2467B"/>
    <w:rsid w:val="00F24E62"/>
    <w:rsid w:val="00F24FBA"/>
    <w:rsid w:val="00F30066"/>
    <w:rsid w:val="00F35691"/>
    <w:rsid w:val="00F35846"/>
    <w:rsid w:val="00F3650F"/>
    <w:rsid w:val="00F46526"/>
    <w:rsid w:val="00F46E04"/>
    <w:rsid w:val="00F51C1E"/>
    <w:rsid w:val="00F53B31"/>
    <w:rsid w:val="00F541F0"/>
    <w:rsid w:val="00F570D1"/>
    <w:rsid w:val="00F6315B"/>
    <w:rsid w:val="00F659E1"/>
    <w:rsid w:val="00F664BD"/>
    <w:rsid w:val="00F66BF3"/>
    <w:rsid w:val="00F7055D"/>
    <w:rsid w:val="00F71825"/>
    <w:rsid w:val="00F72277"/>
    <w:rsid w:val="00F728D5"/>
    <w:rsid w:val="00F72C06"/>
    <w:rsid w:val="00F73D0F"/>
    <w:rsid w:val="00F76A93"/>
    <w:rsid w:val="00F83FCA"/>
    <w:rsid w:val="00F84242"/>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4D0FF0BA-7402-4CD4-ABF3-F1C2D5B4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ncbi.nlm.nih.gov/pubmed/?term=Beyer%20R%5BAuthor%5D&amp;cauthor=true&amp;cauthor_uid=22132085" TargetMode="External"/><Relationship Id="rId13" Type="http://schemas.openxmlformats.org/officeDocument/2006/relationships/hyperlink" Target="http://www.ncbi.nlm.nih.gov/pubmed/?term=St-Pierre%20J%5BAuthor%5D&amp;cauthor=true&amp;cauthor_uid=11780125" TargetMode="External"/><Relationship Id="rId18" Type="http://schemas.openxmlformats.org/officeDocument/2006/relationships/hyperlink" Target="http://www.ncbi.nlm.nih.gov/pubmed/?term=Morrison%20A%5BAuthor%5D&amp;cauthor=true&amp;cauthor_uid=11780125" TargetMode="External"/><Relationship Id="rId26" Type="http://schemas.openxmlformats.org/officeDocument/2006/relationships/hyperlink" Target="http://www.ncbi.nlm.nih.gov/pubmed/?term=Sultan%20S%5BAuthor%5D&amp;cauthor=true&amp;cauthor_uid=23434936" TargetMode="External"/><Relationship Id="rId3" Type="http://schemas.openxmlformats.org/officeDocument/2006/relationships/hyperlink" Target="http://www.ncbi.nlm.nih.gov/pubmed/?term=Qian%20WJ%5BAuthor%5D&amp;cauthor=true&amp;cauthor_uid=26635632" TargetMode="External"/><Relationship Id="rId21" Type="http://schemas.openxmlformats.org/officeDocument/2006/relationships/hyperlink" Target="http://www.ncbi.nlm.nih.gov/pubmed/23434936" TargetMode="External"/><Relationship Id="rId7" Type="http://schemas.openxmlformats.org/officeDocument/2006/relationships/hyperlink" Target="http://www.ncbi.nlm.nih.gov/pubmed/?term=Salmon%20A%5BAuthor%5D&amp;cauthor=true&amp;cauthor_uid=22132085" TargetMode="External"/><Relationship Id="rId12" Type="http://schemas.openxmlformats.org/officeDocument/2006/relationships/hyperlink" Target="http://www.ncbi.nlm.nih.gov/pubmed/?term=Echtay%20KS%5BAuthor%5D&amp;cauthor=true&amp;cauthor_uid=11780125" TargetMode="External"/><Relationship Id="rId17" Type="http://schemas.openxmlformats.org/officeDocument/2006/relationships/hyperlink" Target="http://www.ncbi.nlm.nih.gov/pubmed/?term=Roebuck%20SJ%5BAuthor%5D&amp;cauthor=true&amp;cauthor_uid=11780125" TargetMode="External"/><Relationship Id="rId25" Type="http://schemas.openxmlformats.org/officeDocument/2006/relationships/hyperlink" Target="http://www.ncbi.nlm.nih.gov/pubmed/?term=Hardy%20AB%5BAuthor%5D&amp;cauthor=true&amp;cauthor_uid=23434936" TargetMode="External"/><Relationship Id="rId2" Type="http://schemas.openxmlformats.org/officeDocument/2006/relationships/hyperlink" Target="http://www.ncbi.nlm.nih.gov/pubmed/?term=Kramer%20PA%5BAuthor%5D&amp;cauthor=true&amp;cauthor_uid=26635632" TargetMode="External"/><Relationship Id="rId16" Type="http://schemas.openxmlformats.org/officeDocument/2006/relationships/hyperlink" Target="http://www.ncbi.nlm.nih.gov/pubmed/?term=Harper%20JA%5BAuthor%5D&amp;cauthor=true&amp;cauthor_uid=11780125" TargetMode="External"/><Relationship Id="rId20" Type="http://schemas.openxmlformats.org/officeDocument/2006/relationships/hyperlink" Target="http://www.ncbi.nlm.nih.gov/pubmed/?term=Brand%20MD%5BAuthor%5D&amp;cauthor=true&amp;cauthor_uid=11780125" TargetMode="External"/><Relationship Id="rId29" Type="http://schemas.openxmlformats.org/officeDocument/2006/relationships/hyperlink" Target="http://www.ncbi.nlm.nih.gov/pubmed/?term=Herrera%20PL%5BAuthor%5D&amp;cauthor=true&amp;cauthor_uid=23434936" TargetMode="External"/><Relationship Id="rId1" Type="http://schemas.openxmlformats.org/officeDocument/2006/relationships/hyperlink" Target="http://www.ncbi.nlm.nih.gov/pubmed/26635632" TargetMode="External"/><Relationship Id="rId6" Type="http://schemas.openxmlformats.org/officeDocument/2006/relationships/hyperlink" Target="http://www.ncbi.nlm.nih.gov/pubmed/?term=Kruse%20SE%5BAuthor%5D&amp;cauthor=true&amp;cauthor_uid=22132085" TargetMode="External"/><Relationship Id="rId11" Type="http://schemas.openxmlformats.org/officeDocument/2006/relationships/hyperlink" Target="http://www.ncbi.nlm.nih.gov/pubmed/11780125" TargetMode="External"/><Relationship Id="rId24" Type="http://schemas.openxmlformats.org/officeDocument/2006/relationships/hyperlink" Target="http://www.ncbi.nlm.nih.gov/pubmed/?term=Prentice%20KJ%5BAuthor%5D&amp;cauthor=true&amp;cauthor_uid=23434936" TargetMode="External"/><Relationship Id="rId5" Type="http://schemas.openxmlformats.org/officeDocument/2006/relationships/hyperlink" Target="http://www.ncbi.nlm.nih.gov/pubmed/?term=Siegel%20MP%5BAuthor%5D&amp;cauthor=true&amp;cauthor_uid=22132085" TargetMode="External"/><Relationship Id="rId15" Type="http://schemas.openxmlformats.org/officeDocument/2006/relationships/hyperlink" Target="http://www.ncbi.nlm.nih.gov/pubmed/?term=Stuart%20JA%5BAuthor%5D&amp;cauthor=true&amp;cauthor_uid=11780125" TargetMode="External"/><Relationship Id="rId23" Type="http://schemas.openxmlformats.org/officeDocument/2006/relationships/hyperlink" Target="http://www.ncbi.nlm.nih.gov/pubmed/?term=Robson-Doucette%20CA%5BAuthor%5D&amp;cauthor=true&amp;cauthor_uid=23434936" TargetMode="External"/><Relationship Id="rId28" Type="http://schemas.openxmlformats.org/officeDocument/2006/relationships/hyperlink" Target="http://www.ncbi.nlm.nih.gov/pubmed/?term=Kong%20D%5BAuthor%5D&amp;cauthor=true&amp;cauthor_uid=23434936" TargetMode="External"/><Relationship Id="rId10" Type="http://schemas.openxmlformats.org/officeDocument/2006/relationships/hyperlink" Target="http://www.ncbi.nlm.nih.gov/pubmed/?term=Smith%20SR%5BAuthor%5D&amp;cauthor=true&amp;cauthor_uid=22132085" TargetMode="External"/><Relationship Id="rId19" Type="http://schemas.openxmlformats.org/officeDocument/2006/relationships/hyperlink" Target="http://www.ncbi.nlm.nih.gov/pubmed/?term=Pickering%20S%5BAuthor%5D&amp;cauthor=true&amp;cauthor_uid=11780125" TargetMode="External"/><Relationship Id="rId31" Type="http://schemas.openxmlformats.org/officeDocument/2006/relationships/hyperlink" Target="http://www.ncbi.nlm.nih.gov/pubmed/?term=Wheeler%20MB%5BAuthor%5D&amp;cauthor=true&amp;cauthor_uid=23434936" TargetMode="External"/><Relationship Id="rId4" Type="http://schemas.openxmlformats.org/officeDocument/2006/relationships/hyperlink" Target="http://www.ncbi.nlm.nih.gov/pubmed/22132085" TargetMode="External"/><Relationship Id="rId9" Type="http://schemas.openxmlformats.org/officeDocument/2006/relationships/hyperlink" Target="http://www.ncbi.nlm.nih.gov/pubmed/?term=Van%20Remmen%20H%5BAuthor%5D&amp;cauthor=true&amp;cauthor_uid=22132085" TargetMode="External"/><Relationship Id="rId14" Type="http://schemas.openxmlformats.org/officeDocument/2006/relationships/hyperlink" Target="http://www.ncbi.nlm.nih.gov/pubmed/?term=Cadenas%20S%5BAuthor%5D&amp;cauthor=true&amp;cauthor_uid=11780125" TargetMode="External"/><Relationship Id="rId22" Type="http://schemas.openxmlformats.org/officeDocument/2006/relationships/hyperlink" Target="http://www.ncbi.nlm.nih.gov/pubmed/?term=Allister%20EM%5BAuthor%5D&amp;cauthor=true&amp;cauthor_uid=23434936" TargetMode="External"/><Relationship Id="rId27" Type="http://schemas.openxmlformats.org/officeDocument/2006/relationships/hyperlink" Target="http://www.ncbi.nlm.nih.gov/pubmed/?term=Gaisano%20HY%5BAuthor%5D&amp;cauthor=true&amp;cauthor_uid=23434936" TargetMode="External"/><Relationship Id="rId30" Type="http://schemas.openxmlformats.org/officeDocument/2006/relationships/hyperlink" Target="http://www.ncbi.nlm.nih.gov/pubmed/?term=Lowell%20BB%5BAuthor%5D&amp;cauthor=true&amp;cauthor_uid=2343493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25FFE-7288-4A27-9BD3-B49067C30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23</Pages>
  <Words>38053</Words>
  <Characters>216906</Characters>
  <Application>Microsoft Office Word</Application>
  <DocSecurity>0</DocSecurity>
  <Lines>1807</Lines>
  <Paragraphs>508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254451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Stephenson, Erin</cp:lastModifiedBy>
  <cp:revision>203</cp:revision>
  <cp:lastPrinted>2016-02-23T18:09:00Z</cp:lastPrinted>
  <dcterms:created xsi:type="dcterms:W3CDTF">2016-02-08T21:07:00Z</dcterms:created>
  <dcterms:modified xsi:type="dcterms:W3CDTF">2016-03-01T21:22:00Z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