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2C2C4" w14:textId="43248DCD" w:rsidR="003B394D" w:rsidRDefault="003B394D" w:rsidP="003B394D">
      <w:pPr>
        <w:pStyle w:val="Heading1"/>
      </w:pPr>
      <w:r>
        <w:t>Abstract</w:t>
      </w:r>
    </w:p>
    <w:p w14:paraId="6C60CB62" w14:textId="58676D9B" w:rsidR="003B394D" w:rsidRDefault="003B394D" w:rsidP="003B394D">
      <w:pPr>
        <w:pStyle w:val="Heading1"/>
      </w:pPr>
    </w:p>
    <w:p w14:paraId="12E4A8A8" w14:textId="6FE2990E" w:rsidR="003B394D" w:rsidRDefault="003B394D" w:rsidP="003B394D">
      <w:pPr>
        <w:pStyle w:val="Heading1"/>
      </w:pPr>
      <w:r>
        <w:t>Introduction</w:t>
      </w:r>
    </w:p>
    <w:p w14:paraId="492984C3" w14:textId="77777777" w:rsidR="003B394D" w:rsidRDefault="003B394D" w:rsidP="003B394D">
      <w:pPr>
        <w:pStyle w:val="Heading1"/>
      </w:pPr>
    </w:p>
    <w:p w14:paraId="0BC6AA7E" w14:textId="52A3417A" w:rsidR="003B394D" w:rsidRDefault="003B394D" w:rsidP="003B394D">
      <w:pPr>
        <w:pStyle w:val="Heading1"/>
      </w:pPr>
      <w:r>
        <w:t>Methods</w:t>
      </w:r>
    </w:p>
    <w:p w14:paraId="5C13BB7D" w14:textId="7C0C7FE6" w:rsidR="003B394D" w:rsidRDefault="003B394D" w:rsidP="003B394D">
      <w:pPr>
        <w:pStyle w:val="Heading1"/>
      </w:pPr>
    </w:p>
    <w:p w14:paraId="0693A46D" w14:textId="143EE13C" w:rsidR="003B394D" w:rsidRDefault="003B394D" w:rsidP="003B394D">
      <w:pPr>
        <w:pStyle w:val="Heading2"/>
      </w:pPr>
      <w:r>
        <w:t>Diversity Outbred Data</w:t>
      </w:r>
    </w:p>
    <w:p w14:paraId="4B536548" w14:textId="3F31F301" w:rsidR="003B394D" w:rsidRPr="003B394D" w:rsidRDefault="003B394D" w:rsidP="003B394D">
      <w:r>
        <w:t xml:space="preserve">The phenotype data </w:t>
      </w:r>
      <w:r w:rsidR="0071130A">
        <w:t xml:space="preserve">for diversity outbred mice was described in and contains data on 843 mice from the diversity outbred collection of both sexes.  These data were downloaded from the Diversity Outbred Database.  The phenotype file includes at least partial data for 165 phenotypes, measured either once, </w:t>
      </w:r>
      <w:r w:rsidR="0071130A">
        <w:t>or at 11 or 20 weeks</w:t>
      </w:r>
      <w:r w:rsidR="0071130A">
        <w:t xml:space="preserve">, or weekly in the case of body weights.  </w:t>
      </w:r>
      <w:commentRangeStart w:id="0"/>
      <w:r w:rsidR="0071130A">
        <w:t>At week XXX mice were placed on a high fat high sucrose diet, or kept on a normal chow diet.</w:t>
      </w:r>
      <w:commentRangeEnd w:id="0"/>
      <w:r w:rsidR="0071130A">
        <w:rPr>
          <w:rStyle w:val="CommentReference"/>
        </w:rPr>
        <w:commentReference w:id="0"/>
      </w:r>
    </w:p>
    <w:p w14:paraId="652E0F4D" w14:textId="77777777" w:rsidR="003B394D" w:rsidRDefault="003B394D" w:rsidP="003B394D">
      <w:pPr>
        <w:pStyle w:val="Heading1"/>
      </w:pPr>
    </w:p>
    <w:p w14:paraId="333CC5D6" w14:textId="4F165CF6" w:rsidR="000C06E4" w:rsidRDefault="003B394D" w:rsidP="003B394D">
      <w:pPr>
        <w:pStyle w:val="Heading1"/>
      </w:pPr>
      <w:r>
        <w:t>Results</w:t>
      </w:r>
    </w:p>
    <w:p w14:paraId="27F927C7" w14:textId="21753DA7" w:rsidR="002A2864" w:rsidRPr="002A2864" w:rsidRDefault="002A2864" w:rsidP="002A2864">
      <w:r>
        <w:t>We first evaluated the cholesterol levels in the diversity outbred mice measured at 1</w:t>
      </w:r>
      <w:r w:rsidR="00C36BC2">
        <w:t>1 and 20 weeks of age, stratified by sex and diet.   Cholesterol levels for each group were similar at both time points</w:t>
      </w:r>
      <w:r w:rsidR="00EA279D">
        <w:t xml:space="preserve"> (p=0.465 by pairwise Wilcoxon test, see Supplementary Figure 1</w:t>
      </w:r>
      <w:bookmarkStart w:id="1" w:name="_GoBack"/>
      <w:bookmarkEnd w:id="1"/>
      <w:r w:rsidR="00EA279D">
        <w:t>).  As such, we</w:t>
      </w:r>
      <w:r w:rsidR="00C36BC2">
        <w:t xml:space="preserve"> calculated the average cholesterol of the two</w:t>
      </w:r>
      <w:r w:rsidR="00EA279D">
        <w:t xml:space="preserve"> time points</w:t>
      </w:r>
      <w:r w:rsidR="00C36BC2">
        <w:t>.</w:t>
      </w:r>
    </w:p>
    <w:p w14:paraId="48B48CDC" w14:textId="518CA418" w:rsidR="003B394D" w:rsidRDefault="003B394D"/>
    <w:p w14:paraId="63168F57" w14:textId="77777777" w:rsidR="003B394D" w:rsidRDefault="003B394D"/>
    <w:sectPr w:rsidR="003B394D"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2-11-27T11:09:00Z" w:initials="DB">
    <w:p w14:paraId="28B72434" w14:textId="38309172" w:rsidR="0071130A" w:rsidRDefault="0071130A">
      <w:pPr>
        <w:pStyle w:val="CommentText"/>
      </w:pPr>
      <w:r>
        <w:rPr>
          <w:rStyle w:val="CommentReference"/>
        </w:rPr>
        <w:annotationRef/>
      </w:r>
      <w:r>
        <w:t>Check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B724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B72434" w16cid:durableId="272DC3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C06E4"/>
    <w:rsid w:val="00143D60"/>
    <w:rsid w:val="002A2864"/>
    <w:rsid w:val="003B394D"/>
    <w:rsid w:val="004013A7"/>
    <w:rsid w:val="006B12FE"/>
    <w:rsid w:val="0071130A"/>
    <w:rsid w:val="007D37CB"/>
    <w:rsid w:val="00AD2F62"/>
    <w:rsid w:val="00C36BC2"/>
    <w:rsid w:val="00EA2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9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9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9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394D"/>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1130A"/>
    <w:rPr>
      <w:sz w:val="16"/>
      <w:szCs w:val="16"/>
    </w:rPr>
  </w:style>
  <w:style w:type="paragraph" w:styleId="CommentText">
    <w:name w:val="annotation text"/>
    <w:basedOn w:val="Normal"/>
    <w:link w:val="CommentTextChar"/>
    <w:uiPriority w:val="99"/>
    <w:semiHidden/>
    <w:unhideWhenUsed/>
    <w:rsid w:val="0071130A"/>
    <w:rPr>
      <w:sz w:val="20"/>
      <w:szCs w:val="20"/>
    </w:rPr>
  </w:style>
  <w:style w:type="character" w:customStyle="1" w:styleId="CommentTextChar">
    <w:name w:val="Comment Text Char"/>
    <w:basedOn w:val="DefaultParagraphFont"/>
    <w:link w:val="CommentText"/>
    <w:uiPriority w:val="99"/>
    <w:semiHidden/>
    <w:rsid w:val="0071130A"/>
    <w:rPr>
      <w:sz w:val="20"/>
      <w:szCs w:val="20"/>
    </w:rPr>
  </w:style>
  <w:style w:type="paragraph" w:styleId="CommentSubject">
    <w:name w:val="annotation subject"/>
    <w:basedOn w:val="CommentText"/>
    <w:next w:val="CommentText"/>
    <w:link w:val="CommentSubjectChar"/>
    <w:uiPriority w:val="99"/>
    <w:semiHidden/>
    <w:unhideWhenUsed/>
    <w:rsid w:val="0071130A"/>
    <w:rPr>
      <w:b/>
      <w:bCs/>
    </w:rPr>
  </w:style>
  <w:style w:type="character" w:customStyle="1" w:styleId="CommentSubjectChar">
    <w:name w:val="Comment Subject Char"/>
    <w:basedOn w:val="CommentTextChar"/>
    <w:link w:val="CommentSubject"/>
    <w:uiPriority w:val="99"/>
    <w:semiHidden/>
    <w:rsid w:val="0071130A"/>
    <w:rPr>
      <w:b/>
      <w:bCs/>
      <w:sz w:val="20"/>
      <w:szCs w:val="20"/>
    </w:rPr>
  </w:style>
  <w:style w:type="paragraph" w:styleId="BalloonText">
    <w:name w:val="Balloon Text"/>
    <w:basedOn w:val="Normal"/>
    <w:link w:val="BalloonTextChar"/>
    <w:uiPriority w:val="99"/>
    <w:semiHidden/>
    <w:unhideWhenUsed/>
    <w:rsid w:val="0071130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130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cp:revision>
  <dcterms:created xsi:type="dcterms:W3CDTF">2022-11-27T15:44:00Z</dcterms:created>
  <dcterms:modified xsi:type="dcterms:W3CDTF">2022-11-27T16:23:00Z</dcterms:modified>
</cp:coreProperties>
</file>