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FA75D" w14:textId="4737E305" w:rsidR="00945B71" w:rsidRDefault="00945B71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Thank you for your careful reading of our manuscript.  We have added the additional information as noted below, and </w:t>
      </w:r>
      <w:r w:rsidR="001871EB">
        <w:rPr>
          <w:rFonts w:ascii="Arial" w:hAnsi="Arial" w:cs="Arial"/>
          <w:color w:val="0A0A0A"/>
          <w:sz w:val="20"/>
          <w:szCs w:val="20"/>
          <w:shd w:val="clear" w:color="auto" w:fill="FEFEFE"/>
        </w:rPr>
        <w:t>included</w:t>
      </w:r>
      <w:bookmarkStart w:id="0" w:name="_GoBack"/>
      <w:bookmarkEnd w:id="0"/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in the revised manuscript</w:t>
      </w:r>
      <w:r w:rsidR="00CD45A6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(verbatim text in </w:t>
      </w:r>
      <w:r w:rsidR="00CD45A6" w:rsidRPr="00CD45A6">
        <w:rPr>
          <w:rFonts w:ascii="Arial" w:hAnsi="Arial" w:cs="Arial"/>
          <w:b/>
          <w:color w:val="FF0000"/>
          <w:sz w:val="20"/>
          <w:szCs w:val="20"/>
          <w:shd w:val="clear" w:color="auto" w:fill="FEFEFE"/>
        </w:rPr>
        <w:t>red</w:t>
      </w:r>
      <w:r w:rsidR="00CD45A6">
        <w:rPr>
          <w:rFonts w:ascii="Arial" w:hAnsi="Arial" w:cs="Arial"/>
          <w:color w:val="0A0A0A"/>
          <w:sz w:val="20"/>
          <w:szCs w:val="20"/>
          <w:shd w:val="clear" w:color="auto" w:fill="FEFEFE"/>
        </w:rPr>
        <w:t>)</w:t>
      </w: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>.</w:t>
      </w:r>
    </w:p>
    <w:p w14:paraId="428EC42D" w14:textId="77777777" w:rsidR="00945B71" w:rsidRDefault="00945B71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</w:p>
    <w:p w14:paraId="098695D8" w14:textId="6B1D6C64" w:rsidR="00423DA2" w:rsidRDefault="00423DA2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>For example, in the Abstract- stains were not specified – Lines 18-19, Diversity Outbred was now specified</w:t>
      </w:r>
      <w:r w:rsidR="00044364">
        <w:rPr>
          <w:rFonts w:ascii="Arial" w:hAnsi="Arial" w:cs="Arial"/>
          <w:color w:val="0A0A0A"/>
          <w:sz w:val="20"/>
          <w:szCs w:val="20"/>
          <w:shd w:val="clear" w:color="auto" w:fill="FEFEFE"/>
        </w:rPr>
        <w:t>:</w:t>
      </w: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“</w:t>
      </w:r>
      <w:r>
        <w:t>840 genetically unique Diversity Outbred mice”</w:t>
      </w:r>
    </w:p>
    <w:p w14:paraId="2ADF5550" w14:textId="7FAEAC85" w:rsidR="00423DA2" w:rsidRPr="00945B71" w:rsidRDefault="00423DA2" w:rsidP="00945B71">
      <w:pPr>
        <w:ind w:left="720"/>
        <w:rPr>
          <w:rFonts w:ascii="Arial" w:hAnsi="Arial" w:cs="Arial"/>
          <w:b/>
          <w:color w:val="FF0000"/>
          <w:sz w:val="20"/>
          <w:szCs w:val="20"/>
          <w:shd w:val="clear" w:color="auto" w:fill="FEFEFE"/>
        </w:rPr>
      </w:pPr>
      <w:r w:rsidRPr="00945B71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>number of female and male were not specified – Line 19, number of male and female mice now specified</w:t>
      </w:r>
      <w:r w:rsidR="00044364" w:rsidRPr="00945B71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>:</w:t>
      </w:r>
      <w:r w:rsidRPr="00945B71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 xml:space="preserve"> </w:t>
      </w:r>
      <w:r w:rsidRPr="00945B71">
        <w:rPr>
          <w:rFonts w:ascii="Arial" w:hAnsi="Arial" w:cs="Arial"/>
          <w:b/>
          <w:color w:val="FF0000"/>
          <w:sz w:val="20"/>
          <w:szCs w:val="20"/>
          <w:shd w:val="clear" w:color="auto" w:fill="FEFEFE"/>
        </w:rPr>
        <w:t>“</w:t>
      </w:r>
      <w:r w:rsidRPr="00945B71">
        <w:rPr>
          <w:b/>
          <w:color w:val="FF0000"/>
        </w:rPr>
        <w:t>mice of both sexes (n=417 male and 423 female)”</w:t>
      </w:r>
    </w:p>
    <w:p w14:paraId="6DCCDE71" w14:textId="77777777" w:rsidR="00B20E49" w:rsidRDefault="00423DA2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>percent of fat (and cholesterol) in high fat diet was not specified</w:t>
      </w:r>
    </w:p>
    <w:p w14:paraId="1947A844" w14:textId="238C87E3" w:rsidR="00423DA2" w:rsidRPr="00CD45A6" w:rsidRDefault="00B20E49" w:rsidP="00B20E49">
      <w:pPr>
        <w:ind w:left="720"/>
        <w:rPr>
          <w:rFonts w:ascii="Arial" w:hAnsi="Arial" w:cs="Arial"/>
          <w:b/>
          <w:color w:val="FF0000"/>
          <w:sz w:val="20"/>
          <w:szCs w:val="20"/>
          <w:shd w:val="clear" w:color="auto" w:fill="FEFEFE"/>
        </w:rPr>
      </w:pPr>
      <w:r w:rsidRPr="00CD45A6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>Now present on</w:t>
      </w:r>
      <w:r w:rsidR="00044364" w:rsidRPr="00CD45A6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 xml:space="preserve"> </w:t>
      </w:r>
      <w:r w:rsidRPr="00CD45A6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>l</w:t>
      </w:r>
      <w:r w:rsidR="00044364" w:rsidRPr="00CD45A6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 xml:space="preserve">ines </w:t>
      </w:r>
      <w:r w:rsidR="003802CE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>20</w:t>
      </w:r>
      <w:r w:rsidR="00044364" w:rsidRPr="00CD45A6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>-2</w:t>
      </w:r>
      <w:r w:rsidR="003802CE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>2</w:t>
      </w:r>
      <w:r w:rsidR="00044364" w:rsidRPr="00CD45A6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 xml:space="preserve">, </w:t>
      </w:r>
      <w:r w:rsidR="005112F8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>composition of the</w:t>
      </w:r>
      <w:r w:rsidR="00044364" w:rsidRPr="00CD45A6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 xml:space="preserve"> diets </w:t>
      </w:r>
      <w:r w:rsidR="005112F8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>is</w:t>
      </w:r>
      <w:r w:rsidR="00044364" w:rsidRPr="00CD45A6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 xml:space="preserve"> now </w:t>
      </w:r>
      <w:r w:rsidR="005112F8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>noted in the abstract</w:t>
      </w:r>
      <w:r w:rsidR="00044364" w:rsidRPr="00CD45A6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 xml:space="preserve">: </w:t>
      </w:r>
      <w:r w:rsidR="00044364" w:rsidRPr="00CD45A6">
        <w:rPr>
          <w:rFonts w:ascii="Arial" w:hAnsi="Arial" w:cs="Arial"/>
          <w:b/>
          <w:color w:val="FF0000"/>
          <w:sz w:val="20"/>
          <w:szCs w:val="20"/>
          <w:shd w:val="clear" w:color="auto" w:fill="FEFEFE"/>
        </w:rPr>
        <w:t>“</w:t>
      </w:r>
      <w:r w:rsidR="00044364" w:rsidRPr="00CD45A6">
        <w:rPr>
          <w:b/>
          <w:color w:val="FF0000"/>
        </w:rPr>
        <w:t>on both a control chow (% kcals in diet: Protein 22%, Carbohydrate 6</w:t>
      </w:r>
      <w:r w:rsidR="00165D99">
        <w:rPr>
          <w:b/>
          <w:color w:val="FF0000"/>
        </w:rPr>
        <w:t>2</w:t>
      </w:r>
      <w:r w:rsidR="00044364" w:rsidRPr="00CD45A6">
        <w:rPr>
          <w:b/>
          <w:color w:val="FF0000"/>
        </w:rPr>
        <w:t>%, Fat 16%</w:t>
      </w:r>
      <w:r w:rsidR="00840DF5">
        <w:rPr>
          <w:b/>
          <w:color w:val="FF0000"/>
        </w:rPr>
        <w:t>, no cholesterol</w:t>
      </w:r>
      <w:r w:rsidR="00044364" w:rsidRPr="00CD45A6">
        <w:rPr>
          <w:b/>
          <w:color w:val="FF0000"/>
        </w:rPr>
        <w:t>) and high fat high sucrose (% kcals in diet: Protein 1</w:t>
      </w:r>
      <w:r w:rsidR="00165D99">
        <w:rPr>
          <w:b/>
          <w:color w:val="FF0000"/>
        </w:rPr>
        <w:t>5</w:t>
      </w:r>
      <w:r w:rsidR="00044364" w:rsidRPr="00CD45A6">
        <w:rPr>
          <w:b/>
          <w:color w:val="FF0000"/>
        </w:rPr>
        <w:t>%, Carbohydrate 4</w:t>
      </w:r>
      <w:r w:rsidR="00165D99">
        <w:rPr>
          <w:b/>
          <w:color w:val="FF0000"/>
        </w:rPr>
        <w:t>1</w:t>
      </w:r>
      <w:r w:rsidR="00044364" w:rsidRPr="00CD45A6">
        <w:rPr>
          <w:b/>
          <w:color w:val="FF0000"/>
        </w:rPr>
        <w:t>%, Fat 4</w:t>
      </w:r>
      <w:r w:rsidR="00165D99">
        <w:rPr>
          <w:b/>
          <w:color w:val="FF0000"/>
        </w:rPr>
        <w:t>5</w:t>
      </w:r>
      <w:r w:rsidR="00044364" w:rsidRPr="00CD45A6">
        <w:rPr>
          <w:b/>
          <w:color w:val="FF0000"/>
        </w:rPr>
        <w:t>%</w:t>
      </w:r>
      <w:r w:rsidR="00840DF5">
        <w:rPr>
          <w:b/>
          <w:color w:val="FF0000"/>
        </w:rPr>
        <w:t>, 0</w:t>
      </w:r>
      <w:r w:rsidR="00165D99">
        <w:rPr>
          <w:b/>
          <w:color w:val="FF0000"/>
        </w:rPr>
        <w:t>.05% cholesterol</w:t>
      </w:r>
      <w:r w:rsidR="00044364" w:rsidRPr="00CD45A6">
        <w:rPr>
          <w:b/>
          <w:color w:val="FF0000"/>
        </w:rPr>
        <w:t>).”</w:t>
      </w:r>
    </w:p>
    <w:p w14:paraId="17616B58" w14:textId="77777777" w:rsidR="00B85453" w:rsidRDefault="00423DA2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>p values were not specified</w:t>
      </w:r>
    </w:p>
    <w:p w14:paraId="24A90865" w14:textId="6521C2A3" w:rsidR="00423DA2" w:rsidRPr="00B85453" w:rsidRDefault="00044364" w:rsidP="00B85453">
      <w:pPr>
        <w:ind w:left="720"/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</w:pPr>
      <w:r w:rsidRPr="00B85453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 xml:space="preserve">Line </w:t>
      </w:r>
      <w:r w:rsidR="005112F8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>25</w:t>
      </w:r>
      <w:r w:rsidRPr="00B85453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 xml:space="preserve">, p-values for DO and BXD mice calcium associations are now included: </w:t>
      </w:r>
      <w:r w:rsidRPr="00B85453">
        <w:rPr>
          <w:rFonts w:ascii="Arial" w:hAnsi="Arial" w:cs="Arial"/>
          <w:b/>
          <w:color w:val="FF0000"/>
          <w:sz w:val="20"/>
          <w:szCs w:val="20"/>
          <w:shd w:val="clear" w:color="auto" w:fill="FEFEFE"/>
        </w:rPr>
        <w:t>“</w:t>
      </w:r>
      <w:r w:rsidRPr="00B85453">
        <w:rPr>
          <w:b/>
          <w:color w:val="FF0000"/>
        </w:rPr>
        <w:t xml:space="preserve">in both </w:t>
      </w:r>
      <w:proofErr w:type="gramStart"/>
      <w:r w:rsidRPr="00B85453">
        <w:rPr>
          <w:b/>
          <w:color w:val="FF0000"/>
        </w:rPr>
        <w:t>diversity</w:t>
      </w:r>
      <w:proofErr w:type="gramEnd"/>
      <w:r w:rsidRPr="00B85453">
        <w:rPr>
          <w:b/>
          <w:color w:val="FF0000"/>
        </w:rPr>
        <w:t xml:space="preserve"> outbred (p=3.0 x 10</w:t>
      </w:r>
      <w:r w:rsidRPr="00B85453">
        <w:rPr>
          <w:b/>
          <w:color w:val="FF0000"/>
          <w:vertAlign w:val="superscript"/>
        </w:rPr>
        <w:t>-43</w:t>
      </w:r>
      <w:r w:rsidRPr="00B85453">
        <w:rPr>
          <w:b/>
          <w:color w:val="FF0000"/>
        </w:rPr>
        <w:t>) and BXD (p=0.005) mice”</w:t>
      </w:r>
    </w:p>
    <w:p w14:paraId="76947697" w14:textId="77777777" w:rsidR="00B85453" w:rsidRDefault="00423DA2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>Fig 1B- where is the BW marked?</w:t>
      </w:r>
    </w:p>
    <w:p w14:paraId="273088A2" w14:textId="57A651F8" w:rsidR="00423DA2" w:rsidRPr="00B85453" w:rsidRDefault="00044364" w:rsidP="00B85453">
      <w:pPr>
        <w:ind w:left="720"/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</w:pPr>
      <w:r w:rsidRPr="00B85453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>BW was included in a previous analysis before the addition of more data. Once that data was included and we re-analyzed the data it was no longer included</w:t>
      </w:r>
      <w:r w:rsidR="00B85453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 xml:space="preserve"> in the pruned regression trees</w:t>
      </w:r>
      <w:r w:rsidRPr="00B85453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>. Thank you for catching that error</w:t>
      </w:r>
      <w:r w:rsidR="00B85453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>, this has now been removed</w:t>
      </w:r>
      <w:r w:rsidRPr="00B85453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>.</w:t>
      </w:r>
    </w:p>
    <w:p w14:paraId="045D6BD8" w14:textId="77777777" w:rsidR="000B130B" w:rsidRDefault="00423DA2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Which strain? </w:t>
      </w:r>
      <w:r w:rsidR="00044364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</w:t>
      </w:r>
    </w:p>
    <w:p w14:paraId="07BF2FD4" w14:textId="4B8CC2FB" w:rsidR="00423DA2" w:rsidRPr="000B130B" w:rsidRDefault="00044364" w:rsidP="000B130B">
      <w:pPr>
        <w:ind w:left="720"/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</w:pPr>
      <w:r w:rsidRPr="000B130B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>For 1b, strain is indicated on line 83. This analysis was done in the 840 DO mice.</w:t>
      </w:r>
    </w:p>
    <w:p w14:paraId="789F3CD8" w14:textId="77777777" w:rsidR="000B130B" w:rsidRDefault="00423DA2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>Additionally, were the mice monitored for food consumption?</w:t>
      </w:r>
    </w:p>
    <w:p w14:paraId="5E5F4408" w14:textId="503D3768" w:rsidR="00423DA2" w:rsidRPr="000B130B" w:rsidRDefault="000B130B" w:rsidP="000B130B">
      <w:pPr>
        <w:ind w:left="720"/>
        <w:rPr>
          <w:rFonts w:ascii="Arial" w:hAnsi="Arial" w:cs="Arial"/>
          <w:b/>
          <w:color w:val="000000" w:themeColor="text1"/>
          <w:sz w:val="20"/>
          <w:szCs w:val="20"/>
          <w:shd w:val="clear" w:color="auto" w:fill="FEFEFE"/>
        </w:rPr>
      </w:pP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EFEFE"/>
        </w:rPr>
        <w:t xml:space="preserve">There is no </w:t>
      </w:r>
      <w:r w:rsidR="00A123F7" w:rsidRPr="000B130B">
        <w:rPr>
          <w:rFonts w:ascii="Arial" w:hAnsi="Arial" w:cs="Arial"/>
          <w:b/>
          <w:color w:val="000000" w:themeColor="text1"/>
          <w:sz w:val="20"/>
          <w:szCs w:val="20"/>
          <w:shd w:val="clear" w:color="auto" w:fill="FEFEFE"/>
        </w:rPr>
        <w:t>measure of food consumption included and therefore no analysis was done for that measure.</w:t>
      </w:r>
    </w:p>
    <w:p w14:paraId="67E60433" w14:textId="77777777" w:rsidR="000B130B" w:rsidRDefault="00423DA2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>This manuscript lacks many details that should be added (referencing to ref 9 in not enough).</w:t>
      </w:r>
      <w:r w:rsidR="00DC0608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– </w:t>
      </w:r>
    </w:p>
    <w:p w14:paraId="5062BA29" w14:textId="068C35FC" w:rsidR="00423DA2" w:rsidRPr="003133F2" w:rsidRDefault="00DC0608" w:rsidP="000B130B">
      <w:pPr>
        <w:ind w:left="720"/>
        <w:rPr>
          <w:rFonts w:ascii="Arial" w:hAnsi="Arial" w:cs="Arial"/>
          <w:b/>
          <w:color w:val="FF0000"/>
          <w:sz w:val="20"/>
          <w:szCs w:val="20"/>
          <w:shd w:val="clear" w:color="auto" w:fill="FEFEFE"/>
        </w:rPr>
      </w:pPr>
      <w:r w:rsidRPr="000B130B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 xml:space="preserve">Lines </w:t>
      </w:r>
      <w:r w:rsidR="00AC352B" w:rsidRPr="000B130B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>5</w:t>
      </w:r>
      <w:r w:rsidR="00DE15E5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>9</w:t>
      </w:r>
      <w:r w:rsidR="00AC352B" w:rsidRPr="000B130B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>-</w:t>
      </w:r>
      <w:r w:rsidR="00DE15E5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>70</w:t>
      </w:r>
      <w:r w:rsidR="00AC352B" w:rsidRPr="000B130B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 xml:space="preserve"> more details were added from reference </w:t>
      </w:r>
      <w:r w:rsidR="0041415C" w:rsidRPr="000B130B">
        <w:rPr>
          <w:rFonts w:ascii="Arial" w:hAnsi="Arial" w:cs="Arial"/>
          <w:b/>
          <w:color w:val="0A0A0A"/>
          <w:sz w:val="20"/>
          <w:szCs w:val="20"/>
          <w:shd w:val="clear" w:color="auto" w:fill="FEFEFE"/>
        </w:rPr>
        <w:t>[9] regarding the DO mice</w:t>
      </w:r>
      <w:r w:rsidR="0041415C" w:rsidRPr="003133F2">
        <w:rPr>
          <w:rFonts w:ascii="Arial" w:hAnsi="Arial" w:cs="Arial"/>
          <w:b/>
          <w:color w:val="FF0000"/>
          <w:sz w:val="20"/>
          <w:szCs w:val="20"/>
          <w:shd w:val="clear" w:color="auto" w:fill="FEFEFE"/>
        </w:rPr>
        <w:t>: “</w:t>
      </w:r>
      <w:r w:rsidR="0026294A" w:rsidRPr="003133F2">
        <w:rPr>
          <w:b/>
          <w:color w:val="FF0000"/>
        </w:rPr>
        <w:t>Animals were first received at wean age (3 weeks old) and then distributed into cages of five same-sex animals per cage. Animals were housed in pressurized, individually ventilated cages (</w:t>
      </w:r>
      <w:proofErr w:type="spellStart"/>
      <w:r w:rsidR="0026294A" w:rsidRPr="003133F2">
        <w:rPr>
          <w:b/>
          <w:color w:val="FF0000"/>
        </w:rPr>
        <w:t>Thoren</w:t>
      </w:r>
      <w:proofErr w:type="spellEnd"/>
      <w:r w:rsidR="0026294A" w:rsidRPr="003133F2">
        <w:rPr>
          <w:b/>
          <w:color w:val="FF0000"/>
        </w:rPr>
        <w:t xml:space="preserve"> Caging Systems, Hazelton, PA) with pine bedding (</w:t>
      </w:r>
      <w:proofErr w:type="spellStart"/>
      <w:r w:rsidR="0026294A" w:rsidRPr="003133F2">
        <w:rPr>
          <w:b/>
          <w:color w:val="FF0000"/>
        </w:rPr>
        <w:t>Crobb</w:t>
      </w:r>
      <w:proofErr w:type="spellEnd"/>
      <w:r w:rsidR="0026294A" w:rsidRPr="003133F2">
        <w:rPr>
          <w:b/>
          <w:color w:val="FF0000"/>
        </w:rPr>
        <w:t xml:space="preserve"> Box, Ellsworth, ME) and had ad libitum access to foo</w:t>
      </w:r>
      <w:r w:rsidR="003133F2">
        <w:rPr>
          <w:b/>
          <w:color w:val="FF0000"/>
        </w:rPr>
        <w:t>d</w:t>
      </w:r>
      <w:r w:rsidR="00FF7098" w:rsidRPr="003133F2">
        <w:rPr>
          <w:b/>
          <w:color w:val="FF0000"/>
        </w:rPr>
        <w:t xml:space="preserve">.  Blood from mice was obtained from the retro-orbital sinus after administration of tetracaine </w:t>
      </w:r>
      <w:proofErr w:type="spellStart"/>
      <w:r w:rsidR="00FF7098" w:rsidRPr="003133F2">
        <w:rPr>
          <w:b/>
          <w:color w:val="FF0000"/>
        </w:rPr>
        <w:t>HCl</w:t>
      </w:r>
      <w:proofErr w:type="spellEnd"/>
      <w:r w:rsidR="00FF7098" w:rsidRPr="003133F2">
        <w:rPr>
          <w:b/>
          <w:color w:val="FF0000"/>
        </w:rPr>
        <w:t xml:space="preserve"> (a topical anesthetic) using a heparin-coated microcapillary tube and collected into a 1.5-ml </w:t>
      </w:r>
      <w:r w:rsidR="002F5AAC">
        <w:rPr>
          <w:b/>
          <w:color w:val="FF0000"/>
        </w:rPr>
        <w:t>E</w:t>
      </w:r>
      <w:r w:rsidR="00FF7098" w:rsidRPr="003133F2">
        <w:rPr>
          <w:b/>
          <w:color w:val="FF0000"/>
        </w:rPr>
        <w:t xml:space="preserve">ppendorf tube. For collection of </w:t>
      </w:r>
      <w:r w:rsidR="00DA24A1" w:rsidRPr="003133F2">
        <w:rPr>
          <w:b/>
          <w:color w:val="FF0000"/>
        </w:rPr>
        <w:t xml:space="preserve">blood </w:t>
      </w:r>
      <w:r w:rsidR="00FF7098" w:rsidRPr="003133F2">
        <w:rPr>
          <w:b/>
          <w:color w:val="FF0000"/>
        </w:rPr>
        <w:t xml:space="preserve">plasma, approximately 150μl of whole blood was collected into a tube and plasma was separated by centrifugation at 10,000 rpm for 10 min at 4° </w:t>
      </w:r>
      <w:r w:rsidR="002F5AAC" w:rsidRPr="003133F2">
        <w:rPr>
          <w:b/>
          <w:color w:val="FF0000"/>
        </w:rPr>
        <w:t>Celsius</w:t>
      </w:r>
      <w:r w:rsidR="00FF7098" w:rsidRPr="003133F2">
        <w:rPr>
          <w:b/>
          <w:color w:val="FF0000"/>
        </w:rPr>
        <w:t xml:space="preserve"> and removed into a clean </w:t>
      </w:r>
      <w:r w:rsidR="002F5AAC">
        <w:rPr>
          <w:b/>
          <w:color w:val="FF0000"/>
        </w:rPr>
        <w:t>E</w:t>
      </w:r>
      <w:r w:rsidR="00FF7098" w:rsidRPr="003133F2">
        <w:rPr>
          <w:b/>
          <w:color w:val="FF0000"/>
        </w:rPr>
        <w:t>ppendorf tube”</w:t>
      </w:r>
    </w:p>
    <w:p w14:paraId="7DD5DE99" w14:textId="768CA08A" w:rsidR="000276B5" w:rsidRDefault="00423DA2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>More detailed discussion should be written regarding the relationship between diet and cholesterol and calcium levels</w:t>
      </w:r>
    </w:p>
    <w:p w14:paraId="6CC5E29B" w14:textId="27150922" w:rsidR="00F97027" w:rsidRPr="00DE410B" w:rsidRDefault="00F97027" w:rsidP="00B90A5D">
      <w:pPr>
        <w:ind w:left="720"/>
        <w:rPr>
          <w:rFonts w:ascii="Arial" w:hAnsi="Arial" w:cs="Arial"/>
          <w:b/>
          <w:bCs/>
          <w:color w:val="0A0A0A"/>
          <w:sz w:val="20"/>
          <w:szCs w:val="20"/>
          <w:shd w:val="clear" w:color="auto" w:fill="FEFEFE"/>
        </w:rPr>
      </w:pPr>
      <w:r w:rsidRPr="00DE410B">
        <w:rPr>
          <w:rFonts w:ascii="Arial" w:hAnsi="Arial" w:cs="Arial"/>
          <w:b/>
          <w:bCs/>
          <w:color w:val="0A0A0A"/>
          <w:sz w:val="20"/>
          <w:szCs w:val="20"/>
          <w:shd w:val="clear" w:color="auto" w:fill="FEFEFE"/>
        </w:rPr>
        <w:lastRenderedPageBreak/>
        <w:t>Lines 1</w:t>
      </w:r>
      <w:r w:rsidR="000E1B09">
        <w:rPr>
          <w:rFonts w:ascii="Arial" w:hAnsi="Arial" w:cs="Arial"/>
          <w:b/>
          <w:bCs/>
          <w:color w:val="0A0A0A"/>
          <w:sz w:val="20"/>
          <w:szCs w:val="20"/>
          <w:shd w:val="clear" w:color="auto" w:fill="FEFEFE"/>
        </w:rPr>
        <w:t>50</w:t>
      </w:r>
      <w:r w:rsidRPr="00DE410B">
        <w:rPr>
          <w:rFonts w:ascii="Arial" w:hAnsi="Arial" w:cs="Arial"/>
          <w:b/>
          <w:bCs/>
          <w:color w:val="0A0A0A"/>
          <w:sz w:val="20"/>
          <w:szCs w:val="20"/>
          <w:shd w:val="clear" w:color="auto" w:fill="FEFEFE"/>
        </w:rPr>
        <w:t>-1</w:t>
      </w:r>
      <w:r w:rsidR="00784CCD">
        <w:rPr>
          <w:rFonts w:ascii="Arial" w:hAnsi="Arial" w:cs="Arial"/>
          <w:b/>
          <w:bCs/>
          <w:color w:val="0A0A0A"/>
          <w:sz w:val="20"/>
          <w:szCs w:val="20"/>
          <w:shd w:val="clear" w:color="auto" w:fill="FEFEFE"/>
        </w:rPr>
        <w:t>5</w:t>
      </w:r>
      <w:r w:rsidR="000E1B09">
        <w:rPr>
          <w:rFonts w:ascii="Arial" w:hAnsi="Arial" w:cs="Arial"/>
          <w:b/>
          <w:bCs/>
          <w:color w:val="0A0A0A"/>
          <w:sz w:val="20"/>
          <w:szCs w:val="20"/>
          <w:shd w:val="clear" w:color="auto" w:fill="FEFEFE"/>
        </w:rPr>
        <w:t>6</w:t>
      </w:r>
      <w:r w:rsidRPr="00DE410B">
        <w:rPr>
          <w:rFonts w:ascii="Arial" w:hAnsi="Arial" w:cs="Arial"/>
          <w:b/>
          <w:bCs/>
          <w:color w:val="0A0A0A"/>
          <w:sz w:val="20"/>
          <w:szCs w:val="20"/>
          <w:shd w:val="clear" w:color="auto" w:fill="FEFEFE"/>
        </w:rPr>
        <w:t xml:space="preserve"> offer more discussion between diet, cholesterol, and calcium levels: </w:t>
      </w:r>
      <w:r w:rsidR="00784CCD" w:rsidRPr="00784CCD">
        <w:rPr>
          <w:rFonts w:ascii="Arial" w:hAnsi="Arial" w:cs="Arial"/>
          <w:bCs/>
          <w:color w:val="FF0000"/>
          <w:sz w:val="20"/>
          <w:szCs w:val="20"/>
          <w:shd w:val="clear" w:color="auto" w:fill="FEFEFE"/>
        </w:rPr>
        <w:t>“</w:t>
      </w:r>
      <w:r w:rsidRPr="00DE410B">
        <w:rPr>
          <w:b/>
          <w:bCs/>
          <w:color w:val="FF0000"/>
        </w:rPr>
        <w:t xml:space="preserve">We were not surprised that HFHS </w:t>
      </w:r>
      <w:r w:rsidR="007A1E15">
        <w:rPr>
          <w:b/>
          <w:bCs/>
          <w:color w:val="FF0000"/>
        </w:rPr>
        <w:t>feeding raised cholesterol, as this has been widely observed in mice, rats and humans.  This is likely due to a combination of increased dietary cholesterol, triglycerides and body fat in these mice</w:t>
      </w:r>
      <w:r w:rsidRPr="00DE410B">
        <w:rPr>
          <w:b/>
          <w:bCs/>
          <w:color w:val="FF0000"/>
        </w:rPr>
        <w:t xml:space="preserve">.  </w:t>
      </w:r>
      <w:r w:rsidR="007A1E15">
        <w:rPr>
          <w:b/>
          <w:bCs/>
          <w:color w:val="FF0000"/>
        </w:rPr>
        <w:t>The</w:t>
      </w:r>
      <w:r w:rsidRPr="00DE410B">
        <w:rPr>
          <w:b/>
          <w:bCs/>
          <w:color w:val="FF0000"/>
        </w:rPr>
        <w:t xml:space="preserve"> calcium relationship with cholesterol that was identified </w:t>
      </w:r>
      <w:r w:rsidR="00784CCD">
        <w:rPr>
          <w:b/>
          <w:bCs/>
          <w:color w:val="FF0000"/>
        </w:rPr>
        <w:t xml:space="preserve">here </w:t>
      </w:r>
      <w:r w:rsidR="00B90A5D">
        <w:rPr>
          <w:b/>
          <w:bCs/>
          <w:color w:val="FF0000"/>
        </w:rPr>
        <w:t>is</w:t>
      </w:r>
      <w:r w:rsidRPr="00DE410B">
        <w:rPr>
          <w:b/>
          <w:bCs/>
          <w:color w:val="FF0000"/>
        </w:rPr>
        <w:t xml:space="preserve"> a unique observation</w:t>
      </w:r>
      <w:r w:rsidR="00B90A5D">
        <w:rPr>
          <w:b/>
          <w:bCs/>
          <w:color w:val="FF0000"/>
        </w:rPr>
        <w:t xml:space="preserve"> in mice</w:t>
      </w:r>
      <w:r w:rsidRPr="00DE410B">
        <w:rPr>
          <w:b/>
          <w:bCs/>
          <w:color w:val="FF0000"/>
        </w:rPr>
        <w:t>. As the magnitude of elevations of cholesterol and calcium from HFHS diet were similar</w:t>
      </w:r>
      <w:r w:rsidR="00784CCD">
        <w:rPr>
          <w:b/>
          <w:bCs/>
          <w:color w:val="FF0000"/>
        </w:rPr>
        <w:t>, and that diet did not alter calcium levels</w:t>
      </w:r>
      <w:r w:rsidRPr="00DE410B">
        <w:rPr>
          <w:b/>
          <w:bCs/>
          <w:color w:val="FF0000"/>
        </w:rPr>
        <w:t xml:space="preserve">, it is </w:t>
      </w:r>
      <w:r w:rsidR="00784CCD">
        <w:rPr>
          <w:b/>
          <w:bCs/>
          <w:color w:val="FF0000"/>
        </w:rPr>
        <w:t>possible</w:t>
      </w:r>
      <w:r w:rsidRPr="00DE410B">
        <w:rPr>
          <w:b/>
          <w:bCs/>
          <w:color w:val="FF0000"/>
        </w:rPr>
        <w:t xml:space="preserve"> </w:t>
      </w:r>
      <w:r w:rsidR="00784CCD">
        <w:rPr>
          <w:b/>
          <w:bCs/>
          <w:color w:val="FF0000"/>
        </w:rPr>
        <w:t>that calcium</w:t>
      </w:r>
      <w:r w:rsidRPr="00DE410B">
        <w:rPr>
          <w:b/>
          <w:bCs/>
          <w:color w:val="FF0000"/>
        </w:rPr>
        <w:t xml:space="preserve"> and diet are independent predictors of </w:t>
      </w:r>
      <w:r w:rsidR="00784CCD">
        <w:rPr>
          <w:b/>
          <w:bCs/>
          <w:color w:val="FF0000"/>
        </w:rPr>
        <w:t>cholesterol</w:t>
      </w:r>
      <w:r w:rsidRPr="00DE410B">
        <w:rPr>
          <w:b/>
          <w:bCs/>
          <w:color w:val="FF0000"/>
        </w:rPr>
        <w:t xml:space="preserve"> </w:t>
      </w:r>
      <w:r w:rsidR="00DE410B" w:rsidRPr="00DE410B">
        <w:rPr>
          <w:b/>
          <w:bCs/>
          <w:color w:val="FF0000"/>
        </w:rPr>
        <w:t>homeostasis.</w:t>
      </w:r>
      <w:r w:rsidR="00DE410B">
        <w:rPr>
          <w:b/>
          <w:bCs/>
          <w:color w:val="FF0000"/>
        </w:rPr>
        <w:t>”</w:t>
      </w:r>
    </w:p>
    <w:sectPr w:rsidR="00F97027" w:rsidRPr="00DE4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A2"/>
    <w:rsid w:val="000276B5"/>
    <w:rsid w:val="00044364"/>
    <w:rsid w:val="000B130B"/>
    <w:rsid w:val="000E1B09"/>
    <w:rsid w:val="00165D99"/>
    <w:rsid w:val="001871EB"/>
    <w:rsid w:val="0026294A"/>
    <w:rsid w:val="002F5AAC"/>
    <w:rsid w:val="003133F2"/>
    <w:rsid w:val="003802CE"/>
    <w:rsid w:val="0041415C"/>
    <w:rsid w:val="00423DA2"/>
    <w:rsid w:val="005112F8"/>
    <w:rsid w:val="006F633A"/>
    <w:rsid w:val="00784CCD"/>
    <w:rsid w:val="007A1E15"/>
    <w:rsid w:val="00840DF5"/>
    <w:rsid w:val="00945B71"/>
    <w:rsid w:val="00A123F7"/>
    <w:rsid w:val="00AC352B"/>
    <w:rsid w:val="00B20E49"/>
    <w:rsid w:val="00B85453"/>
    <w:rsid w:val="00B90A5D"/>
    <w:rsid w:val="00BD5010"/>
    <w:rsid w:val="00CD45A6"/>
    <w:rsid w:val="00DA24A1"/>
    <w:rsid w:val="00DC0608"/>
    <w:rsid w:val="00DE15E5"/>
    <w:rsid w:val="00DE410B"/>
    <w:rsid w:val="00F97027"/>
    <w:rsid w:val="00FF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1890"/>
  <w15:chartTrackingRefBased/>
  <w15:docId w15:val="{DD5418E1-A0F9-4F8B-A2FB-925055F6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Cousineau</dc:creator>
  <cp:keywords/>
  <dc:description/>
  <cp:lastModifiedBy>Dave Bridges</cp:lastModifiedBy>
  <cp:revision>24</cp:revision>
  <dcterms:created xsi:type="dcterms:W3CDTF">2023-03-15T19:55:00Z</dcterms:created>
  <dcterms:modified xsi:type="dcterms:W3CDTF">2023-03-23T13:51:00Z</dcterms:modified>
</cp:coreProperties>
</file>