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931AC" w14:textId="455E9494" w:rsidR="00072AB6" w:rsidRPr="00072AB6" w:rsidRDefault="00072AB6" w:rsidP="00072AB6">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We thank both reviewers for their well-considered and reasonable critiques to our work.  We have revised the manuscript accordingly and detail these changes here as well.  Our point-by-point responses are included below in </w:t>
      </w:r>
      <w:r w:rsidRPr="00072AB6">
        <w:rPr>
          <w:rFonts w:ascii="Arial" w:eastAsia="Times New Roman" w:hAnsi="Arial" w:cs="Arial"/>
          <w:b/>
          <w:color w:val="222222"/>
          <w:shd w:val="clear" w:color="auto" w:fill="FFFFFF"/>
        </w:rPr>
        <w:t>bold</w:t>
      </w:r>
      <w:r>
        <w:rPr>
          <w:rFonts w:ascii="Arial" w:eastAsia="Times New Roman" w:hAnsi="Arial" w:cs="Arial"/>
          <w:color w:val="222222"/>
          <w:shd w:val="clear" w:color="auto" w:fill="FFFFFF"/>
        </w:rPr>
        <w:t xml:space="preserve">, and verbatim text added to the manuscript is noted in </w:t>
      </w:r>
      <w:r w:rsidRPr="00072AB6">
        <w:rPr>
          <w:rFonts w:ascii="Arial" w:eastAsia="Times New Roman" w:hAnsi="Arial" w:cs="Arial"/>
          <w:b/>
          <w:color w:val="FF0000"/>
          <w:shd w:val="clear" w:color="auto" w:fill="FFFFFF"/>
        </w:rPr>
        <w:t>red bold</w:t>
      </w:r>
      <w:r>
        <w:rPr>
          <w:rFonts w:ascii="Arial" w:eastAsia="Times New Roman" w:hAnsi="Arial" w:cs="Arial"/>
          <w:b/>
          <w:color w:val="222222"/>
          <w:shd w:val="clear" w:color="auto" w:fill="FFFFFF"/>
        </w:rPr>
        <w:t xml:space="preserve"> </w:t>
      </w:r>
      <w:r>
        <w:rPr>
          <w:rFonts w:ascii="Arial" w:eastAsia="Times New Roman" w:hAnsi="Arial" w:cs="Arial"/>
          <w:color w:val="222222"/>
          <w:shd w:val="clear" w:color="auto" w:fill="FFFFFF"/>
        </w:rPr>
        <w:t>font.  We have also included line numbers for the changes for your convenience.</w:t>
      </w:r>
    </w:p>
    <w:p w14:paraId="2801D8AB" w14:textId="77777777" w:rsidR="00072AB6" w:rsidRDefault="00072AB6" w:rsidP="00072AB6">
      <w:pPr>
        <w:rPr>
          <w:rFonts w:ascii="Arial" w:eastAsia="Times New Roman" w:hAnsi="Arial" w:cs="Arial"/>
          <w:color w:val="222222"/>
          <w:shd w:val="clear" w:color="auto" w:fill="FFFFFF"/>
        </w:rPr>
      </w:pPr>
    </w:p>
    <w:p w14:paraId="6125C2B4" w14:textId="77777777" w:rsidR="00072AB6" w:rsidRDefault="00072AB6" w:rsidP="00072AB6">
      <w:pPr>
        <w:rPr>
          <w:rFonts w:ascii="Arial" w:eastAsia="Times New Roman" w:hAnsi="Arial" w:cs="Arial"/>
          <w:color w:val="222222"/>
          <w:shd w:val="clear" w:color="auto" w:fill="FFFFFF"/>
        </w:rPr>
      </w:pPr>
      <w:r w:rsidRPr="00072AB6">
        <w:rPr>
          <w:rFonts w:ascii="Arial" w:eastAsia="Times New Roman" w:hAnsi="Arial" w:cs="Arial"/>
          <w:color w:val="222222"/>
          <w:shd w:val="clear" w:color="auto" w:fill="FFFFFF"/>
        </w:rPr>
        <w:t xml:space="preserve">The manuscript applies AI to investigate which are the factors that are independently associated with plasma cholesterol levels in the diversity </w:t>
      </w:r>
      <w:proofErr w:type="spellStart"/>
      <w:r w:rsidRPr="00072AB6">
        <w:rPr>
          <w:rFonts w:ascii="Arial" w:eastAsia="Times New Roman" w:hAnsi="Arial" w:cs="Arial"/>
          <w:color w:val="222222"/>
          <w:shd w:val="clear" w:color="auto" w:fill="FFFFFF"/>
        </w:rPr>
        <w:t>outbread</w:t>
      </w:r>
      <w:proofErr w:type="spellEnd"/>
      <w:r w:rsidRPr="00072AB6">
        <w:rPr>
          <w:rFonts w:ascii="Arial" w:eastAsia="Times New Roman" w:hAnsi="Arial" w:cs="Arial"/>
          <w:color w:val="222222"/>
          <w:shd w:val="clear" w:color="auto" w:fill="FFFFFF"/>
        </w:rPr>
        <w:t xml:space="preserve"> mice dataset.</w:t>
      </w:r>
      <w:r w:rsidRPr="00072AB6">
        <w:rPr>
          <w:rFonts w:ascii="Arial" w:eastAsia="Times New Roman" w:hAnsi="Arial" w:cs="Arial"/>
          <w:color w:val="222222"/>
        </w:rPr>
        <w:br/>
      </w:r>
      <w:r w:rsidRPr="00072AB6">
        <w:rPr>
          <w:rFonts w:ascii="Arial" w:eastAsia="Times New Roman" w:hAnsi="Arial" w:cs="Arial"/>
          <w:color w:val="222222"/>
          <w:shd w:val="clear" w:color="auto" w:fill="FFFFFF"/>
        </w:rPr>
        <w:t>As expected, gender and diet are the major factors correlating with changes in cholesterol levels. Intriguingly calcium levels appear to the third.</w:t>
      </w:r>
      <w:r w:rsidRPr="00072AB6">
        <w:rPr>
          <w:rFonts w:ascii="Arial" w:eastAsia="Times New Roman" w:hAnsi="Arial" w:cs="Arial"/>
          <w:color w:val="222222"/>
        </w:rPr>
        <w:br/>
      </w:r>
      <w:r w:rsidRPr="00072AB6">
        <w:rPr>
          <w:rFonts w:ascii="Arial" w:eastAsia="Times New Roman" w:hAnsi="Arial" w:cs="Arial"/>
          <w:color w:val="222222"/>
          <w:shd w:val="clear" w:color="auto" w:fill="FFFFFF"/>
        </w:rPr>
        <w:t>The manuscript will benefit from the following analysis if feasible:</w:t>
      </w:r>
      <w:r w:rsidRPr="00072AB6">
        <w:rPr>
          <w:rFonts w:ascii="Arial" w:eastAsia="Times New Roman" w:hAnsi="Arial" w:cs="Arial"/>
          <w:color w:val="222222"/>
        </w:rPr>
        <w:br/>
      </w:r>
      <w:r w:rsidRPr="00072AB6">
        <w:rPr>
          <w:rFonts w:ascii="Arial" w:eastAsia="Times New Roman" w:hAnsi="Arial" w:cs="Arial"/>
          <w:color w:val="222222"/>
          <w:shd w:val="clear" w:color="auto" w:fill="FFFFFF"/>
        </w:rPr>
        <w:t>-Correlation of plasma cholesterol levels with the extension of the atherosclerotic plaque</w:t>
      </w:r>
    </w:p>
    <w:p w14:paraId="47655A9B" w14:textId="1651BCDC" w:rsidR="00072AB6" w:rsidRDefault="00072AB6" w:rsidP="00072AB6">
      <w:pPr>
        <w:rPr>
          <w:rFonts w:ascii="Arial" w:eastAsia="Times New Roman" w:hAnsi="Arial" w:cs="Arial"/>
          <w:color w:val="222222"/>
        </w:rPr>
      </w:pPr>
    </w:p>
    <w:p w14:paraId="58C70CFA" w14:textId="4AFCDCB6" w:rsidR="00072AB6" w:rsidRPr="00454B0C" w:rsidRDefault="00072AB6" w:rsidP="00072AB6">
      <w:pPr>
        <w:jc w:val="both"/>
        <w:rPr>
          <w:rFonts w:ascii="Arial" w:eastAsia="Times New Roman" w:hAnsi="Arial" w:cs="Arial"/>
          <w:b/>
          <w:color w:val="222222"/>
        </w:rPr>
      </w:pPr>
      <w:r w:rsidRPr="00454B0C">
        <w:rPr>
          <w:rFonts w:ascii="Arial" w:eastAsia="Times New Roman" w:hAnsi="Arial" w:cs="Arial"/>
          <w:b/>
          <w:color w:val="222222"/>
        </w:rPr>
        <w:t xml:space="preserve">We agree that this is an important pathophysiology that was not measured in this study, so we are unable to perform this analysis.  We do look forward to using these data in future studies using mouse models with atherogenic susceptibility, such as </w:t>
      </w:r>
      <w:proofErr w:type="spellStart"/>
      <w:r w:rsidRPr="00454B0C">
        <w:rPr>
          <w:rFonts w:ascii="Arial" w:eastAsia="Times New Roman" w:hAnsi="Arial" w:cs="Arial"/>
          <w:b/>
          <w:i/>
          <w:color w:val="222222"/>
        </w:rPr>
        <w:t>Apoe</w:t>
      </w:r>
      <w:proofErr w:type="spellEnd"/>
      <w:r w:rsidRPr="00454B0C">
        <w:rPr>
          <w:rFonts w:ascii="Arial" w:eastAsia="Times New Roman" w:hAnsi="Arial" w:cs="Arial"/>
          <w:b/>
          <w:i/>
          <w:color w:val="222222"/>
        </w:rPr>
        <w:t xml:space="preserve"> </w:t>
      </w:r>
      <w:r w:rsidRPr="00454B0C">
        <w:rPr>
          <w:rFonts w:ascii="Arial" w:eastAsia="Times New Roman" w:hAnsi="Arial" w:cs="Arial"/>
          <w:b/>
          <w:color w:val="222222"/>
        </w:rPr>
        <w:t xml:space="preserve">or </w:t>
      </w:r>
      <w:proofErr w:type="spellStart"/>
      <w:r w:rsidRPr="00454B0C">
        <w:rPr>
          <w:rFonts w:ascii="Arial" w:eastAsia="Times New Roman" w:hAnsi="Arial" w:cs="Arial"/>
          <w:b/>
          <w:i/>
          <w:color w:val="222222"/>
        </w:rPr>
        <w:t>Ldlr</w:t>
      </w:r>
      <w:proofErr w:type="spellEnd"/>
      <w:r w:rsidRPr="00454B0C">
        <w:rPr>
          <w:rFonts w:ascii="Arial" w:eastAsia="Times New Roman" w:hAnsi="Arial" w:cs="Arial"/>
          <w:b/>
          <w:color w:val="222222"/>
        </w:rPr>
        <w:t xml:space="preserve"> knockout mice.  This is now noted in the limitations section on lines 226-228</w:t>
      </w:r>
      <w:r w:rsidR="00454B0C" w:rsidRPr="00454B0C">
        <w:rPr>
          <w:rFonts w:ascii="Arial" w:eastAsia="Times New Roman" w:hAnsi="Arial" w:cs="Arial"/>
          <w:b/>
          <w:color w:val="222222"/>
        </w:rPr>
        <w:t>.</w:t>
      </w:r>
    </w:p>
    <w:p w14:paraId="7B3F541A" w14:textId="478A7377" w:rsidR="00072AB6" w:rsidRDefault="00072AB6" w:rsidP="00072AB6">
      <w:pPr>
        <w:rPr>
          <w:rFonts w:ascii="Arial" w:eastAsia="Times New Roman" w:hAnsi="Arial" w:cs="Arial"/>
          <w:color w:val="222222"/>
        </w:rPr>
      </w:pPr>
    </w:p>
    <w:p w14:paraId="3068FDA1" w14:textId="77777777" w:rsidR="00072AB6" w:rsidRPr="00072AB6" w:rsidRDefault="00072AB6" w:rsidP="00072AB6">
      <w:pPr>
        <w:ind w:left="720"/>
        <w:rPr>
          <w:b/>
          <w:color w:val="FF0000"/>
        </w:rPr>
      </w:pPr>
      <w:r w:rsidRPr="00072AB6">
        <w:rPr>
          <w:b/>
          <w:color w:val="FF0000"/>
        </w:rPr>
        <w:t>Finally, as cardiovascular disease is extremely rare in mice of this age we did not assess cardiovascular disease, or atherogenic lesions as an endpoint in this study.</w:t>
      </w:r>
    </w:p>
    <w:p w14:paraId="257C6630" w14:textId="77777777" w:rsidR="00072AB6" w:rsidRDefault="00072AB6" w:rsidP="00072AB6">
      <w:pPr>
        <w:rPr>
          <w:rFonts w:ascii="Arial" w:eastAsia="Times New Roman" w:hAnsi="Arial" w:cs="Arial"/>
          <w:color w:val="222222"/>
        </w:rPr>
      </w:pPr>
    </w:p>
    <w:p w14:paraId="238C8290" w14:textId="77777777" w:rsidR="00454B0C" w:rsidRDefault="00072AB6" w:rsidP="00072AB6">
      <w:pPr>
        <w:rPr>
          <w:rFonts w:ascii="Arial" w:eastAsia="Times New Roman" w:hAnsi="Arial" w:cs="Arial"/>
          <w:color w:val="222222"/>
          <w:shd w:val="clear" w:color="auto" w:fill="FFFFFF"/>
        </w:rPr>
      </w:pPr>
      <w:r w:rsidRPr="00072AB6">
        <w:rPr>
          <w:rFonts w:ascii="Arial" w:eastAsia="Times New Roman" w:hAnsi="Arial" w:cs="Arial"/>
          <w:color w:val="222222"/>
        </w:rPr>
        <w:br/>
      </w:r>
      <w:r w:rsidRPr="00072AB6">
        <w:rPr>
          <w:rFonts w:ascii="Arial" w:eastAsia="Times New Roman" w:hAnsi="Arial" w:cs="Arial"/>
          <w:color w:val="222222"/>
          <w:shd w:val="clear" w:color="auto" w:fill="FFFFFF"/>
        </w:rPr>
        <w:t>-Correlation of cholesterol content in lipoprotein subsets with calcium levels.</w:t>
      </w:r>
    </w:p>
    <w:p w14:paraId="315DC995" w14:textId="77777777" w:rsidR="00454B0C" w:rsidRDefault="00454B0C" w:rsidP="00072AB6">
      <w:pPr>
        <w:rPr>
          <w:rFonts w:ascii="Arial" w:eastAsia="Times New Roman" w:hAnsi="Arial" w:cs="Arial"/>
          <w:color w:val="222222"/>
        </w:rPr>
      </w:pPr>
    </w:p>
    <w:p w14:paraId="53490123" w14:textId="6A3BF1A7" w:rsidR="00BB0FEB" w:rsidRPr="00BB0FEB" w:rsidRDefault="00454B0C" w:rsidP="00072AB6">
      <w:pPr>
        <w:rPr>
          <w:rFonts w:ascii="Arial" w:eastAsia="Times New Roman" w:hAnsi="Arial" w:cs="Arial"/>
          <w:b/>
          <w:color w:val="222222"/>
        </w:rPr>
      </w:pPr>
      <w:r w:rsidRPr="00BB0FEB">
        <w:rPr>
          <w:rFonts w:ascii="Arial" w:eastAsia="Times New Roman" w:hAnsi="Arial" w:cs="Arial"/>
          <w:b/>
          <w:color w:val="222222"/>
        </w:rPr>
        <w:t>We have done this analysis for HDL-C which was directly measured and non-HDL-C which was calculated based on the total cholesterol and HDL-C.  We are unable to detect other apolipoproteins such as VLDL or chylomicrons or separate those from non-HDL-C</w:t>
      </w:r>
      <w:r w:rsidR="00BB0FEB" w:rsidRPr="00BB0FEB">
        <w:rPr>
          <w:rFonts w:ascii="Arial" w:eastAsia="Times New Roman" w:hAnsi="Arial" w:cs="Arial"/>
          <w:b/>
          <w:color w:val="222222"/>
        </w:rPr>
        <w:t>, nor are we able to evaluate correlations with subpopulations of lipoprotein particles.</w:t>
      </w:r>
      <w:r w:rsidR="00BB0FEB">
        <w:rPr>
          <w:rFonts w:ascii="Arial" w:eastAsia="Times New Roman" w:hAnsi="Arial" w:cs="Arial"/>
          <w:b/>
          <w:color w:val="222222"/>
        </w:rPr>
        <w:t xml:space="preserve">  The correlations between serum calcium and these values are now presented in Supplementary Figures 2D-C and below.  Due to the absence of CETP, most cholesterol in mouse blood is in the HDL fraction, as opposed to most humans where LDL is enriched, in part by CETP-mediated LDL-&gt;HDL transfer.</w:t>
      </w:r>
      <w:bookmarkStart w:id="0" w:name="_GoBack"/>
      <w:bookmarkEnd w:id="0"/>
    </w:p>
    <w:p w14:paraId="563DCE9C" w14:textId="38F2BCFD" w:rsidR="00072AB6" w:rsidRPr="00072AB6" w:rsidRDefault="00072AB6" w:rsidP="00072AB6">
      <w:pPr>
        <w:rPr>
          <w:rFonts w:ascii="Times New Roman" w:eastAsia="Times New Roman" w:hAnsi="Times New Roman" w:cs="Times New Roman"/>
        </w:rPr>
      </w:pPr>
      <w:r w:rsidRPr="00072AB6">
        <w:rPr>
          <w:rFonts w:ascii="Arial" w:eastAsia="Times New Roman" w:hAnsi="Arial" w:cs="Arial"/>
          <w:color w:val="222222"/>
        </w:rPr>
        <w:br/>
      </w:r>
      <w:r w:rsidRPr="00072AB6">
        <w:rPr>
          <w:rFonts w:ascii="Arial" w:eastAsia="Times New Roman" w:hAnsi="Arial" w:cs="Arial"/>
          <w:color w:val="222222"/>
          <w:shd w:val="clear" w:color="auto" w:fill="FFFFFF"/>
        </w:rPr>
        <w:t>-Correlation of cholesterol with the other parameters when a cholesterol rich diet is used.</w:t>
      </w:r>
      <w:r w:rsidRPr="00072AB6">
        <w:rPr>
          <w:rFonts w:ascii="Arial" w:eastAsia="Times New Roman" w:hAnsi="Arial" w:cs="Arial"/>
          <w:color w:val="222222"/>
        </w:rPr>
        <w:br/>
      </w:r>
      <w:r w:rsidRPr="00072AB6">
        <w:rPr>
          <w:rFonts w:ascii="Arial" w:eastAsia="Times New Roman" w:hAnsi="Arial" w:cs="Arial"/>
          <w:color w:val="222222"/>
          <w:shd w:val="clear" w:color="auto" w:fill="FFFFFF"/>
        </w:rPr>
        <w:t xml:space="preserve">-Evaluation of the translational relevance of the findings by for instance investigating the correlation between plasma </w:t>
      </w:r>
      <w:proofErr w:type="spellStart"/>
      <w:r w:rsidRPr="00072AB6">
        <w:rPr>
          <w:rFonts w:ascii="Arial" w:eastAsia="Times New Roman" w:hAnsi="Arial" w:cs="Arial"/>
          <w:color w:val="222222"/>
          <w:shd w:val="clear" w:color="auto" w:fill="FFFFFF"/>
        </w:rPr>
        <w:t>chol</w:t>
      </w:r>
      <w:proofErr w:type="spellEnd"/>
      <w:r w:rsidRPr="00072AB6">
        <w:rPr>
          <w:rFonts w:ascii="Arial" w:eastAsia="Times New Roman" w:hAnsi="Arial" w:cs="Arial"/>
          <w:color w:val="222222"/>
          <w:shd w:val="clear" w:color="auto" w:fill="FFFFFF"/>
        </w:rPr>
        <w:t xml:space="preserve"> levels, atherosclerosis and calcium in human datasets.</w:t>
      </w:r>
      <w:r w:rsidRPr="00072AB6">
        <w:rPr>
          <w:rFonts w:ascii="Arial" w:eastAsia="Times New Roman" w:hAnsi="Arial" w:cs="Arial"/>
          <w:color w:val="222222"/>
        </w:rPr>
        <w:br/>
      </w:r>
      <w:r w:rsidRPr="00072AB6">
        <w:rPr>
          <w:rFonts w:ascii="Arial" w:eastAsia="Times New Roman" w:hAnsi="Arial" w:cs="Arial"/>
          <w:color w:val="222222"/>
        </w:rPr>
        <w:br/>
      </w:r>
      <w:r w:rsidRPr="00072AB6">
        <w:rPr>
          <w:rFonts w:ascii="Arial" w:eastAsia="Times New Roman" w:hAnsi="Arial" w:cs="Arial"/>
          <w:color w:val="222222"/>
        </w:rPr>
        <w:br/>
      </w:r>
      <w:r w:rsidRPr="00072AB6">
        <w:rPr>
          <w:rFonts w:ascii="Arial" w:eastAsia="Times New Roman" w:hAnsi="Arial" w:cs="Arial"/>
          <w:color w:val="222222"/>
          <w:shd w:val="clear" w:color="auto" w:fill="FFFFFF"/>
        </w:rPr>
        <w:t>Additional analysis.</w:t>
      </w:r>
      <w:r w:rsidRPr="00072AB6">
        <w:rPr>
          <w:rFonts w:ascii="Arial" w:eastAsia="Times New Roman" w:hAnsi="Arial" w:cs="Arial"/>
          <w:color w:val="222222"/>
        </w:rPr>
        <w:br/>
      </w:r>
      <w:r w:rsidRPr="00072AB6">
        <w:rPr>
          <w:rFonts w:ascii="Arial" w:eastAsia="Times New Roman" w:hAnsi="Arial" w:cs="Arial"/>
          <w:color w:val="222222"/>
          <w:shd w:val="clear" w:color="auto" w:fill="FFFFFF"/>
        </w:rPr>
        <w:t xml:space="preserve">-How do the authors explain the weaker association between plasma </w:t>
      </w:r>
      <w:proofErr w:type="spellStart"/>
      <w:r w:rsidRPr="00072AB6">
        <w:rPr>
          <w:rFonts w:ascii="Arial" w:eastAsia="Times New Roman" w:hAnsi="Arial" w:cs="Arial"/>
          <w:color w:val="222222"/>
          <w:shd w:val="clear" w:color="auto" w:fill="FFFFFF"/>
        </w:rPr>
        <w:t>chol</w:t>
      </w:r>
      <w:proofErr w:type="spellEnd"/>
      <w:r w:rsidRPr="00072AB6">
        <w:rPr>
          <w:rFonts w:ascii="Arial" w:eastAsia="Times New Roman" w:hAnsi="Arial" w:cs="Arial"/>
          <w:color w:val="222222"/>
          <w:shd w:val="clear" w:color="auto" w:fill="FFFFFF"/>
        </w:rPr>
        <w:t xml:space="preserve"> and plasma TG in figure 2, panel A, male mice on HFHS diet compared to normal diet?</w:t>
      </w:r>
      <w:r w:rsidRPr="00072AB6">
        <w:rPr>
          <w:rFonts w:ascii="Arial" w:eastAsia="Times New Roman" w:hAnsi="Arial" w:cs="Arial"/>
          <w:color w:val="222222"/>
        </w:rPr>
        <w:br/>
      </w:r>
      <w:r w:rsidRPr="00072AB6">
        <w:rPr>
          <w:rFonts w:ascii="Arial" w:eastAsia="Times New Roman" w:hAnsi="Arial" w:cs="Arial"/>
          <w:color w:val="222222"/>
        </w:rPr>
        <w:br/>
      </w:r>
      <w:r w:rsidRPr="00072AB6">
        <w:rPr>
          <w:rFonts w:ascii="Arial" w:eastAsia="Times New Roman" w:hAnsi="Arial" w:cs="Arial"/>
          <w:color w:val="222222"/>
        </w:rPr>
        <w:br/>
      </w:r>
      <w:r w:rsidRPr="00072AB6">
        <w:rPr>
          <w:rFonts w:ascii="Arial" w:eastAsia="Times New Roman" w:hAnsi="Arial" w:cs="Arial"/>
          <w:color w:val="222222"/>
          <w:shd w:val="clear" w:color="auto" w:fill="FFFFFF"/>
        </w:rPr>
        <w:lastRenderedPageBreak/>
        <w:t>Reviewer: 2</w:t>
      </w:r>
      <w:r w:rsidRPr="00072AB6">
        <w:rPr>
          <w:rFonts w:ascii="Arial" w:eastAsia="Times New Roman" w:hAnsi="Arial" w:cs="Arial"/>
          <w:color w:val="222222"/>
        </w:rPr>
        <w:br/>
      </w:r>
      <w:r w:rsidRPr="00072AB6">
        <w:rPr>
          <w:rFonts w:ascii="Arial" w:eastAsia="Times New Roman" w:hAnsi="Arial" w:cs="Arial"/>
          <w:color w:val="222222"/>
        </w:rPr>
        <w:br/>
      </w:r>
      <w:r w:rsidRPr="00072AB6">
        <w:rPr>
          <w:rFonts w:ascii="Arial" w:eastAsia="Times New Roman" w:hAnsi="Arial" w:cs="Arial"/>
          <w:color w:val="222222"/>
          <w:shd w:val="clear" w:color="auto" w:fill="FFFFFF"/>
        </w:rPr>
        <w:t>Comments to the Author</w:t>
      </w:r>
      <w:r w:rsidRPr="00072AB6">
        <w:rPr>
          <w:rFonts w:ascii="Arial" w:eastAsia="Times New Roman" w:hAnsi="Arial" w:cs="Arial"/>
          <w:color w:val="222222"/>
        </w:rPr>
        <w:br/>
      </w:r>
      <w:r w:rsidRPr="00072AB6">
        <w:rPr>
          <w:rFonts w:ascii="Arial" w:eastAsia="Times New Roman" w:hAnsi="Arial" w:cs="Arial"/>
          <w:color w:val="222222"/>
          <w:shd w:val="clear" w:color="auto" w:fill="FFFFFF"/>
        </w:rPr>
        <w:t>Comment:</w:t>
      </w:r>
      <w:r w:rsidRPr="00072AB6">
        <w:rPr>
          <w:rFonts w:ascii="Arial" w:eastAsia="Times New Roman" w:hAnsi="Arial" w:cs="Arial"/>
          <w:color w:val="222222"/>
        </w:rPr>
        <w:br/>
      </w:r>
      <w:r w:rsidRPr="00072AB6">
        <w:rPr>
          <w:rFonts w:ascii="Arial" w:eastAsia="Times New Roman" w:hAnsi="Arial" w:cs="Arial"/>
          <w:color w:val="222222"/>
          <w:shd w:val="clear" w:color="auto" w:fill="FFFFFF"/>
        </w:rPr>
        <w:t>The authors analyzed in two distinct mouse datasets, Diversity Outbred and BXD, using a machine learning approach. This is an attractive study; however, some concerns are needed to address.</w:t>
      </w:r>
      <w:r w:rsidRPr="00072AB6">
        <w:rPr>
          <w:rFonts w:ascii="Arial" w:eastAsia="Times New Roman" w:hAnsi="Arial" w:cs="Arial"/>
          <w:color w:val="222222"/>
        </w:rPr>
        <w:br/>
      </w:r>
      <w:r w:rsidRPr="00072AB6">
        <w:rPr>
          <w:rFonts w:ascii="Arial" w:eastAsia="Times New Roman" w:hAnsi="Arial" w:cs="Arial"/>
          <w:color w:val="222222"/>
        </w:rPr>
        <w:br/>
      </w:r>
      <w:r w:rsidRPr="00072AB6">
        <w:rPr>
          <w:rFonts w:ascii="Arial" w:eastAsia="Times New Roman" w:hAnsi="Arial" w:cs="Arial"/>
          <w:color w:val="222222"/>
          <w:shd w:val="clear" w:color="auto" w:fill="FFFFFF"/>
        </w:rPr>
        <w:t>Major concerns:</w:t>
      </w:r>
      <w:r w:rsidRPr="00072AB6">
        <w:rPr>
          <w:rFonts w:ascii="Arial" w:eastAsia="Times New Roman" w:hAnsi="Arial" w:cs="Arial"/>
          <w:color w:val="222222"/>
        </w:rPr>
        <w:br/>
      </w:r>
      <w:r w:rsidRPr="00072AB6">
        <w:rPr>
          <w:rFonts w:ascii="Arial" w:eastAsia="Times New Roman" w:hAnsi="Arial" w:cs="Arial"/>
          <w:color w:val="222222"/>
          <w:shd w:val="clear" w:color="auto" w:fill="FFFFFF"/>
        </w:rPr>
        <w:t>1.      How long was the HSFS diet fed to the mice?</w:t>
      </w:r>
      <w:r w:rsidRPr="00072AB6">
        <w:rPr>
          <w:rFonts w:ascii="Arial" w:eastAsia="Times New Roman" w:hAnsi="Arial" w:cs="Arial"/>
          <w:color w:val="222222"/>
        </w:rPr>
        <w:br/>
      </w:r>
      <w:r w:rsidRPr="00072AB6">
        <w:rPr>
          <w:rFonts w:ascii="Arial" w:eastAsia="Times New Roman" w:hAnsi="Arial" w:cs="Arial"/>
          <w:color w:val="222222"/>
          <w:shd w:val="clear" w:color="auto" w:fill="FFFFFF"/>
        </w:rPr>
        <w:t>2.      Are all of these mouse datasets from healthy mice fed NCD or HFHS? Are these phenotypes, including the relationship between cholesterol and calcium, for healthy cases and are different in disease conditions?</w:t>
      </w:r>
      <w:r w:rsidRPr="00072AB6">
        <w:rPr>
          <w:rFonts w:ascii="Arial" w:eastAsia="Times New Roman" w:hAnsi="Arial" w:cs="Arial"/>
          <w:color w:val="222222"/>
        </w:rPr>
        <w:br/>
      </w:r>
      <w:r w:rsidRPr="00072AB6">
        <w:rPr>
          <w:rFonts w:ascii="Arial" w:eastAsia="Times New Roman" w:hAnsi="Arial" w:cs="Arial"/>
          <w:color w:val="222222"/>
          <w:shd w:val="clear" w:color="auto" w:fill="FFFFFF"/>
        </w:rPr>
        <w:t>3.      Aging is also thought to be an important factor in elevated calcium and/or cholesterol levels. Do the authors’ findings apply to both young and old?</w:t>
      </w:r>
      <w:r w:rsidRPr="00072AB6">
        <w:rPr>
          <w:rFonts w:ascii="Arial" w:eastAsia="Times New Roman" w:hAnsi="Arial" w:cs="Arial"/>
          <w:color w:val="222222"/>
        </w:rPr>
        <w:br/>
      </w:r>
      <w:r w:rsidRPr="00072AB6">
        <w:rPr>
          <w:rFonts w:ascii="Arial" w:eastAsia="Times New Roman" w:hAnsi="Arial" w:cs="Arial"/>
          <w:color w:val="222222"/>
          <w:shd w:val="clear" w:color="auto" w:fill="FFFFFF"/>
        </w:rPr>
        <w:t>4.      Authors described that these data reflect associations between calcium and the HDL pool because of the absence of CETP in mice. Is there possibility that calcium levels affect LDL-C or both?</w:t>
      </w:r>
      <w:r w:rsidRPr="00072AB6">
        <w:rPr>
          <w:rFonts w:ascii="Arial" w:eastAsia="Times New Roman" w:hAnsi="Arial" w:cs="Arial"/>
          <w:color w:val="222222"/>
        </w:rPr>
        <w:br/>
      </w:r>
      <w:r w:rsidRPr="00072AB6">
        <w:rPr>
          <w:rFonts w:ascii="Arial" w:eastAsia="Times New Roman" w:hAnsi="Arial" w:cs="Arial"/>
          <w:color w:val="222222"/>
          <w:shd w:val="clear" w:color="auto" w:fill="FFFFFF"/>
        </w:rPr>
        <w:t>5.      Are patients with hypercalcemia more likely to have dyslipidemia or vice versa? Any reports?</w:t>
      </w:r>
      <w:r w:rsidRPr="00072AB6">
        <w:rPr>
          <w:rFonts w:ascii="Arial" w:eastAsia="Times New Roman" w:hAnsi="Arial" w:cs="Arial"/>
          <w:color w:val="222222"/>
        </w:rPr>
        <w:br/>
      </w:r>
      <w:r w:rsidRPr="00072AB6">
        <w:rPr>
          <w:rFonts w:ascii="Arial" w:eastAsia="Times New Roman" w:hAnsi="Arial" w:cs="Arial"/>
          <w:color w:val="222222"/>
        </w:rPr>
        <w:br/>
      </w:r>
      <w:r w:rsidRPr="00072AB6">
        <w:rPr>
          <w:rFonts w:ascii="Arial" w:eastAsia="Times New Roman" w:hAnsi="Arial" w:cs="Arial"/>
          <w:color w:val="222222"/>
          <w:shd w:val="clear" w:color="auto" w:fill="FFFFFF"/>
        </w:rPr>
        <w:t>Minor points:</w:t>
      </w:r>
      <w:r w:rsidRPr="00072AB6">
        <w:rPr>
          <w:rFonts w:ascii="Arial" w:eastAsia="Times New Roman" w:hAnsi="Arial" w:cs="Arial"/>
          <w:color w:val="222222"/>
        </w:rPr>
        <w:br/>
      </w:r>
      <w:r w:rsidRPr="00072AB6">
        <w:rPr>
          <w:rFonts w:ascii="Arial" w:eastAsia="Times New Roman" w:hAnsi="Arial" w:cs="Arial"/>
          <w:color w:val="222222"/>
          <w:shd w:val="clear" w:color="auto" w:fill="FFFFFF"/>
        </w:rPr>
        <w:t>1.      There is no citation in texts and figure legend in Figure 1C. Please add.</w:t>
      </w:r>
      <w:r w:rsidRPr="00072AB6">
        <w:rPr>
          <w:rFonts w:ascii="Arial" w:eastAsia="Times New Roman" w:hAnsi="Arial" w:cs="Arial"/>
          <w:color w:val="222222"/>
        </w:rPr>
        <w:br/>
      </w:r>
      <w:r w:rsidRPr="00072AB6">
        <w:rPr>
          <w:rFonts w:ascii="Arial" w:eastAsia="Times New Roman" w:hAnsi="Arial" w:cs="Arial"/>
          <w:color w:val="222222"/>
          <w:shd w:val="clear" w:color="auto" w:fill="FFFFFF"/>
        </w:rPr>
        <w:t>2.      The lines of HFHS group in Figures 1 and 2 are hard to see due to the light color. Please change it.</w:t>
      </w:r>
    </w:p>
    <w:p w14:paraId="4C62189C" w14:textId="77777777" w:rsidR="000C06E4" w:rsidRDefault="000C06E4"/>
    <w:sectPr w:rsidR="000C06E4"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800"/>
    <w:rsid w:val="00072AB6"/>
    <w:rsid w:val="000C06E4"/>
    <w:rsid w:val="00143D60"/>
    <w:rsid w:val="004013A7"/>
    <w:rsid w:val="00454B0C"/>
    <w:rsid w:val="00505800"/>
    <w:rsid w:val="006B12FE"/>
    <w:rsid w:val="00AD2F62"/>
    <w:rsid w:val="00BB0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637721"/>
  <w14:defaultImageDpi w14:val="32767"/>
  <w15:chartTrackingRefBased/>
  <w15:docId w15:val="{F4A25A9F-A738-464C-B96E-FDAEE0FA7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52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cp:revision>
  <dcterms:created xsi:type="dcterms:W3CDTF">2023-10-24T14:38:00Z</dcterms:created>
  <dcterms:modified xsi:type="dcterms:W3CDTF">2023-10-24T14:56:00Z</dcterms:modified>
</cp:coreProperties>
</file>