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D034C3" w:rsidRDefault="00D034C3">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2E4E9618" w:rsidR="00D034C3" w:rsidRPr="00480F77" w:rsidRDefault="00D034C3">
                            <w:r>
                              <w:rPr>
                                <w:b/>
                              </w:rPr>
                              <w:t>Effects of fasted pre-diet hormone levels on absolute weight gain.</w:t>
                            </w:r>
                            <w:r>
                              <w:t xml:space="preserve">   The correlations between these hormones and percent weight gain is still shown in Figure 2C.  Al</w:t>
                            </w:r>
                            <w:r w:rsidR="00D851E3">
                              <w:t>l correlations are p&lt; 0.20 and R</w:t>
                            </w:r>
                            <w:r>
                              <w:t>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D034C3" w:rsidRDefault="00D034C3">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2E4E9618" w:rsidR="00D034C3" w:rsidRPr="00480F77" w:rsidRDefault="00D034C3">
                      <w:r>
                        <w:rPr>
                          <w:b/>
                        </w:rPr>
                        <w:t>Effects of fasted pre-diet hormone levels on absolute weight gain.</w:t>
                      </w:r>
                      <w:r>
                        <w:t xml:space="preserve">   The correlations between these hormones and percent weight gain is still shown in Figure 2C.  Al</w:t>
                      </w:r>
                      <w:r w:rsidR="00D851E3">
                        <w:t>l correlations are p&lt; 0.20 and R</w:t>
                      </w:r>
                      <w:r>
                        <w:t>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6D53FE9B"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33215E4A"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~215 day old cohort shown in Figure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7463ED7A" w:rsidR="00EF5C51" w:rsidRDefault="00EF5C51" w:rsidP="00EF5C51">
      <w:pPr>
        <w:ind w:left="360"/>
        <w:rPr>
          <w:b/>
          <w:color w:val="FF0000"/>
        </w:rPr>
      </w:pPr>
      <w:r w:rsidRPr="00EF5C51">
        <w:rPr>
          <w:b/>
          <w:color w:val="FF0000"/>
        </w:rPr>
        <w:t>For the ~215 day old mouse cohort shown in Figure 3A,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0F7AE900" w14:textId="5894CECB" w:rsidR="00EF5C51" w:rsidRPr="007520EE" w:rsidRDefault="00EF5C51" w:rsidP="007520EE">
      <w:pPr>
        <w:pStyle w:val="ListParagraph"/>
        <w:ind w:left="0"/>
        <w:rPr>
          <w:b/>
        </w:rPr>
      </w:pPr>
      <w:r w:rsidRPr="007520EE">
        <w:rPr>
          <w:b/>
        </w:rPr>
        <w:t xml:space="preserve">Yes, throughout the study all outliers were included in the analysis.  As per this particular figure, there </w:t>
      </w:r>
      <w:proofErr w:type="gramStart"/>
      <w:r w:rsidRPr="007520EE">
        <w:rPr>
          <w:b/>
        </w:rPr>
        <w:t>was</w:t>
      </w:r>
      <w:proofErr w:type="gramEnd"/>
      <w:r w:rsidRPr="007520EE">
        <w:rPr>
          <w:b/>
        </w:rPr>
        <w:t xml:space="preserve"> </w:t>
      </w:r>
      <w:r w:rsidR="007520EE" w:rsidRPr="007520EE">
        <w:rPr>
          <w:b/>
        </w:rPr>
        <w:t>two outliers one high and one low fasting responder.  Removing these did not affect the results of this regression analysis</w:t>
      </w:r>
      <w:r w:rsidR="007520EE">
        <w:rPr>
          <w:b/>
        </w:rPr>
        <w:t>.</w:t>
      </w:r>
      <w:r w:rsidR="00CD680E">
        <w:rPr>
          <w:b/>
        </w:rPr>
        <w:t xml:space="preserve">  </w:t>
      </w:r>
      <w:r w:rsidR="00CD680E" w:rsidRPr="00CD680E">
        <w:rPr>
          <w:b/>
        </w:rPr>
        <w:t>For percent weight loss upon fasting the Spearman's rank ordered test showed no significant correlation. (</w:t>
      </w:r>
      <w:proofErr w:type="gramStart"/>
      <w:r w:rsidR="00CD680E" w:rsidRPr="00CD680E">
        <w:rPr>
          <w:b/>
        </w:rPr>
        <w:t>r</w:t>
      </w:r>
      <w:proofErr w:type="gramEnd"/>
      <w:r w:rsidR="00CD680E" w:rsidRPr="00CD680E">
        <w:rPr>
          <w:b/>
        </w:rPr>
        <w:t>=0.0427 r</w:t>
      </w:r>
      <w:r w:rsidR="00CD680E" w:rsidRPr="00CD680E">
        <w:rPr>
          <w:b/>
          <w:vertAlign w:val="superscript"/>
        </w:rPr>
        <w:t>2</w:t>
      </w:r>
      <w:r w:rsidR="00CD680E" w:rsidRPr="00CD680E">
        <w:rPr>
          <w:b/>
        </w:rPr>
        <w:t>= 0.0177 and p=0.2685) and with outliers removed (r=0.1772 r</w:t>
      </w:r>
      <w:r w:rsidR="00CD680E" w:rsidRPr="00CD680E">
        <w:rPr>
          <w:b/>
          <w:vertAlign w:val="superscript"/>
        </w:rPr>
        <w:t>2</w:t>
      </w:r>
      <w:r w:rsidR="00CD680E" w:rsidRPr="00CD680E">
        <w:rPr>
          <w:b/>
        </w:rPr>
        <w:t>= 0.0314 and p=0.1484). For total weight loss there was also no correlation (r=-0.093 r</w:t>
      </w:r>
      <w:r w:rsidR="00CD680E" w:rsidRPr="00CD680E">
        <w:rPr>
          <w:b/>
          <w:vertAlign w:val="superscript"/>
        </w:rPr>
        <w:t>2</w:t>
      </w:r>
      <w:r w:rsidR="00CD680E" w:rsidRPr="00CD680E">
        <w:rPr>
          <w:b/>
        </w:rPr>
        <w:t>= 0.0071 and p=0.4834) and with outliers removed (r=-0.0618 r</w:t>
      </w:r>
      <w:r w:rsidR="00CD680E" w:rsidRPr="00CD680E">
        <w:rPr>
          <w:b/>
          <w:vertAlign w:val="superscript"/>
        </w:rPr>
        <w:t>2</w:t>
      </w:r>
      <w:r w:rsidR="00CD680E" w:rsidRPr="00CD680E">
        <w:rPr>
          <w:b/>
        </w:rPr>
        <w:t>= 0.0038 and p=0.6167).</w:t>
      </w:r>
    </w:p>
    <w:p w14:paraId="66B75B49" w14:textId="77777777" w:rsidR="00EF5C51" w:rsidRDefault="00EF5C51" w:rsidP="001701BF"/>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19CB5611" w:rsidR="003049AB" w:rsidRDefault="003049AB" w:rsidP="003049AB">
      <w:pPr>
        <w:rPr>
          <w:b/>
        </w:rPr>
      </w:pPr>
      <w:r w:rsidRPr="003049AB">
        <w:rPr>
          <w:b/>
        </w:rPr>
        <w:t>We disagree, our findings show that fasting responses at ~10 weeks of age are quite predictive of weight gain, but that the fasting response of a mouse is not stable over time.  This figure is essential to this point as noted in the discussion section:</w:t>
      </w:r>
    </w:p>
    <w:p w14:paraId="0DCA5023" w14:textId="77777777" w:rsidR="007E0977" w:rsidRDefault="007E0977" w:rsidP="003049AB">
      <w:pPr>
        <w:rPr>
          <w:b/>
        </w:rPr>
      </w:pPr>
    </w:p>
    <w:p w14:paraId="25710198" w14:textId="0509788B" w:rsidR="007E0977" w:rsidRDefault="007E0977" w:rsidP="007E0977">
      <w:pPr>
        <w:ind w:left="360"/>
        <w:rPr>
          <w:b/>
          <w:color w:val="FF0000"/>
        </w:rPr>
      </w:pPr>
      <w:r w:rsidRPr="007E0977">
        <w:rPr>
          <w:b/>
          <w:color w:val="FF0000"/>
        </w:rPr>
        <w:t xml:space="preserve">Of note it is interesting that fasting responses themselves are not stable throughout life on a per mouse basis (see Figure 3B).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8"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9"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635CC51B"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 xml:space="preserve">and in the descriptions of Figure 3 </w:t>
      </w:r>
      <w:r w:rsidR="0012536A" w:rsidRPr="00D966C7">
        <w:rPr>
          <w:b/>
        </w:rPr>
        <w:t>and is described as such 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bookmarkStart w:id="0" w:name="_GoBack"/>
      <w:bookmarkEnd w:id="0"/>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973AD"/>
    <w:rsid w:val="000C4AA9"/>
    <w:rsid w:val="0012536A"/>
    <w:rsid w:val="001502D6"/>
    <w:rsid w:val="001701BF"/>
    <w:rsid w:val="00197D79"/>
    <w:rsid w:val="00224DF8"/>
    <w:rsid w:val="00257D04"/>
    <w:rsid w:val="003049AB"/>
    <w:rsid w:val="003A791C"/>
    <w:rsid w:val="0045263D"/>
    <w:rsid w:val="00480F77"/>
    <w:rsid w:val="004810A3"/>
    <w:rsid w:val="004B4ED6"/>
    <w:rsid w:val="004C309B"/>
    <w:rsid w:val="004C4E28"/>
    <w:rsid w:val="00552AC8"/>
    <w:rsid w:val="00594BC2"/>
    <w:rsid w:val="005A7923"/>
    <w:rsid w:val="00617CC1"/>
    <w:rsid w:val="00617FF3"/>
    <w:rsid w:val="0065339D"/>
    <w:rsid w:val="00686E64"/>
    <w:rsid w:val="00695369"/>
    <w:rsid w:val="006A270D"/>
    <w:rsid w:val="006F4BDF"/>
    <w:rsid w:val="00701DE8"/>
    <w:rsid w:val="007520EE"/>
    <w:rsid w:val="00774DDD"/>
    <w:rsid w:val="007840C4"/>
    <w:rsid w:val="007B01D8"/>
    <w:rsid w:val="007E0977"/>
    <w:rsid w:val="007E171E"/>
    <w:rsid w:val="00807942"/>
    <w:rsid w:val="0082040F"/>
    <w:rsid w:val="009E609F"/>
    <w:rsid w:val="00A34EF3"/>
    <w:rsid w:val="00A86DD4"/>
    <w:rsid w:val="00A91CAE"/>
    <w:rsid w:val="00A94DF2"/>
    <w:rsid w:val="00AA5EFD"/>
    <w:rsid w:val="00AE1279"/>
    <w:rsid w:val="00B775C2"/>
    <w:rsid w:val="00B879CE"/>
    <w:rsid w:val="00C04A86"/>
    <w:rsid w:val="00C414FC"/>
    <w:rsid w:val="00C452F0"/>
    <w:rsid w:val="00C73CB5"/>
    <w:rsid w:val="00C821B5"/>
    <w:rsid w:val="00CB7625"/>
    <w:rsid w:val="00CD680E"/>
    <w:rsid w:val="00D034C3"/>
    <w:rsid w:val="00D26FE4"/>
    <w:rsid w:val="00D51751"/>
    <w:rsid w:val="00D538A4"/>
    <w:rsid w:val="00D60D3E"/>
    <w:rsid w:val="00D851E3"/>
    <w:rsid w:val="00D966C7"/>
    <w:rsid w:val="00DC038A"/>
    <w:rsid w:val="00E1186E"/>
    <w:rsid w:val="00E31140"/>
    <w:rsid w:val="00E429CB"/>
    <w:rsid w:val="00EA33F9"/>
    <w:rsid w:val="00EB52D2"/>
    <w:rsid w:val="00EC716A"/>
    <w:rsid w:val="00EF5C51"/>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http://biorxiv.org/content/early/2014/04/23/004283" TargetMode="External"/><Relationship Id="rId9" Type="http://schemas.openxmlformats.org/officeDocument/2006/relationships/hyperlink" Target="http://www.sherpa.ac.uk/romeo/issn/2090-070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9812</Words>
  <Characters>55932</Characters>
  <Application>Microsoft Macintosh Word</Application>
  <DocSecurity>0</DocSecurity>
  <Lines>466</Lines>
  <Paragraphs>131</Paragraphs>
  <ScaleCrop>false</ScaleCrop>
  <Company>UT-HSC</Company>
  <LinksUpToDate>false</LinksUpToDate>
  <CharactersWithSpaces>65613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35</cp:revision>
  <dcterms:created xsi:type="dcterms:W3CDTF">2014-05-23T11:57:00Z</dcterms:created>
  <dcterms:modified xsi:type="dcterms:W3CDTF">2014-06-01T13:06:00Z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