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C868DC0" w:rsidR="005A7923" w:rsidRDefault="00734333" w:rsidP="00FC2429">
      <w:pPr>
        <w:pStyle w:val="ListParagraph"/>
        <w:numPr>
          <w:ilvl w:val="0"/>
          <w:numId w:val="2"/>
        </w:numPr>
      </w:pPr>
      <w:r>
        <w:rPr>
          <w:b/>
          <w:noProof/>
        </w:rPr>
        <mc:AlternateContent>
          <mc:Choice Requires="wps">
            <w:drawing>
              <wp:anchor distT="0" distB="0" distL="114300" distR="114300" simplePos="0" relativeHeight="251661312" behindDoc="0" locked="0" layoutInCell="1" allowOverlap="1" wp14:anchorId="18D918DC" wp14:editId="543EDEAB">
                <wp:simplePos x="0" y="0"/>
                <wp:positionH relativeFrom="column">
                  <wp:posOffset>2057400</wp:posOffset>
                </wp:positionH>
                <wp:positionV relativeFrom="paragraph">
                  <wp:posOffset>291465</wp:posOffset>
                </wp:positionV>
                <wp:extent cx="3657600" cy="5257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22.95pt;width:4in;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2oPs4CAAAP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" filled="f" stroked="f">
                <v:textbox>
                  <w:txbxContent>
                    <w:p w14:paraId="0959C735" w14:textId="1CEDAEF4" w:rsidR="007E2A90" w:rsidRDefault="007E2A90">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7E2A90" w:rsidRDefault="007E2A90"/>
                    <w:p w14:paraId="4CE42E02" w14:textId="5211A0FC" w:rsidR="007E2A90" w:rsidRDefault="007E2A90">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r w:rsidR="00FC2429">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55D58CC7" w:rsidR="005A7923" w:rsidRPr="005A7923" w:rsidRDefault="005A7923" w:rsidP="005A7923">
      <w:pPr>
        <w:pStyle w:val="ListParagraph"/>
        <w:ind w:left="360"/>
        <w:rPr>
          <w:b/>
        </w:rPr>
      </w:pP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5615F7F7" w:rsidR="00E270C1" w:rsidRDefault="00E270C1" w:rsidP="000867BA">
      <w:pPr>
        <w:pStyle w:val="ListParagraph"/>
        <w:ind w:left="0"/>
        <w:rPr>
          <w:b/>
        </w:rPr>
      </w:pPr>
    </w:p>
    <w:p w14:paraId="3EF83CEF" w14:textId="631A8907"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45ABC984"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combined.  </w:t>
      </w:r>
      <w:r w:rsidR="00AB1AFF">
        <w:rPr>
          <w:b/>
        </w:rPr>
        <w:t>As stated in the methods section:</w:t>
      </w:r>
    </w:p>
    <w:p w14:paraId="34C59D9F" w14:textId="6A5EAC8F" w:rsidR="00AB1AFF" w:rsidRDefault="002E751F" w:rsidP="000867BA">
      <w:pPr>
        <w:pStyle w:val="ListParagraph"/>
        <w:ind w:left="0"/>
        <w:rPr>
          <w:b/>
        </w:rPr>
      </w:pPr>
      <w:r>
        <w:rPr>
          <w:b/>
          <w:noProof/>
        </w:rPr>
        <mc:AlternateContent>
          <mc:Choice Requires="wps">
            <w:drawing>
              <wp:anchor distT="0" distB="0" distL="114300" distR="114300" simplePos="0" relativeHeight="251663360" behindDoc="0" locked="0" layoutInCell="1" allowOverlap="1" wp14:anchorId="7E7268DC" wp14:editId="4D0EE176">
                <wp:simplePos x="0" y="0"/>
                <wp:positionH relativeFrom="column">
                  <wp:posOffset>0</wp:posOffset>
                </wp:positionH>
                <wp:positionV relativeFrom="paragraph">
                  <wp:posOffset>133985</wp:posOffset>
                </wp:positionV>
                <wp:extent cx="2743200" cy="4114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0;margin-top:10.55pt;width:3in;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" filled="f" stroked="f">
                <v:textbox>
                  <w:txbxContent>
                    <w:p w14:paraId="7DFC9703" w14:textId="72991E61" w:rsidR="007E2A90" w:rsidRDefault="007E2A90" w:rsidP="007E2A90"/>
                    <w:p w14:paraId="5E3A429A" w14:textId="10E3A268" w:rsidR="007E2A90" w:rsidRDefault="004E2286" w:rsidP="007E2A90">
                      <w:r>
                        <w:rPr>
                          <w:noProof/>
                        </w:rPr>
                        <w:drawing>
                          <wp:inline distT="0" distB="0" distL="0" distR="0" wp14:anchorId="31FC77E6" wp14:editId="27C43D87">
                            <wp:extent cx="2448114" cy="2522883"/>
                            <wp:effectExtent l="0" t="0" r="0" b="0"/>
                            <wp:docPr id="9" name="Picture 9" descr="Macintosh HD:Users:davebridges:Documents:Source:PredictorsDietInducedObesity:publications:reviews:response figures:gain-plot-pct-coh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publications:reviews:response figures:gain-plot-pct-cohor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8114" cy="2522883"/>
                                    </a:xfrm>
                                    <a:prstGeom prst="rect">
                                      <a:avLst/>
                                    </a:prstGeom>
                                    <a:noFill/>
                                    <a:ln>
                                      <a:noFill/>
                                    </a:ln>
                                  </pic:spPr>
                                </pic:pic>
                              </a:graphicData>
                            </a:graphic>
                          </wp:inline>
                        </w:drawing>
                      </w:r>
                    </w:p>
                    <w:p w14:paraId="7C19F92A" w14:textId="579A352D" w:rsidR="007E2A90" w:rsidRPr="004E2286" w:rsidRDefault="002E751F" w:rsidP="007E2A90">
                      <w:r>
                        <w:rPr>
                          <w:b/>
                        </w:rPr>
                        <w:t>Figure 2</w:t>
                      </w:r>
                      <w:r w:rsidR="007E2A90" w:rsidRPr="00E270C1">
                        <w:rPr>
                          <w:b/>
                        </w:rPr>
                        <w:t xml:space="preserve">: Cohort </w:t>
                      </w:r>
                      <w:r w:rsidR="004E2286">
                        <w:rPr>
                          <w:b/>
                        </w:rPr>
                        <w:t>separated effects of pre-diet fasting response to weight gain during HFD.</w:t>
                      </w:r>
                      <w:r w:rsidR="004E2286">
                        <w:t xml:space="preserve">  In both cohorts, </w:t>
                      </w:r>
                      <w:proofErr w:type="gramStart"/>
                      <w:r w:rsidR="004E2286">
                        <w:t xml:space="preserve">the </w:t>
                      </w:r>
                      <w:proofErr w:type="spellStart"/>
                      <w:r w:rsidR="004E2286">
                        <w:t>the</w:t>
                      </w:r>
                      <w:proofErr w:type="spellEnd"/>
                      <w:proofErr w:type="gramEnd"/>
                      <w:r w:rsidR="004E2286">
                        <w:t xml:space="preserve"> relationship between pre-diet fasting response and weight gain by HFD was   p&lt;0.003 with a Rho</w:t>
                      </w:r>
                      <w:r w:rsidR="004E2286">
                        <w:rPr>
                          <w:vertAlign w:val="superscript"/>
                        </w:rPr>
                        <w:t>2</w:t>
                      </w:r>
                      <w:r w:rsidR="004E2286">
                        <w:t xml:space="preserve"> of &gt;0.33.</w:t>
                      </w:r>
                    </w:p>
                  </w:txbxContent>
                </v:textbox>
                <w10:wrap type="square"/>
              </v:shape>
            </w:pict>
          </mc:Fallback>
        </mc:AlternateContent>
      </w:r>
    </w:p>
    <w:p w14:paraId="5CB52BF7" w14:textId="0A4CA713" w:rsidR="00AB1AFF" w:rsidRPr="00AB1AFF" w:rsidRDefault="00AB1AFF" w:rsidP="00AB1AFF">
      <w:pPr>
        <w:pStyle w:val="ListParagraph"/>
        <w:ind w:left="360"/>
        <w:rPr>
          <w:b/>
          <w:color w:val="FF0000"/>
        </w:rPr>
      </w:pPr>
      <w:r w:rsidRPr="00AB1AFF">
        <w:rPr>
          <w:b/>
          <w:color w:val="FF0000"/>
        </w:rPr>
        <w:t xml:space="preserve">When a difference or correlation was observed to be significant (or not to be significant) over multiple combined cohorts of mice we also examined each of these cohorts separately.  If the combined trend agreed with </w:t>
      </w:r>
      <w:r w:rsidR="00B843A9">
        <w:rPr>
          <w:b/>
          <w:color w:val="FF0000"/>
        </w:rPr>
        <w:t>all</w:t>
      </w:r>
      <w:r w:rsidR="00A01EEE">
        <w:rPr>
          <w:b/>
          <w:color w:val="FF0000"/>
        </w:rPr>
        <w:t xml:space="preserve"> </w:t>
      </w:r>
      <w:r w:rsidRPr="00AB1AFF">
        <w:rPr>
          <w:b/>
          <w:color w:val="FF0000"/>
        </w:rPr>
        <w:t>of these cohorts</w:t>
      </w:r>
      <w:r w:rsidR="00B843A9">
        <w:rPr>
          <w:b/>
          <w:color w:val="FF0000"/>
        </w:rPr>
        <w:t xml:space="preserve"> independently</w:t>
      </w:r>
      <w:r w:rsidRPr="00AB1AFF">
        <w:rPr>
          <w:b/>
          <w:color w:val="FF0000"/>
        </w:rPr>
        <w:t xml:space="preserve">, we used the combined groups with its increased statistical power.  If there was not agreement in </w:t>
      </w:r>
      <w:r w:rsidR="00B843A9">
        <w:rPr>
          <w:b/>
          <w:color w:val="FF0000"/>
        </w:rPr>
        <w:t>all</w:t>
      </w:r>
      <w:r w:rsidRPr="00AB1AFF">
        <w:rPr>
          <w:b/>
          <w:color w:val="FF0000"/>
        </w:rPr>
        <w:t xml:space="preserve"> cohorts we do not report this effect as significant, even if the combined analysis suggested it was.</w:t>
      </w:r>
    </w:p>
    <w:p w14:paraId="3F6899F3" w14:textId="253D7DBA" w:rsidR="00380CA4" w:rsidRDefault="00380CA4" w:rsidP="000867BA">
      <w:pPr>
        <w:pStyle w:val="ListParagraph"/>
        <w:ind w:left="0"/>
        <w:rPr>
          <w:b/>
        </w:rPr>
      </w:pPr>
    </w:p>
    <w:p w14:paraId="07B8DEBA" w14:textId="3DB77D34" w:rsidR="00AD279E" w:rsidRPr="00346627" w:rsidRDefault="00AD279E" w:rsidP="000867BA">
      <w:pPr>
        <w:pStyle w:val="ListParagraph"/>
        <w:ind w:left="0"/>
        <w:rPr>
          <w:b/>
        </w:rPr>
      </w:pPr>
      <w:r>
        <w:rPr>
          <w:b/>
        </w:rPr>
        <w:t xml:space="preserve">Importantly, the key finding of this paper in which pre-diet fasting responses correlated with eventual weight gain was highly </w:t>
      </w:r>
      <w:proofErr w:type="spellStart"/>
      <w:r w:rsidR="007E2A90">
        <w:rPr>
          <w:b/>
        </w:rPr>
        <w:t>siginificant</w:t>
      </w:r>
      <w:proofErr w:type="spellEnd"/>
      <w:r w:rsidR="007E2A90">
        <w:rPr>
          <w:b/>
        </w:rPr>
        <w:t xml:space="preserve"> in both cohorts tested.  These data, separated by cohort are shown in Figure 2 of this response.</w:t>
      </w:r>
    </w:p>
    <w:p w14:paraId="695C9009" w14:textId="44834C8F" w:rsidR="000867BA" w:rsidRDefault="000867BA" w:rsidP="000867BA">
      <w:pPr>
        <w:pStyle w:val="ListParagraph"/>
        <w:ind w:left="360"/>
      </w:pPr>
    </w:p>
    <w:p w14:paraId="0656629C" w14:textId="6328CB44"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299264AA"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1B5FAFD4" w:rsidR="00480F77" w:rsidRDefault="00480F77" w:rsidP="00480F77">
      <w:pPr>
        <w:rPr>
          <w:b/>
        </w:rPr>
      </w:pPr>
      <w:r w:rsidRPr="00480F77">
        <w:rPr>
          <w:b/>
        </w:rPr>
        <w:t>Since absolute weight gain data are not included in the revised manusc</w:t>
      </w:r>
      <w:r w:rsidR="00F17272">
        <w:rPr>
          <w:b/>
        </w:rPr>
        <w:t>rip</w:t>
      </w:r>
      <w:r w:rsidR="007E2A90">
        <w:rPr>
          <w:b/>
        </w:rPr>
        <w:t>t they are presented in Figure 3</w:t>
      </w:r>
      <w:r w:rsidR="00F17272">
        <w:rPr>
          <w:b/>
        </w:rPr>
        <w:t xml:space="preserve"> of this response.  </w:t>
      </w:r>
    </w:p>
    <w:p w14:paraId="27591E32" w14:textId="77777777" w:rsidR="00F17272" w:rsidRDefault="00F17272" w:rsidP="00480F77">
      <w:pPr>
        <w:rPr>
          <w:b/>
        </w:rPr>
      </w:pPr>
    </w:p>
    <w:p w14:paraId="03EDF419" w14:textId="4EDD0A64" w:rsidR="00F17272" w:rsidRDefault="002E751F" w:rsidP="00480F77">
      <w:pPr>
        <w:rPr>
          <w:b/>
        </w:rPr>
      </w:pPr>
      <w:r>
        <w:rPr>
          <w:b/>
          <w:noProof/>
        </w:rPr>
        <mc:AlternateContent>
          <mc:Choice Requires="wps">
            <w:drawing>
              <wp:anchor distT="0" distB="0" distL="114300" distR="114300" simplePos="0" relativeHeight="251659264" behindDoc="0" locked="0" layoutInCell="1" allowOverlap="1" wp14:anchorId="55B19FDE" wp14:editId="10E46B95">
                <wp:simplePos x="0" y="0"/>
                <wp:positionH relativeFrom="column">
                  <wp:posOffset>1943100</wp:posOffset>
                </wp:positionH>
                <wp:positionV relativeFrom="paragraph">
                  <wp:posOffset>69850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53pt;margin-top:5.5pt;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" filled="f" stroked="f">
                <v:textbox>
                  <w:txbxContent>
                    <w:p w14:paraId="1AA79A2F" w14:textId="6E925054" w:rsidR="007E2A90" w:rsidRDefault="007E2A90">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71C202D" w:rsidR="007E2A90" w:rsidRPr="00480F77" w:rsidRDefault="007E2A90">
                      <w:r>
                        <w:rPr>
                          <w:b/>
                        </w:rPr>
                        <w:t>Figure 3: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17272">
        <w:rPr>
          <w:b/>
        </w:rPr>
        <w:t>Finally, as noted below in comment #12, we examined weight gain and fasting response in grams rather than in percent fo</w:t>
      </w:r>
      <w:r w:rsidR="0090305D">
        <w:rPr>
          <w:b/>
        </w:rPr>
        <w:t>r the data presented in Figure 3</w:t>
      </w:r>
      <w:r w:rsidR="007E2A90">
        <w:rPr>
          <w:b/>
        </w:rPr>
        <w:t xml:space="preserve"> </w:t>
      </w:r>
      <w:r w:rsidR="0090305D">
        <w:rPr>
          <w:b/>
        </w:rPr>
        <w:t xml:space="preserve"> (formerly Figure 4)</w:t>
      </w:r>
      <w:r w:rsidR="00F17272">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186AA8DE" w:rsidR="001701BF" w:rsidRDefault="00FC2429" w:rsidP="001701BF">
      <w:pPr>
        <w:pStyle w:val="ListParagraph"/>
        <w:numPr>
          <w:ilvl w:val="0"/>
          <w:numId w:val="2"/>
        </w:numPr>
      </w:pPr>
      <w:r>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39D2D9A5"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89F569E" w:rsidR="00EF5C51" w:rsidRDefault="00EF5C51" w:rsidP="00EF5C51">
      <w:pPr>
        <w:ind w:left="360"/>
        <w:rPr>
          <w:b/>
          <w:color w:val="FF0000"/>
        </w:rPr>
      </w:pPr>
    </w:p>
    <w:p w14:paraId="47783BBA" w14:textId="7D47E570"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40E234AC" w:rsidR="00EF5C51" w:rsidRDefault="00EF5C51" w:rsidP="00EF5C51">
      <w:pPr>
        <w:pStyle w:val="ListParagraph"/>
        <w:ind w:left="360"/>
      </w:pPr>
    </w:p>
    <w:p w14:paraId="66B75B49" w14:textId="410B720B" w:rsidR="00EF5C51" w:rsidRDefault="002E751F" w:rsidP="006A661A">
      <w:pPr>
        <w:pStyle w:val="ListParagraph"/>
        <w:ind w:left="0"/>
        <w:rPr>
          <w:b/>
        </w:rPr>
      </w:pPr>
      <w:r>
        <w:rPr>
          <w:b/>
          <w:noProof/>
        </w:rPr>
        <mc:AlternateContent>
          <mc:Choice Requires="wps">
            <w:drawing>
              <wp:anchor distT="0" distB="0" distL="114300" distR="114300" simplePos="0" relativeHeight="251660288" behindDoc="0" locked="0" layoutInCell="1" allowOverlap="1" wp14:anchorId="1E149CD2" wp14:editId="4BDA0146">
                <wp:simplePos x="0" y="0"/>
                <wp:positionH relativeFrom="column">
                  <wp:posOffset>2400300</wp:posOffset>
                </wp:positionH>
                <wp:positionV relativeFrom="paragraph">
                  <wp:posOffset>1091565</wp:posOffset>
                </wp:positionV>
                <wp:extent cx="2971800" cy="46863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7E2A90" w:rsidRPr="00B50A5D" w:rsidRDefault="002E751F">
                            <w:pPr>
                              <w:rPr>
                                <w:b/>
                              </w:rPr>
                            </w:pPr>
                            <w:r>
                              <w:rPr>
                                <w:b/>
                              </w:rPr>
                              <w:t>Figure 4</w:t>
                            </w:r>
                            <w:r w:rsidR="007E2A90">
                              <w:rPr>
                                <w:b/>
                              </w:rPr>
                              <w:t>: Full set of comparisons between relative/absolute fasting response and relative/absolute weight gain.</w:t>
                            </w:r>
                            <w:r w:rsidR="007E2A90">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margin-left:189pt;margin-top:85.95pt;width:234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" filled="f" stroked="f">
                <v:textbox>
                  <w:txbxContent>
                    <w:p w14:paraId="1359F2FE" w14:textId="67C3BA8D" w:rsidR="007E2A90" w:rsidRDefault="007E2A90">
                      <w:pPr>
                        <w:rPr>
                          <w:b/>
                        </w:rPr>
                      </w:pPr>
                    </w:p>
                    <w:p w14:paraId="7416059F" w14:textId="07B6C203" w:rsidR="007E2A90" w:rsidRDefault="007E2A90">
                      <w:pPr>
                        <w:rPr>
                          <w:b/>
                        </w:rPr>
                      </w:pPr>
                      <w:r>
                        <w:rPr>
                          <w:b/>
                          <w:noProof/>
                        </w:rPr>
                        <w:drawing>
                          <wp:inline distT="0" distB="0" distL="0" distR="0" wp14:anchorId="093D9914" wp14:editId="0E27C650">
                            <wp:extent cx="2769704" cy="2769704"/>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0246" cy="2770246"/>
                                    </a:xfrm>
                                    <a:prstGeom prst="rect">
                                      <a:avLst/>
                                    </a:prstGeom>
                                    <a:noFill/>
                                    <a:ln>
                                      <a:noFill/>
                                    </a:ln>
                                  </pic:spPr>
                                </pic:pic>
                              </a:graphicData>
                            </a:graphic>
                          </wp:inline>
                        </w:drawing>
                      </w:r>
                    </w:p>
                    <w:p w14:paraId="7170F434" w14:textId="66CE2801" w:rsidR="007E2A90" w:rsidRPr="00B50A5D" w:rsidRDefault="002E751F">
                      <w:pPr>
                        <w:rPr>
                          <w:b/>
                        </w:rPr>
                      </w:pPr>
                      <w:r>
                        <w:rPr>
                          <w:b/>
                        </w:rPr>
                        <w:t>Figure 4</w:t>
                      </w:r>
                      <w:r w:rsidR="007E2A90">
                        <w:rPr>
                          <w:b/>
                        </w:rPr>
                        <w:t>: Full set of comparisons between relative/absolute fasting response and relative/absolute weight gain.</w:t>
                      </w:r>
                      <w:r w:rsidR="007E2A90">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r w:rsidR="00EF5C51" w:rsidRPr="007520EE">
        <w:rPr>
          <w:b/>
        </w:rPr>
        <w:t xml:space="preserve">Yes, throughout the study all outliers were included in the analysis.  As per this particular figure, there </w:t>
      </w:r>
      <w:r w:rsidR="006A661A">
        <w:rPr>
          <w:b/>
        </w:rPr>
        <w:t>were</w:t>
      </w:r>
      <w:r w:rsidR="00EF5C51"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15DA9565" w:rsidR="00B3527E" w:rsidRDefault="00B3527E" w:rsidP="00B3527E"/>
    <w:p w14:paraId="2F9A490A" w14:textId="7D28039F"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2E751F">
        <w:rPr>
          <w:b/>
        </w:rPr>
        <w:t xml:space="preserve"> (see Figure 4</w:t>
      </w:r>
      <w:r w:rsidR="00023A25">
        <w:rPr>
          <w:b/>
        </w:rPr>
        <w:t xml:space="preserve">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1824F2A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587850D7"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3845CF87" w:rsidR="005A7923" w:rsidRPr="003A791C" w:rsidRDefault="005A7923" w:rsidP="003A791C">
      <w:pPr>
        <w:rPr>
          <w:b/>
        </w:rPr>
      </w:pP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54CA77E7" w:rsidR="00F2593F" w:rsidRPr="00F2593F" w:rsidRDefault="00F2593F" w:rsidP="00FC2429">
      <w:pPr>
        <w:rPr>
          <w:b/>
        </w:rPr>
      </w:pPr>
      <w:r>
        <w:rPr>
          <w:b/>
        </w:rPr>
        <w:t xml:space="preserve">Although, it was not specified which </w:t>
      </w:r>
      <w:r w:rsidR="00C0523D">
        <w:rPr>
          <w:b/>
        </w:rPr>
        <w:t>data</w:t>
      </w:r>
      <w:r>
        <w:rPr>
          <w:b/>
        </w:rPr>
        <w:t xml:space="preserve"> are </w:t>
      </w:r>
      <w:r w:rsidR="00C0523D">
        <w:rPr>
          <w:b/>
        </w:rPr>
        <w:t>problematic</w:t>
      </w:r>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7666BDFE" w:rsidR="0045263D" w:rsidRPr="0082040F" w:rsidRDefault="00EA33F9" w:rsidP="00FC2429">
      <w:pPr>
        <w:rPr>
          <w:b/>
        </w:rPr>
      </w:pPr>
      <w:r w:rsidRPr="0082040F">
        <w:rPr>
          <w:b/>
        </w:rPr>
        <w:t>With respect to the</w:t>
      </w:r>
      <w:bookmarkStart w:id="0" w:name="_GoBack"/>
      <w:bookmarkEnd w:id="0"/>
      <w:r w:rsidRPr="0082040F">
        <w:rPr>
          <w:b/>
        </w:rPr>
        <w:t xml:space="preserve">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6DA048F"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w:t>
      </w:r>
      <w:r w:rsidR="00942102">
        <w:rPr>
          <w:b/>
        </w:rPr>
        <w:t xml:space="preserve">1, </w:t>
      </w:r>
      <w:r w:rsidR="0090305D">
        <w:rPr>
          <w:b/>
        </w:rPr>
        <w:t xml:space="preserve">2 and 3 (formerly </w:t>
      </w:r>
      <w:r w:rsidR="00942102">
        <w:rPr>
          <w:b/>
        </w:rPr>
        <w:t xml:space="preserve">2, </w:t>
      </w:r>
      <w:r w:rsidR="0090305D">
        <w:rPr>
          <w:b/>
        </w:rPr>
        <w:t>3 and 4)</w:t>
      </w:r>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149EC"/>
    <w:rsid w:val="00224DF8"/>
    <w:rsid w:val="00257D04"/>
    <w:rsid w:val="002E751F"/>
    <w:rsid w:val="003049AB"/>
    <w:rsid w:val="00346627"/>
    <w:rsid w:val="00380CA4"/>
    <w:rsid w:val="003A5DDA"/>
    <w:rsid w:val="003A791C"/>
    <w:rsid w:val="0045263D"/>
    <w:rsid w:val="00480F77"/>
    <w:rsid w:val="004810A3"/>
    <w:rsid w:val="004B4ED6"/>
    <w:rsid w:val="004C309B"/>
    <w:rsid w:val="004C4E28"/>
    <w:rsid w:val="004D2EC5"/>
    <w:rsid w:val="004E2286"/>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34333"/>
    <w:rsid w:val="0074124A"/>
    <w:rsid w:val="007520EE"/>
    <w:rsid w:val="00774DDD"/>
    <w:rsid w:val="007840C4"/>
    <w:rsid w:val="007B01D8"/>
    <w:rsid w:val="007E0977"/>
    <w:rsid w:val="007E171E"/>
    <w:rsid w:val="007E2A90"/>
    <w:rsid w:val="00807942"/>
    <w:rsid w:val="0082040F"/>
    <w:rsid w:val="0090305D"/>
    <w:rsid w:val="009109D7"/>
    <w:rsid w:val="00942102"/>
    <w:rsid w:val="009E609F"/>
    <w:rsid w:val="00A01EEE"/>
    <w:rsid w:val="00A34EF3"/>
    <w:rsid w:val="00A86DD4"/>
    <w:rsid w:val="00A91CAE"/>
    <w:rsid w:val="00A94DF2"/>
    <w:rsid w:val="00AA4F71"/>
    <w:rsid w:val="00AA5EFD"/>
    <w:rsid w:val="00AB1AFF"/>
    <w:rsid w:val="00AD279E"/>
    <w:rsid w:val="00AE1279"/>
    <w:rsid w:val="00AF4DB9"/>
    <w:rsid w:val="00B3527E"/>
    <w:rsid w:val="00B50A5D"/>
    <w:rsid w:val="00B775C2"/>
    <w:rsid w:val="00B843A9"/>
    <w:rsid w:val="00B879CE"/>
    <w:rsid w:val="00BD4565"/>
    <w:rsid w:val="00C04A86"/>
    <w:rsid w:val="00C0523D"/>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F5C51"/>
    <w:rsid w:val="00F17272"/>
    <w:rsid w:val="00F2593F"/>
    <w:rsid w:val="00F87980"/>
    <w:rsid w:val="00F93C51"/>
    <w:rsid w:val="00FC2429"/>
    <w:rsid w:val="00FD214A"/>
    <w:rsid w:val="00FF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10496</Words>
  <Characters>59828</Characters>
  <Application>Microsoft Macintosh Word</Application>
  <DocSecurity>0</DocSecurity>
  <Lines>498</Lines>
  <Paragraphs>140</Paragraphs>
  <ScaleCrop>false</ScaleCrop>
  <Company>UT-HSC</Company>
  <LinksUpToDate>false</LinksUpToDate>
  <CharactersWithSpaces>70184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55</cp:revision>
  <dcterms:created xsi:type="dcterms:W3CDTF">2014-05-23T11:57:00Z</dcterms:created>
  <dcterms:modified xsi:type="dcterms:W3CDTF">2014-06-16T18:18:00Z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