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Katherine E. Kistler, Cody M.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Cousineau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JeAnna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R. Redd, Claire D. Gleason,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Noura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Habbal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Molly ?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Mulcahy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Detrick Snyder, 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F772BB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6B46F1" w:rsidRDefault="0086639D" w:rsidP="009B580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4"/>
          <w:szCs w:val="24"/>
        </w:rPr>
        <w:t xml:space="preserve">Black 6 mice 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that harbored homozygous, </w:t>
      </w:r>
      <w:proofErr w:type="spellStart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floxed</w:t>
      </w:r>
      <w:proofErr w:type="spellEnd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alleles for both AMPK a1 and a2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obtained from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(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??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To produce liver-specific 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AMPKalpha1/2 knockout mice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>,</w:t>
      </w:r>
      <w:r>
        <w:rPr>
          <w:rFonts w:ascii="Arial" w:eastAsia="Times New Roman" w:hAnsi="Arial" w:cs="Arial"/>
          <w:color w:val="2E2E2E"/>
          <w:sz w:val="24"/>
          <w:szCs w:val="24"/>
        </w:rPr>
        <w:t xml:space="preserve"> at 70 days old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these mice were</w:t>
      </w:r>
      <w:r w:rsidR="0072729E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21415B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(AAV2/8?)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expressing either GFP (control) or </w:t>
      </w:r>
      <w:proofErr w:type="spellStart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</w:t>
      </w:r>
      <w:proofErr w:type="spellEnd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(treatment) recombinase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r w:rsidR="00F772BB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specific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(AAV-TBG-GFP or AAV-TBG-CRE)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A2C86" w:rsidRDefault="00EA2C86" w:rsidP="00EA2C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Animals</w:t>
      </w:r>
    </w:p>
    <w:p w:rsidR="00EA2C86" w:rsidRPr="00E504BF" w:rsidRDefault="00EA2C86" w:rsidP="00EA2C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Control and KO mice were born in the animal facility and studied at 70 days of age. Animals were housed under control temperature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(21C)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 lighting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[12-h light (0700-1900 h), 12 h dark (1900h to 077 h]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free access to water and normal chow diet (Lab Diet; 2.91 kcal/g; 5% fat, 24% protein, 2.7% sucrose, 32% starch). </w:t>
      </w:r>
      <w:r w:rsidR="00B35BC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All procedures were performed in accordance with the principles and guidelines established by the </w:t>
      </w:r>
      <w:r w:rsidR="00B35BC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_________?</w:t>
      </w:r>
      <w:r w:rsidR="00E504B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74110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(</w:t>
      </w:r>
      <w:proofErr w:type="spellStart"/>
      <w:r w:rsidR="00F52A3B" w:rsidRPr="00472769">
        <w:rPr>
          <w:rFonts w:ascii="Times New Roman" w:hAnsi="Times New Roman" w:cs="Times New Roman"/>
          <w:color w:val="FF0000"/>
        </w:rPr>
        <w:t>Andreelli</w:t>
      </w:r>
      <w:proofErr w:type="spellEnd"/>
      <w:r w:rsidR="00F52A3B" w:rsidRPr="00472769">
        <w:rPr>
          <w:rFonts w:ascii="Times New Roman" w:hAnsi="Times New Roman" w:cs="Times New Roman"/>
          <w:color w:val="FF0000"/>
        </w:rPr>
        <w:t xml:space="preserve"> et al. 2006 </w:t>
      </w:r>
      <w:r w:rsidR="0074110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- 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Liver Adenosine Monophosphate-Activated Kinase-_2</w:t>
      </w:r>
      <w:r w:rsidR="00472769">
        <w:rPr>
          <w:rFonts w:ascii="Arial" w:hAnsi="Arial" w:cs="Arial"/>
          <w:color w:val="FF0000"/>
          <w:sz w:val="24"/>
          <w:szCs w:val="24"/>
        </w:rPr>
        <w:t>…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)</w:t>
      </w:r>
    </w:p>
    <w:p w:rsidR="00EC3F44" w:rsidRDefault="00EC3F44" w:rsidP="00EC3F44">
      <w:pPr>
        <w:pStyle w:val="ListParagraph"/>
        <w:ind w:left="144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484D62" w:rsidRDefault="000D721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Making Liver lysates</w:t>
      </w:r>
    </w:p>
    <w:p w:rsidR="00700D6E" w:rsidRPr="00E05257" w:rsidRDefault="00BB0DCA" w:rsidP="00E05257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After harvesting liver fr</w:t>
      </w:r>
      <w:r w:rsidR="004447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 mice, livers were placed in an </w:t>
      </w:r>
      <w:proofErr w:type="spellStart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eppendorf</w:t>
      </w:r>
      <w:proofErr w:type="spellEnd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tube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in liquid nitrogen to freeze. Frozen tissue samples were cut using dry ice to 20-50 mg of tissue per sample. 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20 </w:t>
      </w:r>
      <w:proofErr w:type="spellStart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uL</w:t>
      </w:r>
      <w:proofErr w:type="spellEnd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/mg of RIPA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buffer </w:t>
      </w:r>
      <w:r w:rsidR="006333A8" w:rsidRPr="006333A8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(from where?) 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was added to each sample and they were h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omogenize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d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using Qiagen Tissue </w:t>
      </w:r>
      <w:proofErr w:type="spellStart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Lyser</w:t>
      </w:r>
      <w:proofErr w:type="spellEnd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(3 min at 25Hz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). </w:t>
      </w:r>
      <w:r w:rsidR="00700D6E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Samples were 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>entrifuge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d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 xml:space="preserve"> at 1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>4,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>000 RPM at 4C for 10 min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 w:rsidR="003E3F5F">
        <w:rPr>
          <w:rFonts w:ascii="Arial" w:eastAsia="Times New Roman" w:hAnsi="Arial" w:cs="Arial"/>
          <w:color w:val="252525"/>
          <w:sz w:val="21"/>
          <w:szCs w:val="21"/>
        </w:rPr>
        <w:t xml:space="preserve">160 </w:t>
      </w:r>
      <w:proofErr w:type="spellStart"/>
      <w:r w:rsidR="003E3F5F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="003E3F5F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r w:rsidR="00D37D8D">
        <w:rPr>
          <w:rFonts w:ascii="Arial" w:eastAsia="Times New Roman" w:hAnsi="Arial" w:cs="Arial"/>
          <w:color w:val="252525"/>
          <w:sz w:val="21"/>
          <w:szCs w:val="21"/>
        </w:rPr>
        <w:t>supernatant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 was removed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and 40 </w:t>
      </w:r>
      <w:proofErr w:type="spellStart"/>
      <w:r w:rsidR="00C12504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proofErr w:type="spellStart"/>
      <w:r w:rsidR="00FE69D0">
        <w:rPr>
          <w:rFonts w:ascii="Arial" w:eastAsia="Times New Roman" w:hAnsi="Arial" w:cs="Arial"/>
          <w:color w:val="252525"/>
          <w:sz w:val="21"/>
          <w:szCs w:val="21"/>
        </w:rPr>
        <w:t>ThermoFisher</w:t>
      </w:r>
      <w:proofErr w:type="spellEnd"/>
      <w:r w:rsidR="00FE69D0">
        <w:rPr>
          <w:rFonts w:ascii="Arial" w:eastAsia="Times New Roman" w:hAnsi="Arial" w:cs="Arial"/>
          <w:color w:val="252525"/>
          <w:sz w:val="21"/>
          <w:szCs w:val="21"/>
        </w:rPr>
        <w:t xml:space="preserve"> Scientific </w:t>
      </w:r>
      <w:proofErr w:type="spellStart"/>
      <w:r w:rsidR="00D75AAA">
        <w:rPr>
          <w:rFonts w:ascii="Arial" w:eastAsia="Times New Roman" w:hAnsi="Arial" w:cs="Arial"/>
          <w:color w:val="252525"/>
          <w:sz w:val="21"/>
          <w:szCs w:val="21"/>
        </w:rPr>
        <w:t>NuPAGE</w:t>
      </w:r>
      <w:proofErr w:type="spellEnd"/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 sample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>reducing agent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 (10x)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and 200 </w:t>
      </w:r>
      <w:proofErr w:type="spellStart"/>
      <w:r w:rsidR="00C12504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r w:rsidR="00FE69D0">
        <w:rPr>
          <w:rFonts w:ascii="Arial" w:eastAsia="Times New Roman" w:hAnsi="Arial" w:cs="Arial"/>
          <w:color w:val="252525"/>
          <w:sz w:val="21"/>
          <w:szCs w:val="21"/>
        </w:rPr>
        <w:t xml:space="preserve">Fisher Scientific 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Tris-Glycine SDS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sample buffer 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(2X)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>w</w:t>
      </w:r>
      <w:r w:rsidR="006333A8">
        <w:rPr>
          <w:rFonts w:ascii="Arial" w:eastAsia="Times New Roman" w:hAnsi="Arial" w:cs="Arial"/>
          <w:color w:val="252525"/>
          <w:sz w:val="21"/>
          <w:szCs w:val="21"/>
        </w:rPr>
        <w:t>ere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added. 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Samples were h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>eat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ed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with loading buffer at 85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for 2 mins</w:t>
      </w:r>
      <w:r w:rsidR="00DB67D0">
        <w:rPr>
          <w:rFonts w:ascii="Arial" w:eastAsia="Times New Roman" w:hAnsi="Arial" w:cs="Arial"/>
          <w:color w:val="252525"/>
          <w:sz w:val="21"/>
          <w:szCs w:val="21"/>
        </w:rPr>
        <w:t xml:space="preserve"> and then snap frozen </w:t>
      </w:r>
      <w:r w:rsidR="00400A98">
        <w:rPr>
          <w:rFonts w:ascii="Arial" w:eastAsia="Times New Roman" w:hAnsi="Arial" w:cs="Arial"/>
          <w:color w:val="252525"/>
          <w:sz w:val="21"/>
          <w:szCs w:val="21"/>
        </w:rPr>
        <w:t>to</w:t>
      </w:r>
      <w:r w:rsidR="00DB67D0">
        <w:rPr>
          <w:rFonts w:ascii="Arial" w:eastAsia="Times New Roman" w:hAnsi="Arial" w:cs="Arial"/>
          <w:color w:val="252525"/>
          <w:sz w:val="21"/>
          <w:szCs w:val="21"/>
        </w:rPr>
        <w:t xml:space="preserve"> -80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˚ F.</w:t>
      </w:r>
      <w:r w:rsidR="00E05257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0D7218" w:rsidRDefault="000D7218" w:rsidP="000D7218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Western Blots</w:t>
      </w:r>
    </w:p>
    <w:p w:rsidR="00652AFF" w:rsidRPr="00652AFF" w:rsidRDefault="00E05257" w:rsidP="00652AFF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Liver lysate samples were boiled for 3 minutes at 85˚C using a heating block.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10 </w:t>
      </w:r>
      <w:proofErr w:type="spellStart"/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uL</w:t>
      </w:r>
      <w:proofErr w:type="spellEnd"/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of 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ampl</w:t>
      </w:r>
      <w:r w:rsidR="00C8725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es were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placed in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B76A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Fisher Scientific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15 well, 4-12% Tris-glycine, 1.0 MM mini protein gel in 1x SDS running buffer</w:t>
      </w:r>
      <w:r w:rsidR="00854154" w:rsidRP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 at 125 Volts until samples and ladder reach the bottom of the gel</w:t>
      </w:r>
      <w:r w:rsid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D75AA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Protein was transferred to nitrocellulose paper from the gel u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sing a Bio-Rad Transfer Apparatus in 1X transfer buffer diluted with </w:t>
      </w:r>
      <w:r w:rsidR="005572C7" w:rsidRP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10X with water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</w:t>
      </w:r>
      <w:r w:rsidR="005572C7" w:rsidRP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20% methanol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Transfer occurred overnight at 35V. Nitrocellulose paper was stained for total protein using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LI-COR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Revert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Total 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lastRenderedPageBreak/>
        <w:t>Protein Stain for 5 minutes</w:t>
      </w:r>
      <w:r w:rsidR="00961C2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rinsed twice </w:t>
      </w:r>
      <w:r w:rsidR="00044F0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03354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LI-COR </w:t>
      </w:r>
      <w:r w:rsidR="00961C21" w:rsidRPr="00961C21">
        <w:rPr>
          <w:rFonts w:ascii="Arial" w:eastAsia="Times New Roman" w:hAnsi="Arial" w:cs="Arial"/>
          <w:color w:val="252525"/>
          <w:sz w:val="21"/>
          <w:szCs w:val="21"/>
        </w:rPr>
        <w:t>revert wash solution</w:t>
      </w:r>
      <w:r w:rsidR="00C77779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>The blot was scanned for total protein using the L</w:t>
      </w:r>
      <w:r w:rsidR="002C543A">
        <w:rPr>
          <w:rFonts w:ascii="Arial" w:eastAsia="Times New Roman" w:hAnsi="Arial" w:cs="Arial"/>
          <w:color w:val="252525"/>
          <w:sz w:val="21"/>
          <w:szCs w:val="21"/>
        </w:rPr>
        <w:t>I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>-C</w:t>
      </w:r>
      <w:r w:rsidR="002C543A">
        <w:rPr>
          <w:rFonts w:ascii="Arial" w:eastAsia="Times New Roman" w:hAnsi="Arial" w:cs="Arial"/>
          <w:color w:val="252525"/>
          <w:sz w:val="21"/>
          <w:szCs w:val="21"/>
        </w:rPr>
        <w:t>OR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2247F6" w:rsidRPr="002247F6">
        <w:rPr>
          <w:rFonts w:ascii="Arial" w:eastAsia="Times New Roman" w:hAnsi="Arial" w:cs="Arial"/>
          <w:color w:val="FF0000"/>
          <w:sz w:val="21"/>
          <w:szCs w:val="21"/>
        </w:rPr>
        <w:t>(model?)</w:t>
      </w:r>
      <w:r w:rsidR="009C1D03">
        <w:rPr>
          <w:rFonts w:ascii="Arial" w:eastAsia="Times New Roman" w:hAnsi="Arial" w:cs="Arial"/>
          <w:sz w:val="21"/>
          <w:szCs w:val="21"/>
        </w:rPr>
        <w:t xml:space="preserve">.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N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itrocellulose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was then rinsed 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2C543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LI-COR 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revert reversal solution for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5 minutes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then rinsed </w:t>
      </w:r>
      <w:r w:rsidR="00652AFF" w:rsidRP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in 2% BSA (2g BSA in 100ml TBST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)</w:t>
      </w:r>
      <w:r w:rsidR="00436B6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for 1 hour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2A7B0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The blots were incubated in primary antibody </w:t>
      </w:r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(list of </w:t>
      </w:r>
      <w:proofErr w:type="spellStart"/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anibodies</w:t>
      </w:r>
      <w:proofErr w:type="spellEnd"/>
      <w:r w:rsidR="0045481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and dilutions</w:t>
      </w:r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?)</w:t>
      </w:r>
      <w:r w:rsid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2A7B0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for greater than 1 hour and washed every 5 minutes for 15 minutes using TBST. </w:t>
      </w:r>
      <w:r w:rsidR="0045481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Blots were incubated with </w:t>
      </w:r>
      <w:r w:rsidR="00434C3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10,000x </w:t>
      </w:r>
      <w:r w:rsidR="0029137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secondary antibody </w:t>
      </w:r>
      <w:r w:rsidR="00434C3A" w:rsidRPr="00434C3A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(list both of them)</w:t>
      </w:r>
      <w:r w:rsidR="00434C3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for 45 minutes</w:t>
      </w:r>
      <w:r w:rsidR="0060538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 washed every 5 minutes for 15 minutes with TBST </w:t>
      </w:r>
      <w:r w:rsidR="00C759D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and rinsed with double distilled water. </w:t>
      </w:r>
      <w:r w:rsidR="00953BE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Blots were scanned using LI-COR </w:t>
      </w:r>
      <w:r w:rsidR="00953BEC" w:rsidRPr="00373210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(model) </w:t>
      </w:r>
      <w:r w:rsidR="00953BE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and normalized using total revert stain. </w:t>
      </w:r>
      <w:bookmarkStart w:id="0" w:name="_GoBack"/>
      <w:bookmarkEnd w:id="0"/>
    </w:p>
    <w:p w:rsidR="00652AFF" w:rsidRPr="009C1D03" w:rsidRDefault="00652AFF" w:rsidP="009C1D03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9C1D03" w:rsidRPr="00F71DF9" w:rsidRDefault="009C1D03" w:rsidP="009C1D03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5572C7" w:rsidRPr="00D75AAA" w:rsidRDefault="005572C7" w:rsidP="00D75AA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E05257" w:rsidRDefault="00E05257" w:rsidP="00E05257">
      <w:pPr>
        <w:pStyle w:val="Heading1"/>
        <w:textAlignment w:val="baseline"/>
        <w:rPr>
          <w:rFonts w:ascii="Helvetica" w:hAnsi="Helvetica"/>
          <w:color w:val="2B2B2B"/>
        </w:rPr>
      </w:pPr>
      <w:r>
        <w:rPr>
          <w:rFonts w:ascii="Helvetica" w:hAnsi="Helvetica"/>
          <w:color w:val="2B2B2B"/>
        </w:rPr>
        <w:t>Invitrogen™ </w:t>
      </w:r>
      <w:proofErr w:type="spellStart"/>
      <w:r>
        <w:rPr>
          <w:rFonts w:ascii="Helvetica" w:hAnsi="Helvetica"/>
          <w:color w:val="2B2B2B"/>
        </w:rPr>
        <w:t>Novex</w:t>
      </w:r>
      <w:proofErr w:type="spellEnd"/>
      <w:r>
        <w:rPr>
          <w:rFonts w:ascii="Helvetica" w:hAnsi="Helvetica"/>
          <w:color w:val="2B2B2B"/>
        </w:rPr>
        <w:t xml:space="preserve">™ </w:t>
      </w:r>
      <w:proofErr w:type="spellStart"/>
      <w:r>
        <w:rPr>
          <w:rFonts w:ascii="Helvetica" w:hAnsi="Helvetica"/>
          <w:color w:val="2B2B2B"/>
        </w:rPr>
        <w:t>WedgeWell</w:t>
      </w:r>
      <w:proofErr w:type="spellEnd"/>
      <w:r>
        <w:rPr>
          <w:rFonts w:ascii="Helvetica" w:hAnsi="Helvetica"/>
          <w:color w:val="2B2B2B"/>
        </w:rPr>
        <w:t>™ 4 to 12%, Tris-Glycine, 1.0 mm, Mini Protein Gel, 15-well</w:t>
      </w:r>
    </w:p>
    <w:p w:rsidR="00E05257" w:rsidRPr="00700D6E" w:rsidRDefault="00E05257" w:rsidP="00E05257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700D6E" w:rsidRPr="00BB0DCA" w:rsidRDefault="00700D6E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Default="00BB0DCA" w:rsidP="0072113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904B08" w:rsidRDefault="00904B0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Body composition measurements using MRI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Retro-orbital bleeding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Ketone body analysis</w:t>
      </w:r>
    </w:p>
    <w:p w:rsidR="007204F4" w:rsidRDefault="00441516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Insulin tolerance test</w:t>
      </w:r>
      <w:r w:rsidR="007204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</w:p>
    <w:p w:rsidR="006637E2" w:rsidRPr="00C36CEE" w:rsidRDefault="006637E2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Sacrifice mice</w:t>
      </w: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6B46F1" w:rsidRDefault="006B46F1" w:rsidP="006B46F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Experimental Design </w:t>
      </w:r>
    </w:p>
    <w:p w:rsidR="00751C67" w:rsidRDefault="007A25BB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ice were raised on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chow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diet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Lab Diet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70 day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old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mice were injected with either </w:t>
      </w:r>
      <w:r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AAV-TBG-GFP or AAV-TBG-CRE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produce liver-specific knockouts and controls. The mice continued to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consume 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chow for two weeks post injection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at which point they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placed on either a ketogenic 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(KD) (6.4 kcal/g; 85% fat, 15% protein, 0% sucrose, 0% starch)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or matched control diet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(CD) (3.8 kcal/g; 10% fat, 15 protein, 0% sucrose, 75% starch)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One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week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later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blood samples were taken</w:t>
      </w:r>
      <w:r w:rsidR="00B2446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using </w:t>
      </w:r>
      <w:r w:rsidR="00671F8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retro-orbital bleeding</w:t>
      </w:r>
      <w:r w:rsidR="00650AC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u w:val="single"/>
          <w:shd w:val="clear" w:color="auto" w:fill="FFFFFF"/>
        </w:rPr>
        <w:t>ketone bodies were analyzed (do I include that here?)</w:t>
      </w:r>
      <w:r w:rsidR="00751C6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.</w:t>
      </w:r>
      <w:r w:rsidR="006637E2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r w:rsidR="006637E2" w:rsidRPr="006637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Another week later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insulin tolerance tests was performed. </w:t>
      </w:r>
      <w:r w:rsidR="006637E2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Two weeks later mice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sacrificed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tissues were collected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583115" w:rsidRPr="00583115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ketone bodies were analyzed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.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Body 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lastRenderedPageBreak/>
        <w:t>composition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(weight, fat mass and lean mass)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6545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and food intake 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was measured weekly from the start 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of injections until sacrifice.</w:t>
      </w:r>
    </w:p>
    <w:p w:rsidR="00E30211" w:rsidRDefault="00D15637" w:rsidP="00E3021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AMPK was effectively knocked out and confirmed using Western Blots</w:t>
      </w:r>
    </w:p>
    <w:p w:rsidR="00544183" w:rsidRPr="00E828A8" w:rsidRDefault="00544183" w:rsidP="00E828A8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E828A8" w:rsidRP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E828A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Figure 1. Experimental Design. </w:t>
      </w:r>
    </w:p>
    <w:p w:rsidR="00E828A8" w:rsidRDefault="00E828A8" w:rsidP="00E828A8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E30211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Insert Figure 1 from illustrator?</w:t>
      </w:r>
    </w:p>
    <w:p w:rsid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 2. Western Blots</w:t>
      </w:r>
    </w:p>
    <w:p w:rsidR="00E828A8" w:rsidRPr="00544183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***Figure not from illustrator**</w:t>
      </w:r>
    </w:p>
    <w:p w:rsid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BAEDB6B" wp14:editId="2E247A54">
            <wp:extent cx="3082247" cy="1553133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93B2182-9751-0A48-841B-12AA33B29C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93B2182-9751-0A48-841B-12AA33B29C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095" cy="15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A8" w:rsidRP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3B5"/>
    <w:multiLevelType w:val="multilevel"/>
    <w:tmpl w:val="2F14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B0B30"/>
    <w:multiLevelType w:val="multilevel"/>
    <w:tmpl w:val="C35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1738C"/>
    <w:multiLevelType w:val="hybridMultilevel"/>
    <w:tmpl w:val="0BF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96516"/>
    <w:multiLevelType w:val="hybridMultilevel"/>
    <w:tmpl w:val="850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113AA"/>
    <w:multiLevelType w:val="multilevel"/>
    <w:tmpl w:val="0F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3354F"/>
    <w:rsid w:val="00044F0D"/>
    <w:rsid w:val="00077072"/>
    <w:rsid w:val="00096B75"/>
    <w:rsid w:val="000C06E4"/>
    <w:rsid w:val="000C7114"/>
    <w:rsid w:val="000D33C2"/>
    <w:rsid w:val="000D7218"/>
    <w:rsid w:val="001107E7"/>
    <w:rsid w:val="001338A1"/>
    <w:rsid w:val="00143D60"/>
    <w:rsid w:val="00185DC4"/>
    <w:rsid w:val="0020446A"/>
    <w:rsid w:val="0021415B"/>
    <w:rsid w:val="002247F6"/>
    <w:rsid w:val="00241FE3"/>
    <w:rsid w:val="00291371"/>
    <w:rsid w:val="002A7B0D"/>
    <w:rsid w:val="002C543A"/>
    <w:rsid w:val="002F2BD5"/>
    <w:rsid w:val="00323E7C"/>
    <w:rsid w:val="003503AB"/>
    <w:rsid w:val="00360505"/>
    <w:rsid w:val="00373210"/>
    <w:rsid w:val="0038062F"/>
    <w:rsid w:val="003835C6"/>
    <w:rsid w:val="003C6EDA"/>
    <w:rsid w:val="003E3F5F"/>
    <w:rsid w:val="003F280D"/>
    <w:rsid w:val="00400A98"/>
    <w:rsid w:val="004013A7"/>
    <w:rsid w:val="00433984"/>
    <w:rsid w:val="00434C3A"/>
    <w:rsid w:val="00436B6D"/>
    <w:rsid w:val="00441516"/>
    <w:rsid w:val="00444758"/>
    <w:rsid w:val="00454811"/>
    <w:rsid w:val="00472769"/>
    <w:rsid w:val="004753DC"/>
    <w:rsid w:val="00484D62"/>
    <w:rsid w:val="00486B18"/>
    <w:rsid w:val="004903C3"/>
    <w:rsid w:val="004D080E"/>
    <w:rsid w:val="00514871"/>
    <w:rsid w:val="00544183"/>
    <w:rsid w:val="0055409A"/>
    <w:rsid w:val="005572C7"/>
    <w:rsid w:val="00583115"/>
    <w:rsid w:val="00591E81"/>
    <w:rsid w:val="005E1986"/>
    <w:rsid w:val="00605381"/>
    <w:rsid w:val="00623EF1"/>
    <w:rsid w:val="006333A8"/>
    <w:rsid w:val="006349D1"/>
    <w:rsid w:val="00650AC7"/>
    <w:rsid w:val="00652AFF"/>
    <w:rsid w:val="006538A7"/>
    <w:rsid w:val="006637E2"/>
    <w:rsid w:val="00671F8E"/>
    <w:rsid w:val="006B12FE"/>
    <w:rsid w:val="006B46F1"/>
    <w:rsid w:val="006C329F"/>
    <w:rsid w:val="006E7F9A"/>
    <w:rsid w:val="00700D6E"/>
    <w:rsid w:val="007204F4"/>
    <w:rsid w:val="00721138"/>
    <w:rsid w:val="0072729E"/>
    <w:rsid w:val="0074110F"/>
    <w:rsid w:val="00751C67"/>
    <w:rsid w:val="00791E62"/>
    <w:rsid w:val="007A25BB"/>
    <w:rsid w:val="00805B4A"/>
    <w:rsid w:val="00854154"/>
    <w:rsid w:val="0086639D"/>
    <w:rsid w:val="008A5B4F"/>
    <w:rsid w:val="00904B08"/>
    <w:rsid w:val="00953BEC"/>
    <w:rsid w:val="00961C21"/>
    <w:rsid w:val="00972A36"/>
    <w:rsid w:val="009B5809"/>
    <w:rsid w:val="009C1D03"/>
    <w:rsid w:val="00A260A5"/>
    <w:rsid w:val="00A33F17"/>
    <w:rsid w:val="00AD2F62"/>
    <w:rsid w:val="00B24465"/>
    <w:rsid w:val="00B35BCF"/>
    <w:rsid w:val="00B76A05"/>
    <w:rsid w:val="00BA7875"/>
    <w:rsid w:val="00BB0DCA"/>
    <w:rsid w:val="00C077BB"/>
    <w:rsid w:val="00C12504"/>
    <w:rsid w:val="00C36CEE"/>
    <w:rsid w:val="00C42D20"/>
    <w:rsid w:val="00C759DA"/>
    <w:rsid w:val="00C77779"/>
    <w:rsid w:val="00C87256"/>
    <w:rsid w:val="00D1389B"/>
    <w:rsid w:val="00D15637"/>
    <w:rsid w:val="00D37D8D"/>
    <w:rsid w:val="00D4568B"/>
    <w:rsid w:val="00D57F86"/>
    <w:rsid w:val="00D6081C"/>
    <w:rsid w:val="00D65458"/>
    <w:rsid w:val="00D75AAA"/>
    <w:rsid w:val="00D76931"/>
    <w:rsid w:val="00DB67D0"/>
    <w:rsid w:val="00E03A00"/>
    <w:rsid w:val="00E05257"/>
    <w:rsid w:val="00E30211"/>
    <w:rsid w:val="00E504BF"/>
    <w:rsid w:val="00E828A8"/>
    <w:rsid w:val="00EA2C86"/>
    <w:rsid w:val="00EA30B7"/>
    <w:rsid w:val="00EC3F44"/>
    <w:rsid w:val="00ED700A"/>
    <w:rsid w:val="00EF7D21"/>
    <w:rsid w:val="00F34494"/>
    <w:rsid w:val="00F52A3B"/>
    <w:rsid w:val="00F61E53"/>
    <w:rsid w:val="00F6326C"/>
    <w:rsid w:val="00F71DF9"/>
    <w:rsid w:val="00F772BB"/>
    <w:rsid w:val="00FD02B0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684B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CC9164-6C2A-5643-B929-3B400C18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116</cp:revision>
  <dcterms:created xsi:type="dcterms:W3CDTF">2020-05-06T19:29:00Z</dcterms:created>
  <dcterms:modified xsi:type="dcterms:W3CDTF">2020-05-13T16:17:00Z</dcterms:modified>
</cp:coreProperties>
</file>