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>LIVER AMPK REGULATES TOTAL BODY LIPID ACCUMULATION ON A LCHF DIET BUT IS DISPENSABLE FOR INSULIN RESISTANCE</w:t>
      </w:r>
    </w:p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>Katherine E. Kistler, Cody M. Cousineau, JeAnna R. Redd, Claire D. Gleason, Noura El Habbal, Molly ? Mulcahy, Detrick Snyder, Dave Bridges</w:t>
      </w: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Abstract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Introduction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Methods</w:t>
      </w:r>
    </w:p>
    <w:p w:rsidR="00D6081C" w:rsidRPr="00F772BB" w:rsidRDefault="00D6081C" w:rsidP="00D6081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Generating liver-specific AMPKalpha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1/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2 knockout mice</w:t>
      </w:r>
    </w:p>
    <w:p w:rsidR="006B46F1" w:rsidRDefault="0086639D" w:rsidP="009B580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4"/>
          <w:szCs w:val="24"/>
        </w:rPr>
        <w:t xml:space="preserve">Black 6 mice 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that harbored homozygous, floxed alleles for both AMPK a1 and a2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 obtained from 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(</w:t>
      </w:r>
      <w:r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__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??</w:t>
      </w:r>
      <w:r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_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. 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To produce liver-specific 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AMPKalpha1/2 knockout mice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>,</w:t>
      </w:r>
      <w:r>
        <w:rPr>
          <w:rFonts w:ascii="Arial" w:eastAsia="Times New Roman" w:hAnsi="Arial" w:cs="Arial"/>
          <w:color w:val="2E2E2E"/>
          <w:sz w:val="24"/>
          <w:szCs w:val="24"/>
        </w:rPr>
        <w:t xml:space="preserve"> at 70 days old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these mice were</w:t>
      </w:r>
      <w:r w:rsidR="0072729E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21415B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n</w:t>
      </w:r>
      <w:r w:rsidR="001107E7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jected through the tail vein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adeno-associated virus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(AAV2/8?)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expressing either GFP (control) or Cre (treatment) recombinase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from a liver-</w:t>
      </w:r>
      <w:r w:rsidR="00F772BB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specific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TBG promoter 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(AAV-TBG-GFP or AAV-TBG-CRE)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EA2C86" w:rsidRDefault="00EA2C86" w:rsidP="00EA2C8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Animals</w:t>
      </w:r>
    </w:p>
    <w:p w:rsidR="00EA2C86" w:rsidRPr="00E504BF" w:rsidRDefault="00EA2C86" w:rsidP="00EA2C86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Control and KO mice were born in the animal facility and studied at 70 days of age. Animals were housed under control temperature </w:t>
      </w:r>
      <w:r w:rsidRPr="00B35BC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(21C)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and lighting </w:t>
      </w:r>
      <w:r w:rsidRPr="00B35BC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[12-h light (0700-1900 h), 12 h dark (1900h to 077 h]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free access to water and normal chow diet (Lab Diet; 2.91 kcal/g; 5% fat, 24% protein, 2.7% sucrose, 32% starch). </w:t>
      </w:r>
      <w:r w:rsidR="00B35BC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All procedures were performed in accordance with the principles and guidelines established by the </w:t>
      </w:r>
      <w:r w:rsidR="00B35BC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_________?</w:t>
      </w:r>
      <w:r w:rsidR="00E504B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74110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(</w:t>
      </w:r>
      <w:r w:rsidR="00F52A3B" w:rsidRPr="00472769">
        <w:rPr>
          <w:rFonts w:ascii="Times New Roman" w:hAnsi="Times New Roman" w:cs="Times New Roman"/>
          <w:color w:val="FF0000"/>
        </w:rPr>
        <w:t xml:space="preserve">Andreelli et al. 2006 </w:t>
      </w:r>
      <w:r w:rsidR="0074110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- </w:t>
      </w:r>
      <w:r w:rsidR="0074110F" w:rsidRPr="00E504BF">
        <w:rPr>
          <w:rFonts w:ascii="Arial" w:hAnsi="Arial" w:cs="Arial"/>
          <w:color w:val="FF0000"/>
          <w:sz w:val="24"/>
          <w:szCs w:val="24"/>
        </w:rPr>
        <w:t>Liver Adenosine Monophosphate-Activated Kinase-_2</w:t>
      </w:r>
      <w:r w:rsidR="00472769">
        <w:rPr>
          <w:rFonts w:ascii="Arial" w:hAnsi="Arial" w:cs="Arial"/>
          <w:color w:val="FF0000"/>
          <w:sz w:val="24"/>
          <w:szCs w:val="24"/>
        </w:rPr>
        <w:t>…</w:t>
      </w:r>
      <w:r w:rsidR="0074110F" w:rsidRPr="00E504BF">
        <w:rPr>
          <w:rFonts w:ascii="Arial" w:hAnsi="Arial" w:cs="Arial"/>
          <w:color w:val="FF0000"/>
          <w:sz w:val="24"/>
          <w:szCs w:val="24"/>
        </w:rPr>
        <w:t>)</w:t>
      </w:r>
    </w:p>
    <w:p w:rsidR="00EC3F44" w:rsidRDefault="00EC3F44" w:rsidP="00EC3F44">
      <w:pPr>
        <w:pStyle w:val="ListParagraph"/>
        <w:ind w:left="144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484D62" w:rsidRDefault="000D7218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Making Liver lysates</w:t>
      </w:r>
    </w:p>
    <w:p w:rsidR="00700D6E" w:rsidRPr="00E05257" w:rsidRDefault="00BB0DCA" w:rsidP="00E05257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After harvesting liver fr</w:t>
      </w:r>
      <w:r w:rsidR="004447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m mice, livers were placed in an 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eppendorf tube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in liquid nitrogen to freeze. Frozen tissue samples were cut using dry ice to 20-50 mg of tissue per sample. 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20 uL/mg of RIPA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buffer was added to each sample and they were h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omogenize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d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using Qiagen Tissue Lyser (3 min at 25Hz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). </w:t>
      </w:r>
      <w:r w:rsidR="00700D6E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Samples were </w:t>
      </w:r>
      <w:r w:rsidR="00700D6E">
        <w:rPr>
          <w:rFonts w:ascii="Arial" w:eastAsia="Times New Roman" w:hAnsi="Arial" w:cs="Arial"/>
          <w:color w:val="252525"/>
          <w:sz w:val="21"/>
          <w:szCs w:val="21"/>
        </w:rPr>
        <w:t>c</w:t>
      </w:r>
      <w:r w:rsidR="00700D6E" w:rsidRPr="00700D6E">
        <w:rPr>
          <w:rFonts w:ascii="Arial" w:eastAsia="Times New Roman" w:hAnsi="Arial" w:cs="Arial"/>
          <w:color w:val="252525"/>
          <w:sz w:val="21"/>
          <w:szCs w:val="21"/>
        </w:rPr>
        <w:t>entrifuge</w:t>
      </w:r>
      <w:r w:rsidR="00700D6E">
        <w:rPr>
          <w:rFonts w:ascii="Arial" w:eastAsia="Times New Roman" w:hAnsi="Arial" w:cs="Arial"/>
          <w:color w:val="252525"/>
          <w:sz w:val="21"/>
          <w:szCs w:val="21"/>
        </w:rPr>
        <w:t>d</w:t>
      </w:r>
      <w:r w:rsidR="00700D6E" w:rsidRPr="00700D6E">
        <w:rPr>
          <w:rFonts w:ascii="Arial" w:eastAsia="Times New Roman" w:hAnsi="Arial" w:cs="Arial"/>
          <w:color w:val="252525"/>
          <w:sz w:val="21"/>
          <w:szCs w:val="21"/>
        </w:rPr>
        <w:t xml:space="preserve"> at 14 000 RPM at 4C for 10 min</w:t>
      </w:r>
      <w:r w:rsidR="0020446A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r w:rsidR="003E3F5F">
        <w:rPr>
          <w:rFonts w:ascii="Arial" w:eastAsia="Times New Roman" w:hAnsi="Arial" w:cs="Arial"/>
          <w:color w:val="252525"/>
          <w:sz w:val="21"/>
          <w:szCs w:val="21"/>
        </w:rPr>
        <w:t xml:space="preserve">160 uL of </w:t>
      </w:r>
      <w:r w:rsidR="00D37D8D">
        <w:rPr>
          <w:rFonts w:ascii="Arial" w:eastAsia="Times New Roman" w:hAnsi="Arial" w:cs="Arial"/>
          <w:color w:val="252525"/>
          <w:sz w:val="21"/>
          <w:szCs w:val="21"/>
        </w:rPr>
        <w:t>supernatant</w:t>
      </w:r>
      <w:r w:rsidR="0020446A">
        <w:rPr>
          <w:rFonts w:ascii="Arial" w:eastAsia="Times New Roman" w:hAnsi="Arial" w:cs="Arial"/>
          <w:color w:val="252525"/>
          <w:sz w:val="21"/>
          <w:szCs w:val="21"/>
        </w:rPr>
        <w:t xml:space="preserve"> was removed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and 40 uL of reducing agent and 200 uL of sample buffer was added. </w:t>
      </w:r>
      <w:r w:rsidR="00A33F17">
        <w:rPr>
          <w:rFonts w:ascii="Arial" w:eastAsia="Times New Roman" w:hAnsi="Arial" w:cs="Arial"/>
          <w:color w:val="252525"/>
          <w:sz w:val="21"/>
          <w:szCs w:val="21"/>
        </w:rPr>
        <w:t>Samples were h</w:t>
      </w:r>
      <w:r w:rsidR="00A33F17" w:rsidRPr="00A33F17">
        <w:rPr>
          <w:rFonts w:ascii="Arial" w:eastAsia="Times New Roman" w:hAnsi="Arial" w:cs="Arial"/>
          <w:color w:val="252525"/>
          <w:sz w:val="21"/>
          <w:szCs w:val="21"/>
        </w:rPr>
        <w:t>eat</w:t>
      </w:r>
      <w:r w:rsidR="00A33F17">
        <w:rPr>
          <w:rFonts w:ascii="Arial" w:eastAsia="Times New Roman" w:hAnsi="Arial" w:cs="Arial"/>
          <w:color w:val="252525"/>
          <w:sz w:val="21"/>
          <w:szCs w:val="21"/>
        </w:rPr>
        <w:t>ed</w:t>
      </w:r>
      <w:r w:rsidR="00A33F17" w:rsidRPr="00A33F17">
        <w:rPr>
          <w:rFonts w:ascii="Arial" w:eastAsia="Times New Roman" w:hAnsi="Arial" w:cs="Arial"/>
          <w:color w:val="252525"/>
          <w:sz w:val="21"/>
          <w:szCs w:val="21"/>
        </w:rPr>
        <w:t xml:space="preserve"> with loading buffer at 85</w:t>
      </w:r>
      <w:r w:rsidR="003F280D">
        <w:rPr>
          <w:rFonts w:ascii="Arial" w:eastAsia="Times New Roman" w:hAnsi="Arial" w:cs="Arial"/>
          <w:color w:val="252525"/>
          <w:sz w:val="21"/>
          <w:szCs w:val="21"/>
        </w:rPr>
        <w:t>C</w:t>
      </w:r>
      <w:r w:rsidR="00A33F17" w:rsidRPr="00A33F17">
        <w:rPr>
          <w:rFonts w:ascii="Arial" w:eastAsia="Times New Roman" w:hAnsi="Arial" w:cs="Arial"/>
          <w:color w:val="252525"/>
          <w:sz w:val="21"/>
          <w:szCs w:val="21"/>
        </w:rPr>
        <w:t xml:space="preserve"> for 2 mins</w:t>
      </w:r>
      <w:r w:rsidR="00DB67D0">
        <w:rPr>
          <w:rFonts w:ascii="Arial" w:eastAsia="Times New Roman" w:hAnsi="Arial" w:cs="Arial"/>
          <w:color w:val="252525"/>
          <w:sz w:val="21"/>
          <w:szCs w:val="21"/>
        </w:rPr>
        <w:t xml:space="preserve"> and then snap frozen at -80</w:t>
      </w:r>
      <w:r w:rsidR="003F280D">
        <w:rPr>
          <w:rFonts w:ascii="Arial" w:eastAsia="Times New Roman" w:hAnsi="Arial" w:cs="Arial"/>
          <w:color w:val="252525"/>
          <w:sz w:val="21"/>
          <w:szCs w:val="21"/>
        </w:rPr>
        <w:t>˚ F.</w:t>
      </w:r>
      <w:r w:rsidR="00E05257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0D7218" w:rsidRPr="00E05257">
        <w:rPr>
          <w:rFonts w:ascii="Arial" w:eastAsia="Times New Roman" w:hAnsi="Arial" w:cs="Arial"/>
          <w:color w:val="FF0000"/>
          <w:sz w:val="21"/>
          <w:szCs w:val="21"/>
        </w:rPr>
        <w:t>Where was this kit from</w:t>
      </w:r>
      <w:r w:rsidR="00A33F17" w:rsidRPr="00E05257">
        <w:rPr>
          <w:rFonts w:ascii="Arial" w:eastAsia="Times New Roman" w:hAnsi="Arial" w:cs="Arial"/>
          <w:color w:val="FF0000"/>
          <w:sz w:val="21"/>
          <w:szCs w:val="21"/>
        </w:rPr>
        <w:t xml:space="preserve"> with the RA and SB</w:t>
      </w:r>
      <w:r w:rsidR="000D7218" w:rsidRPr="00E05257">
        <w:rPr>
          <w:rFonts w:ascii="Arial" w:eastAsia="Times New Roman" w:hAnsi="Arial" w:cs="Arial"/>
          <w:color w:val="FF0000"/>
          <w:sz w:val="21"/>
          <w:szCs w:val="21"/>
        </w:rPr>
        <w:t>?</w:t>
      </w:r>
    </w:p>
    <w:p w:rsidR="000D7218" w:rsidRDefault="000D7218" w:rsidP="000D7218">
      <w:pPr>
        <w:pStyle w:val="ListParagraph"/>
        <w:numPr>
          <w:ilvl w:val="0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Western Blots</w:t>
      </w:r>
    </w:p>
    <w:p w:rsidR="00854154" w:rsidRPr="00854154" w:rsidRDefault="00E05257" w:rsidP="00854154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Liver lysate samples were boiled for 3 minutes at 85˚C using a heating block. </w:t>
      </w:r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10 uL of 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ample </w:t>
      </w:r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was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placed in </w:t>
      </w:r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15 well, 4-12% Tris-glycine, 1.0 MM mini protein gel in 1x SDS running buffer</w:t>
      </w:r>
      <w:r w:rsidR="00854154" w:rsidRPr="00854154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 at 125 Volts until samples and ladder reach the bottom of the gel</w:t>
      </w:r>
      <w:r w:rsidR="00854154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. </w:t>
      </w:r>
      <w:bookmarkStart w:id="0" w:name="_GoBack"/>
      <w:bookmarkEnd w:id="0"/>
    </w:p>
    <w:p w:rsidR="00854154" w:rsidRDefault="00854154" w:rsidP="000D7218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E05257" w:rsidRDefault="00E05257" w:rsidP="00E05257">
      <w:pPr>
        <w:pStyle w:val="Heading1"/>
        <w:textAlignment w:val="baseline"/>
        <w:rPr>
          <w:rFonts w:ascii="Helvetica" w:hAnsi="Helvetica"/>
          <w:color w:val="2B2B2B"/>
        </w:rPr>
      </w:pPr>
      <w:r>
        <w:rPr>
          <w:rFonts w:ascii="Helvetica" w:hAnsi="Helvetica"/>
          <w:color w:val="2B2B2B"/>
        </w:rPr>
        <w:lastRenderedPageBreak/>
        <w:t>Invitrogen™ Novex™ WedgeWell™ 4 to 12%, Tris-Glycine, 1.0 mm, Mini Protein Gel, 15-well</w:t>
      </w:r>
    </w:p>
    <w:p w:rsidR="00E05257" w:rsidRPr="00700D6E" w:rsidRDefault="00E05257" w:rsidP="00E05257">
      <w:pPr>
        <w:pStyle w:val="ListParagraph"/>
        <w:numPr>
          <w:ilvl w:val="0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700D6E" w:rsidRPr="00BB0DCA" w:rsidRDefault="00700D6E" w:rsidP="00BB0DC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B0DCA" w:rsidRPr="00BB0DCA" w:rsidRDefault="00BB0DCA" w:rsidP="00BB0DC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B0DCA" w:rsidRPr="00BB0DCA" w:rsidRDefault="00BB0DCA" w:rsidP="00BB0DC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B0DCA" w:rsidRDefault="00BB0DCA" w:rsidP="00721138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904B08" w:rsidRDefault="00904B08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Body composition measurements using MRI</w:t>
      </w:r>
    </w:p>
    <w:p w:rsidR="00ED700A" w:rsidRDefault="00ED700A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Retro-orbital bleeding</w:t>
      </w:r>
    </w:p>
    <w:p w:rsidR="00ED700A" w:rsidRDefault="00ED700A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Ketone body analysis</w:t>
      </w:r>
    </w:p>
    <w:p w:rsidR="007204F4" w:rsidRDefault="00441516" w:rsidP="00C36CE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Insulin tolerance test</w:t>
      </w:r>
      <w:r w:rsidR="007204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</w:p>
    <w:p w:rsidR="006637E2" w:rsidRPr="00C36CEE" w:rsidRDefault="006637E2" w:rsidP="00C36CE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Sacrifice mice</w:t>
      </w:r>
    </w:p>
    <w:p w:rsidR="00C42D20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Results</w:t>
      </w:r>
    </w:p>
    <w:p w:rsidR="006B46F1" w:rsidRDefault="006B46F1" w:rsidP="006B46F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Experimental Design </w:t>
      </w:r>
    </w:p>
    <w:p w:rsidR="00751C67" w:rsidRDefault="007A25BB" w:rsidP="00751C67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ice were raised on </w:t>
      </w:r>
      <w:r w:rsidR="00E03A0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chow </w:t>
      </w:r>
      <w:r w:rsidR="00E03A0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diet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Lab Diet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; 2.91 kcal/g; 5% fat, 24% protein, 2.7% sucrose, 32% starch)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At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70 day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old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mice were injected with either </w:t>
      </w:r>
      <w:r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AAV-TBG-GFP or AAV-TBG-CRE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to produce liver-specific knockouts and controls. The mice continued to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consume 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chow for two weeks post injection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at which point they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were placed on either a ketogenic 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(KD) (6.4 kcal/g; 85% fat, 15% protein, 0% sucrose, 0% starch)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or matched control diet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(CD) (3.8 kcal/g; 10% fat, 15 protein, 0% sucrose, 75% starch)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. </w:t>
      </w:r>
      <w:r w:rsidR="00E03A00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One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week </w:t>
      </w:r>
      <w:r w:rsidR="00E03A00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later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blood samples were taken</w:t>
      </w:r>
      <w:r w:rsidR="00B2446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using </w:t>
      </w:r>
      <w:r w:rsidR="00671F8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retro-orbital bleeding</w:t>
      </w:r>
      <w:r w:rsidR="00650AC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and 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u w:val="single"/>
          <w:shd w:val="clear" w:color="auto" w:fill="FFFFFF"/>
        </w:rPr>
        <w:t>ketone bodies were analyzed (do I include that here?)</w:t>
      </w:r>
      <w:r w:rsidR="00751C6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.</w:t>
      </w:r>
      <w:r w:rsidR="006637E2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 xml:space="preserve"> </w:t>
      </w:r>
      <w:r w:rsidR="006637E2" w:rsidRPr="006637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Another week later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insulin tolerance tests was performed. </w:t>
      </w:r>
      <w:r w:rsidR="006637E2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Two weeks later mice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 sacrificed</w:t>
      </w:r>
      <w:r w:rsidR="0058311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tissues were collected</w:t>
      </w:r>
      <w:r w:rsidR="0058311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and </w:t>
      </w:r>
      <w:r w:rsidR="00583115" w:rsidRPr="00583115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ketone bodies were analyzed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.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Body composition</w:t>
      </w:r>
      <w:r w:rsidR="00C077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(weight, fat mass and lean mass)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D65458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and food intake 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was measured weekly from the start </w:t>
      </w:r>
      <w:r w:rsidR="00C077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of injections until sacrifice.</w:t>
      </w:r>
    </w:p>
    <w:p w:rsidR="00E30211" w:rsidRDefault="00D15637" w:rsidP="00E3021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AMPK was effectively knocked out and confirmed using Western Blots</w:t>
      </w:r>
    </w:p>
    <w:p w:rsidR="00544183" w:rsidRPr="00E828A8" w:rsidRDefault="00544183" w:rsidP="00E828A8">
      <w:pP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Discussion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Author Contributions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Acknowledgements</w:t>
      </w:r>
    </w:p>
    <w:p w:rsidR="00C42D20" w:rsidRPr="003835C6" w:rsidRDefault="00D57F86" w:rsidP="00D57F86">
      <w:pPr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References</w:t>
      </w:r>
    </w:p>
    <w:p w:rsidR="002F2BD5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Figure/Table Legends</w:t>
      </w:r>
    </w:p>
    <w:p w:rsidR="00E828A8" w:rsidRPr="00E828A8" w:rsidRDefault="00E828A8" w:rsidP="00E828A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E828A8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lastRenderedPageBreak/>
        <w:t xml:space="preserve">Figure 1. Experimental Design. </w:t>
      </w:r>
    </w:p>
    <w:p w:rsidR="00E828A8" w:rsidRDefault="00E828A8" w:rsidP="00E828A8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</w:pPr>
      <w:r w:rsidRPr="00E30211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Insert Figure 1 from illustrator?</w:t>
      </w:r>
    </w:p>
    <w:p w:rsidR="00E828A8" w:rsidRDefault="00E828A8" w:rsidP="00E828A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 2. Western Blots</w:t>
      </w:r>
    </w:p>
    <w:p w:rsidR="00E828A8" w:rsidRPr="00544183" w:rsidRDefault="00E828A8" w:rsidP="00E828A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</w:pPr>
      <w:r w:rsidRPr="00544183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***Figure not from illustrator**</w:t>
      </w:r>
    </w:p>
    <w:p w:rsidR="00E828A8" w:rsidRDefault="00E828A8" w:rsidP="00E828A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  <w:r w:rsidRPr="00544183">
        <w:rPr>
          <w:rFonts w:ascii="Arial" w:eastAsia="Times New Roman" w:hAnsi="Arial" w:cs="Arial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BAEDB6B" wp14:editId="2E247A54">
            <wp:extent cx="3082247" cy="1553133"/>
            <wp:effectExtent l="0" t="0" r="0" b="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793B2182-9751-0A48-841B-12AA33B29C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793B2182-9751-0A48-841B-12AA33B29C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095" cy="15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A8" w:rsidRPr="00E828A8" w:rsidRDefault="00E828A8" w:rsidP="00E828A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</w:p>
    <w:p w:rsidR="0002533F" w:rsidRPr="003835C6" w:rsidRDefault="0002533F">
      <w:pPr>
        <w:rPr>
          <w:rFonts w:ascii="Arial" w:hAnsi="Arial" w:cs="Arial"/>
          <w:sz w:val="24"/>
          <w:szCs w:val="24"/>
        </w:rPr>
      </w:pPr>
    </w:p>
    <w:sectPr w:rsidR="0002533F" w:rsidRPr="003835C6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23B5"/>
    <w:multiLevelType w:val="multilevel"/>
    <w:tmpl w:val="2F14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E29E4"/>
    <w:multiLevelType w:val="hybridMultilevel"/>
    <w:tmpl w:val="8712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1738C"/>
    <w:multiLevelType w:val="hybridMultilevel"/>
    <w:tmpl w:val="0BF6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96516"/>
    <w:multiLevelType w:val="hybridMultilevel"/>
    <w:tmpl w:val="850E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113AA"/>
    <w:multiLevelType w:val="multilevel"/>
    <w:tmpl w:val="0F6C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2489F"/>
    <w:multiLevelType w:val="hybridMultilevel"/>
    <w:tmpl w:val="76C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243BD"/>
    <w:rsid w:val="0002533F"/>
    <w:rsid w:val="00077072"/>
    <w:rsid w:val="00096B75"/>
    <w:rsid w:val="000C06E4"/>
    <w:rsid w:val="000C7114"/>
    <w:rsid w:val="000D33C2"/>
    <w:rsid w:val="000D7218"/>
    <w:rsid w:val="001107E7"/>
    <w:rsid w:val="001338A1"/>
    <w:rsid w:val="00143D60"/>
    <w:rsid w:val="00185DC4"/>
    <w:rsid w:val="0020446A"/>
    <w:rsid w:val="0021415B"/>
    <w:rsid w:val="00241FE3"/>
    <w:rsid w:val="002F2BD5"/>
    <w:rsid w:val="00323E7C"/>
    <w:rsid w:val="003503AB"/>
    <w:rsid w:val="0038062F"/>
    <w:rsid w:val="003835C6"/>
    <w:rsid w:val="003C6EDA"/>
    <w:rsid w:val="003E3F5F"/>
    <w:rsid w:val="003F280D"/>
    <w:rsid w:val="004013A7"/>
    <w:rsid w:val="00433984"/>
    <w:rsid w:val="00441516"/>
    <w:rsid w:val="00444758"/>
    <w:rsid w:val="00472769"/>
    <w:rsid w:val="004753DC"/>
    <w:rsid w:val="00484D62"/>
    <w:rsid w:val="00486B18"/>
    <w:rsid w:val="004903C3"/>
    <w:rsid w:val="004D080E"/>
    <w:rsid w:val="00514871"/>
    <w:rsid w:val="00544183"/>
    <w:rsid w:val="0055409A"/>
    <w:rsid w:val="00583115"/>
    <w:rsid w:val="00591E81"/>
    <w:rsid w:val="005E1986"/>
    <w:rsid w:val="006349D1"/>
    <w:rsid w:val="00650AC7"/>
    <w:rsid w:val="006538A7"/>
    <w:rsid w:val="006637E2"/>
    <w:rsid w:val="00671F8E"/>
    <w:rsid w:val="006B12FE"/>
    <w:rsid w:val="006B46F1"/>
    <w:rsid w:val="006C329F"/>
    <w:rsid w:val="006E7F9A"/>
    <w:rsid w:val="00700D6E"/>
    <w:rsid w:val="007204F4"/>
    <w:rsid w:val="00721138"/>
    <w:rsid w:val="0072729E"/>
    <w:rsid w:val="0074110F"/>
    <w:rsid w:val="00751C67"/>
    <w:rsid w:val="00791E62"/>
    <w:rsid w:val="007A25BB"/>
    <w:rsid w:val="00805B4A"/>
    <w:rsid w:val="00854154"/>
    <w:rsid w:val="0086639D"/>
    <w:rsid w:val="008A5B4F"/>
    <w:rsid w:val="00904B08"/>
    <w:rsid w:val="00972A36"/>
    <w:rsid w:val="009B5809"/>
    <w:rsid w:val="00A260A5"/>
    <w:rsid w:val="00A33F17"/>
    <w:rsid w:val="00AD2F62"/>
    <w:rsid w:val="00B24465"/>
    <w:rsid w:val="00B35BCF"/>
    <w:rsid w:val="00BA7875"/>
    <w:rsid w:val="00BB0DCA"/>
    <w:rsid w:val="00C077BB"/>
    <w:rsid w:val="00C12504"/>
    <w:rsid w:val="00C36CEE"/>
    <w:rsid w:val="00C42D20"/>
    <w:rsid w:val="00D1389B"/>
    <w:rsid w:val="00D15637"/>
    <w:rsid w:val="00D37D8D"/>
    <w:rsid w:val="00D4568B"/>
    <w:rsid w:val="00D57F86"/>
    <w:rsid w:val="00D6081C"/>
    <w:rsid w:val="00D65458"/>
    <w:rsid w:val="00D76931"/>
    <w:rsid w:val="00DB67D0"/>
    <w:rsid w:val="00E03A00"/>
    <w:rsid w:val="00E05257"/>
    <w:rsid w:val="00E30211"/>
    <w:rsid w:val="00E504BF"/>
    <w:rsid w:val="00E828A8"/>
    <w:rsid w:val="00EA2C86"/>
    <w:rsid w:val="00EA30B7"/>
    <w:rsid w:val="00EC3F44"/>
    <w:rsid w:val="00ED700A"/>
    <w:rsid w:val="00EF7D21"/>
    <w:rsid w:val="00F34494"/>
    <w:rsid w:val="00F52A3B"/>
    <w:rsid w:val="00F61E53"/>
    <w:rsid w:val="00F772BB"/>
    <w:rsid w:val="00FD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684B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80E"/>
  </w:style>
  <w:style w:type="paragraph" w:styleId="Heading1">
    <w:name w:val="heading 1"/>
    <w:basedOn w:val="Normal"/>
    <w:next w:val="Normal"/>
    <w:link w:val="Heading1Char"/>
    <w:uiPriority w:val="9"/>
    <w:qFormat/>
    <w:rsid w:val="004D08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0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0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0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0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0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0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0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0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0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0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0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0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0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0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0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080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080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080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080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D080E"/>
    <w:rPr>
      <w:b/>
      <w:color w:val="ED7D31" w:themeColor="accent2"/>
    </w:rPr>
  </w:style>
  <w:style w:type="character" w:styleId="Emphasis">
    <w:name w:val="Emphasis"/>
    <w:uiPriority w:val="20"/>
    <w:qFormat/>
    <w:rsid w:val="004D080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D08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080E"/>
  </w:style>
  <w:style w:type="paragraph" w:styleId="ListParagraph">
    <w:name w:val="List Paragraph"/>
    <w:basedOn w:val="Normal"/>
    <w:uiPriority w:val="34"/>
    <w:qFormat/>
    <w:rsid w:val="004D0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8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080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0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0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D080E"/>
    <w:rPr>
      <w:i/>
    </w:rPr>
  </w:style>
  <w:style w:type="character" w:styleId="IntenseEmphasis">
    <w:name w:val="Intense Emphasis"/>
    <w:uiPriority w:val="21"/>
    <w:qFormat/>
    <w:rsid w:val="004D08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D080E"/>
    <w:rPr>
      <w:b/>
    </w:rPr>
  </w:style>
  <w:style w:type="character" w:styleId="IntenseReference">
    <w:name w:val="Intense Reference"/>
    <w:uiPriority w:val="32"/>
    <w:qFormat/>
    <w:rsid w:val="004D08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D08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80E"/>
    <w:pPr>
      <w:outlineLvl w:val="9"/>
    </w:pPr>
  </w:style>
  <w:style w:type="character" w:customStyle="1" w:styleId="apple-converted-space">
    <w:name w:val="apple-converted-space"/>
    <w:basedOn w:val="DefaultParagraphFont"/>
    <w:rsid w:val="006349D1"/>
  </w:style>
  <w:style w:type="character" w:styleId="Hyperlink">
    <w:name w:val="Hyperlink"/>
    <w:basedOn w:val="DefaultParagraphFont"/>
    <w:uiPriority w:val="99"/>
    <w:semiHidden/>
    <w:unhideWhenUsed/>
    <w:rsid w:val="00634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894E4C-864D-AE4A-B864-4B4DE4F6F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Katherine Kistler</cp:lastModifiedBy>
  <cp:revision>87</cp:revision>
  <dcterms:created xsi:type="dcterms:W3CDTF">2020-05-06T19:29:00Z</dcterms:created>
  <dcterms:modified xsi:type="dcterms:W3CDTF">2020-05-13T15:51:00Z</dcterms:modified>
</cp:coreProperties>
</file>