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0EFD6B40" w:rsidR="00212CBF" w:rsidRPr="00EF5551" w:rsidRDefault="00877D08" w:rsidP="00EF5551">
      <w:pPr>
        <w:spacing w:line="360" w:lineRule="auto"/>
        <w:rPr>
          <w:rFonts w:ascii="Arial" w:hAnsi="Arial" w:cs="Arial"/>
          <w:color w:val="000000" w:themeColor="text1"/>
          <w:sz w:val="22"/>
          <w:szCs w:val="22"/>
        </w:rPr>
      </w:pPr>
      <w:ins w:id="0" w:author="Dave Bridges" w:date="2020-03-25T11:30:00Z">
        <w:r>
          <w:rPr>
            <w:rFonts w:ascii="Arial" w:hAnsi="Arial" w:cs="Arial"/>
            <w:color w:val="000000" w:themeColor="text1"/>
            <w:sz w:val="22"/>
            <w:szCs w:val="22"/>
          </w:rPr>
          <w:t xml:space="preserve">A mouse model of adipocyte </w:t>
        </w:r>
      </w:ins>
      <w:del w:id="1" w:author="Dave Bridges" w:date="2020-03-25T11:29:00Z">
        <w:r w:rsidR="00212CBF" w:rsidRPr="00EF5551" w:rsidDel="00877D08">
          <w:rPr>
            <w:rFonts w:ascii="Arial" w:hAnsi="Arial" w:cs="Arial"/>
            <w:color w:val="000000" w:themeColor="text1"/>
            <w:sz w:val="22"/>
            <w:szCs w:val="22"/>
          </w:rPr>
          <w:delText xml:space="preserve">Effects of mTORC1 </w:delText>
        </w:r>
      </w:del>
      <w:del w:id="2" w:author="Dave Bridges" w:date="2020-03-25T11:27:00Z">
        <w:r w:rsidR="00212CBF" w:rsidRPr="00EF5551" w:rsidDel="00CA0E46">
          <w:rPr>
            <w:rFonts w:ascii="Arial" w:hAnsi="Arial" w:cs="Arial"/>
            <w:color w:val="000000" w:themeColor="text1"/>
            <w:sz w:val="22"/>
            <w:szCs w:val="22"/>
          </w:rPr>
          <w:delText xml:space="preserve">Hyperactivation </w:delText>
        </w:r>
      </w:del>
      <w:del w:id="3" w:author="Dave Bridges" w:date="2020-03-25T11:29:00Z">
        <w:r w:rsidR="00212CBF" w:rsidRPr="00EF5551" w:rsidDel="00877D08">
          <w:rPr>
            <w:rFonts w:ascii="Arial" w:hAnsi="Arial" w:cs="Arial"/>
            <w:color w:val="000000" w:themeColor="text1"/>
            <w:sz w:val="22"/>
            <w:szCs w:val="22"/>
          </w:rPr>
          <w:delText>on Mammary Gland Function, Milk Composition, and Offspring Outcome</w:delText>
        </w:r>
      </w:del>
      <w:ins w:id="4" w:author="Dave Bridges" w:date="2020-03-25T11:29:00Z">
        <w:r>
          <w:rPr>
            <w:rFonts w:ascii="Arial" w:hAnsi="Arial" w:cs="Arial"/>
            <w:color w:val="000000" w:themeColor="text1"/>
            <w:sz w:val="22"/>
            <w:szCs w:val="22"/>
          </w:rPr>
          <w:t xml:space="preserve">mTORC1 activation </w:t>
        </w:r>
      </w:ins>
      <w:ins w:id="5" w:author="Dave Bridges" w:date="2020-03-25T11:30:00Z">
        <w:r>
          <w:rPr>
            <w:rFonts w:ascii="Arial" w:hAnsi="Arial" w:cs="Arial"/>
            <w:color w:val="000000" w:themeColor="text1"/>
            <w:sz w:val="22"/>
            <w:szCs w:val="22"/>
          </w:rPr>
          <w:t>increases milk fat.</w:t>
        </w:r>
      </w:ins>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7F684F9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t>
      </w:r>
      <w:r w:rsidR="00F06841">
        <w:rPr>
          <w:rFonts w:ascii="Arial" w:hAnsi="Arial" w:cs="Arial"/>
          <w:color w:val="000000" w:themeColor="text1"/>
          <w:sz w:val="22"/>
          <w:szCs w:val="22"/>
        </w:rPr>
        <w:t xml:space="preserve">and histology </w:t>
      </w:r>
      <w:r w:rsidRPr="00EF5551">
        <w:rPr>
          <w:rFonts w:ascii="Arial" w:hAnsi="Arial" w:cs="Arial"/>
          <w:color w:val="000000" w:themeColor="text1"/>
          <w:sz w:val="22"/>
          <w:szCs w:val="22"/>
        </w:rPr>
        <w:t xml:space="preserve">were collected. Our results show that female pups born to KO dams are heavier, </w:t>
      </w:r>
      <w:r w:rsidRPr="00EF5551">
        <w:rPr>
          <w:rFonts w:ascii="Arial" w:hAnsi="Arial" w:cs="Arial"/>
          <w:color w:val="000000" w:themeColor="text1"/>
          <w:sz w:val="22"/>
          <w:szCs w:val="22"/>
        </w:rPr>
        <w:lastRenderedPageBreak/>
        <w:t>milk composition of KO dams has higher fat and protein percentages, and KO dams have lower mammary gland weights</w:t>
      </w:r>
      <w:r w:rsidR="00F06841">
        <w:rPr>
          <w:rFonts w:ascii="Arial" w:hAnsi="Arial" w:cs="Arial"/>
          <w:color w:val="000000" w:themeColor="text1"/>
          <w:sz w:val="22"/>
          <w:szCs w:val="22"/>
        </w:rPr>
        <w:t xml:space="preserve"> and smaller mammary fat globules</w:t>
      </w:r>
      <w:r w:rsidRPr="00EF5551">
        <w:rPr>
          <w:rFonts w:ascii="Arial" w:hAnsi="Arial" w:cs="Arial"/>
          <w:color w:val="000000" w:themeColor="text1"/>
          <w:sz w:val="22"/>
          <w:szCs w:val="22"/>
        </w:rPr>
        <w:t>.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8B7A57B" w14:textId="77777777" w:rsidR="00002EF6" w:rsidRDefault="00002EF6">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6"/>
      <w:commentRangeEnd w:id="6"/>
      <w:r w:rsidRPr="00EF5551">
        <w:rPr>
          <w:rStyle w:val="CommentReference"/>
          <w:rFonts w:ascii="Arial" w:hAnsi="Arial" w:cs="Arial"/>
          <w:color w:val="000000" w:themeColor="text1"/>
          <w:sz w:val="22"/>
          <w:szCs w:val="22"/>
        </w:rPr>
        <w:commentReference w:id="6"/>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w:t>
      </w:r>
      <w:r w:rsidRPr="00EF5551">
        <w:rPr>
          <w:rFonts w:ascii="Arial" w:hAnsi="Arial" w:cs="Arial"/>
          <w:color w:val="000000" w:themeColor="text1"/>
          <w:sz w:val="22"/>
          <w:szCs w:val="22"/>
        </w:rPr>
        <w:lastRenderedPageBreak/>
        <w:t xml:space="preserve">undergoes restructuring during pregnancy and lactation, the exact fate of these </w:t>
      </w:r>
      <w:commentRangeStart w:id="7"/>
      <w:r w:rsidRPr="00EF5551">
        <w:rPr>
          <w:rFonts w:ascii="Arial" w:hAnsi="Arial" w:cs="Arial"/>
          <w:color w:val="000000" w:themeColor="text1"/>
          <w:sz w:val="22"/>
          <w:szCs w:val="22"/>
        </w:rPr>
        <w:t xml:space="preserve">fat cells and the mechanisms regulating their transformation are less understood. </w:t>
      </w:r>
      <w:commentRangeEnd w:id="7"/>
      <w:r w:rsidRPr="00EF5551">
        <w:rPr>
          <w:rStyle w:val="CommentReference"/>
          <w:rFonts w:ascii="Arial" w:hAnsi="Arial" w:cs="Arial"/>
          <w:color w:val="000000" w:themeColor="text1"/>
          <w:sz w:val="22"/>
          <w:szCs w:val="22"/>
        </w:rPr>
        <w:commentReference w:id="7"/>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w:t>
      </w:r>
      <w:r w:rsidRPr="00EF5551">
        <w:rPr>
          <w:rFonts w:ascii="Arial" w:hAnsi="Arial" w:cs="Arial"/>
          <w:color w:val="000000" w:themeColor="text1"/>
          <w:sz w:val="22"/>
          <w:szCs w:val="22"/>
        </w:rPr>
        <w:lastRenderedPageBreak/>
        <w:t xml:space="preserve">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8"/>
      <w:commentRangeEnd w:id="8"/>
      <w:r w:rsidR="00CF249B" w:rsidRPr="00EF5551">
        <w:rPr>
          <w:rStyle w:val="CommentReference"/>
          <w:rFonts w:ascii="Arial" w:hAnsi="Arial" w:cs="Arial"/>
          <w:color w:val="000000" w:themeColor="text1"/>
          <w:sz w:val="22"/>
          <w:szCs w:val="22"/>
        </w:rPr>
        <w:commentReference w:id="8"/>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5FC25EFF" w:rsidR="00790E70"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EF5551">
      <w:pPr>
        <w:spacing w:line="360" w:lineRule="auto"/>
        <w:rPr>
          <w:rFonts w:ascii="Arial" w:hAnsi="Arial" w:cs="Arial"/>
          <w:color w:val="000000" w:themeColor="text1"/>
          <w:sz w:val="22"/>
          <w:szCs w:val="22"/>
        </w:rPr>
      </w:pPr>
    </w:p>
    <w:p w14:paraId="52CDBF63" w14:textId="6C047677" w:rsidR="00F06841" w:rsidRDefault="00F06841" w:rsidP="00EF5551">
      <w:pPr>
        <w:spacing w:line="360" w:lineRule="auto"/>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2685250" w:rsidR="00F06841" w:rsidRPr="00EF5551" w:rsidRDefault="00C677E6"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Lipidomic analyses were done by the Biomedical Research Core Facilities at the University of Michigan. Briefly,…. </w:t>
      </w:r>
      <w:hyperlink r:id="rId12" w:history="1">
        <w:r w:rsidR="00127348" w:rsidRPr="00127348">
          <w:rPr>
            <w:rStyle w:val="Hyperlink"/>
            <w:rFonts w:ascii="Arial" w:hAnsi="Arial" w:cs="Arial"/>
            <w:sz w:val="22"/>
            <w:szCs w:val="22"/>
          </w:rPr>
          <w:t>https://www.nature.com/articles/s41467-020-16126-7</w:t>
        </w:r>
      </w:hyperlink>
      <w:r w:rsidR="00127348">
        <w:rPr>
          <w:rFonts w:ascii="Arial" w:hAnsi="Arial" w:cs="Arial"/>
          <w:color w:val="000000" w:themeColor="text1"/>
          <w:sz w:val="22"/>
          <w:szCs w:val="22"/>
        </w:rPr>
        <w:t xml:space="preserve"> - paper with lipidomic analysis procedure.</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1E12D09B"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D93ACB" w:rsidRDefault="008B3CA4" w:rsidP="00EF5551">
      <w:pPr>
        <w:pStyle w:val="Heading2"/>
        <w:spacing w:line="360" w:lineRule="auto"/>
        <w:rPr>
          <w:rFonts w:ascii="Arial" w:hAnsi="Arial" w:cs="Arial"/>
          <w:b/>
          <w:color w:val="000000" w:themeColor="text1"/>
          <w:sz w:val="22"/>
          <w:szCs w:val="22"/>
        </w:rPr>
      </w:pPr>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D93ACB">
      <w:pPr>
        <w:pStyle w:val="NormalWeb"/>
        <w:spacing w:before="0" w:beforeAutospacing="0" w:after="0" w:afterAutospacing="0" w:line="360" w:lineRule="auto"/>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EF5551">
      <w:pPr>
        <w:spacing w:line="360" w:lineRule="auto"/>
        <w:rPr>
          <w:rFonts w:ascii="Arial" w:hAnsi="Arial" w:cs="Arial"/>
          <w:color w:val="000000" w:themeColor="text1"/>
          <w:sz w:val="22"/>
          <w:szCs w:val="22"/>
        </w:rPr>
      </w:pP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355DD09F" w:rsidR="00853EA7" w:rsidRDefault="00294851" w:rsidP="00EF5551">
      <w:pPr>
        <w:keepNext/>
        <w:keepLines/>
        <w:spacing w:before="480" w:line="360" w:lineRule="auto"/>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853EA7">
        <w:rPr>
          <w:rFonts w:ascii="Arial" w:eastAsia="MS PMincho" w:hAnsi="Arial" w:cs="Arial"/>
          <w:bCs/>
          <w:i/>
          <w:color w:val="000000" w:themeColor="text1"/>
          <w:sz w:val="22"/>
          <w:szCs w:val="22"/>
        </w:rPr>
        <w:t xml:space="preserve">or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441EFD">
      <w:pPr>
        <w:keepNext/>
        <w:keepLines/>
        <w:spacing w:before="480" w:line="360" w:lineRule="auto"/>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3461D4D2" w:rsidR="00853EA7" w:rsidRPr="00127348" w:rsidRDefault="00441EFD" w:rsidP="00441EFD">
      <w:pPr>
        <w:pStyle w:val="Caption"/>
        <w:rPr>
          <w:rFonts w:ascii="Arial" w:eastAsia="MS PMincho" w:hAnsi="Arial" w:cs="Arial"/>
          <w:bCs/>
          <w:color w:val="000000" w:themeColor="text1"/>
          <w:sz w:val="22"/>
          <w:szCs w:val="22"/>
        </w:rPr>
      </w:pPr>
      <w:r>
        <w:t xml:space="preserve">Figure </w:t>
      </w:r>
      <w:r>
        <w:fldChar w:fldCharType="begin"/>
      </w:r>
      <w:r>
        <w:instrText xml:space="preserve"> SEQ Figure \* ARABIC </w:instrText>
      </w:r>
      <w:r>
        <w:fldChar w:fldCharType="separate"/>
      </w:r>
      <w:r w:rsidR="00FF70C7">
        <w:rPr>
          <w:noProof/>
        </w:rPr>
        <w:t>1</w:t>
      </w:r>
      <w: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EF5551">
      <w:pPr>
        <w:pStyle w:val="Heading2"/>
        <w:spacing w:line="360" w:lineRule="auto"/>
        <w:rPr>
          <w:rFonts w:ascii="Arial" w:hAnsi="Arial" w:cs="Arial"/>
          <w:b/>
          <w:color w:val="000000" w:themeColor="text1"/>
          <w:sz w:val="22"/>
          <w:szCs w:val="22"/>
        </w:rPr>
      </w:pPr>
    </w:p>
    <w:p w14:paraId="5085F208" w14:textId="786D94A7" w:rsidR="008B3CA4" w:rsidRPr="0025257E"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3.1 Maternal </w:t>
      </w:r>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p>
    <w:p w14:paraId="67E00897" w14:textId="4E5D3EFE"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9"/>
      <w:r w:rsidRPr="00EF5551">
        <w:rPr>
          <w:rFonts w:ascii="Arial" w:hAnsi="Arial" w:cs="Arial"/>
          <w:color w:val="000000" w:themeColor="text1"/>
          <w:sz w:val="22"/>
          <w:szCs w:val="22"/>
        </w:rPr>
        <w:t>Figure</w:t>
      </w:r>
      <w:commentRangeEnd w:id="9"/>
      <w:r w:rsidR="0025257E">
        <w:rPr>
          <w:rStyle w:val="CommentReference"/>
        </w:rPr>
        <w:commentReference w:id="9"/>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higher 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0" w:author="Dave Bridges" w:date="2020-03-25T11:01:00Z">
        <w:r w:rsidR="0025257E">
          <w:rPr>
            <w:rFonts w:ascii="Arial" w:hAnsi="Arial" w:cs="Arial"/>
            <w:color w:val="000000" w:themeColor="text1"/>
            <w:sz w:val="22"/>
            <w:szCs w:val="22"/>
          </w:rPr>
          <w:t xml:space="preserve"> (</w:t>
        </w:r>
        <w:commentRangeStart w:id="11"/>
        <w:r w:rsidR="0025257E">
          <w:rPr>
            <w:rFonts w:ascii="Arial" w:hAnsi="Arial" w:cs="Arial"/>
            <w:color w:val="000000" w:themeColor="text1"/>
            <w:sz w:val="22"/>
            <w:szCs w:val="22"/>
          </w:rPr>
          <w:t>Figure</w:t>
        </w:r>
      </w:ins>
      <w:commentRangeEnd w:id="11"/>
      <w:ins w:id="12" w:author="Dave Bridges" w:date="2020-03-25T11:02:00Z">
        <w:r w:rsidR="0025257E">
          <w:rPr>
            <w:rStyle w:val="CommentReference"/>
          </w:rPr>
          <w:commentReference w:id="11"/>
        </w:r>
      </w:ins>
      <w:ins w:id="13"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4"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EF5551">
      <w:pPr>
        <w:spacing w:line="360" w:lineRule="auto"/>
        <w:rPr>
          <w:rFonts w:ascii="Arial" w:hAnsi="Arial" w:cs="Arial"/>
          <w:color w:val="000000" w:themeColor="text1"/>
          <w:sz w:val="22"/>
          <w:szCs w:val="22"/>
        </w:rPr>
      </w:pPr>
    </w:p>
    <w:tbl>
      <w:tblPr>
        <w:tblStyle w:val="TableGrid"/>
        <w:tblW w:w="10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5"/>
      </w:tblGrid>
      <w:tr w:rsidR="00DE21AC" w14:paraId="6EFF6374" w14:textId="77777777" w:rsidTr="00FF70C7">
        <w:trPr>
          <w:trHeight w:val="2995"/>
        </w:trPr>
        <w:tc>
          <w:tcPr>
            <w:tcW w:w="5098" w:type="dxa"/>
          </w:tcPr>
          <w:p w14:paraId="1175988E" w14:textId="42488FA0" w:rsidR="0057447E" w:rsidRDefault="0057447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95" w:type="dxa"/>
          </w:tcPr>
          <w:p w14:paraId="676A2AF8" w14:textId="6F8CAFA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FF70C7">
        <w:trPr>
          <w:trHeight w:val="2995"/>
        </w:trPr>
        <w:tc>
          <w:tcPr>
            <w:tcW w:w="5098" w:type="dxa"/>
          </w:tcPr>
          <w:p w14:paraId="5697408A" w14:textId="6CD3545C"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95" w:type="dxa"/>
          </w:tcPr>
          <w:p w14:paraId="0393E174" w14:textId="2A1F5CB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7">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FF70C7">
        <w:trPr>
          <w:trHeight w:val="2995"/>
        </w:trPr>
        <w:tc>
          <w:tcPr>
            <w:tcW w:w="5098" w:type="dxa"/>
          </w:tcPr>
          <w:p w14:paraId="68FE88E5" w14:textId="30CF9A62" w:rsidR="007A4323" w:rsidRDefault="00B51BD4"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p w14:paraId="44CB0734" w14:textId="097035E0" w:rsidR="0020643E" w:rsidRDefault="0020643E" w:rsidP="007A4323">
            <w:pPr>
              <w:spacing w:line="360" w:lineRule="auto"/>
              <w:rPr>
                <w:rFonts w:ascii="Arial" w:hAnsi="Arial" w:cs="Arial"/>
                <w:color w:val="000000" w:themeColor="text1"/>
                <w:sz w:val="22"/>
                <w:szCs w:val="22"/>
              </w:rPr>
            </w:pPr>
          </w:p>
        </w:tc>
        <w:tc>
          <w:tcPr>
            <w:tcW w:w="5095" w:type="dxa"/>
          </w:tcPr>
          <w:p w14:paraId="1FB24D26" w14:textId="294BFB48" w:rsidR="0020643E" w:rsidRDefault="00DE21AC"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FF70C7">
            <w:pPr>
              <w:keepNext/>
              <w:spacing w:line="360" w:lineRule="auto"/>
              <w:rPr>
                <w:rFonts w:ascii="Arial" w:hAnsi="Arial" w:cs="Arial"/>
                <w:color w:val="000000" w:themeColor="text1"/>
                <w:sz w:val="22"/>
                <w:szCs w:val="22"/>
              </w:rPr>
            </w:pPr>
          </w:p>
        </w:tc>
      </w:tr>
    </w:tbl>
    <w:p w14:paraId="67877626" w14:textId="1774BC22" w:rsidR="0057447E" w:rsidRDefault="00FF70C7" w:rsidP="00FF70C7">
      <w:pPr>
        <w:pStyle w:val="Caption"/>
        <w:rPr>
          <w:rFonts w:ascii="Arial" w:hAnsi="Arial" w:cs="Arial"/>
          <w:color w:val="000000" w:themeColor="text1"/>
          <w:sz w:val="22"/>
          <w:szCs w:val="22"/>
        </w:rPr>
      </w:pPr>
      <w:r>
        <w:t xml:space="preserve">Figure </w:t>
      </w:r>
      <w:r>
        <w:fldChar w:fldCharType="begin"/>
      </w:r>
      <w:r>
        <w:instrText xml:space="preserve"> SEQ Figure \* ARABIC </w:instrText>
      </w:r>
      <w:r>
        <w:fldChar w:fldCharType="separate"/>
      </w:r>
      <w:r>
        <w:rPr>
          <w:noProof/>
        </w:rPr>
        <w:t>2</w:t>
      </w:r>
      <w: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2DF4885" w14:textId="5A7ABAD5" w:rsidR="0057447E" w:rsidRDefault="0057447E" w:rsidP="00EF5551">
      <w:pPr>
        <w:spacing w:line="360" w:lineRule="auto"/>
        <w:rPr>
          <w:rFonts w:ascii="Arial" w:hAnsi="Arial" w:cs="Arial"/>
          <w:color w:val="000000" w:themeColor="text1"/>
          <w:sz w:val="22"/>
          <w:szCs w:val="22"/>
        </w:rPr>
      </w:pPr>
    </w:p>
    <w:p w14:paraId="18B685B0" w14:textId="0CCF4B56" w:rsidR="008B3CA4" w:rsidRPr="00EF5551" w:rsidRDefault="008B3CA4" w:rsidP="00EF5551">
      <w:pPr>
        <w:spacing w:line="360" w:lineRule="auto"/>
        <w:rPr>
          <w:rFonts w:ascii="Arial" w:hAnsi="Arial" w:cs="Arial"/>
          <w:color w:val="000000" w:themeColor="text1"/>
          <w:sz w:val="22"/>
          <w:szCs w:val="22"/>
        </w:rPr>
      </w:pPr>
    </w:p>
    <w:p w14:paraId="2D337BF1" w14:textId="32F22276"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AD6BBC">
        <w:rPr>
          <w:rFonts w:ascii="Arial" w:hAnsi="Arial" w:cs="Arial"/>
          <w:b/>
          <w:color w:val="000000" w:themeColor="text1"/>
          <w:sz w:val="22"/>
          <w:szCs w:val="22"/>
        </w:rPr>
        <w:t>2</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2B269F93" w14:textId="24D8336D" w:rsidR="008B3CA4" w:rsidRPr="00EF5551"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2)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At PND7.5, females born to KO dams were heavier than females born to WT dams (</w:t>
      </w:r>
      <w:commentRangeStart w:id="15"/>
      <w:r w:rsidR="008B3CA4" w:rsidRPr="00EF5551">
        <w:rPr>
          <w:rFonts w:ascii="Arial" w:hAnsi="Arial" w:cs="Arial"/>
          <w:color w:val="000000" w:themeColor="text1"/>
          <w:sz w:val="22"/>
          <w:szCs w:val="22"/>
        </w:rPr>
        <w:t>p</w:t>
      </w:r>
      <w:commentRangeEnd w:id="15"/>
      <w:r>
        <w:rPr>
          <w:rStyle w:val="CommentReference"/>
        </w:rPr>
        <w:commentReference w:id="15"/>
      </w:r>
      <w:r w:rsidR="008B3CA4" w:rsidRPr="00EF5551">
        <w:rPr>
          <w:rFonts w:ascii="Arial" w:hAnsi="Arial" w:cs="Arial"/>
          <w:color w:val="000000" w:themeColor="text1"/>
          <w:sz w:val="22"/>
          <w:szCs w:val="22"/>
        </w:rPr>
        <w:t xml:space="preserve">=0.047),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4441BE7B" w:rsidR="008B3CA4" w:rsidRPr="00AD6BBC"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AD6BBC">
        <w:rPr>
          <w:rFonts w:ascii="Arial" w:hAnsi="Arial" w:cs="Arial"/>
          <w:b/>
          <w:color w:val="000000" w:themeColor="text1"/>
          <w:sz w:val="22"/>
          <w:szCs w:val="22"/>
        </w:rPr>
        <w:t>3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6"/>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16"/>
      <w:r w:rsidR="004D16AC">
        <w:rPr>
          <w:rStyle w:val="CommentReference"/>
          <w:rFonts w:asciiTheme="minorHAnsi" w:eastAsiaTheme="minorHAnsi" w:hAnsiTheme="minorHAnsi" w:cstheme="minorBidi"/>
          <w:color w:val="auto"/>
        </w:rPr>
        <w:commentReference w:id="16"/>
      </w:r>
    </w:p>
    <w:p w14:paraId="2FAC0380" w14:textId="670D3002" w:rsidR="008B3CA4"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2A4C4A">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he difference between pup weight after nursing and pup weight before nursing</w:t>
      </w:r>
      <w:ins w:id="17" w:author="Dave Bridges" w:date="2020-03-25T11:12:00Z">
        <w:r>
          <w:rPr>
            <w:rFonts w:ascii="Arial" w:hAnsi="Arial" w:cs="Arial"/>
            <w:color w:val="000000" w:themeColor="text1"/>
            <w:sz w:val="22"/>
            <w:szCs w:val="22"/>
          </w:rPr>
          <w:t xml:space="preserve">. </w:t>
        </w:r>
        <w:bookmarkStart w:id="18" w:name="_GoBack"/>
        <w:bookmarkEnd w:id="18"/>
        <w:r>
          <w:rPr>
            <w:rFonts w:ascii="Arial" w:hAnsi="Arial" w:cs="Arial"/>
            <w:color w:val="000000" w:themeColor="text1"/>
            <w:sz w:val="22"/>
            <w:szCs w:val="22"/>
          </w:rPr>
          <w:t xml:space="preserve">As shown in Figure </w:t>
        </w:r>
      </w:ins>
      <w:ins w:id="19" w:author="Dave Bridges" w:date="2020-03-25T11:13:00Z">
        <w:r w:rsidR="0047727E">
          <w:rPr>
            <w:rFonts w:ascii="Arial" w:hAnsi="Arial" w:cs="Arial"/>
            <w:color w:val="000000" w:themeColor="text1"/>
            <w:sz w:val="22"/>
            <w:szCs w:val="22"/>
          </w:rPr>
          <w:t xml:space="preserve">3A, this </w:t>
        </w:r>
      </w:ins>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Similar data were obtained by measuring the dams pre- and post- lactation.</w:t>
      </w:r>
      <w:r w:rsidR="0034722F">
        <w:rPr>
          <w:rFonts w:ascii="Arial" w:hAnsi="Arial" w:cs="Arial"/>
          <w:color w:val="000000" w:themeColor="text1"/>
          <w:sz w:val="22"/>
          <w:szCs w:val="22"/>
        </w:rPr>
        <w:t xml:space="preserve"> To test milk composition, milk was extracted from dams at PND 16.5.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0" w:author="Dave Bridges" w:date="2020-03-25T11:16:00Z">
        <w:r w:rsidR="00965A52" w:rsidRPr="00205A66">
          <w:rPr>
            <w:rFonts w:ascii="Arial" w:hAnsi="Arial" w:cs="Arial"/>
            <w:color w:val="000000" w:themeColor="text1"/>
            <w:sz w:val="22"/>
            <w:szCs w:val="22"/>
          </w:rPr>
          <w:t xml:space="preserve">Figure 3B; </w:t>
        </w:r>
      </w:ins>
      <w:commentRangeStart w:id="21"/>
      <w:r w:rsidR="008B3CA4" w:rsidRPr="00205A66">
        <w:rPr>
          <w:rFonts w:ascii="Arial" w:hAnsi="Arial" w:cs="Arial"/>
          <w:color w:val="000000" w:themeColor="text1"/>
          <w:sz w:val="22"/>
          <w:szCs w:val="22"/>
        </w:rPr>
        <w:t>p</w:t>
      </w:r>
      <w:commentRangeEnd w:id="21"/>
      <w:r w:rsidR="0034722F" w:rsidRPr="00965A52">
        <w:rPr>
          <w:rStyle w:val="CommentReference"/>
        </w:rPr>
        <w:commentReference w:id="21"/>
      </w:r>
      <w:r w:rsidR="008B3CA4" w:rsidRPr="00205A66">
        <w:rPr>
          <w:rFonts w:ascii="Arial" w:hAnsi="Arial" w:cs="Arial"/>
          <w:color w:val="000000" w:themeColor="text1"/>
          <w:sz w:val="22"/>
          <w:szCs w:val="22"/>
        </w:rPr>
        <w:t>=</w:t>
      </w:r>
      <w:commentRangeStart w:id="22"/>
      <w:r w:rsidR="008B3CA4" w:rsidRPr="00205A66">
        <w:rPr>
          <w:rFonts w:ascii="Arial" w:hAnsi="Arial" w:cs="Arial"/>
          <w:color w:val="000000" w:themeColor="text1"/>
          <w:sz w:val="22"/>
          <w:szCs w:val="22"/>
        </w:rPr>
        <w:t>XXX</w:t>
      </w:r>
      <w:commentRangeEnd w:id="22"/>
      <w:r w:rsidR="00965A52">
        <w:rPr>
          <w:rStyle w:val="CommentReference"/>
        </w:rPr>
        <w:commentReference w:id="22"/>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8E6AF3">
        <w:rPr>
          <w:rFonts w:ascii="Arial" w:hAnsi="Arial" w:cs="Arial"/>
          <w:color w:val="000000" w:themeColor="text1"/>
          <w:sz w:val="22"/>
          <w:szCs w:val="22"/>
        </w:rPr>
        <w:t xml:space="preserve">To assess total milk protein, we </w:t>
      </w:r>
      <w:commentRangeStart w:id="23"/>
      <w:r w:rsidR="008E6AF3">
        <w:rPr>
          <w:rFonts w:ascii="Arial" w:hAnsi="Arial" w:cs="Arial"/>
          <w:color w:val="000000" w:themeColor="text1"/>
          <w:sz w:val="22"/>
          <w:szCs w:val="22"/>
        </w:rPr>
        <w:t>XXX</w:t>
      </w:r>
      <w:commentRangeEnd w:id="23"/>
      <w:r w:rsidR="008E6AF3">
        <w:rPr>
          <w:rStyle w:val="CommentReference"/>
        </w:rPr>
        <w:commentReference w:id="23"/>
      </w:r>
      <w:r w:rsidR="008E6AF3">
        <w:rPr>
          <w:rFonts w:ascii="Arial" w:hAnsi="Arial" w:cs="Arial"/>
          <w:color w:val="000000" w:themeColor="text1"/>
          <w:sz w:val="22"/>
          <w:szCs w:val="22"/>
        </w:rPr>
        <w:t>.  At an individual milk protein level, milk</w:t>
      </w:r>
      <w:r w:rsidR="00266802">
        <w:rPr>
          <w:rFonts w:ascii="Arial" w:hAnsi="Arial" w:cs="Arial"/>
          <w:color w:val="000000" w:themeColor="text1"/>
          <w:sz w:val="22"/>
          <w:szCs w:val="22"/>
        </w:rPr>
        <w:t xml:space="preserve"> proteins were separated by electrophoresis and quantified by densitometry.  </w:t>
      </w:r>
      <w:r w:rsidR="00254644">
        <w:rPr>
          <w:rFonts w:ascii="Arial" w:hAnsi="Arial" w:cs="Arial"/>
          <w:color w:val="000000" w:themeColor="text1"/>
          <w:sz w:val="22"/>
          <w:szCs w:val="22"/>
        </w:rPr>
        <w:t>The m</w:t>
      </w:r>
      <w:r w:rsidR="008B3CA4" w:rsidRPr="00EF5551">
        <w:rPr>
          <w:rFonts w:ascii="Arial" w:hAnsi="Arial" w:cs="Arial"/>
          <w:color w:val="000000" w:themeColor="text1"/>
          <w:sz w:val="22"/>
          <w:szCs w:val="22"/>
        </w:rPr>
        <w:t xml:space="preserve">ilk of </w:t>
      </w:r>
      <w:r w:rsidR="00266802">
        <w:rPr>
          <w:rFonts w:ascii="Arial" w:hAnsi="Arial" w:cs="Arial"/>
          <w:color w:val="000000" w:themeColor="text1"/>
          <w:sz w:val="22"/>
          <w:szCs w:val="22"/>
        </w:rPr>
        <w:t xml:space="preserve">adipocyte </w:t>
      </w:r>
      <w:r w:rsidR="00266802">
        <w:rPr>
          <w:rFonts w:ascii="Arial" w:hAnsi="Arial" w:cs="Arial"/>
          <w:i/>
          <w:color w:val="000000" w:themeColor="text1"/>
          <w:sz w:val="22"/>
          <w:szCs w:val="22"/>
        </w:rPr>
        <w:t>Tsc1</w:t>
      </w:r>
      <w:r w:rsidR="00266802"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had </w:t>
      </w:r>
      <w:commentRangeStart w:id="24"/>
      <w:r w:rsidR="008B3CA4" w:rsidRPr="00EF5551">
        <w:rPr>
          <w:rFonts w:ascii="Arial" w:hAnsi="Arial" w:cs="Arial"/>
          <w:color w:val="000000" w:themeColor="text1"/>
          <w:sz w:val="22"/>
          <w:szCs w:val="22"/>
        </w:rPr>
        <w:t xml:space="preserve">higher </w:t>
      </w:r>
      <w:commentRangeEnd w:id="24"/>
      <w:r w:rsidR="00254644">
        <w:rPr>
          <w:rStyle w:val="CommentReference"/>
        </w:rPr>
        <w:commentReference w:id="24"/>
      </w:r>
      <w:r w:rsidR="008B3CA4" w:rsidRPr="00EF5551">
        <w:rPr>
          <w:rFonts w:ascii="Arial" w:hAnsi="Arial" w:cs="Arial"/>
          <w:color w:val="000000" w:themeColor="text1"/>
          <w:sz w:val="22"/>
          <w:szCs w:val="22"/>
        </w:rPr>
        <w:t xml:space="preserve">whey alpha protein (WAP) (p=0.033) </w:t>
      </w:r>
      <w:commentRangeStart w:id="25"/>
      <w:r w:rsidR="008B3CA4" w:rsidRPr="00EF5551">
        <w:rPr>
          <w:rFonts w:ascii="Arial" w:hAnsi="Arial" w:cs="Arial"/>
          <w:color w:val="000000" w:themeColor="text1"/>
          <w:sz w:val="22"/>
          <w:szCs w:val="22"/>
        </w:rPr>
        <w:t xml:space="preserve">and alpha-Casein protein </w:t>
      </w:r>
      <w:commentRangeEnd w:id="25"/>
      <w:r w:rsidR="00254644">
        <w:rPr>
          <w:rStyle w:val="CommentReference"/>
        </w:rPr>
        <w:commentReference w:id="25"/>
      </w:r>
      <w:r w:rsidR="008B3CA4" w:rsidRPr="00EF5551">
        <w:rPr>
          <w:rFonts w:ascii="Arial" w:hAnsi="Arial" w:cs="Arial"/>
          <w:color w:val="000000" w:themeColor="text1"/>
          <w:sz w:val="22"/>
          <w:szCs w:val="22"/>
        </w:rPr>
        <w:t>(p=0.045) percentages compared to milk of WT dams. Other milk proteins including beta-Casein, lactoferrin, and albumin were similar between milk of KO and WT dams.</w:t>
      </w:r>
      <w:ins w:id="26" w:author="Dave Bridges" w:date="2020-03-25T11:19:00Z">
        <w:r w:rsidR="00254644">
          <w:rPr>
            <w:rFonts w:ascii="Arial" w:hAnsi="Arial" w:cs="Arial"/>
            <w:color w:val="000000" w:themeColor="text1"/>
            <w:sz w:val="22"/>
            <w:szCs w:val="22"/>
          </w:rPr>
          <w:t xml:space="preserve">  In terms of milk</w:t>
        </w:r>
      </w:ins>
      <w:ins w:id="27" w:author="Dave Bridges" w:date="2020-03-25T11:20:00Z">
        <w:r w:rsidR="00254644">
          <w:rPr>
            <w:rFonts w:ascii="Arial" w:hAnsi="Arial" w:cs="Arial"/>
            <w:color w:val="000000" w:themeColor="text1"/>
            <w:sz w:val="22"/>
            <w:szCs w:val="22"/>
          </w:rPr>
          <w:t xml:space="preserve"> lactose </w:t>
        </w:r>
        <w:commentRangeStart w:id="28"/>
        <w:r w:rsidR="00254644">
          <w:rPr>
            <w:rFonts w:ascii="Arial" w:hAnsi="Arial" w:cs="Arial"/>
            <w:color w:val="000000" w:themeColor="text1"/>
            <w:sz w:val="22"/>
            <w:szCs w:val="22"/>
          </w:rPr>
          <w:t>XXX</w:t>
        </w:r>
        <w:commentRangeEnd w:id="28"/>
        <w:r w:rsidR="00254644">
          <w:rPr>
            <w:rStyle w:val="CommentReference"/>
          </w:rPr>
          <w:commentReference w:id="28"/>
        </w:r>
        <w:r w:rsidR="00254644">
          <w:rPr>
            <w:rFonts w:ascii="Arial" w:hAnsi="Arial" w:cs="Arial"/>
            <w:color w:val="000000" w:themeColor="text1"/>
            <w:sz w:val="22"/>
            <w:szCs w:val="22"/>
          </w:rPr>
          <w:t>.</w:t>
        </w:r>
      </w:ins>
    </w:p>
    <w:p w14:paraId="3D4866E6" w14:textId="45E7A966" w:rsidR="00FC2981" w:rsidRDefault="00FC2981" w:rsidP="00EF5551">
      <w:pPr>
        <w:spacing w:line="360" w:lineRule="auto"/>
        <w:rPr>
          <w:rFonts w:ascii="Arial" w:hAnsi="Arial" w:cs="Arial"/>
          <w:color w:val="000000" w:themeColor="text1"/>
          <w:sz w:val="22"/>
          <w:szCs w:val="22"/>
        </w:rPr>
      </w:pPr>
    </w:p>
    <w:p w14:paraId="23F983E8" w14:textId="77777777" w:rsidR="0047727E" w:rsidRPr="00EF5551" w:rsidRDefault="0047727E" w:rsidP="0047727E">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7</w:t>
      </w:r>
      <w:r w:rsidRPr="00EF5551">
        <w:rPr>
          <w:rFonts w:ascii="Arial" w:hAnsi="Arial" w:cs="Arial"/>
          <w:b/>
          <w:color w:val="000000" w:themeColor="text1"/>
          <w:sz w:val="22"/>
          <w:szCs w:val="22"/>
        </w:rPr>
        <w:t xml:space="preserve"> Mammary Gland Weights of KO Dams were Lighter</w:t>
      </w:r>
    </w:p>
    <w:p w14:paraId="36462A42" w14:textId="52156A3C" w:rsidR="0047727E" w:rsidRPr="00EF5551" w:rsidRDefault="00254644" w:rsidP="0047727E">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0047727E"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p>
    <w:p w14:paraId="635A8DA9" w14:textId="77777777" w:rsidR="0047727E" w:rsidRPr="00EF5551" w:rsidRDefault="0047727E" w:rsidP="00EF5551">
      <w:pPr>
        <w:spacing w:line="360" w:lineRule="auto"/>
        <w:rPr>
          <w:rFonts w:ascii="Arial" w:hAnsi="Arial" w:cs="Arial"/>
          <w:color w:val="000000" w:themeColor="text1"/>
          <w:sz w:val="22"/>
          <w:szCs w:val="22"/>
        </w:rPr>
      </w:pPr>
    </w:p>
    <w:p w14:paraId="3EBF247D" w14:textId="77777777" w:rsidR="0047727E" w:rsidRDefault="0047727E" w:rsidP="00EF5551">
      <w:pPr>
        <w:pStyle w:val="Heading2"/>
        <w:spacing w:line="360" w:lineRule="auto"/>
        <w:rPr>
          <w:ins w:id="29" w:author="Dave Bridges" w:date="2020-03-25T11:14:00Z"/>
          <w:rFonts w:ascii="Arial" w:hAnsi="Arial" w:cs="Arial"/>
          <w:b/>
          <w:color w:val="000000" w:themeColor="text1"/>
          <w:sz w:val="22"/>
          <w:szCs w:val="22"/>
        </w:rPr>
      </w:pPr>
    </w:p>
    <w:p w14:paraId="05D7AB5F" w14:textId="4128367D"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w:t>
      </w:r>
      <w:r>
        <w:rPr>
          <w:rFonts w:ascii="Arial" w:hAnsi="Arial" w:cs="Arial"/>
          <w:color w:val="000000" w:themeColor="text1"/>
          <w:sz w:val="22"/>
          <w:szCs w:val="22"/>
        </w:rPr>
        <w:lastRenderedPageBreak/>
        <w:t>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w:t>
      </w:r>
      <w:r w:rsidRPr="00EF5551">
        <w:rPr>
          <w:rFonts w:ascii="Arial" w:hAnsi="Arial" w:cs="Arial"/>
          <w:color w:val="000000" w:themeColor="text1"/>
          <w:sz w:val="22"/>
          <w:szCs w:val="22"/>
        </w:rPr>
        <w:lastRenderedPageBreak/>
        <w:t xml:space="preserve">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ins w:id="30" w:author="Dave Bridges" w:date="2020-03-25T10:38: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ins w:id="31" w:author="Dave Bridges" w:date="2020-03-25T10:38:00Z"/>
          <w:rFonts w:ascii="Arial" w:eastAsia="MS PMincho" w:hAnsi="Arial" w:cs="Arial"/>
          <w:b/>
          <w:bCs/>
          <w:color w:val="000000" w:themeColor="text1"/>
          <w:sz w:val="22"/>
          <w:szCs w:val="22"/>
        </w:rPr>
      </w:pPr>
    </w:p>
    <w:p w14:paraId="7D71DE8A" w14:textId="14A72245" w:rsidR="00772D1C" w:rsidRPr="00772D1C" w:rsidRDefault="00772D1C" w:rsidP="00EF5551">
      <w:pPr>
        <w:spacing w:line="360" w:lineRule="auto"/>
        <w:rPr>
          <w:rFonts w:ascii="Arial" w:eastAsia="MS PMincho" w:hAnsi="Arial" w:cs="Arial"/>
          <w:bCs/>
          <w:color w:val="000000" w:themeColor="text1"/>
          <w:sz w:val="22"/>
          <w:szCs w:val="22"/>
          <w:rPrChange w:id="32" w:author="Dave Bridges" w:date="2020-03-25T10:38:00Z">
            <w:rPr>
              <w:rFonts w:ascii="Arial" w:eastAsia="MS PMincho" w:hAnsi="Arial" w:cs="Arial"/>
              <w:b/>
              <w:bCs/>
              <w:color w:val="000000" w:themeColor="text1"/>
              <w:sz w:val="22"/>
              <w:szCs w:val="22"/>
            </w:rPr>
          </w:rPrChange>
        </w:rPr>
      </w:pPr>
      <w:ins w:id="33" w:author="Dave Bridges" w:date="2020-03-25T10:38:00Z">
        <w:r>
          <w:rPr>
            <w:rFonts w:ascii="Arial" w:eastAsia="MS PMincho" w:hAnsi="Arial" w:cs="Arial"/>
            <w:bCs/>
            <w:color w:val="000000" w:themeColor="text1"/>
            <w:sz w:val="22"/>
            <w:szCs w:val="22"/>
          </w:rPr>
          <w:t xml:space="preserve">This work was supported by funding </w:t>
        </w:r>
      </w:ins>
      <w:ins w:id="34" w:author="Dave Bridges" w:date="2020-03-25T10:39:00Z">
        <w:r>
          <w:rPr>
            <w:rFonts w:ascii="Arial" w:eastAsia="MS PMincho" w:hAnsi="Arial" w:cs="Arial"/>
            <w:bCs/>
            <w:color w:val="000000" w:themeColor="text1"/>
            <w:sz w:val="22"/>
            <w:szCs w:val="22"/>
          </w:rPr>
          <w:t>from the NIH (</w:t>
        </w:r>
      </w:ins>
      <w:ins w:id="35" w:author="Dave Bridges" w:date="2020-03-25T10:40:00Z">
        <w:r>
          <w:rPr>
            <w:rFonts w:ascii="Arial" w:eastAsia="MS PMincho" w:hAnsi="Arial" w:cs="Arial"/>
            <w:bCs/>
            <w:color w:val="000000" w:themeColor="text1"/>
            <w:sz w:val="22"/>
            <w:szCs w:val="22"/>
          </w:rPr>
          <w:t>R01</w:t>
        </w:r>
      </w:ins>
      <w:ins w:id="36" w:author="Dave Bridges" w:date="2020-03-25T10:39:00Z">
        <w:r>
          <w:rPr>
            <w:rFonts w:ascii="Arial" w:eastAsia="MS PMincho" w:hAnsi="Arial" w:cs="Arial"/>
            <w:bCs/>
            <w:color w:val="000000" w:themeColor="text1"/>
            <w:sz w:val="22"/>
            <w:szCs w:val="22"/>
          </w:rPr>
          <w:t xml:space="preserve">DK107535 to DB and </w:t>
        </w:r>
      </w:ins>
      <w:ins w:id="37" w:author="Dave Bridges" w:date="2020-03-25T10:40:00Z">
        <w:r>
          <w:rPr>
            <w:rFonts w:ascii="Arial" w:eastAsia="MS PMincho" w:hAnsi="Arial" w:cs="Arial"/>
            <w:bCs/>
            <w:color w:val="000000" w:themeColor="text1"/>
            <w:sz w:val="22"/>
            <w:szCs w:val="22"/>
          </w:rPr>
          <w:t>K01</w:t>
        </w:r>
      </w:ins>
      <w:ins w:id="38" w:author="Dave Bridges" w:date="2020-03-25T10:39:00Z">
        <w:r>
          <w:rPr>
            <w:rFonts w:ascii="Arial" w:eastAsia="MS PMincho" w:hAnsi="Arial" w:cs="Arial"/>
            <w:bCs/>
            <w:color w:val="000000" w:themeColor="text1"/>
            <w:sz w:val="22"/>
            <w:szCs w:val="22"/>
          </w:rPr>
          <w:t>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w:t>
        </w:r>
      </w:ins>
      <w:ins w:id="39" w:author="Dave Bridges" w:date="2020-03-25T10:40:00Z">
        <w:r>
          <w:rPr>
            <w:rFonts w:ascii="Arial" w:eastAsia="MS PMincho" w:hAnsi="Arial" w:cs="Arial"/>
            <w:bCs/>
            <w:color w:val="000000" w:themeColor="text1"/>
            <w:sz w:val="22"/>
            <w:szCs w:val="22"/>
          </w:rPr>
          <w:t xml:space="preserve"> </w:t>
        </w:r>
      </w:ins>
      <w:ins w:id="40" w:author="Dave Bridges" w:date="2020-03-25T10:41:00Z">
        <w:r>
          <w:rPr>
            <w:rFonts w:ascii="Arial" w:eastAsia="MS PMincho" w:hAnsi="Arial" w:cs="Arial"/>
            <w:bCs/>
            <w:color w:val="000000" w:themeColor="text1"/>
            <w:sz w:val="22"/>
            <w:szCs w:val="22"/>
          </w:rPr>
          <w:t>at the</w:t>
        </w:r>
      </w:ins>
      <w:ins w:id="41" w:author="Dave Bridges" w:date="2020-03-25T10:40:00Z">
        <w:r>
          <w:rPr>
            <w:rFonts w:ascii="Arial" w:eastAsia="MS PMincho" w:hAnsi="Arial" w:cs="Arial"/>
            <w:bCs/>
            <w:color w:val="000000" w:themeColor="text1"/>
            <w:sz w:val="22"/>
            <w:szCs w:val="22"/>
          </w:rPr>
          <w:t xml:space="preserv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ns w:id="42" w:author="Dave Bridges" w:date="2020-03-25T10:41:00Z">
        <w:r>
          <w:rPr>
            <w:rFonts w:ascii="Arial" w:eastAsia="MS PMincho" w:hAnsi="Arial" w:cs="Arial"/>
            <w:bCs/>
            <w:color w:val="000000" w:themeColor="text1"/>
            <w:sz w:val="22"/>
            <w:szCs w:val="22"/>
          </w:rPr>
          <w:t>.</w:t>
        </w:r>
      </w:ins>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7"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8"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9"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11" w:author="Dave Bridges" w:date="2020-03-25T11:02:00Z" w:initials="DB">
    <w:p w14:paraId="3564A238" w14:textId="4F045C82" w:rsidR="0025257E" w:rsidRDefault="0025257E">
      <w:pPr>
        <w:pStyle w:val="CommentText"/>
      </w:pPr>
      <w:r>
        <w:rPr>
          <w:rStyle w:val="CommentReference"/>
        </w:rPr>
        <w:annotationRef/>
      </w:r>
      <w:r>
        <w:t>Effect size and p-value</w:t>
      </w:r>
    </w:p>
  </w:comment>
  <w:comment w:id="15" w:author="Dave Bridges" w:date="2020-03-25T11:09:00Z" w:initials="DB">
    <w:p w14:paraId="4A27421A" w14:textId="52EF7E01" w:rsidR="00AD6BBC" w:rsidRDefault="00AD6BBC">
      <w:pPr>
        <w:pStyle w:val="CommentText"/>
      </w:pPr>
      <w:r>
        <w:rPr>
          <w:rStyle w:val="CommentReference"/>
        </w:rPr>
        <w:annotationRef/>
      </w:r>
      <w:r>
        <w:t>Need effect sizes.</w:t>
      </w:r>
    </w:p>
  </w:comment>
  <w:comment w:id="16" w:author="Dave Bridges" w:date="2020-03-25T11:16:00Z" w:initials="DB">
    <w:p w14:paraId="72B698A6" w14:textId="688B3439" w:rsidR="004D16AC" w:rsidRDefault="004D16AC">
      <w:pPr>
        <w:pStyle w:val="CommentText"/>
      </w:pPr>
      <w:r>
        <w:rPr>
          <w:rStyle w:val="CommentReference"/>
        </w:rPr>
        <w:annotationRef/>
      </w:r>
      <w:r>
        <w:t>And maybe protein?</w:t>
      </w:r>
    </w:p>
  </w:comment>
  <w:comment w:id="21" w:author="Dave Bridges" w:date="2020-03-25T11:14:00Z" w:initials="DB">
    <w:p w14:paraId="136E77EC" w14:textId="1D56E8BD" w:rsidR="0034722F" w:rsidRDefault="0034722F">
      <w:pPr>
        <w:pStyle w:val="CommentText"/>
      </w:pPr>
      <w:r>
        <w:rPr>
          <w:rStyle w:val="CommentReference"/>
        </w:rPr>
        <w:annotationRef/>
      </w:r>
      <w:r>
        <w:t>Effect size</w:t>
      </w:r>
    </w:p>
  </w:comment>
  <w:comment w:id="22" w:author="Dave Bridges" w:date="2020-03-25T11:16:00Z" w:initials="DB">
    <w:p w14:paraId="28D2C9D8" w14:textId="7E344D50" w:rsidR="00965A52" w:rsidRDefault="00965A52">
      <w:pPr>
        <w:pStyle w:val="CommentText"/>
      </w:pPr>
      <w:r>
        <w:rPr>
          <w:rStyle w:val="CommentReference"/>
        </w:rPr>
        <w:annotationRef/>
      </w:r>
      <w:r>
        <w:t>p-value</w:t>
      </w:r>
    </w:p>
  </w:comment>
  <w:comment w:id="23" w:author="Dave Bridges" w:date="2020-03-25T11:18:00Z" w:initials="DB">
    <w:p w14:paraId="56B372EE" w14:textId="0AE28C64" w:rsidR="008E6AF3" w:rsidRDefault="008E6AF3">
      <w:pPr>
        <w:pStyle w:val="CommentText"/>
      </w:pPr>
      <w:r>
        <w:rPr>
          <w:rStyle w:val="CommentReference"/>
        </w:rPr>
        <w:annotationRef/>
      </w:r>
      <w:r>
        <w:t>Figure out how to do this.</w:t>
      </w:r>
    </w:p>
  </w:comment>
  <w:comment w:id="24" w:author="Dave Bridges" w:date="2020-03-25T11:18:00Z" w:initials="DB">
    <w:p w14:paraId="675D6DAB" w14:textId="73DE60F2" w:rsidR="00254644" w:rsidRDefault="00254644">
      <w:pPr>
        <w:pStyle w:val="CommentText"/>
      </w:pPr>
      <w:r>
        <w:rPr>
          <w:rStyle w:val="CommentReference"/>
        </w:rPr>
        <w:annotationRef/>
      </w:r>
      <w:r>
        <w:t>Effect size</w:t>
      </w:r>
    </w:p>
  </w:comment>
  <w:comment w:id="25" w:author="Dave Bridges" w:date="2020-03-25T11:18:00Z" w:initials="DB">
    <w:p w14:paraId="353A241E" w14:textId="25673FC4" w:rsidR="00254644" w:rsidRDefault="00254644">
      <w:pPr>
        <w:pStyle w:val="CommentText"/>
      </w:pPr>
      <w:r>
        <w:rPr>
          <w:rStyle w:val="CommentReference"/>
        </w:rPr>
        <w:annotationRef/>
      </w:r>
      <w:r>
        <w:t>Effect size</w:t>
      </w:r>
    </w:p>
  </w:comment>
  <w:comment w:id="28" w:author="Dave Bridges" w:date="2020-03-25T11:20:00Z" w:initials="DB">
    <w:p w14:paraId="04F228B6" w14:textId="166002EB" w:rsidR="00254644" w:rsidRDefault="00254644">
      <w:pPr>
        <w:pStyle w:val="CommentText"/>
      </w:pPr>
      <w:r>
        <w:rPr>
          <w:rStyle w:val="CommentReference"/>
        </w:rPr>
        <w:annotationRef/>
      </w:r>
      <w:r>
        <w:t>Calculate milk lactose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755DCFC0" w15:done="0"/>
  <w15:commentEx w15:paraId="3564A238" w15:done="0"/>
  <w15:commentEx w15:paraId="4A27421A" w15:done="0"/>
  <w15:commentEx w15:paraId="72B698A6" w15:done="0"/>
  <w15:commentEx w15:paraId="136E77EC" w15:done="0"/>
  <w15:commentEx w15:paraId="28D2C9D8" w15:done="0"/>
  <w15:commentEx w15:paraId="56B372EE" w15:done="0"/>
  <w15:commentEx w15:paraId="675D6DAB" w15:done="0"/>
  <w15:commentEx w15:paraId="353A241E" w15:done="0"/>
  <w15:commentEx w15:paraId="04F228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755DCFC0" w16cid:durableId="2225B8B6"/>
  <w16cid:commentId w16cid:paraId="3564A238" w16cid:durableId="2225B8AE"/>
  <w16cid:commentId w16cid:paraId="4A27421A" w16cid:durableId="2225BA6C"/>
  <w16cid:commentId w16cid:paraId="72B698A6" w16cid:durableId="2225BC05"/>
  <w16cid:commentId w16cid:paraId="136E77EC" w16cid:durableId="2225BBA0"/>
  <w16cid:commentId w16cid:paraId="28D2C9D8" w16cid:durableId="2225BC27"/>
  <w16cid:commentId w16cid:paraId="56B372EE" w16cid:durableId="2225BC6A"/>
  <w16cid:commentId w16cid:paraId="675D6DAB" w16cid:durableId="2225BC7D"/>
  <w16cid:commentId w16cid:paraId="353A241E" w16cid:durableId="2225BC84"/>
  <w16cid:commentId w16cid:paraId="04F228B6" w16cid:durableId="2225B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C036A" w14:textId="77777777" w:rsidR="00D81DD7" w:rsidRDefault="00D81DD7" w:rsidP="006E77C5">
      <w:r>
        <w:separator/>
      </w:r>
    </w:p>
  </w:endnote>
  <w:endnote w:type="continuationSeparator" w:id="0">
    <w:p w14:paraId="7E5D272B" w14:textId="77777777" w:rsidR="00D81DD7" w:rsidRDefault="00D81DD7"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38AEB" w14:textId="77777777" w:rsidR="00D81DD7" w:rsidRDefault="00D81DD7" w:rsidP="006E77C5">
      <w:r>
        <w:separator/>
      </w:r>
    </w:p>
  </w:footnote>
  <w:footnote w:type="continuationSeparator" w:id="0">
    <w:p w14:paraId="065F1812" w14:textId="77777777" w:rsidR="00D81DD7" w:rsidRDefault="00D81DD7"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9729A"/>
    <w:rsid w:val="000C06E4"/>
    <w:rsid w:val="00127348"/>
    <w:rsid w:val="00143D60"/>
    <w:rsid w:val="00144346"/>
    <w:rsid w:val="0016232F"/>
    <w:rsid w:val="001B464E"/>
    <w:rsid w:val="001C2BD3"/>
    <w:rsid w:val="001D22FF"/>
    <w:rsid w:val="002055DE"/>
    <w:rsid w:val="00205A66"/>
    <w:rsid w:val="0020643E"/>
    <w:rsid w:val="00212CBF"/>
    <w:rsid w:val="002134E6"/>
    <w:rsid w:val="0025257E"/>
    <w:rsid w:val="002539DB"/>
    <w:rsid w:val="00254644"/>
    <w:rsid w:val="00266802"/>
    <w:rsid w:val="00294851"/>
    <w:rsid w:val="002A4C4A"/>
    <w:rsid w:val="002B60B0"/>
    <w:rsid w:val="002E394B"/>
    <w:rsid w:val="002E7CDE"/>
    <w:rsid w:val="0034722F"/>
    <w:rsid w:val="003C2CE9"/>
    <w:rsid w:val="003D6E2D"/>
    <w:rsid w:val="004125BF"/>
    <w:rsid w:val="00441EFD"/>
    <w:rsid w:val="00472C36"/>
    <w:rsid w:val="0047727E"/>
    <w:rsid w:val="00494187"/>
    <w:rsid w:val="004D14AF"/>
    <w:rsid w:val="004D16AC"/>
    <w:rsid w:val="00502CD7"/>
    <w:rsid w:val="0057447E"/>
    <w:rsid w:val="00580AF3"/>
    <w:rsid w:val="005936B3"/>
    <w:rsid w:val="005C3BBD"/>
    <w:rsid w:val="005E03CE"/>
    <w:rsid w:val="005F0524"/>
    <w:rsid w:val="005F0E99"/>
    <w:rsid w:val="005F282B"/>
    <w:rsid w:val="006164B7"/>
    <w:rsid w:val="00641423"/>
    <w:rsid w:val="006852AE"/>
    <w:rsid w:val="0068583E"/>
    <w:rsid w:val="006A138B"/>
    <w:rsid w:val="006A3265"/>
    <w:rsid w:val="006A5E26"/>
    <w:rsid w:val="006B12FE"/>
    <w:rsid w:val="006B3864"/>
    <w:rsid w:val="006E77C5"/>
    <w:rsid w:val="006F5F3E"/>
    <w:rsid w:val="006F7395"/>
    <w:rsid w:val="00722B5D"/>
    <w:rsid w:val="00746C90"/>
    <w:rsid w:val="00772D1C"/>
    <w:rsid w:val="00790E70"/>
    <w:rsid w:val="007A4323"/>
    <w:rsid w:val="00805A36"/>
    <w:rsid w:val="00820794"/>
    <w:rsid w:val="00853EA7"/>
    <w:rsid w:val="00867F2A"/>
    <w:rsid w:val="00877D08"/>
    <w:rsid w:val="008968F6"/>
    <w:rsid w:val="008B3CA4"/>
    <w:rsid w:val="008D31D2"/>
    <w:rsid w:val="008E6AF3"/>
    <w:rsid w:val="0091131D"/>
    <w:rsid w:val="00914BCE"/>
    <w:rsid w:val="00923CA8"/>
    <w:rsid w:val="0093396E"/>
    <w:rsid w:val="00965A52"/>
    <w:rsid w:val="009970F3"/>
    <w:rsid w:val="009A1ED6"/>
    <w:rsid w:val="00A26992"/>
    <w:rsid w:val="00A56B15"/>
    <w:rsid w:val="00A857D5"/>
    <w:rsid w:val="00AD2F62"/>
    <w:rsid w:val="00AD6BBC"/>
    <w:rsid w:val="00AF0F1F"/>
    <w:rsid w:val="00B41AD4"/>
    <w:rsid w:val="00B51BD4"/>
    <w:rsid w:val="00B54BBD"/>
    <w:rsid w:val="00BB6A28"/>
    <w:rsid w:val="00BD3F12"/>
    <w:rsid w:val="00C03F0D"/>
    <w:rsid w:val="00C2693F"/>
    <w:rsid w:val="00C2784E"/>
    <w:rsid w:val="00C40699"/>
    <w:rsid w:val="00C458BA"/>
    <w:rsid w:val="00C57D5F"/>
    <w:rsid w:val="00C677E6"/>
    <w:rsid w:val="00C82687"/>
    <w:rsid w:val="00C96C3A"/>
    <w:rsid w:val="00CA0E46"/>
    <w:rsid w:val="00CB22E4"/>
    <w:rsid w:val="00CB298C"/>
    <w:rsid w:val="00CE4AA9"/>
    <w:rsid w:val="00CE5071"/>
    <w:rsid w:val="00CF249B"/>
    <w:rsid w:val="00D2675D"/>
    <w:rsid w:val="00D41030"/>
    <w:rsid w:val="00D70755"/>
    <w:rsid w:val="00D80713"/>
    <w:rsid w:val="00D81DD7"/>
    <w:rsid w:val="00D93ACB"/>
    <w:rsid w:val="00DE1212"/>
    <w:rsid w:val="00DE21AC"/>
    <w:rsid w:val="00DE6932"/>
    <w:rsid w:val="00DF0AA8"/>
    <w:rsid w:val="00E22414"/>
    <w:rsid w:val="00E54994"/>
    <w:rsid w:val="00E561D8"/>
    <w:rsid w:val="00E85DF9"/>
    <w:rsid w:val="00E93362"/>
    <w:rsid w:val="00EA2611"/>
    <w:rsid w:val="00EE05F8"/>
    <w:rsid w:val="00EF5551"/>
    <w:rsid w:val="00F06841"/>
    <w:rsid w:val="00F81572"/>
    <w:rsid w:val="00FA0F66"/>
    <w:rsid w:val="00FC2981"/>
    <w:rsid w:val="00FD2151"/>
    <w:rsid w:val="00FD5F18"/>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1.png"/><Relationship Id="rId18" Type="http://schemas.openxmlformats.org/officeDocument/2006/relationships/image" Target="media/image6.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nature.com/articles/s41467-020-16126-7"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1333F-02E7-6848-B0DF-B230AD06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14</Pages>
  <Words>22712</Words>
  <Characters>129462</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82</cp:revision>
  <dcterms:created xsi:type="dcterms:W3CDTF">2020-02-05T19:13:00Z</dcterms:created>
  <dcterms:modified xsi:type="dcterms:W3CDTF">2020-06-03T15:01:00Z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