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32E6EE58" w:rsidR="00DF51A6" w:rsidDel="00842D3F" w:rsidRDefault="00124B3B" w:rsidP="00785932">
      <w:pPr>
        <w:keepNext/>
        <w:keepLines/>
        <w:outlineLvl w:val="0"/>
        <w:rPr>
          <w:del w:id="0" w:author="Dave Bridges" w:date="2021-05-11T09:07:00Z"/>
          <w:rFonts w:ascii="Arial" w:eastAsia="MS PMincho" w:hAnsi="Arial" w:cs="Arial"/>
          <w:b/>
          <w:bCs/>
          <w:color w:val="000000" w:themeColor="text1"/>
          <w:sz w:val="22"/>
          <w:szCs w:val="22"/>
        </w:rPr>
      </w:pPr>
      <w:del w:id="1" w:author="Dave Bridges" w:date="2021-05-11T09:07:00Z">
        <w:r w:rsidDel="00842D3F">
          <w:rPr>
            <w:rFonts w:ascii="Arial" w:eastAsia="MS PMincho" w:hAnsi="Arial" w:cs="Arial"/>
            <w:b/>
            <w:bCs/>
            <w:color w:val="000000" w:themeColor="text1"/>
            <w:sz w:val="22"/>
            <w:szCs w:val="22"/>
          </w:rPr>
          <w:delText>4/15</w:delText>
        </w:r>
        <w:r w:rsidR="00DF51A6" w:rsidDel="00842D3F">
          <w:rPr>
            <w:rFonts w:ascii="Arial" w:eastAsia="MS PMincho" w:hAnsi="Arial" w:cs="Arial"/>
            <w:b/>
            <w:bCs/>
            <w:color w:val="000000" w:themeColor="text1"/>
            <w:sz w:val="22"/>
            <w:szCs w:val="22"/>
          </w:rPr>
          <w:delText xml:space="preserve">/21 </w:delText>
        </w:r>
      </w:del>
    </w:p>
    <w:p w14:paraId="51C135BC" w14:textId="6052837A" w:rsidR="00DF51A6" w:rsidDel="00842D3F" w:rsidRDefault="00DF51A6" w:rsidP="00785932">
      <w:pPr>
        <w:keepNext/>
        <w:keepLines/>
        <w:outlineLvl w:val="0"/>
        <w:rPr>
          <w:del w:id="2" w:author="Dave Bridges" w:date="2021-05-11T09:07:00Z"/>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40C195E2" w:rsidR="00212CBF" w:rsidRPr="00EF5551" w:rsidRDefault="0019645D" w:rsidP="00785932">
      <w:pPr>
        <w:rPr>
          <w:rFonts w:ascii="Arial" w:hAnsi="Arial" w:cs="Arial"/>
          <w:color w:val="000000" w:themeColor="text1"/>
          <w:sz w:val="22"/>
          <w:szCs w:val="22"/>
        </w:rPr>
      </w:pPr>
      <w:r>
        <w:rPr>
          <w:rFonts w:ascii="Arial" w:hAnsi="Arial" w:cs="Arial"/>
          <w:color w:val="000000" w:themeColor="text1"/>
          <w:sz w:val="22"/>
          <w:szCs w:val="22"/>
        </w:rPr>
        <w:t>Activation of</w:t>
      </w:r>
      <w:r w:rsidR="00877D08">
        <w:rPr>
          <w:rFonts w:ascii="Arial" w:hAnsi="Arial" w:cs="Arial"/>
          <w:color w:val="000000" w:themeColor="text1"/>
          <w:sz w:val="22"/>
          <w:szCs w:val="22"/>
        </w:rPr>
        <w:t xml:space="preserve"> adipocyte mTORC1 </w:t>
      </w:r>
      <w:r>
        <w:rPr>
          <w:rFonts w:ascii="Arial" w:hAnsi="Arial" w:cs="Arial"/>
          <w:color w:val="000000" w:themeColor="text1"/>
          <w:sz w:val="22"/>
          <w:szCs w:val="22"/>
        </w:rPr>
        <w:t>increases milk fat in a mouse model of lactation</w:t>
      </w:r>
      <w:r w:rsidR="00877D08">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2E52772"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3" w:author="Dave Bridges" w:date="2021-04-28T13:58:00Z">
        <w:r w:rsidR="008623C4">
          <w:rPr>
            <w:rFonts w:ascii="Arial" w:eastAsiaTheme="minorEastAsia" w:hAnsi="Arial" w:cs="Arial"/>
            <w:bCs/>
            <w:color w:val="000000" w:themeColor="text1"/>
            <w:sz w:val="22"/>
            <w:szCs w:val="22"/>
          </w:rPr>
          <w:t xml:space="preserve"> </w:t>
        </w:r>
      </w:ins>
      <w:commentRangeStart w:id="4"/>
      <w:del w:id="5" w:author="Dave Bridges" w:date="2021-05-11T09:00:00Z">
        <w:r w:rsidRPr="00EF5551" w:rsidDel="00407194">
          <w:rPr>
            <w:rFonts w:ascii="Arial" w:eastAsiaTheme="minorEastAsia" w:hAnsi="Arial" w:cs="Arial"/>
            <w:bCs/>
            <w:color w:val="000000" w:themeColor="text1"/>
            <w:sz w:val="22"/>
            <w:szCs w:val="22"/>
          </w:rPr>
          <w:delText xml:space="preserve"> </w:delText>
        </w:r>
        <w:commentRangeEnd w:id="4"/>
        <w:r w:rsidR="00961A00" w:rsidDel="00407194">
          <w:rPr>
            <w:rStyle w:val="CommentReference"/>
          </w:rPr>
          <w:commentReference w:id="4"/>
        </w:r>
      </w:del>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842D3F">
      <w:pPr>
        <w:rPr>
          <w:ins w:id="6" w:author="Dave Bridges" w:date="2021-05-11T09:07:00Z"/>
          <w:rFonts w:ascii="Arial" w:hAnsi="Arial" w:cs="Arial"/>
          <w:color w:val="000000" w:themeColor="text1"/>
          <w:sz w:val="22"/>
          <w:szCs w:val="22"/>
        </w:rPr>
      </w:pPr>
    </w:p>
    <w:p w14:paraId="5B3351AC" w14:textId="4AF54200" w:rsidR="002539DB" w:rsidRPr="00842D3F" w:rsidRDefault="00842D3F" w:rsidP="00842D3F">
      <w:pPr>
        <w:rPr>
          <w:rFonts w:ascii="Arial" w:hAnsi="Arial" w:cs="Arial"/>
          <w:color w:val="000000" w:themeColor="text1"/>
          <w:sz w:val="22"/>
          <w:szCs w:val="22"/>
          <w:rPrChange w:id="7" w:author="Dave Bridges" w:date="2021-05-11T09:07:00Z">
            <w:rPr/>
          </w:rPrChange>
        </w:rPr>
        <w:pPrChange w:id="8" w:author="Dave Bridges" w:date="2021-05-11T09:07:00Z">
          <w:pPr>
            <w:pStyle w:val="ListParagraph"/>
            <w:numPr>
              <w:numId w:val="1"/>
            </w:numPr>
            <w:ind w:hanging="360"/>
          </w:pPr>
        </w:pPrChange>
      </w:pPr>
      <w:ins w:id="9" w:author="Dave Bridges" w:date="2021-05-11T09:07:00Z">
        <w:r w:rsidRPr="00842D3F">
          <w:rPr>
            <w:rFonts w:ascii="Arial" w:hAnsi="Arial" w:cs="Arial"/>
            <w:color w:val="000000" w:themeColor="text1"/>
            <w:sz w:val="22"/>
            <w:szCs w:val="22"/>
            <w:vertAlign w:val="superscript"/>
            <w:rPrChange w:id="10" w:author="Dave Bridges" w:date="2021-05-11T09:07:00Z">
              <w:rPr>
                <w:rFonts w:ascii="Arial" w:hAnsi="Arial" w:cs="Arial"/>
                <w:color w:val="000000" w:themeColor="text1"/>
                <w:sz w:val="22"/>
                <w:szCs w:val="22"/>
              </w:rPr>
            </w:rPrChange>
          </w:rPr>
          <w:t>1</w:t>
        </w:r>
      </w:ins>
      <w:r w:rsidR="002539DB" w:rsidRPr="00842D3F">
        <w:rPr>
          <w:rFonts w:ascii="Arial" w:hAnsi="Arial" w:cs="Arial"/>
          <w:color w:val="000000" w:themeColor="text1"/>
          <w:sz w:val="22"/>
          <w:szCs w:val="22"/>
          <w:rPrChange w:id="11" w:author="Dave Bridges" w:date="2021-05-11T09:07:00Z">
            <w:rPr/>
          </w:rPrChange>
        </w:rPr>
        <w:t xml:space="preserve">Department of Nutritional Sciences, University of Michigan School of Public Health, Ann Arbor, Michigan, U.S.A.  </w:t>
      </w:r>
    </w:p>
    <w:p w14:paraId="2AA4ED36" w14:textId="5164BE02" w:rsidR="00212CBF" w:rsidRPr="00842D3F" w:rsidRDefault="00842D3F" w:rsidP="00842D3F">
      <w:pPr>
        <w:rPr>
          <w:rFonts w:ascii="Arial" w:hAnsi="Arial" w:cs="Arial"/>
          <w:color w:val="000000" w:themeColor="text1"/>
          <w:sz w:val="22"/>
          <w:szCs w:val="22"/>
          <w:rPrChange w:id="12" w:author="Dave Bridges" w:date="2021-05-11T09:07:00Z">
            <w:rPr/>
          </w:rPrChange>
        </w:rPr>
        <w:pPrChange w:id="13" w:author="Dave Bridges" w:date="2021-05-11T09:07:00Z">
          <w:pPr>
            <w:pStyle w:val="ListParagraph"/>
            <w:numPr>
              <w:numId w:val="1"/>
            </w:numPr>
            <w:ind w:hanging="360"/>
          </w:pPr>
        </w:pPrChange>
      </w:pPr>
      <w:ins w:id="14" w:author="Dave Bridges" w:date="2021-05-11T09:07:00Z">
        <w:r w:rsidRPr="00842D3F">
          <w:rPr>
            <w:rFonts w:ascii="Arial" w:hAnsi="Arial" w:cs="Arial"/>
            <w:color w:val="000000" w:themeColor="text1"/>
            <w:sz w:val="22"/>
            <w:szCs w:val="22"/>
            <w:vertAlign w:val="superscript"/>
            <w:rPrChange w:id="15" w:author="Dave Bridges" w:date="2021-05-11T09:07:00Z">
              <w:rPr>
                <w:rFonts w:ascii="Arial" w:hAnsi="Arial" w:cs="Arial"/>
                <w:color w:val="000000" w:themeColor="text1"/>
                <w:sz w:val="22"/>
                <w:szCs w:val="22"/>
              </w:rPr>
            </w:rPrChange>
          </w:rPr>
          <w:t>2</w:t>
        </w:r>
      </w:ins>
      <w:r w:rsidR="002539DB" w:rsidRPr="00842D3F">
        <w:rPr>
          <w:rFonts w:ascii="Arial" w:hAnsi="Arial" w:cs="Arial"/>
          <w:color w:val="000000" w:themeColor="text1"/>
          <w:sz w:val="22"/>
          <w:szCs w:val="22"/>
          <w:rPrChange w:id="16" w:author="Dave Bridges" w:date="2021-05-11T09:07:00Z">
            <w:rPr/>
          </w:rPrChange>
        </w:rPr>
        <w:t>Department of Pediatrics, University of Michigan</w:t>
      </w:r>
      <w:r w:rsidR="00494187" w:rsidRPr="00842D3F">
        <w:rPr>
          <w:rFonts w:ascii="Arial" w:hAnsi="Arial" w:cs="Arial"/>
          <w:color w:val="000000" w:themeColor="text1"/>
          <w:sz w:val="22"/>
          <w:szCs w:val="22"/>
          <w:rPrChange w:id="17" w:author="Dave Bridges" w:date="2021-05-11T09:07:00Z">
            <w:rPr/>
          </w:rPrChange>
        </w:rPr>
        <w:t xml:space="preserve"> Medical School, Ann Arbor, Michigan,</w:t>
      </w:r>
      <w:r w:rsidR="002539DB" w:rsidRPr="00842D3F">
        <w:rPr>
          <w:rFonts w:ascii="Arial" w:hAnsi="Arial" w:cs="Arial"/>
          <w:color w:val="000000" w:themeColor="text1"/>
          <w:sz w:val="22"/>
          <w:szCs w:val="22"/>
          <w:rPrChange w:id="18" w:author="Dave Bridges" w:date="2021-05-11T09:07:00Z">
            <w:rPr/>
          </w:rPrChange>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11"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F94100F" w:rsidR="00494187" w:rsidRPr="00EF5551" w:rsidRDefault="00494187" w:rsidP="00785932">
      <w:pPr>
        <w:rPr>
          <w:rFonts w:ascii="Arial" w:hAnsi="Arial" w:cs="Arial"/>
          <w:color w:val="000000" w:themeColor="text1"/>
          <w:sz w:val="22"/>
          <w:szCs w:val="22"/>
        </w:rPr>
      </w:pPr>
      <w:del w:id="19" w:author="Dave Bridges" w:date="2021-05-11T09:01:00Z">
        <w:r w:rsidRPr="00EF5551" w:rsidDel="00407194">
          <w:rPr>
            <w:rFonts w:ascii="Arial" w:hAnsi="Arial" w:cs="Arial"/>
            <w:color w:val="000000" w:themeColor="text1"/>
            <w:sz w:val="22"/>
            <w:szCs w:val="22"/>
          </w:rPr>
          <w:delText xml:space="preserve">Changes </w:delText>
        </w:r>
      </w:del>
      <w:ins w:id="20" w:author="Dave Bridges" w:date="2021-05-11T09:01:00Z">
        <w:r w:rsidR="00407194">
          <w:rPr>
            <w:rFonts w:ascii="Arial" w:hAnsi="Arial" w:cs="Arial"/>
            <w:color w:val="000000" w:themeColor="text1"/>
            <w:sz w:val="22"/>
            <w:szCs w:val="22"/>
          </w:rPr>
          <w:t>Milk is the primary nutrient source for newborns.</w:t>
        </w:r>
        <w:r w:rsidR="00407194" w:rsidRPr="00EF5551">
          <w:rPr>
            <w:rFonts w:ascii="Arial" w:hAnsi="Arial" w:cs="Arial"/>
            <w:color w:val="000000" w:themeColor="text1"/>
            <w:sz w:val="22"/>
            <w:szCs w:val="22"/>
          </w:rPr>
          <w:t xml:space="preserve"> </w:t>
        </w:r>
      </w:ins>
      <w:del w:id="21" w:author="Dave Bridges" w:date="2021-05-11T09:01:00Z">
        <w:r w:rsidRPr="00EF5551" w:rsidDel="00407194">
          <w:rPr>
            <w:rFonts w:ascii="Arial" w:hAnsi="Arial" w:cs="Arial"/>
            <w:color w:val="000000" w:themeColor="text1"/>
            <w:sz w:val="22"/>
            <w:szCs w:val="22"/>
          </w:rPr>
          <w:delText xml:space="preserve">in the mammary gland biology during pregnancy and lactation </w:delText>
        </w:r>
        <w:r w:rsidR="00A46275" w:rsidDel="00407194">
          <w:rPr>
            <w:rFonts w:ascii="Arial" w:hAnsi="Arial" w:cs="Arial"/>
            <w:color w:val="000000" w:themeColor="text1"/>
            <w:sz w:val="22"/>
            <w:szCs w:val="22"/>
          </w:rPr>
          <w:delText xml:space="preserve">and the interplay between mammary epithelial cells and adipocytes </w:delText>
        </w:r>
        <w:r w:rsidRPr="00EF5551" w:rsidDel="00407194">
          <w:rPr>
            <w:rFonts w:ascii="Arial" w:hAnsi="Arial" w:cs="Arial"/>
            <w:color w:val="000000" w:themeColor="text1"/>
            <w:sz w:val="22"/>
            <w:szCs w:val="22"/>
          </w:rPr>
          <w:delText xml:space="preserve">remain largely unknown. Mammary adipocytes are thought to "disappear" during lactation, and their </w:delText>
        </w:r>
      </w:del>
      <w:ins w:id="22" w:author="Dave Bridges" w:date="2021-05-11T09:01:00Z">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contribution</w:t>
      </w:r>
      <w:ins w:id="23" w:author="Dave Bridges" w:date="2021-05-11T09:01:00Z">
        <w:r w:rsidR="00407194">
          <w:rPr>
            <w:rFonts w:ascii="Arial" w:hAnsi="Arial" w:cs="Arial"/>
            <w:color w:val="000000" w:themeColor="text1"/>
            <w:sz w:val="22"/>
            <w:szCs w:val="22"/>
          </w:rPr>
          <w:t>s of mammary adipocytes</w:t>
        </w:r>
      </w:ins>
      <w:ins w:id="24" w:author="Dave Bridges" w:date="2021-05-11T09:02:00Z">
        <w:r w:rsidR="00407194">
          <w:rPr>
            <w:rFonts w:ascii="Arial" w:hAnsi="Arial" w:cs="Arial"/>
            <w:color w:val="000000" w:themeColor="text1"/>
            <w:sz w:val="22"/>
            <w:szCs w:val="22"/>
          </w:rPr>
          <w:t xml:space="preserve"> and the intersections between nutrient sensing and</w:t>
        </w:r>
      </w:ins>
      <w:del w:id="25" w:author="Dave Bridges" w:date="2021-05-11T09:02:00Z">
        <w:r w:rsidRPr="00EF5551" w:rsidDel="00407194">
          <w:rPr>
            <w:rFonts w:ascii="Arial" w:hAnsi="Arial" w:cs="Arial"/>
            <w:color w:val="000000" w:themeColor="text1"/>
            <w:sz w:val="22"/>
            <w:szCs w:val="22"/>
          </w:rPr>
          <w:delText xml:space="preserve"> to</w:delText>
        </w:r>
      </w:del>
      <w:r w:rsidRPr="00EF5551">
        <w:rPr>
          <w:rFonts w:ascii="Arial" w:hAnsi="Arial" w:cs="Arial"/>
          <w:color w:val="000000" w:themeColor="text1"/>
          <w:sz w:val="22"/>
          <w:szCs w:val="22"/>
        </w:rPr>
        <w:t xml:space="preserve"> milk </w:t>
      </w:r>
      <w:del w:id="26" w:author="Dave Bridges" w:date="2021-05-11T09:02:00Z">
        <w:r w:rsidRPr="00EF5551" w:rsidDel="00407194">
          <w:rPr>
            <w:rFonts w:ascii="Arial" w:hAnsi="Arial" w:cs="Arial"/>
            <w:color w:val="000000" w:themeColor="text1"/>
            <w:sz w:val="22"/>
            <w:szCs w:val="22"/>
          </w:rPr>
          <w:delText xml:space="preserve">composition </w:delText>
        </w:r>
      </w:del>
      <w:ins w:id="27" w:author="Dave Bridges" w:date="2021-05-11T09:02:00Z">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ins>
      <w:del w:id="28" w:author="Dave Bridges" w:date="2021-05-11T09:02:00Z">
        <w:r w:rsidRPr="00EF5551" w:rsidDel="00407194">
          <w:rPr>
            <w:rFonts w:ascii="Arial" w:hAnsi="Arial" w:cs="Arial"/>
            <w:color w:val="000000" w:themeColor="text1"/>
            <w:sz w:val="22"/>
            <w:szCs w:val="22"/>
          </w:rPr>
          <w:delText xml:space="preserve">is </w:delText>
        </w:r>
      </w:del>
      <w:ins w:id="29" w:author="Dave Bridges" w:date="2021-05-11T09:02:00Z">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ins>
      <w:del w:id="30" w:author="Dave Bridges" w:date="2021-05-11T09:02:00Z">
        <w:r w:rsidRPr="00EF5551" w:rsidDel="00407194">
          <w:rPr>
            <w:rFonts w:ascii="Arial" w:hAnsi="Arial" w:cs="Arial"/>
            <w:color w:val="000000" w:themeColor="text1"/>
            <w:sz w:val="22"/>
            <w:szCs w:val="22"/>
          </w:rPr>
          <w:delText xml:space="preserve">still </w:delText>
        </w:r>
      </w:del>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del w:id="31" w:author="Dave Bridges" w:date="2021-05-11T09:03:00Z">
        <w:r w:rsidR="00A46275" w:rsidDel="00407194">
          <w:rPr>
            <w:rFonts w:ascii="Arial" w:hAnsi="Arial" w:cs="Arial"/>
            <w:color w:val="000000" w:themeColor="text1"/>
            <w:sz w:val="22"/>
            <w:szCs w:val="22"/>
          </w:rPr>
          <w:delText xml:space="preserve">To understand </w:delText>
        </w:r>
        <w:r w:rsidR="00A46275" w:rsidRPr="00EF5551" w:rsidDel="00407194">
          <w:rPr>
            <w:rFonts w:ascii="Arial" w:hAnsi="Arial" w:cs="Arial"/>
            <w:color w:val="000000" w:themeColor="text1"/>
            <w:sz w:val="22"/>
            <w:szCs w:val="22"/>
          </w:rPr>
          <w:delText>the role of mammary gland</w:delText>
        </w:r>
        <w:r w:rsidR="00A46275" w:rsidDel="00407194">
          <w:rPr>
            <w:rFonts w:ascii="Arial" w:hAnsi="Arial" w:cs="Arial"/>
            <w:color w:val="000000" w:themeColor="text1"/>
            <w:sz w:val="22"/>
            <w:szCs w:val="22"/>
          </w:rPr>
          <w:delText>s</w:delText>
        </w:r>
        <w:r w:rsidR="00A46275" w:rsidRPr="00EF5551" w:rsidDel="00407194">
          <w:rPr>
            <w:rFonts w:ascii="Arial" w:hAnsi="Arial" w:cs="Arial"/>
            <w:color w:val="000000" w:themeColor="text1"/>
            <w:sz w:val="22"/>
            <w:szCs w:val="22"/>
          </w:rPr>
          <w:delText xml:space="preserve"> in sensing maternal nutritional status</w:delText>
        </w:r>
        <w:r w:rsidR="00A46275" w:rsidDel="00407194">
          <w:rPr>
            <w:rFonts w:ascii="Arial" w:hAnsi="Arial" w:cs="Arial"/>
            <w:color w:val="000000" w:themeColor="text1"/>
            <w:sz w:val="22"/>
            <w:szCs w:val="22"/>
          </w:rPr>
          <w:delText xml:space="preserve">, we aimed to </w:delText>
        </w:r>
        <w:r w:rsidRPr="00EF5551" w:rsidDel="00407194">
          <w:rPr>
            <w:rFonts w:ascii="Arial" w:hAnsi="Arial" w:cs="Arial"/>
            <w:color w:val="000000" w:themeColor="text1"/>
            <w:sz w:val="22"/>
            <w:szCs w:val="22"/>
          </w:rPr>
          <w:delText>understand the effect of</w:delText>
        </w:r>
      </w:del>
      <w:ins w:id="32" w:author="Dave Bridges" w:date="2021-05-11T09:03:00Z">
        <w:r w:rsidR="00407194">
          <w:rPr>
            <w:rFonts w:ascii="Arial" w:hAnsi="Arial" w:cs="Arial"/>
            <w:color w:val="000000" w:themeColor="text1"/>
            <w:sz w:val="22"/>
            <w:szCs w:val="22"/>
          </w:rPr>
          <w:t>In this work, we used a model of</w:t>
        </w:r>
      </w:ins>
      <w:r w:rsidRPr="00EF5551">
        <w:rPr>
          <w:rFonts w:ascii="Arial" w:hAnsi="Arial" w:cs="Arial"/>
          <w:color w:val="000000" w:themeColor="text1"/>
          <w:sz w:val="22"/>
          <w:szCs w:val="22"/>
        </w:rPr>
        <w:t xml:space="preserve"> adipocyte mTORC1 hyperactivation </w:t>
      </w:r>
      <w:del w:id="33" w:author="Dave Bridges" w:date="2021-05-11T09:03:00Z">
        <w:r w:rsidRPr="00EF5551" w:rsidDel="00407194">
          <w:rPr>
            <w:rFonts w:ascii="Arial" w:hAnsi="Arial" w:cs="Arial"/>
            <w:color w:val="000000" w:themeColor="text1"/>
            <w:sz w:val="22"/>
            <w:szCs w:val="22"/>
          </w:rPr>
          <w:delText xml:space="preserve">on </w:delText>
        </w:r>
      </w:del>
      <w:ins w:id="34" w:author="Dave Bridges" w:date="2021-05-11T09:03:00Z">
        <w:r w:rsidR="00407194">
          <w:rPr>
            <w:rFonts w:ascii="Arial" w:hAnsi="Arial" w:cs="Arial"/>
            <w:color w:val="000000" w:themeColor="text1"/>
            <w:sz w:val="22"/>
            <w:szCs w:val="22"/>
          </w:rPr>
          <w:t>to evaluate</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mammary gland</w:t>
      </w:r>
      <w:ins w:id="35" w:author="Dave Bridges" w:date="2021-05-11T09:04:00Z">
        <w:r w:rsidR="00407194">
          <w:rPr>
            <w:rFonts w:ascii="Arial" w:hAnsi="Arial" w:cs="Arial"/>
            <w:color w:val="000000" w:themeColor="text1"/>
            <w:sz w:val="22"/>
            <w:szCs w:val="22"/>
          </w:rPr>
          <w:t xml:space="preserve"> structure,</w:t>
        </w:r>
      </w:ins>
      <w:r w:rsidRPr="00EF5551">
        <w:rPr>
          <w:rFonts w:ascii="Arial" w:hAnsi="Arial" w:cs="Arial"/>
          <w:color w:val="000000" w:themeColor="text1"/>
          <w:sz w:val="22"/>
          <w:szCs w:val="22"/>
        </w:rPr>
        <w:t xml:space="preserve"> function, milk composition, and offspring </w:t>
      </w:r>
      <w:del w:id="36" w:author="Dave Bridges" w:date="2021-05-11T09:03:00Z">
        <w:r w:rsidRPr="00EF5551" w:rsidDel="00407194">
          <w:rPr>
            <w:rFonts w:ascii="Arial" w:hAnsi="Arial" w:cs="Arial"/>
            <w:color w:val="000000" w:themeColor="text1"/>
            <w:sz w:val="22"/>
            <w:szCs w:val="22"/>
          </w:rPr>
          <w:delText xml:space="preserve">outcome </w:delText>
        </w:r>
      </w:del>
      <w:ins w:id="37" w:author="Dave Bridges" w:date="2021-05-11T09:03:00Z">
        <w:r w:rsidR="00407194">
          <w:rPr>
            <w:rFonts w:ascii="Arial" w:hAnsi="Arial" w:cs="Arial"/>
            <w:color w:val="000000" w:themeColor="text1"/>
            <w:sz w:val="22"/>
            <w:szCs w:val="22"/>
          </w:rPr>
          <w:t>weights</w:t>
        </w:r>
        <w:r w:rsidR="00407194" w:rsidRPr="00EF5551">
          <w:rPr>
            <w:rFonts w:ascii="Arial" w:hAnsi="Arial" w:cs="Arial"/>
            <w:color w:val="000000" w:themeColor="text1"/>
            <w:sz w:val="22"/>
            <w:szCs w:val="22"/>
          </w:rPr>
          <w:t xml:space="preserve"> </w:t>
        </w:r>
      </w:ins>
      <w:del w:id="38" w:author="Dave Bridges" w:date="2021-05-11T09:03:00Z">
        <w:r w:rsidRPr="00EF5551" w:rsidDel="00407194">
          <w:rPr>
            <w:rFonts w:ascii="Arial" w:hAnsi="Arial" w:cs="Arial"/>
            <w:color w:val="000000" w:themeColor="text1"/>
            <w:sz w:val="22"/>
            <w:szCs w:val="22"/>
          </w:rPr>
          <w:delText xml:space="preserve">in </w:delText>
        </w:r>
      </w:del>
      <w:ins w:id="39" w:author="Dave Bridges" w:date="2021-05-11T09:03:00Z">
        <w:r w:rsidR="00407194">
          <w:rPr>
            <w:rFonts w:ascii="Arial" w:hAnsi="Arial" w:cs="Arial"/>
            <w:color w:val="000000" w:themeColor="text1"/>
            <w:sz w:val="22"/>
            <w:szCs w:val="22"/>
          </w:rPr>
          <w:t>with</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an </w:t>
      </w:r>
      <w:ins w:id="40" w:author="Dave Bridges" w:date="2021-05-11T09:07:00Z">
        <w:r w:rsidR="00FB3258">
          <w:rPr>
            <w:rFonts w:ascii="Arial" w:hAnsi="Arial" w:cs="Arial"/>
            <w:color w:val="000000" w:themeColor="text1"/>
            <w:sz w:val="22"/>
            <w:szCs w:val="22"/>
          </w:rPr>
          <w:t>A</w:t>
        </w:r>
      </w:ins>
      <w:del w:id="41" w:author="Dave Bridges" w:date="2021-05-11T09:07:00Z">
        <w:r w:rsidRPr="00EF5551" w:rsidDel="00FB3258">
          <w:rPr>
            <w:rFonts w:ascii="Arial" w:hAnsi="Arial" w:cs="Arial"/>
            <w:color w:val="000000" w:themeColor="text1"/>
            <w:sz w:val="22"/>
            <w:szCs w:val="22"/>
          </w:rPr>
          <w:delText>a</w:delText>
        </w:r>
      </w:del>
      <w:r w:rsidRPr="00EF5551">
        <w:rPr>
          <w:rFonts w:ascii="Arial" w:hAnsi="Arial" w:cs="Arial"/>
          <w:color w:val="000000" w:themeColor="text1"/>
          <w:sz w:val="22"/>
          <w:szCs w:val="22"/>
        </w:rPr>
        <w:t>diponectin-</w:t>
      </w:r>
      <w:proofErr w:type="spellStart"/>
      <w:r w:rsidRPr="00EF5551">
        <w:rPr>
          <w:rFonts w:ascii="Arial" w:hAnsi="Arial" w:cs="Arial"/>
          <w:color w:val="000000" w:themeColor="text1"/>
          <w:sz w:val="22"/>
          <w:szCs w:val="22"/>
        </w:rPr>
        <w:t>Cre</w:t>
      </w:r>
      <w:proofErr w:type="spellEnd"/>
      <w:ins w:id="42" w:author="Dave Bridges" w:date="2021-05-11T09:03:00Z">
        <w:r w:rsidR="00407194">
          <w:rPr>
            <w:rFonts w:ascii="Arial" w:hAnsi="Arial" w:cs="Arial"/>
            <w:color w:val="000000" w:themeColor="text1"/>
            <w:sz w:val="22"/>
            <w:szCs w:val="22"/>
          </w:rPr>
          <w:t xml:space="preserve"> driven</w:t>
        </w:r>
      </w:ins>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del w:id="43" w:author="Dave Bridges" w:date="2021-05-11T09:03:00Z">
        <w:r w:rsidRPr="00EF5551" w:rsidDel="00407194">
          <w:rPr>
            <w:rFonts w:ascii="Arial" w:hAnsi="Arial" w:cs="Arial"/>
            <w:color w:val="000000" w:themeColor="text1"/>
            <w:sz w:val="22"/>
            <w:szCs w:val="22"/>
          </w:rPr>
          <w:delText xml:space="preserve"> mouse model</w:delText>
        </w:r>
      </w:del>
      <w:r w:rsidRPr="00EF5551">
        <w:rPr>
          <w:rFonts w:ascii="Arial" w:hAnsi="Arial" w:cs="Arial"/>
          <w:color w:val="000000" w:themeColor="text1"/>
          <w:sz w:val="22"/>
          <w:szCs w:val="22"/>
        </w:rPr>
        <w:t xml:space="preserve">. </w:t>
      </w:r>
      <w:del w:id="44" w:author="Dave Bridges" w:date="2021-05-11T09:04:00Z">
        <w:r w:rsidRPr="00EF5551" w:rsidDel="00407194">
          <w:rPr>
            <w:rFonts w:ascii="Arial" w:hAnsi="Arial" w:cs="Arial"/>
            <w:color w:val="000000" w:themeColor="text1"/>
            <w:sz w:val="22"/>
            <w:szCs w:val="22"/>
          </w:rPr>
          <w:delText xml:space="preserve">Knockout </w:delText>
        </w:r>
      </w:del>
      <w:del w:id="45" w:author="Dave Bridges" w:date="2021-05-11T09:03:00Z">
        <w:r w:rsidRPr="00EF5551" w:rsidDel="00407194">
          <w:rPr>
            <w:rFonts w:ascii="Arial" w:hAnsi="Arial" w:cs="Arial"/>
            <w:color w:val="000000" w:themeColor="text1"/>
            <w:sz w:val="22"/>
            <w:szCs w:val="22"/>
          </w:rPr>
          <w:delText xml:space="preserve">(KO) </w:delText>
        </w:r>
      </w:del>
      <w:del w:id="46" w:author="Dave Bridges" w:date="2021-05-11T09:04:00Z">
        <w:r w:rsidRPr="00EF5551" w:rsidDel="00407194">
          <w:rPr>
            <w:rFonts w:ascii="Arial" w:hAnsi="Arial" w:cs="Arial"/>
            <w:color w:val="000000" w:themeColor="text1"/>
            <w:sz w:val="22"/>
            <w:szCs w:val="22"/>
          </w:rPr>
          <w:delText>and wild type (WT) C57BL/6</w:delText>
        </w:r>
        <w:r w:rsidR="005B75A8" w:rsidDel="00407194">
          <w:rPr>
            <w:rFonts w:ascii="Arial" w:hAnsi="Arial" w:cs="Arial"/>
            <w:color w:val="000000" w:themeColor="text1"/>
            <w:sz w:val="22"/>
            <w:szCs w:val="22"/>
          </w:rPr>
          <w:delText>J</w:delText>
        </w:r>
        <w:r w:rsidRPr="00EF5551" w:rsidDel="00407194">
          <w:rPr>
            <w:rFonts w:ascii="Arial" w:hAnsi="Arial" w:cs="Arial"/>
            <w:color w:val="000000" w:themeColor="text1"/>
            <w:sz w:val="22"/>
            <w:szCs w:val="22"/>
          </w:rPr>
          <w:delText xml:space="preserve"> female mice were mated with KO or WT males at 6-8 weeks of age. Data on maternal body mass composition during pregnancy and lactation, pup survival and weight, litter numbers, milk volume production, milk composition</w:delText>
        </w:r>
        <w:r w:rsidR="00A46275" w:rsidDel="00407194">
          <w:rPr>
            <w:rFonts w:ascii="Arial" w:hAnsi="Arial" w:cs="Arial"/>
            <w:color w:val="000000" w:themeColor="text1"/>
            <w:sz w:val="22"/>
            <w:szCs w:val="22"/>
          </w:rPr>
          <w:delText xml:space="preserve"> and lipidomic analysis</w:delText>
        </w:r>
        <w:r w:rsidRPr="00EF5551" w:rsidDel="00407194">
          <w:rPr>
            <w:rFonts w:ascii="Arial" w:hAnsi="Arial" w:cs="Arial"/>
            <w:color w:val="000000" w:themeColor="text1"/>
            <w:sz w:val="22"/>
            <w:szCs w:val="22"/>
          </w:rPr>
          <w:delText xml:space="preserve">, </w:delText>
        </w:r>
        <w:r w:rsidR="00A46275" w:rsidDel="00407194">
          <w:rPr>
            <w:rFonts w:ascii="Arial" w:hAnsi="Arial" w:cs="Arial"/>
            <w:color w:val="000000" w:themeColor="text1"/>
            <w:sz w:val="22"/>
            <w:szCs w:val="22"/>
          </w:rPr>
          <w:delText xml:space="preserve">and </w:delText>
        </w:r>
        <w:r w:rsidRPr="00EF5551" w:rsidDel="00407194">
          <w:rPr>
            <w:rFonts w:ascii="Arial" w:hAnsi="Arial" w:cs="Arial"/>
            <w:color w:val="000000" w:themeColor="text1"/>
            <w:sz w:val="22"/>
            <w:szCs w:val="22"/>
          </w:rPr>
          <w:delText xml:space="preserve">mammary gland weights </w:delText>
        </w:r>
        <w:r w:rsidR="00F06841" w:rsidDel="00407194">
          <w:rPr>
            <w:rFonts w:ascii="Arial" w:hAnsi="Arial" w:cs="Arial"/>
            <w:color w:val="000000" w:themeColor="text1"/>
            <w:sz w:val="22"/>
            <w:szCs w:val="22"/>
          </w:rPr>
          <w:delText>and histology</w:delText>
        </w:r>
        <w:r w:rsidR="00A46275" w:rsidDel="00407194">
          <w:rPr>
            <w:rFonts w:ascii="Arial" w:hAnsi="Arial" w:cs="Arial"/>
            <w:color w:val="000000" w:themeColor="text1"/>
            <w:sz w:val="22"/>
            <w:szCs w:val="22"/>
          </w:rPr>
          <w:delText xml:space="preserve"> </w:delText>
        </w:r>
        <w:r w:rsidRPr="00EF5551" w:rsidDel="00407194">
          <w:rPr>
            <w:rFonts w:ascii="Arial" w:hAnsi="Arial" w:cs="Arial"/>
            <w:color w:val="000000" w:themeColor="text1"/>
            <w:sz w:val="22"/>
            <w:szCs w:val="22"/>
          </w:rPr>
          <w:delText xml:space="preserve">were </w:delText>
        </w:r>
        <w:r w:rsidR="00A46275" w:rsidDel="00407194">
          <w:rPr>
            <w:rFonts w:ascii="Arial" w:hAnsi="Arial" w:cs="Arial"/>
            <w:color w:val="000000" w:themeColor="text1"/>
            <w:sz w:val="22"/>
            <w:szCs w:val="22"/>
          </w:rPr>
          <w:delText>assessed</w:delText>
        </w:r>
        <w:r w:rsidRPr="00EF5551" w:rsidDel="00407194">
          <w:rPr>
            <w:rFonts w:ascii="Arial" w:hAnsi="Arial" w:cs="Arial"/>
            <w:color w:val="000000" w:themeColor="text1"/>
            <w:sz w:val="22"/>
            <w:szCs w:val="22"/>
          </w:rPr>
          <w:delText xml:space="preserve">. </w:delText>
        </w:r>
        <w:r w:rsidR="00A46275" w:rsidDel="00407194">
          <w:rPr>
            <w:rFonts w:ascii="Arial" w:hAnsi="Arial" w:cs="Arial"/>
            <w:color w:val="000000" w:themeColor="text1"/>
            <w:sz w:val="22"/>
            <w:szCs w:val="22"/>
          </w:rPr>
          <w:delText xml:space="preserve">We used RNA sequencing to investigate mammary gland gene expression. </w:delText>
        </w:r>
      </w:del>
      <w:r w:rsidRPr="00EF5551">
        <w:rPr>
          <w:rFonts w:ascii="Arial" w:hAnsi="Arial" w:cs="Arial"/>
          <w:color w:val="000000" w:themeColor="text1"/>
          <w:sz w:val="22"/>
          <w:szCs w:val="22"/>
        </w:rPr>
        <w:t xml:space="preserve">Our results show that </w:t>
      </w:r>
      <w:del w:id="47" w:author="Dave Bridges" w:date="2021-05-11T09:04:00Z">
        <w:r w:rsidR="00A46275" w:rsidDel="00407194">
          <w:rPr>
            <w:rFonts w:ascii="Arial" w:hAnsi="Arial" w:cs="Arial"/>
            <w:color w:val="000000" w:themeColor="text1"/>
            <w:sz w:val="22"/>
            <w:szCs w:val="22"/>
          </w:rPr>
          <w:delText xml:space="preserve">KO </w:delText>
        </w:r>
      </w:del>
      <w:ins w:id="48" w:author="Dave Bridges" w:date="2021-05-11T09:04:00Z">
        <w:r w:rsidR="00407194">
          <w:rPr>
            <w:rFonts w:ascii="Arial" w:hAnsi="Arial" w:cs="Arial"/>
            <w:color w:val="000000" w:themeColor="text1"/>
            <w:sz w:val="22"/>
            <w:szCs w:val="22"/>
          </w:rPr>
          <w:t>knockout</w:t>
        </w:r>
        <w:r w:rsidR="00407194">
          <w:rPr>
            <w:rFonts w:ascii="Arial" w:hAnsi="Arial" w:cs="Arial"/>
            <w:color w:val="000000" w:themeColor="text1"/>
            <w:sz w:val="22"/>
            <w:szCs w:val="22"/>
          </w:rPr>
          <w:t xml:space="preserve"> </w:t>
        </w:r>
      </w:ins>
      <w:r w:rsidR="00A46275">
        <w:rPr>
          <w:rFonts w:ascii="Arial" w:hAnsi="Arial" w:cs="Arial"/>
          <w:color w:val="000000" w:themeColor="text1"/>
          <w:sz w:val="22"/>
          <w:szCs w:val="22"/>
        </w:rPr>
        <w:t xml:space="preserve">dams </w:t>
      </w:r>
      <w:del w:id="49" w:author="Dave Bridges" w:date="2021-05-11T09:04:00Z">
        <w:r w:rsidR="00A46275" w:rsidDel="00407194">
          <w:rPr>
            <w:rFonts w:ascii="Arial" w:hAnsi="Arial" w:cs="Arial"/>
            <w:color w:val="000000" w:themeColor="text1"/>
            <w:sz w:val="22"/>
            <w:szCs w:val="22"/>
          </w:rPr>
          <w:delText xml:space="preserve">having </w:delText>
        </w:r>
      </w:del>
      <w:ins w:id="50" w:author="Dave Bridges" w:date="2021-05-11T09:04:00Z">
        <w:r w:rsidR="00407194">
          <w:rPr>
            <w:rFonts w:ascii="Arial" w:hAnsi="Arial" w:cs="Arial"/>
            <w:color w:val="000000" w:themeColor="text1"/>
            <w:sz w:val="22"/>
            <w:szCs w:val="22"/>
          </w:rPr>
          <w:t>have</w:t>
        </w:r>
        <w:r w:rsidR="00407194">
          <w:rPr>
            <w:rFonts w:ascii="Arial" w:hAnsi="Arial" w:cs="Arial"/>
            <w:color w:val="000000" w:themeColor="text1"/>
            <w:sz w:val="22"/>
            <w:szCs w:val="22"/>
          </w:rPr>
          <w:t xml:space="preserve"> </w:t>
        </w:r>
      </w:ins>
      <w:r w:rsidR="00A46275">
        <w:rPr>
          <w:rFonts w:ascii="Arial" w:hAnsi="Arial" w:cs="Arial"/>
          <w:color w:val="000000" w:themeColor="text1"/>
          <w:sz w:val="22"/>
          <w:szCs w:val="22"/>
        </w:rPr>
        <w:t xml:space="preserve">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5F3894">
        <w:rPr>
          <w:rFonts w:ascii="Arial" w:hAnsi="Arial" w:cs="Arial"/>
          <w:color w:val="000000" w:themeColor="text1"/>
          <w:sz w:val="22"/>
          <w:szCs w:val="22"/>
        </w:rPr>
        <w:t xml:space="preserve">, </w:t>
      </w:r>
      <w:del w:id="51" w:author="Dave Bridges" w:date="2021-05-11T09:05:00Z">
        <w:r w:rsidR="005F3894" w:rsidDel="00407194">
          <w:rPr>
            <w:rFonts w:ascii="Arial" w:hAnsi="Arial" w:cs="Arial"/>
            <w:color w:val="000000" w:themeColor="text1"/>
            <w:sz w:val="22"/>
            <w:szCs w:val="22"/>
          </w:rPr>
          <w:delText xml:space="preserve">more and larger mammary adipocytes, </w:delText>
        </w:r>
      </w:del>
      <w:r w:rsidR="005F3894">
        <w:rPr>
          <w:rFonts w:ascii="Arial" w:hAnsi="Arial" w:cs="Arial"/>
          <w:color w:val="000000" w:themeColor="text1"/>
          <w:sz w:val="22"/>
          <w:szCs w:val="22"/>
        </w:rPr>
        <w:t>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proofErr w:type="spellStart"/>
      <w:r w:rsidR="005F3894">
        <w:rPr>
          <w:rFonts w:ascii="Arial" w:hAnsi="Arial" w:cs="Arial"/>
          <w:color w:val="000000" w:themeColor="text1"/>
          <w:sz w:val="22"/>
          <w:szCs w:val="22"/>
        </w:rPr>
        <w:t>displayed</w:t>
      </w:r>
      <w:ins w:id="52" w:author="Dave Bridges" w:date="2021-05-11T09:05:00Z">
        <w:r w:rsidR="00407194">
          <w:rPr>
            <w:rFonts w:ascii="Arial" w:hAnsi="Arial" w:cs="Arial"/>
            <w:color w:val="000000" w:themeColor="text1"/>
            <w:sz w:val="22"/>
            <w:szCs w:val="22"/>
          </w:rPr>
          <w:t>ed</w:t>
        </w:r>
      </w:ins>
      <w:proofErr w:type="spellEnd"/>
      <w:r w:rsidR="005F3894">
        <w:rPr>
          <w:rFonts w:ascii="Arial" w:hAnsi="Arial" w:cs="Arial"/>
          <w:color w:val="000000" w:themeColor="text1"/>
          <w:sz w:val="22"/>
          <w:szCs w:val="22"/>
        </w:rPr>
        <w:t xml:space="preserve"> </w:t>
      </w:r>
      <w:del w:id="53" w:author="Dave Bridges" w:date="2021-05-11T09:05:00Z">
        <w:r w:rsidR="005F3894" w:rsidDel="00407194">
          <w:rPr>
            <w:rFonts w:ascii="Arial" w:hAnsi="Arial" w:cs="Arial"/>
            <w:color w:val="000000" w:themeColor="text1"/>
            <w:sz w:val="22"/>
            <w:szCs w:val="22"/>
          </w:rPr>
          <w:delText xml:space="preserve">a less saturated lipid profile with </w:delText>
        </w:r>
      </w:del>
      <w:ins w:id="54" w:author="Dave Bridges" w:date="2021-05-11T09:05:00Z">
        <w:r w:rsidR="00407194">
          <w:rPr>
            <w:rFonts w:ascii="Arial" w:hAnsi="Arial" w:cs="Arial"/>
            <w:color w:val="000000" w:themeColor="text1"/>
            <w:sz w:val="22"/>
            <w:szCs w:val="22"/>
          </w:rPr>
          <w:t xml:space="preserve">a </w:t>
        </w:r>
      </w:ins>
      <w:proofErr w:type="gramStart"/>
      <w:r w:rsidR="00294453">
        <w:rPr>
          <w:rFonts w:ascii="Arial" w:hAnsi="Arial" w:cs="Arial"/>
          <w:color w:val="000000" w:themeColor="text1"/>
          <w:sz w:val="22"/>
          <w:szCs w:val="22"/>
        </w:rPr>
        <w:t>lower percentage saturated fatty acids</w:t>
      </w:r>
      <w:proofErr w:type="gramEnd"/>
      <w:r w:rsidR="00294453">
        <w:rPr>
          <w:rFonts w:ascii="Arial" w:hAnsi="Arial" w:cs="Arial"/>
          <w:color w:val="000000" w:themeColor="text1"/>
          <w:sz w:val="22"/>
          <w:szCs w:val="22"/>
        </w:rPr>
        <w:t>, higher percentage of monounsaturated fatty acids, and</w:t>
      </w:r>
      <w:r w:rsidR="00A46275">
        <w:rPr>
          <w:rFonts w:ascii="Arial" w:hAnsi="Arial" w:cs="Arial"/>
          <w:color w:val="000000" w:themeColor="text1"/>
          <w:sz w:val="22"/>
          <w:szCs w:val="22"/>
        </w:rPr>
        <w:t xml:space="preserve"> </w:t>
      </w:r>
      <w:ins w:id="55" w:author="Dave Bridges" w:date="2021-05-11T09:05:00Z">
        <w:r w:rsidR="00407194">
          <w:rPr>
            <w:rFonts w:ascii="Arial" w:hAnsi="Arial" w:cs="Arial"/>
            <w:color w:val="000000" w:themeColor="text1"/>
            <w:sz w:val="22"/>
            <w:szCs w:val="22"/>
          </w:rPr>
          <w:t xml:space="preserve">a </w:t>
        </w:r>
      </w:ins>
      <w:r w:rsidR="00A46275">
        <w:rPr>
          <w:rFonts w:ascii="Arial" w:hAnsi="Arial" w:cs="Arial"/>
          <w:color w:val="000000" w:themeColor="text1"/>
          <w:sz w:val="22"/>
          <w:szCs w:val="22"/>
        </w:rPr>
        <w:t xml:space="preserve">lower milk </w:t>
      </w:r>
      <w:ins w:id="56" w:author="Dave Bridges" w:date="2021-05-11T09:17:00Z">
        <w:r w:rsidR="004818E3">
          <w:rPr>
            <w:rFonts w:ascii="omega" w:hAnsi="omega" w:cs="Arial"/>
            <w:color w:val="000000" w:themeColor="text1"/>
            <w:sz w:val="22"/>
            <w:szCs w:val="22"/>
          </w:rPr>
          <w:sym w:font="Symbol" w:char="F077"/>
        </w:r>
      </w:ins>
      <w:del w:id="57" w:author="Dave Bridges" w:date="2021-05-11T09:17:00Z">
        <w:r w:rsidR="00A46275" w:rsidDel="004818E3">
          <w:rPr>
            <w:rFonts w:ascii="Arial" w:hAnsi="Arial" w:cs="Arial"/>
            <w:color w:val="000000" w:themeColor="text1"/>
            <w:sz w:val="22"/>
            <w:szCs w:val="22"/>
          </w:rPr>
          <w:delText>omega</w:delText>
        </w:r>
      </w:del>
      <w:r w:rsidR="00A46275">
        <w:rPr>
          <w:rFonts w:ascii="Arial" w:hAnsi="Arial" w:cs="Arial"/>
          <w:color w:val="000000" w:themeColor="text1"/>
          <w:sz w:val="22"/>
          <w:szCs w:val="22"/>
        </w:rPr>
        <w:t>6:</w:t>
      </w:r>
      <w:ins w:id="58" w:author="Dave Bridges" w:date="2021-05-11T09:17:00Z">
        <w:r w:rsidR="004818E3" w:rsidRPr="004818E3">
          <w:rPr>
            <w:rFonts w:ascii="omega" w:hAnsi="omega" w:cs="Arial"/>
            <w:color w:val="000000" w:themeColor="text1"/>
            <w:sz w:val="22"/>
            <w:szCs w:val="22"/>
          </w:rPr>
          <w:t xml:space="preserve"> </w:t>
        </w:r>
        <w:r w:rsidR="004818E3">
          <w:rPr>
            <w:rFonts w:ascii="omega" w:hAnsi="omega" w:cs="Arial"/>
            <w:color w:val="000000" w:themeColor="text1"/>
            <w:sz w:val="22"/>
            <w:szCs w:val="22"/>
          </w:rPr>
          <w:sym w:font="Symbol" w:char="F077"/>
        </w:r>
      </w:ins>
      <w:del w:id="59" w:author="Dave Bridges" w:date="2021-05-11T09:17:00Z">
        <w:r w:rsidR="00A46275" w:rsidDel="004818E3">
          <w:rPr>
            <w:rFonts w:ascii="Arial" w:hAnsi="Arial" w:cs="Arial"/>
            <w:color w:val="000000" w:themeColor="text1"/>
            <w:sz w:val="22"/>
            <w:szCs w:val="22"/>
          </w:rPr>
          <w:delText>omega</w:delText>
        </w:r>
      </w:del>
      <w:r w:rsidR="00A46275">
        <w:rPr>
          <w:rFonts w:ascii="Arial" w:hAnsi="Arial" w:cs="Arial"/>
          <w:color w:val="000000" w:themeColor="text1"/>
          <w:sz w:val="22"/>
          <w:szCs w:val="22"/>
        </w:rPr>
        <w:t>3 ratio</w:t>
      </w:r>
      <w:ins w:id="60" w:author="Dave Bridges" w:date="2021-05-11T09:05:00Z">
        <w:r w:rsidR="00407194">
          <w:rPr>
            <w:rFonts w:ascii="Arial" w:hAnsi="Arial" w:cs="Arial"/>
            <w:color w:val="000000" w:themeColor="text1"/>
            <w:sz w:val="22"/>
            <w:szCs w:val="22"/>
          </w:rPr>
          <w:t xml:space="preserve"> driven by increases in </w:t>
        </w:r>
      </w:ins>
      <w:ins w:id="61" w:author="Dave Bridges" w:date="2021-05-11T09:06:00Z">
        <w:r w:rsidR="00407194">
          <w:rPr>
            <w:rFonts w:ascii="Arial" w:hAnsi="Arial" w:cs="Arial"/>
            <w:color w:val="000000" w:themeColor="text1"/>
            <w:sz w:val="22"/>
            <w:szCs w:val="22"/>
          </w:rPr>
          <w:t>DHA</w:t>
        </w:r>
      </w:ins>
      <w:r w:rsidR="00A46275">
        <w:rPr>
          <w:rFonts w:ascii="Arial" w:hAnsi="Arial" w:cs="Arial"/>
          <w:color w:val="000000" w:themeColor="text1"/>
          <w:sz w:val="22"/>
          <w:szCs w:val="22"/>
        </w:rPr>
        <w:t xml:space="preserve">. Gene expression </w:t>
      </w:r>
      <w:del w:id="62" w:author="Dave Bridges" w:date="2021-05-11T09:06:00Z">
        <w:r w:rsidR="00A46275" w:rsidDel="00407194">
          <w:rPr>
            <w:rFonts w:ascii="Arial" w:hAnsi="Arial" w:cs="Arial"/>
            <w:color w:val="000000" w:themeColor="text1"/>
            <w:sz w:val="22"/>
            <w:szCs w:val="22"/>
          </w:rPr>
          <w:delText xml:space="preserve">showed </w:delText>
        </w:r>
        <w:r w:rsidR="005F3894" w:rsidDel="00407194">
          <w:rPr>
            <w:rFonts w:ascii="Arial" w:hAnsi="Arial" w:cs="Arial"/>
            <w:color w:val="000000" w:themeColor="text1"/>
            <w:sz w:val="22"/>
            <w:szCs w:val="22"/>
          </w:rPr>
          <w:delText>139 differentially expressed genes</w:delText>
        </w:r>
        <w:r w:rsidR="00CB192F" w:rsidDel="00407194">
          <w:rPr>
            <w:rFonts w:ascii="Arial" w:hAnsi="Arial" w:cs="Arial"/>
            <w:color w:val="000000" w:themeColor="text1"/>
            <w:sz w:val="22"/>
            <w:szCs w:val="22"/>
          </w:rPr>
          <w:delText xml:space="preserve"> in the mammary glands</w:delText>
        </w:r>
        <w:r w:rsidR="00294453" w:rsidDel="00407194">
          <w:rPr>
            <w:rFonts w:ascii="Arial" w:hAnsi="Arial" w:cs="Arial"/>
            <w:color w:val="000000" w:themeColor="text1"/>
            <w:sz w:val="22"/>
            <w:szCs w:val="22"/>
          </w:rPr>
          <w:delText xml:space="preserve"> and </w:delText>
        </w:r>
        <w:r w:rsidR="005F3894" w:rsidDel="00407194">
          <w:rPr>
            <w:rFonts w:ascii="Arial" w:hAnsi="Arial" w:cs="Arial"/>
            <w:color w:val="000000" w:themeColor="text1"/>
            <w:sz w:val="22"/>
            <w:szCs w:val="22"/>
          </w:rPr>
          <w:delText xml:space="preserve">220 </w:delText>
        </w:r>
        <w:r w:rsidR="00294453" w:rsidDel="00407194">
          <w:rPr>
            <w:rFonts w:ascii="Arial" w:hAnsi="Arial" w:cs="Arial"/>
            <w:color w:val="000000" w:themeColor="text1"/>
            <w:sz w:val="22"/>
            <w:szCs w:val="22"/>
          </w:rPr>
          <w:delText>differentially expressed metabolic pathways</w:delText>
        </w:r>
      </w:del>
      <w:ins w:id="63" w:author="Dave Bridges" w:date="2021-05-11T09:06:00Z">
        <w:r w:rsidR="00407194">
          <w:rPr>
            <w:rFonts w:ascii="Arial" w:hAnsi="Arial" w:cs="Arial"/>
            <w:color w:val="000000" w:themeColor="text1"/>
            <w:sz w:val="22"/>
            <w:szCs w:val="22"/>
          </w:rPr>
          <w:t>analyses identified changes in eicosanoid metabolism, adaptive immune function and contractile gene expression</w:t>
        </w:r>
      </w:ins>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del w:id="64" w:author="Dave Bridges" w:date="2021-05-11T09:06:00Z">
        <w:r w:rsidR="00CB192F" w:rsidDel="00407194">
          <w:rPr>
            <w:rFonts w:ascii="Arial" w:hAnsi="Arial" w:cs="Arial"/>
            <w:color w:val="000000" w:themeColor="text1"/>
            <w:sz w:val="22"/>
            <w:szCs w:val="22"/>
          </w:rPr>
          <w:delText xml:space="preserve">These </w:delText>
        </w:r>
      </w:del>
      <w:ins w:id="65" w:author="Dave Bridges" w:date="2021-05-11T09:06:00Z">
        <w:r w:rsidR="00407194">
          <w:rPr>
            <w:rFonts w:ascii="Arial" w:hAnsi="Arial" w:cs="Arial"/>
            <w:color w:val="000000" w:themeColor="text1"/>
            <w:sz w:val="22"/>
            <w:szCs w:val="22"/>
          </w:rPr>
          <w:t>Together, these</w:t>
        </w:r>
        <w:r w:rsidR="00407194">
          <w:rPr>
            <w:rFonts w:ascii="Arial" w:hAnsi="Arial" w:cs="Arial"/>
            <w:color w:val="000000" w:themeColor="text1"/>
            <w:sz w:val="22"/>
            <w:szCs w:val="22"/>
          </w:rPr>
          <w:t xml:space="preserve"> </w:t>
        </w:r>
      </w:ins>
      <w:r w:rsidR="00CB192F">
        <w:rPr>
          <w:rFonts w:ascii="Arial" w:hAnsi="Arial" w:cs="Arial"/>
          <w:color w:val="000000" w:themeColor="text1"/>
          <w:sz w:val="22"/>
          <w:szCs w:val="22"/>
        </w:rPr>
        <w:t xml:space="preserve">results </w:t>
      </w:r>
      <w:r w:rsidRPr="00EF5551">
        <w:rPr>
          <w:rFonts w:ascii="Arial" w:hAnsi="Arial" w:cs="Arial"/>
          <w:color w:val="000000" w:themeColor="text1"/>
          <w:sz w:val="22"/>
          <w:szCs w:val="22"/>
        </w:rPr>
        <w:t xml:space="preserve">suggest a </w:t>
      </w:r>
      <w:del w:id="66" w:author="Dave Bridges" w:date="2021-05-11T09:06:00Z">
        <w:r w:rsidRPr="00EF5551" w:rsidDel="00407194">
          <w:rPr>
            <w:rFonts w:ascii="Arial" w:hAnsi="Arial" w:cs="Arial"/>
            <w:color w:val="000000" w:themeColor="text1"/>
            <w:sz w:val="22"/>
            <w:szCs w:val="22"/>
          </w:rPr>
          <w:delText xml:space="preserve">key </w:delText>
        </w:r>
      </w:del>
      <w:ins w:id="67" w:author="Dave Bridges" w:date="2021-05-11T09:06:00Z">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role of </w:t>
      </w:r>
      <w:del w:id="68" w:author="Dave Bridges" w:date="2021-05-11T09:06:00Z">
        <w:r w:rsidRPr="00EF5551" w:rsidDel="00407194">
          <w:rPr>
            <w:rFonts w:ascii="Arial" w:hAnsi="Arial" w:cs="Arial"/>
            <w:color w:val="000000" w:themeColor="text1"/>
            <w:sz w:val="22"/>
            <w:szCs w:val="22"/>
          </w:rPr>
          <w:delText xml:space="preserve">mammary </w:delText>
        </w:r>
      </w:del>
      <w:r w:rsidRPr="00EF5551">
        <w:rPr>
          <w:rFonts w:ascii="Arial" w:hAnsi="Arial" w:cs="Arial"/>
          <w:color w:val="000000" w:themeColor="text1"/>
          <w:sz w:val="22"/>
          <w:szCs w:val="22"/>
        </w:rPr>
        <w:t>adipocyte mTORC1 in mammary gland function</w:t>
      </w:r>
      <w:r w:rsidR="005F3894">
        <w:rPr>
          <w:rFonts w:ascii="Arial" w:hAnsi="Arial" w:cs="Arial"/>
          <w:color w:val="000000" w:themeColor="text1"/>
          <w:sz w:val="22"/>
          <w:szCs w:val="22"/>
        </w:rPr>
        <w:t xml:space="preserve"> and morphology</w:t>
      </w:r>
      <w:r w:rsidRPr="00EF5551">
        <w:rPr>
          <w:rFonts w:ascii="Arial" w:hAnsi="Arial" w:cs="Arial"/>
          <w:color w:val="000000" w:themeColor="text1"/>
          <w:sz w:val="22"/>
          <w:szCs w:val="22"/>
        </w:rPr>
        <w:t>, milk composition, and offspring health.</w:t>
      </w:r>
      <w:ins w:id="69" w:author="Dave Bridges" w:date="2021-05-11T09:05:00Z">
        <w:r w:rsidR="00407194" w:rsidRPr="00407194">
          <w:rPr>
            <w:rFonts w:ascii="Arial" w:hAnsi="Arial" w:cs="Arial"/>
            <w:color w:val="000000" w:themeColor="text1"/>
            <w:sz w:val="22"/>
            <w:szCs w:val="22"/>
          </w:rPr>
          <w:t xml:space="preserve"> </w:t>
        </w:r>
      </w:ins>
    </w:p>
    <w:p w14:paraId="5605C62E" w14:textId="3690A79B" w:rsidR="00494187" w:rsidRPr="00EF5551" w:rsidRDefault="00494187" w:rsidP="00785932">
      <w:pPr>
        <w:rPr>
          <w:rFonts w:ascii="Arial" w:hAnsi="Arial" w:cs="Arial"/>
          <w:color w:val="000000" w:themeColor="text1"/>
          <w:sz w:val="22"/>
          <w:szCs w:val="22"/>
        </w:rPr>
      </w:pPr>
    </w:p>
    <w:p w14:paraId="0CDBD3CD" w14:textId="18ACF33F"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del w:id="70" w:author="Dave Bridges" w:date="2021-05-11T09:07:00Z">
        <w:r w:rsidR="00AC6ED4" w:rsidDel="00FB3258">
          <w:rPr>
            <w:rFonts w:ascii="Arial" w:hAnsi="Arial" w:cs="Arial"/>
            <w:color w:val="000000" w:themeColor="text1"/>
            <w:sz w:val="22"/>
            <w:szCs w:val="22"/>
          </w:rPr>
          <w:delText>Obesity</w:delText>
        </w:r>
      </w:del>
      <w:ins w:id="71" w:author="Dave Bridges" w:date="2021-05-11T09:07:00Z">
        <w:r w:rsidR="00FB3258">
          <w:rPr>
            <w:rFonts w:ascii="Arial" w:hAnsi="Arial" w:cs="Arial"/>
            <w:color w:val="000000" w:themeColor="text1"/>
            <w:sz w:val="22"/>
            <w:szCs w:val="22"/>
          </w:rPr>
          <w:t>Polyunsaturated Fatty Acids</w:t>
        </w:r>
      </w:ins>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27129489" w:rsidR="00494187" w:rsidRPr="00EF5551" w:rsidRDefault="00494187" w:rsidP="00785932">
      <w:pPr>
        <w:keepNext/>
        <w:keepLines/>
        <w:spacing w:before="480"/>
        <w:outlineLvl w:val="0"/>
        <w:rPr>
          <w:rFonts w:ascii="Arial" w:eastAsia="MS PMincho" w:hAnsi="Arial" w:cs="Arial"/>
          <w:b/>
          <w:bCs/>
          <w:color w:val="000000" w:themeColor="text1"/>
          <w:sz w:val="22"/>
          <w:szCs w:val="22"/>
        </w:rPr>
      </w:pPr>
      <w:bookmarkStart w:id="72" w:name="_GoBack"/>
      <w:del w:id="73" w:author="Dave Bridges" w:date="2021-05-11T09:20:00Z">
        <w:r w:rsidRPr="00EF5551" w:rsidDel="004818E3">
          <w:rPr>
            <w:rFonts w:ascii="Arial" w:eastAsia="MS PMincho" w:hAnsi="Arial" w:cs="Arial"/>
            <w:b/>
            <w:bCs/>
            <w:color w:val="000000" w:themeColor="text1"/>
            <w:sz w:val="22"/>
            <w:szCs w:val="22"/>
          </w:rPr>
          <w:lastRenderedPageBreak/>
          <w:delText xml:space="preserve">1.0 </w:delText>
        </w:r>
      </w:del>
      <w:r w:rsidRPr="00EF5551">
        <w:rPr>
          <w:rFonts w:ascii="Arial" w:eastAsia="MS PMincho" w:hAnsi="Arial" w:cs="Arial"/>
          <w:b/>
          <w:bCs/>
          <w:color w:val="000000" w:themeColor="text1"/>
          <w:sz w:val="22"/>
          <w:szCs w:val="22"/>
        </w:rPr>
        <w:t>Introduction</w:t>
      </w:r>
    </w:p>
    <w:bookmarkEnd w:id="72"/>
    <w:p w14:paraId="37860245" w14:textId="16268361" w:rsidR="004818E3" w:rsidRPr="00EF5551" w:rsidRDefault="00494187" w:rsidP="004818E3">
      <w:pPr>
        <w:rPr>
          <w:moveTo w:id="74" w:author="Dave Bridges" w:date="2021-05-11T09:13:00Z"/>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del w:id="75" w:author="Dave Bridges" w:date="2021-05-11T09:09:00Z">
        <w:r w:rsidR="009F5662" w:rsidDel="00D5511E">
          <w:rPr>
            <w:rFonts w:ascii="Arial" w:hAnsi="Arial" w:cs="Arial"/>
            <w:color w:val="000000" w:themeColor="text1"/>
            <w:sz w:val="22"/>
            <w:szCs w:val="22"/>
          </w:rPr>
          <w:delText xml:space="preserve">Maternal weight can </w:delText>
        </w:r>
        <w:r w:rsidR="007464D2" w:rsidDel="00D5511E">
          <w:rPr>
            <w:rFonts w:ascii="Arial" w:hAnsi="Arial" w:cs="Arial"/>
            <w:color w:val="000000" w:themeColor="text1"/>
            <w:sz w:val="22"/>
            <w:szCs w:val="22"/>
          </w:rPr>
          <w:delText xml:space="preserve">increase maternal mortality risk and pregnancy complications including </w:delText>
        </w:r>
        <w:r w:rsidR="009F5662" w:rsidDel="00D5511E">
          <w:rPr>
            <w:rFonts w:ascii="Arial" w:hAnsi="Arial" w:cs="Arial"/>
            <w:color w:val="000000" w:themeColor="text1"/>
            <w:sz w:val="22"/>
            <w:szCs w:val="22"/>
          </w:rPr>
          <w:delText xml:space="preserve">gestational diabetes </w:delText>
        </w:r>
        <w:r w:rsidR="007464D2" w:rsidDel="00D5511E">
          <w:rPr>
            <w:rFonts w:ascii="Arial" w:hAnsi="Arial" w:cs="Arial"/>
            <w:color w:val="000000" w:themeColor="text1"/>
            <w:sz w:val="22"/>
            <w:szCs w:val="22"/>
          </w:rPr>
          <w:fldChar w:fldCharType="begin" w:fldLock="1"/>
        </w:r>
        <w:r w:rsidR="007464D2" w:rsidDel="00D5511E">
          <w:rPr>
            <w:rFonts w:ascii="Arial" w:hAnsi="Arial" w:cs="Arial"/>
            <w:color w:val="000000" w:themeColor="text1"/>
            <w:sz w:val="22"/>
            <w:szCs w:val="22"/>
          </w:rPr>
          <w:del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delInstrText>
        </w:r>
        <w:r w:rsidR="007464D2" w:rsidDel="00D5511E">
          <w:rPr>
            <w:rFonts w:ascii="Arial" w:hAnsi="Arial" w:cs="Arial"/>
            <w:color w:val="000000" w:themeColor="text1"/>
            <w:sz w:val="22"/>
            <w:szCs w:val="22"/>
          </w:rPr>
          <w:fldChar w:fldCharType="separate"/>
        </w:r>
        <w:r w:rsidR="007464D2" w:rsidRPr="007464D2" w:rsidDel="00D5511E">
          <w:rPr>
            <w:rFonts w:ascii="Arial" w:hAnsi="Arial" w:cs="Arial"/>
            <w:noProof/>
            <w:color w:val="000000" w:themeColor="text1"/>
            <w:sz w:val="22"/>
            <w:szCs w:val="22"/>
          </w:rPr>
          <w:delText>(2)</w:delText>
        </w:r>
        <w:r w:rsidR="007464D2" w:rsidDel="00D5511E">
          <w:rPr>
            <w:rFonts w:ascii="Arial" w:hAnsi="Arial" w:cs="Arial"/>
            <w:color w:val="000000" w:themeColor="text1"/>
            <w:sz w:val="22"/>
            <w:szCs w:val="22"/>
          </w:rPr>
          <w:fldChar w:fldCharType="end"/>
        </w:r>
        <w:r w:rsidR="009F5662" w:rsidDel="00D5511E">
          <w:rPr>
            <w:rFonts w:ascii="Arial" w:hAnsi="Arial" w:cs="Arial"/>
            <w:color w:val="000000" w:themeColor="text1"/>
            <w:sz w:val="22"/>
            <w:szCs w:val="22"/>
          </w:rPr>
          <w:delText xml:space="preserve">. </w:delText>
        </w:r>
        <w:r w:rsidR="007464D2" w:rsidRPr="00EF5551" w:rsidDel="00D5511E">
          <w:rPr>
            <w:rFonts w:ascii="Arial" w:hAnsi="Arial" w:cs="Arial"/>
            <w:color w:val="000000" w:themeColor="text1"/>
            <w:sz w:val="22"/>
            <w:szCs w:val="22"/>
          </w:rPr>
          <w:delText>According to the Developmental Origins of Health and Disease theory, t</w:delText>
        </w:r>
      </w:del>
      <w:ins w:id="76" w:author="Dave Bridges" w:date="2021-05-11T09:09:00Z">
        <w:r w:rsidR="00D5511E">
          <w:rPr>
            <w:rFonts w:ascii="Arial" w:hAnsi="Arial" w:cs="Arial"/>
            <w:color w:val="000000" w:themeColor="text1"/>
            <w:sz w:val="22"/>
            <w:szCs w:val="22"/>
          </w:rPr>
          <w:t>T</w:t>
        </w:r>
      </w:ins>
      <w:r w:rsidR="007464D2" w:rsidRPr="00EF5551">
        <w:rPr>
          <w:rFonts w:ascii="Arial" w:hAnsi="Arial" w:cs="Arial"/>
          <w:color w:val="000000" w:themeColor="text1"/>
          <w:sz w:val="22"/>
          <w:szCs w:val="22"/>
        </w:rPr>
        <w:t xml:space="preserve">he health of </w:t>
      </w:r>
      <w:del w:id="77" w:author="Dave Bridges" w:date="2021-05-11T09:09:00Z">
        <w:r w:rsidR="007464D2" w:rsidRPr="00EF5551" w:rsidDel="00D5511E">
          <w:rPr>
            <w:rFonts w:ascii="Arial" w:hAnsi="Arial" w:cs="Arial"/>
            <w:color w:val="000000" w:themeColor="text1"/>
            <w:sz w:val="22"/>
            <w:szCs w:val="22"/>
          </w:rPr>
          <w:delText xml:space="preserve">the </w:delText>
        </w:r>
      </w:del>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w:t>
      </w:r>
      <w:del w:id="78" w:author="Dave Bridges" w:date="2021-05-11T09:09:00Z">
        <w:r w:rsidR="007464D2" w:rsidDel="00D5511E">
          <w:rPr>
            <w:rFonts w:ascii="Arial" w:hAnsi="Arial" w:cs="Arial"/>
            <w:color w:val="000000" w:themeColor="text1"/>
            <w:sz w:val="22"/>
            <w:szCs w:val="22"/>
          </w:rPr>
          <w:delText>Maternal obesity</w:delText>
        </w:r>
        <w:r w:rsidR="004125BF" w:rsidRPr="00EF5551" w:rsidDel="00D5511E">
          <w:rPr>
            <w:rFonts w:ascii="Arial" w:hAnsi="Arial" w:cs="Arial"/>
            <w:color w:val="000000" w:themeColor="text1"/>
            <w:sz w:val="22"/>
            <w:szCs w:val="22"/>
          </w:rPr>
          <w:delText xml:space="preserve"> can impact offspring health during </w:delText>
        </w:r>
        <w:r w:rsidR="004125BF" w:rsidRPr="00EF5551" w:rsidDel="00D5511E">
          <w:rPr>
            <w:rFonts w:ascii="Arial" w:hAnsi="Arial" w:cs="Arial"/>
            <w:i/>
            <w:color w:val="000000" w:themeColor="text1"/>
            <w:sz w:val="22"/>
            <w:szCs w:val="22"/>
          </w:rPr>
          <w:delText xml:space="preserve">in utero </w:delText>
        </w:r>
        <w:r w:rsidR="004125BF" w:rsidRPr="00EF5551" w:rsidDel="00D5511E">
          <w:rPr>
            <w:rFonts w:ascii="Arial" w:hAnsi="Arial" w:cs="Arial"/>
            <w:color w:val="000000" w:themeColor="text1"/>
            <w:sz w:val="22"/>
            <w:szCs w:val="22"/>
          </w:rPr>
          <w:delText xml:space="preserve">development </w:delText>
        </w:r>
        <w:r w:rsidR="002832DF" w:rsidDel="00D5511E">
          <w:rPr>
            <w:rFonts w:ascii="Arial" w:hAnsi="Arial" w:cs="Arial"/>
            <w:color w:val="000000" w:themeColor="text1"/>
            <w:sz w:val="22"/>
            <w:szCs w:val="22"/>
          </w:rPr>
          <w:delText xml:space="preserve">and can </w:delText>
        </w:r>
        <w:r w:rsidR="008F21D8" w:rsidDel="00D5511E">
          <w:rPr>
            <w:rFonts w:ascii="Arial" w:hAnsi="Arial" w:cs="Arial"/>
            <w:color w:val="000000" w:themeColor="text1"/>
            <w:sz w:val="22"/>
            <w:szCs w:val="22"/>
          </w:rPr>
          <w:delText>increase risk of</w:delText>
        </w:r>
        <w:r w:rsidR="009F5662" w:rsidDel="00D5511E">
          <w:rPr>
            <w:rFonts w:ascii="Arial" w:hAnsi="Arial" w:cs="Arial"/>
            <w:color w:val="000000" w:themeColor="text1"/>
            <w:sz w:val="22"/>
            <w:szCs w:val="22"/>
          </w:rPr>
          <w:delText xml:space="preserve"> fetal macrosomia</w:delText>
        </w:r>
        <w:r w:rsidR="008F21D8" w:rsidDel="00D5511E">
          <w:rPr>
            <w:rFonts w:ascii="Arial" w:hAnsi="Arial" w:cs="Arial"/>
            <w:color w:val="000000" w:themeColor="text1"/>
            <w:sz w:val="22"/>
            <w:szCs w:val="22"/>
          </w:rPr>
          <w:delText xml:space="preserve"> </w:delText>
        </w:r>
        <w:r w:rsidR="008F21D8" w:rsidDel="00D5511E">
          <w:rPr>
            <w:rFonts w:ascii="Arial" w:hAnsi="Arial" w:cs="Arial"/>
            <w:color w:val="000000" w:themeColor="text1"/>
            <w:sz w:val="22"/>
            <w:szCs w:val="22"/>
          </w:rPr>
          <w:fldChar w:fldCharType="begin" w:fldLock="1"/>
        </w:r>
        <w:r w:rsidR="005A0878" w:rsidDel="00D5511E">
          <w:rPr>
            <w:rFonts w:ascii="Arial" w:hAnsi="Arial" w:cs="Arial"/>
            <w:color w:val="000000" w:themeColor="text1"/>
            <w:sz w:val="22"/>
            <w:szCs w:val="22"/>
          </w:rPr>
          <w:del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delInstrText>
        </w:r>
        <w:r w:rsidR="008F21D8" w:rsidDel="00D5511E">
          <w:rPr>
            <w:rFonts w:ascii="Arial" w:hAnsi="Arial" w:cs="Arial"/>
            <w:color w:val="000000" w:themeColor="text1"/>
            <w:sz w:val="22"/>
            <w:szCs w:val="22"/>
          </w:rPr>
          <w:fldChar w:fldCharType="separate"/>
        </w:r>
        <w:r w:rsidR="008F21D8" w:rsidRPr="008F21D8" w:rsidDel="00D5511E">
          <w:rPr>
            <w:rFonts w:ascii="Arial" w:hAnsi="Arial" w:cs="Arial"/>
            <w:noProof/>
            <w:color w:val="000000" w:themeColor="text1"/>
            <w:sz w:val="22"/>
            <w:szCs w:val="22"/>
          </w:rPr>
          <w:delText>(4)</w:delText>
        </w:r>
        <w:r w:rsidR="008F21D8" w:rsidDel="00D5511E">
          <w:rPr>
            <w:rFonts w:ascii="Arial" w:hAnsi="Arial" w:cs="Arial"/>
            <w:color w:val="000000" w:themeColor="text1"/>
            <w:sz w:val="22"/>
            <w:szCs w:val="22"/>
          </w:rPr>
          <w:fldChar w:fldCharType="end"/>
        </w:r>
        <w:r w:rsidR="007464D2" w:rsidDel="00D5511E">
          <w:rPr>
            <w:rFonts w:ascii="Arial" w:hAnsi="Arial" w:cs="Arial"/>
            <w:color w:val="000000" w:themeColor="text1"/>
            <w:sz w:val="22"/>
            <w:szCs w:val="22"/>
          </w:rPr>
          <w:delText xml:space="preserve">. </w:delText>
        </w:r>
      </w:del>
      <w:r w:rsidR="007464D2">
        <w:rPr>
          <w:rFonts w:ascii="Arial" w:hAnsi="Arial" w:cs="Arial"/>
          <w:color w:val="000000" w:themeColor="text1"/>
          <w:sz w:val="22"/>
          <w:szCs w:val="22"/>
        </w:rPr>
        <w:t xml:space="preserve">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ins w:id="79" w:author="Dave Bridges" w:date="2021-05-11T09:10:00Z">
        <w:r w:rsidR="00D5511E">
          <w:rPr>
            <w:rFonts w:ascii="Arial" w:hAnsi="Arial" w:cs="Arial"/>
            <w:color w:val="000000" w:themeColor="text1"/>
            <w:sz w:val="22"/>
            <w:szCs w:val="22"/>
          </w:rPr>
          <w:t xml:space="preserve">developmental </w:t>
        </w:r>
      </w:ins>
      <w:del w:id="80" w:author="Dave Bridges" w:date="2021-05-11T09:10:00Z">
        <w:r w:rsidR="007464D2" w:rsidDel="00D5511E">
          <w:rPr>
            <w:rFonts w:ascii="Arial" w:hAnsi="Arial" w:cs="Arial"/>
            <w:color w:val="000000" w:themeColor="text1"/>
            <w:sz w:val="22"/>
            <w:szCs w:val="22"/>
          </w:rPr>
          <w:delText xml:space="preserve">lactation </w:delText>
        </w:r>
      </w:del>
      <w:r w:rsidR="007464D2">
        <w:rPr>
          <w:rFonts w:ascii="Arial" w:hAnsi="Arial" w:cs="Arial"/>
          <w:color w:val="000000" w:themeColor="text1"/>
          <w:sz w:val="22"/>
          <w:szCs w:val="22"/>
        </w:rPr>
        <w:t xml:space="preserve">window of </w:t>
      </w:r>
      <w:del w:id="81" w:author="Dave Bridges" w:date="2021-05-11T09:10:00Z">
        <w:r w:rsidR="007464D2" w:rsidDel="00D5511E">
          <w:rPr>
            <w:rFonts w:ascii="Arial" w:hAnsi="Arial" w:cs="Arial"/>
            <w:color w:val="000000" w:themeColor="text1"/>
            <w:sz w:val="22"/>
            <w:szCs w:val="22"/>
          </w:rPr>
          <w:delText>development</w:delText>
        </w:r>
      </w:del>
      <w:ins w:id="82" w:author="Dave Bridges" w:date="2021-05-11T09:10:00Z">
        <w:r w:rsidR="00D5511E">
          <w:rPr>
            <w:rFonts w:ascii="Arial" w:hAnsi="Arial" w:cs="Arial"/>
            <w:color w:val="000000" w:themeColor="text1"/>
            <w:sz w:val="22"/>
            <w:szCs w:val="22"/>
          </w:rPr>
          <w:t>lactation</w:t>
        </w:r>
      </w:ins>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del w:id="83" w:author="Dave Bridges" w:date="2021-05-11T09:10:00Z">
        <w:r w:rsidR="007464D2" w:rsidDel="00D5511E">
          <w:rPr>
            <w:rFonts w:ascii="Arial" w:hAnsi="Arial" w:cs="Arial"/>
            <w:color w:val="000000" w:themeColor="text1"/>
            <w:sz w:val="22"/>
            <w:szCs w:val="22"/>
          </w:rPr>
          <w:delText xml:space="preserve"> However, </w:delText>
        </w:r>
      </w:del>
      <w:ins w:id="84" w:author="Dave Bridges" w:date="2021-05-11T09:10:00Z">
        <w:r w:rsidR="00D5511E">
          <w:rPr>
            <w:rFonts w:ascii="Arial" w:hAnsi="Arial" w:cs="Arial"/>
            <w:color w:val="000000" w:themeColor="text1"/>
            <w:sz w:val="22"/>
            <w:szCs w:val="22"/>
          </w:rPr>
          <w:t xml:space="preserve"> </w:t>
        </w:r>
      </w:ins>
      <w:del w:id="85" w:author="Dave Bridges" w:date="2021-05-11T09:10:00Z">
        <w:r w:rsidR="007464D2" w:rsidDel="00D5511E">
          <w:rPr>
            <w:rFonts w:ascii="Arial" w:hAnsi="Arial" w:cs="Arial"/>
            <w:color w:val="000000" w:themeColor="text1"/>
            <w:sz w:val="22"/>
            <w:szCs w:val="22"/>
          </w:rPr>
          <w:delText>t</w:delText>
        </w:r>
      </w:del>
      <w:del w:id="86" w:author="Dave Bridges" w:date="2021-05-11T09:13:00Z">
        <w:r w:rsidR="007464D2" w:rsidDel="004818E3">
          <w:rPr>
            <w:rFonts w:ascii="Arial" w:hAnsi="Arial" w:cs="Arial"/>
            <w:color w:val="000000" w:themeColor="text1"/>
            <w:sz w:val="22"/>
            <w:szCs w:val="22"/>
          </w:rPr>
          <w:delText>he mechanisms by which</w:delText>
        </w:r>
        <w:r w:rsidRPr="00EF5551" w:rsidDel="004818E3">
          <w:rPr>
            <w:rFonts w:ascii="Arial" w:hAnsi="Arial" w:cs="Arial"/>
            <w:color w:val="000000" w:themeColor="text1"/>
            <w:sz w:val="22"/>
            <w:szCs w:val="22"/>
          </w:rPr>
          <w:delText xml:space="preserve"> maternal obesity affect</w:delText>
        </w:r>
      </w:del>
      <w:del w:id="87" w:author="Dave Bridges" w:date="2021-05-11T09:11:00Z">
        <w:r w:rsidRPr="00EF5551" w:rsidDel="00D5511E">
          <w:rPr>
            <w:rFonts w:ascii="Arial" w:hAnsi="Arial" w:cs="Arial"/>
            <w:color w:val="000000" w:themeColor="text1"/>
            <w:sz w:val="22"/>
            <w:szCs w:val="22"/>
          </w:rPr>
          <w:delText>s</w:delText>
        </w:r>
      </w:del>
      <w:del w:id="88" w:author="Dave Bridges" w:date="2021-05-11T09:13:00Z">
        <w:r w:rsidRPr="00EF5551" w:rsidDel="004818E3">
          <w:rPr>
            <w:rFonts w:ascii="Arial" w:hAnsi="Arial" w:cs="Arial"/>
            <w:color w:val="000000" w:themeColor="text1"/>
            <w:sz w:val="22"/>
            <w:szCs w:val="22"/>
          </w:rPr>
          <w:delText xml:space="preserve"> </w:delText>
        </w:r>
        <w:r w:rsidR="004125BF" w:rsidRPr="00EF5551" w:rsidDel="004818E3">
          <w:rPr>
            <w:rFonts w:ascii="Arial" w:hAnsi="Arial" w:cs="Arial"/>
            <w:color w:val="000000" w:themeColor="text1"/>
            <w:sz w:val="22"/>
            <w:szCs w:val="22"/>
          </w:rPr>
          <w:delText>lactation</w:delText>
        </w:r>
        <w:r w:rsidR="007464D2" w:rsidDel="004818E3">
          <w:rPr>
            <w:rFonts w:ascii="Arial" w:hAnsi="Arial" w:cs="Arial"/>
            <w:color w:val="000000" w:themeColor="text1"/>
            <w:sz w:val="22"/>
            <w:szCs w:val="22"/>
          </w:rPr>
          <w:delText xml:space="preserve"> </w:delText>
        </w:r>
      </w:del>
      <w:del w:id="89" w:author="Dave Bridges" w:date="2021-05-11T09:11:00Z">
        <w:r w:rsidR="007464D2" w:rsidDel="00D5511E">
          <w:rPr>
            <w:rFonts w:ascii="Arial" w:hAnsi="Arial" w:cs="Arial"/>
            <w:color w:val="000000" w:themeColor="text1"/>
            <w:sz w:val="22"/>
            <w:szCs w:val="22"/>
          </w:rPr>
          <w:delText>ability</w:delText>
        </w:r>
        <w:r w:rsidR="004125BF" w:rsidRPr="00EF5551" w:rsidDel="00D5511E">
          <w:rPr>
            <w:rFonts w:ascii="Arial" w:hAnsi="Arial" w:cs="Arial"/>
            <w:color w:val="000000" w:themeColor="text1"/>
            <w:sz w:val="22"/>
            <w:szCs w:val="22"/>
          </w:rPr>
          <w:delText xml:space="preserve"> </w:delText>
        </w:r>
      </w:del>
      <w:del w:id="90" w:author="Dave Bridges" w:date="2021-05-11T09:13:00Z">
        <w:r w:rsidR="004125BF" w:rsidRPr="00EF5551" w:rsidDel="004818E3">
          <w:rPr>
            <w:rFonts w:ascii="Arial" w:hAnsi="Arial" w:cs="Arial"/>
            <w:color w:val="000000" w:themeColor="text1"/>
            <w:sz w:val="22"/>
            <w:szCs w:val="22"/>
          </w:rPr>
          <w:delText xml:space="preserve">and </w:delText>
        </w:r>
        <w:r w:rsidRPr="00EF5551" w:rsidDel="004818E3">
          <w:rPr>
            <w:rFonts w:ascii="Arial" w:hAnsi="Arial" w:cs="Arial"/>
            <w:color w:val="000000" w:themeColor="text1"/>
            <w:sz w:val="22"/>
            <w:szCs w:val="22"/>
          </w:rPr>
          <w:delText xml:space="preserve">offspring health </w:delText>
        </w:r>
      </w:del>
      <w:del w:id="91" w:author="Dave Bridges" w:date="2021-05-11T09:11:00Z">
        <w:r w:rsidR="007464D2" w:rsidDel="00D5511E">
          <w:rPr>
            <w:rFonts w:ascii="Arial" w:hAnsi="Arial" w:cs="Arial"/>
            <w:color w:val="000000" w:themeColor="text1"/>
            <w:sz w:val="22"/>
            <w:szCs w:val="22"/>
          </w:rPr>
          <w:delText xml:space="preserve">during lactation </w:delText>
        </w:r>
        <w:r w:rsidR="004125BF" w:rsidRPr="00EF5551" w:rsidDel="00D5511E">
          <w:rPr>
            <w:rFonts w:ascii="Arial" w:hAnsi="Arial" w:cs="Arial"/>
            <w:color w:val="000000" w:themeColor="text1"/>
            <w:sz w:val="22"/>
            <w:szCs w:val="22"/>
          </w:rPr>
          <w:delText>remain less clear.</w:delText>
        </w:r>
        <w:r w:rsidR="00E25379" w:rsidDel="00D5511E">
          <w:rPr>
            <w:rFonts w:ascii="Arial" w:hAnsi="Arial" w:cs="Arial"/>
            <w:color w:val="000000" w:themeColor="text1"/>
            <w:sz w:val="22"/>
            <w:szCs w:val="22"/>
          </w:rPr>
          <w:delText xml:space="preserve"> </w:delText>
        </w:r>
      </w:del>
      <w:moveToRangeStart w:id="92" w:author="Dave Bridges" w:date="2021-05-11T09:13:00Z" w:name="move71616814"/>
      <w:moveTo w:id="93" w:author="Dave Bridges" w:date="2021-05-11T09:13:00Z">
        <w:del w:id="94" w:author="Dave Bridges" w:date="2021-05-11T09:13:00Z">
          <w:r w:rsidR="004818E3" w:rsidRPr="00EF5551" w:rsidDel="004818E3">
            <w:rPr>
              <w:rFonts w:ascii="Arial" w:hAnsi="Arial" w:cs="Arial"/>
              <w:color w:val="000000" w:themeColor="text1"/>
              <w:sz w:val="22"/>
              <w:szCs w:val="22"/>
            </w:rPr>
            <w:delText xml:space="preserve">Maternal obesity can </w:delText>
          </w:r>
          <w:r w:rsidR="004818E3" w:rsidDel="004818E3">
            <w:rPr>
              <w:rFonts w:ascii="Arial" w:hAnsi="Arial" w:cs="Arial"/>
              <w:color w:val="000000" w:themeColor="text1"/>
              <w:sz w:val="22"/>
              <w:szCs w:val="22"/>
            </w:rPr>
            <w:delText>affect</w:delText>
          </w:r>
          <w:r w:rsidR="004818E3" w:rsidRPr="00EF5551" w:rsidDel="004818E3">
            <w:rPr>
              <w:rFonts w:ascii="Arial" w:hAnsi="Arial" w:cs="Arial"/>
              <w:color w:val="000000" w:themeColor="text1"/>
              <w:sz w:val="22"/>
              <w:szCs w:val="22"/>
            </w:rPr>
            <w:delText xml:space="preserve"> </w:delText>
          </w:r>
          <w:r w:rsidR="004818E3" w:rsidDel="004818E3">
            <w:rPr>
              <w:rFonts w:ascii="Arial" w:hAnsi="Arial" w:cs="Arial"/>
              <w:color w:val="000000" w:themeColor="text1"/>
              <w:sz w:val="22"/>
              <w:szCs w:val="22"/>
            </w:rPr>
            <w:delText xml:space="preserve">lactation onset and duration. </w:delText>
          </w:r>
        </w:del>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(14)</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higher </w:t>
        </w:r>
      </w:moveTo>
      <w:ins w:id="95" w:author="Dave Bridges" w:date="2021-05-11T09:15:00Z">
        <w:r w:rsidR="004818E3">
          <w:rPr>
            <w:rFonts w:ascii="omega" w:hAnsi="omega" w:cs="Arial"/>
            <w:color w:val="000000" w:themeColor="text1"/>
            <w:sz w:val="22"/>
            <w:szCs w:val="22"/>
          </w:rPr>
          <w:sym w:font="Symbol" w:char="F020"/>
        </w:r>
      </w:ins>
      <w:ins w:id="96" w:author="Dave Bridges" w:date="2021-05-11T09:16:00Z">
        <w:r w:rsidR="004818E3">
          <w:rPr>
            <w:rFonts w:ascii="omega" w:hAnsi="omega" w:cs="Arial"/>
            <w:color w:val="000000" w:themeColor="text1"/>
            <w:sz w:val="22"/>
            <w:szCs w:val="22"/>
          </w:rPr>
          <w:sym w:font="Symbol" w:char="F077"/>
        </w:r>
      </w:ins>
      <w:moveTo w:id="97" w:author="Dave Bridges" w:date="2021-05-11T09:13:00Z">
        <w:del w:id="98" w:author="Dave Bridges" w:date="2021-05-11T09:14:00Z">
          <w:r w:rsidR="004818E3" w:rsidDel="004818E3">
            <w:rPr>
              <w:rFonts w:ascii="Arial" w:hAnsi="Arial" w:cs="Arial"/>
              <w:color w:val="000000" w:themeColor="text1"/>
              <w:sz w:val="22"/>
              <w:szCs w:val="22"/>
            </w:rPr>
            <w:delText>omega</w:delText>
          </w:r>
        </w:del>
        <w:r w:rsidR="004818E3">
          <w:rPr>
            <w:rFonts w:ascii="Arial" w:hAnsi="Arial" w:cs="Arial"/>
            <w:color w:val="000000" w:themeColor="text1"/>
            <w:sz w:val="22"/>
            <w:szCs w:val="22"/>
          </w:rPr>
          <w:t>6:</w:t>
        </w:r>
        <w:del w:id="99" w:author="Dave Bridges" w:date="2021-05-11T09:16:00Z">
          <w:r w:rsidR="004818E3" w:rsidDel="004818E3">
            <w:rPr>
              <w:rFonts w:ascii="Arial" w:hAnsi="Arial" w:cs="Arial"/>
              <w:color w:val="000000" w:themeColor="text1"/>
              <w:sz w:val="22"/>
              <w:szCs w:val="22"/>
            </w:rPr>
            <w:delText>omega</w:delText>
          </w:r>
        </w:del>
      </w:moveTo>
      <w:ins w:id="100" w:author="Dave Bridges" w:date="2021-05-11T09:16:00Z">
        <w:r w:rsidR="004818E3">
          <w:rPr>
            <w:rFonts w:ascii="omega" w:hAnsi="omega" w:cs="Arial"/>
            <w:color w:val="000000" w:themeColor="text1"/>
            <w:sz w:val="22"/>
            <w:szCs w:val="22"/>
          </w:rPr>
          <w:sym w:font="Symbol" w:char="F077"/>
        </w:r>
      </w:ins>
      <w:moveTo w:id="101" w:author="Dave Bridges" w:date="2021-05-11T09:13:00Z">
        <w:r w:rsidR="004818E3">
          <w:rPr>
            <w:rFonts w:ascii="Arial" w:hAnsi="Arial" w:cs="Arial"/>
            <w:color w:val="000000" w:themeColor="text1"/>
            <w:sz w:val="22"/>
            <w:szCs w:val="22"/>
          </w:rPr>
          <w:t xml:space="preserve">3 ratio in milk of obese women compared to their non-obese counterparts </w:t>
        </w:r>
        <w:r w:rsidR="004818E3">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818E3">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(15)</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moveTo>
    </w:p>
    <w:p w14:paraId="2B11F360" w14:textId="16EE5B10" w:rsidR="004818E3" w:rsidRPr="00EF5551" w:rsidDel="004818E3" w:rsidRDefault="004818E3" w:rsidP="004818E3">
      <w:pPr>
        <w:rPr>
          <w:del w:id="102" w:author="Dave Bridges" w:date="2021-05-11T09:13:00Z"/>
          <w:moveTo w:id="103" w:author="Dave Bridges" w:date="2021-05-11T09:13:00Z"/>
          <w:rFonts w:ascii="Arial" w:hAnsi="Arial" w:cs="Arial"/>
          <w:color w:val="000000" w:themeColor="text1"/>
          <w:sz w:val="22"/>
          <w:szCs w:val="22"/>
        </w:rPr>
      </w:pPr>
    </w:p>
    <w:moveToRangeEnd w:id="92"/>
    <w:p w14:paraId="023B81C5" w14:textId="50031DBD" w:rsidR="00494187" w:rsidRPr="00EF5551" w:rsidRDefault="00494187" w:rsidP="00785932">
      <w:pPr>
        <w:rPr>
          <w:rFonts w:ascii="Arial" w:hAnsi="Arial" w:cs="Arial"/>
          <w:color w:val="000000" w:themeColor="text1"/>
          <w:sz w:val="22"/>
          <w:szCs w:val="22"/>
        </w:rPr>
      </w:pPr>
    </w:p>
    <w:p w14:paraId="0D292D01" w14:textId="7FB02BDE" w:rsidR="00FD2151" w:rsidRPr="00EF5551" w:rsidRDefault="00FD2151" w:rsidP="00785932">
      <w:pPr>
        <w:rPr>
          <w:rFonts w:ascii="Arial" w:hAnsi="Arial" w:cs="Arial"/>
          <w:color w:val="000000" w:themeColor="text1"/>
          <w:sz w:val="22"/>
          <w:szCs w:val="22"/>
        </w:rPr>
      </w:pPr>
    </w:p>
    <w:p w14:paraId="08E001FC" w14:textId="39097CD1" w:rsidR="00C027FB" w:rsidRPr="00EF5551" w:rsidDel="004818E3" w:rsidRDefault="002332C8" w:rsidP="00C027FB">
      <w:pPr>
        <w:rPr>
          <w:del w:id="104" w:author="Dave Bridges" w:date="2021-05-11T09:12:00Z"/>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w:t>
      </w:r>
      <w:del w:id="105" w:author="Dave Bridges" w:date="2021-05-11T09:11:00Z">
        <w:r w:rsidR="005A0878" w:rsidDel="00D5511E">
          <w:rPr>
            <w:rFonts w:ascii="Arial" w:hAnsi="Arial" w:cs="Arial"/>
            <w:color w:val="000000" w:themeColor="text1"/>
            <w:sz w:val="22"/>
            <w:szCs w:val="22"/>
          </w:rPr>
          <w:delText xml:space="preserve">full </w:delText>
        </w:r>
      </w:del>
      <w:r w:rsidR="005A0878">
        <w:rPr>
          <w:rFonts w:ascii="Arial" w:hAnsi="Arial" w:cs="Arial"/>
          <w:color w:val="000000" w:themeColor="text1"/>
          <w:sz w:val="22"/>
          <w:szCs w:val="22"/>
        </w:rPr>
        <w:t xml:space="preserve">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ins w:id="106" w:author="Dave Bridges" w:date="2021-05-11T09:11:00Z">
        <w:r w:rsidR="004818E3">
          <w:rPr>
            <w:rFonts w:ascii="Arial" w:hAnsi="Arial" w:cs="Arial"/>
            <w:color w:val="000000" w:themeColor="text1"/>
            <w:sz w:val="22"/>
            <w:szCs w:val="22"/>
          </w:rPr>
          <w:t xml:space="preserve">several cell types including </w:t>
        </w:r>
      </w:ins>
      <w:r w:rsidR="00C027FB" w:rsidRPr="00EF5551">
        <w:rPr>
          <w:rFonts w:ascii="Arial" w:hAnsi="Arial" w:cs="Arial"/>
          <w:color w:val="000000" w:themeColor="text1"/>
          <w:sz w:val="22"/>
          <w:szCs w:val="22"/>
        </w:rPr>
        <w:t>adipocytes</w:t>
      </w:r>
      <w:ins w:id="107" w:author="Dave Bridges" w:date="2021-05-11T09:11:00Z">
        <w:r w:rsidR="004818E3">
          <w:rPr>
            <w:rFonts w:ascii="Arial" w:hAnsi="Arial" w:cs="Arial"/>
            <w:color w:val="000000" w:themeColor="text1"/>
            <w:sz w:val="22"/>
            <w:szCs w:val="22"/>
          </w:rPr>
          <w:t>, contractile muscles</w:t>
        </w:r>
      </w:ins>
      <w:r w:rsidR="00C027FB" w:rsidRPr="00EF5551">
        <w:rPr>
          <w:rFonts w:ascii="Arial" w:hAnsi="Arial" w:cs="Arial"/>
          <w:color w:val="000000" w:themeColor="text1"/>
          <w:sz w:val="22"/>
          <w:szCs w:val="22"/>
        </w:rPr>
        <w:t xml:space="preserve"> and alveolar cells. Mammary adipocytes </w:t>
      </w:r>
      <w:del w:id="108" w:author="Dave Bridges" w:date="2021-05-11T09:11:00Z">
        <w:r w:rsidR="00C027FB" w:rsidRPr="00EF5551" w:rsidDel="004818E3">
          <w:rPr>
            <w:rFonts w:ascii="Arial" w:hAnsi="Arial" w:cs="Arial"/>
            <w:color w:val="000000" w:themeColor="text1"/>
            <w:sz w:val="22"/>
            <w:szCs w:val="22"/>
          </w:rPr>
          <w:delText xml:space="preserve">form a major proportion of the mammary gland and </w:delText>
        </w:r>
      </w:del>
      <w:r w:rsidR="00C027FB" w:rsidRPr="00EF5551">
        <w:rPr>
          <w:rFonts w:ascii="Arial" w:hAnsi="Arial" w:cs="Arial"/>
          <w:color w:val="000000" w:themeColor="text1"/>
          <w:sz w:val="22"/>
          <w:szCs w:val="22"/>
        </w:rPr>
        <w:t xml:space="preserve">are necessary for proper gland development and </w:t>
      </w:r>
      <w:del w:id="109" w:author="Dave Bridges" w:date="2021-05-11T09:11:00Z">
        <w:r w:rsidR="00C027FB" w:rsidRPr="00EF5551" w:rsidDel="004818E3">
          <w:rPr>
            <w:rFonts w:ascii="Arial" w:hAnsi="Arial" w:cs="Arial"/>
            <w:color w:val="000000" w:themeColor="text1"/>
            <w:sz w:val="22"/>
            <w:szCs w:val="22"/>
          </w:rPr>
          <w:delText xml:space="preserve">proliferation </w:delText>
        </w:r>
      </w:del>
      <w:ins w:id="110" w:author="Dave Bridges" w:date="2021-05-11T09:11:00Z">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ins>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del w:id="111" w:author="Dave Bridges" w:date="2021-05-11T09:12:00Z">
        <w:r w:rsidR="00C027FB" w:rsidRPr="00EF5551" w:rsidDel="004818E3">
          <w:rPr>
            <w:rFonts w:ascii="Arial" w:hAnsi="Arial" w:cs="Arial"/>
            <w:color w:val="000000" w:themeColor="text1"/>
            <w:sz w:val="22"/>
            <w:szCs w:val="22"/>
          </w:rPr>
          <w:delText xml:space="preserve">During pregnancy and lactation, the mammary adipocytes undergo transformation and almost disappear </w:delText>
        </w:r>
        <w:r w:rsidR="00C027FB" w:rsidDel="004818E3">
          <w:rPr>
            <w:rFonts w:ascii="Arial" w:hAnsi="Arial" w:cs="Arial"/>
            <w:color w:val="000000" w:themeColor="text1"/>
            <w:sz w:val="22"/>
            <w:szCs w:val="22"/>
          </w:rPr>
          <w:delText xml:space="preserve">due to de-differentiation </w:delText>
        </w:r>
        <w:r w:rsidR="00C027FB" w:rsidRPr="00EF5551" w:rsidDel="004818E3">
          <w:rPr>
            <w:rFonts w:ascii="Arial" w:hAnsi="Arial" w:cs="Arial"/>
            <w:color w:val="000000" w:themeColor="text1"/>
            <w:sz w:val="22"/>
            <w:szCs w:val="22"/>
          </w:rPr>
          <w:delText xml:space="preserve">to support lactation and epithelial cell expansion </w:delText>
        </w:r>
        <w:r w:rsidR="00C027FB" w:rsidDel="004818E3">
          <w:rPr>
            <w:rFonts w:ascii="Arial" w:hAnsi="Arial" w:cs="Arial"/>
            <w:color w:val="000000" w:themeColor="text1"/>
            <w:sz w:val="22"/>
            <w:szCs w:val="22"/>
          </w:rPr>
          <w:delText xml:space="preserve">at the expense of the mammary fat pad </w:delText>
        </w:r>
        <w:r w:rsidR="00C027FB"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del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delInstrText>
        </w:r>
        <w:r w:rsidR="00C027FB"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delText>(10)</w:delText>
        </w:r>
        <w:r w:rsidR="00C027FB" w:rsidRPr="00EF5551" w:rsidDel="004818E3">
          <w:rPr>
            <w:rFonts w:ascii="Arial" w:hAnsi="Arial" w:cs="Arial"/>
            <w:color w:val="000000" w:themeColor="text1"/>
            <w:sz w:val="22"/>
            <w:szCs w:val="22"/>
          </w:rPr>
          <w:fldChar w:fldCharType="end"/>
        </w:r>
        <w:r w:rsidR="00C027FB" w:rsidDel="004818E3">
          <w:rPr>
            <w:rFonts w:ascii="Arial" w:hAnsi="Arial" w:cs="Arial"/>
            <w:color w:val="000000" w:themeColor="text1"/>
            <w:sz w:val="22"/>
            <w:szCs w:val="22"/>
          </w:rPr>
          <w:delText xml:space="preserve">. </w:delText>
        </w:r>
      </w:del>
      <w:r w:rsidR="00E817C1" w:rsidRPr="00EF5551">
        <w:rPr>
          <w:rFonts w:ascii="Arial" w:hAnsi="Arial" w:cs="Arial"/>
          <w:color w:val="000000" w:themeColor="text1"/>
          <w:sz w:val="22"/>
          <w:szCs w:val="22"/>
        </w:rPr>
        <w:t xml:space="preserve">The mammary adipocytes </w:t>
      </w:r>
      <w:del w:id="112" w:author="Dave Bridges" w:date="2021-05-11T09:12:00Z">
        <w:r w:rsidR="00E817C1" w:rsidRPr="00EF5551" w:rsidDel="004818E3">
          <w:rPr>
            <w:rFonts w:ascii="Arial" w:hAnsi="Arial" w:cs="Arial"/>
            <w:color w:val="000000" w:themeColor="text1"/>
            <w:sz w:val="22"/>
            <w:szCs w:val="22"/>
          </w:rPr>
          <w:delText xml:space="preserve">within </w:delText>
        </w:r>
      </w:del>
      <w:ins w:id="113" w:author="Dave Bridges" w:date="2021-05-11T09:12:00Z">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ins>
      <w:r w:rsidR="00E817C1" w:rsidRPr="00EF5551">
        <w:rPr>
          <w:rFonts w:ascii="Arial" w:hAnsi="Arial" w:cs="Arial"/>
          <w:color w:val="000000" w:themeColor="text1"/>
          <w:sz w:val="22"/>
          <w:szCs w:val="22"/>
        </w:rPr>
        <w:t>close</w:t>
      </w:r>
      <w:del w:id="114" w:author="Dave Bridges" w:date="2021-05-11T09:12:00Z">
        <w:r w:rsidR="00E817C1" w:rsidRPr="00EF5551" w:rsidDel="004818E3">
          <w:rPr>
            <w:rFonts w:ascii="Arial" w:hAnsi="Arial" w:cs="Arial"/>
            <w:color w:val="000000" w:themeColor="text1"/>
            <w:sz w:val="22"/>
            <w:szCs w:val="22"/>
          </w:rPr>
          <w:delText>r</w:delText>
        </w:r>
      </w:del>
      <w:r w:rsidR="00E817C1" w:rsidRPr="00EF5551">
        <w:rPr>
          <w:rFonts w:ascii="Arial" w:hAnsi="Arial" w:cs="Arial"/>
          <w:color w:val="000000" w:themeColor="text1"/>
          <w:sz w:val="22"/>
          <w:szCs w:val="22"/>
        </w:rPr>
        <w:t xml:space="preserve"> proximity to the alveolar epithelial cells are thought to provide a primary </w:t>
      </w:r>
      <w:del w:id="115" w:author="Dave Bridges" w:date="2021-05-11T09:12:00Z">
        <w:r w:rsidR="00E817C1" w:rsidRPr="00EF5551" w:rsidDel="004818E3">
          <w:rPr>
            <w:rFonts w:ascii="Arial" w:hAnsi="Arial" w:cs="Arial"/>
            <w:color w:val="000000" w:themeColor="text1"/>
            <w:sz w:val="22"/>
            <w:szCs w:val="22"/>
          </w:rPr>
          <w:delText xml:space="preserve">source of </w:delText>
        </w:r>
      </w:del>
      <w:r w:rsidR="00E817C1" w:rsidRPr="00EF5551">
        <w:rPr>
          <w:rFonts w:ascii="Arial" w:hAnsi="Arial" w:cs="Arial"/>
          <w:color w:val="000000" w:themeColor="text1"/>
          <w:sz w:val="22"/>
          <w:szCs w:val="22"/>
        </w:rPr>
        <w:t xml:space="preserve">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del w:id="116" w:author="Dave Bridges" w:date="2021-05-11T09:12:00Z">
        <w:r w:rsidR="00C027FB" w:rsidDel="004818E3">
          <w:rPr>
            <w:rFonts w:ascii="Arial" w:hAnsi="Arial" w:cs="Arial"/>
            <w:color w:val="000000" w:themeColor="text1"/>
            <w:sz w:val="22"/>
            <w:szCs w:val="22"/>
          </w:rPr>
          <w:delText xml:space="preserve">When the offspring is weaned or lactation is ceased, the mammary adipocytes </w:delText>
        </w:r>
        <w:r w:rsidR="00C027FB" w:rsidRPr="00EF5551" w:rsidDel="004818E3">
          <w:rPr>
            <w:rFonts w:ascii="Arial" w:hAnsi="Arial" w:cs="Arial"/>
            <w:color w:val="000000" w:themeColor="text1"/>
            <w:sz w:val="22"/>
            <w:szCs w:val="22"/>
          </w:rPr>
          <w:delText xml:space="preserve">then </w:delText>
        </w:r>
        <w:r w:rsidR="00C027FB" w:rsidDel="004818E3">
          <w:rPr>
            <w:rFonts w:ascii="Arial" w:hAnsi="Arial" w:cs="Arial"/>
            <w:color w:val="000000" w:themeColor="text1"/>
            <w:sz w:val="22"/>
            <w:szCs w:val="22"/>
          </w:rPr>
          <w:delText xml:space="preserve">re-differentiate and expand </w:delText>
        </w:r>
        <w:r w:rsidR="00C027FB" w:rsidRPr="00EF5551" w:rsidDel="004818E3">
          <w:rPr>
            <w:rFonts w:ascii="Arial" w:hAnsi="Arial" w:cs="Arial"/>
            <w:color w:val="000000" w:themeColor="text1"/>
            <w:sz w:val="22"/>
            <w:szCs w:val="22"/>
          </w:rPr>
          <w:delText>revert</w:delText>
        </w:r>
        <w:r w:rsidR="00C027FB" w:rsidDel="004818E3">
          <w:rPr>
            <w:rFonts w:ascii="Arial" w:hAnsi="Arial" w:cs="Arial"/>
            <w:color w:val="000000" w:themeColor="text1"/>
            <w:sz w:val="22"/>
            <w:szCs w:val="22"/>
          </w:rPr>
          <w:delText>ing</w:delText>
        </w:r>
        <w:r w:rsidR="00C027FB" w:rsidRPr="00EF5551" w:rsidDel="004818E3">
          <w:rPr>
            <w:rFonts w:ascii="Arial" w:hAnsi="Arial" w:cs="Arial"/>
            <w:color w:val="000000" w:themeColor="text1"/>
            <w:sz w:val="22"/>
            <w:szCs w:val="22"/>
          </w:rPr>
          <w:delText xml:space="preserve"> to their original </w:delText>
        </w:r>
        <w:r w:rsidR="00E817C1" w:rsidDel="004818E3">
          <w:rPr>
            <w:rFonts w:ascii="Arial" w:hAnsi="Arial" w:cs="Arial"/>
            <w:color w:val="000000" w:themeColor="text1"/>
            <w:sz w:val="22"/>
            <w:szCs w:val="22"/>
          </w:rPr>
          <w:delText xml:space="preserve">form </w:delText>
        </w:r>
        <w:r w:rsidR="00C027FB" w:rsidDel="004818E3">
          <w:rPr>
            <w:rFonts w:ascii="Arial" w:hAnsi="Arial" w:cs="Arial"/>
            <w:color w:val="000000" w:themeColor="text1"/>
            <w:sz w:val="22"/>
            <w:szCs w:val="22"/>
          </w:rPr>
          <w:delText>during</w:delText>
        </w:r>
        <w:r w:rsidR="00C027FB" w:rsidRPr="00EF5551" w:rsidDel="004818E3">
          <w:rPr>
            <w:rFonts w:ascii="Arial" w:hAnsi="Arial" w:cs="Arial"/>
            <w:color w:val="000000" w:themeColor="text1"/>
            <w:sz w:val="22"/>
            <w:szCs w:val="22"/>
          </w:rPr>
          <w:delText xml:space="preserve"> the involution process </w:delText>
        </w:r>
        <w:r w:rsidR="00C027FB"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del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delInstrText>
        </w:r>
        <w:r w:rsidR="00C027FB"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delText>(10)</w:delText>
        </w:r>
        <w:r w:rsidR="00C027FB" w:rsidRPr="00EF5551" w:rsidDel="004818E3">
          <w:rPr>
            <w:rFonts w:ascii="Arial" w:hAnsi="Arial" w:cs="Arial"/>
            <w:color w:val="000000" w:themeColor="text1"/>
            <w:sz w:val="22"/>
            <w:szCs w:val="22"/>
          </w:rPr>
          <w:fldChar w:fldCharType="end"/>
        </w:r>
        <w:r w:rsidR="00C027FB" w:rsidRPr="00EF5551" w:rsidDel="004818E3">
          <w:rPr>
            <w:rFonts w:ascii="Arial" w:hAnsi="Arial" w:cs="Arial"/>
            <w:color w:val="000000" w:themeColor="text1"/>
            <w:sz w:val="22"/>
            <w:szCs w:val="22"/>
          </w:rPr>
          <w:delText xml:space="preserve">. Although the mammary fat pad undergoes restructuring during pregnancy and lactation, the exact fate of these fat cells and the mechanisms regulating their transformation are less </w:delText>
        </w:r>
        <w:r w:rsidR="00C027FB" w:rsidDel="004818E3">
          <w:rPr>
            <w:rFonts w:ascii="Arial" w:hAnsi="Arial" w:cs="Arial"/>
            <w:color w:val="000000" w:themeColor="text1"/>
            <w:sz w:val="22"/>
            <w:szCs w:val="22"/>
          </w:rPr>
          <w:delText>clear</w:delText>
        </w:r>
        <w:r w:rsidR="00C027FB" w:rsidRPr="00EF5551" w:rsidDel="004818E3">
          <w:rPr>
            <w:rFonts w:ascii="Arial" w:hAnsi="Arial" w:cs="Arial"/>
            <w:color w:val="000000" w:themeColor="text1"/>
            <w:sz w:val="22"/>
            <w:szCs w:val="22"/>
          </w:rPr>
          <w:delText xml:space="preserve">. </w:delText>
        </w:r>
      </w:del>
    </w:p>
    <w:p w14:paraId="749C9B98" w14:textId="3C061E24" w:rsidR="00C027FB" w:rsidDel="004818E3" w:rsidRDefault="00C027FB" w:rsidP="00785932">
      <w:pPr>
        <w:rPr>
          <w:del w:id="117" w:author="Dave Bridges" w:date="2021-05-11T09:12:00Z"/>
          <w:rFonts w:ascii="Arial" w:hAnsi="Arial" w:cs="Arial"/>
          <w:color w:val="000000" w:themeColor="text1"/>
          <w:sz w:val="22"/>
          <w:szCs w:val="22"/>
        </w:rPr>
      </w:pPr>
    </w:p>
    <w:p w14:paraId="248FDFCE" w14:textId="08E79684" w:rsidR="00FD2151" w:rsidRPr="00EF5551" w:rsidDel="004818E3" w:rsidRDefault="00111F09" w:rsidP="00785932">
      <w:pPr>
        <w:rPr>
          <w:moveFrom w:id="118" w:author="Dave Bridges" w:date="2021-05-11T09:13:00Z"/>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moveFromRangeStart w:id="119" w:author="Dave Bridges" w:date="2021-05-11T09:13:00Z" w:name="move71616814"/>
      <w:moveFrom w:id="120" w:author="Dave Bridges" w:date="2021-05-11T09:13:00Z">
        <w:r w:rsidR="00FD2151" w:rsidRPr="00EF5551" w:rsidDel="004818E3">
          <w:rPr>
            <w:rFonts w:ascii="Arial" w:hAnsi="Arial" w:cs="Arial"/>
            <w:color w:val="000000" w:themeColor="text1"/>
            <w:sz w:val="22"/>
            <w:szCs w:val="22"/>
          </w:rPr>
          <w:t xml:space="preserve">Maternal obesity can </w:t>
        </w:r>
        <w:r w:rsidR="005A0878" w:rsidDel="004818E3">
          <w:rPr>
            <w:rFonts w:ascii="Arial" w:hAnsi="Arial" w:cs="Arial"/>
            <w:color w:val="000000" w:themeColor="text1"/>
            <w:sz w:val="22"/>
            <w:szCs w:val="22"/>
          </w:rPr>
          <w:t>affect</w:t>
        </w:r>
        <w:r w:rsidR="00FD2151" w:rsidRPr="00EF5551" w:rsidDel="004818E3">
          <w:rPr>
            <w:rFonts w:ascii="Arial" w:hAnsi="Arial" w:cs="Arial"/>
            <w:color w:val="000000" w:themeColor="text1"/>
            <w:sz w:val="22"/>
            <w:szCs w:val="22"/>
          </w:rPr>
          <w:t xml:space="preserve"> </w:t>
        </w:r>
        <w:r w:rsidR="006C1F2E" w:rsidDel="004818E3">
          <w:rPr>
            <w:rFonts w:ascii="Arial" w:hAnsi="Arial" w:cs="Arial"/>
            <w:color w:val="000000" w:themeColor="text1"/>
            <w:sz w:val="22"/>
            <w:szCs w:val="22"/>
          </w:rPr>
          <w:t xml:space="preserve">lactation onset and duration. </w:t>
        </w:r>
        <w:r w:rsidR="00FD2151" w:rsidRPr="00EF5551" w:rsidDel="004818E3">
          <w:rPr>
            <w:rFonts w:ascii="Arial" w:hAnsi="Arial" w:cs="Arial"/>
            <w:color w:val="000000" w:themeColor="text1"/>
            <w:sz w:val="22"/>
            <w:szCs w:val="22"/>
          </w:rPr>
          <w:t xml:space="preserve">Initiation of lactation </w:t>
        </w:r>
        <w:r w:rsidR="00CB192F" w:rsidDel="004818E3">
          <w:rPr>
            <w:rFonts w:ascii="Arial" w:hAnsi="Arial" w:cs="Arial"/>
            <w:color w:val="000000" w:themeColor="text1"/>
            <w:sz w:val="22"/>
            <w:szCs w:val="22"/>
          </w:rPr>
          <w:t>is delayed in</w:t>
        </w:r>
        <w:r w:rsidR="00FD2151" w:rsidRPr="00EF5551" w:rsidDel="004818E3">
          <w:rPr>
            <w:rFonts w:ascii="Arial" w:hAnsi="Arial" w:cs="Arial"/>
            <w:color w:val="000000" w:themeColor="text1"/>
            <w:sz w:val="22"/>
            <w:szCs w:val="22"/>
          </w:rPr>
          <w:t xml:space="preserve"> pre-pregnancy </w:t>
        </w:r>
        <w:r w:rsidR="00CB192F" w:rsidDel="004818E3">
          <w:rPr>
            <w:rFonts w:ascii="Arial" w:hAnsi="Arial" w:cs="Arial"/>
            <w:color w:val="000000" w:themeColor="text1"/>
            <w:sz w:val="22"/>
            <w:szCs w:val="22"/>
          </w:rPr>
          <w:t>obese or overweight</w:t>
        </w:r>
        <w:r w:rsidR="00FD2151" w:rsidRPr="00EF5551" w:rsidDel="004818E3">
          <w:rPr>
            <w:rFonts w:ascii="Arial" w:hAnsi="Arial" w:cs="Arial"/>
            <w:color w:val="000000" w:themeColor="text1"/>
            <w:sz w:val="22"/>
            <w:szCs w:val="22"/>
          </w:rPr>
          <w:t xml:space="preserve"> </w:t>
        </w:r>
        <w:r w:rsidR="00CB192F" w:rsidDel="004818E3">
          <w:rPr>
            <w:rFonts w:ascii="Arial" w:hAnsi="Arial" w:cs="Arial"/>
            <w:color w:val="000000" w:themeColor="text1"/>
            <w:sz w:val="22"/>
            <w:szCs w:val="22"/>
          </w:rPr>
          <w:t xml:space="preserve">women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(11)</w:t>
        </w:r>
        <w:r w:rsidR="00FD2151" w:rsidRPr="00EF5551" w:rsidDel="004818E3">
          <w:rPr>
            <w:rFonts w:ascii="Arial" w:hAnsi="Arial" w:cs="Arial"/>
            <w:color w:val="000000" w:themeColor="text1"/>
            <w:sz w:val="22"/>
            <w:szCs w:val="22"/>
          </w:rPr>
          <w:fldChar w:fldCharType="end"/>
        </w:r>
        <w:r w:rsidR="00CB192F" w:rsidDel="004818E3">
          <w:rPr>
            <w:rFonts w:ascii="Arial" w:hAnsi="Arial" w:cs="Arial"/>
            <w:color w:val="000000" w:themeColor="text1"/>
            <w:sz w:val="22"/>
            <w:szCs w:val="22"/>
          </w:rPr>
          <w:t xml:space="preserve"> while the duration of breastfeeding for</w:t>
        </w:r>
        <w:r w:rsidR="00FD2151" w:rsidRPr="00EF5551" w:rsidDel="004818E3">
          <w:rPr>
            <w:rFonts w:ascii="Arial" w:hAnsi="Arial" w:cs="Arial"/>
            <w:color w:val="000000" w:themeColor="text1"/>
            <w:sz w:val="22"/>
            <w:szCs w:val="22"/>
          </w:rPr>
          <w:t xml:space="preserve"> 6 months or more </w:t>
        </w:r>
        <w:r w:rsidR="00CB192F" w:rsidDel="004818E3">
          <w:rPr>
            <w:rFonts w:ascii="Arial" w:hAnsi="Arial" w:cs="Arial"/>
            <w:color w:val="000000" w:themeColor="text1"/>
            <w:sz w:val="22"/>
            <w:szCs w:val="22"/>
          </w:rPr>
          <w:t xml:space="preserve">is </w:t>
        </w:r>
        <w:r w:rsidR="006C1F2E" w:rsidDel="004818E3">
          <w:rPr>
            <w:rFonts w:ascii="Arial" w:hAnsi="Arial" w:cs="Arial"/>
            <w:color w:val="000000" w:themeColor="text1"/>
            <w:sz w:val="22"/>
            <w:szCs w:val="22"/>
          </w:rPr>
          <w:t>shorter</w:t>
        </w:r>
        <w:r w:rsidR="00CB192F" w:rsidDel="004818E3">
          <w:rPr>
            <w:rFonts w:ascii="Arial" w:hAnsi="Arial" w:cs="Arial"/>
            <w:color w:val="000000" w:themeColor="text1"/>
            <w:sz w:val="22"/>
            <w:szCs w:val="22"/>
          </w:rPr>
          <w:t xml:space="preserve">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(12)</w:t>
        </w:r>
        <w:r w:rsidR="00FD2151" w:rsidRPr="00EF5551" w:rsidDel="004818E3">
          <w:rPr>
            <w:rFonts w:ascii="Arial" w:hAnsi="Arial" w:cs="Arial"/>
            <w:color w:val="000000" w:themeColor="text1"/>
            <w:sz w:val="22"/>
            <w:szCs w:val="22"/>
          </w:rPr>
          <w:fldChar w:fldCharType="end"/>
        </w:r>
        <w:r w:rsidR="00FD2151" w:rsidRPr="00EF5551" w:rsidDel="004818E3">
          <w:rPr>
            <w:rFonts w:ascii="Arial" w:hAnsi="Arial" w:cs="Arial"/>
            <w:color w:val="000000" w:themeColor="text1"/>
            <w:sz w:val="22"/>
            <w:szCs w:val="22"/>
          </w:rPr>
          <w:t xml:space="preserve">. The probability of early weaning at 3 months postpartum was highest for infants of obese mothers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(13)</w:t>
        </w:r>
        <w:r w:rsidR="00FD2151" w:rsidRPr="00EF5551" w:rsidDel="004818E3">
          <w:rPr>
            <w:rFonts w:ascii="Arial" w:hAnsi="Arial" w:cs="Arial"/>
            <w:color w:val="000000" w:themeColor="text1"/>
            <w:sz w:val="22"/>
            <w:szCs w:val="22"/>
          </w:rPr>
          <w:fldChar w:fldCharType="end"/>
        </w:r>
        <w:r w:rsidR="00FD2151" w:rsidRPr="00EF5551" w:rsidDel="004818E3">
          <w:rPr>
            <w:rFonts w:ascii="Arial" w:hAnsi="Arial" w:cs="Arial"/>
            <w:color w:val="000000" w:themeColor="text1"/>
            <w:sz w:val="22"/>
            <w:szCs w:val="22"/>
          </w:rPr>
          <w:t>.</w:t>
        </w:r>
        <w:r w:rsidR="006C1F2E" w:rsidDel="004818E3">
          <w:rPr>
            <w:rFonts w:ascii="Arial" w:hAnsi="Arial" w:cs="Arial"/>
            <w:color w:val="000000" w:themeColor="text1"/>
            <w:sz w:val="22"/>
            <w:szCs w:val="22"/>
          </w:rPr>
          <w:t xml:space="preserve"> </w:t>
        </w:r>
        <w:r w:rsidR="003537E1" w:rsidDel="004818E3">
          <w:rPr>
            <w:rFonts w:ascii="Arial" w:hAnsi="Arial" w:cs="Arial"/>
            <w:color w:val="000000" w:themeColor="text1"/>
            <w:sz w:val="22"/>
            <w:szCs w:val="22"/>
          </w:rPr>
          <w:t xml:space="preserve">In addition to altering lactation initiation and duration, maternal obesity </w:t>
        </w:r>
        <w:r w:rsidR="007E16E3" w:rsidDel="004818E3">
          <w:rPr>
            <w:rFonts w:ascii="Arial" w:hAnsi="Arial" w:cs="Arial"/>
            <w:color w:val="000000" w:themeColor="text1"/>
            <w:sz w:val="22"/>
            <w:szCs w:val="22"/>
          </w:rPr>
          <w:t>can impact</w:t>
        </w:r>
        <w:r w:rsidR="006C1F2E" w:rsidDel="004818E3">
          <w:rPr>
            <w:rFonts w:ascii="Arial" w:hAnsi="Arial" w:cs="Arial"/>
            <w:color w:val="000000" w:themeColor="text1"/>
            <w:sz w:val="22"/>
            <w:szCs w:val="22"/>
          </w:rPr>
          <w:t xml:space="preserve"> milk composition. </w:t>
        </w:r>
        <w:r w:rsidR="006C1F2E" w:rsidRPr="00EF5551" w:rsidDel="004818E3">
          <w:rPr>
            <w:rFonts w:ascii="Arial" w:hAnsi="Arial" w:cs="Arial"/>
            <w:color w:val="000000" w:themeColor="text1"/>
            <w:sz w:val="22"/>
            <w:szCs w:val="22"/>
          </w:rPr>
          <w:t>Maternal weight</w:t>
        </w:r>
        <w:r w:rsidR="006C1F2E" w:rsidDel="004818E3">
          <w:rPr>
            <w:rFonts w:ascii="Arial" w:hAnsi="Arial" w:cs="Arial"/>
            <w:color w:val="000000" w:themeColor="text1"/>
            <w:sz w:val="22"/>
            <w:szCs w:val="22"/>
          </w:rPr>
          <w:t xml:space="preserve">, body mass index, fat mass, and fat mass percentage were </w:t>
        </w:r>
        <w:r w:rsidR="006C1F2E" w:rsidRPr="00EF5551" w:rsidDel="004818E3">
          <w:rPr>
            <w:rFonts w:ascii="Arial" w:hAnsi="Arial" w:cs="Arial"/>
            <w:color w:val="000000" w:themeColor="text1"/>
            <w:sz w:val="22"/>
            <w:szCs w:val="22"/>
          </w:rPr>
          <w:t xml:space="preserve">positively correlated with </w:t>
        </w:r>
        <w:r w:rsidR="006C1F2E" w:rsidDel="004818E3">
          <w:rPr>
            <w:rFonts w:ascii="Arial" w:hAnsi="Arial" w:cs="Arial"/>
            <w:color w:val="000000" w:themeColor="text1"/>
            <w:sz w:val="22"/>
            <w:szCs w:val="22"/>
          </w:rPr>
          <w:t xml:space="preserve">total and true </w:t>
        </w:r>
        <w:r w:rsidR="006C1F2E" w:rsidRPr="00EF5551" w:rsidDel="004818E3">
          <w:rPr>
            <w:rFonts w:ascii="Arial" w:hAnsi="Arial" w:cs="Arial"/>
            <w:color w:val="000000" w:themeColor="text1"/>
            <w:sz w:val="22"/>
            <w:szCs w:val="22"/>
          </w:rPr>
          <w:t xml:space="preserve">milk protein </w:t>
        </w:r>
        <w:r w:rsidR="00AF094E" w:rsidDel="004818E3">
          <w:rPr>
            <w:rFonts w:ascii="Arial" w:hAnsi="Arial" w:cs="Arial"/>
            <w:color w:val="000000" w:themeColor="text1"/>
            <w:sz w:val="22"/>
            <w:szCs w:val="22"/>
          </w:rPr>
          <w:t xml:space="preserve">content at 3 months postpartum </w:t>
        </w:r>
        <w:r w:rsidR="00AF094E"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(14)</w:t>
        </w:r>
        <w:r w:rsidR="00AF094E" w:rsidRPr="00EF5551" w:rsidDel="004818E3">
          <w:rPr>
            <w:rFonts w:ascii="Arial" w:hAnsi="Arial" w:cs="Arial"/>
            <w:color w:val="000000" w:themeColor="text1"/>
            <w:sz w:val="22"/>
            <w:szCs w:val="22"/>
          </w:rPr>
          <w:fldChar w:fldCharType="end"/>
        </w:r>
        <w:r w:rsidR="00AF094E" w:rsidRPr="00EF5551" w:rsidDel="004818E3">
          <w:rPr>
            <w:rFonts w:ascii="Arial" w:hAnsi="Arial" w:cs="Arial"/>
            <w:color w:val="000000" w:themeColor="text1"/>
            <w:sz w:val="22"/>
            <w:szCs w:val="22"/>
          </w:rPr>
          <w:t>.</w:t>
        </w:r>
        <w:r w:rsidR="00AF094E" w:rsidDel="004818E3">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(14)</w:t>
        </w:r>
        <w:r w:rsidR="00AF094E" w:rsidRPr="00EF5551" w:rsidDel="004818E3">
          <w:rPr>
            <w:rFonts w:ascii="Arial" w:hAnsi="Arial" w:cs="Arial"/>
            <w:color w:val="000000" w:themeColor="text1"/>
            <w:sz w:val="22"/>
            <w:szCs w:val="22"/>
          </w:rPr>
          <w:fldChar w:fldCharType="end"/>
        </w:r>
        <w:r w:rsidR="00AF094E" w:rsidDel="004818E3">
          <w:rPr>
            <w:rFonts w:ascii="Arial" w:hAnsi="Arial" w:cs="Arial"/>
            <w:color w:val="000000" w:themeColor="text1"/>
            <w:sz w:val="22"/>
            <w:szCs w:val="22"/>
          </w:rPr>
          <w:t>. Furthermore, the fatty acid composition showed a higher omega6:omega3 ratio in milk of obese women compared to their non-obese counterparts</w:t>
        </w:r>
        <w:r w:rsidR="00933873" w:rsidDel="004818E3">
          <w:rPr>
            <w:rFonts w:ascii="Arial" w:hAnsi="Arial" w:cs="Arial"/>
            <w:color w:val="000000" w:themeColor="text1"/>
            <w:sz w:val="22"/>
            <w:szCs w:val="22"/>
          </w:rPr>
          <w:t xml:space="preserve"> </w:t>
        </w:r>
        <w:r w:rsidR="00491997"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(15)</w:t>
        </w:r>
        <w:r w:rsidR="00491997" w:rsidDel="004818E3">
          <w:rPr>
            <w:rFonts w:ascii="Arial" w:hAnsi="Arial" w:cs="Arial"/>
            <w:color w:val="000000" w:themeColor="text1"/>
            <w:sz w:val="22"/>
            <w:szCs w:val="22"/>
          </w:rPr>
          <w:fldChar w:fldCharType="end"/>
        </w:r>
        <w:r w:rsidR="00933873" w:rsidDel="004818E3">
          <w:rPr>
            <w:rFonts w:ascii="Arial" w:hAnsi="Arial" w:cs="Arial"/>
            <w:color w:val="000000" w:themeColor="text1"/>
            <w:sz w:val="22"/>
            <w:szCs w:val="22"/>
          </w:rPr>
          <w:t>.</w:t>
        </w:r>
        <w:r w:rsidR="00933873" w:rsidRPr="00EF5551" w:rsidDel="004818E3">
          <w:rPr>
            <w:rFonts w:ascii="Arial" w:hAnsi="Arial" w:cs="Arial"/>
            <w:color w:val="000000" w:themeColor="text1"/>
            <w:sz w:val="22"/>
            <w:szCs w:val="22"/>
          </w:rPr>
          <w:t xml:space="preserve"> </w:t>
        </w:r>
      </w:moveFrom>
    </w:p>
    <w:moveFromRangeEnd w:id="119"/>
    <w:p w14:paraId="07E2E096" w14:textId="20621247" w:rsidR="009A1ED6" w:rsidRPr="00EF5551" w:rsidRDefault="009A1ED6" w:rsidP="00785932">
      <w:pPr>
        <w:rPr>
          <w:rFonts w:ascii="Arial" w:hAnsi="Arial" w:cs="Arial"/>
          <w:color w:val="000000" w:themeColor="text1"/>
          <w:sz w:val="22"/>
          <w:szCs w:val="22"/>
        </w:rPr>
      </w:pPr>
    </w:p>
    <w:p w14:paraId="47C52B48" w14:textId="77777777" w:rsidR="004818E3" w:rsidRDefault="004818E3" w:rsidP="00785932">
      <w:pPr>
        <w:rPr>
          <w:ins w:id="121" w:author="Dave Bridges" w:date="2021-05-11T09:17:00Z"/>
          <w:rFonts w:ascii="Arial" w:hAnsi="Arial" w:cs="Arial"/>
          <w:color w:val="000000" w:themeColor="text1"/>
          <w:sz w:val="22"/>
          <w:szCs w:val="22"/>
        </w:rPr>
      </w:pPr>
    </w:p>
    <w:p w14:paraId="67DAD834" w14:textId="51454D27"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del w:id="122" w:author="Dave Bridges" w:date="2021-05-11T09:18:00Z">
        <w:r w:rsidRPr="00EF5551" w:rsidDel="004818E3">
          <w:rPr>
            <w:rFonts w:ascii="Arial" w:hAnsi="Arial" w:cs="Arial"/>
            <w:color w:val="000000" w:themeColor="text1"/>
            <w:sz w:val="22"/>
            <w:szCs w:val="22"/>
          </w:rPr>
          <w:delText xml:space="preserve">that </w:delText>
        </w:r>
        <w:r w:rsidDel="004818E3">
          <w:rPr>
            <w:rFonts w:ascii="Arial" w:hAnsi="Arial" w:cs="Arial"/>
            <w:color w:val="000000" w:themeColor="text1"/>
            <w:sz w:val="22"/>
            <w:szCs w:val="22"/>
          </w:rPr>
          <w:delText>had</w:delText>
        </w:r>
        <w:r w:rsidRPr="00EF5551" w:rsidDel="004818E3">
          <w:rPr>
            <w:rFonts w:ascii="Arial" w:hAnsi="Arial" w:cs="Arial"/>
            <w:color w:val="000000" w:themeColor="text1"/>
            <w:sz w:val="22"/>
            <w:szCs w:val="22"/>
          </w:rPr>
          <w:delText xml:space="preserve"> excess fat mass </w:delText>
        </w:r>
        <w:r w:rsidDel="004818E3">
          <w:rPr>
            <w:rFonts w:ascii="Arial" w:hAnsi="Arial" w:cs="Arial"/>
            <w:color w:val="000000" w:themeColor="text1"/>
            <w:sz w:val="22"/>
            <w:szCs w:val="22"/>
          </w:rPr>
          <w:delText>showed</w:delText>
        </w:r>
      </w:del>
      <w:ins w:id="123" w:author="Dave Bridges" w:date="2021-05-11T09:18:00Z">
        <w:r w:rsidR="004818E3">
          <w:rPr>
            <w:rFonts w:ascii="Arial" w:hAnsi="Arial" w:cs="Arial"/>
            <w:color w:val="000000" w:themeColor="text1"/>
            <w:sz w:val="22"/>
            <w:szCs w:val="22"/>
          </w:rPr>
          <w:t>have</w:t>
        </w:r>
      </w:ins>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del w:id="124" w:author="Dave Bridges" w:date="2021-05-11T09:18:00Z">
        <w:r w:rsidR="00C458BA" w:rsidRPr="00EF5551" w:rsidDel="004818E3">
          <w:rPr>
            <w:rFonts w:ascii="Arial" w:hAnsi="Arial" w:cs="Arial"/>
            <w:color w:val="000000" w:themeColor="text1"/>
            <w:sz w:val="22"/>
            <w:szCs w:val="22"/>
          </w:rPr>
          <w:delText xml:space="preserve">glands </w:delText>
        </w:r>
      </w:del>
      <w:ins w:id="125" w:author="Dave Bridges" w:date="2021-05-11T09:18:00Z">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ins>
      <w:r w:rsidR="00C458BA" w:rsidRPr="00EF5551">
        <w:rPr>
          <w:rFonts w:ascii="Arial" w:hAnsi="Arial" w:cs="Arial"/>
          <w:color w:val="000000" w:themeColor="text1"/>
          <w:sz w:val="22"/>
          <w:szCs w:val="22"/>
        </w:rPr>
        <w:t xml:space="preserve">has been studied in the context of </w:t>
      </w:r>
      <w:del w:id="126" w:author="Dave Bridges" w:date="2021-05-11T09:18:00Z">
        <w:r w:rsidR="00C458BA" w:rsidRPr="00EF5551" w:rsidDel="004818E3">
          <w:rPr>
            <w:rFonts w:ascii="Arial" w:hAnsi="Arial" w:cs="Arial"/>
            <w:color w:val="000000" w:themeColor="text1"/>
            <w:sz w:val="22"/>
            <w:szCs w:val="22"/>
          </w:rPr>
          <w:delText xml:space="preserve">breast cancer </w:delText>
        </w:r>
      </w:del>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ins w:id="127" w:author="Dave Bridges" w:date="2021-05-11T09:18:00Z">
        <w:r w:rsidR="004818E3">
          <w:rPr>
            <w:rFonts w:ascii="Arial" w:hAnsi="Arial" w:cs="Arial"/>
            <w:color w:val="000000" w:themeColor="text1"/>
            <w:sz w:val="22"/>
            <w:szCs w:val="22"/>
          </w:rPr>
          <w:t xml:space="preserve">adipocytes with respect to </w:t>
        </w:r>
      </w:ins>
      <w:r w:rsidR="00EE05F8" w:rsidRPr="00EF5551">
        <w:rPr>
          <w:rFonts w:ascii="Arial" w:hAnsi="Arial" w:cs="Arial"/>
          <w:color w:val="000000" w:themeColor="text1"/>
          <w:sz w:val="22"/>
          <w:szCs w:val="22"/>
        </w:rPr>
        <w:t xml:space="preserve">macronutrient synthesis in </w:t>
      </w:r>
      <w:del w:id="128" w:author="Dave Bridges" w:date="2021-05-11T09:19:00Z">
        <w:r w:rsidR="00EE05F8" w:rsidRPr="00EF5551" w:rsidDel="004818E3">
          <w:rPr>
            <w:rFonts w:ascii="Arial" w:hAnsi="Arial" w:cs="Arial"/>
            <w:color w:val="000000" w:themeColor="text1"/>
            <w:sz w:val="22"/>
            <w:szCs w:val="22"/>
          </w:rPr>
          <w:delText>the mammary gland</w:delText>
        </w:r>
        <w:r w:rsidR="007F588F" w:rsidDel="004818E3">
          <w:rPr>
            <w:rFonts w:ascii="Arial" w:hAnsi="Arial" w:cs="Arial"/>
            <w:color w:val="000000" w:themeColor="text1"/>
            <w:sz w:val="22"/>
            <w:szCs w:val="22"/>
          </w:rPr>
          <w:delText xml:space="preserve"> </w:delText>
        </w:r>
      </w:del>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del w:id="129" w:author="Dave Bridges" w:date="2021-05-11T09:19:00Z">
        <w:r w:rsidDel="004818E3">
          <w:rPr>
            <w:rFonts w:ascii="Arial" w:hAnsi="Arial" w:cs="Arial"/>
            <w:color w:val="000000" w:themeColor="text1"/>
            <w:sz w:val="22"/>
            <w:szCs w:val="22"/>
          </w:rPr>
          <w:delText xml:space="preserve">murine </w:delText>
        </w:r>
      </w:del>
      <w:ins w:id="130" w:author="Dave Bridges" w:date="2021-05-11T09:19:00Z">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knockout</w:t>
        </w:r>
        <w:r w:rsidR="004818E3">
          <w:rPr>
            <w:rFonts w:ascii="Arial" w:hAnsi="Arial" w:cs="Arial"/>
            <w:color w:val="000000" w:themeColor="text1"/>
            <w:sz w:val="22"/>
            <w:szCs w:val="22"/>
          </w:rPr>
          <w:t xml:space="preserve"> </w:t>
        </w:r>
      </w:ins>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w:t>
      </w:r>
      <w:del w:id="131" w:author="Dave Bridges" w:date="2021-05-11T09:19:00Z">
        <w:r w:rsidR="00FD2151" w:rsidRPr="00EF5551" w:rsidDel="004818E3">
          <w:rPr>
            <w:rFonts w:ascii="Arial" w:hAnsi="Arial" w:cs="Arial"/>
            <w:color w:val="000000" w:themeColor="text1"/>
            <w:sz w:val="22"/>
            <w:szCs w:val="22"/>
          </w:rPr>
          <w:delText xml:space="preserve"> via deletion of its upstream negative regulator, </w:delText>
        </w:r>
        <w:r w:rsidR="00FD2151" w:rsidRPr="00EF5551" w:rsidDel="004818E3">
          <w:rPr>
            <w:rFonts w:ascii="Arial" w:hAnsi="Arial" w:cs="Arial"/>
            <w:i/>
            <w:color w:val="000000" w:themeColor="text1"/>
            <w:sz w:val="22"/>
            <w:szCs w:val="22"/>
          </w:rPr>
          <w:delText>Tsc1</w:delText>
        </w:r>
      </w:del>
      <w:r w:rsidR="00FD2151" w:rsidRPr="00EF5551">
        <w:rPr>
          <w:rFonts w:ascii="Arial" w:hAnsi="Arial" w:cs="Arial"/>
          <w:color w:val="000000" w:themeColor="text1"/>
          <w:sz w:val="22"/>
          <w:szCs w:val="22"/>
        </w:rPr>
        <w:t>, increase</w:t>
      </w:r>
      <w:ins w:id="132" w:author="Dave Bridges" w:date="2021-05-11T09:19:00Z">
        <w:r w:rsidR="004818E3">
          <w:rPr>
            <w:rFonts w:ascii="Arial" w:hAnsi="Arial" w:cs="Arial"/>
            <w:color w:val="000000" w:themeColor="text1"/>
            <w:sz w:val="22"/>
            <w:szCs w:val="22"/>
          </w:rPr>
          <w:t>s</w:t>
        </w:r>
      </w:ins>
      <w:del w:id="133" w:author="Dave Bridges" w:date="2021-05-11T09:19:00Z">
        <w:r w:rsidDel="004818E3">
          <w:rPr>
            <w:rFonts w:ascii="Arial" w:hAnsi="Arial" w:cs="Arial"/>
            <w:color w:val="000000" w:themeColor="text1"/>
            <w:sz w:val="22"/>
            <w:szCs w:val="22"/>
          </w:rPr>
          <w:delText>d</w:delText>
        </w:r>
      </w:del>
      <w:r w:rsidR="00FD2151" w:rsidRPr="00EF5551">
        <w:rPr>
          <w:rFonts w:ascii="Arial" w:hAnsi="Arial" w:cs="Arial"/>
          <w:color w:val="000000" w:themeColor="text1"/>
          <w:sz w:val="22"/>
          <w:szCs w:val="22"/>
        </w:rPr>
        <w:t xml:space="preserve"> </w:t>
      </w:r>
      <w:ins w:id="134" w:author="Dave Bridges" w:date="2021-05-11T09:19:00Z">
        <w:r w:rsidR="004818E3">
          <w:rPr>
            <w:rFonts w:ascii="Arial" w:hAnsi="Arial" w:cs="Arial"/>
            <w:color w:val="000000" w:themeColor="text1"/>
            <w:sz w:val="22"/>
            <w:szCs w:val="22"/>
          </w:rPr>
          <w:t xml:space="preserve">adipocyte number and volume, increases </w:t>
        </w:r>
      </w:ins>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del w:id="135" w:author="Dave Bridges" w:date="2021-05-11T09:19:00Z">
        <w:r w:rsidR="00CA4DA9" w:rsidDel="004818E3">
          <w:rPr>
            <w:rFonts w:ascii="Arial" w:hAnsi="Arial" w:cs="Arial"/>
            <w:color w:val="000000" w:themeColor="text1"/>
            <w:sz w:val="22"/>
            <w:szCs w:val="22"/>
          </w:rPr>
          <w:delText>profile</w:delText>
        </w:r>
      </w:del>
      <w:ins w:id="136" w:author="Dave Bridges" w:date="2021-05-11T09:19:00Z">
        <w:r w:rsidR="004818E3">
          <w:rPr>
            <w:rFonts w:ascii="Arial" w:hAnsi="Arial" w:cs="Arial"/>
            <w:color w:val="000000" w:themeColor="text1"/>
            <w:sz w:val="22"/>
            <w:szCs w:val="22"/>
          </w:rPr>
          <w:t>composition</w:t>
        </w:r>
      </w:ins>
      <w:r w:rsidR="007F588F">
        <w:rPr>
          <w:rFonts w:ascii="Arial" w:hAnsi="Arial" w:cs="Arial"/>
          <w:color w:val="000000" w:themeColor="text1"/>
          <w:sz w:val="22"/>
          <w:szCs w:val="22"/>
        </w:rPr>
        <w:t>, reduce</w:t>
      </w:r>
      <w:ins w:id="137" w:author="Dave Bridges" w:date="2021-05-11T09:19:00Z">
        <w:r w:rsidR="004818E3">
          <w:rPr>
            <w:rFonts w:ascii="Arial" w:hAnsi="Arial" w:cs="Arial"/>
            <w:color w:val="000000" w:themeColor="text1"/>
            <w:sz w:val="22"/>
            <w:szCs w:val="22"/>
          </w:rPr>
          <w:t>s</w:t>
        </w:r>
      </w:ins>
      <w:del w:id="138" w:author="Dave Bridges" w:date="2021-05-11T09:19:00Z">
        <w:r w:rsidR="007F588F" w:rsidDel="004818E3">
          <w:rPr>
            <w:rFonts w:ascii="Arial" w:hAnsi="Arial" w:cs="Arial"/>
            <w:color w:val="000000" w:themeColor="text1"/>
            <w:sz w:val="22"/>
            <w:szCs w:val="22"/>
          </w:rPr>
          <w:delText>d</w:delText>
        </w:r>
      </w:del>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6AADC2AF" w:rsidR="00472C36" w:rsidRPr="00EF5551" w:rsidDel="004818E3" w:rsidRDefault="00472C36" w:rsidP="00785932">
      <w:pPr>
        <w:rPr>
          <w:del w:id="139" w:author="Dave Bridges" w:date="2021-05-11T09:20:00Z"/>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which is expressed in </w:t>
      </w:r>
      <w:r w:rsidRPr="00EF5551">
        <w:rPr>
          <w:rFonts w:ascii="Arial" w:hAnsi="Arial" w:cs="Arial"/>
          <w:color w:val="000000" w:themeColor="text1"/>
          <w:sz w:val="22"/>
          <w:szCs w:val="22"/>
        </w:rPr>
        <w:lastRenderedPageBreak/>
        <w:t>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t>
      </w:r>
      <w:r w:rsidRPr="00EF5551">
        <w:rPr>
          <w:rFonts w:ascii="Arial" w:hAnsi="Arial" w:cs="Arial"/>
          <w:color w:val="000000" w:themeColor="text1"/>
          <w:sz w:val="22"/>
          <w:szCs w:val="22"/>
        </w:rPr>
        <w:lastRenderedPageBreak/>
        <w:t xml:space="preserve">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4D725D5E" w:rsidR="00790E70" w:rsidRPr="008D174B" w:rsidRDefault="00790E70" w:rsidP="00785932">
      <w:pPr>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7</w:t>
      </w:r>
      <w:ins w:id="140" w:author="Noura El Habbal" w:date="2021-05-02T13:32:00Z">
        <w:r w:rsidR="007E6917">
          <w:rPr>
            <w:rFonts w:ascii="Arial" w:hAnsi="Arial" w:cs="Arial"/>
            <w:color w:val="000000" w:themeColor="text1"/>
            <w:sz w:val="22"/>
            <w:szCs w:val="22"/>
          </w:rPr>
          <w:t>.</w:t>
        </w:r>
      </w:ins>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141"/>
      <w:r w:rsidR="00A47D44">
        <w:rPr>
          <w:rFonts w:ascii="Arial" w:hAnsi="Arial" w:cs="Arial"/>
        </w:rPr>
        <w:t>platform</w:t>
      </w:r>
      <w:commentRangeEnd w:id="141"/>
      <w:r w:rsidR="000300D1">
        <w:rPr>
          <w:rStyle w:val="CommentReference"/>
        </w:rPr>
        <w:commentReference w:id="141"/>
      </w:r>
      <w:r w:rsidR="00A47D44">
        <w:rPr>
          <w:rFonts w:ascii="Arial" w:hAnsi="Arial" w:cs="Arial"/>
        </w:rPr>
        <w:t xml:space="preserve">.  </w:t>
      </w:r>
      <w:r w:rsidR="00A47D44">
        <w:rPr>
          <w:rFonts w:ascii="Arial" w:hAnsi="Arial" w:cs="Arial"/>
        </w:rPr>
        <w:lastRenderedPageBreak/>
        <w:t xml:space="preserve">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142"/>
      <w:r w:rsidR="00A47D44">
        <w:rPr>
          <w:rFonts w:ascii="Arial" w:hAnsi="Arial" w:cs="Arial"/>
        </w:rPr>
        <w:t>Salmon v 1.3.0</w:t>
      </w:r>
      <w:commentRangeEnd w:id="142"/>
      <w:r w:rsidR="00A47D44">
        <w:rPr>
          <w:rStyle w:val="CommentReference"/>
        </w:rPr>
        <w:commentReference w:id="142"/>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w:t>
      </w:r>
      <w:ins w:id="143" w:author="Noura El Habbal" w:date="2021-05-11T00:17:00Z">
        <w:r w:rsidR="00E90630">
          <w:rPr>
            <w:rFonts w:ascii="Arial" w:hAnsi="Arial" w:cs="Arial"/>
          </w:rPr>
          <w:t xml:space="preserve"> </w:t>
        </w:r>
      </w:ins>
      <w:r w:rsidR="00A47D44">
        <w:rPr>
          <w:rFonts w:ascii="Arial" w:hAnsi="Arial" w:cs="Arial"/>
        </w:rPr>
        <w:t xml:space="preserve">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144"/>
      <w:r w:rsidR="00A47D44">
        <w:rPr>
          <w:rFonts w:ascii="Arial" w:hAnsi="Arial" w:cs="Arial"/>
        </w:rPr>
        <w:t>XXXX</w:t>
      </w:r>
      <w:commentRangeEnd w:id="144"/>
      <w:r w:rsidR="00A47D44">
        <w:rPr>
          <w:rStyle w:val="CommentReference"/>
        </w:rPr>
        <w:commentReference w:id="144"/>
      </w:r>
    </w:p>
    <w:p w14:paraId="3EC34251" w14:textId="63D3E38F" w:rsidR="00F06841" w:rsidRDefault="00F06841" w:rsidP="00785932">
      <w:pPr>
        <w:rPr>
          <w:rFonts w:ascii="Arial" w:hAnsi="Arial" w:cs="Arial"/>
          <w:color w:val="000000" w:themeColor="text1"/>
          <w:sz w:val="22"/>
          <w:szCs w:val="22"/>
        </w:rPr>
      </w:pPr>
    </w:p>
    <w:p w14:paraId="52CDBF63" w14:textId="43630D4C"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r w:rsidR="00A85F17">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45"/>
      <w:commentRangeStart w:id="146"/>
      <w:r w:rsidR="00EE1F20" w:rsidRPr="00EE1F20">
        <w:rPr>
          <w:rFonts w:ascii="Arial" w:hAnsi="Arial" w:cs="Arial"/>
          <w:color w:val="000000" w:themeColor="text1"/>
          <w:sz w:val="22"/>
          <w:szCs w:val="22"/>
        </w:rPr>
        <w:t>consultation</w:t>
      </w:r>
      <w:commentRangeEnd w:id="145"/>
      <w:r w:rsidR="00CE4B7C">
        <w:rPr>
          <w:rStyle w:val="CommentReference"/>
        </w:rPr>
        <w:commentReference w:id="145"/>
      </w:r>
      <w:commentRangeEnd w:id="146"/>
      <w:r w:rsidR="007E6917">
        <w:rPr>
          <w:rStyle w:val="CommentReference"/>
        </w:rPr>
        <w:commentReference w:id="146"/>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7DB70BA5"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0</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1E0D1F5E"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sidR="00B119B7">
        <w:rPr>
          <w:rFonts w:ascii="Arial" w:hAnsi="Arial" w:cs="Arial"/>
          <w:color w:val="000000" w:themeColor="text1"/>
          <w:sz w:val="22"/>
          <w:szCs w:val="22"/>
        </w:rPr>
        <w:t xml:space="preserve"> with one slide per mouse.</w:t>
      </w:r>
    </w:p>
    <w:p w14:paraId="04D123E7" w14:textId="665B1847" w:rsidR="009D5728" w:rsidRDefault="009D5728" w:rsidP="00785932">
      <w:pPr>
        <w:rPr>
          <w:rFonts w:ascii="Arial" w:hAnsi="Arial" w:cs="Arial"/>
          <w:color w:val="000000" w:themeColor="text1"/>
          <w:sz w:val="22"/>
          <w:szCs w:val="22"/>
        </w:rPr>
      </w:pPr>
    </w:p>
    <w:p w14:paraId="64264347" w14:textId="5D6F740A"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147"/>
      <w:r>
        <w:rPr>
          <w:rFonts w:ascii="Arial" w:hAnsi="Arial" w:cs="Arial"/>
          <w:b/>
          <w:color w:val="000000" w:themeColor="text1"/>
          <w:sz w:val="22"/>
          <w:szCs w:val="22"/>
        </w:rPr>
        <w:t>Counting</w:t>
      </w:r>
      <w:commentRangeEnd w:id="147"/>
      <w:r>
        <w:rPr>
          <w:rStyle w:val="CommentReference"/>
        </w:rPr>
        <w:commentReference w:id="147"/>
      </w:r>
    </w:p>
    <w:p w14:paraId="5F7A3C63" w14:textId="5BC4EC8B" w:rsidR="009D5728" w:rsidRPr="009D5728" w:rsidRDefault="004B6823" w:rsidP="009D5728">
      <w:pPr>
        <w:rPr>
          <w:rFonts w:ascii="Times New Roman" w:eastAsia="Times New Roman" w:hAnsi="Times New Roman" w:cs="Times New Roman"/>
        </w:rPr>
      </w:pPr>
      <w:r>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Mammary gland adipocytes were quantified using the software ImageJ. </w:t>
      </w:r>
      <w:r w:rsidR="00B119B7">
        <w:rPr>
          <w:rFonts w:ascii="Arial" w:eastAsia="Times New Roman" w:hAnsi="Arial" w:cs="Arial"/>
          <w:color w:val="000000"/>
          <w:sz w:val="22"/>
          <w:szCs w:val="22"/>
        </w:rPr>
        <w:t xml:space="preserve">Using the 10x objective, the scale was measured at 1.21 </w:t>
      </w:r>
      <w:r w:rsidR="00B119B7" w:rsidRPr="00B119B7">
        <w:rPr>
          <w:rFonts w:ascii="Arial" w:eastAsia="Times New Roman" w:hAnsi="Arial" w:cs="Arial"/>
          <w:color w:val="000000"/>
          <w:sz w:val="22"/>
          <w:szCs w:val="22"/>
        </w:rPr>
        <w:t>pixels</w:t>
      </w:r>
      <w:r w:rsidR="00B119B7">
        <w:rPr>
          <w:rFonts w:ascii="Arial" w:eastAsia="Times New Roman" w:hAnsi="Arial" w:cs="Arial"/>
          <w:color w:val="000000"/>
          <w:sz w:val="22"/>
          <w:szCs w:val="22"/>
          <w:vertAlign w:val="superscript"/>
        </w:rPr>
        <w:t xml:space="preserve">2 </w:t>
      </w:r>
      <w:r w:rsidR="00B119B7">
        <w:rPr>
          <w:rFonts w:ascii="Arial" w:eastAsia="Times New Roman" w:hAnsi="Arial" w:cs="Arial"/>
          <w:color w:val="000000"/>
          <w:sz w:val="22"/>
          <w:szCs w:val="22"/>
        </w:rPr>
        <w:t xml:space="preserve">being equivalent to </w:t>
      </w:r>
      <w:r w:rsidR="00B119B7" w:rsidRPr="00B119B7">
        <w:rPr>
          <w:rFonts w:ascii="Arial" w:eastAsia="Times New Roman" w:hAnsi="Arial" w:cs="Arial"/>
          <w:color w:val="000000"/>
          <w:sz w:val="22"/>
          <w:szCs w:val="22"/>
        </w:rPr>
        <w:t>1</w:t>
      </w:r>
      <w:r w:rsidR="00B119B7" w:rsidRPr="00B119B7">
        <w:rPr>
          <w:rFonts w:ascii="Arial" w:hAnsi="Arial" w:cs="Arial"/>
          <w:bCs/>
          <w:color w:val="000000" w:themeColor="text1"/>
          <w:sz w:val="22"/>
          <w:szCs w:val="22"/>
        </w:rPr>
        <w:t xml:space="preserve">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vertAlign w:val="superscript"/>
        </w:rPr>
        <w:t xml:space="preserve">. </w:t>
      </w:r>
      <w:r w:rsidR="00B119B7" w:rsidRPr="00B119B7">
        <w:rPr>
          <w:rFonts w:ascii="Arial" w:hAnsi="Arial" w:cs="Arial"/>
          <w:bCs/>
          <w:color w:val="000000" w:themeColor="text1"/>
          <w:sz w:val="22"/>
          <w:szCs w:val="22"/>
        </w:rPr>
        <w:t xml:space="preserve">This conversion was </w:t>
      </w:r>
      <w:proofErr w:type="gramStart"/>
      <w:r w:rsidR="00B119B7" w:rsidRPr="00B119B7">
        <w:rPr>
          <w:rFonts w:ascii="Arial" w:hAnsi="Arial" w:cs="Arial"/>
          <w:bCs/>
          <w:color w:val="000000" w:themeColor="text1"/>
          <w:sz w:val="22"/>
          <w:szCs w:val="22"/>
        </w:rPr>
        <w:t>used</w:t>
      </w:r>
      <w:r w:rsidR="00B119B7">
        <w:rPr>
          <w:rFonts w:ascii="Arial" w:hAnsi="Arial" w:cs="Arial"/>
          <w:bCs/>
          <w:color w:val="000000" w:themeColor="text1"/>
          <w:sz w:val="22"/>
          <w:szCs w:val="22"/>
          <w:vertAlign w:val="superscript"/>
        </w:rPr>
        <w:t xml:space="preserve">  </w:t>
      </w:r>
      <w:r w:rsidR="00B119B7">
        <w:rPr>
          <w:rFonts w:ascii="Arial" w:eastAsia="Times New Roman" w:hAnsi="Arial" w:cs="Arial"/>
          <w:color w:val="000000"/>
          <w:sz w:val="22"/>
          <w:szCs w:val="22"/>
        </w:rPr>
        <w:t>to</w:t>
      </w:r>
      <w:proofErr w:type="gramEnd"/>
      <w:r w:rsidR="00B119B7">
        <w:rPr>
          <w:rFonts w:ascii="Arial" w:eastAsia="Times New Roman" w:hAnsi="Arial" w:cs="Arial"/>
          <w:color w:val="000000"/>
          <w:sz w:val="22"/>
          <w:szCs w:val="22"/>
        </w:rPr>
        <w:t xml:space="preserve"> assess adipocyte area in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rPr>
        <w:t xml:space="preserve">. Briefly,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Macros P</w:t>
      </w:r>
      <w:r w:rsidR="009D5728" w:rsidRPr="009D5728">
        <w:rPr>
          <w:rFonts w:ascii="Arial" w:eastAsia="Times New Roman" w:hAnsi="Arial" w:cs="Arial"/>
          <w:color w:val="000000"/>
          <w:sz w:val="22"/>
          <w:szCs w:val="22"/>
        </w:rPr>
        <w:t xml:space="preserve">lugin was </w:t>
      </w:r>
      <w:r w:rsidR="00B119B7">
        <w:rPr>
          <w:rFonts w:ascii="Arial" w:eastAsia="Times New Roman" w:hAnsi="Arial" w:cs="Arial"/>
          <w:color w:val="000000"/>
          <w:sz w:val="22"/>
          <w:szCs w:val="22"/>
        </w:rPr>
        <w:t>installed</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to ImageJ</w:t>
      </w:r>
      <w:r w:rsidR="009D5728" w:rsidRPr="009D5728">
        <w:rPr>
          <w:rFonts w:ascii="Arial" w:eastAsia="Times New Roman" w:hAnsi="Arial" w:cs="Arial"/>
          <w:color w:val="000000"/>
          <w:sz w:val="22"/>
          <w:szCs w:val="22"/>
        </w:rPr>
        <w:t xml:space="preserve">. This plugin provided the parameters </w:t>
      </w:r>
      <w:r w:rsidR="005F64D4">
        <w:rPr>
          <w:rFonts w:ascii="Arial" w:eastAsia="Times New Roman" w:hAnsi="Arial" w:cs="Arial"/>
          <w:color w:val="000000"/>
          <w:sz w:val="22"/>
          <w:szCs w:val="22"/>
        </w:rPr>
        <w:t>“p”</w:t>
      </w:r>
      <w:r w:rsidR="009D5728" w:rsidRPr="009D5728">
        <w:rPr>
          <w:rFonts w:ascii="Arial" w:eastAsia="Times New Roman" w:hAnsi="Arial" w:cs="Arial"/>
          <w:color w:val="000000"/>
          <w:sz w:val="22"/>
          <w:szCs w:val="22"/>
        </w:rPr>
        <w:t xml:space="preserve">, processing adipocyte segmentations options, and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simple adipocyte segmentation options. In analyzing our </w:t>
      </w:r>
      <w:proofErr w:type="gramStart"/>
      <w:r w:rsidR="009D5728" w:rsidRPr="009D5728">
        <w:rPr>
          <w:rFonts w:ascii="Arial" w:eastAsia="Times New Roman" w:hAnsi="Arial" w:cs="Arial"/>
          <w:color w:val="000000"/>
          <w:sz w:val="22"/>
          <w:szCs w:val="22"/>
        </w:rPr>
        <w:t>images</w:t>
      </w:r>
      <w:proofErr w:type="gramEnd"/>
      <w:r w:rsidR="009D5728" w:rsidRPr="009D5728">
        <w:rPr>
          <w:rFonts w:ascii="Arial" w:eastAsia="Times New Roman" w:hAnsi="Arial" w:cs="Arial"/>
          <w:color w:val="000000"/>
          <w:sz w:val="22"/>
          <w:szCs w:val="22"/>
        </w:rPr>
        <w:t xml:space="preserve">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p</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148"/>
      <w:r w:rsidR="00AC5BB6">
        <w:rPr>
          <w:rFonts w:ascii="Arial" w:eastAsia="Times New Roman" w:hAnsi="Arial" w:cs="Arial"/>
          <w:color w:val="000000"/>
          <w:sz w:val="22"/>
          <w:szCs w:val="22"/>
        </w:rPr>
        <w:t>pixels</w:t>
      </w:r>
      <w:commentRangeEnd w:id="148"/>
      <w:r w:rsidR="00AC5BB6">
        <w:rPr>
          <w:rStyle w:val="CommentReference"/>
        </w:rPr>
        <w:commentReference w:id="148"/>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 dilates 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Adipocytes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First, </w:t>
      </w:r>
      <w:r w:rsidR="00B119B7">
        <w:rPr>
          <w:rFonts w:ascii="Arial" w:eastAsia="Times New Roman" w:hAnsi="Arial" w:cs="Arial"/>
          <w:color w:val="000000"/>
          <w:sz w:val="22"/>
          <w:szCs w:val="22"/>
        </w:rPr>
        <w:t>the processing segmentation option</w:t>
      </w:r>
      <w:r w:rsidR="009D5728" w:rsidRPr="009D5728">
        <w:rPr>
          <w:rFonts w:ascii="Arial" w:eastAsia="Times New Roman" w:hAnsi="Arial" w:cs="Arial"/>
          <w:color w:val="000000"/>
          <w:sz w:val="22"/>
          <w:szCs w:val="22"/>
        </w:rPr>
        <w:t xml:space="preserve"> was used to process the image, and then </w:t>
      </w:r>
      <w:r w:rsidR="00B119B7">
        <w:rPr>
          <w:rFonts w:ascii="Arial" w:eastAsia="Times New Roman" w:hAnsi="Arial" w:cs="Arial"/>
          <w:color w:val="000000"/>
          <w:sz w:val="22"/>
          <w:szCs w:val="22"/>
        </w:rPr>
        <w:t>the simple adipocyte segmentation option</w:t>
      </w:r>
      <w:r w:rsidR="009D5728" w:rsidRPr="009D5728">
        <w:rPr>
          <w:rFonts w:ascii="Arial" w:eastAsia="Times New Roman" w:hAnsi="Arial" w:cs="Arial"/>
          <w:color w:val="000000"/>
          <w:sz w:val="22"/>
          <w:szCs w:val="22"/>
        </w:rPr>
        <w:t xml:space="preserve"> was subsequently used. Once these two parameters were set on the image, manual addition and deletion were performed to ensure adipocytes were properly </w:t>
      </w:r>
      <w:r w:rsidR="00B119B7">
        <w:rPr>
          <w:rFonts w:ascii="Arial" w:eastAsia="Times New Roman" w:hAnsi="Arial" w:cs="Arial"/>
          <w:color w:val="000000"/>
          <w:sz w:val="22"/>
          <w:szCs w:val="22"/>
        </w:rPr>
        <w:t>selected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w:t>
      </w:r>
      <w:r w:rsidR="00B119B7">
        <w:rPr>
          <w:rFonts w:ascii="Arial" w:eastAsia="Times New Roman" w:hAnsi="Arial" w:cs="Arial"/>
          <w:color w:val="000000"/>
          <w:sz w:val="22"/>
          <w:szCs w:val="22"/>
        </w:rPr>
        <w:t>“Measure”</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button</w:t>
      </w:r>
      <w:r w:rsidR="009D5728" w:rsidRPr="009D5728">
        <w:rPr>
          <w:rFonts w:ascii="Arial" w:eastAsia="Times New Roman" w:hAnsi="Arial" w:cs="Arial"/>
          <w:color w:val="000000"/>
          <w:sz w:val="22"/>
          <w:szCs w:val="22"/>
        </w:rPr>
        <w:t xml:space="preserve"> within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parameters were normalized to the total mammary gland size. </w:t>
      </w:r>
      <w:r w:rsidR="009D5728" w:rsidRPr="009D5728">
        <w:rPr>
          <w:rFonts w:ascii="Arial" w:eastAsia="Times New Roman" w:hAnsi="Arial" w:cs="Arial"/>
          <w:color w:val="000000"/>
          <w:sz w:val="22"/>
          <w:szCs w:val="22"/>
        </w:rPr>
        <w:t xml:space="preserve">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44003CBC"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A85F17">
        <w:rPr>
          <w:rFonts w:ascii="Arial" w:hAnsi="Arial" w:cs="Arial"/>
          <w:b/>
          <w:color w:val="000000" w:themeColor="text1"/>
          <w:sz w:val="22"/>
          <w:szCs w:val="22"/>
        </w:rPr>
        <w:t>2</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76019C6B" w14:textId="4F506CCA" w:rsidR="00AF1420" w:rsidRDefault="00294851" w:rsidP="008521C3">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21C3">
        <w:rPr>
          <w:rFonts w:ascii="Arial" w:eastAsia="MS PMincho" w:hAnsi="Arial" w:cs="Arial"/>
          <w:bCs/>
          <w:color w:val="000000" w:themeColor="text1"/>
          <w:sz w:val="22"/>
          <w:szCs w:val="22"/>
        </w:rPr>
        <w:t xml:space="preserve"> as shown in Figure 1</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w:t>
      </w:r>
      <w:commentRangeStart w:id="149"/>
      <w:r w:rsidR="00853EA7">
        <w:rPr>
          <w:rFonts w:ascii="Arial" w:eastAsia="MS PMincho" w:hAnsi="Arial" w:cs="Arial"/>
          <w:bCs/>
          <w:color w:val="000000" w:themeColor="text1"/>
          <w:sz w:val="22"/>
          <w:szCs w:val="22"/>
        </w:rPr>
        <w:t>TSC1</w:t>
      </w:r>
      <w:commentRangeEnd w:id="149"/>
      <w:r w:rsidR="00E052F8">
        <w:rPr>
          <w:rStyle w:val="CommentReference"/>
        </w:rPr>
        <w:commentReference w:id="149"/>
      </w:r>
      <w:r w:rsidR="00853EA7">
        <w:rPr>
          <w:rFonts w:ascii="Arial" w:eastAsia="MS PMincho" w:hAnsi="Arial" w:cs="Arial"/>
          <w:bCs/>
          <w:color w:val="000000" w:themeColor="text1"/>
          <w:sz w:val="22"/>
          <w:szCs w:val="22"/>
        </w:rPr>
        <w:t xml:space="preserve"> and are predicted to have activation of mTORC1.</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E052F8">
        <w:rPr>
          <w:rFonts w:ascii="Arial" w:eastAsia="MS PMincho" w:hAnsi="Arial" w:cs="Arial"/>
          <w:bCs/>
          <w:color w:val="000000" w:themeColor="text1"/>
          <w:sz w:val="22"/>
          <w:szCs w:val="22"/>
        </w:rPr>
        <w:t xml:space="preserve">. Each dam delivered </w:t>
      </w:r>
      <w:r w:rsidR="008521C3">
        <w:rPr>
          <w:rFonts w:ascii="Arial" w:eastAsia="MS PMincho" w:hAnsi="Arial" w:cs="Arial"/>
          <w:bCs/>
          <w:color w:val="000000" w:themeColor="text1"/>
          <w:sz w:val="22"/>
          <w:szCs w:val="22"/>
        </w:rPr>
        <w:t xml:space="preserve">and nursed offspring that were knockout and wildtype, and </w:t>
      </w:r>
      <w:r w:rsidR="0091131D">
        <w:rPr>
          <w:rFonts w:ascii="Arial" w:eastAsia="MS PMincho" w:hAnsi="Arial" w:cs="Arial"/>
          <w:bCs/>
          <w:color w:val="000000" w:themeColor="text1"/>
          <w:sz w:val="22"/>
          <w:szCs w:val="22"/>
        </w:rPr>
        <w:t>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w:t>
      </w:r>
      <w:r w:rsidR="008521C3">
        <w:rPr>
          <w:rFonts w:ascii="Arial" w:eastAsia="MS PMincho" w:hAnsi="Arial" w:cs="Arial"/>
          <w:bCs/>
          <w:color w:val="000000" w:themeColor="text1"/>
          <w:sz w:val="22"/>
          <w:szCs w:val="22"/>
        </w:rPr>
        <w:t>. Experimental timeline and mouse models are shown in Figure 1.</w:t>
      </w:r>
    </w:p>
    <w:p w14:paraId="1F443044" w14:textId="77777777" w:rsidR="00E052F8" w:rsidRPr="00AF1420" w:rsidRDefault="00E052F8" w:rsidP="008521C3">
      <w:pPr>
        <w:keepNext/>
        <w:keepLines/>
        <w:spacing w:before="480"/>
        <w:outlineLvl w:val="0"/>
        <w:rPr>
          <w:rFonts w:ascii="Arial" w:eastAsia="MS PMincho" w:hAnsi="Arial" w:cs="Arial"/>
          <w:bCs/>
          <w:color w:val="000000" w:themeColor="text1"/>
          <w:sz w:val="22"/>
          <w:szCs w:val="22"/>
        </w:rPr>
      </w:pPr>
    </w:p>
    <w:p w14:paraId="5085F208" w14:textId="1E6F0311" w:rsidR="008B3CA4" w:rsidRPr="0031147B" w:rsidRDefault="008B3CA4" w:rsidP="008521C3">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t>
      </w:r>
      <w:r w:rsidR="00D25C77">
        <w:rPr>
          <w:rFonts w:ascii="Arial" w:hAnsi="Arial" w:cs="Arial"/>
          <w:b/>
          <w:color w:val="auto"/>
          <w:sz w:val="22"/>
          <w:szCs w:val="22"/>
        </w:rPr>
        <w:t>i</w:t>
      </w:r>
      <w:r w:rsidR="00CE03D6">
        <w:rPr>
          <w:rFonts w:ascii="Arial" w:hAnsi="Arial" w:cs="Arial"/>
          <w:b/>
          <w:color w:val="auto"/>
          <w:sz w:val="22"/>
          <w:szCs w:val="22"/>
        </w:rPr>
        <w:t>s</w:t>
      </w:r>
      <w:r w:rsidR="0025257E" w:rsidRPr="0031147B">
        <w:rPr>
          <w:rFonts w:ascii="Arial" w:hAnsi="Arial" w:cs="Arial"/>
          <w:b/>
          <w:color w:val="auto"/>
          <w:sz w:val="22"/>
          <w:szCs w:val="22"/>
        </w:rPr>
        <w:t xml:space="preserve">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B07691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2E)</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76B9D94D" w:rsidR="00002EF6" w:rsidRDefault="00002EF6" w:rsidP="00785932">
      <w:pPr>
        <w:rPr>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46ABAE08" w:rsidR="0031147B" w:rsidRPr="00CE03D6" w:rsidRDefault="0031147B"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Pr="00EF5551">
        <w:rPr>
          <w:rFonts w:ascii="Arial" w:hAnsi="Arial" w:cs="Arial"/>
          <w:b/>
          <w:color w:val="000000" w:themeColor="text1"/>
          <w:sz w:val="22"/>
          <w:szCs w:val="22"/>
        </w:rPr>
        <w:t xml:space="preserve"> </w:t>
      </w:r>
      <w:r w:rsidR="00D25C77">
        <w:rPr>
          <w:rFonts w:ascii="Arial" w:hAnsi="Arial" w:cs="Arial"/>
          <w:b/>
          <w:color w:val="000000" w:themeColor="text1"/>
          <w:sz w:val="22"/>
          <w:szCs w:val="22"/>
        </w:rPr>
        <w:t>a</w:t>
      </w:r>
      <w:r w:rsidR="00CE03D6">
        <w:rPr>
          <w:rFonts w:ascii="Arial" w:hAnsi="Arial" w:cs="Arial"/>
          <w:b/>
          <w:color w:val="000000" w:themeColor="text1"/>
          <w:sz w:val="22"/>
          <w:szCs w:val="22"/>
        </w:rPr>
        <w:t>re</w:t>
      </w:r>
      <w:r w:rsidRPr="00EF5551">
        <w:rPr>
          <w:rFonts w:ascii="Arial" w:hAnsi="Arial" w:cs="Arial"/>
          <w:b/>
          <w:color w:val="000000" w:themeColor="text1"/>
          <w:sz w:val="22"/>
          <w:szCs w:val="22"/>
        </w:rPr>
        <w:t xml:space="preserve"> Lighter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523765E4" w:rsidR="00125E99" w:rsidRPr="00CE03D6" w:rsidRDefault="00125E99"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00CE03D6">
        <w:rPr>
          <w:rFonts w:ascii="Arial" w:hAnsi="Arial" w:cs="Arial"/>
          <w:b/>
          <w:color w:val="auto"/>
          <w:sz w:val="22"/>
          <w:szCs w:val="22"/>
        </w:rPr>
        <w:t xml:space="preserve"> Have More and Larger </w:t>
      </w:r>
      <w:r>
        <w:rPr>
          <w:rFonts w:ascii="Arial" w:hAnsi="Arial" w:cs="Arial"/>
          <w:b/>
          <w:color w:val="000000" w:themeColor="text1"/>
          <w:sz w:val="22"/>
          <w:szCs w:val="22"/>
        </w:rPr>
        <w:t>Adipocyte</w:t>
      </w:r>
      <w:r w:rsidR="00D25C77">
        <w:rPr>
          <w:rFonts w:ascii="Arial" w:hAnsi="Arial" w:cs="Arial"/>
          <w:b/>
          <w:color w:val="000000" w:themeColor="text1"/>
          <w:sz w:val="22"/>
          <w:szCs w:val="22"/>
        </w:rPr>
        <w:t>s</w:t>
      </w:r>
    </w:p>
    <w:p w14:paraId="7C22137C" w14:textId="73585F44" w:rsidR="00465E83" w:rsidRDefault="00465E83" w:rsidP="00785932">
      <w:pPr>
        <w:rPr>
          <w:rFonts w:ascii="Arial" w:hAnsi="Arial" w:cs="Arial"/>
          <w:color w:val="000000" w:themeColor="text1"/>
          <w:sz w:val="22"/>
          <w:szCs w:val="22"/>
        </w:rPr>
      </w:pPr>
    </w:p>
    <w:p w14:paraId="7EB5063F" w14:textId="10C092B0"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w:t>
      </w:r>
      <w:r w:rsidR="005E152A">
        <w:rPr>
          <w:rFonts w:ascii="Arial" w:hAnsi="Arial" w:cs="Arial"/>
          <w:color w:val="000000" w:themeColor="text1"/>
          <w:sz w:val="22"/>
          <w:szCs w:val="22"/>
        </w:rPr>
        <w:lastRenderedPageBreak/>
        <w:t>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77777777" w:rsidR="0031147B" w:rsidRPr="00EF5551" w:rsidRDefault="0031147B"/>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2186E44F" w:rsidR="00282EE9"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049B600C"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r w:rsidR="00D25C77">
        <w:rPr>
          <w:rFonts w:ascii="Arial" w:hAnsi="Arial" w:cs="Arial"/>
          <w:b/>
          <w:color w:val="000000" w:themeColor="text1"/>
          <w:sz w:val="22"/>
          <w:szCs w:val="22"/>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A50F2C4"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25C77">
        <w:rPr>
          <w:rFonts w:ascii="Arial" w:hAnsi="Arial" w:cs="Arial"/>
          <w:color w:val="000000" w:themeColor="text1"/>
          <w:sz w:val="22"/>
          <w:szCs w:val="22"/>
        </w:rPr>
        <w:t>6</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65BDAF3F" w14:textId="77777777" w:rsidR="00713921" w:rsidRDefault="00713921" w:rsidP="00785932">
      <w:pPr>
        <w:rPr>
          <w:rFonts w:ascii="Arial" w:hAnsi="Arial" w:cs="Arial"/>
          <w:color w:val="000000" w:themeColor="text1"/>
          <w:sz w:val="22"/>
          <w:szCs w:val="22"/>
        </w:rPr>
      </w:pPr>
    </w:p>
    <w:p w14:paraId="4950B168" w14:textId="6BC2BD3B"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w:t>
      </w:r>
      <w:r w:rsidR="00D44A37">
        <w:rPr>
          <w:rFonts w:ascii="Arial" w:hAnsi="Arial" w:cs="Arial"/>
          <w:color w:val="000000" w:themeColor="text1"/>
          <w:sz w:val="22"/>
          <w:szCs w:val="22"/>
        </w:rPr>
        <w:t>Supplemental Figure 4</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F</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w:t>
      </w:r>
      <w:proofErr w:type="gramStart"/>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w:t>
      </w:r>
      <w:proofErr w:type="gramEnd"/>
      <w:r w:rsidR="00E72391">
        <w:rPr>
          <w:rFonts w:ascii="Arial" w:hAnsi="Arial" w:cs="Arial"/>
          <w:color w:val="000000" w:themeColor="text1"/>
          <w:sz w:val="22"/>
          <w:szCs w:val="22"/>
        </w:rPr>
        <w:t>-3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G</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150"/>
      <w:r>
        <w:rPr>
          <w:rFonts w:ascii="Arial" w:hAnsi="Arial" w:cs="Arial"/>
          <w:color w:val="000000" w:themeColor="text1"/>
          <w:sz w:val="22"/>
          <w:szCs w:val="22"/>
        </w:rPr>
        <w:t xml:space="preserve">conversion into DHA </w:t>
      </w:r>
      <w:commentRangeEnd w:id="150"/>
      <w:r w:rsidR="00D25C77">
        <w:rPr>
          <w:rStyle w:val="CommentReference"/>
        </w:rPr>
        <w:commentReference w:id="150"/>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54FA8D84"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151"/>
      <w:commentRangeStart w:id="152"/>
      <w:r w:rsidR="00487AC0">
        <w:rPr>
          <w:rFonts w:ascii="Arial" w:hAnsi="Arial" w:cs="Arial"/>
          <w:sz w:val="22"/>
        </w:rPr>
        <w:t xml:space="preserve">Table </w:t>
      </w:r>
      <w:r w:rsidR="004A336B">
        <w:rPr>
          <w:rFonts w:ascii="Arial" w:hAnsi="Arial" w:cs="Arial"/>
          <w:sz w:val="22"/>
        </w:rPr>
        <w:t>3</w:t>
      </w:r>
      <w:commentRangeEnd w:id="151"/>
      <w:r w:rsidR="006E1624">
        <w:rPr>
          <w:rStyle w:val="CommentReference"/>
        </w:rPr>
        <w:commentReference w:id="151"/>
      </w:r>
      <w:commentRangeEnd w:id="152"/>
      <w:r w:rsidR="006711E2">
        <w:rPr>
          <w:rStyle w:val="CommentReference"/>
        </w:rPr>
        <w:commentReference w:id="152"/>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153"/>
      <w:commentRangeStart w:id="154"/>
      <w:r w:rsidR="00C36D7B">
        <w:rPr>
          <w:rFonts w:ascii="Arial" w:hAnsi="Arial" w:cs="Arial"/>
          <w:sz w:val="22"/>
        </w:rPr>
        <w:t>function</w:t>
      </w:r>
      <w:commentRangeEnd w:id="153"/>
      <w:r w:rsidR="003A5362">
        <w:rPr>
          <w:rStyle w:val="CommentReference"/>
        </w:rPr>
        <w:commentReference w:id="153"/>
      </w:r>
      <w:commentRangeEnd w:id="154"/>
      <w:r w:rsidR="00D41270">
        <w:rPr>
          <w:rStyle w:val="CommentReference"/>
        </w:rPr>
        <w:commentReference w:id="154"/>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155"/>
      <w:r w:rsidR="00CB042A">
        <w:rPr>
          <w:rFonts w:ascii="Arial" w:hAnsi="Arial" w:cs="Arial"/>
          <w:sz w:val="22"/>
        </w:rPr>
        <w:t>20-</w:t>
      </w:r>
      <w:r w:rsidR="002E3892">
        <w:rPr>
          <w:rFonts w:ascii="Arial" w:hAnsi="Arial" w:cs="Arial"/>
          <w:sz w:val="22"/>
        </w:rPr>
        <w:t>92</w:t>
      </w:r>
      <w:commentRangeEnd w:id="155"/>
      <w:r w:rsidR="006E1624">
        <w:rPr>
          <w:rStyle w:val="CommentReference"/>
        </w:rPr>
        <w:commentReference w:id="155"/>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CAD4726"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6203F4">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(33)","plainTextFormattedCitation":"(33)","previouslyFormattedCitation":"(33)"},"properties":{"noteIndex":0},"schema":"https://github.com/citation-style-language/schema/raw/master/csl-citation.json"}</w:instrText>
      </w:r>
      <w:r w:rsidR="001F3162">
        <w:rPr>
          <w:rFonts w:ascii="Arial" w:hAnsi="Arial" w:cs="Arial"/>
          <w:color w:val="000000" w:themeColor="text1"/>
          <w:sz w:val="22"/>
          <w:szCs w:val="22"/>
        </w:rPr>
        <w:fldChar w:fldCharType="separate"/>
      </w:r>
      <w:r w:rsidR="001F3162" w:rsidRPr="001F3162">
        <w:rPr>
          <w:rFonts w:ascii="Arial" w:hAnsi="Arial" w:cs="Arial"/>
          <w:noProof/>
          <w:color w:val="000000" w:themeColor="text1"/>
          <w:sz w:val="22"/>
          <w:szCs w:val="22"/>
        </w:rPr>
        <w:t>(33)</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w:t>
      </w:r>
      <w:r w:rsidR="008526C0">
        <w:rPr>
          <w:rFonts w:ascii="Arial" w:hAnsi="Arial" w:cs="Arial"/>
          <w:color w:val="000000" w:themeColor="text1"/>
          <w:sz w:val="22"/>
          <w:szCs w:val="22"/>
        </w:rPr>
        <w:lastRenderedPageBreak/>
        <w:t xml:space="preserve">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156"/>
      <w:commentRangeStart w:id="157"/>
      <w:r w:rsidR="00406B32">
        <w:rPr>
          <w:rFonts w:ascii="Arial" w:hAnsi="Arial" w:cs="Arial"/>
          <w:color w:val="000000" w:themeColor="text1"/>
          <w:sz w:val="22"/>
          <w:szCs w:val="22"/>
        </w:rPr>
        <w:t xml:space="preserve">peripheral </w:t>
      </w:r>
      <w:commentRangeEnd w:id="156"/>
      <w:r w:rsidR="00406B32">
        <w:rPr>
          <w:rStyle w:val="CommentReference"/>
        </w:rPr>
        <w:commentReference w:id="156"/>
      </w:r>
      <w:commentRangeEnd w:id="157"/>
      <w:r w:rsidR="006203F4">
        <w:rPr>
          <w:rStyle w:val="CommentReference"/>
        </w:rPr>
        <w:commentReference w:id="157"/>
      </w:r>
      <w:r w:rsidR="006203F4">
        <w:rPr>
          <w:rFonts w:ascii="Arial" w:hAnsi="Arial" w:cs="Arial"/>
          <w:color w:val="000000" w:themeColor="text1"/>
          <w:sz w:val="22"/>
          <w:szCs w:val="22"/>
        </w:rPr>
        <w:fldChar w:fldCharType="begin" w:fldLock="1"/>
      </w:r>
      <w:r w:rsidR="00D31EEA">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rapamycin","type":"article-journal","volume":"321"},"uris":["http://www.mendeley.com/documents/?uuid=9b5e9a25-1d35-33e6-b394-37a84245e889"]}],"mendeley":{"formattedCitation":"(34, 35)","plainTextFormattedCitation":"(34, 35)","previouslyFormattedCitation":"(34, 35)"},"properties":{"noteIndex":0},"schema":"https://github.com/citation-style-language/schema/raw/master/csl-citation.json"}</w:instrText>
      </w:r>
      <w:r w:rsidR="006203F4">
        <w:rPr>
          <w:rFonts w:ascii="Arial" w:hAnsi="Arial" w:cs="Arial"/>
          <w:color w:val="000000" w:themeColor="text1"/>
          <w:sz w:val="22"/>
          <w:szCs w:val="22"/>
        </w:rPr>
        <w:fldChar w:fldCharType="separate"/>
      </w:r>
      <w:r w:rsidR="006203F4" w:rsidRPr="006203F4">
        <w:rPr>
          <w:rFonts w:ascii="Arial" w:hAnsi="Arial" w:cs="Arial"/>
          <w:noProof/>
          <w:color w:val="000000" w:themeColor="text1"/>
          <w:sz w:val="22"/>
          <w:szCs w:val="22"/>
        </w:rPr>
        <w:t>(34, 35)</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158"/>
      <w:commentRangeStart w:id="159"/>
      <w:r w:rsidR="00406B32">
        <w:rPr>
          <w:rFonts w:ascii="Arial" w:hAnsi="Arial" w:cs="Arial"/>
          <w:color w:val="000000" w:themeColor="text1"/>
          <w:sz w:val="22"/>
          <w:szCs w:val="22"/>
        </w:rPr>
        <w:t>depots</w:t>
      </w:r>
      <w:commentRangeEnd w:id="158"/>
      <w:r w:rsidR="00406B32">
        <w:rPr>
          <w:rStyle w:val="CommentReference"/>
        </w:rPr>
        <w:commentReference w:id="158"/>
      </w:r>
      <w:commentRangeEnd w:id="159"/>
      <w:r w:rsidR="00D31EEA">
        <w:rPr>
          <w:rFonts w:ascii="Arial" w:hAnsi="Arial" w:cs="Arial"/>
          <w:color w:val="000000" w:themeColor="text1"/>
          <w:sz w:val="22"/>
          <w:szCs w:val="22"/>
        </w:rPr>
        <w:t xml:space="preserve"> </w:t>
      </w:r>
      <w:r w:rsidR="00720D39">
        <w:rPr>
          <w:rStyle w:val="CommentReference"/>
        </w:rPr>
        <w:commentReference w:id="159"/>
      </w:r>
      <w:r w:rsidR="00D31EE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situ","type":"article-journal","volume":"12"},"uris":["http://www.mendeley.com/documents/?uuid=9e50657c-26b1-32eb-a961-4f2c578bda05"]}],"mendeley":{"formattedCitation":"(36, 37)","plainTextFormattedCitation":"(36, 37)","previouslyFormattedCitation":"(36, 37)"},"properties":{"noteIndex":0},"schema":"https://github.com/citation-style-language/schema/raw/master/csl-citation.json"}</w:instrText>
      </w:r>
      <w:r w:rsidR="00D31EE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(36, 37)</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7D07CD5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lipodistrophic </w:t>
      </w:r>
      <w:commentRangeStart w:id="160"/>
      <w:commentRangeStart w:id="161"/>
      <w:r>
        <w:rPr>
          <w:rFonts w:ascii="Arial" w:hAnsi="Arial" w:cs="Arial"/>
          <w:color w:val="000000" w:themeColor="text1"/>
          <w:sz w:val="22"/>
          <w:szCs w:val="22"/>
        </w:rPr>
        <w:t>mice</w:t>
      </w:r>
      <w:commentRangeEnd w:id="160"/>
      <w:r w:rsidR="00012F03">
        <w:rPr>
          <w:rStyle w:val="CommentReference"/>
        </w:rPr>
        <w:commentReference w:id="160"/>
      </w:r>
      <w:commentRangeEnd w:id="161"/>
      <w:r w:rsidR="00AC5010">
        <w:rPr>
          <w:rStyle w:val="CommentReference"/>
        </w:rPr>
        <w:commentReference w:id="161"/>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Respiration","type":"article-journal","volume":"8"},"uris":["http://www.mendeley.com/documents/?uuid=33f7792a-3510-3e34-a06e-32677d68b4c3"]}],"mendeley":{"formattedCitation":"(38, 39)","plainTextFormattedCitation":"(38, 39)","previouslyFormattedCitation":"(38, 39)"},"properties":{"noteIndex":0},"schema":"https://github.com/citation-style-language/schema/raw/master/csl-citation.json"}</w:instrText>
      </w:r>
      <w:r>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(38, 39)</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162"/>
      <w:r w:rsidR="00DB1ACA">
        <w:rPr>
          <w:rFonts w:ascii="Arial" w:hAnsi="Arial" w:cs="Arial"/>
          <w:color w:val="000000" w:themeColor="text1"/>
          <w:sz w:val="22"/>
          <w:szCs w:val="22"/>
        </w:rPr>
        <w:t xml:space="preserve">palmitate esterification </w:t>
      </w:r>
      <w:commentRangeEnd w:id="162"/>
      <w:r w:rsidR="00563308">
        <w:rPr>
          <w:rStyle w:val="CommentReference"/>
        </w:rPr>
        <w:commentReference w:id="162"/>
      </w:r>
      <w:r w:rsidR="00DB1ACA">
        <w:rPr>
          <w:rFonts w:ascii="Arial" w:hAnsi="Arial" w:cs="Arial"/>
          <w:color w:val="000000" w:themeColor="text1"/>
          <w:sz w:val="22"/>
          <w:szCs w:val="22"/>
        </w:rPr>
        <w:t xml:space="preserve">in inguinal adipose </w:t>
      </w:r>
      <w:commentRangeStart w:id="163"/>
      <w:commentRangeStart w:id="164"/>
      <w:r w:rsidR="00DB1ACA">
        <w:rPr>
          <w:rFonts w:ascii="Arial" w:hAnsi="Arial" w:cs="Arial"/>
          <w:color w:val="000000" w:themeColor="text1"/>
          <w:sz w:val="22"/>
          <w:szCs w:val="22"/>
        </w:rPr>
        <w:t>tissue</w:t>
      </w:r>
      <w:commentRangeEnd w:id="163"/>
      <w:r w:rsidR="00DB1ACA">
        <w:rPr>
          <w:rStyle w:val="CommentReference"/>
        </w:rPr>
        <w:commentReference w:id="163"/>
      </w:r>
      <w:commentRangeEnd w:id="164"/>
      <w:r w:rsidR="00563308">
        <w:rPr>
          <w:rStyle w:val="CommentReference"/>
        </w:rPr>
        <w:commentReference w:id="164"/>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(40)","plainTextFormattedCitation":"(40)","previouslyFormattedCitation":"(40)"},"properties":{"noteIndex":0},"schema":"https://github.com/citation-style-language/schema/raw/master/csl-citation.json"}</w:instrText>
      </w:r>
      <w:r w:rsidR="00AC5010">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(40)</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166"/>
      <w:r w:rsidR="00DB1ACA">
        <w:rPr>
          <w:rFonts w:ascii="Arial" w:hAnsi="Arial" w:cs="Arial"/>
          <w:color w:val="000000" w:themeColor="text1"/>
          <w:sz w:val="22"/>
          <w:szCs w:val="22"/>
        </w:rPr>
        <w:t xml:space="preserve">levels </w:t>
      </w:r>
      <w:commentRangeEnd w:id="166"/>
      <w:r w:rsidR="00563308">
        <w:rPr>
          <w:rStyle w:val="CommentReference"/>
        </w:rPr>
        <w:commentReference w:id="166"/>
      </w:r>
      <w:r w:rsidR="00DB1AC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(38)","plainTextFormattedCitation":"(38)","previouslyFormattedCitation":"(38)"},"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(38)</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167"/>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167"/>
      <w:r w:rsidR="009277E5">
        <w:rPr>
          <w:rStyle w:val="CommentReference"/>
        </w:rPr>
        <w:commentReference w:id="167"/>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168"/>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168"/>
      <w:r w:rsidR="009913D7">
        <w:rPr>
          <w:rStyle w:val="CommentReference"/>
        </w:rPr>
        <w:commentReference w:id="168"/>
      </w:r>
      <w:r w:rsidR="009913D7">
        <w:rPr>
          <w:rFonts w:ascii="Arial" w:hAnsi="Arial" w:cs="Arial"/>
          <w:color w:val="000000" w:themeColor="text1"/>
          <w:sz w:val="22"/>
          <w:szCs w:val="22"/>
        </w:rPr>
        <w:t xml:space="preserve">(Figure 7C).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commentRangeStart w:id="169"/>
      <w:commentRangeStart w:id="170"/>
      <w:r w:rsidR="00C71A11">
        <w:rPr>
          <w:rFonts w:ascii="Arial" w:hAnsi="Arial" w:cs="Arial"/>
          <w:color w:val="000000" w:themeColor="text1"/>
          <w:sz w:val="22"/>
          <w:szCs w:val="22"/>
        </w:rPr>
        <w:t>urther</w:t>
      </w:r>
      <w:commentRangeEnd w:id="169"/>
      <w:r w:rsidR="00BB3B3F">
        <w:rPr>
          <w:rStyle w:val="CommentReference"/>
        </w:rPr>
        <w:commentReference w:id="169"/>
      </w:r>
      <w:commentRangeEnd w:id="170"/>
      <w:r w:rsidR="009913D7">
        <w:rPr>
          <w:rStyle w:val="CommentReference"/>
        </w:rPr>
        <w:commentReference w:id="170"/>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3376AE3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171"/>
      <w:commentRangeStart w:id="172"/>
      <w:r>
        <w:rPr>
          <w:rFonts w:ascii="Arial" w:hAnsi="Arial" w:cs="Arial"/>
          <w:color w:val="000000" w:themeColor="text1"/>
          <w:sz w:val="22"/>
          <w:szCs w:val="22"/>
        </w:rPr>
        <w:t>lipids</w:t>
      </w:r>
      <w:commentRangeEnd w:id="171"/>
      <w:r w:rsidR="009277E5">
        <w:rPr>
          <w:rStyle w:val="CommentReference"/>
        </w:rPr>
        <w:commentReference w:id="171"/>
      </w:r>
      <w:commentRangeEnd w:id="172"/>
      <w:r w:rsidR="00E04FF1">
        <w:rPr>
          <w:rFonts w:ascii="Arial" w:hAnsi="Arial" w:cs="Arial"/>
          <w:color w:val="000000" w:themeColor="text1"/>
          <w:sz w:val="22"/>
          <w:szCs w:val="22"/>
        </w:rPr>
        <w:t xml:space="preserve"> </w:t>
      </w:r>
      <w:r w:rsidR="009913D7">
        <w:rPr>
          <w:rStyle w:val="CommentReference"/>
        </w:rPr>
        <w:commentReference w:id="172"/>
      </w:r>
      <w:r w:rsidR="00E04FF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(41)","plainTextFormattedCitation":"(41)","previouslyFormattedCitation":"(41)"},"properties":{"noteIndex":0},"schema":"https://github.com/citation-style-language/schema/raw/master/csl-citation.json"}</w:instrText>
      </w:r>
      <w:r w:rsidR="00E04FF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(41)</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(42)","plainTextFormattedCitation":"(42)","previouslyFormattedCitation":"(42)"},"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(42)</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(43)","plainTextFormattedCitation":"(43)","previouslyFormattedCitation":"(43)"},"properties":{"noteIndex":0},"schema":"https://github.com/citation-style-language/schema/raw/master/csl-citation.json"}</w:instrText>
      </w:r>
      <w:r w:rsidR="009F297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(43)</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1089B267"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ins w:id="173" w:author="Dave Bridges" w:date="2021-05-11T09:16:00Z">
        <w:r w:rsidR="004818E3">
          <w:rPr>
            <w:rFonts w:ascii="omega" w:hAnsi="omega" w:cs="Arial"/>
            <w:color w:val="000000" w:themeColor="text1"/>
            <w:sz w:val="22"/>
            <w:szCs w:val="22"/>
          </w:rPr>
          <w:sym w:font="Symbol" w:char="F077"/>
        </w:r>
      </w:ins>
      <w:del w:id="174" w:author="Dave Bridges" w:date="2021-05-11T09:16:00Z">
        <w:r w:rsidR="00955460" w:rsidDel="004818E3">
          <w:rPr>
            <w:rFonts w:ascii="Arial" w:hAnsi="Arial" w:cs="Arial"/>
            <w:color w:val="000000" w:themeColor="text1"/>
            <w:sz w:val="22"/>
            <w:szCs w:val="22"/>
          </w:rPr>
          <w:delText>omega</w:delText>
        </w:r>
      </w:del>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infants","type":"article-journal","volume":"82"},"uris":["http://www.mendeley.com/documents/?uuid=cda77502-e0c6-351c-9fc2-1293d1fa3e8d"]}],"mendeley":{"formattedCitation":"(44, 45)","plainTextFormattedCitation":"(44, 45)","previouslyFormattedCitation":"(44, 45)"},"properties":{"noteIndex":0},"schema":"https://github.com/citation-style-language/schema/raw/master/csl-citation.json"}</w:instrText>
      </w:r>
      <w:r w:rsidR="00442D6F">
        <w:rPr>
          <w:rFonts w:ascii="Arial" w:hAnsi="Arial" w:cs="Arial"/>
          <w:color w:val="000000" w:themeColor="text1"/>
          <w:sz w:val="22"/>
          <w:szCs w:val="22"/>
        </w:rPr>
        <w:fldChar w:fldCharType="separate"/>
      </w:r>
      <w:r w:rsidR="00442D6F" w:rsidRPr="00442D6F">
        <w:rPr>
          <w:rFonts w:ascii="Arial" w:hAnsi="Arial" w:cs="Arial"/>
          <w:noProof/>
          <w:color w:val="000000" w:themeColor="text1"/>
          <w:sz w:val="22"/>
          <w:szCs w:val="22"/>
        </w:rPr>
        <w:t>(44, 45)</w:t>
      </w:r>
      <w:r w:rsidR="00442D6F">
        <w:rPr>
          <w:rFonts w:ascii="Arial" w:hAnsi="Arial" w:cs="Arial"/>
          <w:color w:val="000000" w:themeColor="text1"/>
          <w:sz w:val="22"/>
          <w:szCs w:val="22"/>
        </w:rPr>
        <w:fldChar w:fldCharType="end"/>
      </w:r>
      <w:commentRangeStart w:id="175"/>
      <w:commentRangeEnd w:id="175"/>
      <w:r w:rsidR="00955460">
        <w:rPr>
          <w:rStyle w:val="CommentReference"/>
        </w:rPr>
        <w:commentReference w:id="175"/>
      </w:r>
      <w:commentRangeStart w:id="176"/>
      <w:commentRangeEnd w:id="176"/>
      <w:r w:rsidR="00442D6F">
        <w:rPr>
          <w:rStyle w:val="CommentReference"/>
        </w:rPr>
        <w:commentReference w:id="176"/>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177"/>
      <w:commentRangeStart w:id="178"/>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442D6F">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(46)","plainTextFormattedCitation":"(46)"},"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442D6F" w:rsidRPr="00442D6F">
        <w:rPr>
          <w:rFonts w:ascii="Arial" w:hAnsi="Arial" w:cs="Arial"/>
          <w:noProof/>
          <w:color w:val="000000" w:themeColor="text1"/>
          <w:sz w:val="22"/>
          <w:szCs w:val="22"/>
        </w:rPr>
        <w:t>(46)</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179"/>
      <w:commentRangeStart w:id="180"/>
      <w:r w:rsidR="00955460">
        <w:rPr>
          <w:rFonts w:ascii="Arial" w:hAnsi="Arial" w:cs="Arial"/>
          <w:color w:val="000000" w:themeColor="text1"/>
          <w:sz w:val="22"/>
          <w:szCs w:val="22"/>
        </w:rPr>
        <w:t>but</w:t>
      </w:r>
      <w:commentRangeEnd w:id="179"/>
      <w:r w:rsidR="00955460">
        <w:rPr>
          <w:rStyle w:val="CommentReference"/>
        </w:rPr>
        <w:commentReference w:id="179"/>
      </w:r>
      <w:commentRangeEnd w:id="180"/>
      <w:r w:rsidR="00442D6F">
        <w:rPr>
          <w:rStyle w:val="CommentReference"/>
        </w:rPr>
        <w:commentReference w:id="180"/>
      </w:r>
      <w:r w:rsidR="00955460">
        <w:rPr>
          <w:rFonts w:ascii="Arial" w:hAnsi="Arial" w:cs="Arial"/>
          <w:color w:val="000000" w:themeColor="text1"/>
          <w:sz w:val="22"/>
          <w:szCs w:val="22"/>
        </w:rPr>
        <w:t xml:space="preserve"> did not detect any differences in our mammary expression data.</w:t>
      </w:r>
      <w:commentRangeEnd w:id="177"/>
      <w:r w:rsidR="009277E5">
        <w:rPr>
          <w:rStyle w:val="CommentReference"/>
        </w:rPr>
        <w:commentReference w:id="177"/>
      </w:r>
      <w:commentRangeEnd w:id="178"/>
      <w:r w:rsidR="00442D6F">
        <w:rPr>
          <w:rStyle w:val="CommentReference"/>
        </w:rPr>
        <w:commentReference w:id="178"/>
      </w:r>
      <w:r w:rsidR="00AD46FF">
        <w:rPr>
          <w:rFonts w:ascii="Arial" w:hAnsi="Arial" w:cs="Arial"/>
          <w:color w:val="000000" w:themeColor="text1"/>
          <w:sz w:val="22"/>
          <w:szCs w:val="22"/>
        </w:rPr>
        <w:t xml:space="preserve"> The DHA levels may also be linked to our observation of reduced gene expression of </w:t>
      </w:r>
      <w:r w:rsidR="00AD46FF">
        <w:rPr>
          <w:rFonts w:ascii="Arial" w:hAnsi="Arial" w:cs="Arial"/>
          <w:color w:val="000000" w:themeColor="text1"/>
          <w:sz w:val="22"/>
          <w:szCs w:val="22"/>
        </w:rPr>
        <w:lastRenderedPageBreak/>
        <w:t xml:space="preserve">markers of adaptive immune cells. </w:t>
      </w:r>
      <w:r>
        <w:rPr>
          <w:rFonts w:ascii="Arial" w:hAnsi="Arial" w:cs="Arial"/>
          <w:color w:val="000000" w:themeColor="text1"/>
          <w:sz w:val="22"/>
          <w:szCs w:val="22"/>
        </w:rPr>
        <w:t xml:space="preserve">We show that several enzymes that convert DHA into bioactive lipids, </w:t>
      </w:r>
      <w:commentRangeStart w:id="181"/>
      <w:r>
        <w:rPr>
          <w:rFonts w:ascii="Arial" w:hAnsi="Arial" w:cs="Arial"/>
          <w:color w:val="000000" w:themeColor="text1"/>
          <w:sz w:val="22"/>
          <w:szCs w:val="22"/>
        </w:rPr>
        <w:t xml:space="preserve">including </w:t>
      </w:r>
      <w:commentRangeEnd w:id="181"/>
      <w:r w:rsidR="008E6335">
        <w:rPr>
          <w:rStyle w:val="CommentReference"/>
        </w:rPr>
        <w:commentReference w:id="181"/>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74DB9366" w14:textId="77777777" w:rsidR="00955460" w:rsidRDefault="00955460" w:rsidP="009745B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43F5DE5"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0F23CB6F" w14:textId="16D4C2AD" w:rsidR="00442D6F" w:rsidRPr="00442D6F" w:rsidRDefault="001745BF" w:rsidP="00442D6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442D6F" w:rsidRPr="00442D6F">
        <w:rPr>
          <w:rFonts w:ascii="Arial" w:hAnsi="Arial" w:cs="Arial"/>
          <w:noProof/>
          <w:sz w:val="22"/>
        </w:rPr>
        <w:t>1. Products - Data Briefs - Number 392 - November 2020. [online] https://www.cdc.gov/nchs/products/databriefs/db392.htm (Accessed April 6, 2021).</w:t>
      </w:r>
      <w:r w:rsidR="00442D6F" w:rsidRPr="00442D6F">
        <w:rPr>
          <w:rFonts w:ascii="Arial" w:hAnsi="Arial" w:cs="Arial"/>
          <w:noProof/>
          <w:sz w:val="22"/>
        </w:rPr>
        <w:tab/>
      </w:r>
    </w:p>
    <w:p w14:paraId="6B4013F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 Poston, L., L. F. Harthoorn, and E. M. Van Der Beek. 2011. Obesity in pregnancy: </w:t>
      </w:r>
      <w:r w:rsidRPr="00442D6F">
        <w:rPr>
          <w:rFonts w:ascii="Arial" w:hAnsi="Arial" w:cs="Arial"/>
          <w:noProof/>
          <w:sz w:val="22"/>
        </w:rPr>
        <w:lastRenderedPageBreak/>
        <w:t xml:space="preserve">Implications for the mother and lifelong health of the child. A consensus statement. </w:t>
      </w:r>
      <w:r w:rsidRPr="00442D6F">
        <w:rPr>
          <w:rFonts w:ascii="Arial" w:hAnsi="Arial" w:cs="Arial"/>
          <w:i/>
          <w:iCs/>
          <w:noProof/>
          <w:sz w:val="22"/>
        </w:rPr>
        <w:t>Pediatr. Res.</w:t>
      </w:r>
      <w:r w:rsidRPr="00442D6F">
        <w:rPr>
          <w:rFonts w:ascii="Arial" w:hAnsi="Arial" w:cs="Arial"/>
          <w:noProof/>
          <w:sz w:val="22"/>
        </w:rPr>
        <w:t xml:space="preserve"> </w:t>
      </w:r>
      <w:r w:rsidRPr="00442D6F">
        <w:rPr>
          <w:rFonts w:ascii="Arial" w:hAnsi="Arial" w:cs="Arial"/>
          <w:b/>
          <w:bCs/>
          <w:noProof/>
          <w:sz w:val="22"/>
        </w:rPr>
        <w:t>69</w:t>
      </w:r>
      <w:r w:rsidRPr="00442D6F">
        <w:rPr>
          <w:rFonts w:ascii="Arial" w:hAnsi="Arial" w:cs="Arial"/>
          <w:noProof/>
          <w:sz w:val="22"/>
        </w:rPr>
        <w:t>: 175–180. [online] www.pedresearch.org (Accessed April 6, 2021).</w:t>
      </w:r>
      <w:r w:rsidRPr="00442D6F">
        <w:rPr>
          <w:rFonts w:ascii="Arial" w:hAnsi="Arial" w:cs="Arial"/>
          <w:noProof/>
          <w:sz w:val="22"/>
        </w:rPr>
        <w:tab/>
      </w:r>
    </w:p>
    <w:p w14:paraId="144B2F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 Barker, D. J. P. 2007. The origins of the developmental origins theory. </w:t>
      </w:r>
      <w:r w:rsidRPr="00442D6F">
        <w:rPr>
          <w:rFonts w:ascii="Arial" w:hAnsi="Arial" w:cs="Arial"/>
          <w:i/>
          <w:iCs/>
          <w:noProof/>
          <w:sz w:val="22"/>
        </w:rPr>
        <w:t>J. Intern. Med.</w:t>
      </w:r>
      <w:r w:rsidRPr="00442D6F">
        <w:rPr>
          <w:rFonts w:ascii="Arial" w:hAnsi="Arial" w:cs="Arial"/>
          <w:noProof/>
          <w:sz w:val="22"/>
        </w:rPr>
        <w:t xml:space="preserve"> </w:t>
      </w:r>
      <w:r w:rsidRPr="00442D6F">
        <w:rPr>
          <w:rFonts w:ascii="Arial" w:hAnsi="Arial" w:cs="Arial"/>
          <w:b/>
          <w:bCs/>
          <w:noProof/>
          <w:sz w:val="22"/>
        </w:rPr>
        <w:t>261</w:t>
      </w:r>
      <w:r w:rsidRPr="00442D6F">
        <w:rPr>
          <w:rFonts w:ascii="Arial" w:hAnsi="Arial" w:cs="Arial"/>
          <w:noProof/>
          <w:sz w:val="22"/>
        </w:rPr>
        <w:t>: 412–417. [online] http://doi.wiley.com/10.1111/j.1365-2796.2007.01809.x (Accessed April 1, 2019).</w:t>
      </w:r>
      <w:r w:rsidRPr="00442D6F">
        <w:rPr>
          <w:rFonts w:ascii="Arial" w:hAnsi="Arial" w:cs="Arial"/>
          <w:noProof/>
          <w:sz w:val="22"/>
        </w:rPr>
        <w:tab/>
      </w:r>
    </w:p>
    <w:p w14:paraId="236CAE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442D6F">
        <w:rPr>
          <w:rFonts w:ascii="Arial" w:hAnsi="Arial" w:cs="Arial"/>
          <w:i/>
          <w:iCs/>
          <w:noProof/>
          <w:sz w:val="22"/>
        </w:rPr>
        <w:t>PLoS One</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e0221549. [online] https://dx.plos.org/10.1371/journal.pone.0221549 (Accessed April 6, 2021).</w:t>
      </w:r>
      <w:r w:rsidRPr="00442D6F">
        <w:rPr>
          <w:rFonts w:ascii="Arial" w:hAnsi="Arial" w:cs="Arial"/>
          <w:noProof/>
          <w:sz w:val="22"/>
        </w:rPr>
        <w:tab/>
      </w:r>
    </w:p>
    <w:p w14:paraId="1B60393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 Ramji, N., J. Quinlan, P. Murphy, and J. M. G. Crane. 2016. The Impact of Maternal Obesity on Breastfeeding. </w:t>
      </w:r>
      <w:r w:rsidRPr="00442D6F">
        <w:rPr>
          <w:rFonts w:ascii="Arial" w:hAnsi="Arial" w:cs="Arial"/>
          <w:i/>
          <w:iCs/>
          <w:noProof/>
          <w:sz w:val="22"/>
        </w:rPr>
        <w:t>J. Obstet. Gynaecol. Canada</w:t>
      </w:r>
      <w:r w:rsidRPr="00442D6F">
        <w:rPr>
          <w:rFonts w:ascii="Arial" w:hAnsi="Arial" w:cs="Arial"/>
          <w:noProof/>
          <w:sz w:val="22"/>
        </w:rPr>
        <w:t xml:space="preserve">. </w:t>
      </w:r>
      <w:r w:rsidRPr="00442D6F">
        <w:rPr>
          <w:rFonts w:ascii="Arial" w:hAnsi="Arial" w:cs="Arial"/>
          <w:b/>
          <w:bCs/>
          <w:noProof/>
          <w:sz w:val="22"/>
        </w:rPr>
        <w:t>38</w:t>
      </w:r>
      <w:r w:rsidRPr="00442D6F">
        <w:rPr>
          <w:rFonts w:ascii="Arial" w:hAnsi="Arial" w:cs="Arial"/>
          <w:noProof/>
          <w:sz w:val="22"/>
        </w:rPr>
        <w:t>: 703–711. [online] http://www.ncbi.nlm.nih.gov/pubmed/27638980 (Accessed May 15, 2019).</w:t>
      </w:r>
      <w:r w:rsidRPr="00442D6F">
        <w:rPr>
          <w:rFonts w:ascii="Arial" w:hAnsi="Arial" w:cs="Arial"/>
          <w:noProof/>
          <w:sz w:val="22"/>
        </w:rPr>
        <w:tab/>
      </w:r>
    </w:p>
    <w:p w14:paraId="5580EDE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6. Macias, H., and L. Hinck. 2012. Mammary gland development. </w:t>
      </w:r>
      <w:r w:rsidRPr="00442D6F">
        <w:rPr>
          <w:rFonts w:ascii="Arial" w:hAnsi="Arial" w:cs="Arial"/>
          <w:i/>
          <w:iCs/>
          <w:noProof/>
          <w:sz w:val="22"/>
        </w:rPr>
        <w:t>Wiley Interdiscip. Rev. Dev. Biol.</w:t>
      </w:r>
      <w:r w:rsidRPr="00442D6F">
        <w:rPr>
          <w:rFonts w:ascii="Arial" w:hAnsi="Arial" w:cs="Arial"/>
          <w:noProof/>
          <w:sz w:val="22"/>
        </w:rPr>
        <w:t xml:space="preserve"> </w:t>
      </w:r>
      <w:r w:rsidRPr="00442D6F">
        <w:rPr>
          <w:rFonts w:ascii="Arial" w:hAnsi="Arial" w:cs="Arial"/>
          <w:b/>
          <w:bCs/>
          <w:noProof/>
          <w:sz w:val="22"/>
        </w:rPr>
        <w:t>1</w:t>
      </w:r>
      <w:r w:rsidRPr="00442D6F">
        <w:rPr>
          <w:rFonts w:ascii="Arial" w:hAnsi="Arial" w:cs="Arial"/>
          <w:noProof/>
          <w:sz w:val="22"/>
        </w:rPr>
        <w:t>: 533–57. [online] http://www.pubmedcentral.nih.gov/articlerender.fcgi?artid=PMC3404495 (Accessed June 24, 2019).</w:t>
      </w:r>
      <w:r w:rsidRPr="00442D6F">
        <w:rPr>
          <w:rFonts w:ascii="Arial" w:hAnsi="Arial" w:cs="Arial"/>
          <w:noProof/>
          <w:sz w:val="22"/>
        </w:rPr>
        <w:tab/>
      </w:r>
    </w:p>
    <w:p w14:paraId="4E33330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7. Hartmann, P. E., R. A. Owens, D. B. Cox, and J. C. Kent. 1996. Establishing lactation Breast development and control of milk synthesis.</w:t>
      </w:r>
      <w:r w:rsidRPr="00442D6F">
        <w:rPr>
          <w:rFonts w:ascii="Arial" w:hAnsi="Arial" w:cs="Arial"/>
          <w:noProof/>
          <w:sz w:val="22"/>
        </w:rPr>
        <w:tab/>
      </w:r>
    </w:p>
    <w:p w14:paraId="1D3935F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8. Landskroner-Eiger, S., J. Park, D. Israel, J. W. Pollard, and P. E. Scherer. 2010. Morphogenesis of the developing mammary gland: stage-dependent impact of adipocytes. </w:t>
      </w:r>
      <w:r w:rsidRPr="00442D6F">
        <w:rPr>
          <w:rFonts w:ascii="Arial" w:hAnsi="Arial" w:cs="Arial"/>
          <w:i/>
          <w:iCs/>
          <w:noProof/>
          <w:sz w:val="22"/>
        </w:rPr>
        <w:t>Dev. Biol.</w:t>
      </w:r>
      <w:r w:rsidRPr="00442D6F">
        <w:rPr>
          <w:rFonts w:ascii="Arial" w:hAnsi="Arial" w:cs="Arial"/>
          <w:noProof/>
          <w:sz w:val="22"/>
        </w:rPr>
        <w:t xml:space="preserve"> </w:t>
      </w:r>
      <w:r w:rsidRPr="00442D6F">
        <w:rPr>
          <w:rFonts w:ascii="Arial" w:hAnsi="Arial" w:cs="Arial"/>
          <w:b/>
          <w:bCs/>
          <w:noProof/>
          <w:sz w:val="22"/>
        </w:rPr>
        <w:t>344</w:t>
      </w:r>
      <w:r w:rsidRPr="00442D6F">
        <w:rPr>
          <w:rFonts w:ascii="Arial" w:hAnsi="Arial" w:cs="Arial"/>
          <w:noProof/>
          <w:sz w:val="22"/>
        </w:rPr>
        <w:t>: 968–78. [online] http://www.ncbi.nlm.nih.gov/pubmed/20599899 (Accessed July 17, 2019).</w:t>
      </w:r>
      <w:r w:rsidRPr="00442D6F">
        <w:rPr>
          <w:rFonts w:ascii="Arial" w:hAnsi="Arial" w:cs="Arial"/>
          <w:noProof/>
          <w:sz w:val="22"/>
        </w:rPr>
        <w:tab/>
      </w:r>
    </w:p>
    <w:p w14:paraId="36D6F9F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9. Machino, M. 1976. Growth and Differentiation, Vo1. [online] https://onlinelibrary.wiley.com/doi/pdf/10.1111/j.1440-169X.1976.00079.x (Accessed July 17, 2019).</w:t>
      </w:r>
      <w:r w:rsidRPr="00442D6F">
        <w:rPr>
          <w:rFonts w:ascii="Arial" w:hAnsi="Arial" w:cs="Arial"/>
          <w:noProof/>
          <w:sz w:val="22"/>
        </w:rPr>
        <w:tab/>
      </w:r>
    </w:p>
    <w:p w14:paraId="7040B1B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442D6F">
        <w:rPr>
          <w:rFonts w:ascii="Arial" w:hAnsi="Arial" w:cs="Arial"/>
          <w:i/>
          <w:iCs/>
          <w:noProof/>
          <w:sz w:val="22"/>
        </w:rPr>
        <w:t>Nat. Commun.</w:t>
      </w:r>
      <w:r w:rsidRPr="00442D6F">
        <w:rPr>
          <w:rFonts w:ascii="Arial" w:hAnsi="Arial" w:cs="Arial"/>
          <w:noProof/>
          <w:sz w:val="22"/>
        </w:rPr>
        <w:t xml:space="preserve"> </w:t>
      </w:r>
      <w:r w:rsidRPr="00442D6F">
        <w:rPr>
          <w:rFonts w:ascii="Arial" w:hAnsi="Arial" w:cs="Arial"/>
          <w:b/>
          <w:bCs/>
          <w:noProof/>
          <w:sz w:val="22"/>
        </w:rPr>
        <w:t>9</w:t>
      </w:r>
      <w:r w:rsidRPr="00442D6F">
        <w:rPr>
          <w:rFonts w:ascii="Arial" w:hAnsi="Arial" w:cs="Arial"/>
          <w:noProof/>
          <w:sz w:val="22"/>
        </w:rPr>
        <w:t>: 3592. [online] http://www.ncbi.nlm.nih.gov/pubmed/30181538 (Accessed July 10, 2019).</w:t>
      </w:r>
      <w:r w:rsidRPr="00442D6F">
        <w:rPr>
          <w:rFonts w:ascii="Arial" w:hAnsi="Arial" w:cs="Arial"/>
          <w:noProof/>
          <w:sz w:val="22"/>
        </w:rPr>
        <w:tab/>
      </w:r>
    </w:p>
    <w:p w14:paraId="7CEF18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11. Rasmussen, K. M., and C. L. Kjolhede. 2004. Prepregnant overweight and obesity diminish the prolactin response to suckling in the first week postpartum.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113</w:t>
      </w:r>
      <w:r w:rsidRPr="00442D6F">
        <w:rPr>
          <w:rFonts w:ascii="Arial" w:hAnsi="Arial" w:cs="Arial"/>
          <w:noProof/>
          <w:sz w:val="22"/>
        </w:rPr>
        <w:t>: e465-71.</w:t>
      </w:r>
      <w:r w:rsidRPr="00442D6F">
        <w:rPr>
          <w:rFonts w:ascii="Arial" w:hAnsi="Arial" w:cs="Arial"/>
          <w:noProof/>
          <w:sz w:val="22"/>
        </w:rPr>
        <w:tab/>
      </w:r>
    </w:p>
    <w:p w14:paraId="7B8A7CA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12. Bider-Canfield, Z., M. P. Martinez, X. Wang, W. Yu, M. P. Bautista, J. Brookey, K. A. Page, T. A. Buchanan, and A. H. Xiang. 2017. Maternal obesity, gestational diabetes, breastfeeding and childhood overweight at age 2 years. </w:t>
      </w:r>
      <w:r w:rsidRPr="00442D6F">
        <w:rPr>
          <w:rFonts w:ascii="Arial" w:hAnsi="Arial" w:cs="Arial"/>
          <w:i/>
          <w:iCs/>
          <w:noProof/>
          <w:sz w:val="22"/>
        </w:rPr>
        <w:t>Pediatr. Obes.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171–178. [online] http://doi.wiley.com/10.1111/ijpo.12125 (Accessed July 21, 2019).</w:t>
      </w:r>
      <w:r w:rsidRPr="00442D6F">
        <w:rPr>
          <w:rFonts w:ascii="Arial" w:hAnsi="Arial" w:cs="Arial"/>
          <w:noProof/>
          <w:sz w:val="22"/>
        </w:rPr>
        <w:tab/>
      </w:r>
    </w:p>
    <w:p w14:paraId="0ADCCA0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13. Castillo, H., I. S. Santos, and A. Matijasevich. 2016. Maternal pre-pregnancy BMI, gestational weight gain and breastfeeding. </w:t>
      </w:r>
      <w:r w:rsidRPr="00442D6F">
        <w:rPr>
          <w:rFonts w:ascii="Arial" w:hAnsi="Arial" w:cs="Arial"/>
          <w:i/>
          <w:iCs/>
          <w:noProof/>
          <w:sz w:val="22"/>
        </w:rPr>
        <w:t>Eur. J. Clin. Nutr.</w:t>
      </w:r>
      <w:r w:rsidRPr="00442D6F">
        <w:rPr>
          <w:rFonts w:ascii="Arial" w:hAnsi="Arial" w:cs="Arial"/>
          <w:noProof/>
          <w:sz w:val="22"/>
        </w:rPr>
        <w:t xml:space="preserve"> </w:t>
      </w:r>
      <w:r w:rsidRPr="00442D6F">
        <w:rPr>
          <w:rFonts w:ascii="Arial" w:hAnsi="Arial" w:cs="Arial"/>
          <w:b/>
          <w:bCs/>
          <w:noProof/>
          <w:sz w:val="22"/>
        </w:rPr>
        <w:t>70</w:t>
      </w:r>
      <w:r w:rsidRPr="00442D6F">
        <w:rPr>
          <w:rFonts w:ascii="Arial" w:hAnsi="Arial" w:cs="Arial"/>
          <w:noProof/>
          <w:sz w:val="22"/>
        </w:rPr>
        <w:t>: 431–436. [online] http://www.nature.com/articles/ejcn2015232 (Accessed May 24, 2019).</w:t>
      </w:r>
      <w:r w:rsidRPr="00442D6F">
        <w:rPr>
          <w:rFonts w:ascii="Arial" w:hAnsi="Arial" w:cs="Arial"/>
          <w:noProof/>
          <w:sz w:val="22"/>
        </w:rPr>
        <w:tab/>
      </w:r>
    </w:p>
    <w:p w14:paraId="533FC476"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10</w:t>
      </w:r>
      <w:r w:rsidRPr="00442D6F">
        <w:rPr>
          <w:rFonts w:ascii="Arial" w:hAnsi="Arial" w:cs="Arial"/>
          <w:noProof/>
          <w:sz w:val="22"/>
        </w:rPr>
        <w:t>. [online] http://www.ncbi.nlm.nih.gov/pubmed/30262786 (Accessed May 24, 2019).</w:t>
      </w:r>
      <w:r w:rsidRPr="00442D6F">
        <w:rPr>
          <w:rFonts w:ascii="Arial" w:hAnsi="Arial" w:cs="Arial"/>
          <w:noProof/>
          <w:sz w:val="22"/>
        </w:rPr>
        <w:tab/>
      </w:r>
    </w:p>
    <w:p w14:paraId="5060D3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[online] /pmc/articles/PMC6770754/ (Accessed April 6, 2021).</w:t>
      </w:r>
      <w:r w:rsidRPr="00442D6F">
        <w:rPr>
          <w:rFonts w:ascii="Arial" w:hAnsi="Arial" w:cs="Arial"/>
          <w:noProof/>
          <w:sz w:val="22"/>
        </w:rPr>
        <w:tab/>
      </w:r>
    </w:p>
    <w:p w14:paraId="2D8FB6C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442D6F">
        <w:rPr>
          <w:rFonts w:ascii="Arial" w:hAnsi="Arial" w:cs="Arial"/>
          <w:i/>
          <w:iCs/>
          <w:noProof/>
          <w:sz w:val="22"/>
        </w:rPr>
        <w:t>Acta Diabetol.</w:t>
      </w:r>
      <w:r w:rsidRPr="00442D6F">
        <w:rPr>
          <w:rFonts w:ascii="Arial" w:hAnsi="Arial" w:cs="Arial"/>
          <w:noProof/>
          <w:sz w:val="22"/>
        </w:rPr>
        <w:t xml:space="preserve"> </w:t>
      </w:r>
      <w:r w:rsidRPr="00442D6F">
        <w:rPr>
          <w:rFonts w:ascii="Arial" w:hAnsi="Arial" w:cs="Arial"/>
          <w:b/>
          <w:bCs/>
          <w:noProof/>
          <w:sz w:val="22"/>
        </w:rPr>
        <w:t>52</w:t>
      </w:r>
      <w:r w:rsidRPr="00442D6F">
        <w:rPr>
          <w:rFonts w:ascii="Arial" w:hAnsi="Arial" w:cs="Arial"/>
          <w:noProof/>
          <w:sz w:val="22"/>
        </w:rPr>
        <w:t>: 257–266. [online] http://link.springer.com/10.1007/s00592-014-0632-9 (Accessed July 19, 2019).</w:t>
      </w:r>
      <w:r w:rsidRPr="00442D6F">
        <w:rPr>
          <w:rFonts w:ascii="Arial" w:hAnsi="Arial" w:cs="Arial"/>
          <w:noProof/>
          <w:sz w:val="22"/>
        </w:rPr>
        <w:tab/>
      </w:r>
    </w:p>
    <w:p w14:paraId="7D63054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17. Cai, H., L. Q. Dong, and F. Liu. 2016. Recent Advances in Adipose mTOR Signaling and Function: Therapeutic Prospects. </w:t>
      </w:r>
      <w:r w:rsidRPr="00442D6F">
        <w:rPr>
          <w:rFonts w:ascii="Arial" w:hAnsi="Arial" w:cs="Arial"/>
          <w:i/>
          <w:iCs/>
          <w:noProof/>
          <w:sz w:val="22"/>
        </w:rPr>
        <w:t>Trends Pharmacol. Sci.</w:t>
      </w:r>
      <w:r w:rsidRPr="00442D6F">
        <w:rPr>
          <w:rFonts w:ascii="Arial" w:hAnsi="Arial" w:cs="Arial"/>
          <w:noProof/>
          <w:sz w:val="22"/>
        </w:rPr>
        <w:t xml:space="preserve"> </w:t>
      </w:r>
      <w:r w:rsidRPr="00442D6F">
        <w:rPr>
          <w:rFonts w:ascii="Arial" w:hAnsi="Arial" w:cs="Arial"/>
          <w:b/>
          <w:bCs/>
          <w:noProof/>
          <w:sz w:val="22"/>
        </w:rPr>
        <w:t>37</w:t>
      </w:r>
      <w:r w:rsidRPr="00442D6F">
        <w:rPr>
          <w:rFonts w:ascii="Arial" w:hAnsi="Arial" w:cs="Arial"/>
          <w:noProof/>
          <w:sz w:val="22"/>
        </w:rPr>
        <w:t>: 303–317. [online] http://www.ncbi.nlm.nih.gov/pubmed/26700098 (Accessed July 19, 2019).</w:t>
      </w:r>
      <w:r w:rsidRPr="00442D6F">
        <w:rPr>
          <w:rFonts w:ascii="Arial" w:hAnsi="Arial" w:cs="Arial"/>
          <w:noProof/>
          <w:sz w:val="22"/>
        </w:rPr>
        <w:tab/>
      </w:r>
    </w:p>
    <w:p w14:paraId="5ACEFF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18. Wang, X., and C. G. Proud. 2006. The mTOR Pathway in the Control of Protein Synthesis. </w:t>
      </w:r>
      <w:r w:rsidRPr="00442D6F">
        <w:rPr>
          <w:rFonts w:ascii="Arial" w:hAnsi="Arial" w:cs="Arial"/>
          <w:i/>
          <w:iCs/>
          <w:noProof/>
          <w:sz w:val="22"/>
        </w:rPr>
        <w:t>Physiology</w:t>
      </w:r>
      <w:r w:rsidRPr="00442D6F">
        <w:rPr>
          <w:rFonts w:ascii="Arial" w:hAnsi="Arial" w:cs="Arial"/>
          <w:noProof/>
          <w:sz w:val="22"/>
        </w:rPr>
        <w:t xml:space="preserve">. </w:t>
      </w:r>
      <w:r w:rsidRPr="00442D6F">
        <w:rPr>
          <w:rFonts w:ascii="Arial" w:hAnsi="Arial" w:cs="Arial"/>
          <w:b/>
          <w:bCs/>
          <w:noProof/>
          <w:sz w:val="22"/>
        </w:rPr>
        <w:t>21</w:t>
      </w:r>
      <w:r w:rsidRPr="00442D6F">
        <w:rPr>
          <w:rFonts w:ascii="Arial" w:hAnsi="Arial" w:cs="Arial"/>
          <w:noProof/>
          <w:sz w:val="22"/>
        </w:rPr>
        <w:t>: 362–369. [online] http://www.ncbi.nlm.nih.gov/pubmed/16990457 (Accessed July 19, 2019).</w:t>
      </w:r>
      <w:r w:rsidRPr="00442D6F">
        <w:rPr>
          <w:rFonts w:ascii="Arial" w:hAnsi="Arial" w:cs="Arial"/>
          <w:noProof/>
          <w:sz w:val="22"/>
        </w:rPr>
        <w:tab/>
      </w:r>
    </w:p>
    <w:p w14:paraId="5236BCD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19. Catania, C., E. Binder, and D. Cota. 2011. mTORC1 signaling in energy balance and metabolic disease. </w:t>
      </w:r>
      <w:r w:rsidRPr="00442D6F">
        <w:rPr>
          <w:rFonts w:ascii="Arial" w:hAnsi="Arial" w:cs="Arial"/>
          <w:i/>
          <w:iCs/>
          <w:noProof/>
          <w:sz w:val="22"/>
        </w:rPr>
        <w:t>Int. J. Obes.</w:t>
      </w:r>
      <w:r w:rsidRPr="00442D6F">
        <w:rPr>
          <w:rFonts w:ascii="Arial" w:hAnsi="Arial" w:cs="Arial"/>
          <w:noProof/>
          <w:sz w:val="22"/>
        </w:rPr>
        <w:t xml:space="preserve"> </w:t>
      </w:r>
      <w:r w:rsidRPr="00442D6F">
        <w:rPr>
          <w:rFonts w:ascii="Arial" w:hAnsi="Arial" w:cs="Arial"/>
          <w:b/>
          <w:bCs/>
          <w:noProof/>
          <w:sz w:val="22"/>
        </w:rPr>
        <w:t>35</w:t>
      </w:r>
      <w:r w:rsidRPr="00442D6F">
        <w:rPr>
          <w:rFonts w:ascii="Arial" w:hAnsi="Arial" w:cs="Arial"/>
          <w:noProof/>
          <w:sz w:val="22"/>
        </w:rPr>
        <w:t>: 751–761. [online] http://www.nature.com/articles/ijo2010208 (Accessed July 19, 2019).</w:t>
      </w:r>
      <w:r w:rsidRPr="00442D6F">
        <w:rPr>
          <w:rFonts w:ascii="Arial" w:hAnsi="Arial" w:cs="Arial"/>
          <w:noProof/>
          <w:sz w:val="22"/>
        </w:rPr>
        <w:tab/>
      </w:r>
    </w:p>
    <w:p w14:paraId="18F89978"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20. Laplante, M., and D. M. Sabatini. 2009. An Emerging Role of mTOR in Lipid Biosynthesis. </w:t>
      </w:r>
      <w:r w:rsidRPr="00442D6F">
        <w:rPr>
          <w:rFonts w:ascii="Arial" w:hAnsi="Arial" w:cs="Arial"/>
          <w:i/>
          <w:iCs/>
          <w:noProof/>
          <w:sz w:val="22"/>
        </w:rPr>
        <w:t>Curr. Biol.</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R1046–R1052. [online] http://www.ncbi.nlm.nih.gov/pubmed/19948145 (Accessed July 25, 2019).</w:t>
      </w:r>
      <w:r w:rsidRPr="00442D6F">
        <w:rPr>
          <w:rFonts w:ascii="Arial" w:hAnsi="Arial" w:cs="Arial"/>
          <w:noProof/>
          <w:sz w:val="22"/>
        </w:rPr>
        <w:tab/>
      </w:r>
    </w:p>
    <w:p w14:paraId="14245DF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21. Chen, Y., H. Wei, F. Liu, and J.-L. Guan. 2014. Hyperactivation of mammalian target of rapamycin complex 1 (mTORC1) promotes breast cancer progression through enhancing glucose starvation-induced autophagy and Akt signaling. </w:t>
      </w:r>
      <w:r w:rsidRPr="00442D6F">
        <w:rPr>
          <w:rFonts w:ascii="Arial" w:hAnsi="Arial" w:cs="Arial"/>
          <w:i/>
          <w:iCs/>
          <w:noProof/>
          <w:sz w:val="22"/>
        </w:rPr>
        <w:t>J. Biol. Chem.</w:t>
      </w:r>
      <w:r w:rsidRPr="00442D6F">
        <w:rPr>
          <w:rFonts w:ascii="Arial" w:hAnsi="Arial" w:cs="Arial"/>
          <w:noProof/>
          <w:sz w:val="22"/>
        </w:rPr>
        <w:t xml:space="preserve"> </w:t>
      </w:r>
      <w:r w:rsidRPr="00442D6F">
        <w:rPr>
          <w:rFonts w:ascii="Arial" w:hAnsi="Arial" w:cs="Arial"/>
          <w:b/>
          <w:bCs/>
          <w:noProof/>
          <w:sz w:val="22"/>
        </w:rPr>
        <w:t>289</w:t>
      </w:r>
      <w:r w:rsidRPr="00442D6F">
        <w:rPr>
          <w:rFonts w:ascii="Arial" w:hAnsi="Arial" w:cs="Arial"/>
          <w:noProof/>
          <w:sz w:val="22"/>
        </w:rPr>
        <w:t>: 1164–73. [online] http://www.ncbi.nlm.nih.gov/pubmed/24275666 (Accessed February 14, 2020).</w:t>
      </w:r>
      <w:r w:rsidRPr="00442D6F">
        <w:rPr>
          <w:rFonts w:ascii="Arial" w:hAnsi="Arial" w:cs="Arial"/>
          <w:noProof/>
          <w:sz w:val="22"/>
        </w:rPr>
        <w:tab/>
      </w:r>
    </w:p>
    <w:p w14:paraId="5236CB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22. Rezaei, R., Z. Wu, Y. Hou, F. W. Bazer, and G. Wu. 2016. Amino acids and mammary gland development: nutritional implications for milk production and neonatal growth. </w:t>
      </w:r>
      <w:r w:rsidRPr="00442D6F">
        <w:rPr>
          <w:rFonts w:ascii="Arial" w:hAnsi="Arial" w:cs="Arial"/>
          <w:i/>
          <w:iCs/>
          <w:noProof/>
          <w:sz w:val="22"/>
        </w:rPr>
        <w:t>J. Anim. Sci. Biotechnol.</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20. [online] http://www.ncbi.nlm.nih.gov/pubmed/27042295 (Accessed July 10, 2019).</w:t>
      </w:r>
      <w:r w:rsidRPr="00442D6F">
        <w:rPr>
          <w:rFonts w:ascii="Arial" w:hAnsi="Arial" w:cs="Arial"/>
          <w:noProof/>
          <w:sz w:val="22"/>
        </w:rPr>
        <w:tab/>
      </w:r>
    </w:p>
    <w:p w14:paraId="1B28672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442D6F">
        <w:rPr>
          <w:rFonts w:ascii="Arial" w:hAnsi="Arial" w:cs="Arial"/>
          <w:i/>
          <w:iCs/>
          <w:noProof/>
          <w:sz w:val="22"/>
        </w:rPr>
        <w:t>Hum. Mol. Genet.</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525–534. [online] https://academic.oup.com/hmg/article-lookup/doi/10.1093/hmg/11.5.525 (Accessed July 11, 2019).</w:t>
      </w:r>
      <w:r w:rsidRPr="00442D6F">
        <w:rPr>
          <w:rFonts w:ascii="Arial" w:hAnsi="Arial" w:cs="Arial"/>
          <w:noProof/>
          <w:sz w:val="22"/>
        </w:rPr>
        <w:tab/>
      </w:r>
    </w:p>
    <w:p w14:paraId="780B061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24. Eguchi, J., Q.-W. Yan, D. E. Schones, M. Kamal, C.-H. Hsu, M. Q. Zhang, G. E. Crawford, and E. D. Rosen. 2008. Interferon Regulatory Factors Are Transcriptional Regulators of Adipogenesis.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86–94. [online] http://www.ncbi.nlm.nih.gov/pubmed/18177728 (Accessed July 25, 2019).</w:t>
      </w:r>
      <w:r w:rsidRPr="00442D6F">
        <w:rPr>
          <w:rFonts w:ascii="Arial" w:hAnsi="Arial" w:cs="Arial"/>
          <w:noProof/>
          <w:sz w:val="22"/>
        </w:rPr>
        <w:tab/>
      </w:r>
    </w:p>
    <w:p w14:paraId="59F6351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25. Wang, F., S. E. Mullican, J. R. DiSpirito, L. C. Peed, and M. A. Lazar. 2013. Lipoatrophy and severe metabolic disturbance in mice with fat-specific deletion of PPARγ. </w:t>
      </w:r>
      <w:r w:rsidRPr="00442D6F">
        <w:rPr>
          <w:rFonts w:ascii="Arial" w:hAnsi="Arial" w:cs="Arial"/>
          <w:i/>
          <w:iCs/>
          <w:noProof/>
          <w:sz w:val="22"/>
        </w:rPr>
        <w:t>Proc. Natl. Acad. Sci. U. S. A.</w:t>
      </w:r>
      <w:r w:rsidRPr="00442D6F">
        <w:rPr>
          <w:rFonts w:ascii="Arial" w:hAnsi="Arial" w:cs="Arial"/>
          <w:noProof/>
          <w:sz w:val="22"/>
        </w:rPr>
        <w:t xml:space="preserve"> </w:t>
      </w:r>
      <w:r w:rsidRPr="00442D6F">
        <w:rPr>
          <w:rFonts w:ascii="Arial" w:hAnsi="Arial" w:cs="Arial"/>
          <w:b/>
          <w:bCs/>
          <w:noProof/>
          <w:sz w:val="22"/>
        </w:rPr>
        <w:t>110</w:t>
      </w:r>
      <w:r w:rsidRPr="00442D6F">
        <w:rPr>
          <w:rFonts w:ascii="Arial" w:hAnsi="Arial" w:cs="Arial"/>
          <w:noProof/>
          <w:sz w:val="22"/>
        </w:rPr>
        <w:t>: 18656–18661. [online] http://www.pnas.org/cgi/doi/10.1073/pnas.1314863110 (Accessed July 15, 2019).</w:t>
      </w:r>
      <w:r w:rsidRPr="00442D6F">
        <w:rPr>
          <w:rFonts w:ascii="Arial" w:hAnsi="Arial" w:cs="Arial"/>
          <w:noProof/>
          <w:sz w:val="22"/>
        </w:rPr>
        <w:tab/>
      </w:r>
    </w:p>
    <w:p w14:paraId="555E9F5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26. Wang, Q. A., A. Song, R. K. Gupta, B. Deplancke, and P. E. Scherer. 2018. Reversible De-differentiation of Mature White Adipocytes into Preadipocyte-like Precursors during Lactation.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28</w:t>
      </w:r>
      <w:r w:rsidRPr="00442D6F">
        <w:rPr>
          <w:rFonts w:ascii="Arial" w:hAnsi="Arial" w:cs="Arial"/>
          <w:noProof/>
          <w:sz w:val="22"/>
        </w:rPr>
        <w:t>: 282-288.e3. [online] https://doi.org/10.1016/j.cmet.2018.05.022 (Accessed July 10, 2019).</w:t>
      </w:r>
      <w:r w:rsidRPr="00442D6F">
        <w:rPr>
          <w:rFonts w:ascii="Arial" w:hAnsi="Arial" w:cs="Arial"/>
          <w:noProof/>
          <w:sz w:val="22"/>
        </w:rPr>
        <w:tab/>
      </w:r>
    </w:p>
    <w:p w14:paraId="2A14E35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442D6F">
        <w:rPr>
          <w:rFonts w:ascii="Arial" w:hAnsi="Arial" w:cs="Arial"/>
          <w:noProof/>
          <w:sz w:val="22"/>
        </w:rPr>
        <w:tab/>
      </w:r>
    </w:p>
    <w:p w14:paraId="7E61722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28. Collares, F. P., C. V. Gonçalves, and J. S. Ferreira. 1997. Creamatocrit as a rapid method to estimate the contents of total milk lipids. </w:t>
      </w:r>
      <w:r w:rsidRPr="00442D6F">
        <w:rPr>
          <w:rFonts w:ascii="Arial" w:hAnsi="Arial" w:cs="Arial"/>
          <w:i/>
          <w:iCs/>
          <w:noProof/>
          <w:sz w:val="22"/>
        </w:rPr>
        <w:t>Food Chem.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465–467. [online] https://www.sciencedirect.com/science/article/pii/S0308814697000149 (Accessed February 19, 2020).</w:t>
      </w:r>
      <w:r w:rsidRPr="00442D6F">
        <w:rPr>
          <w:rFonts w:ascii="Arial" w:hAnsi="Arial" w:cs="Arial"/>
          <w:noProof/>
          <w:sz w:val="22"/>
        </w:rPr>
        <w:tab/>
      </w:r>
    </w:p>
    <w:p w14:paraId="7B65A9F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29. Patro, R., G. Duggal, M. I. Love, R. A. Irizarry, and C. Kingsford. 2017. Salmon provides fast </w:t>
      </w:r>
      <w:r w:rsidRPr="00442D6F">
        <w:rPr>
          <w:rFonts w:ascii="Arial" w:hAnsi="Arial" w:cs="Arial"/>
          <w:noProof/>
          <w:sz w:val="22"/>
        </w:rPr>
        <w:lastRenderedPageBreak/>
        <w:t xml:space="preserve">and bias-aware quantification of transcript expression. </w:t>
      </w:r>
      <w:r w:rsidRPr="00442D6F">
        <w:rPr>
          <w:rFonts w:ascii="Arial" w:hAnsi="Arial" w:cs="Arial"/>
          <w:i/>
          <w:iCs/>
          <w:noProof/>
          <w:sz w:val="22"/>
        </w:rPr>
        <w:t>Nat. Methods</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417–419.</w:t>
      </w:r>
      <w:r w:rsidRPr="00442D6F">
        <w:rPr>
          <w:rFonts w:ascii="Arial" w:hAnsi="Arial" w:cs="Arial"/>
          <w:noProof/>
          <w:sz w:val="22"/>
        </w:rPr>
        <w:tab/>
      </w:r>
    </w:p>
    <w:p w14:paraId="0637757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442D6F">
        <w:rPr>
          <w:rFonts w:ascii="Arial" w:hAnsi="Arial" w:cs="Arial"/>
          <w:i/>
          <w:iCs/>
          <w:noProof/>
          <w:sz w:val="22"/>
        </w:rPr>
        <w:t>PLoS Comput. Biol.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1–13.</w:t>
      </w:r>
      <w:r w:rsidRPr="00442D6F">
        <w:rPr>
          <w:rFonts w:ascii="Arial" w:hAnsi="Arial" w:cs="Arial"/>
          <w:noProof/>
          <w:sz w:val="22"/>
        </w:rPr>
        <w:tab/>
      </w:r>
    </w:p>
    <w:p w14:paraId="18A29B1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31. Soneson, C., M. I. Love, and M. D. Robinson. 2016. Differential analyses for RNA-seq: Transcript-level estimates improve gene-level inferences [version 2; referees: 2 approved]. </w:t>
      </w:r>
      <w:r w:rsidRPr="00442D6F">
        <w:rPr>
          <w:rFonts w:ascii="Arial" w:hAnsi="Arial" w:cs="Arial"/>
          <w:i/>
          <w:iCs/>
          <w:noProof/>
          <w:sz w:val="22"/>
        </w:rPr>
        <w:t>F1000Research</w:t>
      </w:r>
      <w:r w:rsidRPr="00442D6F">
        <w:rPr>
          <w:rFonts w:ascii="Arial" w:hAnsi="Arial" w:cs="Arial"/>
          <w:noProof/>
          <w:sz w:val="22"/>
        </w:rPr>
        <w:t xml:space="preserve">. </w:t>
      </w:r>
      <w:r w:rsidRPr="00442D6F">
        <w:rPr>
          <w:rFonts w:ascii="Arial" w:hAnsi="Arial" w:cs="Arial"/>
          <w:b/>
          <w:bCs/>
          <w:noProof/>
          <w:sz w:val="22"/>
        </w:rPr>
        <w:t>4</w:t>
      </w:r>
      <w:r w:rsidRPr="00442D6F">
        <w:rPr>
          <w:rFonts w:ascii="Arial" w:hAnsi="Arial" w:cs="Arial"/>
          <w:noProof/>
          <w:sz w:val="22"/>
        </w:rPr>
        <w:t>: 1–23.</w:t>
      </w:r>
      <w:r w:rsidRPr="00442D6F">
        <w:rPr>
          <w:rFonts w:ascii="Arial" w:hAnsi="Arial" w:cs="Arial"/>
          <w:noProof/>
          <w:sz w:val="22"/>
        </w:rPr>
        <w:tab/>
      </w:r>
    </w:p>
    <w:p w14:paraId="3123B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32. Love, M. I., W. Huber, and S. Anders. 2014. Moderated estimation of fold change and dispersion for RNA-seq data with DESeq2. </w:t>
      </w:r>
      <w:r w:rsidRPr="00442D6F">
        <w:rPr>
          <w:rFonts w:ascii="Arial" w:hAnsi="Arial" w:cs="Arial"/>
          <w:i/>
          <w:iCs/>
          <w:noProof/>
          <w:sz w:val="22"/>
        </w:rPr>
        <w:t>Genome Biol.</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550.</w:t>
      </w:r>
      <w:r w:rsidRPr="00442D6F">
        <w:rPr>
          <w:rFonts w:ascii="Arial" w:hAnsi="Arial" w:cs="Arial"/>
          <w:noProof/>
          <w:sz w:val="22"/>
        </w:rPr>
        <w:tab/>
      </w:r>
    </w:p>
    <w:p w14:paraId="42DE40E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33. Ballard, O., and A. L. Morrow. 2013. Human Milk Composition. Nutrients and Bioactive Factors. </w:t>
      </w:r>
      <w:r w:rsidRPr="00442D6F">
        <w:rPr>
          <w:rFonts w:ascii="Arial" w:hAnsi="Arial" w:cs="Arial"/>
          <w:i/>
          <w:iCs/>
          <w:noProof/>
          <w:sz w:val="22"/>
        </w:rPr>
        <w:t>Pediatr. Clin. North Am.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49–74. [online] /pmc/articles/PMC3586783/?report=abstract (Accessed August 22, 2020).</w:t>
      </w:r>
      <w:r w:rsidRPr="00442D6F">
        <w:rPr>
          <w:rFonts w:ascii="Arial" w:hAnsi="Arial" w:cs="Arial"/>
          <w:noProof/>
          <w:sz w:val="22"/>
        </w:rPr>
        <w:tab/>
      </w:r>
    </w:p>
    <w:p w14:paraId="636B9D8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34. Kim, J. E., and J. Chen. 2004. Regulation of peroxisome proliferator-activated receptor-γ activity by mammalian target of rapamycin and amino acids in adipogenesis.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53</w:t>
      </w:r>
      <w:r w:rsidRPr="00442D6F">
        <w:rPr>
          <w:rFonts w:ascii="Arial" w:hAnsi="Arial" w:cs="Arial"/>
          <w:noProof/>
          <w:sz w:val="22"/>
        </w:rPr>
        <w:t>: 2748–2756. [online] https://diabetes.diabetesjournals.org/content/53/11/2748 (Accessed May 11, 2021).</w:t>
      </w:r>
      <w:r w:rsidRPr="00442D6F">
        <w:rPr>
          <w:rFonts w:ascii="Arial" w:hAnsi="Arial" w:cs="Arial"/>
          <w:noProof/>
          <w:sz w:val="22"/>
        </w:rPr>
        <w:tab/>
      </w:r>
    </w:p>
    <w:p w14:paraId="3286265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35. Cho, H. J., J. Park, H. W. Lee, Y. S. Lee, and J. B. Kim. 2004. Regulation of adipocyte differentiation and insulin action with rapamycin. </w:t>
      </w:r>
      <w:r w:rsidRPr="00442D6F">
        <w:rPr>
          <w:rFonts w:ascii="Arial" w:hAnsi="Arial" w:cs="Arial"/>
          <w:i/>
          <w:iCs/>
          <w:noProof/>
          <w:sz w:val="22"/>
        </w:rPr>
        <w:t>Biochem. Biophys. Res. Commun.</w:t>
      </w:r>
      <w:r w:rsidRPr="00442D6F">
        <w:rPr>
          <w:rFonts w:ascii="Arial" w:hAnsi="Arial" w:cs="Arial"/>
          <w:noProof/>
          <w:sz w:val="22"/>
        </w:rPr>
        <w:t xml:space="preserve"> </w:t>
      </w:r>
      <w:r w:rsidRPr="00442D6F">
        <w:rPr>
          <w:rFonts w:ascii="Arial" w:hAnsi="Arial" w:cs="Arial"/>
          <w:b/>
          <w:bCs/>
          <w:noProof/>
          <w:sz w:val="22"/>
        </w:rPr>
        <w:t>321</w:t>
      </w:r>
      <w:r w:rsidRPr="00442D6F">
        <w:rPr>
          <w:rFonts w:ascii="Arial" w:hAnsi="Arial" w:cs="Arial"/>
          <w:noProof/>
          <w:sz w:val="22"/>
        </w:rPr>
        <w:t>: 942–948.</w:t>
      </w:r>
      <w:r w:rsidRPr="00442D6F">
        <w:rPr>
          <w:rFonts w:ascii="Arial" w:hAnsi="Arial" w:cs="Arial"/>
          <w:noProof/>
          <w:sz w:val="22"/>
        </w:rPr>
        <w:tab/>
      </w:r>
    </w:p>
    <w:p w14:paraId="5F78E41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36. Huynh, H. D., W. Wei, and Y. Wan. 2017. mTOR Inhibition Subdues Milk Disorder Caused by Maternal VLDLR Loss. </w:t>
      </w:r>
      <w:r w:rsidRPr="00442D6F">
        <w:rPr>
          <w:rFonts w:ascii="Arial" w:hAnsi="Arial" w:cs="Arial"/>
          <w:i/>
          <w:iCs/>
          <w:noProof/>
          <w:sz w:val="22"/>
        </w:rPr>
        <w:t>Cell Rep.</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2014–2025.</w:t>
      </w:r>
      <w:r w:rsidRPr="00442D6F">
        <w:rPr>
          <w:rFonts w:ascii="Arial" w:hAnsi="Arial" w:cs="Arial"/>
          <w:noProof/>
          <w:sz w:val="22"/>
        </w:rPr>
        <w:tab/>
      </w:r>
    </w:p>
    <w:p w14:paraId="3BD236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37. Namba, R., L. J. T. Young, C. K. Abbey, L. Kim, P. Damonte, A. D. Borowsky, J. Qi, C. G. Tepper, C. L. MacLeod, R. D. Cardiff, and J. P. Gregg. 2006. Rapamycin inhibits growth of premalignant and malignant mammary lesions in a mouse model of ductal carcinoma in situ. </w:t>
      </w:r>
      <w:r w:rsidRPr="00442D6F">
        <w:rPr>
          <w:rFonts w:ascii="Arial" w:hAnsi="Arial" w:cs="Arial"/>
          <w:i/>
          <w:iCs/>
          <w:noProof/>
          <w:sz w:val="22"/>
        </w:rPr>
        <w:t>Clin. Cancer Res.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2613–2621. [online] www.aacrjournals.org (Accessed May 11, 2021).</w:t>
      </w:r>
      <w:r w:rsidRPr="00442D6F">
        <w:rPr>
          <w:rFonts w:ascii="Arial" w:hAnsi="Arial" w:cs="Arial"/>
          <w:noProof/>
          <w:sz w:val="22"/>
        </w:rPr>
        <w:tab/>
      </w:r>
    </w:p>
    <w:p w14:paraId="0A84431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38. Lee, P. L., Y. Tang, H. Li, and D. A. Guertin. 2016. Raptor/mTORC1 loss in adipocytes causes progressive lipodystrophy and fatty liver disease.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5</w:t>
      </w:r>
      <w:r w:rsidRPr="00442D6F">
        <w:rPr>
          <w:rFonts w:ascii="Arial" w:hAnsi="Arial" w:cs="Arial"/>
          <w:noProof/>
          <w:sz w:val="22"/>
        </w:rPr>
        <w:t>: 422–432. [online] /pmc/articles/PMC4877665/ (Accessed April 27, 2021).</w:t>
      </w:r>
      <w:r w:rsidRPr="00442D6F">
        <w:rPr>
          <w:rFonts w:ascii="Arial" w:hAnsi="Arial" w:cs="Arial"/>
          <w:noProof/>
          <w:sz w:val="22"/>
        </w:rPr>
        <w:tab/>
      </w:r>
    </w:p>
    <w:p w14:paraId="0F0E070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39. Polak, P., N. Cybulski, J. N. Feige, J. Auwerx, M. A. Rüegg, and M. N. Hall. 2008. Adipose-Specific Knockout of raptor Results in Lean Mice with Enhanced Mitochondrial </w:t>
      </w:r>
      <w:r w:rsidRPr="00442D6F">
        <w:rPr>
          <w:rFonts w:ascii="Arial" w:hAnsi="Arial" w:cs="Arial"/>
          <w:noProof/>
          <w:sz w:val="22"/>
        </w:rPr>
        <w:lastRenderedPageBreak/>
        <w:t xml:space="preserve">Respiration.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8</w:t>
      </w:r>
      <w:r w:rsidRPr="00442D6F">
        <w:rPr>
          <w:rFonts w:ascii="Arial" w:hAnsi="Arial" w:cs="Arial"/>
          <w:noProof/>
          <w:sz w:val="22"/>
        </w:rPr>
        <w:t>: 399–410.</w:t>
      </w:r>
      <w:r w:rsidRPr="00442D6F">
        <w:rPr>
          <w:rFonts w:ascii="Arial" w:hAnsi="Arial" w:cs="Arial"/>
          <w:noProof/>
          <w:sz w:val="22"/>
        </w:rPr>
        <w:tab/>
      </w:r>
    </w:p>
    <w:p w14:paraId="2831145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40.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442D6F">
        <w:rPr>
          <w:rFonts w:ascii="Arial" w:hAnsi="Arial" w:cs="Arial"/>
          <w:i/>
          <w:iCs/>
          <w:noProof/>
          <w:sz w:val="22"/>
        </w:rPr>
        <w:t>Biochim. Biophys. Acta - Mol. Cell Biol. Lipids</w:t>
      </w:r>
      <w:r w:rsidRPr="00442D6F">
        <w:rPr>
          <w:rFonts w:ascii="Arial" w:hAnsi="Arial" w:cs="Arial"/>
          <w:noProof/>
          <w:sz w:val="22"/>
        </w:rPr>
        <w:t xml:space="preserve">. </w:t>
      </w:r>
      <w:r w:rsidRPr="00442D6F">
        <w:rPr>
          <w:rFonts w:ascii="Arial" w:hAnsi="Arial" w:cs="Arial"/>
          <w:b/>
          <w:bCs/>
          <w:noProof/>
          <w:sz w:val="22"/>
        </w:rPr>
        <w:t>1861</w:t>
      </w:r>
      <w:r w:rsidRPr="00442D6F">
        <w:rPr>
          <w:rFonts w:ascii="Arial" w:hAnsi="Arial" w:cs="Arial"/>
          <w:noProof/>
          <w:sz w:val="22"/>
        </w:rPr>
        <w:t>: 430–438.</w:t>
      </w:r>
      <w:r w:rsidRPr="00442D6F">
        <w:rPr>
          <w:rFonts w:ascii="Arial" w:hAnsi="Arial" w:cs="Arial"/>
          <w:noProof/>
          <w:sz w:val="22"/>
        </w:rPr>
        <w:tab/>
      </w:r>
    </w:p>
    <w:p w14:paraId="7DE694F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41. Li, N., F. Zhao, C. Wei, M. Liang, N. Zhang, C. Wang, Q. Z. Li, and X. J. Gao. 2014. Function of SREBP1 in the milk fat synthesis of dairy cow mammary epithelial cells. </w:t>
      </w:r>
      <w:r w:rsidRPr="00442D6F">
        <w:rPr>
          <w:rFonts w:ascii="Arial" w:hAnsi="Arial" w:cs="Arial"/>
          <w:i/>
          <w:iCs/>
          <w:noProof/>
          <w:sz w:val="22"/>
        </w:rPr>
        <w:t>Int. J. Mol. Sci.</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16998–17013. [online] /pmc/articles/PMC4200870/ (Accessed May 11, 2021).</w:t>
      </w:r>
      <w:r w:rsidRPr="00442D6F">
        <w:rPr>
          <w:rFonts w:ascii="Arial" w:hAnsi="Arial" w:cs="Arial"/>
          <w:noProof/>
          <w:sz w:val="22"/>
        </w:rPr>
        <w:tab/>
      </w:r>
    </w:p>
    <w:p w14:paraId="11EE950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42. Schwertfeger, K. L., J. L. McManaman, C. A. Palmer, M. C. Neville, and S. M. Anderson. 2003. Expression of constitutively activated Akt in the mammary gland leads to excess lipid synthesis during pregnancy and lactation. </w:t>
      </w:r>
      <w:r w:rsidRPr="00442D6F">
        <w:rPr>
          <w:rFonts w:ascii="Arial" w:hAnsi="Arial" w:cs="Arial"/>
          <w:i/>
          <w:iCs/>
          <w:noProof/>
          <w:sz w:val="22"/>
        </w:rPr>
        <w:t>J. Lipid Res.</w:t>
      </w:r>
      <w:r w:rsidRPr="00442D6F">
        <w:rPr>
          <w:rFonts w:ascii="Arial" w:hAnsi="Arial" w:cs="Arial"/>
          <w:noProof/>
          <w:sz w:val="22"/>
        </w:rPr>
        <w:t xml:space="preserve"> </w:t>
      </w:r>
      <w:r w:rsidRPr="00442D6F">
        <w:rPr>
          <w:rFonts w:ascii="Arial" w:hAnsi="Arial" w:cs="Arial"/>
          <w:b/>
          <w:bCs/>
          <w:noProof/>
          <w:sz w:val="22"/>
        </w:rPr>
        <w:t>44</w:t>
      </w:r>
      <w:r w:rsidRPr="00442D6F">
        <w:rPr>
          <w:rFonts w:ascii="Arial" w:hAnsi="Arial" w:cs="Arial"/>
          <w:noProof/>
          <w:sz w:val="22"/>
        </w:rPr>
        <w:t>: 1100–12. [online] http://www.ncbi.nlm.nih.gov/pubmed/12700340 (Accessed July 17, 2019).</w:t>
      </w:r>
      <w:r w:rsidRPr="00442D6F">
        <w:rPr>
          <w:rFonts w:ascii="Arial" w:hAnsi="Arial" w:cs="Arial"/>
          <w:noProof/>
          <w:sz w:val="22"/>
        </w:rPr>
        <w:tab/>
      </w:r>
    </w:p>
    <w:p w14:paraId="08D76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43. Che, L., M. Xu, K. Gao, C. Zhu, L. Wang, X. Yang, X. Wen, H. Xiao, Z. Jiang, and D. Wu. 2019. Valine increases milk fat synthesis in mammary gland of gilts through stimulating AKT/MTOR/SREBP1 pathway†. </w:t>
      </w:r>
      <w:r w:rsidRPr="00442D6F">
        <w:rPr>
          <w:rFonts w:ascii="Arial" w:hAnsi="Arial" w:cs="Arial"/>
          <w:i/>
          <w:iCs/>
          <w:noProof/>
          <w:sz w:val="22"/>
        </w:rPr>
        <w:t>Biol. Reprod.</w:t>
      </w:r>
      <w:r w:rsidRPr="00442D6F">
        <w:rPr>
          <w:rFonts w:ascii="Arial" w:hAnsi="Arial" w:cs="Arial"/>
          <w:noProof/>
          <w:sz w:val="22"/>
        </w:rPr>
        <w:t xml:space="preserve"> </w:t>
      </w:r>
      <w:r w:rsidRPr="00442D6F">
        <w:rPr>
          <w:rFonts w:ascii="Arial" w:hAnsi="Arial" w:cs="Arial"/>
          <w:b/>
          <w:bCs/>
          <w:noProof/>
          <w:sz w:val="22"/>
        </w:rPr>
        <w:t>101</w:t>
      </w:r>
      <w:r w:rsidRPr="00442D6F">
        <w:rPr>
          <w:rFonts w:ascii="Arial" w:hAnsi="Arial" w:cs="Arial"/>
          <w:noProof/>
          <w:sz w:val="22"/>
        </w:rPr>
        <w:t>: 126–137. [online] https://academic.oup.com/biolreprod/article/101/1/126/5462648 (Accessed April 27, 2021).</w:t>
      </w:r>
      <w:r w:rsidRPr="00442D6F">
        <w:rPr>
          <w:rFonts w:ascii="Arial" w:hAnsi="Arial" w:cs="Arial"/>
          <w:noProof/>
          <w:sz w:val="22"/>
        </w:rPr>
        <w:tab/>
      </w:r>
    </w:p>
    <w:p w14:paraId="4B45194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44. Helland, I. B., L. Smith, B. Blomen, K. Saarem, O. D. Saugstad, and C. A. Drevon. 2008. Effect of supplementing pregnant and lactating mothers with n-3 very-long-chain fatty acids on children’s iq and body mass index at 7 years of age.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122</w:t>
      </w:r>
      <w:r w:rsidRPr="00442D6F">
        <w:rPr>
          <w:rFonts w:ascii="Arial" w:hAnsi="Arial" w:cs="Arial"/>
          <w:noProof/>
          <w:sz w:val="22"/>
        </w:rPr>
        <w:t>: e472–e479. [online] www.pediatrics.org/cgi/doi/10.1542/ (Accessed May 11, 2021).</w:t>
      </w:r>
      <w:r w:rsidRPr="00442D6F">
        <w:rPr>
          <w:rFonts w:ascii="Arial" w:hAnsi="Arial" w:cs="Arial"/>
          <w:noProof/>
          <w:sz w:val="22"/>
        </w:rPr>
        <w:tab/>
      </w:r>
    </w:p>
    <w:p w14:paraId="34E7563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45. Jensen, C. L., R. G. Voigt, T. C. Prager, Y. L. Zou, J. K. Fraley, J. C. Rozelle, M. R. Turcich, A. M. Llorente, R. E. Anderson, and W. C. Heird. 2005. Effects of maternal docosahexaenoic acid intake on visual function and neurodevelopment in breastfed term infants. </w:t>
      </w:r>
      <w:r w:rsidRPr="00442D6F">
        <w:rPr>
          <w:rFonts w:ascii="Arial" w:hAnsi="Arial" w:cs="Arial"/>
          <w:i/>
          <w:iCs/>
          <w:noProof/>
          <w:sz w:val="22"/>
        </w:rPr>
        <w:t>Am. J. Clin. Nutr.</w:t>
      </w:r>
      <w:r w:rsidRPr="00442D6F">
        <w:rPr>
          <w:rFonts w:ascii="Arial" w:hAnsi="Arial" w:cs="Arial"/>
          <w:noProof/>
          <w:sz w:val="22"/>
        </w:rPr>
        <w:t xml:space="preserve"> </w:t>
      </w:r>
      <w:r w:rsidRPr="00442D6F">
        <w:rPr>
          <w:rFonts w:ascii="Arial" w:hAnsi="Arial" w:cs="Arial"/>
          <w:b/>
          <w:bCs/>
          <w:noProof/>
          <w:sz w:val="22"/>
        </w:rPr>
        <w:t>82</w:t>
      </w:r>
      <w:r w:rsidRPr="00442D6F">
        <w:rPr>
          <w:rFonts w:ascii="Arial" w:hAnsi="Arial" w:cs="Arial"/>
          <w:noProof/>
          <w:sz w:val="22"/>
        </w:rPr>
        <w:t>: 125–132. [online] https://academic.oup.com/ajcn/article/82/1/125/4863316 (Accessed May 11, 2021).</w:t>
      </w:r>
      <w:r w:rsidRPr="00442D6F">
        <w:rPr>
          <w:rFonts w:ascii="Arial" w:hAnsi="Arial" w:cs="Arial"/>
          <w:noProof/>
          <w:sz w:val="22"/>
        </w:rPr>
        <w:tab/>
      </w:r>
    </w:p>
    <w:p w14:paraId="29E44A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46. Nguyen, L. N., D. Ma, G. Shui, P. Wong, A. Cazenave-Gassiot, X. Zhang, M. R. Wenk, E. L. K. Goh, and D. L. Silver. 2014. Mfsd2a is a transporter for the essential omega-3 fatty acid docosahexaenoic acid. </w:t>
      </w:r>
      <w:r w:rsidRPr="00442D6F">
        <w:rPr>
          <w:rFonts w:ascii="Arial" w:hAnsi="Arial" w:cs="Arial"/>
          <w:i/>
          <w:iCs/>
          <w:noProof/>
          <w:sz w:val="22"/>
        </w:rPr>
        <w:t>Nature</w:t>
      </w:r>
      <w:r w:rsidRPr="00442D6F">
        <w:rPr>
          <w:rFonts w:ascii="Arial" w:hAnsi="Arial" w:cs="Arial"/>
          <w:noProof/>
          <w:sz w:val="22"/>
        </w:rPr>
        <w:t xml:space="preserve">. </w:t>
      </w:r>
      <w:r w:rsidRPr="00442D6F">
        <w:rPr>
          <w:rFonts w:ascii="Arial" w:hAnsi="Arial" w:cs="Arial"/>
          <w:b/>
          <w:bCs/>
          <w:noProof/>
          <w:sz w:val="22"/>
        </w:rPr>
        <w:t>509</w:t>
      </w:r>
      <w:r w:rsidRPr="00442D6F">
        <w:rPr>
          <w:rFonts w:ascii="Arial" w:hAnsi="Arial" w:cs="Arial"/>
          <w:noProof/>
          <w:sz w:val="22"/>
        </w:rPr>
        <w:t>: 503–506. [online] https://www.nature.com/articles/nature13241 (Accessed May 11, 2021).</w:t>
      </w:r>
      <w:r w:rsidRPr="00442D6F">
        <w:rPr>
          <w:rFonts w:ascii="Arial" w:hAnsi="Arial" w:cs="Arial"/>
          <w:noProof/>
          <w:sz w:val="22"/>
        </w:rPr>
        <w:tab/>
      </w:r>
    </w:p>
    <w:p w14:paraId="3614E43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47. Gouon-Evans, V., and J. W. Pollard. 2002. Unexpected Deposition of Brown Fat in Mammary Gland During Postnatal Development. </w:t>
      </w:r>
      <w:r w:rsidRPr="00442D6F">
        <w:rPr>
          <w:rFonts w:ascii="Arial" w:hAnsi="Arial" w:cs="Arial"/>
          <w:i/>
          <w:iCs/>
          <w:noProof/>
          <w:sz w:val="22"/>
        </w:rPr>
        <w:t>Mol. Endocrinol.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xml:space="preserve">: 2618–2627. [online] https://academic.oup.com/mend/article/16/11/2618/2741818 (Accessed April 27, </w:t>
      </w:r>
      <w:r w:rsidRPr="00442D6F">
        <w:rPr>
          <w:rFonts w:ascii="Arial" w:hAnsi="Arial" w:cs="Arial"/>
          <w:noProof/>
          <w:sz w:val="22"/>
        </w:rPr>
        <w:lastRenderedPageBreak/>
        <w:t>2021).</w:t>
      </w:r>
      <w:r w:rsidRPr="00442D6F">
        <w:rPr>
          <w:rFonts w:ascii="Arial" w:hAnsi="Arial" w:cs="Arial"/>
          <w:noProof/>
          <w:sz w:val="22"/>
        </w:rPr>
        <w:tab/>
      </w:r>
    </w:p>
    <w:p w14:paraId="5A83255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48. Li, L., B. Li, M. Li, C. Niu, G. Wang, T. Li, E. Król, W. Jin, and J. R. Speakman. 2017. Brown adipocytes can display a mammary basal myoepithelial cell phenotype in vivo.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1198–1211. [online] /pmc/articles/PMC5641686/ (Accessed April 27, 2021).</w:t>
      </w:r>
      <w:r w:rsidRPr="00442D6F">
        <w:rPr>
          <w:rFonts w:ascii="Arial" w:hAnsi="Arial" w:cs="Arial"/>
          <w:noProof/>
          <w:sz w:val="22"/>
        </w:rPr>
        <w:tab/>
      </w:r>
    </w:p>
    <w:p w14:paraId="743C1F8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49. Tran, C. M., S. Mukherjee, L. Ye, D. W. Frederick, M. Kissig, J. G. Davis, D. W. Lamming, P. Seale, and J. A. Baur. 2016. Rapamycin blocks induction of the thermogenic program in white adipose tissue.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65</w:t>
      </w:r>
      <w:r w:rsidRPr="00442D6F">
        <w:rPr>
          <w:rFonts w:ascii="Arial" w:hAnsi="Arial" w:cs="Arial"/>
          <w:noProof/>
          <w:sz w:val="22"/>
        </w:rPr>
        <w:t>: 927–941. [online] /pmc/articles/PMC4806661/ (Accessed April 27, 2021).</w:t>
      </w:r>
      <w:r w:rsidRPr="00442D6F">
        <w:rPr>
          <w:rFonts w:ascii="Arial" w:hAnsi="Arial" w:cs="Arial"/>
          <w:noProof/>
          <w:sz w:val="22"/>
        </w:rPr>
        <w:tab/>
      </w:r>
    </w:p>
    <w:p w14:paraId="4193066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50. Liu, D., M. Bordicchia, C. Zhang, H. Fang, W. Wei, J. L. Li, A. Guilherme, K. Guntur, M. P. Czech, and S. Collins. 2016. Activation of mTORC1 is essential for β-adrenergic stimulation of adipose browning. </w:t>
      </w:r>
      <w:r w:rsidRPr="00442D6F">
        <w:rPr>
          <w:rFonts w:ascii="Arial" w:hAnsi="Arial" w:cs="Arial"/>
          <w:i/>
          <w:iCs/>
          <w:noProof/>
          <w:sz w:val="22"/>
        </w:rPr>
        <w:t>J. Clin. Invest.</w:t>
      </w:r>
      <w:r w:rsidRPr="00442D6F">
        <w:rPr>
          <w:rFonts w:ascii="Arial" w:hAnsi="Arial" w:cs="Arial"/>
          <w:noProof/>
          <w:sz w:val="22"/>
        </w:rPr>
        <w:t xml:space="preserve"> </w:t>
      </w:r>
      <w:r w:rsidRPr="00442D6F">
        <w:rPr>
          <w:rFonts w:ascii="Arial" w:hAnsi="Arial" w:cs="Arial"/>
          <w:b/>
          <w:bCs/>
          <w:noProof/>
          <w:sz w:val="22"/>
        </w:rPr>
        <w:t>126</w:t>
      </w:r>
      <w:r w:rsidRPr="00442D6F">
        <w:rPr>
          <w:rFonts w:ascii="Arial" w:hAnsi="Arial" w:cs="Arial"/>
          <w:noProof/>
          <w:sz w:val="22"/>
        </w:rPr>
        <w:t>: 1704–1716.</w:t>
      </w:r>
      <w:r w:rsidRPr="00442D6F">
        <w:rPr>
          <w:rFonts w:ascii="Arial" w:hAnsi="Arial" w:cs="Arial"/>
          <w:noProof/>
          <w:sz w:val="22"/>
        </w:rPr>
        <w:tab/>
      </w:r>
    </w:p>
    <w:p w14:paraId="4068FD9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51. Labbé, S. M., M. Mouchiroud, A. Caron, B. Secco, E. Freinkman, G. Lamoureux, Y. Gélinas, R. Lecomte, Y. Bossé, P. Chimin, W. T. Festuccia, D. Richard, and M. Laplante. 2016. MTORC1 is Required for Brown Adipose Tissue Recruitment and Metabolic Adaptation to Cold. </w:t>
      </w:r>
      <w:r w:rsidRPr="00442D6F">
        <w:rPr>
          <w:rFonts w:ascii="Arial" w:hAnsi="Arial" w:cs="Arial"/>
          <w:i/>
          <w:iCs/>
          <w:noProof/>
          <w:sz w:val="22"/>
        </w:rPr>
        <w:t>Sci. Rep.</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[online] /pmc/articles/PMC5120333/ (Accessed April 27, 2021).</w:t>
      </w:r>
      <w:r w:rsidRPr="00442D6F">
        <w:rPr>
          <w:rFonts w:ascii="Arial" w:hAnsi="Arial" w:cs="Arial"/>
          <w:noProof/>
          <w:sz w:val="22"/>
        </w:rPr>
        <w:tab/>
      </w:r>
    </w:p>
    <w:p w14:paraId="4A00B6D0" w14:textId="36657D0A" w:rsidR="0085513B" w:rsidRDefault="001745BF" w:rsidP="00442D6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9CB12CE" w:rsidR="0085513B" w:rsidRDefault="0085513B"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t>9.0 Figure Legends</w:t>
      </w:r>
    </w:p>
    <w:p w14:paraId="7E9D6031" w14:textId="77777777" w:rsidR="0055174F" w:rsidRDefault="0055174F"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p>
    <w:p w14:paraId="7D8F3401" w14:textId="5FB3E8A7" w:rsidR="0055174F" w:rsidRDefault="0055174F" w:rsidP="0055174F">
      <w:pPr>
        <w:pStyle w:val="Caption"/>
      </w:pPr>
      <w:r>
        <w:t xml:space="preserve">Figure </w:t>
      </w:r>
      <w:fldSimple w:instr=" SEQ Figure \* ARABIC ">
        <w:r>
          <w:rPr>
            <w:noProof/>
          </w:rPr>
          <w:t>1</w:t>
        </w:r>
      </w:fldSimple>
      <w:r>
        <w:t>:</w:t>
      </w:r>
      <w:r w:rsidR="00A3627A">
        <w:t xml:space="preserve"> Experimental timeline and illustrative schematics. (A) Experimental timeline. Dams and pups were monitored throughout lactation. Offspring are born and weighed at PND0.5. Offspring are culled to 4 (2 males, 2 females when possible) on PND2.5. On PNDs 7.5, 14.5 and 16.5 offspring weights were measured. Measuring milk volume using weigh-suckle-weigh method was conducted on PND10.5. PND16.5 marks the end of the experiment where the dam and pups are weighed then euthanized, milk is collected from mammary glands of the dam, and mammary glands are excised for histological and molecular studies.</w:t>
      </w:r>
      <w:r w:rsidR="00A3627A" w:rsidRPr="00A3627A">
        <w:t xml:space="preserve"> </w:t>
      </w:r>
      <w:r w:rsidR="00A3627A">
        <w:t xml:space="preserve">Maternal body composition was measured on PND0.5 after delivery and every Monday, Wednesday, and Friday thereafter until and including PND16.5. (B) Schematic showing mammary glands (in teal) and </w:t>
      </w:r>
      <w:proofErr w:type="gramStart"/>
      <w:r w:rsidR="00A3627A">
        <w:t>whole body</w:t>
      </w:r>
      <w:proofErr w:type="gramEnd"/>
      <w:r w:rsidR="00A3627A">
        <w:t xml:space="preserve"> adipocytes for wildtype (in green) and knockout (in red) mice with Tsc1 deletion. (C) Schematic representing wildtype or knockout dam nursing its offspring that can be wildtype or knockout. </w:t>
      </w:r>
    </w:p>
    <w:p w14:paraId="4B8F3191" w14:textId="77777777" w:rsidR="0085513B" w:rsidRPr="00AF1420" w:rsidRDefault="0085513B" w:rsidP="00E028C3">
      <w:pPr>
        <w:pStyle w:val="Heading2"/>
      </w:pPr>
    </w:p>
    <w:p w14:paraId="7F9704C4" w14:textId="16FB987C" w:rsidR="0085513B" w:rsidRPr="00716CFA" w:rsidRDefault="0085513B" w:rsidP="0085513B">
      <w:pPr>
        <w:pStyle w:val="Caption"/>
        <w:rPr>
          <w:rFonts w:ascii="Arial" w:hAnsi="Arial" w:cs="Arial"/>
          <w:color w:val="000000" w:themeColor="text1"/>
          <w:sz w:val="22"/>
          <w:szCs w:val="22"/>
        </w:rPr>
      </w:pPr>
      <w:r>
        <w:t xml:space="preserve">Figure </w:t>
      </w:r>
      <w:fldSimple w:instr=" SEQ Figure \* ARABIC ">
        <w:r>
          <w:rPr>
            <w:noProof/>
          </w:rPr>
          <w:t>2</w:t>
        </w:r>
      </w:fldSimple>
      <w:r>
        <w:t>: Maternal body composition during gestation and lactation, food intak</w:t>
      </w:r>
      <w:r w:rsidR="00A3627A">
        <w:t xml:space="preserve">e </w:t>
      </w:r>
      <w:r>
        <w:t>of WT and KO dams. (A) Maternal body weights. (B) Maternal lean mass. (C) Maternal fat mass. (D) Maternal</w:t>
      </w:r>
      <w:r w:rsidR="00A3627A">
        <w:t xml:space="preserve"> change in</w:t>
      </w:r>
      <w:r>
        <w:t xml:space="preserve"> fat mass </w:t>
      </w:r>
      <w:r w:rsidR="00E028C3">
        <w:t xml:space="preserve">postnatally </w:t>
      </w:r>
      <w:r>
        <w:t>from the day of delivery until PND16.5. (E) Average weekly food intak</w:t>
      </w:r>
      <w:r w:rsidR="00E028C3">
        <w:t>e.</w:t>
      </w:r>
    </w:p>
    <w:p w14:paraId="5F9EDB92" w14:textId="77777777" w:rsidR="0085513B" w:rsidRDefault="0085513B" w:rsidP="0085513B">
      <w:pPr>
        <w:pStyle w:val="Heading2"/>
      </w:pPr>
    </w:p>
    <w:p w14:paraId="6C5A605B" w14:textId="1CCCC9D3" w:rsidR="0085513B" w:rsidRDefault="0085513B" w:rsidP="0085513B">
      <w:pPr>
        <w:pStyle w:val="Caption"/>
        <w:rPr>
          <w:bCs/>
        </w:rPr>
      </w:pPr>
      <w:r>
        <w:t xml:space="preserve">Figure 3: </w:t>
      </w:r>
      <w:r w:rsidR="005E753C">
        <w:t xml:space="preserve">Mammary glands collected from lactating WT and KO dams on PND16.5 and stained using hematoxylin and eosin for adipocyte counting, sizing, and percent area measurement. </w:t>
      </w:r>
      <w:r w:rsidR="00E028C3">
        <w:t>(A) Inguinal and abdominal mammary gland</w:t>
      </w:r>
      <w:r w:rsidR="005E753C">
        <w:t xml:space="preserve"> weights</w:t>
      </w:r>
      <w:r>
        <w:t xml:space="preserve"> showing significant reductions in weight of left and right mammary glands of KO dams.</w:t>
      </w:r>
      <w:r w:rsidR="00E028C3">
        <w:t xml:space="preserve"> (B) Histological analysis showing increased number of adipocytes in KO thoracic mammary glands. (C) Adipocyte average area showing similarities across genotypes. (D) Adipocyte percent area of total mammary gland tissue showing higher percentage in KO glands. (E) Density graph of log area of adipocytes representing a wider adipocyte size variability in KO glands. (F) Percent of adipocytes by genotype and 100 </w:t>
      </w:r>
      <w:r w:rsidR="00E028C3" w:rsidRPr="00E028C3">
        <w:rPr>
          <w:bCs/>
        </w:rPr>
        <w:t>µm</w:t>
      </w:r>
      <w:r w:rsidR="00E028C3" w:rsidRPr="00E028C3">
        <w:rPr>
          <w:bCs/>
          <w:vertAlign w:val="superscript"/>
        </w:rPr>
        <w:t>2</w:t>
      </w:r>
      <w:r w:rsidR="00E028C3">
        <w:rPr>
          <w:bCs/>
        </w:rPr>
        <w:t xml:space="preserve"> range. (G) H&amp;E representative image of a WT thoracic mammary gland section. (H) H&amp;E representative image of a KO thoracic mammary gland section. </w:t>
      </w:r>
    </w:p>
    <w:p w14:paraId="27E705F3" w14:textId="77777777" w:rsidR="00E028C3" w:rsidRPr="00E028C3" w:rsidRDefault="00E028C3" w:rsidP="00E028C3">
      <w:pPr>
        <w:pStyle w:val="Heading2"/>
      </w:pPr>
    </w:p>
    <w:p w14:paraId="622F679C" w14:textId="170B46B0" w:rsidR="0085513B" w:rsidRPr="005E753C" w:rsidRDefault="0085513B" w:rsidP="0085513B">
      <w:pPr>
        <w:pStyle w:val="Caption"/>
        <w:rPr>
          <w:rFonts w:ascii="Arial" w:hAnsi="Arial" w:cs="Arial"/>
          <w:color w:val="000000" w:themeColor="text1"/>
          <w:sz w:val="22"/>
          <w:szCs w:val="22"/>
        </w:rPr>
      </w:pPr>
      <w:r>
        <w:t>Figure 4:</w:t>
      </w:r>
      <w:r w:rsidR="005E753C" w:rsidRPr="001B33DF">
        <w:t xml:space="preserve"> </w:t>
      </w:r>
      <w:r w:rsidR="005E753C">
        <w:t xml:space="preserve">Litter size and pup weight. (A) Average number of pups born to WT and KO dams on PND0.5. (B) </w:t>
      </w:r>
      <w:r w:rsidR="005E753C" w:rsidRPr="001B33DF">
        <w:t xml:space="preserve">Weights of male and female offspring of WT and KO dams </w:t>
      </w:r>
      <w:r w:rsidR="005E753C">
        <w:t>at</w:t>
      </w:r>
      <w:r w:rsidR="005E753C" w:rsidRPr="001B33DF">
        <w:t xml:space="preserve"> PND7.5</w:t>
      </w:r>
      <w:r w:rsidR="005E753C">
        <w:t xml:space="preserve"> showing significantly heavier weights of KO compared to WT offspring across sexes </w:t>
      </w:r>
      <w:proofErr w:type="gramStart"/>
      <w:r w:rsidR="005E753C">
        <w:t>compared ,</w:t>
      </w:r>
      <w:proofErr w:type="gramEnd"/>
      <w:r w:rsidR="005E753C">
        <w:t xml:space="preserve"> and significantly heavier female KO offspring compared to WT female offspring. </w:t>
      </w:r>
    </w:p>
    <w:p w14:paraId="78A65CAB" w14:textId="77777777" w:rsidR="0085513B" w:rsidRDefault="0085513B" w:rsidP="00E028C3">
      <w:pPr>
        <w:pStyle w:val="Heading2"/>
      </w:pPr>
    </w:p>
    <w:p w14:paraId="213E0F06" w14:textId="46CE7B64" w:rsidR="0085513B" w:rsidRDefault="0085513B" w:rsidP="0085513B">
      <w:pPr>
        <w:pStyle w:val="Caption"/>
      </w:pPr>
      <w:r>
        <w:t xml:space="preserve">Figure </w:t>
      </w:r>
      <w:r w:rsidR="005E753C">
        <w:t>5</w:t>
      </w:r>
      <w:r>
        <w:t xml:space="preserve">: Milk </w:t>
      </w:r>
      <w:r w:rsidR="005E753C">
        <w:t>volume</w:t>
      </w:r>
      <w:r>
        <w:t xml:space="preserve"> and fat composition. (A) Weight of milk produced by WT and KO dams assessed by pup weight gain after an hour of nursing was similar between pups of WT and KO dams. (B) </w:t>
      </w:r>
      <w:r w:rsidR="005E753C">
        <w:t>Average fat percent</w:t>
      </w:r>
      <w:r>
        <w:t xml:space="preserve"> composition of milk from KO dams is higher than fat composition of milk from WT dams. </w:t>
      </w:r>
    </w:p>
    <w:p w14:paraId="5D4691D8" w14:textId="77777777" w:rsidR="0085513B" w:rsidRPr="00AF1420" w:rsidRDefault="0085513B" w:rsidP="00E028C3">
      <w:pPr>
        <w:pStyle w:val="Heading2"/>
      </w:pPr>
    </w:p>
    <w:p w14:paraId="7C4101D5" w14:textId="180D3A28" w:rsidR="0085513B" w:rsidRDefault="0085513B" w:rsidP="00E028C3">
      <w:pPr>
        <w:pStyle w:val="Caption"/>
      </w:pPr>
      <w:r>
        <w:t xml:space="preserve">Figure </w:t>
      </w:r>
      <w:r w:rsidR="005E753C">
        <w:t>6</w:t>
      </w:r>
      <w:r>
        <w:t>: Milk fat lipidomic analys</w:t>
      </w:r>
      <w:r w:rsidR="005E753C">
        <w:t>e</w:t>
      </w:r>
      <w:r>
        <w:t>s. (A) Lower average %</w:t>
      </w:r>
      <w:r w:rsidR="005E753C">
        <w:t xml:space="preserve"> saturated fatty acids (SFA)</w:t>
      </w:r>
      <w:r>
        <w:t xml:space="preserve"> in milk of KO. (B) Higher average %</w:t>
      </w:r>
      <w:r w:rsidR="005E753C">
        <w:t xml:space="preserve"> monounsaturated fatty acids (</w:t>
      </w:r>
      <w:r>
        <w:t>MUFA</w:t>
      </w:r>
      <w:r w:rsidR="005E753C">
        <w:t>)</w:t>
      </w:r>
      <w:r>
        <w:t xml:space="preserve"> in milk of KO. </w:t>
      </w:r>
      <w:r w:rsidR="005E753C">
        <w:t xml:space="preserve">(C) Higher MUFA/SFA ratio in milk of KO. </w:t>
      </w:r>
      <w:r>
        <w:t>(</w:t>
      </w:r>
      <w:r w:rsidR="005E753C">
        <w:t>D</w:t>
      </w:r>
      <w:r>
        <w:t>)</w:t>
      </w:r>
      <w:r w:rsidR="005E753C">
        <w:t xml:space="preserve"> </w:t>
      </w:r>
      <w:r>
        <w:t>Similar average %PUFA in milk of KO and WT. (E) Higher %</w:t>
      </w:r>
      <w:r w:rsidR="005E753C">
        <w:t xml:space="preserve"> n</w:t>
      </w:r>
      <w:r>
        <w:t>-3 fatty acids in milk of KO. (</w:t>
      </w:r>
      <w:r w:rsidR="005E753C">
        <w:t>F</w:t>
      </w:r>
      <w:r>
        <w:t xml:space="preserve">) </w:t>
      </w:r>
      <w:r w:rsidR="005E753C">
        <w:t>Similar % n-</w:t>
      </w:r>
      <w:proofErr w:type="gramStart"/>
      <w:r w:rsidR="005E753C">
        <w:t>6  fatty</w:t>
      </w:r>
      <w:proofErr w:type="gramEnd"/>
      <w:r w:rsidR="005E753C">
        <w:t xml:space="preserve"> acids in milk of KO and WT. (G) Lower n-6:n-3 ratio in milk of KO.</w:t>
      </w:r>
    </w:p>
    <w:p w14:paraId="4E7CD6AA" w14:textId="77777777" w:rsidR="005E753C" w:rsidRPr="005E753C" w:rsidRDefault="005E753C" w:rsidP="005E753C"/>
    <w:p w14:paraId="37782AC3" w14:textId="329EA221" w:rsidR="005E753C" w:rsidRDefault="005E753C" w:rsidP="005E753C">
      <w:pPr>
        <w:pStyle w:val="Caption"/>
      </w:pPr>
      <w:commentRangeStart w:id="182"/>
      <w:r>
        <w:t xml:space="preserve">Figure 7: </w:t>
      </w:r>
      <w:commentRangeEnd w:id="182"/>
      <w:r>
        <w:rPr>
          <w:rStyle w:val="CommentReference"/>
          <w:i w:val="0"/>
          <w:iCs w:val="0"/>
          <w:color w:val="auto"/>
        </w:rPr>
        <w:commentReference w:id="182"/>
      </w:r>
    </w:p>
    <w:p w14:paraId="71F2A417" w14:textId="7DF1B70E" w:rsidR="005E753C" w:rsidRDefault="005E753C" w:rsidP="005E753C">
      <w:pPr>
        <w:pStyle w:val="Heading2"/>
      </w:pPr>
    </w:p>
    <w:p w14:paraId="70D128AF" w14:textId="40FB205F" w:rsidR="00474B99" w:rsidRDefault="00474B99" w:rsidP="00474B99">
      <w:pPr>
        <w:pStyle w:val="Caption"/>
      </w:pPr>
      <w:r>
        <w:t>Supplementary Figure 1: Weight of offspring at birth (PND0.5) showing slightly heavier birth weight of offspring born to KO dams.</w:t>
      </w:r>
    </w:p>
    <w:p w14:paraId="7D15AE2E" w14:textId="77777777" w:rsidR="00474B99" w:rsidRPr="00474B99" w:rsidRDefault="00474B99" w:rsidP="00474B99">
      <w:pPr>
        <w:pStyle w:val="Heading2"/>
      </w:pPr>
    </w:p>
    <w:p w14:paraId="27C15CA8" w14:textId="43C81A77" w:rsidR="00474B99" w:rsidRDefault="00474B99" w:rsidP="00474B99">
      <w:pPr>
        <w:pStyle w:val="Caption"/>
      </w:pPr>
      <w:r>
        <w:t xml:space="preserve">Supplementary Figure 2: Weight lost by dam on PND10.5 during weigh-suckle-weigh milk volume measurement and after one hour of nursing. </w:t>
      </w:r>
    </w:p>
    <w:p w14:paraId="6EAC1587" w14:textId="77777777" w:rsidR="00474B99" w:rsidRPr="00474B99" w:rsidRDefault="00474B99" w:rsidP="00474B99">
      <w:pPr>
        <w:pStyle w:val="Heading2"/>
      </w:pPr>
    </w:p>
    <w:p w14:paraId="7F06CB2D" w14:textId="4086D5AF" w:rsidR="00474B99" w:rsidRDefault="00474B99" w:rsidP="00474B99">
      <w:pPr>
        <w:pStyle w:val="Caption"/>
      </w:pPr>
      <w:r>
        <w:t xml:space="preserve">Supplementary Figure 3: Average sum of long chain fatty acids (LCFA) from lipidomic analyses of milk of KO and WT dams collected on PND16.5. </w:t>
      </w:r>
    </w:p>
    <w:p w14:paraId="0FC0820E" w14:textId="4F9856F0" w:rsidR="00474B99" w:rsidRDefault="00474B99" w:rsidP="00474B99">
      <w:pPr>
        <w:pStyle w:val="Heading2"/>
      </w:pPr>
    </w:p>
    <w:p w14:paraId="5DE8CEAF" w14:textId="2109F645" w:rsidR="00474B99" w:rsidRDefault="00474B99" w:rsidP="00474B99">
      <w:pPr>
        <w:pStyle w:val="Caption"/>
      </w:pPr>
      <w:r>
        <w:t xml:space="preserve">Supplementary Figure 4: </w:t>
      </w:r>
      <w:ins w:id="183" w:author="Dave Bridges" w:date="2021-05-11T09:16:00Z">
        <w:r w:rsidR="004818E3">
          <w:rPr>
            <w:rFonts w:ascii="omega" w:hAnsi="omega" w:cs="Arial"/>
            <w:color w:val="000000" w:themeColor="text1"/>
            <w:sz w:val="22"/>
            <w:szCs w:val="22"/>
          </w:rPr>
          <w:sym w:font="Symbol" w:char="F077"/>
        </w:r>
      </w:ins>
      <w:del w:id="184" w:author="Dave Bridges" w:date="2021-05-11T09:16:00Z">
        <w:r w:rsidDel="004818E3">
          <w:delText>Omega</w:delText>
        </w:r>
      </w:del>
      <w:r>
        <w:t xml:space="preserve">-3 and </w:t>
      </w:r>
      <w:ins w:id="185" w:author="Dave Bridges" w:date="2021-05-11T09:16:00Z">
        <w:r w:rsidR="004818E3">
          <w:rPr>
            <w:rFonts w:ascii="omega" w:hAnsi="omega" w:cs="Arial"/>
            <w:color w:val="000000" w:themeColor="text1"/>
            <w:sz w:val="22"/>
            <w:szCs w:val="22"/>
          </w:rPr>
          <w:sym w:font="Symbol" w:char="F077"/>
        </w:r>
      </w:ins>
      <w:del w:id="186" w:author="Dave Bridges" w:date="2021-05-11T09:16:00Z">
        <w:r w:rsidDel="004818E3">
          <w:delText>omega</w:delText>
        </w:r>
      </w:del>
      <w:r>
        <w:t xml:space="preserve">-6 metabolic pathways, enzymes, and available n-3 and n-6 fatty acids that were measured in the lipidomic analysis. Fatty acids that were not measured have an “NA” beside them. A significantly higher % </w:t>
      </w:r>
      <w:r w:rsidRPr="00A21216">
        <w:t>Docosahexaenoic acid</w:t>
      </w:r>
      <w:r>
        <w:t xml:space="preserve"> (DHA), an </w:t>
      </w:r>
      <w:ins w:id="187" w:author="Dave Bridges" w:date="2021-05-11T09:17:00Z">
        <w:r w:rsidR="004818E3">
          <w:rPr>
            <w:rFonts w:ascii="omega" w:hAnsi="omega" w:cs="Arial"/>
            <w:color w:val="000000" w:themeColor="text1"/>
            <w:sz w:val="22"/>
            <w:szCs w:val="22"/>
          </w:rPr>
          <w:sym w:font="Symbol" w:char="F077"/>
        </w:r>
      </w:ins>
      <w:del w:id="188" w:author="Dave Bridges" w:date="2021-05-11T09:17:00Z">
        <w:r w:rsidDel="004818E3">
          <w:delText>omega</w:delText>
        </w:r>
      </w:del>
      <w:r>
        <w:t>-3 metabolite, in milk of KO is shown.</w:t>
      </w:r>
    </w:p>
    <w:p w14:paraId="224C2309" w14:textId="3312CC6E" w:rsidR="00474B99" w:rsidRDefault="00474B99" w:rsidP="00474B99"/>
    <w:p w14:paraId="7AEFB840" w14:textId="2E0EFE0A" w:rsidR="00474B99" w:rsidRDefault="00474B99" w:rsidP="00474B99">
      <w:pPr>
        <w:pStyle w:val="Caption"/>
      </w:pPr>
      <w:commentRangeStart w:id="189"/>
      <w:r>
        <w:t xml:space="preserve">Supplementary Table 1: </w:t>
      </w:r>
    </w:p>
    <w:p w14:paraId="73395E9E" w14:textId="77777777" w:rsidR="00474B99" w:rsidRPr="00474B99" w:rsidRDefault="00474B99" w:rsidP="00474B99"/>
    <w:p w14:paraId="56FD163A" w14:textId="4B053717" w:rsidR="00474B99" w:rsidRDefault="00474B99" w:rsidP="00474B99">
      <w:pPr>
        <w:pStyle w:val="Caption"/>
      </w:pPr>
      <w:r>
        <w:t xml:space="preserve">Supplementary Table 2: </w:t>
      </w:r>
      <w:commentRangeEnd w:id="189"/>
      <w:r>
        <w:rPr>
          <w:rStyle w:val="CommentReference"/>
          <w:i w:val="0"/>
          <w:iCs w:val="0"/>
          <w:color w:val="auto"/>
        </w:rPr>
        <w:commentReference w:id="189"/>
      </w:r>
    </w:p>
    <w:p w14:paraId="7292F7CA" w14:textId="474DF52D" w:rsidR="00474B99" w:rsidRPr="00474B99" w:rsidRDefault="00474B99" w:rsidP="00474B99"/>
    <w:sectPr w:rsidR="00474B99" w:rsidRPr="00474B99"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oura El Habbal" w:date="2021-05-11T07:39:00Z" w:initials="NEH">
    <w:p w14:paraId="35784501" w14:textId="6755ACD2" w:rsidR="00961A00" w:rsidRDefault="00961A00">
      <w:pPr>
        <w:pStyle w:val="CommentText"/>
      </w:pPr>
      <w:r>
        <w:rPr>
          <w:rStyle w:val="CommentReference"/>
        </w:rPr>
        <w:annotationRef/>
      </w:r>
      <w:r>
        <w:t xml:space="preserve">Looking at the link you sent here  </w:t>
      </w:r>
      <w:hyperlink r:id="rId1" w:history="1">
        <w:r w:rsidRPr="00447091">
          <w:rPr>
            <w:rStyle w:val="Hyperlink"/>
          </w:rPr>
          <w:t>http://www.icmje.org/recommendations/browse/roles-and-responsibilities/defining-the-role-of-authors-and-contributors.html</w:t>
        </w:r>
      </w:hyperlink>
      <w:r>
        <w:t xml:space="preserve"> I believe their roles do not qualify as authors. It will be your final call though!</w:t>
      </w:r>
    </w:p>
  </w:comment>
  <w:comment w:id="141" w:author="Dave Bridges" w:date="2021-04-02T10:19:00Z" w:initials="DB">
    <w:p w14:paraId="709A879C" w14:textId="178A71B2" w:rsidR="00E752DD" w:rsidRDefault="00E752DD">
      <w:pPr>
        <w:pStyle w:val="CommentText"/>
      </w:pPr>
      <w:r>
        <w:rPr>
          <w:rStyle w:val="CommentReference"/>
        </w:rPr>
        <w:annotationRef/>
      </w:r>
      <w:r>
        <w:t>need details on which sequencer.</w:t>
      </w:r>
    </w:p>
  </w:comment>
  <w:comment w:id="142" w:author="Dave Bridges" w:date="2021-03-12T10:21:00Z" w:initials="DB">
    <w:p w14:paraId="25A6239C" w14:textId="77777777" w:rsidR="00E752DD" w:rsidRPr="00D62FC3" w:rsidRDefault="00E752DD"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E752DD" w:rsidRDefault="00E752DD" w:rsidP="00A47D44">
      <w:pPr>
        <w:pStyle w:val="CommentText"/>
      </w:pPr>
    </w:p>
  </w:comment>
  <w:comment w:id="144" w:author="Dave Bridges" w:date="2021-03-12T11:05:00Z" w:initials="DB">
    <w:p w14:paraId="5A547272" w14:textId="77777777" w:rsidR="00E752DD" w:rsidRDefault="00E752DD" w:rsidP="00A47D44">
      <w:pPr>
        <w:pStyle w:val="CommentText"/>
      </w:pPr>
      <w:r>
        <w:rPr>
          <w:rStyle w:val="CommentReference"/>
        </w:rPr>
        <w:annotationRef/>
      </w:r>
      <w:r>
        <w:t>add provisional GSE number</w:t>
      </w:r>
    </w:p>
  </w:comment>
  <w:comment w:id="145" w:author="Noura El Habbal" w:date="2020-06-03T13:03:00Z" w:initials="NEH">
    <w:p w14:paraId="2ACB19DE" w14:textId="67654E33" w:rsidR="00E752DD" w:rsidRDefault="00E752DD">
      <w:pPr>
        <w:pStyle w:val="CommentText"/>
      </w:pPr>
      <w:r>
        <w:rPr>
          <w:rStyle w:val="CommentReference"/>
        </w:rPr>
        <w:annotationRef/>
      </w:r>
      <w:r>
        <w:t>Methods from Brigid.</w:t>
      </w:r>
    </w:p>
  </w:comment>
  <w:comment w:id="146" w:author="Noura El Habbal" w:date="2021-05-02T13:33:00Z" w:initials="NEH">
    <w:p w14:paraId="5190A261" w14:textId="6B57ED0F" w:rsidR="00E752DD" w:rsidRDefault="00E752DD">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147" w:author="Noura El Habbal" w:date="2021-04-15T06:05:00Z" w:initials="NEH">
    <w:p w14:paraId="05CF8F78" w14:textId="6C9D9B08" w:rsidR="00E752DD" w:rsidRDefault="00E752DD">
      <w:pPr>
        <w:pStyle w:val="CommentText"/>
      </w:pPr>
      <w:r>
        <w:rPr>
          <w:rStyle w:val="CommentReference"/>
        </w:rPr>
        <w:annotationRef/>
      </w:r>
      <w:r>
        <w:t>Allison wrote this part</w:t>
      </w:r>
    </w:p>
  </w:comment>
  <w:comment w:id="148" w:author="Noura El Habbal" w:date="2021-05-11T04:09:00Z" w:initials="NEH">
    <w:p w14:paraId="66A19D1A" w14:textId="7BB3681F" w:rsidR="00E752DD" w:rsidRDefault="00E752DD">
      <w:pPr>
        <w:pStyle w:val="CommentText"/>
      </w:pPr>
      <w:r>
        <w:rPr>
          <w:rStyle w:val="CommentReference"/>
        </w:rPr>
        <w:annotationRef/>
      </w:r>
      <w:r>
        <w:t>Noura added unit here as pixels</w:t>
      </w:r>
    </w:p>
  </w:comment>
  <w:comment w:id="149" w:author="Noura El Habbal" w:date="2021-05-11T00:33:00Z" w:initials="NEH">
    <w:p w14:paraId="3D1ADD29" w14:textId="302EB280" w:rsidR="00E752DD" w:rsidRPr="00E052F8" w:rsidRDefault="00E752DD">
      <w:pPr>
        <w:pStyle w:val="CommentText"/>
        <w:rPr>
          <w:i/>
        </w:rPr>
      </w:pPr>
      <w:r>
        <w:rPr>
          <w:rStyle w:val="CommentReference"/>
        </w:rPr>
        <w:annotationRef/>
      </w:r>
      <w:r>
        <w:t xml:space="preserve">Should this be </w:t>
      </w:r>
      <w:r>
        <w:rPr>
          <w:i/>
        </w:rPr>
        <w:t>Tsc1</w:t>
      </w:r>
      <w:r>
        <w:t xml:space="preserve"> or </w:t>
      </w:r>
      <w:proofErr w:type="gramStart"/>
      <w:r>
        <w:t>not ?</w:t>
      </w:r>
      <w:proofErr w:type="gramEnd"/>
      <w:r>
        <w:rPr>
          <w:i/>
        </w:rPr>
        <w:t xml:space="preserve">  </w:t>
      </w:r>
    </w:p>
  </w:comment>
  <w:comment w:id="150" w:author="Noura El Habbal" w:date="2021-05-11T01:07:00Z" w:initials="NEH">
    <w:p w14:paraId="221642DB" w14:textId="26EEE0D9" w:rsidR="00E752DD" w:rsidRDefault="00E752DD">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151" w:author="Noura El Habbal" w:date="2021-05-11T01:11:00Z" w:initials="NEH">
    <w:p w14:paraId="41323CAB" w14:textId="3401B820" w:rsidR="00E752DD" w:rsidRDefault="00E752DD">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152" w:author="Noura El Habbal" w:date="2021-05-11T01:33:00Z" w:initials="NEH">
    <w:p w14:paraId="09E41273" w14:textId="7EFD1414" w:rsidR="00E752DD" w:rsidRDefault="00E752DD">
      <w:pPr>
        <w:pStyle w:val="CommentText"/>
      </w:pPr>
      <w:r>
        <w:rPr>
          <w:rStyle w:val="CommentReference"/>
        </w:rPr>
        <w:annotationRef/>
      </w:r>
      <w:proofErr w:type="gramStart"/>
      <w:r>
        <w:t>Yes</w:t>
      </w:r>
      <w:proofErr w:type="gramEnd"/>
      <w:r>
        <w:t xml:space="preserve"> should be 2 since it is mentioned above as </w:t>
      </w:r>
      <w:proofErr w:type="spellStart"/>
      <w:r>
        <w:t>supp</w:t>
      </w:r>
      <w:proofErr w:type="spellEnd"/>
      <w:r>
        <w:t xml:space="preserve"> fig 2 for enrichment set table in section 2.8 methods</w:t>
      </w:r>
    </w:p>
  </w:comment>
  <w:comment w:id="153" w:author="Noura El Habbal" w:date="2021-04-26T16:53:00Z" w:initials="NEH">
    <w:p w14:paraId="470B2AD1" w14:textId="530E5E7B" w:rsidR="00E752DD" w:rsidRDefault="00E752DD">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154" w:author="Dave Bridges" w:date="2021-04-28T12:00:00Z" w:initials="DB">
    <w:p w14:paraId="2A326927" w14:textId="1C5A2FEC" w:rsidR="00E752DD" w:rsidRDefault="00E752DD">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155" w:author="Noura El Habbal" w:date="2021-05-11T01:12:00Z" w:initials="NEH">
    <w:p w14:paraId="28EEFA4E" w14:textId="4E2A7E19" w:rsidR="00E752DD" w:rsidRDefault="00E752DD">
      <w:pPr>
        <w:pStyle w:val="CommentText"/>
      </w:pPr>
      <w:r>
        <w:rPr>
          <w:rStyle w:val="CommentReference"/>
        </w:rPr>
        <w:annotationRef/>
      </w:r>
      <w:r>
        <w:t>Effect size mentioned here. Would be worth adding it to the other pathways that were downregulated once these are added (comment above)</w:t>
      </w:r>
    </w:p>
  </w:comment>
  <w:comment w:id="156" w:author="Dave Bridges" w:date="2021-04-28T12:10:00Z" w:initials="DB">
    <w:p w14:paraId="2A8FBB06" w14:textId="77777777" w:rsidR="00E752DD" w:rsidRDefault="00E752DD"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E752DD" w:rsidRDefault="00E752DD" w:rsidP="00406B32">
      <w:pPr>
        <w:pStyle w:val="CommentText"/>
      </w:pPr>
      <w:r>
        <w:rPr>
          <w:rFonts w:ascii="Times New Roman" w:hAnsi="Times New Roman" w:cs="Times New Roman"/>
          <w:sz w:val="22"/>
          <w:szCs w:val="22"/>
        </w:rPr>
        <w:t xml:space="preserve">1995; Bell et al., 2000; Gagnon et al., 2001; Kim and Chen, 2004; Cho et al., 2004; </w:t>
      </w:r>
    </w:p>
  </w:comment>
  <w:comment w:id="157" w:author="Noura El Habbal" w:date="2021-05-11T02:19:00Z" w:initials="NEH">
    <w:p w14:paraId="2F6300ED" w14:textId="3EB02ABE" w:rsidR="00E752DD" w:rsidRDefault="00E752DD">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158" w:author="Dave Bridges" w:date="2021-04-28T12:10:00Z" w:initials="DB">
    <w:p w14:paraId="45A96A03" w14:textId="2EE5F6D6" w:rsidR="00E752DD" w:rsidRDefault="00E752DD">
      <w:pPr>
        <w:pStyle w:val="CommentText"/>
      </w:pPr>
      <w:r>
        <w:rPr>
          <w:rStyle w:val="CommentReference"/>
        </w:rPr>
        <w:annotationRef/>
      </w:r>
      <w:r>
        <w:t>Add refs</w:t>
      </w:r>
    </w:p>
  </w:comment>
  <w:comment w:id="159" w:author="Noura El Habbal" w:date="2021-05-11T02:26:00Z" w:initials="NEH">
    <w:p w14:paraId="0D587415" w14:textId="4497F01A" w:rsidR="00E752DD" w:rsidRDefault="00E752DD">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E752DD" w:rsidRDefault="00E752DD">
      <w:pPr>
        <w:pStyle w:val="CommentText"/>
      </w:pPr>
    </w:p>
    <w:p w14:paraId="1F7E76B4" w14:textId="77777777" w:rsidR="00E752DD" w:rsidRDefault="00E752DD">
      <w:pPr>
        <w:pStyle w:val="CommentText"/>
      </w:pPr>
    </w:p>
    <w:p w14:paraId="02CA0422" w14:textId="1A6B6638" w:rsidR="00E752DD" w:rsidRDefault="00E752DD">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160" w:author="Dave Bridges" w:date="2021-04-28T12:38:00Z" w:initials="DB">
    <w:p w14:paraId="6C1EE19A" w14:textId="40E1ACD0" w:rsidR="00E752DD" w:rsidRDefault="00E752DD">
      <w:pPr>
        <w:pStyle w:val="CommentText"/>
      </w:pPr>
      <w:r>
        <w:rPr>
          <w:rStyle w:val="CommentReference"/>
        </w:rPr>
        <w:annotationRef/>
      </w:r>
      <w:r>
        <w:t>Polka and lee</w:t>
      </w:r>
    </w:p>
  </w:comment>
  <w:comment w:id="161" w:author="Noura El Habbal" w:date="2021-05-11T03:15:00Z" w:initials="NEH">
    <w:p w14:paraId="10E8DAE5" w14:textId="694BB3DA" w:rsidR="00E752DD" w:rsidRDefault="00E752DD">
      <w:pPr>
        <w:pStyle w:val="CommentText"/>
      </w:pPr>
      <w:r>
        <w:rPr>
          <w:rStyle w:val="CommentReference"/>
        </w:rPr>
        <w:annotationRef/>
      </w:r>
      <w:r>
        <w:t>Added both refs</w:t>
      </w:r>
    </w:p>
  </w:comment>
  <w:comment w:id="162" w:author="Noura El Habbal" w:date="2021-05-11T03:22:00Z" w:initials="NEH">
    <w:p w14:paraId="4D22265F" w14:textId="5032F949" w:rsidR="00E752DD" w:rsidRDefault="00E752DD">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163" w:author="Dave Bridges" w:date="2021-04-28T12:47:00Z" w:initials="DB">
    <w:p w14:paraId="295EE00F" w14:textId="33F26D7B" w:rsidR="00E752DD" w:rsidRDefault="00E752DD">
      <w:pPr>
        <w:pStyle w:val="CommentText"/>
      </w:pPr>
      <w:r>
        <w:rPr>
          <w:rStyle w:val="CommentReference"/>
        </w:rPr>
        <w:annotationRef/>
      </w:r>
      <w:proofErr w:type="spellStart"/>
      <w:r>
        <w:t>magdalon</w:t>
      </w:r>
      <w:proofErr w:type="spellEnd"/>
    </w:p>
  </w:comment>
  <w:comment w:id="164" w:author="Noura El Habbal" w:date="2021-05-11T03:20:00Z" w:initials="NEH">
    <w:p w14:paraId="6734FDE4" w14:textId="63F9BC42" w:rsidR="00E752DD" w:rsidRDefault="00E752DD" w:rsidP="00563308">
      <w:r>
        <w:rPr>
          <w:rStyle w:val="CommentReference"/>
        </w:rPr>
        <w:annotationRef/>
      </w:r>
      <w:r>
        <w:t xml:space="preserve">reference added but </w:t>
      </w:r>
      <w:proofErr w:type="spellStart"/>
      <w:r>
        <w:t>undure</w:t>
      </w:r>
      <w:proofErr w:type="spellEnd"/>
      <w:r>
        <w:t xml:space="preserv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165"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165"/>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166" w:author="Noura El Habbal" w:date="2021-05-11T03:24:00Z" w:initials="NEH">
    <w:p w14:paraId="05F3B5EE" w14:textId="37617886" w:rsidR="00E752DD" w:rsidRDefault="00E752DD"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167" w:author="Dave Bridges" w:date="2021-04-28T14:52:00Z" w:initials="DB">
    <w:p w14:paraId="25E750A6" w14:textId="57B3C5E0" w:rsidR="00E752DD" w:rsidRDefault="00E752DD">
      <w:pPr>
        <w:pStyle w:val="CommentText"/>
      </w:pPr>
      <w:r>
        <w:rPr>
          <w:rStyle w:val="CommentReference"/>
        </w:rPr>
        <w:annotationRef/>
      </w:r>
      <w:r>
        <w:t>Dave revise</w:t>
      </w:r>
    </w:p>
  </w:comment>
  <w:comment w:id="168" w:author="Noura El Habbal" w:date="2021-05-11T03:25:00Z" w:initials="NEH">
    <w:p w14:paraId="44275AF0" w14:textId="77777777" w:rsidR="00E752DD" w:rsidRDefault="00E752DD" w:rsidP="009913D7">
      <w:pPr>
        <w:pStyle w:val="CommentText"/>
      </w:pPr>
      <w:r>
        <w:rPr>
          <w:rStyle w:val="CommentReference"/>
        </w:rPr>
        <w:annotationRef/>
      </w:r>
      <w:r>
        <w:t xml:space="preserve">Should we add plin4 here too to speak to potential different mtorc1 mechanisms in MG adipocytes export? </w:t>
      </w:r>
    </w:p>
  </w:comment>
  <w:comment w:id="169" w:author="Dave Bridges" w:date="2021-04-28T14:59:00Z" w:initials="DB">
    <w:p w14:paraId="1C40EF3F" w14:textId="498DC97F" w:rsidR="00E752DD" w:rsidRDefault="00E752DD">
      <w:pPr>
        <w:pStyle w:val="CommentText"/>
      </w:pPr>
      <w:r>
        <w:rPr>
          <w:rStyle w:val="CommentReference"/>
        </w:rPr>
        <w:annotationRef/>
      </w:r>
      <w:r>
        <w:t>Add pup growth, and adipocyte area/mammary gland mass/total fat mass</w:t>
      </w:r>
    </w:p>
  </w:comment>
  <w:comment w:id="170" w:author="Noura El Habbal" w:date="2021-05-11T03:35:00Z" w:initials="NEH">
    <w:p w14:paraId="6BA6711F" w14:textId="395752C9" w:rsidR="00E752DD" w:rsidRDefault="00E752DD">
      <w:pPr>
        <w:pStyle w:val="CommentText"/>
      </w:pPr>
      <w:r>
        <w:rPr>
          <w:rStyle w:val="CommentReference"/>
        </w:rPr>
        <w:annotationRef/>
      </w:r>
      <w:r>
        <w:t xml:space="preserve">Done! </w:t>
      </w:r>
    </w:p>
  </w:comment>
  <w:comment w:id="171" w:author="Dave Bridges" w:date="2021-04-28T14:54:00Z" w:initials="DB">
    <w:p w14:paraId="7983658E" w14:textId="5CF124FB" w:rsidR="00E752DD" w:rsidRDefault="00E752DD">
      <w:pPr>
        <w:pStyle w:val="CommentText"/>
      </w:pPr>
      <w:r>
        <w:rPr>
          <w:rStyle w:val="CommentReference"/>
        </w:rPr>
        <w:annotationRef/>
      </w:r>
      <w:r>
        <w:t>Add MMTV-</w:t>
      </w:r>
      <w:proofErr w:type="spellStart"/>
      <w:r>
        <w:t>Cre</w:t>
      </w:r>
      <w:proofErr w:type="spellEnd"/>
      <w:r>
        <w:t xml:space="preserve"> TSC knockout</w:t>
      </w:r>
    </w:p>
  </w:comment>
  <w:comment w:id="172" w:author="Noura El Habbal" w:date="2021-05-11T03:40:00Z" w:initials="NEH">
    <w:p w14:paraId="34CE973C" w14:textId="77777777" w:rsidR="00E752DD" w:rsidRDefault="00E752DD">
      <w:pPr>
        <w:pStyle w:val="CommentText"/>
      </w:pPr>
      <w:r>
        <w:rPr>
          <w:rStyle w:val="CommentReference"/>
        </w:rPr>
        <w:annotationRef/>
      </w:r>
      <w:proofErr w:type="gramStart"/>
      <w:r>
        <w:t>Actually</w:t>
      </w:r>
      <w:proofErr w:type="gramEnd"/>
      <w:r>
        <w:t xml:space="preserve"> I will not add this paper </w:t>
      </w:r>
      <w:hyperlink r:id="rId6" w:history="1">
        <w:r w:rsidRPr="00447091">
          <w:rPr>
            <w:rStyle w:val="Hyperlink"/>
          </w:rPr>
          <w:t>https://www.nature.com/articles/srep19587</w:t>
        </w:r>
      </w:hyperlink>
      <w:r>
        <w:t xml:space="preserve"> since it does not mention lipids. </w:t>
      </w:r>
    </w:p>
    <w:p w14:paraId="5A55EA40" w14:textId="75B82775" w:rsidR="00E752DD" w:rsidRDefault="00E752DD">
      <w:pPr>
        <w:pStyle w:val="CommentText"/>
      </w:pPr>
      <w:r>
        <w:t xml:space="preserve">Will add another paper though which is this one </w:t>
      </w:r>
      <w:r w:rsidRPr="00E04FF1">
        <w:t>https://www.ncbi.nlm.nih.gov/pmc/articles/PMC4200870/</w:t>
      </w:r>
    </w:p>
  </w:comment>
  <w:comment w:id="175" w:author="Dave Bridges" w:date="2021-04-28T13:10:00Z" w:initials="DB">
    <w:p w14:paraId="49905DA3" w14:textId="272473FD" w:rsidR="00E752DD" w:rsidRDefault="00E752DD">
      <w:pPr>
        <w:pStyle w:val="CommentText"/>
      </w:pPr>
      <w:r>
        <w:rPr>
          <w:rStyle w:val="CommentReference"/>
        </w:rPr>
        <w:annotationRef/>
      </w:r>
      <w:r>
        <w:t>Talk about things that are relevant to DHA benefits</w:t>
      </w:r>
    </w:p>
  </w:comment>
  <w:comment w:id="176" w:author="Noura El Habbal" w:date="2021-05-11T04:01:00Z" w:initials="NEH">
    <w:p w14:paraId="740134ED" w14:textId="77777777" w:rsidR="00E752DD" w:rsidRDefault="00E752DD">
      <w:pPr>
        <w:pStyle w:val="CommentText"/>
      </w:pPr>
      <w:r>
        <w:rPr>
          <w:rStyle w:val="CommentReference"/>
        </w:rPr>
        <w:annotationRef/>
      </w:r>
      <w:r>
        <w:t>Not a lot of data out there, many conflicting or finding no effect- added these 2</w:t>
      </w:r>
    </w:p>
    <w:p w14:paraId="74E8FE45" w14:textId="283DBD61" w:rsidR="00E752DD" w:rsidRDefault="00612C4D">
      <w:pPr>
        <w:pStyle w:val="CommentText"/>
      </w:pPr>
      <w:hyperlink r:id="rId7" w:history="1">
        <w:r w:rsidR="00E752DD" w:rsidRPr="00447091">
          <w:rPr>
            <w:rStyle w:val="Hyperlink"/>
          </w:rPr>
          <w:t>https://academic.oup.com/ajcn/article/82/1/125/4863316</w:t>
        </w:r>
      </w:hyperlink>
    </w:p>
    <w:p w14:paraId="29B02E2D" w14:textId="590985E3" w:rsidR="00E752DD" w:rsidRDefault="00612C4D">
      <w:pPr>
        <w:pStyle w:val="CommentText"/>
      </w:pPr>
      <w:hyperlink r:id="rId8" w:history="1">
        <w:r w:rsidR="00E752DD" w:rsidRPr="00447091">
          <w:rPr>
            <w:rStyle w:val="Hyperlink"/>
          </w:rPr>
          <w:t>https://pediatrics.aappublications.org/content/122/2/e472.long</w:t>
        </w:r>
      </w:hyperlink>
    </w:p>
    <w:p w14:paraId="2A1B7B4E" w14:textId="2B1D9A2B" w:rsidR="00E752DD" w:rsidRDefault="00E752DD">
      <w:pPr>
        <w:pStyle w:val="CommentText"/>
      </w:pPr>
    </w:p>
  </w:comment>
  <w:comment w:id="179" w:author="Dave Bridges" w:date="2021-04-28T13:11:00Z" w:initials="DB">
    <w:p w14:paraId="1FDBF7FA" w14:textId="0FE445F2" w:rsidR="00E752DD" w:rsidRDefault="00E752DD">
      <w:pPr>
        <w:pStyle w:val="CommentText"/>
      </w:pPr>
      <w:r>
        <w:rPr>
          <w:rStyle w:val="CommentReference"/>
        </w:rPr>
        <w:annotationRef/>
      </w:r>
      <w:r>
        <w:t>Add ref</w:t>
      </w:r>
    </w:p>
  </w:comment>
  <w:comment w:id="180" w:author="Noura El Habbal" w:date="2021-05-11T04:03:00Z" w:initials="NEH">
    <w:p w14:paraId="7B3D2B41" w14:textId="2BE8FDB9" w:rsidR="00E752DD" w:rsidRDefault="00E752DD">
      <w:pPr>
        <w:pStyle w:val="CommentText"/>
      </w:pPr>
      <w:r>
        <w:rPr>
          <w:rStyle w:val="CommentReference"/>
        </w:rPr>
        <w:annotationRef/>
      </w:r>
      <w:r>
        <w:t xml:space="preserve">I added this one </w:t>
      </w:r>
      <w:r w:rsidRPr="00442D6F">
        <w:t>https://www.nature.com/articles/nature13241</w:t>
      </w:r>
    </w:p>
  </w:comment>
  <w:comment w:id="177" w:author="Dave Bridges" w:date="2021-04-28T14:58:00Z" w:initials="DB">
    <w:p w14:paraId="52D0ADE8" w14:textId="15D35FDC" w:rsidR="00E752DD" w:rsidRDefault="00E752DD">
      <w:pPr>
        <w:pStyle w:val="CommentText"/>
      </w:pPr>
      <w:r>
        <w:rPr>
          <w:rStyle w:val="CommentReference"/>
        </w:rPr>
        <w:annotationRef/>
      </w:r>
      <w:r>
        <w:t>Also talk about other EPA-&gt;DHA genes not being different.</w:t>
      </w:r>
    </w:p>
  </w:comment>
  <w:comment w:id="178" w:author="Noura El Habbal" w:date="2021-05-11T04:04:00Z" w:initials="NEH">
    <w:p w14:paraId="6D45D127" w14:textId="4DD33E32" w:rsidR="00E752DD" w:rsidRDefault="00E752DD">
      <w:pPr>
        <w:pStyle w:val="CommentText"/>
      </w:pPr>
      <w:r>
        <w:rPr>
          <w:rStyle w:val="CommentReference"/>
        </w:rPr>
        <w:annotationRef/>
      </w:r>
      <w:r>
        <w:t>I will leave this for you I guess :O I think you meant Elovl</w:t>
      </w:r>
      <w:proofErr w:type="gramStart"/>
      <w:r>
        <w:t>2  and</w:t>
      </w:r>
      <w:proofErr w:type="gramEnd"/>
      <w:r>
        <w:t xml:space="preserve"> Fads2 but unsure, they were not different and are on the supplementary figure</w:t>
      </w:r>
    </w:p>
  </w:comment>
  <w:comment w:id="181" w:author="Noura El Habbal" w:date="2021-05-11T01:20:00Z" w:initials="NEH">
    <w:p w14:paraId="046B2136" w14:textId="787E214E" w:rsidR="00E752DD" w:rsidRDefault="00E752DD">
      <w:pPr>
        <w:pStyle w:val="CommentText"/>
      </w:pPr>
      <w:r>
        <w:rPr>
          <w:rStyle w:val="CommentReference"/>
        </w:rPr>
        <w:annotationRef/>
      </w:r>
      <w:r>
        <w:t>Including …? Which enzymes?</w:t>
      </w:r>
    </w:p>
  </w:comment>
  <w:comment w:id="182" w:author="Noura El Habbal" w:date="2021-05-11T07:26:00Z" w:initials="NEH">
    <w:p w14:paraId="0ABE9D37" w14:textId="029800D8" w:rsidR="005E753C" w:rsidRDefault="005E753C">
      <w:pPr>
        <w:pStyle w:val="CommentText"/>
      </w:pPr>
      <w:r>
        <w:rPr>
          <w:rStyle w:val="CommentReference"/>
        </w:rPr>
        <w:annotationRef/>
      </w:r>
      <w:r>
        <w:t>I cannot see the figures here so will leave this to Dave or I can add it later when I see the images</w:t>
      </w:r>
    </w:p>
  </w:comment>
  <w:comment w:id="189" w:author="Noura El Habbal" w:date="2021-05-11T07:36:00Z" w:initials="NEH">
    <w:p w14:paraId="221F4553" w14:textId="65E7B601" w:rsidR="00474B99" w:rsidRDefault="00474B99">
      <w:pPr>
        <w:pStyle w:val="CommentText"/>
      </w:pPr>
      <w:r>
        <w:rPr>
          <w:rStyle w:val="CommentReference"/>
        </w:rPr>
        <w:annotationRef/>
      </w:r>
      <w:r>
        <w:t>Dave to add titles for these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784501" w15:done="0"/>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66A19D1A" w15:done="0"/>
  <w15:commentEx w15:paraId="3D1ADD29" w15:done="0"/>
  <w15:commentEx w15:paraId="221642DB"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1C40EF3F" w15:done="0"/>
  <w15:commentEx w15:paraId="6BA6711F" w15:paraIdParent="1C40EF3F"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0ABE9D37" w15:done="0"/>
  <w15:commentEx w15:paraId="221F45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84501" w16cid:durableId="2444B342"/>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66A19D1A" w16cid:durableId="2444820F"/>
  <w16cid:commentId w16cid:paraId="3D1ADD29" w16cid:durableId="24444F65"/>
  <w16cid:commentId w16cid:paraId="221642DB" w16cid:durableId="2444576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1C40EF3F" w16cid:durableId="2433F6CC"/>
  <w16cid:commentId w16cid:paraId="6BA6711F" w16cid:durableId="24447A1B"/>
  <w16cid:commentId w16cid:paraId="7983658E" w16cid:durableId="2433F596"/>
  <w16cid:commentId w16cid:paraId="5A55EA40" w16cid:durableId="24447B14"/>
  <w16cid:commentId w16cid:paraId="49905DA3" w16cid:durableId="2444C64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0ABE9D37" w16cid:durableId="2444B017"/>
  <w16cid:commentId w16cid:paraId="221F4553" w16cid:durableId="2444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E6ECF" w14:textId="77777777" w:rsidR="00612C4D" w:rsidRDefault="00612C4D" w:rsidP="006E77C5">
      <w:r>
        <w:separator/>
      </w:r>
    </w:p>
  </w:endnote>
  <w:endnote w:type="continuationSeparator" w:id="0">
    <w:p w14:paraId="3214214B" w14:textId="77777777" w:rsidR="00612C4D" w:rsidRDefault="00612C4D"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omega">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AA8CC" w14:textId="77777777" w:rsidR="00612C4D" w:rsidRDefault="00612C4D" w:rsidP="006E77C5">
      <w:r>
        <w:separator/>
      </w:r>
    </w:p>
  </w:footnote>
  <w:footnote w:type="continuationSeparator" w:id="0">
    <w:p w14:paraId="51C33299" w14:textId="77777777" w:rsidR="00612C4D" w:rsidRDefault="00612C4D"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20EDA"/>
    <w:rsid w:val="00022D02"/>
    <w:rsid w:val="000300D1"/>
    <w:rsid w:val="000351B7"/>
    <w:rsid w:val="0004159E"/>
    <w:rsid w:val="00054A08"/>
    <w:rsid w:val="00061031"/>
    <w:rsid w:val="00061C56"/>
    <w:rsid w:val="000623C8"/>
    <w:rsid w:val="00065B59"/>
    <w:rsid w:val="0007224B"/>
    <w:rsid w:val="00087C2F"/>
    <w:rsid w:val="0009729A"/>
    <w:rsid w:val="000A2B1A"/>
    <w:rsid w:val="000A5A06"/>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22FF"/>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07194"/>
    <w:rsid w:val="004125BF"/>
    <w:rsid w:val="004379EB"/>
    <w:rsid w:val="004413C9"/>
    <w:rsid w:val="00441EFD"/>
    <w:rsid w:val="00442D6F"/>
    <w:rsid w:val="00453D2A"/>
    <w:rsid w:val="00463907"/>
    <w:rsid w:val="00465E83"/>
    <w:rsid w:val="00472186"/>
    <w:rsid w:val="00472C36"/>
    <w:rsid w:val="00474B99"/>
    <w:rsid w:val="0047727E"/>
    <w:rsid w:val="004818E3"/>
    <w:rsid w:val="00487AC0"/>
    <w:rsid w:val="00491997"/>
    <w:rsid w:val="00494187"/>
    <w:rsid w:val="004A16FC"/>
    <w:rsid w:val="004A336B"/>
    <w:rsid w:val="004B48C1"/>
    <w:rsid w:val="004B6823"/>
    <w:rsid w:val="004B7D4E"/>
    <w:rsid w:val="004C07F6"/>
    <w:rsid w:val="004D0A18"/>
    <w:rsid w:val="004D14AF"/>
    <w:rsid w:val="004D15A4"/>
    <w:rsid w:val="004D16AC"/>
    <w:rsid w:val="004E78CF"/>
    <w:rsid w:val="00500E81"/>
    <w:rsid w:val="00502CD7"/>
    <w:rsid w:val="00511A1A"/>
    <w:rsid w:val="00513603"/>
    <w:rsid w:val="00514300"/>
    <w:rsid w:val="00520024"/>
    <w:rsid w:val="005217F9"/>
    <w:rsid w:val="00523516"/>
    <w:rsid w:val="0055174F"/>
    <w:rsid w:val="00563308"/>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2C4D"/>
    <w:rsid w:val="006164B7"/>
    <w:rsid w:val="006203F4"/>
    <w:rsid w:val="0063716F"/>
    <w:rsid w:val="00641423"/>
    <w:rsid w:val="00645908"/>
    <w:rsid w:val="00647E73"/>
    <w:rsid w:val="00664AFB"/>
    <w:rsid w:val="00665941"/>
    <w:rsid w:val="00667C7B"/>
    <w:rsid w:val="006711E2"/>
    <w:rsid w:val="006852AE"/>
    <w:rsid w:val="0068583E"/>
    <w:rsid w:val="006A138B"/>
    <w:rsid w:val="006A3265"/>
    <w:rsid w:val="006A5E26"/>
    <w:rsid w:val="006B12FE"/>
    <w:rsid w:val="006B3864"/>
    <w:rsid w:val="006B5D0A"/>
    <w:rsid w:val="006C1F2E"/>
    <w:rsid w:val="006D0A48"/>
    <w:rsid w:val="006E0CF0"/>
    <w:rsid w:val="006E1624"/>
    <w:rsid w:val="006E77C5"/>
    <w:rsid w:val="006F07F8"/>
    <w:rsid w:val="006F5F3E"/>
    <w:rsid w:val="006F7395"/>
    <w:rsid w:val="00704322"/>
    <w:rsid w:val="00713921"/>
    <w:rsid w:val="00720D39"/>
    <w:rsid w:val="00721C13"/>
    <w:rsid w:val="00722B5D"/>
    <w:rsid w:val="0072421A"/>
    <w:rsid w:val="007464D2"/>
    <w:rsid w:val="00746C90"/>
    <w:rsid w:val="00772D1C"/>
    <w:rsid w:val="007840D6"/>
    <w:rsid w:val="0078411D"/>
    <w:rsid w:val="00785932"/>
    <w:rsid w:val="00790E70"/>
    <w:rsid w:val="007A4323"/>
    <w:rsid w:val="007B155F"/>
    <w:rsid w:val="007C3FF7"/>
    <w:rsid w:val="007D7128"/>
    <w:rsid w:val="007E16E3"/>
    <w:rsid w:val="007E6917"/>
    <w:rsid w:val="007F588F"/>
    <w:rsid w:val="007F6809"/>
    <w:rsid w:val="008042D7"/>
    <w:rsid w:val="00805A36"/>
    <w:rsid w:val="00820794"/>
    <w:rsid w:val="008263D9"/>
    <w:rsid w:val="00833EA2"/>
    <w:rsid w:val="008352D1"/>
    <w:rsid w:val="00836F8B"/>
    <w:rsid w:val="00842D3F"/>
    <w:rsid w:val="008521C3"/>
    <w:rsid w:val="008526C0"/>
    <w:rsid w:val="0085356D"/>
    <w:rsid w:val="00853EA7"/>
    <w:rsid w:val="0085513B"/>
    <w:rsid w:val="0085583D"/>
    <w:rsid w:val="008623C4"/>
    <w:rsid w:val="00867F2A"/>
    <w:rsid w:val="00867FA3"/>
    <w:rsid w:val="00872B2E"/>
    <w:rsid w:val="00877D08"/>
    <w:rsid w:val="008812BF"/>
    <w:rsid w:val="00883552"/>
    <w:rsid w:val="008968F6"/>
    <w:rsid w:val="008B3CA4"/>
    <w:rsid w:val="008B6201"/>
    <w:rsid w:val="008B6BD1"/>
    <w:rsid w:val="008B7F19"/>
    <w:rsid w:val="008C177E"/>
    <w:rsid w:val="008D174B"/>
    <w:rsid w:val="008D27D2"/>
    <w:rsid w:val="008D31D2"/>
    <w:rsid w:val="008E6335"/>
    <w:rsid w:val="008E6AF3"/>
    <w:rsid w:val="008E7F3D"/>
    <w:rsid w:val="008F21D8"/>
    <w:rsid w:val="008F371D"/>
    <w:rsid w:val="008F6F27"/>
    <w:rsid w:val="0091131D"/>
    <w:rsid w:val="00914BCE"/>
    <w:rsid w:val="00923CA8"/>
    <w:rsid w:val="009277E5"/>
    <w:rsid w:val="00933873"/>
    <w:rsid w:val="0093396E"/>
    <w:rsid w:val="00944B23"/>
    <w:rsid w:val="00955460"/>
    <w:rsid w:val="00961A00"/>
    <w:rsid w:val="00962979"/>
    <w:rsid w:val="00965A52"/>
    <w:rsid w:val="009745B2"/>
    <w:rsid w:val="009833B6"/>
    <w:rsid w:val="00987774"/>
    <w:rsid w:val="00987D6A"/>
    <w:rsid w:val="009913D7"/>
    <w:rsid w:val="00992119"/>
    <w:rsid w:val="0099284E"/>
    <w:rsid w:val="009970F3"/>
    <w:rsid w:val="00997DDE"/>
    <w:rsid w:val="009A1ED6"/>
    <w:rsid w:val="009B36EB"/>
    <w:rsid w:val="009D5728"/>
    <w:rsid w:val="009E34AC"/>
    <w:rsid w:val="009F262F"/>
    <w:rsid w:val="009F294F"/>
    <w:rsid w:val="009F2971"/>
    <w:rsid w:val="009F5662"/>
    <w:rsid w:val="009F626C"/>
    <w:rsid w:val="00A006F3"/>
    <w:rsid w:val="00A041C1"/>
    <w:rsid w:val="00A21216"/>
    <w:rsid w:val="00A2667E"/>
    <w:rsid w:val="00A26992"/>
    <w:rsid w:val="00A3627A"/>
    <w:rsid w:val="00A443B5"/>
    <w:rsid w:val="00A46275"/>
    <w:rsid w:val="00A47D44"/>
    <w:rsid w:val="00A518F5"/>
    <w:rsid w:val="00A56B15"/>
    <w:rsid w:val="00A71819"/>
    <w:rsid w:val="00A7312E"/>
    <w:rsid w:val="00A857D5"/>
    <w:rsid w:val="00A85F17"/>
    <w:rsid w:val="00A9054A"/>
    <w:rsid w:val="00A95095"/>
    <w:rsid w:val="00AC0A55"/>
    <w:rsid w:val="00AC395A"/>
    <w:rsid w:val="00AC5010"/>
    <w:rsid w:val="00AC5BB6"/>
    <w:rsid w:val="00AC6ED4"/>
    <w:rsid w:val="00AD1176"/>
    <w:rsid w:val="00AD149B"/>
    <w:rsid w:val="00AD2F62"/>
    <w:rsid w:val="00AD46FF"/>
    <w:rsid w:val="00AD6BBC"/>
    <w:rsid w:val="00AF094E"/>
    <w:rsid w:val="00AF0F1F"/>
    <w:rsid w:val="00AF1420"/>
    <w:rsid w:val="00B119B7"/>
    <w:rsid w:val="00B12700"/>
    <w:rsid w:val="00B3605E"/>
    <w:rsid w:val="00B41AD4"/>
    <w:rsid w:val="00B455B9"/>
    <w:rsid w:val="00B51BD4"/>
    <w:rsid w:val="00B54BBD"/>
    <w:rsid w:val="00B63146"/>
    <w:rsid w:val="00B64188"/>
    <w:rsid w:val="00B65BAA"/>
    <w:rsid w:val="00B70B18"/>
    <w:rsid w:val="00BA5ACE"/>
    <w:rsid w:val="00BB0E3A"/>
    <w:rsid w:val="00BB3B3F"/>
    <w:rsid w:val="00BB6A28"/>
    <w:rsid w:val="00BC296F"/>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084D"/>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511E"/>
    <w:rsid w:val="00D56DA3"/>
    <w:rsid w:val="00D60AE2"/>
    <w:rsid w:val="00D670B8"/>
    <w:rsid w:val="00D7025E"/>
    <w:rsid w:val="00D703B8"/>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0C53"/>
    <w:rsid w:val="00DF51A6"/>
    <w:rsid w:val="00E028C3"/>
    <w:rsid w:val="00E04FF1"/>
    <w:rsid w:val="00E052F8"/>
    <w:rsid w:val="00E15BF5"/>
    <w:rsid w:val="00E221BA"/>
    <w:rsid w:val="00E22414"/>
    <w:rsid w:val="00E25379"/>
    <w:rsid w:val="00E276D1"/>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A2611"/>
    <w:rsid w:val="00EA4784"/>
    <w:rsid w:val="00EB2A6B"/>
    <w:rsid w:val="00EC6E5F"/>
    <w:rsid w:val="00ED3E7B"/>
    <w:rsid w:val="00ED7393"/>
    <w:rsid w:val="00EE05F8"/>
    <w:rsid w:val="00EE0F83"/>
    <w:rsid w:val="00EE1DFC"/>
    <w:rsid w:val="00EE1F20"/>
    <w:rsid w:val="00EF539B"/>
    <w:rsid w:val="00EF5551"/>
    <w:rsid w:val="00F06841"/>
    <w:rsid w:val="00F13216"/>
    <w:rsid w:val="00F23A33"/>
    <w:rsid w:val="00F40523"/>
    <w:rsid w:val="00F66797"/>
    <w:rsid w:val="00F71EE5"/>
    <w:rsid w:val="00F74DD1"/>
    <w:rsid w:val="00F81572"/>
    <w:rsid w:val="00F91AFB"/>
    <w:rsid w:val="00FA0F66"/>
    <w:rsid w:val="00FB3258"/>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www.icmje.org/recommendations/browse/roles-and-responsibilities/defining-the-role-of-authors-and-contributors.html"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2BCE2-D692-574D-9C08-85527B96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18</Pages>
  <Words>29893</Words>
  <Characters>170396</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285</cp:revision>
  <dcterms:created xsi:type="dcterms:W3CDTF">2020-02-05T19:13:00Z</dcterms:created>
  <dcterms:modified xsi:type="dcterms:W3CDTF">2021-05-11T13:20:00Z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