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7B17A217" w:rsidR="00494187" w:rsidRPr="00EF5551" w:rsidRDefault="00494187" w:rsidP="00C55AF5">
      <w:pPr>
        <w:pStyle w:val="Heading1"/>
        <w:rPr>
          <w:rFonts w:eastAsia="MS PMincho"/>
        </w:rPr>
      </w:pPr>
      <w:r w:rsidRPr="00EF5551">
        <w:rPr>
          <w:rFonts w:eastAsia="MS PMincho"/>
        </w:rPr>
        <w:lastRenderedPageBreak/>
        <w:t>Abstract</w:t>
      </w:r>
    </w:p>
    <w:p w14:paraId="3DCD1389" w14:textId="53A23F80" w:rsidR="00494187" w:rsidRPr="00EF5551" w:rsidRDefault="00407194" w:rsidP="00C55AF5">
      <w:pPr>
        <w:rPr>
          <w:rFonts w:ascii="Arial" w:hAnsi="Arial" w:cs="Arial"/>
          <w:color w:val="000000" w:themeColor="text1"/>
          <w:sz w:val="22"/>
          <w:szCs w:val="22"/>
        </w:rPr>
      </w:pPr>
      <w:r>
        <w:rPr>
          <w:rFonts w:ascii="Arial" w:hAnsi="Arial" w:cs="Arial"/>
          <w:color w:val="000000" w:themeColor="text1"/>
          <w:sz w:val="22"/>
          <w:szCs w:val="22"/>
        </w:rPr>
        <w:t>Milk is the primary nutrient source for newborns.</w:t>
      </w:r>
      <w:r w:rsidRPr="00EF5551">
        <w:rPr>
          <w:rFonts w:ascii="Arial" w:hAnsi="Arial" w:cs="Arial"/>
          <w:color w:val="000000" w:themeColor="text1"/>
          <w:sz w:val="22"/>
          <w:szCs w:val="22"/>
        </w:rPr>
        <w:t xml:space="preserve"> </w:t>
      </w:r>
      <w:r>
        <w:rPr>
          <w:rFonts w:ascii="Arial" w:hAnsi="Arial" w:cs="Arial"/>
          <w:color w:val="000000" w:themeColor="text1"/>
          <w:sz w:val="22"/>
          <w:szCs w:val="22"/>
        </w:rPr>
        <w:t>The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Pr>
          <w:rFonts w:ascii="Arial" w:hAnsi="Arial" w:cs="Arial"/>
          <w:color w:val="000000" w:themeColor="text1"/>
          <w:sz w:val="22"/>
          <w:szCs w:val="22"/>
        </w:rPr>
        <w:t>s of mammary adipocytes and the intersections between nutrient sensing and</w:t>
      </w:r>
      <w:r w:rsidR="00494187" w:rsidRPr="00EF5551">
        <w:rPr>
          <w:rFonts w:ascii="Arial" w:hAnsi="Arial" w:cs="Arial"/>
          <w:color w:val="000000" w:themeColor="text1"/>
          <w:sz w:val="22"/>
          <w:szCs w:val="22"/>
        </w:rPr>
        <w:t xml:space="preserve"> milk </w:t>
      </w:r>
      <w:r>
        <w:rPr>
          <w:rFonts w:ascii="Arial" w:hAnsi="Arial" w:cs="Arial"/>
          <w:color w:val="000000" w:themeColor="text1"/>
          <w:sz w:val="22"/>
          <w:szCs w:val="22"/>
        </w:rPr>
        <w:t>lipids</w:t>
      </w:r>
      <w:r w:rsidRPr="00EF5551">
        <w:rPr>
          <w:rFonts w:ascii="Arial" w:hAnsi="Arial" w:cs="Arial"/>
          <w:color w:val="000000" w:themeColor="text1"/>
          <w:sz w:val="22"/>
          <w:szCs w:val="22"/>
        </w:rPr>
        <w:t xml:space="preserve"> </w:t>
      </w:r>
      <w:r>
        <w:rPr>
          <w:rFonts w:ascii="Arial" w:hAnsi="Arial" w:cs="Arial"/>
          <w:color w:val="000000" w:themeColor="text1"/>
          <w:sz w:val="22"/>
          <w:szCs w:val="22"/>
        </w:rPr>
        <w:t>are</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Pr>
          <w:rFonts w:ascii="Arial" w:hAnsi="Arial" w:cs="Arial"/>
          <w:color w:val="000000" w:themeColor="text1"/>
          <w:sz w:val="22"/>
          <w:szCs w:val="22"/>
        </w:rPr>
        <w:t>In this work, we used a model of</w:t>
      </w:r>
      <w:r w:rsidR="00494187" w:rsidRPr="00EF5551">
        <w:rPr>
          <w:rFonts w:ascii="Arial" w:hAnsi="Arial" w:cs="Arial"/>
          <w:color w:val="000000" w:themeColor="text1"/>
          <w:sz w:val="22"/>
          <w:szCs w:val="22"/>
        </w:rPr>
        <w:t xml:space="preserve"> adipocyte mTORC1 hyperactivation </w:t>
      </w:r>
      <w:r>
        <w:rPr>
          <w:rFonts w:ascii="Arial" w:hAnsi="Arial" w:cs="Arial"/>
          <w:color w:val="000000" w:themeColor="text1"/>
          <w:sz w:val="22"/>
          <w:szCs w:val="22"/>
        </w:rPr>
        <w:t>to evaluate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mammary gland</w:t>
      </w:r>
      <w:r>
        <w:rPr>
          <w:rFonts w:ascii="Arial" w:hAnsi="Arial" w:cs="Arial"/>
          <w:color w:val="000000" w:themeColor="text1"/>
          <w:sz w:val="22"/>
          <w:szCs w:val="22"/>
        </w:rPr>
        <w:t xml:space="preserve"> structure,</w:t>
      </w:r>
      <w:r w:rsidR="00494187" w:rsidRPr="00EF5551">
        <w:rPr>
          <w:rFonts w:ascii="Arial" w:hAnsi="Arial" w:cs="Arial"/>
          <w:color w:val="000000" w:themeColor="text1"/>
          <w:sz w:val="22"/>
          <w:szCs w:val="22"/>
        </w:rPr>
        <w:t xml:space="preserve"> function, milk composition, and offspring </w:t>
      </w:r>
      <w:r>
        <w:rPr>
          <w:rFonts w:ascii="Arial" w:hAnsi="Arial" w:cs="Arial"/>
          <w:color w:val="000000" w:themeColor="text1"/>
          <w:sz w:val="22"/>
          <w:szCs w:val="22"/>
        </w:rPr>
        <w:t>weights</w:t>
      </w:r>
      <w:r w:rsidRPr="00EF5551">
        <w:rPr>
          <w:rFonts w:ascii="Arial" w:hAnsi="Arial" w:cs="Arial"/>
          <w:color w:val="000000" w:themeColor="text1"/>
          <w:sz w:val="22"/>
          <w:szCs w:val="22"/>
        </w:rPr>
        <w:t xml:space="preserve"> </w:t>
      </w:r>
      <w:r>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 xml:space="preserve">an </w:t>
      </w:r>
      <w:r w:rsidR="00FB3258">
        <w:rPr>
          <w:rFonts w:ascii="Arial" w:hAnsi="Arial" w:cs="Arial"/>
          <w:color w:val="000000" w:themeColor="text1"/>
          <w:sz w:val="22"/>
          <w:szCs w:val="22"/>
        </w:rPr>
        <w:t>A</w:t>
      </w:r>
      <w:r w:rsidR="00494187" w:rsidRPr="00EF5551">
        <w:rPr>
          <w:rFonts w:ascii="Arial" w:hAnsi="Arial" w:cs="Arial"/>
          <w:color w:val="000000" w:themeColor="text1"/>
          <w:sz w:val="22"/>
          <w:szCs w:val="22"/>
        </w:rPr>
        <w:t>diponectin-</w:t>
      </w:r>
      <w:proofErr w:type="spellStart"/>
      <w:r w:rsidR="00494187" w:rsidRPr="00EF5551">
        <w:rPr>
          <w:rFonts w:ascii="Arial" w:hAnsi="Arial" w:cs="Arial"/>
          <w:color w:val="000000" w:themeColor="text1"/>
          <w:sz w:val="22"/>
          <w:szCs w:val="22"/>
        </w:rPr>
        <w:t>Cre</w:t>
      </w:r>
      <w:proofErr w:type="spellEnd"/>
      <w:r>
        <w:rPr>
          <w:rFonts w:ascii="Arial" w:hAnsi="Arial" w:cs="Arial"/>
          <w:color w:val="000000" w:themeColor="text1"/>
          <w:sz w:val="22"/>
          <w:szCs w:val="22"/>
        </w:rPr>
        <w:t xml:space="preserve"> driven</w:t>
      </w:r>
      <w:r w:rsidR="00494187" w:rsidRPr="00EF5551">
        <w:rPr>
          <w:rFonts w:ascii="Arial" w:hAnsi="Arial" w:cs="Arial"/>
          <w:color w:val="000000" w:themeColor="text1"/>
          <w:sz w:val="22"/>
          <w:szCs w:val="22"/>
        </w:rPr>
        <w:t xml:space="preserve"> </w:t>
      </w:r>
      <w:r w:rsidR="00494187" w:rsidRPr="00EF5551">
        <w:rPr>
          <w:rFonts w:ascii="Arial" w:hAnsi="Arial" w:cs="Arial"/>
          <w:i/>
          <w:color w:val="000000" w:themeColor="text1"/>
          <w:sz w:val="22"/>
          <w:szCs w:val="22"/>
        </w:rPr>
        <w:t>Tsc1</w:t>
      </w:r>
      <w:r w:rsidR="00494187" w:rsidRPr="00EF5551">
        <w:rPr>
          <w:rFonts w:ascii="Arial" w:hAnsi="Arial" w:cs="Arial"/>
          <w:color w:val="000000" w:themeColor="text1"/>
          <w:sz w:val="22"/>
          <w:szCs w:val="22"/>
        </w:rPr>
        <w:t xml:space="preserve"> knockout. Our results show that </w:t>
      </w:r>
      <w:r>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00494187" w:rsidRPr="00EF5551">
        <w:rPr>
          <w:rFonts w:ascii="Arial" w:hAnsi="Arial" w:cs="Arial"/>
          <w:color w:val="000000" w:themeColor="text1"/>
          <w:sz w:val="22"/>
          <w:szCs w:val="22"/>
        </w:rPr>
        <w:t>composition</w:t>
      </w:r>
      <w:r w:rsidR="005F3894">
        <w:rPr>
          <w:rFonts w:ascii="Arial" w:hAnsi="Arial" w:cs="Arial"/>
          <w:color w:val="000000" w:themeColor="text1"/>
          <w:sz w:val="22"/>
          <w:szCs w:val="22"/>
        </w:rPr>
        <w:t>,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Pr>
          <w:rFonts w:ascii="Arial" w:hAnsi="Arial" w:cs="Arial"/>
          <w:color w:val="000000" w:themeColor="text1"/>
          <w:sz w:val="22"/>
          <w:szCs w:val="22"/>
        </w:rPr>
        <w:t xml:space="preserve"> driven by increases in DHA</w:t>
      </w:r>
      <w:r w:rsidR="00A46275">
        <w:rPr>
          <w:rFonts w:ascii="Arial" w:hAnsi="Arial" w:cs="Arial"/>
          <w:color w:val="000000" w:themeColor="text1"/>
          <w:sz w:val="22"/>
          <w:szCs w:val="22"/>
        </w:rPr>
        <w:t xml:space="preserve">. Gene expression </w:t>
      </w:r>
      <w:r>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Pr>
          <w:rFonts w:ascii="Arial" w:hAnsi="Arial" w:cs="Arial"/>
          <w:color w:val="000000" w:themeColor="text1"/>
          <w:sz w:val="22"/>
          <w:szCs w:val="22"/>
        </w:rPr>
        <w:t>novel</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37860245" w14:textId="5F0E3B52" w:rsidR="004818E3" w:rsidRPr="00EF5551" w:rsidRDefault="00494187" w:rsidP="00C55AF5">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(2)","plainTextFormattedCitation":"(2)","previouslyFormattedCitation":"(2)"},"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of </w:t>
      </w:r>
      <w:r w:rsidR="00D5511E">
        <w:rPr>
          <w:rFonts w:ascii="Arial" w:hAnsi="Arial" w:cs="Arial"/>
          <w:color w:val="000000" w:themeColor="text1"/>
          <w:sz w:val="22"/>
          <w:szCs w:val="22"/>
        </w:rPr>
        <w:t>lactation</w:t>
      </w:r>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(3)","plainTextFormattedCitation":"(3)","previouslyFormattedCitation":"(3)"},"properties":{"noteIndex":0},"schema":"https://github.com/citation-style-language/schema/raw/master/csl-citation.json"}</w:instrText>
      </w:r>
      <w:r w:rsidR="007464D2">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(3)</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D5511E">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Initiation of lactation </w:t>
      </w:r>
      <w:r w:rsidR="004818E3">
        <w:rPr>
          <w:rFonts w:ascii="Arial" w:hAnsi="Arial" w:cs="Arial"/>
          <w:color w:val="000000" w:themeColor="text1"/>
          <w:sz w:val="22"/>
          <w:szCs w:val="22"/>
        </w:rPr>
        <w:t>is delayed in</w:t>
      </w:r>
      <w:r w:rsidR="004818E3" w:rsidRPr="00EF5551">
        <w:rPr>
          <w:rFonts w:ascii="Arial" w:hAnsi="Arial" w:cs="Arial"/>
          <w:color w:val="000000" w:themeColor="text1"/>
          <w:sz w:val="22"/>
          <w:szCs w:val="22"/>
        </w:rPr>
        <w:t xml:space="preserve"> pre-pregnancy </w:t>
      </w:r>
      <w:r w:rsidR="004818E3">
        <w:rPr>
          <w:rFonts w:ascii="Arial" w:hAnsi="Arial" w:cs="Arial"/>
          <w:color w:val="000000" w:themeColor="text1"/>
          <w:sz w:val="22"/>
          <w:szCs w:val="22"/>
        </w:rPr>
        <w:t>obese or overweight</w:t>
      </w:r>
      <w:r w:rsidR="004818E3"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women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(4)","plainTextFormattedCitation":"(4)","previouslyFormattedCitation":"(4)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while the duration of breastfeeding for</w:t>
      </w:r>
      <w:r w:rsidR="004818E3" w:rsidRPr="00EF5551">
        <w:rPr>
          <w:rFonts w:ascii="Arial" w:hAnsi="Arial" w:cs="Arial"/>
          <w:color w:val="000000" w:themeColor="text1"/>
          <w:sz w:val="22"/>
          <w:szCs w:val="22"/>
        </w:rPr>
        <w:t xml:space="preserve"> 6 months or more </w:t>
      </w:r>
      <w:r w:rsidR="004818E3">
        <w:rPr>
          <w:rFonts w:ascii="Arial" w:hAnsi="Arial" w:cs="Arial"/>
          <w:color w:val="000000" w:themeColor="text1"/>
          <w:sz w:val="22"/>
          <w:szCs w:val="22"/>
        </w:rPr>
        <w:t xml:space="preserve">is shorter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(5)","plainTextFormattedCitation":"(5)","previouslyFormattedCitation":"(5)"},"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(5)</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(6)","plainTextFormattedCitation":"(6)","previouslyFormattedCitation":"(6)"},"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(6)</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Maternal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Furthermore, the fatty acid composition showed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in milk of obese women compared to their non-obese counterparts </w:t>
      </w:r>
      <w:r w:rsidR="004818E3">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(8)","plainTextFormattedCitation":"(8)","previouslyFormattedCitation":"(8)"},"properties":{"noteIndex":0},"schema":"https://github.com/citation-style-language/schema/raw/master/csl-citation.json"}</w:instrText>
      </w:r>
      <w:r w:rsidR="004818E3">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(8)</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p>
    <w:p w14:paraId="023B81C5" w14:textId="50031DBD" w:rsidR="00494187" w:rsidRPr="00EF5551" w:rsidRDefault="00494187" w:rsidP="00C55AF5">
      <w:pPr>
        <w:rPr>
          <w:rFonts w:ascii="Arial" w:hAnsi="Arial" w:cs="Arial"/>
          <w:color w:val="000000" w:themeColor="text1"/>
          <w:sz w:val="22"/>
          <w:szCs w:val="22"/>
        </w:rPr>
      </w:pPr>
    </w:p>
    <w:p w14:paraId="0D292D01" w14:textId="7FB02BDE" w:rsidR="00FD2151" w:rsidRPr="00EF5551" w:rsidRDefault="00FD2151" w:rsidP="00C55AF5">
      <w:pPr>
        <w:rPr>
          <w:rFonts w:ascii="Arial" w:hAnsi="Arial" w:cs="Arial"/>
          <w:color w:val="000000" w:themeColor="text1"/>
          <w:sz w:val="22"/>
          <w:szCs w:val="22"/>
        </w:rPr>
      </w:pPr>
    </w:p>
    <w:p w14:paraId="07E2E096" w14:textId="4D8E2349" w:rsidR="009A1ED6" w:rsidRPr="00EF5551" w:rsidRDefault="002332C8" w:rsidP="00C55AF5">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synthesis","type":"report","volume":"17"},"uris":["http://www.mendeley.com/documents/?uuid=4553ddbb-de0f-31ed-a4ad-fdd580033f05"]}],"mendeley":{"formattedCitation":"(9, 10)","plainTextFormattedCitation":"(9, 10)","previouslyFormattedCitation":"(9, 10)"},"properties":{"noteIndex":0},"schema":"https://github.com/citation-style-language/schema/raw/master/csl-citation.json"}</w:instrText>
      </w:r>
      <w:r w:rsidR="005A0878">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(9, 10)</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r w:rsidR="004818E3">
        <w:rPr>
          <w:rFonts w:ascii="Arial" w:hAnsi="Arial" w:cs="Arial"/>
          <w:color w:val="000000" w:themeColor="text1"/>
          <w:sz w:val="22"/>
          <w:szCs w:val="22"/>
        </w:rPr>
        <w:t xml:space="preserve">several cell types including </w:t>
      </w:r>
      <w:r w:rsidR="00C027FB" w:rsidRPr="00EF5551">
        <w:rPr>
          <w:rFonts w:ascii="Arial" w:hAnsi="Arial" w:cs="Arial"/>
          <w:color w:val="000000" w:themeColor="text1"/>
          <w:sz w:val="22"/>
          <w:szCs w:val="22"/>
        </w:rPr>
        <w:t>adipocytes</w:t>
      </w:r>
      <w:r w:rsidR="004818E3">
        <w:rPr>
          <w:rFonts w:ascii="Arial" w:hAnsi="Arial" w:cs="Arial"/>
          <w:color w:val="000000" w:themeColor="text1"/>
          <w:sz w:val="22"/>
          <w:szCs w:val="22"/>
        </w:rPr>
        <w:t>, contractile muscles</w:t>
      </w:r>
      <w:r w:rsidR="00C027FB" w:rsidRPr="00EF5551">
        <w:rPr>
          <w:rFonts w:ascii="Arial" w:hAnsi="Arial" w:cs="Arial"/>
          <w:color w:val="000000" w:themeColor="text1"/>
          <w:sz w:val="22"/>
          <w:szCs w:val="22"/>
        </w:rPr>
        <w:t xml:space="preserve"> and alveolar cells. Mammary adipocytes are necessary for proper gland development and </w:t>
      </w:r>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Vo1","type":"report","volume":"18"},"uris":["http://www.mendeley.com/documents/?uuid=4c8aa891-179b-3206-adbe-0aed053f2906"]}],"mendeley":{"formattedCitation":"(11, 12)","plainTextFormattedCitation":"(11, 12)","previouslyFormattedCitation":"(11, 12)"},"properties":{"noteIndex":0},"schema":"https://github.com/citation-style-language/schema/raw/master/csl-citation.json"}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(11, 12)</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t>
      </w:r>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close proximity to the alveolar epithelial cells are thought to provide a primary lipids for milk production </w:t>
      </w:r>
      <w:r w:rsidR="00E817C1"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(13)","plainTextFormattedCitation":"(13)","previouslyFormattedCitation":"(13)"},"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(13)</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111F09">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47C52B48" w14:textId="77777777" w:rsidR="004818E3" w:rsidRDefault="004818E3" w:rsidP="00C55AF5">
      <w:pPr>
        <w:rPr>
          <w:rFonts w:ascii="Arial" w:hAnsi="Arial" w:cs="Arial"/>
          <w:color w:val="000000" w:themeColor="text1"/>
          <w:sz w:val="22"/>
          <w:szCs w:val="22"/>
        </w:rPr>
      </w:pPr>
    </w:p>
    <w:p w14:paraId="67DAD834" w14:textId="5D0C3F38" w:rsidR="00472C36" w:rsidRPr="00EF5551" w:rsidRDefault="003375B7" w:rsidP="00C55AF5">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r w:rsidR="004818E3">
        <w:rPr>
          <w:rFonts w:ascii="Arial" w:hAnsi="Arial" w:cs="Arial"/>
          <w:color w:val="000000" w:themeColor="text1"/>
          <w:sz w:val="22"/>
          <w:szCs w:val="22"/>
        </w:rPr>
        <w:t>have</w:t>
      </w:r>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(14)","plainTextFormattedCitation":"(14)","previouslyFormattedCitation":"(14)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Synthesis","type":"article-journal","volume":"21"},"uris":["http://www.mendeley.com/documents/?uuid=24225e69-d780-36ab-8ed7-61e2a9785f96"]}],"mendeley":{"formattedCitation":"(15, 16)","plainTextFormattedCitation":"(15, 16)","previouslyFormattedCitation":"(15, 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Prospects.","type":"article-journal","volume":"37"},"uris":["http://www.mendeley.com/documents/?uuid=83694779-bfb7-323d-ba26-cfa75aa30d5c"]}],"mendeley":{"formattedCitation":"(15, 18)","plainTextFormattedCitation":"(15, 18)","previouslyFormattedCitation":"(15,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has been studied in the context of </w:t>
      </w:r>
      <w:commentRangeStart w:id="0"/>
      <w:commentRangeStart w:id="1"/>
      <w:r w:rsidR="00C458BA" w:rsidRPr="00EF5551">
        <w:rPr>
          <w:rFonts w:ascii="Arial" w:hAnsi="Arial" w:cs="Arial"/>
          <w:color w:val="000000" w:themeColor="text1"/>
          <w:sz w:val="22"/>
          <w:szCs w:val="22"/>
        </w:rPr>
        <w:t xml:space="preserve">breast cancer </w:t>
      </w:r>
      <w:commentRangeEnd w:id="0"/>
      <w:r w:rsidR="00B1384A">
        <w:rPr>
          <w:rStyle w:val="CommentReference"/>
        </w:rPr>
        <w:commentReference w:id="0"/>
      </w:r>
      <w:commentRangeEnd w:id="1"/>
      <w:r w:rsidR="008E6568">
        <w:rPr>
          <w:rStyle w:val="CommentReference"/>
        </w:rPr>
        <w:commentReference w:id="1"/>
      </w:r>
      <w:r w:rsidR="00E54994"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(19)","plainTextFormattedCitation":"(19)","previouslyFormattedCitation":"(19)"},"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(19)</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w:t>
      </w:r>
      <w:r w:rsidR="004818E3">
        <w:rPr>
          <w:rFonts w:ascii="Arial" w:hAnsi="Arial" w:cs="Arial"/>
          <w:color w:val="000000" w:themeColor="text1"/>
          <w:sz w:val="22"/>
          <w:szCs w:val="22"/>
        </w:rPr>
        <w:t xml:space="preserve">adipocytes with respect to </w:t>
      </w:r>
      <w:r w:rsidR="00EE05F8" w:rsidRPr="00EF5551">
        <w:rPr>
          <w:rFonts w:ascii="Arial" w:hAnsi="Arial" w:cs="Arial"/>
          <w:color w:val="000000" w:themeColor="text1"/>
          <w:sz w:val="22"/>
          <w:szCs w:val="22"/>
        </w:rPr>
        <w:t xml:space="preserve">macronutrient synthesis in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(20)","plainTextFormattedCitation":"(20)","previouslyFormattedCitation":"(20)"},"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(20)</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r w:rsidR="004818E3">
        <w:rPr>
          <w:rFonts w:ascii="Arial" w:hAnsi="Arial" w:cs="Arial"/>
          <w:color w:val="000000" w:themeColor="text1"/>
          <w:sz w:val="22"/>
          <w:szCs w:val="22"/>
        </w:rPr>
        <w:t xml:space="preserve">conditional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Pr>
          <w:rFonts w:ascii="Arial" w:hAnsi="Arial" w:cs="Arial"/>
          <w:color w:val="000000" w:themeColor="text1"/>
          <w:sz w:val="22"/>
          <w:szCs w:val="22"/>
        </w:rPr>
        <w:t>genetic model, 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adipocyte number and volume,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62DDE269" w14:textId="21E675E0" w:rsidR="00790E70" w:rsidRPr="00EF5551" w:rsidRDefault="00790E70" w:rsidP="00C55AF5">
      <w:pPr>
        <w:pStyle w:val="Heading1"/>
        <w:rPr>
          <w:rFonts w:eastAsia="MS PMincho"/>
          <w:b/>
          <w:bCs/>
        </w:rPr>
      </w:pPr>
      <w:r w:rsidRPr="00EF5551">
        <w:rPr>
          <w:rFonts w:eastAsia="MS PMincho"/>
          <w:b/>
        </w:rPr>
        <w:t>Materials and Methods</w:t>
      </w:r>
    </w:p>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18C63434" w14:textId="77774757" w:rsidR="00790E70" w:rsidRPr="005B3319"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t>
      </w:r>
      <w:ins w:id="2" w:author="Noura El Habbal" w:date="2021-05-12T02:48:00Z">
        <w:r w:rsidR="005B3319" w:rsidRPr="008E6568">
          <w:rPr>
            <w:rFonts w:ascii="Arial" w:hAnsi="Arial" w:cs="Arial"/>
            <w:color w:val="000000" w:themeColor="text1"/>
            <w:sz w:val="22"/>
            <w:szCs w:val="22"/>
          </w:rPr>
          <w:t>(</w:t>
        </w:r>
      </w:ins>
      <w:r w:rsidR="008E6568" w:rsidRPr="008E6568">
        <w:rPr>
          <w:rFonts w:ascii="Arial" w:eastAsia="Times New Roman" w:hAnsi="Arial" w:cs="Arial"/>
          <w:color w:val="000000"/>
          <w:sz w:val="22"/>
          <w:szCs w:val="22"/>
          <w:shd w:val="clear" w:color="auto" w:fill="FFFFFF"/>
        </w:rPr>
        <w:t>Lab</w:t>
      </w:r>
      <w:ins w:id="3" w:author="Noura El Habbal" w:date="2021-05-12T02:48:00Z">
        <w:r w:rsidR="005B3319" w:rsidRPr="008E6568">
          <w:rPr>
            <w:rFonts w:ascii="Arial" w:eastAsia="Times New Roman" w:hAnsi="Arial" w:cs="Arial"/>
            <w:color w:val="000000"/>
            <w:sz w:val="22"/>
            <w:szCs w:val="22"/>
            <w:shd w:val="clear" w:color="auto" w:fill="FFFFFF"/>
          </w:rPr>
          <w:t xml:space="preserve"> Rodent Diet</w:t>
        </w:r>
      </w:ins>
      <w:r w:rsidR="008E6568" w:rsidRPr="008E6568">
        <w:rPr>
          <w:rFonts w:ascii="Arial" w:eastAsia="Times New Roman" w:hAnsi="Arial" w:cs="Arial"/>
          <w:color w:val="000000"/>
          <w:sz w:val="22"/>
          <w:szCs w:val="22"/>
          <w:shd w:val="clear" w:color="auto" w:fill="FFFFFF"/>
        </w:rPr>
        <w:t xml:space="preserve">; </w:t>
      </w:r>
      <w:ins w:id="4" w:author="Noura El Habbal" w:date="2021-05-12T02:48:00Z">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ins>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ins w:id="5" w:author="Noura El Habbal" w:date="2021-05-12T02:21:00Z">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ins>
      <w:ins w:id="6" w:author="Noura El Habbal" w:date="2021-05-12T02:23:00Z">
        <w:r w:rsidR="008D7FC0">
          <w:rPr>
            <w:rFonts w:ascii="Arial" w:hAnsi="Arial" w:cs="Arial"/>
            <w:color w:val="000000" w:themeColor="text1"/>
            <w:sz w:val="22"/>
            <w:szCs w:val="22"/>
          </w:rPr>
          <w:fldChar w:fldCharType="begin" w:fldLock="1"/>
        </w:r>
      </w:ins>
      <w:r w:rsidR="005B3319">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(22)</w:t>
      </w:r>
      <w:ins w:id="7" w:author="Noura El Habbal" w:date="2021-05-12T02:23:00Z">
        <w:r w:rsidR="008D7FC0">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Start w:id="8"/>
      <w:commentRangeStart w:id="9"/>
      <w:commentRangeStart w:id="10"/>
      <w:r w:rsidR="00790E70" w:rsidRPr="00EF5551">
        <w:rPr>
          <w:rFonts w:ascii="Arial" w:hAnsi="Arial" w:cs="Arial"/>
          <w:color w:val="000000" w:themeColor="text1"/>
          <w:sz w:val="22"/>
          <w:szCs w:val="22"/>
        </w:rPr>
        <w:t>were</w:t>
      </w:r>
      <w:commentRangeEnd w:id="8"/>
      <w:r w:rsidR="00400197">
        <w:rPr>
          <w:rStyle w:val="CommentReference"/>
        </w:rPr>
        <w:commentReference w:id="8"/>
      </w:r>
      <w:commentRangeEnd w:id="9"/>
      <w:r w:rsidR="00B1384A">
        <w:rPr>
          <w:rStyle w:val="CommentReference"/>
        </w:rPr>
        <w:commentReference w:id="9"/>
      </w:r>
      <w:commentRangeEnd w:id="10"/>
      <w:r w:rsidR="00145D97">
        <w:rPr>
          <w:rStyle w:val="CommentReference"/>
        </w:rPr>
        <w:commentReference w:id="10"/>
      </w:r>
      <w:r w:rsidR="00790E70" w:rsidRPr="00EF5551">
        <w:rPr>
          <w:rFonts w:ascii="Arial" w:hAnsi="Arial" w:cs="Arial"/>
          <w:color w:val="000000" w:themeColor="text1"/>
          <w:sz w:val="22"/>
          <w:szCs w:val="22"/>
        </w:rPr>
        <w:t xml:space="preserve"> crossed with </w:t>
      </w:r>
      <w:commentRangeStart w:id="11"/>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t>
      </w:r>
      <w:commentRangeEnd w:id="11"/>
      <w:r w:rsidR="008E6568">
        <w:rPr>
          <w:rStyle w:val="CommentReference"/>
        </w:rPr>
        <w:commentReference w:id="11"/>
      </w:r>
      <w:r w:rsidR="006932B2" w:rsidRPr="00EF5551">
        <w:rPr>
          <w:rFonts w:ascii="Arial" w:hAnsi="Arial" w:cs="Arial"/>
          <w:color w:val="000000" w:themeColor="text1"/>
          <w:sz w:val="22"/>
          <w:szCs w:val="22"/>
        </w:rPr>
        <w:fldChar w:fldCharType="begin" w:fldLock="1"/>
      </w:r>
      <w:r w:rsidR="005B3319">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006932B2" w:rsidRPr="00EF5551">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(23, 24)</w:t>
      </w:r>
      <w:r w:rsidR="006932B2" w:rsidRPr="00EF5551">
        <w:rPr>
          <w:rFonts w:ascii="Arial" w:hAnsi="Arial" w:cs="Arial"/>
          <w:color w:val="000000" w:themeColor="text1"/>
          <w:sz w:val="22"/>
          <w:szCs w:val="22"/>
        </w:rPr>
        <w:fldChar w:fldCharType="end"/>
      </w:r>
      <w:r w:rsidR="006932B2">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male </w:t>
      </w:r>
      <w:r w:rsidR="00790E70" w:rsidRPr="00EF5551">
        <w:rPr>
          <w:rFonts w:ascii="Arial" w:hAnsi="Arial" w:cs="Arial"/>
          <w:i/>
          <w:color w:val="000000" w:themeColor="text1"/>
          <w:sz w:val="22"/>
          <w:szCs w:val="22"/>
        </w:rPr>
        <w:t>Tsc</w:t>
      </w:r>
      <w:r w:rsidR="006932B2">
        <w:rPr>
          <w:rFonts w:ascii="Arial" w:hAnsi="Arial" w:cs="Arial"/>
          <w:i/>
          <w:color w:val="000000" w:themeColor="text1"/>
          <w:sz w:val="22"/>
          <w:szCs w:val="22"/>
        </w:rPr>
        <w:t>1</w:t>
      </w:r>
      <w:r w:rsidR="00790E70" w:rsidRPr="00EF5551">
        <w:rPr>
          <w:rFonts w:ascii="Arial" w:hAnsi="Arial" w:cs="Arial"/>
          <w:i/>
          <w:color w:val="000000" w:themeColor="text1"/>
          <w:sz w:val="22"/>
          <w:szCs w:val="22"/>
        </w:rPr>
        <w:t xml:space="preserve">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proofErr w:type="gram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Tg</w:t>
      </w:r>
      <w:proofErr w:type="spellEnd"/>
      <w:proofErr w:type="gramEnd"/>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female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Tg</w:t>
      </w:r>
      <w:proofErr w:type="spellEnd"/>
      <w:r w:rsidR="00790E70"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w:t>
      </w:r>
      <w:proofErr w:type="spellStart"/>
      <w:proofErr w:type="gramStart"/>
      <w:r w:rsidR="00790E70" w:rsidRPr="00EF5551">
        <w:rPr>
          <w:rFonts w:ascii="Arial" w:hAnsi="Arial" w:cs="Arial"/>
          <w:color w:val="000000" w:themeColor="text1"/>
          <w:sz w:val="22"/>
          <w:szCs w:val="22"/>
        </w:rPr>
        <w:t>fl;Tg</w:t>
      </w:r>
      <w:proofErr w:type="spellEnd"/>
      <w:proofErr w:type="gramEnd"/>
      <w:r w:rsidR="00790E70"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00790E70" w:rsidRPr="00EF5551">
        <w:rPr>
          <w:rFonts w:ascii="Arial" w:hAnsi="Arial" w:cs="Arial"/>
          <w:color w:val="000000" w:themeColor="text1"/>
          <w:sz w:val="22"/>
          <w:szCs w:val="22"/>
        </w:rPr>
        <w:t xml:space="preserve">The knockout of the </w:t>
      </w:r>
      <w:proofErr w:type="spellStart"/>
      <w:r w:rsidR="00790E70" w:rsidRPr="00EF5551">
        <w:rPr>
          <w:rFonts w:ascii="Arial" w:hAnsi="Arial" w:cs="Arial"/>
          <w:color w:val="000000" w:themeColor="text1"/>
          <w:sz w:val="22"/>
          <w:szCs w:val="22"/>
        </w:rPr>
        <w:t>floxed</w:t>
      </w:r>
      <w:proofErr w:type="spellEnd"/>
      <w:r w:rsidR="00790E70" w:rsidRPr="00EF5551">
        <w:rPr>
          <w:rFonts w:ascii="Arial" w:hAnsi="Arial" w:cs="Arial"/>
          <w:color w:val="000000" w:themeColor="text1"/>
          <w:sz w:val="22"/>
          <w:szCs w:val="22"/>
        </w:rPr>
        <w:t xml:space="preserve"> alleles are driven by Adiponectin-</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which is expressed in all adipocyte lineages </w:t>
      </w:r>
      <w:commentRangeStart w:id="12"/>
      <w:commentRangeStart w:id="13"/>
      <w:commentRangeStart w:id="14"/>
      <w:commentRangeStart w:id="15"/>
      <w:r w:rsidR="00790E70" w:rsidRPr="00EF5551">
        <w:rPr>
          <w:rFonts w:ascii="Arial" w:hAnsi="Arial" w:cs="Arial"/>
          <w:color w:val="000000" w:themeColor="text1"/>
          <w:sz w:val="22"/>
          <w:szCs w:val="22"/>
        </w:rPr>
        <w:t>(brown, white and mammary adipocytes</w:t>
      </w:r>
      <w:r w:rsidR="00D80713" w:rsidRPr="00EF5551">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w:t>
      </w:r>
      <w:ins w:id="16" w:author="Noura El Habbal" w:date="2021-05-12T02:27:00Z">
        <w:r w:rsidR="008D7FC0" w:rsidRPr="00EF5551">
          <w:rPr>
            <w:rFonts w:ascii="Arial" w:hAnsi="Arial" w:cs="Arial"/>
            <w:color w:val="000000" w:themeColor="text1"/>
            <w:sz w:val="22"/>
            <w:szCs w:val="22"/>
          </w:rPr>
          <w:fldChar w:fldCharType="begin" w:fldLock="1"/>
        </w:r>
      </w:ins>
      <w:r w:rsidR="00DD6D83">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expression","type":"article-journal","volume":"151"},"uris":["http://www.mendeley.com/documents/?uuid=1125c091-449f-3474-8402-3c847cd649d7"]}],"mendeley":{"formattedCitation":"(25, 26)","plainTextFormattedCitation":"(25, 26)","previouslyFormattedCitation":"(25, 26)"},"properties":{"noteIndex":0},"schema":"https://github.com/citation-style-language/schema/raw/master/csl-citation.json"}</w:instrText>
      </w:r>
      <w:ins w:id="17" w:author="Noura El Habbal" w:date="2021-05-12T02:27:00Z">
        <w:r w:rsidR="008D7FC0" w:rsidRPr="00EF5551">
          <w:rPr>
            <w:rFonts w:ascii="Arial" w:hAnsi="Arial" w:cs="Arial"/>
            <w:color w:val="000000" w:themeColor="text1"/>
            <w:sz w:val="22"/>
            <w:szCs w:val="22"/>
          </w:rPr>
          <w:fldChar w:fldCharType="separate"/>
        </w:r>
      </w:ins>
      <w:r w:rsidR="005B3319" w:rsidRPr="005B3319">
        <w:rPr>
          <w:rFonts w:ascii="Arial" w:hAnsi="Arial" w:cs="Arial"/>
          <w:noProof/>
          <w:color w:val="000000" w:themeColor="text1"/>
          <w:sz w:val="22"/>
          <w:szCs w:val="22"/>
        </w:rPr>
        <w:t>(25, 26)</w:t>
      </w:r>
      <w:ins w:id="18" w:author="Noura El Habbal" w:date="2021-05-12T02:27:00Z">
        <w:r w:rsidR="008D7FC0" w:rsidRPr="00EF5551">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End w:id="12"/>
      <w:r w:rsidR="006932B2">
        <w:rPr>
          <w:rStyle w:val="CommentReference"/>
        </w:rPr>
        <w:commentReference w:id="12"/>
      </w:r>
      <w:commentRangeEnd w:id="13"/>
      <w:r w:rsidR="00DE20BF">
        <w:rPr>
          <w:rStyle w:val="CommentReference"/>
        </w:rPr>
        <w:commentReference w:id="13"/>
      </w:r>
      <w:commentRangeEnd w:id="14"/>
      <w:r w:rsidR="00091318">
        <w:rPr>
          <w:rStyle w:val="CommentReference"/>
        </w:rPr>
        <w:commentReference w:id="14"/>
      </w:r>
      <w:commentRangeEnd w:id="15"/>
      <w:r w:rsidR="00091318">
        <w:rPr>
          <w:rStyle w:val="CommentReference"/>
        </w:rPr>
        <w:commentReference w:id="15"/>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w:t>
      </w:r>
      <w:r w:rsidR="00DE20BF">
        <w:rPr>
          <w:rFonts w:ascii="Arial" w:hAnsi="Arial" w:cs="Arial"/>
          <w:color w:val="000000" w:themeColor="text1"/>
          <w:sz w:val="22"/>
          <w:szCs w:val="22"/>
        </w:rPr>
        <w:lastRenderedPageBreak/>
        <w:t xml:space="preserve">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5D374635"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A75C57C"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at PND16.5 </w:t>
      </w:r>
      <w:r w:rsidR="00E94E29">
        <w:rPr>
          <w:rFonts w:ascii="Arial" w:hAnsi="Arial" w:cs="Arial"/>
          <w:color w:val="000000" w:themeColor="text1"/>
          <w:sz w:val="22"/>
          <w:szCs w:val="22"/>
        </w:rPr>
        <w:t xml:space="preserve">and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E94E29">
        <w:rPr>
          <w:rFonts w:ascii="Arial" w:hAnsi="Arial" w:cs="Arial"/>
          <w:color w:val="000000" w:themeColor="text1"/>
          <w:sz w:val="22"/>
          <w:szCs w:val="22"/>
        </w:rPr>
        <w:t xml:space="preserve">were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C55AF5">
      <w:pPr>
        <w:rPr>
          <w:rFonts w:ascii="Arial" w:hAnsi="Arial" w:cs="Arial"/>
          <w:color w:val="000000" w:themeColor="text1"/>
          <w:sz w:val="22"/>
          <w:szCs w:val="22"/>
        </w:rPr>
      </w:pPr>
    </w:p>
    <w:p w14:paraId="6DFE9EB0" w14:textId="295B326F" w:rsidR="00790E70" w:rsidRPr="00EF5551" w:rsidRDefault="00790E70" w:rsidP="00C55AF5">
      <w:pPr>
        <w:pStyle w:val="Heading2"/>
        <w:rPr>
          <w:rFonts w:eastAsia="MS PMincho"/>
        </w:rPr>
      </w:pPr>
      <w:r w:rsidRPr="00EF5551">
        <w:rPr>
          <w:rFonts w:eastAsia="MS PMincho"/>
        </w:rPr>
        <w:t xml:space="preserve">Body Composition </w:t>
      </w:r>
    </w:p>
    <w:p w14:paraId="153CEB8A" w14:textId="76F79998" w:rsidR="00790E70" w:rsidRPr="00EF5551" w:rsidRDefault="00D80713"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t>
      </w:r>
    </w:p>
    <w:p w14:paraId="5D24BCD3" w14:textId="77777777" w:rsidR="00790E70" w:rsidRPr="00EF5551" w:rsidRDefault="00790E70" w:rsidP="00C55AF5">
      <w:pPr>
        <w:pStyle w:val="Heading2"/>
        <w:rPr>
          <w:rFonts w:ascii="Arial" w:hAnsi="Arial" w:cs="Arial"/>
          <w:color w:val="000000" w:themeColor="text1"/>
          <w:sz w:val="22"/>
          <w:szCs w:val="22"/>
        </w:rPr>
      </w:pPr>
    </w:p>
    <w:p w14:paraId="656CC8DF" w14:textId="1BC82234" w:rsidR="00790E70" w:rsidRPr="008D7FC0" w:rsidRDefault="00790E70" w:rsidP="00C55AF5">
      <w:pPr>
        <w:pStyle w:val="Heading2"/>
      </w:pPr>
      <w:r w:rsidRPr="008D7FC0">
        <w:t>Sacrifice and Tissue Collection</w:t>
      </w:r>
    </w:p>
    <w:p w14:paraId="19630FD8" w14:textId="483CB2B3"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Pr="00EF5551">
        <w:rPr>
          <w:rFonts w:ascii="Arial" w:hAnsi="Arial" w:cs="Arial"/>
          <w:color w:val="000000" w:themeColor="text1"/>
          <w:sz w:val="22"/>
          <w:szCs w:val="22"/>
        </w:rPr>
        <w:t xml:space="preserve">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C55AF5">
      <w:pPr>
        <w:pStyle w:val="Heading2"/>
        <w:rPr>
          <w:rFonts w:ascii="Arial" w:hAnsi="Arial" w:cs="Arial"/>
          <w:color w:val="000000" w:themeColor="text1"/>
          <w:sz w:val="22"/>
          <w:szCs w:val="22"/>
        </w:rPr>
      </w:pPr>
    </w:p>
    <w:p w14:paraId="7076A0FA" w14:textId="7B06FDDA" w:rsidR="00790E70" w:rsidRPr="00EF5551" w:rsidRDefault="00790E70" w:rsidP="00C55AF5">
      <w:pPr>
        <w:pStyle w:val="Heading2"/>
      </w:pPr>
      <w:r w:rsidRPr="00EF5551">
        <w:t>Determining Milk Output Volume</w:t>
      </w:r>
    </w:p>
    <w:p w14:paraId="120A7A8E" w14:textId="27BEF655"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(27)","plainTextFormattedCitation":"(27)","previouslyFormattedCitation":"(27)"},"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(27)</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(28)","plainTextFormattedCitation":"(28)","previouslyFormattedCitation":"(28)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then determined the aggregate weight of the pups. The dam and pups were then separated for two hours. During the two-hour separation, the pups 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w:t>
      </w:r>
      <w:r w:rsidR="00D73217">
        <w:rPr>
          <w:rFonts w:ascii="Arial" w:hAnsi="Arial" w:cs="Arial"/>
          <w:color w:val="000000" w:themeColor="text1"/>
          <w:sz w:val="22"/>
          <w:szCs w:val="22"/>
        </w:rPr>
        <w:t>measured</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pups 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7DCB03C7" w:rsidR="00790E70" w:rsidRPr="005B3319" w:rsidRDefault="00790E70" w:rsidP="00C55AF5">
      <w:pPr>
        <w:pStyle w:val="Heading2"/>
      </w:pPr>
      <w:r w:rsidRPr="005B3319">
        <w:t>Milk Composition</w:t>
      </w:r>
      <w:r w:rsidR="00CE0941">
        <w:t xml:space="preserve"> Assessment</w:t>
      </w:r>
    </w:p>
    <w:p w14:paraId="4DD8A2FE" w14:textId="0188C65C" w:rsidR="00FC4AA9" w:rsidRDefault="00790E70" w:rsidP="00C55AF5">
      <w:pPr>
        <w:rPr>
          <w:ins w:id="19" w:author="Dave Bridges" w:date="2021-05-11T09:40:00Z"/>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from the nursing dams. Briefly, we anesthetized the dam after two hours of separation from the pups by intraperitoneal injection of Ketamine (0.1275g/kg body weight). We then performed an intraperitoneal injection of oxytocin into the forelimb (</w:t>
      </w:r>
      <w:commentRangeStart w:id="20"/>
      <w:commentRangeStart w:id="21"/>
      <w:r w:rsidRPr="00EF5551">
        <w:rPr>
          <w:rFonts w:ascii="Arial" w:hAnsi="Arial" w:cs="Arial"/>
          <w:color w:val="000000" w:themeColor="text1"/>
          <w:sz w:val="22"/>
          <w:szCs w:val="22"/>
        </w:rPr>
        <w:t>2U</w:t>
      </w:r>
      <w:commentRangeEnd w:id="20"/>
      <w:r w:rsidR="008D493D">
        <w:rPr>
          <w:rStyle w:val="CommentReference"/>
        </w:rPr>
        <w:commentReference w:id="20"/>
      </w:r>
      <w:commentRangeEnd w:id="21"/>
      <w:r w:rsidR="009629D6">
        <w:rPr>
          <w:rStyle w:val="CommentReference"/>
        </w:rPr>
        <w:commentReference w:id="21"/>
      </w:r>
      <w:r w:rsidRPr="00EF5551">
        <w:rPr>
          <w:rFonts w:ascii="Arial" w:hAnsi="Arial" w:cs="Arial"/>
          <w:color w:val="000000" w:themeColor="text1"/>
          <w:sz w:val="22"/>
          <w:szCs w:val="22"/>
        </w:rPr>
        <w:t>/dam) to induce milk production. The dam’s nipples were manually squeezed to promote milk letdown,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sacrificed using isoflurane and a secondary measure of cervical dislocation. We then dissected the dam by a midline incision of the skin, extracted thoracic, abdominal and inguinal mammary glands. The </w:t>
      </w:r>
      <w:ins w:id="22" w:author="Noura El Habbal" w:date="2021-05-12T02:56:00Z">
        <w:r w:rsidR="009629D6">
          <w:rPr>
            <w:rFonts w:ascii="Arial" w:hAnsi="Arial" w:cs="Arial"/>
            <w:color w:val="000000" w:themeColor="text1"/>
            <w:sz w:val="22"/>
            <w:szCs w:val="22"/>
          </w:rPr>
          <w:t xml:space="preserve">left and right </w:t>
        </w:r>
      </w:ins>
      <w:r w:rsidRPr="00EF5551">
        <w:rPr>
          <w:rFonts w:ascii="Arial" w:hAnsi="Arial" w:cs="Arial"/>
          <w:color w:val="000000" w:themeColor="text1"/>
          <w:sz w:val="22"/>
          <w:szCs w:val="22"/>
        </w:rPr>
        <w:t xml:space="preserve">lower mammary gland pads were weighed. A small section of the </w:t>
      </w:r>
      <w:ins w:id="23" w:author="Noura El Habbal" w:date="2021-05-12T02:57:00Z">
        <w:r w:rsidR="009629D6">
          <w:rPr>
            <w:rFonts w:ascii="Arial" w:hAnsi="Arial" w:cs="Arial"/>
            <w:color w:val="000000" w:themeColor="text1"/>
            <w:sz w:val="22"/>
            <w:szCs w:val="22"/>
          </w:rPr>
          <w:t xml:space="preserve">right </w:t>
        </w:r>
      </w:ins>
      <w:r w:rsidRPr="00EF5551">
        <w:rPr>
          <w:rFonts w:ascii="Arial" w:hAnsi="Arial" w:cs="Arial"/>
          <w:color w:val="000000" w:themeColor="text1"/>
          <w:sz w:val="22"/>
          <w:szCs w:val="22"/>
        </w:rPr>
        <w:t xml:space="preserve">lower mammary glands was saved for paraffin embedding for histology while the </w:t>
      </w:r>
      <w:del w:id="24" w:author="Dave Bridges" w:date="2021-05-11T09:48:00Z">
        <w:r w:rsidRPr="00EF5551" w:rsidDel="008D493D">
          <w:rPr>
            <w:rFonts w:ascii="Arial" w:hAnsi="Arial" w:cs="Arial"/>
            <w:color w:val="000000" w:themeColor="text1"/>
            <w:sz w:val="22"/>
            <w:szCs w:val="22"/>
          </w:rPr>
          <w:delText xml:space="preserve">rest </w:delText>
        </w:r>
      </w:del>
      <w:r w:rsidR="008D493D">
        <w:rPr>
          <w:rFonts w:ascii="Arial" w:hAnsi="Arial" w:cs="Arial"/>
          <w:color w:val="000000" w:themeColor="text1"/>
          <w:sz w:val="22"/>
          <w:szCs w:val="22"/>
        </w:rPr>
        <w:t>remainder</w:t>
      </w:r>
      <w:r w:rsidR="008D493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was snap frozen in liquid nitrogen and </w:t>
      </w:r>
      <w:r w:rsidR="008D493D">
        <w:rPr>
          <w:rFonts w:ascii="Arial" w:hAnsi="Arial" w:cs="Arial"/>
          <w:color w:val="000000" w:themeColor="text1"/>
          <w:sz w:val="22"/>
          <w:szCs w:val="22"/>
        </w:rPr>
        <w:t xml:space="preserve">stored at </w:t>
      </w:r>
      <w:r w:rsidR="008D493D" w:rsidRPr="00EE1F20">
        <w:rPr>
          <w:rFonts w:ascii="Arial" w:hAnsi="Arial" w:cs="Arial"/>
          <w:color w:val="000000" w:themeColor="text1"/>
          <w:sz w:val="22"/>
          <w:szCs w:val="22"/>
        </w:rPr>
        <w:t>-80</w:t>
      </w:r>
      <w:r w:rsidR="008D493D" w:rsidRPr="00EE1F20">
        <w:rPr>
          <w:rFonts w:ascii="Arial" w:hAnsi="Arial" w:cs="Arial"/>
          <w:color w:val="000000" w:themeColor="text1"/>
          <w:sz w:val="22"/>
          <w:szCs w:val="22"/>
        </w:rPr>
        <w:sym w:font="Symbol" w:char="F0B0"/>
      </w:r>
      <w:r w:rsidR="008D493D" w:rsidRPr="00EE1F20">
        <w:rPr>
          <w:rFonts w:ascii="Arial" w:hAnsi="Arial" w:cs="Arial"/>
          <w:color w:val="000000" w:themeColor="text1"/>
          <w:sz w:val="22"/>
          <w:szCs w:val="22"/>
        </w:rPr>
        <w:t>C</w:t>
      </w:r>
      <w:ins w:id="25" w:author="Noura El Habbal" w:date="2021-05-12T02:57:00Z">
        <w:r w:rsidR="009629D6">
          <w:rPr>
            <w:rFonts w:ascii="Arial" w:hAnsi="Arial" w:cs="Arial"/>
            <w:color w:val="000000" w:themeColor="text1"/>
            <w:sz w:val="22"/>
            <w:szCs w:val="22"/>
          </w:rPr>
          <w:t xml:space="preserve"> for molecular studies</w:t>
        </w:r>
      </w:ins>
      <w:r w:rsidRPr="00EF5551">
        <w:rPr>
          <w:rFonts w:ascii="Arial" w:hAnsi="Arial" w:cs="Arial"/>
          <w:color w:val="000000" w:themeColor="text1"/>
          <w:sz w:val="22"/>
          <w:szCs w:val="22"/>
        </w:rPr>
        <w:t xml:space="preserve">. </w:t>
      </w:r>
    </w:p>
    <w:p w14:paraId="40EC8C8E" w14:textId="77777777" w:rsidR="00FC4AA9" w:rsidRDefault="00FC4AA9" w:rsidP="00C55AF5">
      <w:pPr>
        <w:rPr>
          <w:ins w:id="26" w:author="Dave Bridges" w:date="2021-05-11T09:40:00Z"/>
          <w:rFonts w:ascii="Arial" w:hAnsi="Arial" w:cs="Arial"/>
          <w:color w:val="000000" w:themeColor="text1"/>
          <w:sz w:val="22"/>
          <w:szCs w:val="22"/>
        </w:rPr>
      </w:pPr>
    </w:p>
    <w:p w14:paraId="20E85C9E" w14:textId="1FD70A85" w:rsidR="00FC4AA9" w:rsidRDefault="00790E70" w:rsidP="00C55AF5">
      <w:pPr>
        <w:rPr>
          <w:rFonts w:ascii="Arial" w:hAnsi="Arial" w:cs="Arial"/>
          <w:color w:val="000000" w:themeColor="text1"/>
          <w:sz w:val="22"/>
          <w:szCs w:val="22"/>
        </w:rPr>
      </w:pPr>
      <w:del w:id="27" w:author="Dave Bridges" w:date="2021-05-11T09:40:00Z">
        <w:r w:rsidRPr="00EF5551" w:rsidDel="00FC4AA9">
          <w:rPr>
            <w:rFonts w:ascii="Arial" w:hAnsi="Arial" w:cs="Arial"/>
            <w:color w:val="000000" w:themeColor="text1"/>
            <w:sz w:val="22"/>
            <w:szCs w:val="22"/>
          </w:rPr>
          <w:delText>Milk protein composition w</w:delText>
        </w:r>
        <w:r w:rsidR="006A3265" w:rsidRPr="00EF5551" w:rsidDel="00FC4AA9">
          <w:rPr>
            <w:rFonts w:ascii="Arial" w:hAnsi="Arial" w:cs="Arial"/>
            <w:color w:val="000000" w:themeColor="text1"/>
            <w:sz w:val="22"/>
            <w:szCs w:val="22"/>
          </w:rPr>
          <w:delText>as</w:delText>
        </w:r>
        <w:r w:rsidRPr="00EF5551" w:rsidDel="00FC4AA9">
          <w:rPr>
            <w:rFonts w:ascii="Arial" w:hAnsi="Arial" w:cs="Arial"/>
            <w:color w:val="000000" w:themeColor="text1"/>
            <w:sz w:val="22"/>
            <w:szCs w:val="22"/>
          </w:rPr>
          <w:delText xml:space="preserve"> analyzed using SDS-PAGE gels and diluted milk samples</w:delText>
        </w:r>
        <w:r w:rsidR="006A3265" w:rsidRPr="00EF5551" w:rsidDel="00FC4AA9">
          <w:rPr>
            <w:rFonts w:ascii="Arial" w:hAnsi="Arial" w:cs="Arial"/>
            <w:color w:val="000000" w:themeColor="text1"/>
            <w:sz w:val="22"/>
            <w:szCs w:val="22"/>
          </w:rPr>
          <w:delText xml:space="preserve"> (4-fold dilution)</w:delText>
        </w:r>
        <w:r w:rsidRPr="00EF5551" w:rsidDel="00FC4AA9">
          <w:rPr>
            <w:rFonts w:ascii="Arial" w:hAnsi="Arial" w:cs="Arial"/>
            <w:color w:val="000000" w:themeColor="text1"/>
            <w:sz w:val="22"/>
            <w:szCs w:val="22"/>
          </w:rPr>
          <w:delText xml:space="preserve">. </w:delText>
        </w:r>
      </w:del>
      <w:r w:rsidR="00CE0941" w:rsidRPr="00EF5551">
        <w:rPr>
          <w:rFonts w:ascii="Arial" w:hAnsi="Arial" w:cs="Arial"/>
          <w:color w:val="000000" w:themeColor="text1"/>
          <w:sz w:val="22"/>
          <w:szCs w:val="22"/>
        </w:rPr>
        <w:t xml:space="preserve">Milk samples collected from WT and KO dams were assessed for fat content by the </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method using a hematocrit centrifuge </w:t>
      </w:r>
      <w:r w:rsidR="00CE0941"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(29)","plainTextFormattedCitation":"(29)","previouslyFormattedCitation":"(29)"},"properties":{"noteIndex":0},"schema":"https://github.com/citation-style-language/schema/raw/master/csl-citation.json"}</w:instrText>
      </w:r>
      <w:r w:rsidR="00CE0941"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(29)</w:t>
      </w:r>
      <w:r w:rsidR="00CE0941" w:rsidRPr="00EF5551">
        <w:rPr>
          <w:rFonts w:ascii="Arial" w:hAnsi="Arial" w:cs="Arial"/>
          <w:color w:val="000000" w:themeColor="text1"/>
          <w:sz w:val="22"/>
          <w:szCs w:val="22"/>
        </w:rPr>
        <w:fldChar w:fldCharType="end"/>
      </w:r>
      <w:r w:rsidR="00CE0941"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w:t>
      </w:r>
      <w:proofErr w:type="gramStart"/>
      <w:r w:rsidR="00FC4AA9">
        <w:rPr>
          <w:rFonts w:ascii="Arial" w:hAnsi="Arial" w:cs="Arial"/>
          <w:color w:val="000000" w:themeColor="text1"/>
          <w:sz w:val="22"/>
          <w:szCs w:val="22"/>
        </w:rPr>
        <w:t>Four fold</w:t>
      </w:r>
      <w:proofErr w:type="gramEnd"/>
      <w:r w:rsidR="00FC4AA9">
        <w:rPr>
          <w:rFonts w:ascii="Arial" w:hAnsi="Arial" w:cs="Arial"/>
          <w:color w:val="000000" w:themeColor="text1"/>
          <w:sz w:val="22"/>
          <w:szCs w:val="22"/>
        </w:rPr>
        <w:t xml:space="preserve"> d</w:t>
      </w:r>
      <w:r w:rsidR="00CE0941" w:rsidRPr="00EF5551">
        <w:rPr>
          <w:rFonts w:ascii="Arial" w:hAnsi="Arial" w:cs="Arial"/>
          <w:color w:val="000000" w:themeColor="text1"/>
          <w:sz w:val="22"/>
          <w:szCs w:val="22"/>
        </w:rPr>
        <w:t xml:space="preserve">iluted samples were transferred into plain micro-hematocrit glass capillary tubes. The tubes were sealed from one end using </w:t>
      </w:r>
      <w:proofErr w:type="spellStart"/>
      <w:r w:rsidR="00CE0941" w:rsidRPr="00EF5551">
        <w:rPr>
          <w:rFonts w:ascii="Arial" w:hAnsi="Arial" w:cs="Arial"/>
          <w:color w:val="000000" w:themeColor="text1"/>
          <w:sz w:val="22"/>
          <w:szCs w:val="22"/>
        </w:rPr>
        <w:t>Critoseal</w:t>
      </w:r>
      <w:proofErr w:type="spellEnd"/>
      <w:r w:rsidR="00CE0941" w:rsidRPr="00EF5551">
        <w:rPr>
          <w:rFonts w:ascii="Arial" w:hAnsi="Arial" w:cs="Arial"/>
          <w:color w:val="000000" w:themeColor="text1"/>
          <w:sz w:val="22"/>
          <w:szCs w:val="22"/>
        </w:rPr>
        <w:t xml:space="preserve">. The tubes were later placed in </w:t>
      </w:r>
      <w:proofErr w:type="spellStart"/>
      <w:r w:rsidR="00CE0941" w:rsidRPr="00EF5551">
        <w:rPr>
          <w:rFonts w:ascii="Arial" w:hAnsi="Arial" w:cs="Arial"/>
          <w:color w:val="000000" w:themeColor="text1"/>
          <w:sz w:val="22"/>
          <w:szCs w:val="22"/>
        </w:rPr>
        <w:t>CritSpin</w:t>
      </w:r>
      <w:proofErr w:type="spellEnd"/>
      <w:r w:rsidR="00CE0941" w:rsidRPr="00EF5551">
        <w:rPr>
          <w:rFonts w:ascii="Arial" w:hAnsi="Arial" w:cs="Arial"/>
          <w:color w:val="000000" w:themeColor="text1"/>
          <w:sz w:val="22"/>
          <w:szCs w:val="22"/>
        </w:rPr>
        <w:t xml:space="preserve"> mini-</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spinner. Samples were centrifuged for 8 cycles of 120 seconds per cycle for a total spin time of 16 minutes. The capillary formed layers of white fat and non-fat milk. The distance of the fat layer was measured using a 150 mm dial caliper (General Tools and Instruments 6” Dial Caliper). The total volume of milk (fat + non-fat milk) was also measured in mm. Percentage of fat was determined with respect to the total milk volume.</w:t>
      </w:r>
      <w:r w:rsidR="00CE0941">
        <w:rPr>
          <w:rFonts w:ascii="Arial" w:hAnsi="Arial" w:cs="Arial"/>
          <w:color w:val="000000" w:themeColor="text1"/>
          <w:sz w:val="22"/>
          <w:szCs w:val="22"/>
        </w:rPr>
        <w:t xml:space="preserve"> </w:t>
      </w:r>
    </w:p>
    <w:p w14:paraId="66E9FD8D" w14:textId="77777777" w:rsidR="00FC4AA9" w:rsidRDefault="00FC4AA9" w:rsidP="00C55AF5">
      <w:pPr>
        <w:rPr>
          <w:rFonts w:ascii="Arial" w:hAnsi="Arial" w:cs="Arial"/>
          <w:color w:val="000000" w:themeColor="text1"/>
          <w:sz w:val="22"/>
          <w:szCs w:val="22"/>
        </w:rPr>
      </w:pPr>
    </w:p>
    <w:p w14:paraId="3E09A4A8" w14:textId="32CAB4AE" w:rsidR="00790E70" w:rsidRPr="00EF5551" w:rsidRDefault="00CE0941" w:rsidP="00C55AF5">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1EC9EE64" w14:textId="12B4DC32" w:rsidR="00790E70" w:rsidRPr="00CE0941" w:rsidRDefault="00790E70" w:rsidP="00C55AF5">
      <w:pPr>
        <w:rPr>
          <w:rFonts w:ascii="Arial" w:hAnsi="Arial" w:cs="Arial"/>
          <w:color w:val="000000" w:themeColor="text1"/>
          <w:sz w:val="22"/>
          <w:szCs w:val="22"/>
          <w:highlight w:val="yellow"/>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 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samples then homogenized and treated to collect the purified RNA. The RNA was quantified using a nanodrop</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 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commentRangeStart w:id="28"/>
      <w:commentRangeStart w:id="29"/>
      <w:r w:rsidR="00A47D44" w:rsidRPr="009629D6">
        <w:rPr>
          <w:rFonts w:ascii="Arial" w:hAnsi="Arial" w:cs="Arial"/>
          <w:sz w:val="22"/>
          <w:szCs w:val="22"/>
        </w:rPr>
        <w:t>platform</w:t>
      </w:r>
      <w:commentRangeEnd w:id="28"/>
      <w:r w:rsidR="000300D1" w:rsidRPr="009629D6">
        <w:rPr>
          <w:rStyle w:val="CommentReference"/>
          <w:sz w:val="22"/>
          <w:szCs w:val="22"/>
        </w:rPr>
        <w:commentReference w:id="28"/>
      </w:r>
      <w:commentRangeEnd w:id="29"/>
      <w:r w:rsidR="004C6AE5">
        <w:rPr>
          <w:rStyle w:val="CommentReference"/>
        </w:rPr>
        <w:commentReference w:id="29"/>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(30)","plainTextFormattedCitation":"(30)","previouslyFormattedCitation":"(30)"},"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(30)</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 xml:space="preserve">Mapping efficiency was 54.8% (sample range 53-56.6%).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(31)</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(32)","plainTextFormattedCitation":"(32)","previouslyFormattedCitation":"(32)"},"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(32)</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(33)","plainTextFormattedCitation":"(33)","previouslyFormattedCitation":"(33)"},"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(33)</w:t>
      </w:r>
      <w:r w:rsidR="000300D1" w:rsidRPr="009629D6">
        <w:rPr>
          <w:rFonts w:ascii="Arial" w:hAnsi="Arial" w:cs="Arial"/>
          <w:sz w:val="22"/>
          <w:szCs w:val="22"/>
        </w:rPr>
        <w:fldChar w:fldCharType="end"/>
      </w:r>
      <w:r w:rsidR="00A47D44" w:rsidRPr="009629D6">
        <w:rPr>
          <w:rFonts w:ascii="Arial" w:hAnsi="Arial" w:cs="Arial"/>
          <w:sz w:val="22"/>
          <w:szCs w:val="22"/>
        </w:rPr>
        <w:t>.</w:t>
      </w:r>
      <w:r w:rsidR="00E90630" w:rsidRPr="009629D6">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 </w:t>
      </w:r>
      <w:r w:rsidR="000300D1" w:rsidRPr="009629D6">
        <w:rPr>
          <w:rFonts w:ascii="Arial" w:hAnsi="Arial" w:cs="Arial"/>
          <w:sz w:val="22"/>
          <w:szCs w:val="22"/>
        </w:rPr>
        <w:t>expressed genes</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identifying 265 differentially expressed genes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w:t>
      </w:r>
      <w:r w:rsidR="00A47D44" w:rsidRPr="009629D6">
        <w:rPr>
          <w:rFonts w:ascii="Arial" w:hAnsi="Arial" w:cs="Arial"/>
          <w:sz w:val="22"/>
          <w:szCs w:val="22"/>
        </w:rPr>
        <w:lastRenderedPageBreak/>
        <w:t xml:space="preserve">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xml:space="preserve">. Gene set enrichment results are presented in Supplementary Table 2. Data are available from GEO at accession number </w:t>
      </w:r>
      <w:commentRangeStart w:id="30"/>
      <w:r w:rsidR="00A47D44" w:rsidRPr="009629D6">
        <w:rPr>
          <w:rFonts w:ascii="Arial" w:hAnsi="Arial" w:cs="Arial"/>
          <w:sz w:val="22"/>
          <w:szCs w:val="22"/>
        </w:rPr>
        <w:t>XXXX</w:t>
      </w:r>
      <w:commentRangeEnd w:id="30"/>
      <w:r w:rsidR="00A47D44" w:rsidRPr="009629D6">
        <w:rPr>
          <w:rStyle w:val="CommentReference"/>
          <w:sz w:val="22"/>
          <w:szCs w:val="22"/>
        </w:rPr>
        <w:commentReference w:id="30"/>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5F7A3C63" w14:textId="4A87CB91" w:rsidR="009D5728" w:rsidRPr="009D5728" w:rsidRDefault="00CE0941" w:rsidP="00C55AF5">
      <w:pPr>
        <w:rPr>
          <w:rFonts w:ascii="Times New Roman" w:eastAsia="Times New Roman" w:hAnsi="Times New Roman" w:cs="Times New Roman"/>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Pr>
          <w:rFonts w:ascii="Arial" w:hAnsi="Arial" w:cs="Arial"/>
          <w:color w:val="000000" w:themeColor="text1"/>
          <w:sz w:val="22"/>
          <w:szCs w:val="22"/>
        </w:rPr>
        <w:t xml:space="preserve"> with one slide per mouse.</w:t>
      </w:r>
      <w:r>
        <w:rPr>
          <w:rFonts w:ascii="Arial" w:eastAsia="Times New Roman" w:hAnsi="Arial" w:cs="Arial"/>
          <w:color w:val="000000"/>
          <w:sz w:val="22"/>
          <w:szCs w:val="22"/>
        </w:rPr>
        <w:t xml:space="preserve"> </w:t>
      </w:r>
      <w:r w:rsidR="004B6823">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Mammary gland adipocytes were quantified using the software ImageJ</w:t>
      </w:r>
      <w:r>
        <w:rPr>
          <w:rFonts w:ascii="Arial" w:eastAsia="Times New Roman" w:hAnsi="Arial" w:cs="Arial"/>
          <w:color w:val="000000"/>
          <w:sz w:val="22"/>
          <w:szCs w:val="22"/>
        </w:rPr>
        <w:t xml:space="preserve"> using</w:t>
      </w:r>
      <w:r w:rsidR="00B119B7">
        <w:rPr>
          <w:rFonts w:ascii="Arial" w:hAnsi="Arial" w:cs="Arial"/>
          <w:bCs/>
          <w:color w:val="000000" w:themeColor="text1"/>
          <w:sz w:val="22"/>
          <w:szCs w:val="22"/>
        </w:rPr>
        <w:t xml:space="preserv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 xml:space="preserve">Macros </w:t>
      </w:r>
      <w:commentRangeStart w:id="31"/>
      <w:ins w:id="32" w:author="Dave Bridges" w:date="2021-05-11T09:29:00Z">
        <w:r>
          <w:rPr>
            <w:rFonts w:ascii="Arial" w:eastAsia="Times New Roman" w:hAnsi="Arial" w:cs="Arial"/>
            <w:color w:val="000000"/>
            <w:sz w:val="22"/>
            <w:szCs w:val="22"/>
          </w:rPr>
          <w:t>Plugin</w:t>
        </w:r>
        <w:commentRangeEnd w:id="31"/>
        <w:r>
          <w:rPr>
            <w:rStyle w:val="CommentReference"/>
          </w:rPr>
          <w:commentReference w:id="31"/>
        </w:r>
      </w:ins>
      <w:r w:rsidR="009D5728" w:rsidRPr="009D5728">
        <w:rPr>
          <w:rFonts w:ascii="Arial" w:eastAsia="Times New Roman" w:hAnsi="Arial" w:cs="Arial"/>
          <w:color w:val="000000"/>
          <w:sz w:val="22"/>
          <w:szCs w:val="22"/>
        </w:rPr>
        <w:t xml:space="preserve">. In analyzing our </w:t>
      </w:r>
      <w:proofErr w:type="gramStart"/>
      <w:r w:rsidR="009D5728" w:rsidRPr="009D5728">
        <w:rPr>
          <w:rFonts w:ascii="Arial" w:eastAsia="Times New Roman" w:hAnsi="Arial" w:cs="Arial"/>
          <w:color w:val="000000"/>
          <w:sz w:val="22"/>
          <w:szCs w:val="22"/>
        </w:rPr>
        <w:t>images</w:t>
      </w:r>
      <w:proofErr w:type="gramEnd"/>
      <w:r w:rsidR="009D5728" w:rsidRPr="009D5728">
        <w:rPr>
          <w:rFonts w:ascii="Arial" w:eastAsia="Times New Roman" w:hAnsi="Arial" w:cs="Arial"/>
          <w:color w:val="000000"/>
          <w:sz w:val="22"/>
          <w:szCs w:val="22"/>
        </w:rPr>
        <w:t xml:space="preserve">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del w:id="33" w:author="Noura El Habbal" w:date="2021-05-12T03:06:00Z">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p</w:delText>
        </w:r>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 xml:space="preserve"> </w:delText>
        </w:r>
      </w:del>
      <w:ins w:id="34" w:author="Dave Bridges" w:date="2021-05-11T09:30:00Z">
        <w:del w:id="35" w:author="Noura El Habbal" w:date="2021-05-12T03:06:00Z">
          <w:r w:rsidDel="009C1150">
            <w:rPr>
              <w:rFonts w:ascii="Arial" w:eastAsia="Times New Roman" w:hAnsi="Arial" w:cs="Arial"/>
              <w:color w:val="000000"/>
              <w:sz w:val="22"/>
              <w:szCs w:val="22"/>
            </w:rPr>
            <w:delText xml:space="preserve"> </w:delText>
          </w:r>
        </w:del>
        <w:r>
          <w:rPr>
            <w:rFonts w:ascii="Arial" w:eastAsia="Times New Roman" w:hAnsi="Arial" w:cs="Arial"/>
            <w:color w:val="000000"/>
            <w:sz w:val="22"/>
            <w:szCs w:val="22"/>
          </w:rPr>
          <w:t xml:space="preserve">adipocytes </w:t>
        </w:r>
      </w:ins>
      <w:ins w:id="36" w:author="Noura El Habbal" w:date="2021-05-12T03:06:00Z">
        <w:r w:rsidR="009C1150">
          <w:rPr>
            <w:rFonts w:ascii="Arial" w:eastAsia="Times New Roman" w:hAnsi="Arial" w:cs="Arial"/>
            <w:color w:val="000000"/>
            <w:sz w:val="22"/>
            <w:szCs w:val="22"/>
          </w:rPr>
          <w:t>using the processing option</w:t>
        </w:r>
      </w:ins>
      <w:r w:rsidR="004C6AE5">
        <w:rPr>
          <w:rFonts w:ascii="Arial" w:eastAsia="Times New Roman" w:hAnsi="Arial" w:cs="Arial"/>
          <w:color w:val="000000"/>
          <w:sz w:val="22"/>
          <w:szCs w:val="22"/>
        </w:rPr>
        <w:t xml:space="preserve">s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dilates </w:t>
      </w:r>
      <w:ins w:id="37" w:author="Dave Bridges" w:date="2021-05-11T09:30:00Z">
        <w:r>
          <w:rPr>
            <w:rFonts w:ascii="Arial" w:eastAsia="Times New Roman" w:hAnsi="Arial" w:cs="Arial"/>
            <w:color w:val="000000"/>
            <w:sz w:val="22"/>
            <w:szCs w:val="22"/>
          </w:rPr>
          <w:t xml:space="preserve">of </w:t>
        </w:r>
      </w:ins>
      <w:r w:rsidR="009D5728" w:rsidRPr="009D5728">
        <w:rPr>
          <w:rFonts w:ascii="Arial" w:eastAsia="Times New Roman" w:hAnsi="Arial" w:cs="Arial"/>
          <w:color w:val="000000"/>
          <w:sz w:val="22"/>
          <w:szCs w:val="22"/>
        </w:rPr>
        <w:t>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w:t>
      </w:r>
      <w:commentRangeStart w:id="38"/>
      <w:r w:rsidR="009D5728" w:rsidRPr="009D5728">
        <w:rPr>
          <w:rFonts w:ascii="Arial" w:eastAsia="Times New Roman" w:hAnsi="Arial" w:cs="Arial"/>
          <w:color w:val="000000"/>
          <w:sz w:val="22"/>
          <w:szCs w:val="22"/>
        </w:rPr>
        <w:t xml:space="preserve">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t>
      </w:r>
      <w:commentRangeEnd w:id="38"/>
      <w:r>
        <w:rPr>
          <w:rStyle w:val="CommentReference"/>
        </w:rPr>
        <w:commentReference w:id="38"/>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Once these two parameters were set on the image, manual addition and deletion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commentRangeStart w:id="39"/>
      <w:commentRangeStart w:id="40"/>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w:t>
      </w:r>
      <w:commentRangeEnd w:id="39"/>
      <w:r w:rsidR="009C1150">
        <w:rPr>
          <w:rStyle w:val="CommentReference"/>
        </w:rPr>
        <w:commentReference w:id="39"/>
      </w:r>
      <w:commentRangeEnd w:id="40"/>
      <w:r w:rsidR="004C6AE5">
        <w:rPr>
          <w:rStyle w:val="CommentReference"/>
        </w:rPr>
        <w:commentReference w:id="40"/>
      </w:r>
      <w:r w:rsidR="009D5728" w:rsidRPr="009D5728">
        <w:rPr>
          <w:rFonts w:ascii="Arial" w:eastAsia="Times New Roman" w:hAnsi="Arial" w:cs="Arial"/>
          <w:color w:val="000000"/>
          <w:sz w:val="22"/>
          <w:szCs w:val="22"/>
        </w:rPr>
        <w:t>using the</w:t>
      </w:r>
      <w:del w:id="41" w:author="Dave Bridges" w:date="2021-05-11T09:31:00Z">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“Measure”</w:delText>
        </w:r>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button</w:delText>
        </w:r>
        <w:r w:rsidR="009D5728" w:rsidRPr="009D5728" w:rsidDel="00CE0941">
          <w:rPr>
            <w:rFonts w:ascii="Arial" w:eastAsia="Times New Roman" w:hAnsi="Arial" w:cs="Arial"/>
            <w:color w:val="000000"/>
            <w:sz w:val="22"/>
            <w:szCs w:val="22"/>
          </w:rPr>
          <w:delText xml:space="preserve"> within</w:delText>
        </w:r>
      </w:del>
      <w:r w:rsidR="009D5728" w:rsidRPr="009D5728">
        <w:rPr>
          <w:rFonts w:ascii="Arial" w:eastAsia="Times New Roman" w:hAnsi="Arial" w:cs="Arial"/>
          <w:color w:val="000000"/>
          <w:sz w:val="22"/>
          <w:szCs w:val="22"/>
        </w:rPr>
        <w:t xml:space="preserv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C55AF5">
      <w:pPr>
        <w:rPr>
          <w:rFonts w:ascii="Arial" w:hAnsi="Arial" w:cs="Arial"/>
          <w:color w:val="000000" w:themeColor="text1"/>
          <w:sz w:val="22"/>
          <w:szCs w:val="22"/>
        </w:rPr>
      </w:pPr>
    </w:p>
    <w:p w14:paraId="0AFC4151" w14:textId="5D81BE65" w:rsidR="00790E70" w:rsidRPr="009C1150" w:rsidRDefault="00790E70" w:rsidP="00C55AF5">
      <w:pPr>
        <w:pStyle w:val="Heading2"/>
      </w:pPr>
      <w:r w:rsidRPr="009C1150">
        <w:t>Statistical Analys</w:t>
      </w:r>
      <w:r w:rsidR="00A25BC4" w:rsidRPr="009C1150">
        <w:t>e</w:t>
      </w:r>
      <w:r w:rsidRPr="009C1150">
        <w:t>s</w:t>
      </w:r>
    </w:p>
    <w:p w14:paraId="150991C8" w14:textId="1BB8A13C" w:rsidR="008B3CA4" w:rsidRPr="009C1150" w:rsidRDefault="00A25BC4" w:rsidP="00C55AF5">
      <w:pPr>
        <w:pStyle w:val="NormalWeb"/>
        <w:textAlignment w:val="baseline"/>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w:t>
      </w:r>
      <w:commentRangeStart w:id="42"/>
      <w:commentRangeStart w:id="43"/>
      <w:commentRangeStart w:id="44"/>
      <w:r w:rsidR="00D93ACB" w:rsidRPr="00D93ACB">
        <w:rPr>
          <w:rFonts w:ascii="Arial" w:hAnsi="Arial" w:cs="Arial"/>
          <w:color w:val="000000" w:themeColor="text1"/>
          <w:sz w:val="22"/>
          <w:szCs w:val="22"/>
        </w:rPr>
        <w:t>0</w:t>
      </w:r>
      <w:commentRangeEnd w:id="42"/>
      <w:r>
        <w:rPr>
          <w:rStyle w:val="CommentReference"/>
          <w:rFonts w:asciiTheme="minorHAnsi" w:eastAsiaTheme="minorHAnsi" w:hAnsiTheme="minorHAnsi" w:cstheme="minorBidi"/>
        </w:rPr>
        <w:commentReference w:id="42"/>
      </w:r>
      <w:commentRangeEnd w:id="43"/>
      <w:r w:rsidR="009C1150">
        <w:rPr>
          <w:rStyle w:val="CommentReference"/>
          <w:rFonts w:asciiTheme="minorHAnsi" w:eastAsiaTheme="minorHAnsi" w:hAnsiTheme="minorHAnsi" w:cstheme="minorBidi"/>
        </w:rPr>
        <w:commentReference w:id="43"/>
      </w:r>
      <w:commentRangeEnd w:id="44"/>
      <w:r w:rsidR="004C6AE5">
        <w:rPr>
          <w:rStyle w:val="CommentReference"/>
          <w:rFonts w:asciiTheme="minorHAnsi" w:eastAsiaTheme="minorHAnsi" w:hAnsiTheme="minorHAnsi" w:cstheme="minorBidi"/>
        </w:rPr>
        <w:commentReference w:id="44"/>
      </w:r>
      <w:ins w:id="45" w:author="Noura El Habbal" w:date="2021-05-12T03:13:00Z">
        <w:r w:rsidR="009C1150">
          <w:rPr>
            <w:rFonts w:ascii="Arial" w:hAnsi="Arial" w:cs="Arial"/>
            <w:color w:val="000000" w:themeColor="text1"/>
            <w:sz w:val="22"/>
            <w:szCs w:val="22"/>
          </w:rPr>
          <w:t xml:space="preserve"> </w:t>
        </w:r>
        <w:commentRangeStart w:id="46"/>
        <w:r w:rsidR="009C1150">
          <w:rPr>
            <w:rFonts w:ascii="Arial" w:hAnsi="Arial" w:cs="Arial"/>
            <w:color w:val="000000" w:themeColor="text1"/>
            <w:sz w:val="22"/>
            <w:szCs w:val="22"/>
          </w:rPr>
          <w:t>(</w:t>
        </w:r>
      </w:ins>
      <w:ins w:id="47" w:author="Noura El Habbal" w:date="2021-05-12T03:14:00Z">
        <w:r w:rsidR="009C1150" w:rsidRPr="009C1150">
          <w:rPr>
            <w:rFonts w:ascii="Arial" w:hAnsi="Arial" w:cs="Arial"/>
            <w:color w:val="000000" w:themeColor="text1"/>
            <w:sz w:val="22"/>
            <w:szCs w:val="22"/>
          </w:rPr>
          <w:t>R Core Team (2020). R: A language and environment for statistical computing. R Foundation for Statistical Computing, Vienna, Austria. URL https://www.R-project.org/</w:t>
        </w:r>
        <w:r w:rsidR="009C1150">
          <w:rPr>
            <w:rFonts w:ascii="Arial" w:hAnsi="Arial" w:cs="Arial"/>
            <w:color w:val="000000" w:themeColor="text1"/>
            <w:sz w:val="22"/>
            <w:szCs w:val="22"/>
          </w:rPr>
          <w:t>)</w:t>
        </w:r>
      </w:ins>
      <w:commentRangeEnd w:id="46"/>
      <w:r w:rsidR="00F64F58">
        <w:rPr>
          <w:rStyle w:val="CommentReference"/>
          <w:rFonts w:asciiTheme="minorHAnsi" w:eastAsiaTheme="minorHAnsi" w:hAnsiTheme="minorHAnsi" w:cstheme="minorBidi"/>
        </w:rPr>
        <w:commentReference w:id="46"/>
      </w:r>
      <w:r w:rsidR="00D93ACB" w:rsidRPr="00D93ACB">
        <w:rPr>
          <w:rFonts w:ascii="Arial" w:hAnsi="Arial" w:cs="Arial"/>
          <w:color w:val="000000" w:themeColor="text1"/>
          <w:sz w:val="22"/>
          <w:szCs w:val="22"/>
        </w:rPr>
        <w:t xml:space="preserve">. </w:t>
      </w:r>
      <w:r w:rsidR="00F64F58">
        <w:rPr>
          <w:rFonts w:ascii="Arial" w:hAnsi="Arial" w:cs="Arial"/>
          <w:color w:val="000000" w:themeColor="text1"/>
          <w:sz w:val="22"/>
          <w:szCs w:val="22"/>
        </w:rPr>
        <w:t xml:space="preserve">Data are presented graphically as mean +/- standard error of the mean.  </w:t>
      </w:r>
      <w:r w:rsidR="00D93ACB" w:rsidRPr="00D93ACB">
        <w:rPr>
          <w:rFonts w:ascii="Arial" w:hAnsi="Arial" w:cs="Arial"/>
          <w:color w:val="000000" w:themeColor="text1"/>
          <w:sz w:val="22"/>
          <w:szCs w:val="22"/>
        </w:rPr>
        <w:t>For longitudinal measurements including body composition, food intake, and pup weight gain, data were analyzed using mixed linear models</w:t>
      </w:r>
      <w:r>
        <w:rPr>
          <w:rFonts w:ascii="Arial" w:hAnsi="Arial" w:cs="Arial"/>
          <w:color w:val="000000" w:themeColor="text1"/>
          <w:sz w:val="22"/>
          <w:szCs w:val="22"/>
        </w:rPr>
        <w:t xml:space="preserve"> using lme4 version</w:t>
      </w:r>
      <w:ins w:id="48" w:author="Noura El Habbal" w:date="2021-05-12T03:12:00Z">
        <w:r w:rsidR="009C1150">
          <w:rPr>
            <w:rFonts w:ascii="Arial" w:hAnsi="Arial" w:cs="Arial"/>
            <w:color w:val="000000" w:themeColor="text1"/>
            <w:sz w:val="22"/>
            <w:szCs w:val="22"/>
          </w:rPr>
          <w:t xml:space="preserve"> </w:t>
        </w:r>
      </w:ins>
      <w:ins w:id="49" w:author="Noura El Habbal" w:date="2021-05-12T03:24:00Z">
        <w:r w:rsidR="00DD6D83">
          <w:rPr>
            <w:rFonts w:ascii="Arial" w:hAnsi="Arial" w:cs="Arial"/>
            <w:color w:val="000000" w:themeColor="text1"/>
            <w:sz w:val="22"/>
            <w:szCs w:val="22"/>
          </w:rPr>
          <w:t>1.1-26</w:t>
        </w:r>
      </w:ins>
      <w:ins w:id="50" w:author="Noura El Habbal" w:date="2021-05-12T03:17:00Z">
        <w:r w:rsidR="00DD6D83">
          <w:rPr>
            <w:rFonts w:ascii="Arial" w:hAnsi="Arial" w:cs="Arial"/>
            <w:b/>
            <w:bCs/>
            <w:color w:val="000000" w:themeColor="text1"/>
            <w:sz w:val="22"/>
            <w:szCs w:val="22"/>
          </w:rPr>
          <w:t xml:space="preserve"> </w:t>
        </w:r>
      </w:ins>
      <w:ins w:id="51" w:author="Noura El Habbal" w:date="2021-05-12T03:20:00Z">
        <w:r w:rsidR="00DD6D83">
          <w:rPr>
            <w:rFonts w:ascii="Arial" w:hAnsi="Arial" w:cs="Arial"/>
            <w:b/>
            <w:bCs/>
            <w:color w:val="000000" w:themeColor="text1"/>
            <w:sz w:val="22"/>
            <w:szCs w:val="22"/>
          </w:rPr>
          <w:fldChar w:fldCharType="begin" w:fldLock="1"/>
        </w:r>
      </w:ins>
      <w:r w:rsidR="00DD6D83">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(34)","plainTextFormattedCitation":"(34)"},"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DD6D83" w:rsidRPr="00DD6D83">
        <w:rPr>
          <w:rFonts w:ascii="Arial" w:hAnsi="Arial" w:cs="Arial"/>
          <w:bCs/>
          <w:noProof/>
          <w:color w:val="000000" w:themeColor="text1"/>
          <w:sz w:val="22"/>
          <w:szCs w:val="22"/>
        </w:rPr>
        <w:t>(34)</w:t>
      </w:r>
      <w:ins w:id="52" w:author="Noura El Habbal" w:date="2021-05-12T03:20:00Z">
        <w:r w:rsidR="00DD6D83">
          <w:rPr>
            <w:rFonts w:ascii="Arial" w:hAnsi="Arial" w:cs="Arial"/>
            <w:b/>
            <w:bCs/>
            <w:color w:val="000000" w:themeColor="text1"/>
            <w:sz w:val="22"/>
            <w:szCs w:val="22"/>
          </w:rPr>
          <w:fldChar w:fldCharType="end"/>
        </w:r>
      </w:ins>
      <w:r>
        <w:rPr>
          <w:rFonts w:ascii="Arial" w:hAnsi="Arial" w:cs="Arial"/>
          <w:color w:val="000000" w:themeColor="text1"/>
          <w:sz w:val="22"/>
          <w:szCs w:val="22"/>
        </w:rPr>
        <w:t xml:space="preserve"> </w:t>
      </w:r>
      <w:commentRangeStart w:id="53"/>
      <w:commentRangeStart w:id="54"/>
      <w:commentRangeStart w:id="55"/>
      <w:r>
        <w:rPr>
          <w:rFonts w:ascii="Arial" w:hAnsi="Arial" w:cs="Arial"/>
          <w:color w:val="000000" w:themeColor="text1"/>
          <w:sz w:val="22"/>
          <w:szCs w:val="22"/>
        </w:rPr>
        <w:t>XXX</w:t>
      </w:r>
      <w:commentRangeEnd w:id="53"/>
      <w:r>
        <w:rPr>
          <w:rStyle w:val="CommentReference"/>
          <w:rFonts w:asciiTheme="minorHAnsi" w:eastAsiaTheme="minorHAnsi" w:hAnsiTheme="minorHAnsi" w:cstheme="minorBidi"/>
        </w:rPr>
        <w:commentReference w:id="53"/>
      </w:r>
      <w:commentRangeEnd w:id="54"/>
      <w:r w:rsidR="00DD6D83">
        <w:rPr>
          <w:rStyle w:val="CommentReference"/>
          <w:rFonts w:asciiTheme="minorHAnsi" w:eastAsiaTheme="minorHAnsi" w:hAnsiTheme="minorHAnsi" w:cstheme="minorBidi"/>
        </w:rPr>
        <w:commentReference w:id="54"/>
      </w:r>
      <w:commentRangeEnd w:id="55"/>
      <w:r w:rsidR="004C6AE5">
        <w:rPr>
          <w:rStyle w:val="CommentReference"/>
          <w:rFonts w:asciiTheme="minorHAnsi" w:eastAsiaTheme="minorHAnsi" w:hAnsiTheme="minorHAnsi" w:cstheme="minorBidi"/>
        </w:rPr>
        <w:commentReference w:id="55"/>
      </w:r>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del w:id="56" w:author="Dave Bridges" w:date="2021-05-11T09:33:00Z">
        <w:r w:rsidR="00B41AD4" w:rsidRPr="00D93ACB" w:rsidDel="00A25BC4">
          <w:rPr>
            <w:rFonts w:ascii="Arial" w:hAnsi="Arial" w:cs="Arial"/>
            <w:color w:val="000000" w:themeColor="text1"/>
            <w:sz w:val="22"/>
            <w:szCs w:val="22"/>
          </w:rPr>
          <w:delText xml:space="preserve">differences </w:delText>
        </w:r>
      </w:del>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 followed by homoscedasticity using </w:t>
      </w:r>
      <w:proofErr w:type="spellStart"/>
      <w:r>
        <w:rPr>
          <w:rFonts w:ascii="Arial" w:hAnsi="Arial" w:cs="Arial"/>
          <w:color w:val="000000" w:themeColor="text1"/>
          <w:sz w:val="22"/>
          <w:szCs w:val="22"/>
        </w:rPr>
        <w:t>Levene’s</w:t>
      </w:r>
      <w:proofErr w:type="spellEnd"/>
      <w:r>
        <w:rPr>
          <w:rFonts w:ascii="Arial" w:hAnsi="Arial" w:cs="Arial"/>
          <w:color w:val="000000" w:themeColor="text1"/>
          <w:sz w:val="22"/>
          <w:szCs w:val="22"/>
        </w:rPr>
        <w:t xml:space="preserve"> test. Pending these results, appropriate parametric or non-parametric tests were done. All raw data, statistical analyses and reproducible R code can be found at </w:t>
      </w:r>
      <w:hyperlink r:id="rId12" w:history="1">
        <w:r w:rsidRPr="00A25BC4">
          <w:rPr>
            <w:rStyle w:val="Hyperlink"/>
            <w:rFonts w:ascii="Arial" w:hAnsi="Arial" w:cs="Arial"/>
            <w:sz w:val="22"/>
            <w:szCs w:val="22"/>
          </w:rPr>
          <w:t>http://bridgeslab.github.io/TissueSpecificTscKnockouts/</w:t>
        </w:r>
      </w:hyperlink>
      <w:r>
        <w:rPr>
          <w:rFonts w:ascii="Arial" w:hAnsi="Arial" w:cs="Arial"/>
          <w:color w:val="000000" w:themeColor="text1"/>
          <w:sz w:val="22"/>
          <w:szCs w:val="22"/>
        </w:rPr>
        <w:t>.</w:t>
      </w:r>
    </w:p>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5E37586D"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E4554E">
        <w:rPr>
          <w:rFonts w:ascii="Arial" w:eastAsia="MS PMincho" w:hAnsi="Arial" w:cs="Arial"/>
          <w:bCs/>
          <w:color w:val="000000" w:themeColor="text1"/>
          <w:sz w:val="22"/>
          <w:szCs w:val="22"/>
        </w:rPr>
        <w:t xml:space="preserve">  </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7482E6E" w:rsidR="008B3CA4" w:rsidRPr="000E1113" w:rsidRDefault="008B3CA4" w:rsidP="00C55AF5">
      <w:pPr>
        <w:pStyle w:val="Heading2"/>
      </w:pPr>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during Pregnancy and Lactation</w:t>
      </w:r>
      <w:r w:rsidR="0025257E" w:rsidRPr="000E1113">
        <w:t xml:space="preserve"> in Adipocyte </w:t>
      </w:r>
      <w:r w:rsidR="0025257E" w:rsidRPr="00B47D35">
        <w:rPr>
          <w:i/>
        </w:rPr>
        <w:t>Tsc1</w:t>
      </w:r>
      <w:r w:rsidR="0025257E" w:rsidRPr="000E1113">
        <w:t xml:space="preserve"> Knockout Mice</w:t>
      </w:r>
    </w:p>
    <w:p w14:paraId="67E00897" w14:textId="67EDBB55"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KO dams had a slightly </w:t>
      </w:r>
      <w:r w:rsidRPr="00EF5551">
        <w:rPr>
          <w:rFonts w:ascii="Arial" w:hAnsi="Arial" w:cs="Arial"/>
          <w:color w:val="000000" w:themeColor="text1"/>
          <w:sz w:val="22"/>
          <w:szCs w:val="22"/>
        </w:rPr>
        <w:lastRenderedPageBreak/>
        <w:t>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DB2E8D">
        <w:rPr>
          <w:rFonts w:ascii="Arial" w:hAnsi="Arial" w:cs="Arial"/>
          <w:color w:val="000000" w:themeColor="text1"/>
          <w:sz w:val="22"/>
          <w:szCs w:val="22"/>
        </w:rPr>
        <w:t xml:space="preserve">  This was not explained by differences in food intake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C55AF5">
      <w:pPr>
        <w:rPr>
          <w:rFonts w:ascii="Arial" w:hAnsi="Arial" w:cs="Arial"/>
          <w:color w:val="000000" w:themeColor="text1"/>
          <w:sz w:val="22"/>
          <w:szCs w:val="22"/>
        </w:rPr>
      </w:pPr>
    </w:p>
    <w:p w14:paraId="2759A34F" w14:textId="25BA0AEC"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Mammary Glands, but More Adipocytes</w:t>
      </w:r>
      <w:r w:rsidR="00CA544A">
        <w:t xml:space="preserve"> in those Glands</w:t>
      </w:r>
    </w:p>
    <w:p w14:paraId="6ECEA9DD" w14:textId="1E1FFADC" w:rsidR="00125E99" w:rsidRDefault="00CE50B2" w:rsidP="00C55AF5">
      <w:pPr>
        <w:rPr>
          <w:rFonts w:ascii="Arial" w:hAnsi="Arial" w:cs="Arial"/>
          <w:color w:val="000000" w:themeColor="text1"/>
          <w:sz w:val="22"/>
          <w:szCs w:val="22"/>
        </w:rPr>
      </w:pPr>
      <w:r>
        <w:rPr>
          <w:rFonts w:ascii="Arial" w:hAnsi="Arial" w:cs="Arial"/>
          <w:color w:val="000000" w:themeColor="text1"/>
          <w:sz w:val="22"/>
          <w:szCs w:val="22"/>
        </w:rPr>
        <w:t>At sacrifice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31147B">
        <w:rPr>
          <w:rFonts w:ascii="Arial" w:hAnsi="Arial" w:cs="Arial"/>
          <w:color w:val="000000" w:themeColor="text1"/>
          <w:sz w:val="22"/>
          <w:szCs w:val="22"/>
        </w:rPr>
        <w:t xml:space="preserve">knockout dams. </w:t>
      </w:r>
      <w:r w:rsidR="0031147B" w:rsidRPr="00EF5551">
        <w:rPr>
          <w:rFonts w:ascii="Arial" w:hAnsi="Arial" w:cs="Arial"/>
          <w:color w:val="000000" w:themeColor="text1"/>
          <w:sz w:val="22"/>
          <w:szCs w:val="22"/>
        </w:rPr>
        <w:t xml:space="preserve">At PND16.5, the lower abdominal and inguinal mammary glands were collected and weighed from KO and WT dams. </w:t>
      </w:r>
      <w:r>
        <w:rPr>
          <w:rFonts w:ascii="Arial" w:hAnsi="Arial" w:cs="Arial"/>
          <w:color w:val="000000" w:themeColor="text1"/>
          <w:sz w:val="22"/>
          <w:szCs w:val="22"/>
        </w:rPr>
        <w:t xml:space="preserve">As shown in Figure 2A,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75C1ADCB" w14:textId="77777777" w:rsidR="008521C3" w:rsidRPr="008521C3" w:rsidRDefault="008521C3" w:rsidP="00C55AF5">
      <w:pPr>
        <w:pStyle w:val="Heading2"/>
      </w:pPr>
    </w:p>
    <w:p w14:paraId="1192D07C" w14:textId="77777777"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00465E83"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Pr>
          <w:rFonts w:ascii="Arial" w:hAnsi="Arial" w:cs="Arial"/>
          <w:color w:val="000000" w:themeColor="text1"/>
          <w:sz w:val="22"/>
          <w:szCs w:val="22"/>
        </w:rPr>
        <w:t>B</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adipocytes occupied nearly twice 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35ADDFEB"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 the distribution of 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commentRangeStart w:id="57"/>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commentRangeEnd w:id="57"/>
      <w:r w:rsidR="00370DF5">
        <w:rPr>
          <w:rStyle w:val="CommentReference"/>
        </w:rPr>
        <w:commentReference w:id="57"/>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F61881">
        <w:rPr>
          <w:rFonts w:ascii="Arial" w:hAnsi="Arial" w:cs="Arial"/>
          <w:color w:val="000000" w:themeColor="text1"/>
          <w:sz w:val="22"/>
          <w:szCs w:val="22"/>
        </w:rPr>
        <w:t>In a similar vein,</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2D32BA24" w:rsidR="008B3CA4" w:rsidRPr="000E1113" w:rsidRDefault="008B3CA4" w:rsidP="00C55AF5">
      <w:pPr>
        <w:pStyle w:val="Heading2"/>
      </w:pPr>
      <w:r w:rsidRPr="000E1113">
        <w:t>Pup</w:t>
      </w:r>
      <w:r w:rsidR="00AD6BBC" w:rsidRPr="000E1113">
        <w:t xml:space="preserve">s Born to Adipocyte </w:t>
      </w:r>
      <w:r w:rsidR="00AD6BBC" w:rsidRPr="00F61881">
        <w:rPr>
          <w:i/>
        </w:rPr>
        <w:t>Tsc1</w:t>
      </w:r>
      <w:r w:rsidR="00AD6BBC" w:rsidRPr="000E1113">
        <w:t xml:space="preserve"> Dams are Heavier During Peak Lactation</w:t>
      </w:r>
    </w:p>
    <w:p w14:paraId="15660FD8" w14:textId="222CD978" w:rsidR="00D21277" w:rsidRDefault="00370DF5" w:rsidP="00C55AF5">
      <w:pPr>
        <w:rPr>
          <w:rFonts w:ascii="Arial" w:hAnsi="Arial" w:cs="Arial"/>
          <w:color w:val="000000" w:themeColor="text1"/>
          <w:sz w:val="22"/>
          <w:szCs w:val="22"/>
        </w:rPr>
      </w:pPr>
      <w:r>
        <w:rPr>
          <w:rFonts w:ascii="Arial" w:hAnsi="Arial" w:cs="Arial"/>
          <w:color w:val="000000" w:themeColor="text1"/>
          <w:sz w:val="22"/>
          <w:szCs w:val="22"/>
        </w:rPr>
        <w:t xml:space="preserve">Compared to wild-type animals, </w:t>
      </w:r>
      <w:r w:rsidR="00EC6E5F">
        <w:rPr>
          <w:rFonts w:ascii="Arial" w:hAnsi="Arial" w:cs="Arial"/>
          <w:color w:val="000000" w:themeColor="text1"/>
          <w:sz w:val="22"/>
          <w:szCs w:val="22"/>
        </w:rPr>
        <w:t>the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Pups were culled to four pups per dam 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 xml:space="preserve">dams </w:t>
      </w:r>
      <w:r w:rsidR="001F5EBC">
        <w:rPr>
          <w:rFonts w:ascii="Arial" w:hAnsi="Arial" w:cs="Arial"/>
          <w:color w:val="000000" w:themeColor="text1"/>
          <w:sz w:val="22"/>
          <w:szCs w:val="22"/>
        </w:rPr>
        <w:t>slightly</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eavier than pups born to WT dams (</w:t>
      </w:r>
      <w:r w:rsidR="001F5EBC">
        <w:rPr>
          <w:rFonts w:ascii="Arial" w:hAnsi="Arial" w:cs="Arial"/>
          <w:color w:val="000000" w:themeColor="text1"/>
          <w:sz w:val="22"/>
          <w:szCs w:val="22"/>
        </w:rPr>
        <w:t xml:space="preserve">7% increase,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w:t>
      </w:r>
      <w:commentRangeStart w:id="58"/>
      <w:r w:rsidR="008B3CA4" w:rsidRPr="00EF5551">
        <w:rPr>
          <w:rFonts w:ascii="Arial" w:hAnsi="Arial" w:cs="Arial"/>
          <w:color w:val="000000" w:themeColor="text1"/>
          <w:sz w:val="22"/>
          <w:szCs w:val="22"/>
        </w:rPr>
        <w:t xml:space="preserve">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commentRangeEnd w:id="58"/>
      <w:r w:rsidR="00995115">
        <w:rPr>
          <w:rStyle w:val="CommentReference"/>
        </w:rPr>
        <w:commentReference w:id="58"/>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w:t>
      </w:r>
      <w:commentRangeStart w:id="59"/>
      <w:r w:rsidR="001F5EBC">
        <w:rPr>
          <w:rFonts w:ascii="Arial" w:hAnsi="Arial" w:cs="Arial"/>
          <w:color w:val="000000" w:themeColor="text1"/>
          <w:sz w:val="22"/>
          <w:szCs w:val="22"/>
        </w:rPr>
        <w:t xml:space="preserve">Supplementary Figure </w:t>
      </w:r>
      <w:r w:rsidR="00E40D80">
        <w:rPr>
          <w:rFonts w:ascii="Arial" w:hAnsi="Arial" w:cs="Arial"/>
          <w:color w:val="000000" w:themeColor="text1"/>
          <w:sz w:val="22"/>
          <w:szCs w:val="22"/>
        </w:rPr>
        <w:t>1B</w:t>
      </w:r>
      <w:commentRangeEnd w:id="59"/>
      <w:r w:rsidR="00E40D80">
        <w:rPr>
          <w:rStyle w:val="CommentReference"/>
        </w:rPr>
        <w:commentReference w:id="59"/>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r w:rsidR="00995115">
        <w:rPr>
          <w:rFonts w:ascii="Arial" w:hAnsi="Arial" w:cs="Arial"/>
          <w:color w:val="000000" w:themeColor="text1"/>
          <w:sz w:val="22"/>
          <w:szCs w:val="22"/>
        </w:rPr>
        <w:t xml:space="preserve">  In all cases, the pups themselves a combination of wild-type and knockout mice, but the pup genotype did not significantly affect weight at any time point.</w:t>
      </w:r>
    </w:p>
    <w:p w14:paraId="6B27D3C2" w14:textId="77777777" w:rsidR="008B3CA4" w:rsidRPr="00EF5551" w:rsidRDefault="008B3CA4" w:rsidP="00C55AF5">
      <w:pPr>
        <w:rPr>
          <w:rFonts w:ascii="Arial" w:hAnsi="Arial" w:cs="Arial"/>
          <w:color w:val="000000" w:themeColor="text1"/>
          <w:sz w:val="22"/>
          <w:szCs w:val="22"/>
        </w:rPr>
      </w:pPr>
    </w:p>
    <w:p w14:paraId="71F3A718" w14:textId="594C3EFD" w:rsidR="008B3CA4" w:rsidRPr="000E1113" w:rsidRDefault="00AD6BBC" w:rsidP="00C55AF5">
      <w:pPr>
        <w:pStyle w:val="Heading2"/>
      </w:pPr>
      <w:r w:rsidRPr="000E1113">
        <w:t xml:space="preserve">Adipocyte </w:t>
      </w:r>
      <w:r w:rsidRPr="00E5598D">
        <w:rPr>
          <w:i/>
        </w:rPr>
        <w:t>Tsc1</w:t>
      </w:r>
      <w:r w:rsidRPr="000E1113">
        <w:t xml:space="preserve"> 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51465C3B" w14:textId="24AAD108" w:rsidR="0085513B" w:rsidRPr="000A6396" w:rsidRDefault="00AD6BBC" w:rsidP="00C55AF5">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 xml:space="preserve">and pup weight </w:t>
      </w:r>
      <w:r w:rsidR="008B3CA4" w:rsidRPr="00EF5551">
        <w:rPr>
          <w:rFonts w:ascii="Arial" w:hAnsi="Arial" w:cs="Arial"/>
          <w:color w:val="000000" w:themeColor="text1"/>
          <w:sz w:val="22"/>
          <w:szCs w:val="22"/>
        </w:rPr>
        <w:lastRenderedPageBreak/>
        <w:t>before nursing</w:t>
      </w:r>
      <w:r>
        <w:rPr>
          <w:rFonts w:ascii="Arial" w:hAnsi="Arial" w:cs="Arial"/>
          <w:color w:val="000000" w:themeColor="text1"/>
          <w:sz w:val="22"/>
          <w:szCs w:val="22"/>
        </w:rPr>
        <w:t xml:space="preserve">. </w:t>
      </w:r>
      <w:r w:rsidR="00A73410">
        <w:rPr>
          <w:rFonts w:ascii="Arial" w:hAnsi="Arial" w:cs="Arial"/>
          <w:color w:val="000000" w:themeColor="text1"/>
          <w:sz w:val="22"/>
          <w:szCs w:val="22"/>
        </w:rPr>
        <w:t>T</w:t>
      </w:r>
      <w:r w:rsidR="0047727E">
        <w:rPr>
          <w:rFonts w:ascii="Arial" w:hAnsi="Arial" w:cs="Arial"/>
          <w:color w:val="000000" w:themeColor="text1"/>
          <w:sz w:val="22"/>
          <w:szCs w:val="22"/>
        </w:rPr>
        <w:t xml:space="preserve">his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C302BE">
        <w:rPr>
          <w:rFonts w:ascii="Arial" w:hAnsi="Arial" w:cs="Arial"/>
          <w:color w:val="000000" w:themeColor="text1"/>
          <w:sz w:val="22"/>
          <w:szCs w:val="22"/>
        </w:rPr>
        <w:t xml:space="preserve"> (Supplementary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47727E">
        <w:rPr>
          <w:rFonts w:ascii="Arial" w:hAnsi="Arial" w:cs="Arial"/>
          <w:color w:val="000000" w:themeColor="text1"/>
          <w:sz w:val="22"/>
          <w:szCs w:val="22"/>
        </w:rPr>
        <w:t>.</w:t>
      </w:r>
      <w:r w:rsidR="0034722F">
        <w:rPr>
          <w:rFonts w:ascii="Arial" w:hAnsi="Arial" w:cs="Arial"/>
          <w:color w:val="000000" w:themeColor="text1"/>
          <w:sz w:val="22"/>
          <w:szCs w:val="22"/>
        </w:rPr>
        <w:t xml:space="preserve"> To </w:t>
      </w:r>
      <w:r w:rsidR="00C302BE">
        <w:rPr>
          <w:rFonts w:ascii="Arial" w:hAnsi="Arial" w:cs="Arial"/>
          <w:color w:val="000000" w:themeColor="text1"/>
          <w:sz w:val="22"/>
          <w:szCs w:val="22"/>
        </w:rPr>
        <w:t>evaluate</w:t>
      </w:r>
      <w:r w:rsidR="0034722F">
        <w:rPr>
          <w:rFonts w:ascii="Arial" w:hAnsi="Arial" w:cs="Arial"/>
          <w:color w:val="000000" w:themeColor="text1"/>
          <w:sz w:val="22"/>
          <w:szCs w:val="22"/>
        </w:rPr>
        <w:t xml:space="preserve"> milk </w:t>
      </w:r>
      <w:r w:rsidR="00C302BE">
        <w:rPr>
          <w:rFonts w:ascii="Arial" w:hAnsi="Arial" w:cs="Arial"/>
          <w:color w:val="000000" w:themeColor="text1"/>
          <w:sz w:val="22"/>
          <w:szCs w:val="22"/>
        </w:rPr>
        <w:t>fat</w:t>
      </w:r>
      <w:r w:rsidR="0034722F">
        <w:rPr>
          <w:rFonts w:ascii="Arial" w:hAnsi="Arial" w:cs="Arial"/>
          <w:color w:val="000000" w:themeColor="text1"/>
          <w:sz w:val="22"/>
          <w:szCs w:val="22"/>
        </w:rPr>
        <w:t>, milk was extracted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commentRangeStart w:id="60"/>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commentRangeEnd w:id="60"/>
      <w:r w:rsidR="00DA46B1">
        <w:rPr>
          <w:rStyle w:val="CommentReference"/>
        </w:rPr>
        <w:commentReference w:id="60"/>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31C4132B" w14:textId="77777777" w:rsidR="00770943" w:rsidRDefault="00770943" w:rsidP="00C55AF5"/>
    <w:p w14:paraId="6EC06374" w14:textId="77777777" w:rsidR="00677B79" w:rsidRDefault="005A53FC" w:rsidP="00C55AF5">
      <w:pPr>
        <w:rPr>
          <w:rFonts w:ascii="Arial" w:hAnsi="Arial" w:cs="Arial"/>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CA7D1D">
        <w:rPr>
          <w:rFonts w:ascii="Arial" w:hAnsi="Arial" w:cs="Arial"/>
          <w:color w:val="000000" w:themeColor="text1"/>
          <w:sz w:val="22"/>
          <w:szCs w:val="22"/>
        </w:rPr>
        <w:t>1</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commentRangeStart w:id="61"/>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commentRangeEnd w:id="61"/>
      <w:r w:rsidR="00F64F58">
        <w:rPr>
          <w:rStyle w:val="CommentReference"/>
        </w:rPr>
        <w:commentReference w:id="61"/>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shows</w:t>
      </w:r>
      <w:r w:rsidR="00022D02">
        <w:rPr>
          <w:rFonts w:ascii="Arial" w:hAnsi="Arial" w:cs="Arial"/>
          <w:color w:val="000000" w:themeColor="text1"/>
          <w:sz w:val="22"/>
          <w:szCs w:val="22"/>
        </w:rPr>
        <w:t xml:space="preserve">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2B334D02"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704322" w:rsidRPr="00D66383">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713921" w:rsidRPr="00D66383">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 xml:space="preserve">differed between groups.  </w:t>
      </w:r>
      <w:r w:rsidRPr="00D66383">
        <w:rPr>
          <w:rFonts w:ascii="Arial" w:hAnsi="Arial" w:cs="Arial"/>
          <w:color w:val="000000" w:themeColor="text1"/>
          <w:sz w:val="22"/>
          <w:szCs w:val="22"/>
        </w:rPr>
        <w:t>Interestingly, the upstream precursors of DHA including ALA and EPA</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 ALA/EPA</w:t>
      </w:r>
      <w:r w:rsidR="00A0360B">
        <w:rPr>
          <w:rFonts w:ascii="Arial" w:hAnsi="Arial" w:cs="Arial"/>
          <w:color w:val="000000" w:themeColor="text1"/>
          <w:sz w:val="22"/>
          <w:szCs w:val="22"/>
        </w:rPr>
        <w:t>/DPA</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may be increased (</w:t>
      </w:r>
      <w:r>
        <w:rPr>
          <w:rFonts w:ascii="Arial" w:hAnsi="Arial" w:cs="Arial"/>
          <w:color w:val="000000" w:themeColor="text1"/>
          <w:sz w:val="22"/>
          <w:szCs w:val="22"/>
        </w:rPr>
        <w:t>or selective sparing of DHA occurs</w:t>
      </w:r>
      <w:r w:rsidR="00A0360B">
        <w:rPr>
          <w:rFonts w:ascii="Arial" w:hAnsi="Arial" w:cs="Arial"/>
          <w:color w:val="000000" w:themeColor="text1"/>
          <w:sz w:val="22"/>
          <w:szCs w:val="22"/>
        </w:rPr>
        <w:t>)</w:t>
      </w:r>
      <w:r>
        <w:rPr>
          <w:rFonts w:ascii="Arial" w:hAnsi="Arial" w:cs="Arial"/>
          <w:color w:val="000000" w:themeColor="text1"/>
          <w:sz w:val="22"/>
          <w:szCs w:val="22"/>
        </w:rPr>
        <w:t xml:space="preserve"> 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3A0549B4"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C55AF5">
        <w:rPr>
          <w:rFonts w:ascii="Arial" w:hAnsi="Arial" w:cs="Arial"/>
          <w:sz w:val="22"/>
        </w:rPr>
        <w:t>2</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w:t>
      </w:r>
      <w:r w:rsidR="00C55AF5">
        <w:rPr>
          <w:rFonts w:ascii="Arial" w:hAnsi="Arial" w:cs="Arial"/>
          <w:sz w:val="22"/>
        </w:rPr>
        <w:t xml:space="preserve">see </w:t>
      </w:r>
      <w:r w:rsidR="00C37BB4">
        <w:rPr>
          <w:rFonts w:ascii="Arial" w:hAnsi="Arial" w:cs="Arial"/>
          <w:sz w:val="22"/>
        </w:rPr>
        <w:t>Figure</w:t>
      </w:r>
      <w:r w:rsidR="00C55AF5">
        <w:rPr>
          <w:rFonts w:ascii="Arial" w:hAnsi="Arial" w:cs="Arial"/>
          <w:sz w:val="22"/>
        </w:rPr>
        <w:t>s</w:t>
      </w:r>
      <w:r w:rsidR="00C37BB4">
        <w:rPr>
          <w:rFonts w:ascii="Arial" w:hAnsi="Arial" w:cs="Arial"/>
          <w:sz w:val="22"/>
        </w:rPr>
        <w:t xml:space="preserve"> </w:t>
      </w:r>
      <w:r w:rsidR="00C55AF5">
        <w:rPr>
          <w:rFonts w:ascii="Arial" w:hAnsi="Arial" w:cs="Arial"/>
          <w:sz w:val="22"/>
        </w:rPr>
        <w:t>5</w:t>
      </w:r>
      <w:r w:rsidR="00C37BB4">
        <w:rPr>
          <w:rFonts w:ascii="Arial" w:hAnsi="Arial" w:cs="Arial"/>
          <w:sz w:val="22"/>
        </w:rPr>
        <w:t>D</w:t>
      </w:r>
      <w:r w:rsidR="00C55AF5">
        <w:rPr>
          <w:rFonts w:ascii="Arial" w:hAnsi="Arial" w:cs="Arial"/>
          <w:sz w:val="22"/>
        </w:rPr>
        <w:t xml:space="preserve"> and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 xml:space="preserve">metabolism and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4C07F6" w:rsidRPr="00D66383">
        <w:rPr>
          <w:rFonts w:ascii="Arial" w:hAnsi="Arial" w:cs="Arial"/>
          <w:sz w:val="22"/>
        </w:rPr>
        <w:t>, wher</w:t>
      </w:r>
      <w:r w:rsidR="00D7025E" w:rsidRPr="00D66383">
        <w:rPr>
          <w:rFonts w:ascii="Arial" w:hAnsi="Arial" w:cs="Arial"/>
          <w:sz w:val="22"/>
        </w:rPr>
        <w:t>e</w:t>
      </w:r>
      <w:r w:rsidR="004C07F6" w:rsidRPr="00D66383">
        <w:rPr>
          <w:rFonts w:ascii="Arial" w:hAnsi="Arial" w:cs="Arial"/>
          <w:sz w:val="22"/>
        </w:rPr>
        <w:t xml:space="preserve">as </w:t>
      </w:r>
      <w:r w:rsidR="00B12700" w:rsidRPr="00D66383">
        <w:rPr>
          <w:rFonts w:ascii="Arial" w:hAnsi="Arial" w:cs="Arial"/>
          <w:sz w:val="22"/>
        </w:rPr>
        <w:t xml:space="preserve">the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C55AF5">
      <w:pPr>
        <w:rPr>
          <w:rFonts w:ascii="Arial" w:hAnsi="Arial" w:cs="Arial"/>
          <w:sz w:val="22"/>
        </w:rPr>
      </w:pPr>
    </w:p>
    <w:p w14:paraId="13C779BF" w14:textId="38877736" w:rsidR="00C2784E" w:rsidRPr="008C177E" w:rsidRDefault="00601245" w:rsidP="00C55AF5">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(180 downregulated, 40 upregulated; Supplementary </w:t>
      </w:r>
      <w:commentRangeStart w:id="62"/>
      <w:commentRangeStart w:id="63"/>
      <w:r w:rsidR="00487AC0">
        <w:rPr>
          <w:rFonts w:ascii="Arial" w:hAnsi="Arial" w:cs="Arial"/>
          <w:sz w:val="22"/>
        </w:rPr>
        <w:t xml:space="preserve">Table </w:t>
      </w:r>
      <w:r w:rsidR="004A336B">
        <w:rPr>
          <w:rFonts w:ascii="Arial" w:hAnsi="Arial" w:cs="Arial"/>
          <w:sz w:val="22"/>
        </w:rPr>
        <w:t>3</w:t>
      </w:r>
      <w:commentRangeEnd w:id="62"/>
      <w:r w:rsidR="006E1624">
        <w:rPr>
          <w:rStyle w:val="CommentReference"/>
        </w:rPr>
        <w:commentReference w:id="62"/>
      </w:r>
      <w:commentRangeEnd w:id="63"/>
      <w:r w:rsidR="006711E2">
        <w:rPr>
          <w:rStyle w:val="CommentReference"/>
        </w:rPr>
        <w:commentReference w:id="63"/>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64"/>
      <w:commentRangeStart w:id="65"/>
      <w:r w:rsidR="00C36D7B">
        <w:rPr>
          <w:rFonts w:ascii="Arial" w:hAnsi="Arial" w:cs="Arial"/>
          <w:sz w:val="22"/>
        </w:rPr>
        <w:t>function</w:t>
      </w:r>
      <w:commentRangeEnd w:id="64"/>
      <w:r w:rsidR="003A5362">
        <w:rPr>
          <w:rStyle w:val="CommentReference"/>
        </w:rPr>
        <w:commentReference w:id="64"/>
      </w:r>
      <w:commentRangeEnd w:id="65"/>
      <w:r w:rsidR="00D41270">
        <w:rPr>
          <w:rStyle w:val="CommentReference"/>
        </w:rPr>
        <w:commentReference w:id="65"/>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66"/>
      <w:r w:rsidR="00CB042A">
        <w:rPr>
          <w:rFonts w:ascii="Arial" w:hAnsi="Arial" w:cs="Arial"/>
          <w:sz w:val="22"/>
        </w:rPr>
        <w:t>20-</w:t>
      </w:r>
      <w:r w:rsidR="002E3892">
        <w:rPr>
          <w:rFonts w:ascii="Arial" w:hAnsi="Arial" w:cs="Arial"/>
          <w:sz w:val="22"/>
        </w:rPr>
        <w:t>92</w:t>
      </w:r>
      <w:commentRangeEnd w:id="66"/>
      <w:r w:rsidR="006E1624">
        <w:rPr>
          <w:rStyle w:val="CommentReference"/>
        </w:rPr>
        <w:commentReference w:id="66"/>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1F291138" w:rsidR="00AC0A55" w:rsidRDefault="006B3864" w:rsidP="00C55AF5">
      <w:pPr>
        <w:pStyle w:val="Heading1"/>
        <w:rPr>
          <w:rFonts w:eastAsia="MS PMincho"/>
        </w:rPr>
      </w:pPr>
      <w:r w:rsidRPr="00EF5551">
        <w:rPr>
          <w:rFonts w:eastAsia="MS PMincho"/>
        </w:rPr>
        <w:lastRenderedPageBreak/>
        <w:t>Discussion</w:t>
      </w:r>
    </w:p>
    <w:p w14:paraId="1E2E2BD3" w14:textId="49F636F0"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(35)","plainTextFormattedCitation":"(35)","previouslyFormattedCitation":"(35)"},"properties":{"noteIndex":0},"schema":"https://github.com/citation-style-language/schema/raw/master/csl-citation.json"}</w:instrText>
      </w:r>
      <w:r w:rsidR="001F3162">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(35)</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w:t>
      </w:r>
      <w:commentRangeStart w:id="67"/>
      <w:r w:rsidR="00406B32">
        <w:rPr>
          <w:rFonts w:ascii="Arial" w:hAnsi="Arial" w:cs="Arial"/>
          <w:color w:val="000000" w:themeColor="text1"/>
          <w:sz w:val="22"/>
          <w:szCs w:val="22"/>
        </w:rPr>
        <w:t>depots</w:t>
      </w:r>
      <w:commentRangeEnd w:id="67"/>
      <w:r w:rsidR="0058600C">
        <w:rPr>
          <w:rStyle w:val="CommentReference"/>
        </w:rPr>
        <w:commentReference w:id="67"/>
      </w:r>
      <w:r w:rsidR="00406B32">
        <w:rPr>
          <w:rFonts w:ascii="Arial" w:hAnsi="Arial" w:cs="Arial"/>
          <w:color w:val="000000" w:themeColor="text1"/>
          <w:sz w:val="22"/>
          <w:szCs w:val="22"/>
        </w:rPr>
        <w:t xml:space="preserve">. The positive role of mTORC1 in adipocyte biology has been well established. mTORC1 is necessary for adipocyte differentiation in both </w:t>
      </w:r>
      <w:commentRangeStart w:id="68"/>
      <w:commentRangeStart w:id="69"/>
      <w:r w:rsidR="00406B32">
        <w:rPr>
          <w:rFonts w:ascii="Arial" w:hAnsi="Arial" w:cs="Arial"/>
          <w:color w:val="000000" w:themeColor="text1"/>
          <w:sz w:val="22"/>
          <w:szCs w:val="22"/>
        </w:rPr>
        <w:t xml:space="preserve">peripheral </w:t>
      </w:r>
      <w:commentRangeEnd w:id="68"/>
      <w:r w:rsidR="00406B32">
        <w:rPr>
          <w:rStyle w:val="CommentReference"/>
        </w:rPr>
        <w:commentReference w:id="68"/>
      </w:r>
      <w:commentRangeEnd w:id="69"/>
      <w:r w:rsidR="006203F4">
        <w:rPr>
          <w:rStyle w:val="CommentReference"/>
        </w:rPr>
        <w:commentReference w:id="69"/>
      </w:r>
      <w:r w:rsidR="006203F4">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rapamycin","type":"article-journal","volume":"321"},"uris":["http://www.mendeley.com/documents/?uuid=9b5e9a25-1d35-33e6-b394-37a84245e889"]}],"mendeley":{"formattedCitation":"(36, 37)","plainTextFormattedCitation":"(36, 37)","previouslyFormattedCitation":"(36, 37)"},"properties":{"noteIndex":0},"schema":"https://github.com/citation-style-language/schema/raw/master/csl-citation.json"}</w:instrText>
      </w:r>
      <w:r w:rsidR="006203F4">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(36, 37)</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70"/>
      <w:commentRangeStart w:id="71"/>
      <w:r w:rsidR="00406B32">
        <w:rPr>
          <w:rFonts w:ascii="Arial" w:hAnsi="Arial" w:cs="Arial"/>
          <w:color w:val="000000" w:themeColor="text1"/>
          <w:sz w:val="22"/>
          <w:szCs w:val="22"/>
        </w:rPr>
        <w:t>depots</w:t>
      </w:r>
      <w:commentRangeEnd w:id="70"/>
      <w:r w:rsidR="00406B32">
        <w:rPr>
          <w:rStyle w:val="CommentReference"/>
        </w:rPr>
        <w:commentReference w:id="70"/>
      </w:r>
      <w:commentRangeEnd w:id="71"/>
      <w:r w:rsidR="00D31EEA">
        <w:rPr>
          <w:rFonts w:ascii="Arial" w:hAnsi="Arial" w:cs="Arial"/>
          <w:color w:val="000000" w:themeColor="text1"/>
          <w:sz w:val="22"/>
          <w:szCs w:val="22"/>
        </w:rPr>
        <w:t xml:space="preserve"> </w:t>
      </w:r>
      <w:r w:rsidR="00720D39">
        <w:rPr>
          <w:rStyle w:val="CommentReference"/>
        </w:rPr>
        <w:commentReference w:id="71"/>
      </w:r>
      <w:r w:rsidR="00D31EE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situ","type":"article-journal","volume":"12"},"uris":["http://www.mendeley.com/documents/?uuid=9e50657c-26b1-32eb-a961-4f2c578bda05"]}],"mendeley":{"formattedCitation":"(38, 39)","plainTextFormattedCitation":"(38, 39)","previouslyFormattedCitation":"(38, 39)"},"properties":{"noteIndex":0},"schema":"https://github.com/citation-style-language/schema/raw/master/csl-citation.json"}</w:instrText>
      </w:r>
      <w:r w:rsidR="00D31EE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(38, 39)</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p>
    <w:p w14:paraId="6D8C972E" w14:textId="77777777" w:rsidR="00011C59" w:rsidRDefault="00011C59" w:rsidP="00C55AF5">
      <w:pPr>
        <w:rPr>
          <w:rFonts w:ascii="Arial" w:hAnsi="Arial" w:cs="Arial"/>
          <w:color w:val="000000" w:themeColor="text1"/>
          <w:sz w:val="22"/>
          <w:szCs w:val="22"/>
        </w:rPr>
      </w:pPr>
    </w:p>
    <w:p w14:paraId="6018343A" w14:textId="16CBCE41"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72"/>
      <w:commentRangeStart w:id="73"/>
      <w:r>
        <w:rPr>
          <w:rFonts w:ascii="Arial" w:hAnsi="Arial" w:cs="Arial"/>
          <w:color w:val="000000" w:themeColor="text1"/>
          <w:sz w:val="22"/>
          <w:szCs w:val="22"/>
        </w:rPr>
        <w:t>mice</w:t>
      </w:r>
      <w:commentRangeEnd w:id="72"/>
      <w:r w:rsidR="00012F03">
        <w:rPr>
          <w:rStyle w:val="CommentReference"/>
        </w:rPr>
        <w:commentReference w:id="72"/>
      </w:r>
      <w:commentRangeEnd w:id="73"/>
      <w:r w:rsidR="00AC5010">
        <w:rPr>
          <w:rStyle w:val="CommentReference"/>
        </w:rPr>
        <w:commentReference w:id="73"/>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74"/>
      <w:commentRangeStart w:id="75"/>
      <w:r w:rsidR="00DB1ACA">
        <w:rPr>
          <w:rFonts w:ascii="Arial" w:hAnsi="Arial" w:cs="Arial"/>
          <w:color w:val="000000" w:themeColor="text1"/>
          <w:sz w:val="22"/>
          <w:szCs w:val="22"/>
        </w:rPr>
        <w:t xml:space="preserve">palmitate esterification </w:t>
      </w:r>
      <w:commentRangeEnd w:id="74"/>
      <w:r w:rsidR="00563308">
        <w:rPr>
          <w:rStyle w:val="CommentReference"/>
        </w:rPr>
        <w:commentReference w:id="74"/>
      </w:r>
      <w:commentRangeEnd w:id="75"/>
      <w:r w:rsidR="00A3649A">
        <w:rPr>
          <w:rStyle w:val="CommentReference"/>
        </w:rPr>
        <w:commentReference w:id="75"/>
      </w:r>
      <w:r w:rsidR="00DB1ACA">
        <w:rPr>
          <w:rFonts w:ascii="Arial" w:hAnsi="Arial" w:cs="Arial"/>
          <w:color w:val="000000" w:themeColor="text1"/>
          <w:sz w:val="22"/>
          <w:szCs w:val="22"/>
        </w:rPr>
        <w:t xml:space="preserve">in inguinal adipose </w:t>
      </w:r>
      <w:commentRangeStart w:id="76"/>
      <w:commentRangeStart w:id="77"/>
      <w:commentRangeStart w:id="78"/>
      <w:r w:rsidR="00DB1ACA">
        <w:rPr>
          <w:rFonts w:ascii="Arial" w:hAnsi="Arial" w:cs="Arial"/>
          <w:color w:val="000000" w:themeColor="text1"/>
          <w:sz w:val="22"/>
          <w:szCs w:val="22"/>
        </w:rPr>
        <w:t>tissue</w:t>
      </w:r>
      <w:commentRangeEnd w:id="76"/>
      <w:r w:rsidR="00DB1ACA">
        <w:rPr>
          <w:rStyle w:val="CommentReference"/>
        </w:rPr>
        <w:commentReference w:id="76"/>
      </w:r>
      <w:commentRangeEnd w:id="77"/>
      <w:r w:rsidR="00563308">
        <w:rPr>
          <w:rStyle w:val="CommentReference"/>
        </w:rPr>
        <w:commentReference w:id="77"/>
      </w:r>
      <w:commentRangeEnd w:id="78"/>
      <w:r w:rsidR="009739B8">
        <w:rPr>
          <w:rStyle w:val="CommentReference"/>
        </w:rPr>
        <w:commentReference w:id="78"/>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80"/>
      <w:r w:rsidR="00DB1ACA">
        <w:rPr>
          <w:rFonts w:ascii="Arial" w:hAnsi="Arial" w:cs="Arial"/>
          <w:color w:val="000000" w:themeColor="text1"/>
          <w:sz w:val="22"/>
          <w:szCs w:val="22"/>
        </w:rPr>
        <w:t xml:space="preserve">levels </w:t>
      </w:r>
      <w:commentRangeEnd w:id="80"/>
      <w:r w:rsidR="00563308">
        <w:rPr>
          <w:rStyle w:val="CommentReference"/>
        </w:rPr>
        <w:commentReference w:id="80"/>
      </w:r>
      <w:r w:rsidR="00DB1AC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81"/>
      <w:commentRangeStart w:id="82"/>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81"/>
      <w:r w:rsidR="009913D7">
        <w:rPr>
          <w:rStyle w:val="CommentReference"/>
        </w:rPr>
        <w:commentReference w:id="81"/>
      </w:r>
      <w:commentRangeEnd w:id="82"/>
      <w:r w:rsidR="009739B8">
        <w:rPr>
          <w:rStyle w:val="CommentReference"/>
        </w:rPr>
        <w:commentReference w:id="82"/>
      </w:r>
      <w:r w:rsidR="009913D7">
        <w:rPr>
          <w:rFonts w:ascii="Arial" w:hAnsi="Arial" w:cs="Arial"/>
          <w:color w:val="000000" w:themeColor="text1"/>
          <w:sz w:val="22"/>
          <w:szCs w:val="22"/>
        </w:rPr>
        <w:t xml:space="preserve">(Figure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56B3480B"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Several studies in mammary epithelial cells are also consistent with a positive role of mTORC1 with respect to milk </w:t>
      </w:r>
      <w:commentRangeStart w:id="83"/>
      <w:commentRangeStart w:id="84"/>
      <w:r>
        <w:rPr>
          <w:rFonts w:ascii="Arial" w:hAnsi="Arial" w:cs="Arial"/>
          <w:color w:val="000000" w:themeColor="text1"/>
          <w:sz w:val="22"/>
          <w:szCs w:val="22"/>
        </w:rPr>
        <w:t>lipids</w:t>
      </w:r>
      <w:commentRangeEnd w:id="83"/>
      <w:r w:rsidR="009277E5">
        <w:rPr>
          <w:rStyle w:val="CommentReference"/>
        </w:rPr>
        <w:commentReference w:id="83"/>
      </w:r>
      <w:commentRangeEnd w:id="84"/>
      <w:r w:rsidR="00E04FF1">
        <w:rPr>
          <w:rFonts w:ascii="Arial" w:hAnsi="Arial" w:cs="Arial"/>
          <w:color w:val="000000" w:themeColor="text1"/>
          <w:sz w:val="22"/>
          <w:szCs w:val="22"/>
        </w:rPr>
        <w:t xml:space="preserve"> </w:t>
      </w:r>
      <w:r w:rsidR="009913D7">
        <w:rPr>
          <w:rStyle w:val="CommentReference"/>
        </w:rPr>
        <w:commentReference w:id="84"/>
      </w:r>
      <w:r w:rsidR="00E04FF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(43)","plainTextFormattedCitation":"(43)","previouslyFormattedCitation":"(43)"},"properties":{"noteIndex":0},"schema":"https://github.com/citation-style-language/schema/raw/master/csl-citation.json"}</w:instrText>
      </w:r>
      <w:r w:rsidR="00E04FF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(43)</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pup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25104C4F"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D66383">
        <w:rPr>
          <w:rFonts w:ascii="Arial" w:hAnsi="Arial" w:cs="Arial"/>
          <w:color w:val="000000" w:themeColor="text1"/>
          <w:sz w:val="22"/>
          <w:szCs w:val="22"/>
          <w:rPrChange w:id="85" w:author="Noura El Habbal" w:date="2021-05-12T04:01:00Z">
            <w:rPr>
              <w:rFonts w:ascii="omega" w:hAnsi="omega" w:cs="Arial"/>
              <w:color w:val="000000" w:themeColor="text1"/>
              <w:sz w:val="22"/>
              <w:szCs w:val="22"/>
            </w:rPr>
          </w:rPrChange>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infants","type":"article-journal","volume":"82"},"uris":["http://www.mendeley.com/documents/?uuid=cda77502-e0c6-351c-9fc2-1293d1fa3e8d"]}],"mendeley":{"formattedCitation":"(46, 47)","plainTextFormattedCitation":"(46, 47)","previouslyFormattedCitation":"(46, 47)"},"properties":{"noteIndex":0},"schema":"https://github.com/citation-style-language/schema/raw/master/csl-citation.json"}</w:instrText>
      </w:r>
      <w:r w:rsidR="00442D6F">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(46, 47)</w:t>
      </w:r>
      <w:r w:rsidR="00442D6F">
        <w:rPr>
          <w:rFonts w:ascii="Arial" w:hAnsi="Arial" w:cs="Arial"/>
          <w:color w:val="000000" w:themeColor="text1"/>
          <w:sz w:val="22"/>
          <w:szCs w:val="22"/>
        </w:rPr>
        <w:fldChar w:fldCharType="end"/>
      </w:r>
      <w:commentRangeStart w:id="86"/>
      <w:commentRangeEnd w:id="86"/>
      <w:r w:rsidR="00955460">
        <w:rPr>
          <w:rStyle w:val="CommentReference"/>
        </w:rPr>
        <w:commentReference w:id="86"/>
      </w:r>
      <w:commentRangeStart w:id="87"/>
      <w:commentRangeStart w:id="88"/>
      <w:commentRangeEnd w:id="87"/>
      <w:r w:rsidR="00442D6F">
        <w:rPr>
          <w:rStyle w:val="CommentReference"/>
        </w:rPr>
        <w:commentReference w:id="87"/>
      </w:r>
      <w:commentRangeEnd w:id="88"/>
      <w:r w:rsidR="00344AC2">
        <w:rPr>
          <w:rStyle w:val="CommentReference"/>
        </w:rPr>
        <w:commentReference w:id="88"/>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89"/>
      <w:commentRangeStart w:id="90"/>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D6D83">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D6D83" w:rsidRPr="00DD6D83">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91"/>
      <w:commentRangeStart w:id="92"/>
      <w:r w:rsidR="00955460">
        <w:rPr>
          <w:rFonts w:ascii="Arial" w:hAnsi="Arial" w:cs="Arial"/>
          <w:color w:val="000000" w:themeColor="text1"/>
          <w:sz w:val="22"/>
          <w:szCs w:val="22"/>
        </w:rPr>
        <w:t>but</w:t>
      </w:r>
      <w:commentRangeEnd w:id="91"/>
      <w:r w:rsidR="00955460">
        <w:rPr>
          <w:rStyle w:val="CommentReference"/>
        </w:rPr>
        <w:commentReference w:id="91"/>
      </w:r>
      <w:commentRangeEnd w:id="92"/>
      <w:r w:rsidR="00442D6F">
        <w:rPr>
          <w:rStyle w:val="CommentReference"/>
        </w:rPr>
        <w:commentReference w:id="92"/>
      </w:r>
      <w:r w:rsidR="00955460">
        <w:rPr>
          <w:rFonts w:ascii="Arial" w:hAnsi="Arial" w:cs="Arial"/>
          <w:color w:val="000000" w:themeColor="text1"/>
          <w:sz w:val="22"/>
          <w:szCs w:val="22"/>
        </w:rPr>
        <w:t xml:space="preserve">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commentRangeEnd w:id="89"/>
      <w:r w:rsidR="009277E5">
        <w:rPr>
          <w:rStyle w:val="CommentReference"/>
        </w:rPr>
        <w:commentReference w:id="89"/>
      </w:r>
      <w:commentRangeEnd w:id="90"/>
      <w:r w:rsidR="00442D6F">
        <w:rPr>
          <w:rStyle w:val="CommentReference"/>
        </w:rPr>
        <w:commentReference w:id="90"/>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w:t>
      </w:r>
      <w:r>
        <w:rPr>
          <w:rFonts w:ascii="Arial" w:hAnsi="Arial" w:cs="Arial"/>
          <w:color w:val="000000" w:themeColor="text1"/>
          <w:sz w:val="22"/>
          <w:szCs w:val="22"/>
        </w:rPr>
        <w:lastRenderedPageBreak/>
        <w:t>DHA into bioactive lipids, 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C55AF5">
      <w:pPr>
        <w:rPr>
          <w:rFonts w:ascii="Arial" w:hAnsi="Arial" w:cs="Arial"/>
          <w:color w:val="000000" w:themeColor="text1"/>
          <w:sz w:val="22"/>
          <w:szCs w:val="22"/>
        </w:rPr>
      </w:pPr>
    </w:p>
    <w:p w14:paraId="39B18662" w14:textId="2E864010"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de- and re-differentiation concerns)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4431C7DE" w14:textId="77777777" w:rsidR="00A21486" w:rsidRDefault="00A21486" w:rsidP="00C55AF5">
      <w:pPr>
        <w:rPr>
          <w:rFonts w:ascii="Arial" w:hAnsi="Arial" w:cs="Arial"/>
          <w:bCs/>
          <w:color w:val="000000" w:themeColor="text1"/>
          <w:sz w:val="22"/>
          <w:szCs w:val="22"/>
        </w:rPr>
      </w:pPr>
    </w:p>
    <w:p w14:paraId="3148D8F5" w14:textId="4DF20592"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capacity to produce fat and secrete it into the milk. </w:t>
      </w:r>
      <w:r w:rsidR="00D41030">
        <w:rPr>
          <w:rFonts w:ascii="Arial" w:hAnsi="Arial" w:cs="Arial"/>
          <w:bCs/>
          <w:color w:val="000000" w:themeColor="text1"/>
          <w:sz w:val="22"/>
          <w:szCs w:val="22"/>
        </w:rPr>
        <w:t xml:space="preserve">The mechanisms by which mTORC1 could be influencing mammary gland function and milk secretion </w:t>
      </w:r>
      <w:r w:rsidR="00736FDD">
        <w:rPr>
          <w:rFonts w:ascii="Arial" w:hAnsi="Arial" w:cs="Arial"/>
          <w:bCs/>
          <w:color w:val="000000" w:themeColor="text1"/>
          <w:sz w:val="22"/>
          <w:szCs w:val="22"/>
        </w:rPr>
        <w:t>will be helpful in</w:t>
      </w:r>
      <w:r w:rsidR="00D41030">
        <w:rPr>
          <w:rFonts w:ascii="Arial" w:hAnsi="Arial" w:cs="Arial"/>
          <w:bCs/>
          <w:color w:val="000000" w:themeColor="text1"/>
          <w:sz w:val="22"/>
          <w:szCs w:val="22"/>
        </w:rPr>
        <w:t xml:space="preserve">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60430D20"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commentRangeStart w:id="93"/>
      <w:r w:rsidRPr="00EF5551">
        <w:rPr>
          <w:rFonts w:eastAsia="Times New Roman"/>
          <w:shd w:val="clear" w:color="auto" w:fill="FFFFFF"/>
        </w:rPr>
        <w:t>Author Contributions</w:t>
      </w:r>
      <w:commentRangeEnd w:id="93"/>
      <w:r w:rsidR="00510235">
        <w:rPr>
          <w:rStyle w:val="CommentReference"/>
          <w:rFonts w:asciiTheme="minorHAnsi" w:eastAsiaTheme="minorHAnsi" w:hAnsiTheme="minorHAnsi" w:cstheme="minorBidi"/>
          <w:color w:val="auto"/>
        </w:rPr>
        <w:commentReference w:id="93"/>
      </w:r>
    </w:p>
    <w:p w14:paraId="64C7A2A6" w14:textId="679E4B84"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 JRR</w:t>
      </w:r>
      <w:r w:rsidR="00A1079E">
        <w:rPr>
          <w:rFonts w:ascii="Arial" w:hAnsi="Arial" w:cs="Arial"/>
          <w:sz w:val="22"/>
          <w:szCs w:val="22"/>
        </w:rPr>
        <w:t>, ZC, MCM</w:t>
      </w:r>
      <w:r>
        <w:rPr>
          <w:rFonts w:ascii="Arial" w:hAnsi="Arial" w:cs="Arial"/>
          <w:sz w:val="22"/>
          <w:szCs w:val="22"/>
        </w:rPr>
        <w:t xml:space="preserve"> and HH.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1DE2FEC6" w14:textId="5C61FAB8" w:rsidR="00DD6D83" w:rsidRPr="00DD6D83" w:rsidRDefault="001745BF" w:rsidP="00C55AF5">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D6D83" w:rsidRPr="00DD6D83">
        <w:rPr>
          <w:rFonts w:ascii="Arial" w:hAnsi="Arial" w:cs="Arial"/>
          <w:noProof/>
          <w:sz w:val="22"/>
        </w:rPr>
        <w:t>1. Products - Data Briefs - Number 392 - November 2020. [online] https://www.cdc.gov/nchs/products/databriefs/db392.htm (Accessed April 6, 2021).</w:t>
      </w:r>
      <w:r w:rsidR="00DD6D83" w:rsidRPr="00DD6D83">
        <w:rPr>
          <w:rFonts w:ascii="Arial" w:hAnsi="Arial" w:cs="Arial"/>
          <w:noProof/>
          <w:sz w:val="22"/>
        </w:rPr>
        <w:tab/>
      </w:r>
    </w:p>
    <w:p w14:paraId="2854C15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 Barker, D. J. P. 2007. The origins of the developmental origins theory. </w:t>
      </w:r>
      <w:r w:rsidRPr="00DD6D83">
        <w:rPr>
          <w:rFonts w:ascii="Arial" w:hAnsi="Arial" w:cs="Arial"/>
          <w:i/>
          <w:iCs/>
          <w:noProof/>
          <w:sz w:val="22"/>
        </w:rPr>
        <w:t>J. Intern. Med.</w:t>
      </w:r>
      <w:r w:rsidRPr="00DD6D83">
        <w:rPr>
          <w:rFonts w:ascii="Arial" w:hAnsi="Arial" w:cs="Arial"/>
          <w:noProof/>
          <w:sz w:val="22"/>
        </w:rPr>
        <w:t xml:space="preserve"> </w:t>
      </w:r>
      <w:r w:rsidRPr="00DD6D83">
        <w:rPr>
          <w:rFonts w:ascii="Arial" w:hAnsi="Arial" w:cs="Arial"/>
          <w:b/>
          <w:bCs/>
          <w:noProof/>
          <w:sz w:val="22"/>
        </w:rPr>
        <w:t>261</w:t>
      </w:r>
      <w:r w:rsidRPr="00DD6D83">
        <w:rPr>
          <w:rFonts w:ascii="Arial" w:hAnsi="Arial" w:cs="Arial"/>
          <w:noProof/>
          <w:sz w:val="22"/>
        </w:rPr>
        <w:t xml:space="preserve">: </w:t>
      </w:r>
      <w:r w:rsidRPr="00DD6D83">
        <w:rPr>
          <w:rFonts w:ascii="Arial" w:hAnsi="Arial" w:cs="Arial"/>
          <w:noProof/>
          <w:sz w:val="22"/>
        </w:rPr>
        <w:lastRenderedPageBreak/>
        <w:t>412–417. [online] http://doi.wiley.com/10.1111/j.1365-2796.2007.01809.x (Accessed April 1, 2019).</w:t>
      </w:r>
      <w:r w:rsidRPr="00DD6D83">
        <w:rPr>
          <w:rFonts w:ascii="Arial" w:hAnsi="Arial" w:cs="Arial"/>
          <w:noProof/>
          <w:sz w:val="22"/>
        </w:rPr>
        <w:tab/>
      </w:r>
    </w:p>
    <w:p w14:paraId="568A8837"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 Ramji, N., J. Quinlan, P. Murphy, and J. M. G. Crane. 2016. The Impact of Maternal Obesity on Breastfeeding. </w:t>
      </w:r>
      <w:r w:rsidRPr="00DD6D83">
        <w:rPr>
          <w:rFonts w:ascii="Arial" w:hAnsi="Arial" w:cs="Arial"/>
          <w:i/>
          <w:iCs/>
          <w:noProof/>
          <w:sz w:val="22"/>
        </w:rPr>
        <w:t>J. Obstet. Gynaecol. Canada</w:t>
      </w:r>
      <w:r w:rsidRPr="00DD6D83">
        <w:rPr>
          <w:rFonts w:ascii="Arial" w:hAnsi="Arial" w:cs="Arial"/>
          <w:noProof/>
          <w:sz w:val="22"/>
        </w:rPr>
        <w:t xml:space="preserve">. </w:t>
      </w:r>
      <w:r w:rsidRPr="00DD6D83">
        <w:rPr>
          <w:rFonts w:ascii="Arial" w:hAnsi="Arial" w:cs="Arial"/>
          <w:b/>
          <w:bCs/>
          <w:noProof/>
          <w:sz w:val="22"/>
        </w:rPr>
        <w:t>38</w:t>
      </w:r>
      <w:r w:rsidRPr="00DD6D83">
        <w:rPr>
          <w:rFonts w:ascii="Arial" w:hAnsi="Arial" w:cs="Arial"/>
          <w:noProof/>
          <w:sz w:val="22"/>
        </w:rPr>
        <w:t>: 703–711. [online] http://www.ncbi.nlm.nih.gov/pubmed/27638980 (Accessed May 15, 2019).</w:t>
      </w:r>
      <w:r w:rsidRPr="00DD6D83">
        <w:rPr>
          <w:rFonts w:ascii="Arial" w:hAnsi="Arial" w:cs="Arial"/>
          <w:noProof/>
          <w:sz w:val="22"/>
        </w:rPr>
        <w:tab/>
      </w:r>
    </w:p>
    <w:p w14:paraId="1B987CC0"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 Rasmussen, K. M., and C. L. Kjolhede. 2004. Prepregnant overweight and obesity diminish the prolactin response to suckling in the first week postpartum.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113</w:t>
      </w:r>
      <w:r w:rsidRPr="00DD6D83">
        <w:rPr>
          <w:rFonts w:ascii="Arial" w:hAnsi="Arial" w:cs="Arial"/>
          <w:noProof/>
          <w:sz w:val="22"/>
        </w:rPr>
        <w:t>: e465-71.</w:t>
      </w:r>
      <w:r w:rsidRPr="00DD6D83">
        <w:rPr>
          <w:rFonts w:ascii="Arial" w:hAnsi="Arial" w:cs="Arial"/>
          <w:noProof/>
          <w:sz w:val="22"/>
        </w:rPr>
        <w:tab/>
      </w:r>
    </w:p>
    <w:p w14:paraId="43F69243"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DD6D83">
        <w:rPr>
          <w:rFonts w:ascii="Arial" w:hAnsi="Arial" w:cs="Arial"/>
          <w:i/>
          <w:iCs/>
          <w:noProof/>
          <w:sz w:val="22"/>
        </w:rPr>
        <w:t>Pediatr. Obes.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171–178. [online] http://doi.wiley.com/10.1111/ijpo.12125 (Accessed July 21, 2019).</w:t>
      </w:r>
      <w:r w:rsidRPr="00DD6D83">
        <w:rPr>
          <w:rFonts w:ascii="Arial" w:hAnsi="Arial" w:cs="Arial"/>
          <w:noProof/>
          <w:sz w:val="22"/>
        </w:rPr>
        <w:tab/>
      </w:r>
    </w:p>
    <w:p w14:paraId="6555FD3D"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6. Castillo, H., I. S. Santos, and A. Matijasevich. 2016. Maternal pre-pregnancy BMI, gestational weight gain and breastfeeding. </w:t>
      </w:r>
      <w:r w:rsidRPr="00DD6D83">
        <w:rPr>
          <w:rFonts w:ascii="Arial" w:hAnsi="Arial" w:cs="Arial"/>
          <w:i/>
          <w:iCs/>
          <w:noProof/>
          <w:sz w:val="22"/>
        </w:rPr>
        <w:t>Eur. J. Clin. Nutr.</w:t>
      </w:r>
      <w:r w:rsidRPr="00DD6D83">
        <w:rPr>
          <w:rFonts w:ascii="Arial" w:hAnsi="Arial" w:cs="Arial"/>
          <w:noProof/>
          <w:sz w:val="22"/>
        </w:rPr>
        <w:t xml:space="preserve"> </w:t>
      </w:r>
      <w:r w:rsidRPr="00DD6D83">
        <w:rPr>
          <w:rFonts w:ascii="Arial" w:hAnsi="Arial" w:cs="Arial"/>
          <w:b/>
          <w:bCs/>
          <w:noProof/>
          <w:sz w:val="22"/>
        </w:rPr>
        <w:t>70</w:t>
      </w:r>
      <w:r w:rsidRPr="00DD6D83">
        <w:rPr>
          <w:rFonts w:ascii="Arial" w:hAnsi="Arial" w:cs="Arial"/>
          <w:noProof/>
          <w:sz w:val="22"/>
        </w:rPr>
        <w:t>: 431–436. [online] http://www.nature.com/articles/ejcn2015232 (Accessed May 24, 2019).</w:t>
      </w:r>
      <w:r w:rsidRPr="00DD6D83">
        <w:rPr>
          <w:rFonts w:ascii="Arial" w:hAnsi="Arial" w:cs="Arial"/>
          <w:noProof/>
          <w:sz w:val="22"/>
        </w:rPr>
        <w:tab/>
      </w:r>
    </w:p>
    <w:p w14:paraId="2EE0F26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7. Bzikowska-Jura, A., A. Czerwonogrodzka-Senczyna, G. Olędzka, D. Szostak-Węgierek, H. Weker, and A. Wesołowska. 2018. Maternal Nutrition and Body Composition During Breastfeeding: Association with Human Milk Composition.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10</w:t>
      </w:r>
      <w:r w:rsidRPr="00DD6D83">
        <w:rPr>
          <w:rFonts w:ascii="Arial" w:hAnsi="Arial" w:cs="Arial"/>
          <w:noProof/>
          <w:sz w:val="22"/>
        </w:rPr>
        <w:t>. [online] http://www.ncbi.nlm.nih.gov/pubmed/30262786 (Accessed May 24, 2019).</w:t>
      </w:r>
      <w:r w:rsidRPr="00DD6D83">
        <w:rPr>
          <w:rFonts w:ascii="Arial" w:hAnsi="Arial" w:cs="Arial"/>
          <w:noProof/>
          <w:sz w:val="22"/>
        </w:rPr>
        <w:tab/>
      </w:r>
    </w:p>
    <w:p w14:paraId="06BFA905"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8.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[online] /pmc/articles/PMC6770754/ (Accessed April 6, 2021).</w:t>
      </w:r>
      <w:r w:rsidRPr="00DD6D83">
        <w:rPr>
          <w:rFonts w:ascii="Arial" w:hAnsi="Arial" w:cs="Arial"/>
          <w:noProof/>
          <w:sz w:val="22"/>
        </w:rPr>
        <w:tab/>
      </w:r>
    </w:p>
    <w:p w14:paraId="01C3CB42"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9. Macias, H., and L. Hinck. 2012. Mammary gland development. </w:t>
      </w:r>
      <w:r w:rsidRPr="00DD6D83">
        <w:rPr>
          <w:rFonts w:ascii="Arial" w:hAnsi="Arial" w:cs="Arial"/>
          <w:i/>
          <w:iCs/>
          <w:noProof/>
          <w:sz w:val="22"/>
        </w:rPr>
        <w:t>Wiley Interdiscip. Rev. Dev. Biol.</w:t>
      </w:r>
      <w:r w:rsidRPr="00DD6D83">
        <w:rPr>
          <w:rFonts w:ascii="Arial" w:hAnsi="Arial" w:cs="Arial"/>
          <w:noProof/>
          <w:sz w:val="22"/>
        </w:rPr>
        <w:t xml:space="preserve"> </w:t>
      </w:r>
      <w:r w:rsidRPr="00DD6D83">
        <w:rPr>
          <w:rFonts w:ascii="Arial" w:hAnsi="Arial" w:cs="Arial"/>
          <w:b/>
          <w:bCs/>
          <w:noProof/>
          <w:sz w:val="22"/>
        </w:rPr>
        <w:t>1</w:t>
      </w:r>
      <w:r w:rsidRPr="00DD6D83">
        <w:rPr>
          <w:rFonts w:ascii="Arial" w:hAnsi="Arial" w:cs="Arial"/>
          <w:noProof/>
          <w:sz w:val="22"/>
        </w:rPr>
        <w:t>: 533–57. [online] http://www.pubmedcentral.nih.gov/articlerender.fcgi?artid=PMC3404495 (Accessed June 24, 2019).</w:t>
      </w:r>
      <w:r w:rsidRPr="00DD6D83">
        <w:rPr>
          <w:rFonts w:ascii="Arial" w:hAnsi="Arial" w:cs="Arial"/>
          <w:noProof/>
          <w:sz w:val="22"/>
        </w:rPr>
        <w:tab/>
      </w:r>
    </w:p>
    <w:p w14:paraId="4F595D6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10. Hartmann, P. E., R. A. Owens, D. B. Cox, and J. C. Kent. 1996. Establishing lactation Breast development and control of milk synthesis.</w:t>
      </w:r>
      <w:r w:rsidRPr="00DD6D83">
        <w:rPr>
          <w:rFonts w:ascii="Arial" w:hAnsi="Arial" w:cs="Arial"/>
          <w:noProof/>
          <w:sz w:val="22"/>
        </w:rPr>
        <w:tab/>
      </w:r>
    </w:p>
    <w:p w14:paraId="3261C5C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11. Landskroner-Eiger, S., J. Park, D. Israel, J. W. Pollard, and P. E. Scherer. 2010. Morphogenesis of the developing mammary gland: stage-dependent impact of adipocytes. </w:t>
      </w:r>
      <w:r w:rsidRPr="00DD6D83">
        <w:rPr>
          <w:rFonts w:ascii="Arial" w:hAnsi="Arial" w:cs="Arial"/>
          <w:i/>
          <w:iCs/>
          <w:noProof/>
          <w:sz w:val="22"/>
        </w:rPr>
        <w:t>Dev. Biol.</w:t>
      </w:r>
      <w:r w:rsidRPr="00DD6D83">
        <w:rPr>
          <w:rFonts w:ascii="Arial" w:hAnsi="Arial" w:cs="Arial"/>
          <w:noProof/>
          <w:sz w:val="22"/>
        </w:rPr>
        <w:t xml:space="preserve"> </w:t>
      </w:r>
      <w:r w:rsidRPr="00DD6D83">
        <w:rPr>
          <w:rFonts w:ascii="Arial" w:hAnsi="Arial" w:cs="Arial"/>
          <w:b/>
          <w:bCs/>
          <w:noProof/>
          <w:sz w:val="22"/>
        </w:rPr>
        <w:t>344</w:t>
      </w:r>
      <w:r w:rsidRPr="00DD6D83">
        <w:rPr>
          <w:rFonts w:ascii="Arial" w:hAnsi="Arial" w:cs="Arial"/>
          <w:noProof/>
          <w:sz w:val="22"/>
        </w:rPr>
        <w:t>: 968–78. [online] http://www.ncbi.nlm.nih.gov/pubmed/20599899 (Accessed July 17, 2019).</w:t>
      </w:r>
      <w:r w:rsidRPr="00DD6D83">
        <w:rPr>
          <w:rFonts w:ascii="Arial" w:hAnsi="Arial" w:cs="Arial"/>
          <w:noProof/>
          <w:sz w:val="22"/>
        </w:rPr>
        <w:tab/>
      </w:r>
    </w:p>
    <w:p w14:paraId="6BEDA0C9"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12. Machino, M. 1976. Growth and Differentiation, Vo1. [online] https://onlinelibrary.wiley.com/doi/pdf/10.1111/j.1440-169X.1976.00079.x (Accessed July 17, 2019).</w:t>
      </w:r>
      <w:r w:rsidRPr="00DD6D83">
        <w:rPr>
          <w:rFonts w:ascii="Arial" w:hAnsi="Arial" w:cs="Arial"/>
          <w:noProof/>
          <w:sz w:val="22"/>
        </w:rPr>
        <w:tab/>
      </w:r>
    </w:p>
    <w:p w14:paraId="163E270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DD6D83">
        <w:rPr>
          <w:rFonts w:ascii="Arial" w:hAnsi="Arial" w:cs="Arial"/>
          <w:i/>
          <w:iCs/>
          <w:noProof/>
          <w:sz w:val="22"/>
        </w:rPr>
        <w:t>Nat. Commun.</w:t>
      </w:r>
      <w:r w:rsidRPr="00DD6D83">
        <w:rPr>
          <w:rFonts w:ascii="Arial" w:hAnsi="Arial" w:cs="Arial"/>
          <w:noProof/>
          <w:sz w:val="22"/>
        </w:rPr>
        <w:t xml:space="preserve"> </w:t>
      </w:r>
      <w:r w:rsidRPr="00DD6D83">
        <w:rPr>
          <w:rFonts w:ascii="Arial" w:hAnsi="Arial" w:cs="Arial"/>
          <w:b/>
          <w:bCs/>
          <w:noProof/>
          <w:sz w:val="22"/>
        </w:rPr>
        <w:t>9</w:t>
      </w:r>
      <w:r w:rsidRPr="00DD6D83">
        <w:rPr>
          <w:rFonts w:ascii="Arial" w:hAnsi="Arial" w:cs="Arial"/>
          <w:noProof/>
          <w:sz w:val="22"/>
        </w:rPr>
        <w:t>: 3592. [online] http://www.ncbi.nlm.nih.gov/pubmed/30181538 (Accessed July 10, 2019).</w:t>
      </w:r>
      <w:r w:rsidRPr="00DD6D83">
        <w:rPr>
          <w:rFonts w:ascii="Arial" w:hAnsi="Arial" w:cs="Arial"/>
          <w:noProof/>
          <w:sz w:val="22"/>
        </w:rPr>
        <w:tab/>
      </w:r>
    </w:p>
    <w:p w14:paraId="696BC92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14.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D6D83">
        <w:rPr>
          <w:rFonts w:ascii="Arial" w:hAnsi="Arial" w:cs="Arial"/>
          <w:i/>
          <w:iCs/>
          <w:noProof/>
          <w:sz w:val="22"/>
        </w:rPr>
        <w:t>Acta Diabetol.</w:t>
      </w:r>
      <w:r w:rsidRPr="00DD6D83">
        <w:rPr>
          <w:rFonts w:ascii="Arial" w:hAnsi="Arial" w:cs="Arial"/>
          <w:noProof/>
          <w:sz w:val="22"/>
        </w:rPr>
        <w:t xml:space="preserve"> </w:t>
      </w:r>
      <w:r w:rsidRPr="00DD6D83">
        <w:rPr>
          <w:rFonts w:ascii="Arial" w:hAnsi="Arial" w:cs="Arial"/>
          <w:b/>
          <w:bCs/>
          <w:noProof/>
          <w:sz w:val="22"/>
        </w:rPr>
        <w:t>52</w:t>
      </w:r>
      <w:r w:rsidRPr="00DD6D83">
        <w:rPr>
          <w:rFonts w:ascii="Arial" w:hAnsi="Arial" w:cs="Arial"/>
          <w:noProof/>
          <w:sz w:val="22"/>
        </w:rPr>
        <w:t>: 257–266. [online] http://link.springer.com/10.1007/s00592-014-0632-9 (Accessed July 19, 2019).</w:t>
      </w:r>
      <w:r w:rsidRPr="00DD6D83">
        <w:rPr>
          <w:rFonts w:ascii="Arial" w:hAnsi="Arial" w:cs="Arial"/>
          <w:noProof/>
          <w:sz w:val="22"/>
        </w:rPr>
        <w:tab/>
      </w:r>
    </w:p>
    <w:p w14:paraId="6710AAF1"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15. Cai, H., L. Q. Dong, and F. Liu. 2016. Recent Advances in Adipose mTOR Signaling and Function: Therapeutic Prospects. </w:t>
      </w:r>
      <w:r w:rsidRPr="00DD6D83">
        <w:rPr>
          <w:rFonts w:ascii="Arial" w:hAnsi="Arial" w:cs="Arial"/>
          <w:i/>
          <w:iCs/>
          <w:noProof/>
          <w:sz w:val="22"/>
        </w:rPr>
        <w:t>Trends Pharmacol. Sci.</w:t>
      </w:r>
      <w:r w:rsidRPr="00DD6D83">
        <w:rPr>
          <w:rFonts w:ascii="Arial" w:hAnsi="Arial" w:cs="Arial"/>
          <w:noProof/>
          <w:sz w:val="22"/>
        </w:rPr>
        <w:t xml:space="preserve"> </w:t>
      </w:r>
      <w:r w:rsidRPr="00DD6D83">
        <w:rPr>
          <w:rFonts w:ascii="Arial" w:hAnsi="Arial" w:cs="Arial"/>
          <w:b/>
          <w:bCs/>
          <w:noProof/>
          <w:sz w:val="22"/>
        </w:rPr>
        <w:t>37</w:t>
      </w:r>
      <w:r w:rsidRPr="00DD6D83">
        <w:rPr>
          <w:rFonts w:ascii="Arial" w:hAnsi="Arial" w:cs="Arial"/>
          <w:noProof/>
          <w:sz w:val="22"/>
        </w:rPr>
        <w:t>: 303–317. [online] http://www.ncbi.nlm.nih.gov/pubmed/26700098 (Accessed July 19, 2019).</w:t>
      </w:r>
      <w:r w:rsidRPr="00DD6D83">
        <w:rPr>
          <w:rFonts w:ascii="Arial" w:hAnsi="Arial" w:cs="Arial"/>
          <w:noProof/>
          <w:sz w:val="22"/>
        </w:rPr>
        <w:tab/>
      </w:r>
    </w:p>
    <w:p w14:paraId="057ACE39"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16. Wang, X., and C. G. Proud. 2006. The mTOR Pathway in the Control of Protein Synthesis. </w:t>
      </w:r>
      <w:r w:rsidRPr="00DD6D83">
        <w:rPr>
          <w:rFonts w:ascii="Arial" w:hAnsi="Arial" w:cs="Arial"/>
          <w:i/>
          <w:iCs/>
          <w:noProof/>
          <w:sz w:val="22"/>
        </w:rPr>
        <w:t>Physiology</w:t>
      </w:r>
      <w:r w:rsidRPr="00DD6D83">
        <w:rPr>
          <w:rFonts w:ascii="Arial" w:hAnsi="Arial" w:cs="Arial"/>
          <w:noProof/>
          <w:sz w:val="22"/>
        </w:rPr>
        <w:t xml:space="preserve">. </w:t>
      </w:r>
      <w:r w:rsidRPr="00DD6D83">
        <w:rPr>
          <w:rFonts w:ascii="Arial" w:hAnsi="Arial" w:cs="Arial"/>
          <w:b/>
          <w:bCs/>
          <w:noProof/>
          <w:sz w:val="22"/>
        </w:rPr>
        <w:t>21</w:t>
      </w:r>
      <w:r w:rsidRPr="00DD6D83">
        <w:rPr>
          <w:rFonts w:ascii="Arial" w:hAnsi="Arial" w:cs="Arial"/>
          <w:noProof/>
          <w:sz w:val="22"/>
        </w:rPr>
        <w:t>: 362–369. [online] http://www.ncbi.nlm.nih.gov/pubmed/16990457 (Accessed July 19, 2019).</w:t>
      </w:r>
      <w:r w:rsidRPr="00DD6D83">
        <w:rPr>
          <w:rFonts w:ascii="Arial" w:hAnsi="Arial" w:cs="Arial"/>
          <w:noProof/>
          <w:sz w:val="22"/>
        </w:rPr>
        <w:tab/>
      </w:r>
    </w:p>
    <w:p w14:paraId="53461F0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17. Catania, C., E. Binder, and D. Cota. 2011. mTORC1 signaling in energy balance and metabolic disease. </w:t>
      </w:r>
      <w:r w:rsidRPr="00DD6D83">
        <w:rPr>
          <w:rFonts w:ascii="Arial" w:hAnsi="Arial" w:cs="Arial"/>
          <w:i/>
          <w:iCs/>
          <w:noProof/>
          <w:sz w:val="22"/>
        </w:rPr>
        <w:t>Int. J. Obes.</w:t>
      </w:r>
      <w:r w:rsidRPr="00DD6D83">
        <w:rPr>
          <w:rFonts w:ascii="Arial" w:hAnsi="Arial" w:cs="Arial"/>
          <w:noProof/>
          <w:sz w:val="22"/>
        </w:rPr>
        <w:t xml:space="preserve"> </w:t>
      </w:r>
      <w:r w:rsidRPr="00DD6D83">
        <w:rPr>
          <w:rFonts w:ascii="Arial" w:hAnsi="Arial" w:cs="Arial"/>
          <w:b/>
          <w:bCs/>
          <w:noProof/>
          <w:sz w:val="22"/>
        </w:rPr>
        <w:t>35</w:t>
      </w:r>
      <w:r w:rsidRPr="00DD6D83">
        <w:rPr>
          <w:rFonts w:ascii="Arial" w:hAnsi="Arial" w:cs="Arial"/>
          <w:noProof/>
          <w:sz w:val="22"/>
        </w:rPr>
        <w:t>: 751–761. [online] http://www.nature.com/articles/ijo2010208 (Accessed July 19, 2019).</w:t>
      </w:r>
      <w:r w:rsidRPr="00DD6D83">
        <w:rPr>
          <w:rFonts w:ascii="Arial" w:hAnsi="Arial" w:cs="Arial"/>
          <w:noProof/>
          <w:sz w:val="22"/>
        </w:rPr>
        <w:tab/>
      </w:r>
    </w:p>
    <w:p w14:paraId="4421EDFE"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18. Laplante, M., and D. M. Sabatini. 2009. An Emerging Role of mTOR in Lipid Biosynthesis. </w:t>
      </w:r>
      <w:r w:rsidRPr="00DD6D83">
        <w:rPr>
          <w:rFonts w:ascii="Arial" w:hAnsi="Arial" w:cs="Arial"/>
          <w:i/>
          <w:iCs/>
          <w:noProof/>
          <w:sz w:val="22"/>
        </w:rPr>
        <w:t>Curr. Biol.</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R1046–R1052. [online] http://www.ncbi.nlm.nih.gov/pubmed/19948145 (Accessed July 25, 2019).</w:t>
      </w:r>
      <w:r w:rsidRPr="00DD6D83">
        <w:rPr>
          <w:rFonts w:ascii="Arial" w:hAnsi="Arial" w:cs="Arial"/>
          <w:noProof/>
          <w:sz w:val="22"/>
        </w:rPr>
        <w:tab/>
      </w:r>
    </w:p>
    <w:p w14:paraId="64B412E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19. Chen, Y., H. Wei, F. Liu, and J.-L. Guan. 2014. Hyperactivation of mammalian target of rapamycin complex 1 (mTORC1) promotes breast cancer progression through enhancing glucose starvation-induced autophagy and Akt signaling. </w:t>
      </w:r>
      <w:r w:rsidRPr="00DD6D83">
        <w:rPr>
          <w:rFonts w:ascii="Arial" w:hAnsi="Arial" w:cs="Arial"/>
          <w:i/>
          <w:iCs/>
          <w:noProof/>
          <w:sz w:val="22"/>
        </w:rPr>
        <w:t>J. Biol. Chem.</w:t>
      </w:r>
      <w:r w:rsidRPr="00DD6D83">
        <w:rPr>
          <w:rFonts w:ascii="Arial" w:hAnsi="Arial" w:cs="Arial"/>
          <w:noProof/>
          <w:sz w:val="22"/>
        </w:rPr>
        <w:t xml:space="preserve"> </w:t>
      </w:r>
      <w:r w:rsidRPr="00DD6D83">
        <w:rPr>
          <w:rFonts w:ascii="Arial" w:hAnsi="Arial" w:cs="Arial"/>
          <w:b/>
          <w:bCs/>
          <w:noProof/>
          <w:sz w:val="22"/>
        </w:rPr>
        <w:t>289</w:t>
      </w:r>
      <w:r w:rsidRPr="00DD6D83">
        <w:rPr>
          <w:rFonts w:ascii="Arial" w:hAnsi="Arial" w:cs="Arial"/>
          <w:noProof/>
          <w:sz w:val="22"/>
        </w:rPr>
        <w:t>: 1164–73. [online] http://www.ncbi.nlm.nih.gov/pubmed/24275666 (Accessed February 14, 2020).</w:t>
      </w:r>
      <w:r w:rsidRPr="00DD6D83">
        <w:rPr>
          <w:rFonts w:ascii="Arial" w:hAnsi="Arial" w:cs="Arial"/>
          <w:noProof/>
          <w:sz w:val="22"/>
        </w:rPr>
        <w:tab/>
      </w:r>
    </w:p>
    <w:p w14:paraId="6B46C5E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20. Rezaei, R., Z. Wu, Y. Hou, F. W. Bazer, and G. Wu. 2016. Amino acids and mammary gland development: nutritional implications for milk production and neonatal growth. </w:t>
      </w:r>
      <w:r w:rsidRPr="00DD6D83">
        <w:rPr>
          <w:rFonts w:ascii="Arial" w:hAnsi="Arial" w:cs="Arial"/>
          <w:i/>
          <w:iCs/>
          <w:noProof/>
          <w:sz w:val="22"/>
        </w:rPr>
        <w:t>J. Anim. Sci. Biotechnol.</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20. [online] http://www.ncbi.nlm.nih.gov/pubmed/27042295 (Accessed July 10, 2019).</w:t>
      </w:r>
      <w:r w:rsidRPr="00DD6D83">
        <w:rPr>
          <w:rFonts w:ascii="Arial" w:hAnsi="Arial" w:cs="Arial"/>
          <w:noProof/>
          <w:sz w:val="22"/>
        </w:rPr>
        <w:tab/>
      </w:r>
    </w:p>
    <w:p w14:paraId="1523AE9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21. Schwenk, F., U. Baron, and K. Rajewsky. 1995. A cre-transgenic mouse strain for the ubiquitous deletion of loxP-flanked gene segments including deletion in germ cells. </w:t>
      </w:r>
      <w:r w:rsidRPr="00DD6D83">
        <w:rPr>
          <w:rFonts w:ascii="Arial" w:hAnsi="Arial" w:cs="Arial"/>
          <w:i/>
          <w:iCs/>
          <w:noProof/>
          <w:sz w:val="22"/>
        </w:rPr>
        <w:t>Nucleic Acids Res.</w:t>
      </w:r>
      <w:r w:rsidRPr="00DD6D83">
        <w:rPr>
          <w:rFonts w:ascii="Arial" w:hAnsi="Arial" w:cs="Arial"/>
          <w:noProof/>
          <w:sz w:val="22"/>
        </w:rPr>
        <w:t xml:space="preserve"> </w:t>
      </w:r>
      <w:r w:rsidRPr="00DD6D83">
        <w:rPr>
          <w:rFonts w:ascii="Arial" w:hAnsi="Arial" w:cs="Arial"/>
          <w:b/>
          <w:bCs/>
          <w:noProof/>
          <w:sz w:val="22"/>
        </w:rPr>
        <w:t>23</w:t>
      </w:r>
      <w:r w:rsidRPr="00DD6D83">
        <w:rPr>
          <w:rFonts w:ascii="Arial" w:hAnsi="Arial" w:cs="Arial"/>
          <w:noProof/>
          <w:sz w:val="22"/>
        </w:rPr>
        <w:t>: 5080–5081. [online] /pmc/articles/PMC307516/?report=abstract (Accessed May 12, 2021).</w:t>
      </w:r>
      <w:r w:rsidRPr="00DD6D83">
        <w:rPr>
          <w:rFonts w:ascii="Arial" w:hAnsi="Arial" w:cs="Arial"/>
          <w:noProof/>
          <w:sz w:val="22"/>
        </w:rPr>
        <w:tab/>
      </w:r>
    </w:p>
    <w:p w14:paraId="14ED0DF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http://expmed.bwh.harvard.edu/ts/review/ (Accessed May 12, 2021).</w:t>
      </w:r>
      <w:r w:rsidRPr="00DD6D83">
        <w:rPr>
          <w:rFonts w:ascii="Arial" w:hAnsi="Arial" w:cs="Arial"/>
          <w:noProof/>
          <w:sz w:val="22"/>
        </w:rPr>
        <w:tab/>
      </w:r>
    </w:p>
    <w:p w14:paraId="653D073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https://academic.oup.com/hmg/article-lookup/doi/10.1093/hmg/11.5.525 (Accessed July 11, 2019).</w:t>
      </w:r>
      <w:r w:rsidRPr="00DD6D83">
        <w:rPr>
          <w:rFonts w:ascii="Arial" w:hAnsi="Arial" w:cs="Arial"/>
          <w:noProof/>
          <w:sz w:val="22"/>
        </w:rPr>
        <w:tab/>
      </w:r>
    </w:p>
    <w:p w14:paraId="714B481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24. Eguchi, J., Q.-W. Yan, D. E. Schones, M. Kamal, C.-H. Hsu, M. Q. Zhang, G. E. Crawford, and E. D. Rosen. 2008. Interferon Regulatory Factors Are Transcriptional Regulators of Adipogenesis.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86–94. [online] http://www.ncbi.nlm.nih.gov/pubmed/18177728 (Accessed July 25, 2019).</w:t>
      </w:r>
      <w:r w:rsidRPr="00DD6D83">
        <w:rPr>
          <w:rFonts w:ascii="Arial" w:hAnsi="Arial" w:cs="Arial"/>
          <w:noProof/>
          <w:sz w:val="22"/>
        </w:rPr>
        <w:tab/>
      </w:r>
    </w:p>
    <w:p w14:paraId="701A46A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25. Wang, F., S. E. Mullican, J. R. DiSpirito, L. C. Peed, and M. A. Lazar. 2013. Lipoatrophy and severe metabolic disturbance in mice with fat-specific deletion of PPARγ. </w:t>
      </w:r>
      <w:r w:rsidRPr="00DD6D83">
        <w:rPr>
          <w:rFonts w:ascii="Arial" w:hAnsi="Arial" w:cs="Arial"/>
          <w:i/>
          <w:iCs/>
          <w:noProof/>
          <w:sz w:val="22"/>
        </w:rPr>
        <w:t>Proc. Natl. Acad. Sci. U. S. A.</w:t>
      </w:r>
      <w:r w:rsidRPr="00DD6D83">
        <w:rPr>
          <w:rFonts w:ascii="Arial" w:hAnsi="Arial" w:cs="Arial"/>
          <w:noProof/>
          <w:sz w:val="22"/>
        </w:rPr>
        <w:t xml:space="preserve"> </w:t>
      </w:r>
      <w:r w:rsidRPr="00DD6D83">
        <w:rPr>
          <w:rFonts w:ascii="Arial" w:hAnsi="Arial" w:cs="Arial"/>
          <w:b/>
          <w:bCs/>
          <w:noProof/>
          <w:sz w:val="22"/>
        </w:rPr>
        <w:t>110</w:t>
      </w:r>
      <w:r w:rsidRPr="00DD6D83">
        <w:rPr>
          <w:rFonts w:ascii="Arial" w:hAnsi="Arial" w:cs="Arial"/>
          <w:noProof/>
          <w:sz w:val="22"/>
        </w:rPr>
        <w:t>: 18656–18661. [online] http://www.pnas.org/cgi/doi/10.1073/pnas.1314863110 (Accessed July 15, 2019).</w:t>
      </w:r>
      <w:r w:rsidRPr="00DD6D83">
        <w:rPr>
          <w:rFonts w:ascii="Arial" w:hAnsi="Arial" w:cs="Arial"/>
          <w:noProof/>
          <w:sz w:val="22"/>
        </w:rPr>
        <w:tab/>
      </w:r>
    </w:p>
    <w:p w14:paraId="3B15E88F"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26. Wang, Z. V., Y. Deng, Q. A. Wang, K. Sun, and P. E. Scherer. 2010. Identification and characterization of a promoter cassette conferring adipocyte-specific gene expression. </w:t>
      </w:r>
      <w:r w:rsidRPr="00DD6D83">
        <w:rPr>
          <w:rFonts w:ascii="Arial" w:hAnsi="Arial" w:cs="Arial"/>
          <w:i/>
          <w:iCs/>
          <w:noProof/>
          <w:sz w:val="22"/>
        </w:rPr>
        <w:t>Endocrinology</w:t>
      </w:r>
      <w:r w:rsidRPr="00DD6D83">
        <w:rPr>
          <w:rFonts w:ascii="Arial" w:hAnsi="Arial" w:cs="Arial"/>
          <w:noProof/>
          <w:sz w:val="22"/>
        </w:rPr>
        <w:t xml:space="preserve">. </w:t>
      </w:r>
      <w:r w:rsidRPr="00DD6D83">
        <w:rPr>
          <w:rFonts w:ascii="Arial" w:hAnsi="Arial" w:cs="Arial"/>
          <w:b/>
          <w:bCs/>
          <w:noProof/>
          <w:sz w:val="22"/>
        </w:rPr>
        <w:t>151</w:t>
      </w:r>
      <w:r w:rsidRPr="00DD6D83">
        <w:rPr>
          <w:rFonts w:ascii="Arial" w:hAnsi="Arial" w:cs="Arial"/>
          <w:noProof/>
          <w:sz w:val="22"/>
        </w:rPr>
        <w:t>: 2933–2939. [online] /pmc/articles/PMC2875825/ (Accessed May 12, 2021).</w:t>
      </w:r>
      <w:r w:rsidRPr="00DD6D83">
        <w:rPr>
          <w:rFonts w:ascii="Arial" w:hAnsi="Arial" w:cs="Arial"/>
          <w:noProof/>
          <w:sz w:val="22"/>
        </w:rPr>
        <w:tab/>
      </w:r>
    </w:p>
    <w:p w14:paraId="5287991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27. Wang, Q. A., A. Song, R. K. Gupta, B. Deplancke, and P. E. Scherer. 2018. Reversible De-differentiation of Mature White Adipocytes into Preadipocyte-like Precursors during Lactation.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28</w:t>
      </w:r>
      <w:r w:rsidRPr="00DD6D83">
        <w:rPr>
          <w:rFonts w:ascii="Arial" w:hAnsi="Arial" w:cs="Arial"/>
          <w:noProof/>
          <w:sz w:val="22"/>
        </w:rPr>
        <w:t>: 282-288.e3. [online] https://doi.org/10.1016/j.cmet.2018.05.022 (Accessed July 10, 2019).</w:t>
      </w:r>
      <w:r w:rsidRPr="00DD6D83">
        <w:rPr>
          <w:rFonts w:ascii="Arial" w:hAnsi="Arial" w:cs="Arial"/>
          <w:noProof/>
          <w:sz w:val="22"/>
        </w:rPr>
        <w:tab/>
      </w:r>
    </w:p>
    <w:p w14:paraId="37087A05"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28.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DD6D83">
        <w:rPr>
          <w:rFonts w:ascii="Arial" w:hAnsi="Arial" w:cs="Arial"/>
          <w:noProof/>
          <w:sz w:val="22"/>
        </w:rPr>
        <w:tab/>
      </w:r>
    </w:p>
    <w:p w14:paraId="5B3DDEE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29. Collares, F. P., C. V. Gonçalves, and J. S. Ferreira. 1997. Creamatocrit as a rapid method to estimate the contents of total milk lipids. </w:t>
      </w:r>
      <w:r w:rsidRPr="00DD6D83">
        <w:rPr>
          <w:rFonts w:ascii="Arial" w:hAnsi="Arial" w:cs="Arial"/>
          <w:i/>
          <w:iCs/>
          <w:noProof/>
          <w:sz w:val="22"/>
        </w:rPr>
        <w:t>Food Chem.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465–467. [online] https://www.sciencedirect.com/science/article/pii/S0308814697000149 (Accessed February 19, 2020).</w:t>
      </w:r>
      <w:r w:rsidRPr="00DD6D83">
        <w:rPr>
          <w:rFonts w:ascii="Arial" w:hAnsi="Arial" w:cs="Arial"/>
          <w:noProof/>
          <w:sz w:val="22"/>
        </w:rPr>
        <w:tab/>
      </w:r>
    </w:p>
    <w:p w14:paraId="6F9DB3B0"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30. Patro, R., G. Duggal, M. I. Love, R. A. Irizarry, and C. Kingsford. 2017. Salmon provides fast and bias-aware quantification of transcript expression. </w:t>
      </w:r>
      <w:r w:rsidRPr="00DD6D83">
        <w:rPr>
          <w:rFonts w:ascii="Arial" w:hAnsi="Arial" w:cs="Arial"/>
          <w:i/>
          <w:iCs/>
          <w:noProof/>
          <w:sz w:val="22"/>
        </w:rPr>
        <w:t>Nat. Methods</w:t>
      </w:r>
      <w:r w:rsidRPr="00DD6D83">
        <w:rPr>
          <w:rFonts w:ascii="Arial" w:hAnsi="Arial" w:cs="Arial"/>
          <w:noProof/>
          <w:sz w:val="22"/>
        </w:rPr>
        <w:t xml:space="preserve">. </w:t>
      </w:r>
      <w:r w:rsidRPr="00DD6D83">
        <w:rPr>
          <w:rFonts w:ascii="Arial" w:hAnsi="Arial" w:cs="Arial"/>
          <w:b/>
          <w:bCs/>
          <w:noProof/>
          <w:sz w:val="22"/>
        </w:rPr>
        <w:t>14</w:t>
      </w:r>
      <w:r w:rsidRPr="00DD6D83">
        <w:rPr>
          <w:rFonts w:ascii="Arial" w:hAnsi="Arial" w:cs="Arial"/>
          <w:noProof/>
          <w:sz w:val="22"/>
        </w:rPr>
        <w:t>: 417–419.</w:t>
      </w:r>
      <w:r w:rsidRPr="00DD6D83">
        <w:rPr>
          <w:rFonts w:ascii="Arial" w:hAnsi="Arial" w:cs="Arial"/>
          <w:noProof/>
          <w:sz w:val="22"/>
        </w:rPr>
        <w:tab/>
      </w:r>
    </w:p>
    <w:p w14:paraId="10034A5F"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31. Love, M. I., C. Soneson, P. F. Hickey, L. K. Johnson, N. Tessa Pierce, L. Shepherd, M. Morgan, and R. Patro. 2020. Tximeta: Reference sequence checksums for provenance identification in RNA-seq. </w:t>
      </w:r>
      <w:r w:rsidRPr="00DD6D83">
        <w:rPr>
          <w:rFonts w:ascii="Arial" w:hAnsi="Arial" w:cs="Arial"/>
          <w:i/>
          <w:iCs/>
          <w:noProof/>
          <w:sz w:val="22"/>
        </w:rPr>
        <w:t>PLoS Comput. Biol.</w:t>
      </w:r>
      <w:r w:rsidRPr="00DD6D83">
        <w:rPr>
          <w:rFonts w:ascii="Arial" w:hAnsi="Arial" w:cs="Arial"/>
          <w:noProof/>
          <w:sz w:val="22"/>
        </w:rPr>
        <w:t xml:space="preserve"> </w:t>
      </w:r>
      <w:r w:rsidRPr="00DD6D83">
        <w:rPr>
          <w:rFonts w:ascii="Arial" w:hAnsi="Arial" w:cs="Arial"/>
          <w:b/>
          <w:bCs/>
          <w:noProof/>
          <w:sz w:val="22"/>
        </w:rPr>
        <w:t>16</w:t>
      </w:r>
      <w:r w:rsidRPr="00DD6D83">
        <w:rPr>
          <w:rFonts w:ascii="Arial" w:hAnsi="Arial" w:cs="Arial"/>
          <w:noProof/>
          <w:sz w:val="22"/>
        </w:rPr>
        <w:t>: 1–13.</w:t>
      </w:r>
      <w:r w:rsidRPr="00DD6D83">
        <w:rPr>
          <w:rFonts w:ascii="Arial" w:hAnsi="Arial" w:cs="Arial"/>
          <w:noProof/>
          <w:sz w:val="22"/>
        </w:rPr>
        <w:tab/>
      </w:r>
    </w:p>
    <w:p w14:paraId="6948D37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32. Soneson, C., M. I. Love, and M. D. Robinson. 2016. Differential analyses for RNA-seq: Transcript-level estimates improve gene-level inferences [version 2; referees: 2 approved]. </w:t>
      </w:r>
      <w:r w:rsidRPr="00DD6D83">
        <w:rPr>
          <w:rFonts w:ascii="Arial" w:hAnsi="Arial" w:cs="Arial"/>
          <w:i/>
          <w:iCs/>
          <w:noProof/>
          <w:sz w:val="22"/>
        </w:rPr>
        <w:t>F1000Research</w:t>
      </w:r>
      <w:r w:rsidRPr="00DD6D83">
        <w:rPr>
          <w:rFonts w:ascii="Arial" w:hAnsi="Arial" w:cs="Arial"/>
          <w:noProof/>
          <w:sz w:val="22"/>
        </w:rPr>
        <w:t xml:space="preserve">. </w:t>
      </w:r>
      <w:r w:rsidRPr="00DD6D83">
        <w:rPr>
          <w:rFonts w:ascii="Arial" w:hAnsi="Arial" w:cs="Arial"/>
          <w:b/>
          <w:bCs/>
          <w:noProof/>
          <w:sz w:val="22"/>
        </w:rPr>
        <w:t>4</w:t>
      </w:r>
      <w:r w:rsidRPr="00DD6D83">
        <w:rPr>
          <w:rFonts w:ascii="Arial" w:hAnsi="Arial" w:cs="Arial"/>
          <w:noProof/>
          <w:sz w:val="22"/>
        </w:rPr>
        <w:t>: 1–23.</w:t>
      </w:r>
      <w:r w:rsidRPr="00DD6D83">
        <w:rPr>
          <w:rFonts w:ascii="Arial" w:hAnsi="Arial" w:cs="Arial"/>
          <w:noProof/>
          <w:sz w:val="22"/>
        </w:rPr>
        <w:tab/>
      </w:r>
    </w:p>
    <w:p w14:paraId="29E625FF"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33. Love, M. I., W. Huber, and S. Anders. 2014. Moderated estimation of fold change and dispersion for RNA-seq data with DESeq2. </w:t>
      </w:r>
      <w:r w:rsidRPr="00DD6D83">
        <w:rPr>
          <w:rFonts w:ascii="Arial" w:hAnsi="Arial" w:cs="Arial"/>
          <w:i/>
          <w:iCs/>
          <w:noProof/>
          <w:sz w:val="22"/>
        </w:rPr>
        <w:t>Genome Biol.</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550.</w:t>
      </w:r>
      <w:r w:rsidRPr="00DD6D83">
        <w:rPr>
          <w:rFonts w:ascii="Arial" w:hAnsi="Arial" w:cs="Arial"/>
          <w:noProof/>
          <w:sz w:val="22"/>
        </w:rPr>
        <w:tab/>
      </w:r>
    </w:p>
    <w:p w14:paraId="7D4C7B5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34. Bates, D., M. Mächler, B. Bolker, and S. Walker. 2014. No Title. </w:t>
      </w:r>
      <w:r w:rsidRPr="00DD6D83">
        <w:rPr>
          <w:rFonts w:ascii="Arial" w:hAnsi="Arial" w:cs="Arial"/>
          <w:i/>
          <w:iCs/>
          <w:noProof/>
          <w:sz w:val="22"/>
        </w:rPr>
        <w:t>ArXiv e-prints</w:t>
      </w:r>
      <w:r w:rsidRPr="00DD6D83">
        <w:rPr>
          <w:rFonts w:ascii="Arial" w:hAnsi="Arial" w:cs="Arial"/>
          <w:noProof/>
          <w:sz w:val="22"/>
        </w:rPr>
        <w:t xml:space="preserve">. </w:t>
      </w:r>
      <w:r w:rsidRPr="00DD6D83">
        <w:rPr>
          <w:rFonts w:ascii="Arial" w:hAnsi="Arial" w:cs="Arial"/>
          <w:b/>
          <w:bCs/>
          <w:noProof/>
          <w:sz w:val="22"/>
        </w:rPr>
        <w:t>arXiv:1406</w:t>
      </w:r>
      <w:r w:rsidRPr="00DD6D83">
        <w:rPr>
          <w:rFonts w:ascii="Arial" w:hAnsi="Arial" w:cs="Arial"/>
          <w:noProof/>
          <w:sz w:val="22"/>
        </w:rPr>
        <w:t>. [online] http://arxiv.org/abs/1406.5823 (Accessed August 13, 2019).</w:t>
      </w:r>
      <w:r w:rsidRPr="00DD6D83">
        <w:rPr>
          <w:rFonts w:ascii="Arial" w:hAnsi="Arial" w:cs="Arial"/>
          <w:noProof/>
          <w:sz w:val="22"/>
        </w:rPr>
        <w:tab/>
      </w:r>
    </w:p>
    <w:p w14:paraId="7A244198"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35. Ballard, O., and A. L. Morrow. 2013. Human Milk Composition. Nutrients and Bioactive Factors. </w:t>
      </w:r>
      <w:r w:rsidRPr="00DD6D83">
        <w:rPr>
          <w:rFonts w:ascii="Arial" w:hAnsi="Arial" w:cs="Arial"/>
          <w:i/>
          <w:iCs/>
          <w:noProof/>
          <w:sz w:val="22"/>
        </w:rPr>
        <w:t>Pediatr. Clin. North Am.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49–74. [online] /pmc/articles/PMC3586783/?report=abstract (Accessed August 22, 2020).</w:t>
      </w:r>
      <w:r w:rsidRPr="00DD6D83">
        <w:rPr>
          <w:rFonts w:ascii="Arial" w:hAnsi="Arial" w:cs="Arial"/>
          <w:noProof/>
          <w:sz w:val="22"/>
        </w:rPr>
        <w:tab/>
      </w:r>
    </w:p>
    <w:p w14:paraId="5BF55CA1"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36. Kim, J. E., and J. Chen. 2004. Regulation of peroxisome proliferator-activated receptor-γ activity by mammalian target of rapamycin and amino acids in adipogenesis. </w:t>
      </w:r>
      <w:r w:rsidRPr="00DD6D83">
        <w:rPr>
          <w:rFonts w:ascii="Arial" w:hAnsi="Arial" w:cs="Arial"/>
          <w:i/>
          <w:iCs/>
          <w:noProof/>
          <w:sz w:val="22"/>
        </w:rPr>
        <w:t>Diabetes</w:t>
      </w:r>
      <w:r w:rsidRPr="00DD6D83">
        <w:rPr>
          <w:rFonts w:ascii="Arial" w:hAnsi="Arial" w:cs="Arial"/>
          <w:noProof/>
          <w:sz w:val="22"/>
        </w:rPr>
        <w:t xml:space="preserve">. </w:t>
      </w:r>
      <w:r w:rsidRPr="00DD6D83">
        <w:rPr>
          <w:rFonts w:ascii="Arial" w:hAnsi="Arial" w:cs="Arial"/>
          <w:b/>
          <w:bCs/>
          <w:noProof/>
          <w:sz w:val="22"/>
        </w:rPr>
        <w:t>53</w:t>
      </w:r>
      <w:r w:rsidRPr="00DD6D83">
        <w:rPr>
          <w:rFonts w:ascii="Arial" w:hAnsi="Arial" w:cs="Arial"/>
          <w:noProof/>
          <w:sz w:val="22"/>
        </w:rPr>
        <w:t>: 2748–2756. [online] https://diabetes.diabetesjournals.org/content/53/11/2748 (Accessed May 11, 2021).</w:t>
      </w:r>
      <w:r w:rsidRPr="00DD6D83">
        <w:rPr>
          <w:rFonts w:ascii="Arial" w:hAnsi="Arial" w:cs="Arial"/>
          <w:noProof/>
          <w:sz w:val="22"/>
        </w:rPr>
        <w:tab/>
      </w:r>
    </w:p>
    <w:p w14:paraId="6EEF626E"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37. Cho, H. J., J. Park, H. W. Lee, Y. S. Lee, and J. B. Kim. 2004. Regulation of adipocyte differentiation and insulin action with rapamycin. </w:t>
      </w:r>
      <w:r w:rsidRPr="00DD6D83">
        <w:rPr>
          <w:rFonts w:ascii="Arial" w:hAnsi="Arial" w:cs="Arial"/>
          <w:i/>
          <w:iCs/>
          <w:noProof/>
          <w:sz w:val="22"/>
        </w:rPr>
        <w:t>Biochem. Biophys. Res. Commun.</w:t>
      </w:r>
      <w:r w:rsidRPr="00DD6D83">
        <w:rPr>
          <w:rFonts w:ascii="Arial" w:hAnsi="Arial" w:cs="Arial"/>
          <w:noProof/>
          <w:sz w:val="22"/>
        </w:rPr>
        <w:t xml:space="preserve"> </w:t>
      </w:r>
      <w:r w:rsidRPr="00DD6D83">
        <w:rPr>
          <w:rFonts w:ascii="Arial" w:hAnsi="Arial" w:cs="Arial"/>
          <w:b/>
          <w:bCs/>
          <w:noProof/>
          <w:sz w:val="22"/>
        </w:rPr>
        <w:t>321</w:t>
      </w:r>
      <w:r w:rsidRPr="00DD6D83">
        <w:rPr>
          <w:rFonts w:ascii="Arial" w:hAnsi="Arial" w:cs="Arial"/>
          <w:noProof/>
          <w:sz w:val="22"/>
        </w:rPr>
        <w:t>: 942–948.</w:t>
      </w:r>
      <w:r w:rsidRPr="00DD6D83">
        <w:rPr>
          <w:rFonts w:ascii="Arial" w:hAnsi="Arial" w:cs="Arial"/>
          <w:noProof/>
          <w:sz w:val="22"/>
        </w:rPr>
        <w:tab/>
      </w:r>
    </w:p>
    <w:p w14:paraId="709FFCE9"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38. Huynh, H. D., W. Wei, and Y. Wan. 2017. mTOR Inhibition Subdues Milk Disorder Caused by Maternal VLDLR Loss. </w:t>
      </w:r>
      <w:r w:rsidRPr="00DD6D83">
        <w:rPr>
          <w:rFonts w:ascii="Arial" w:hAnsi="Arial" w:cs="Arial"/>
          <w:i/>
          <w:iCs/>
          <w:noProof/>
          <w:sz w:val="22"/>
        </w:rPr>
        <w:t>Cell Rep.</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2014–2025.</w:t>
      </w:r>
      <w:r w:rsidRPr="00DD6D83">
        <w:rPr>
          <w:rFonts w:ascii="Arial" w:hAnsi="Arial" w:cs="Arial"/>
          <w:noProof/>
          <w:sz w:val="22"/>
        </w:rPr>
        <w:tab/>
      </w:r>
    </w:p>
    <w:p w14:paraId="44B666A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39. Namba, R., L. J. T. Young, C. K. Abbey, L. Kim, P. Damonte, A. D. Borowsky, J. Qi, C. G. Tepper, C. L. MacLeod, R. D. Cardiff, and J. P. Gregg. 2006. Rapamycin inhibits growth of premalignant and malignant mammary lesions in a mouse model of ductal carcinoma </w:t>
      </w:r>
      <w:r w:rsidRPr="00DD6D83">
        <w:rPr>
          <w:rFonts w:ascii="Arial" w:hAnsi="Arial" w:cs="Arial"/>
          <w:noProof/>
          <w:sz w:val="22"/>
        </w:rPr>
        <w:lastRenderedPageBreak/>
        <w:t xml:space="preserve">in situ. </w:t>
      </w:r>
      <w:r w:rsidRPr="00DD6D83">
        <w:rPr>
          <w:rFonts w:ascii="Arial" w:hAnsi="Arial" w:cs="Arial"/>
          <w:i/>
          <w:iCs/>
          <w:noProof/>
          <w:sz w:val="22"/>
        </w:rPr>
        <w:t>Clin. Cancer Res.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2613–2621. [online] www.aacrjournals.org (Accessed May 11, 2021).</w:t>
      </w:r>
      <w:r w:rsidRPr="00DD6D83">
        <w:rPr>
          <w:rFonts w:ascii="Arial" w:hAnsi="Arial" w:cs="Arial"/>
          <w:noProof/>
          <w:sz w:val="22"/>
        </w:rPr>
        <w:tab/>
      </w:r>
    </w:p>
    <w:p w14:paraId="248D508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40. Lee, P. L., Y. Tang, H. Li, and D. A. Guertin. 2016. Raptor/mTORC1 loss in adipocytes causes progressive lipodystrophy and fatty liver disease. </w:t>
      </w:r>
      <w:r w:rsidRPr="00DD6D83">
        <w:rPr>
          <w:rFonts w:ascii="Arial" w:hAnsi="Arial" w:cs="Arial"/>
          <w:i/>
          <w:iCs/>
          <w:noProof/>
          <w:sz w:val="22"/>
        </w:rPr>
        <w:t>Mol. Metab.</w:t>
      </w:r>
      <w:r w:rsidRPr="00DD6D83">
        <w:rPr>
          <w:rFonts w:ascii="Arial" w:hAnsi="Arial" w:cs="Arial"/>
          <w:noProof/>
          <w:sz w:val="22"/>
        </w:rPr>
        <w:t xml:space="preserve"> </w:t>
      </w:r>
      <w:r w:rsidRPr="00DD6D83">
        <w:rPr>
          <w:rFonts w:ascii="Arial" w:hAnsi="Arial" w:cs="Arial"/>
          <w:b/>
          <w:bCs/>
          <w:noProof/>
          <w:sz w:val="22"/>
        </w:rPr>
        <w:t>5</w:t>
      </w:r>
      <w:r w:rsidRPr="00DD6D83">
        <w:rPr>
          <w:rFonts w:ascii="Arial" w:hAnsi="Arial" w:cs="Arial"/>
          <w:noProof/>
          <w:sz w:val="22"/>
        </w:rPr>
        <w:t>: 422–432. [online] /pmc/articles/PMC4877665/ (Accessed April 27, 2021).</w:t>
      </w:r>
      <w:r w:rsidRPr="00DD6D83">
        <w:rPr>
          <w:rFonts w:ascii="Arial" w:hAnsi="Arial" w:cs="Arial"/>
          <w:noProof/>
          <w:sz w:val="22"/>
        </w:rPr>
        <w:tab/>
      </w:r>
    </w:p>
    <w:p w14:paraId="5C5699BD"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41. Polak, P., N. Cybulski, J. N. Feige, J. Auwerx, M. A. Rüegg, and M. N. Hall. 2008. Adipose-Specific Knockout of raptor Results in Lean Mice with Enhanced Mitochondrial Respiration.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8</w:t>
      </w:r>
      <w:r w:rsidRPr="00DD6D83">
        <w:rPr>
          <w:rFonts w:ascii="Arial" w:hAnsi="Arial" w:cs="Arial"/>
          <w:noProof/>
          <w:sz w:val="22"/>
        </w:rPr>
        <w:t>: 399–410.</w:t>
      </w:r>
      <w:r w:rsidRPr="00DD6D83">
        <w:rPr>
          <w:rFonts w:ascii="Arial" w:hAnsi="Arial" w:cs="Arial"/>
          <w:noProof/>
          <w:sz w:val="22"/>
        </w:rPr>
        <w:tab/>
      </w:r>
    </w:p>
    <w:p w14:paraId="0154D3F0"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D6D83">
        <w:rPr>
          <w:rFonts w:ascii="Arial" w:hAnsi="Arial" w:cs="Arial"/>
          <w:i/>
          <w:iCs/>
          <w:noProof/>
          <w:sz w:val="22"/>
        </w:rPr>
        <w:t>Biochim. Biophys. Acta - Mol. Cell Biol. Lipids</w:t>
      </w:r>
      <w:r w:rsidRPr="00DD6D83">
        <w:rPr>
          <w:rFonts w:ascii="Arial" w:hAnsi="Arial" w:cs="Arial"/>
          <w:noProof/>
          <w:sz w:val="22"/>
        </w:rPr>
        <w:t xml:space="preserve">. </w:t>
      </w:r>
      <w:r w:rsidRPr="00DD6D83">
        <w:rPr>
          <w:rFonts w:ascii="Arial" w:hAnsi="Arial" w:cs="Arial"/>
          <w:b/>
          <w:bCs/>
          <w:noProof/>
          <w:sz w:val="22"/>
        </w:rPr>
        <w:t>1861</w:t>
      </w:r>
      <w:r w:rsidRPr="00DD6D83">
        <w:rPr>
          <w:rFonts w:ascii="Arial" w:hAnsi="Arial" w:cs="Arial"/>
          <w:noProof/>
          <w:sz w:val="22"/>
        </w:rPr>
        <w:t>: 430–438.</w:t>
      </w:r>
      <w:r w:rsidRPr="00DD6D83">
        <w:rPr>
          <w:rFonts w:ascii="Arial" w:hAnsi="Arial" w:cs="Arial"/>
          <w:noProof/>
          <w:sz w:val="22"/>
        </w:rPr>
        <w:tab/>
      </w:r>
    </w:p>
    <w:p w14:paraId="2E533D5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43. Li, N., F. Zhao, C. Wei, M. Liang, N. Zhang, C. Wang, Q. Z. Li, and X. J. Gao. 2014. Function of SREBP1 in the milk fat synthesis of dairy cow mammary epithelial cells. </w:t>
      </w:r>
      <w:r w:rsidRPr="00DD6D83">
        <w:rPr>
          <w:rFonts w:ascii="Arial" w:hAnsi="Arial" w:cs="Arial"/>
          <w:i/>
          <w:iCs/>
          <w:noProof/>
          <w:sz w:val="22"/>
        </w:rPr>
        <w:t>Int. J. Mol. Sci.</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16998–17013. [online] /pmc/articles/PMC4200870/ (Accessed May 11, 2021).</w:t>
      </w:r>
      <w:r w:rsidRPr="00DD6D83">
        <w:rPr>
          <w:rFonts w:ascii="Arial" w:hAnsi="Arial" w:cs="Arial"/>
          <w:noProof/>
          <w:sz w:val="22"/>
        </w:rPr>
        <w:tab/>
      </w:r>
    </w:p>
    <w:p w14:paraId="4A65BB7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D6D83">
        <w:rPr>
          <w:rFonts w:ascii="Arial" w:hAnsi="Arial" w:cs="Arial"/>
          <w:i/>
          <w:iCs/>
          <w:noProof/>
          <w:sz w:val="22"/>
        </w:rPr>
        <w:t>J. Lipid Res.</w:t>
      </w:r>
      <w:r w:rsidRPr="00DD6D83">
        <w:rPr>
          <w:rFonts w:ascii="Arial" w:hAnsi="Arial" w:cs="Arial"/>
          <w:noProof/>
          <w:sz w:val="22"/>
        </w:rPr>
        <w:t xml:space="preserve"> </w:t>
      </w:r>
      <w:r w:rsidRPr="00DD6D83">
        <w:rPr>
          <w:rFonts w:ascii="Arial" w:hAnsi="Arial" w:cs="Arial"/>
          <w:b/>
          <w:bCs/>
          <w:noProof/>
          <w:sz w:val="22"/>
        </w:rPr>
        <w:t>44</w:t>
      </w:r>
      <w:r w:rsidRPr="00DD6D83">
        <w:rPr>
          <w:rFonts w:ascii="Arial" w:hAnsi="Arial" w:cs="Arial"/>
          <w:noProof/>
          <w:sz w:val="22"/>
        </w:rPr>
        <w:t>: 1100–12. [online] http://www.ncbi.nlm.nih.gov/pubmed/12700340 (Accessed July 17, 2019).</w:t>
      </w:r>
      <w:r w:rsidRPr="00DD6D83">
        <w:rPr>
          <w:rFonts w:ascii="Arial" w:hAnsi="Arial" w:cs="Arial"/>
          <w:noProof/>
          <w:sz w:val="22"/>
        </w:rPr>
        <w:tab/>
      </w:r>
    </w:p>
    <w:p w14:paraId="3BD6207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D6D83">
        <w:rPr>
          <w:rFonts w:ascii="Arial" w:hAnsi="Arial" w:cs="Arial"/>
          <w:i/>
          <w:iCs/>
          <w:noProof/>
          <w:sz w:val="22"/>
        </w:rPr>
        <w:t>Biol. Reprod.</w:t>
      </w:r>
      <w:r w:rsidRPr="00DD6D83">
        <w:rPr>
          <w:rFonts w:ascii="Arial" w:hAnsi="Arial" w:cs="Arial"/>
          <w:noProof/>
          <w:sz w:val="22"/>
        </w:rPr>
        <w:t xml:space="preserve"> </w:t>
      </w:r>
      <w:r w:rsidRPr="00DD6D83">
        <w:rPr>
          <w:rFonts w:ascii="Arial" w:hAnsi="Arial" w:cs="Arial"/>
          <w:b/>
          <w:bCs/>
          <w:noProof/>
          <w:sz w:val="22"/>
        </w:rPr>
        <w:t>101</w:t>
      </w:r>
      <w:r w:rsidRPr="00DD6D83">
        <w:rPr>
          <w:rFonts w:ascii="Arial" w:hAnsi="Arial" w:cs="Arial"/>
          <w:noProof/>
          <w:sz w:val="22"/>
        </w:rPr>
        <w:t>: 126–137. [online] https://academic.oup.com/biolreprod/article/101/1/126/5462648 (Accessed April 27, 2021).</w:t>
      </w:r>
      <w:r w:rsidRPr="00DD6D83">
        <w:rPr>
          <w:rFonts w:ascii="Arial" w:hAnsi="Arial" w:cs="Arial"/>
          <w:noProof/>
          <w:sz w:val="22"/>
        </w:rPr>
        <w:tab/>
      </w:r>
    </w:p>
    <w:p w14:paraId="20A8F91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122</w:t>
      </w:r>
      <w:r w:rsidRPr="00DD6D83">
        <w:rPr>
          <w:rFonts w:ascii="Arial" w:hAnsi="Arial" w:cs="Arial"/>
          <w:noProof/>
          <w:sz w:val="22"/>
        </w:rPr>
        <w:t>: e472–e479. [online] www.pediatrics.org/cgi/doi/10.1542/ (Accessed May 11, 2021).</w:t>
      </w:r>
      <w:r w:rsidRPr="00DD6D83">
        <w:rPr>
          <w:rFonts w:ascii="Arial" w:hAnsi="Arial" w:cs="Arial"/>
          <w:noProof/>
          <w:sz w:val="22"/>
        </w:rPr>
        <w:tab/>
      </w:r>
    </w:p>
    <w:p w14:paraId="0D6871C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47. Jensen, C. L., R. G. Voigt, T. C. Prager, Y. L. Zou, J. K. Fraley, J. C. Rozelle, M. R. Turcich, A. M. Llorente, R. E. Anderson, and W. C. Heird. 2005. Effects of maternal docosahexaenoic acid intake on visual function and neurodevelopment in breastfed term infants. </w:t>
      </w:r>
      <w:r w:rsidRPr="00DD6D83">
        <w:rPr>
          <w:rFonts w:ascii="Arial" w:hAnsi="Arial" w:cs="Arial"/>
          <w:i/>
          <w:iCs/>
          <w:noProof/>
          <w:sz w:val="22"/>
        </w:rPr>
        <w:t>Am. J. Clin. Nutr.</w:t>
      </w:r>
      <w:r w:rsidRPr="00DD6D83">
        <w:rPr>
          <w:rFonts w:ascii="Arial" w:hAnsi="Arial" w:cs="Arial"/>
          <w:noProof/>
          <w:sz w:val="22"/>
        </w:rPr>
        <w:t xml:space="preserve"> </w:t>
      </w:r>
      <w:r w:rsidRPr="00DD6D83">
        <w:rPr>
          <w:rFonts w:ascii="Arial" w:hAnsi="Arial" w:cs="Arial"/>
          <w:b/>
          <w:bCs/>
          <w:noProof/>
          <w:sz w:val="22"/>
        </w:rPr>
        <w:t>82</w:t>
      </w:r>
      <w:r w:rsidRPr="00DD6D83">
        <w:rPr>
          <w:rFonts w:ascii="Arial" w:hAnsi="Arial" w:cs="Arial"/>
          <w:noProof/>
          <w:sz w:val="22"/>
        </w:rPr>
        <w:t>: 125–132. [online] https://academic.oup.com/ajcn/article/82/1/125/4863316 (Accessed May 11, 2021).</w:t>
      </w:r>
      <w:r w:rsidRPr="00DD6D83">
        <w:rPr>
          <w:rFonts w:ascii="Arial" w:hAnsi="Arial" w:cs="Arial"/>
          <w:noProof/>
          <w:sz w:val="22"/>
        </w:rPr>
        <w:tab/>
      </w:r>
    </w:p>
    <w:p w14:paraId="7AE175E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48. Nguyen, L. N., D. Ma, G. Shui, P. Wong, A. Cazenave-Gassiot, X. Zhang, M. R. Wenk, E. L. K. Goh, and D. L. Silver. 2014. Mfsd2a is a transporter for the essential omega-3 fatty acid docosahexaenoic acid. </w:t>
      </w:r>
      <w:r w:rsidRPr="00DD6D83">
        <w:rPr>
          <w:rFonts w:ascii="Arial" w:hAnsi="Arial" w:cs="Arial"/>
          <w:i/>
          <w:iCs/>
          <w:noProof/>
          <w:sz w:val="22"/>
        </w:rPr>
        <w:t>Nature</w:t>
      </w:r>
      <w:r w:rsidRPr="00DD6D83">
        <w:rPr>
          <w:rFonts w:ascii="Arial" w:hAnsi="Arial" w:cs="Arial"/>
          <w:noProof/>
          <w:sz w:val="22"/>
        </w:rPr>
        <w:t xml:space="preserve">. </w:t>
      </w:r>
      <w:r w:rsidRPr="00DD6D83">
        <w:rPr>
          <w:rFonts w:ascii="Arial" w:hAnsi="Arial" w:cs="Arial"/>
          <w:b/>
          <w:bCs/>
          <w:noProof/>
          <w:sz w:val="22"/>
        </w:rPr>
        <w:t>509</w:t>
      </w:r>
      <w:r w:rsidRPr="00DD6D83">
        <w:rPr>
          <w:rFonts w:ascii="Arial" w:hAnsi="Arial" w:cs="Arial"/>
          <w:noProof/>
          <w:sz w:val="22"/>
        </w:rPr>
        <w:t>: 503–506. [online] https://www.nature.com/articles/nature13241 (Accessed May 11, 2021).</w:t>
      </w:r>
      <w:r w:rsidRPr="00DD6D83">
        <w:rPr>
          <w:rFonts w:ascii="Arial" w:hAnsi="Arial" w:cs="Arial"/>
          <w:noProof/>
          <w:sz w:val="22"/>
        </w:rPr>
        <w:tab/>
      </w:r>
    </w:p>
    <w:p w14:paraId="4A00B6D0" w14:textId="505602EE" w:rsidR="0085513B" w:rsidRDefault="001745BF" w:rsidP="00C55AF5">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25BDBC7F"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pups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t>
      </w:r>
      <w:proofErr w:type="gramStart"/>
      <w:r w:rsidR="00A3627A" w:rsidRPr="000E1113">
        <w:rPr>
          <w:rFonts w:ascii="Arial" w:hAnsi="Arial" w:cs="Arial"/>
          <w:i w:val="0"/>
          <w:iCs w:val="0"/>
          <w:sz w:val="22"/>
          <w:szCs w:val="22"/>
        </w:rPr>
        <w:t>whole body</w:t>
      </w:r>
      <w:proofErr w:type="gramEnd"/>
      <w:r w:rsidR="00A3627A" w:rsidRPr="000E1113">
        <w:rPr>
          <w:rFonts w:ascii="Arial" w:hAnsi="Arial" w:cs="Arial"/>
          <w:i w:val="0"/>
          <w:iCs w:val="0"/>
          <w:sz w:val="22"/>
          <w:szCs w:val="22"/>
        </w:rPr>
        <w:t xml:space="preserve">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 (n=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20595328"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 xml:space="preserve">-Smirnoff test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mixed linear models were used images as the random effect and genotype as the fixed effec</w:t>
      </w:r>
      <w:r w:rsidR="00612126">
        <w:rPr>
          <w:rFonts w:ascii="Arial" w:hAnsi="Arial" w:cs="Arial"/>
          <w:bCs/>
          <w:i w:val="0"/>
          <w:sz w:val="22"/>
          <w:szCs w:val="22"/>
        </w:rPr>
        <w:t xml:space="preserve">t (n=XX-YY images per dam, 11 dams total).  </w:t>
      </w:r>
    </w:p>
    <w:p w14:paraId="27E705F3" w14:textId="77777777" w:rsidR="00E028C3" w:rsidRPr="00AB16E7" w:rsidRDefault="00E028C3" w:rsidP="00C55AF5">
      <w:pPr>
        <w:pStyle w:val="Heading2"/>
        <w:rPr>
          <w:rFonts w:ascii="Arial" w:hAnsi="Arial" w:cs="Arial"/>
          <w:sz w:val="22"/>
          <w:szCs w:val="22"/>
        </w:rPr>
      </w:pPr>
    </w:p>
    <w:p w14:paraId="622F679C" w14:textId="4B3F0A64"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pup weight. </w:t>
      </w:r>
      <w:r w:rsidR="005E753C" w:rsidRPr="00AB16E7">
        <w:rPr>
          <w:rFonts w:ascii="Arial" w:hAnsi="Arial" w:cs="Arial"/>
          <w:i w:val="0"/>
          <w:sz w:val="22"/>
          <w:szCs w:val="22"/>
        </w:rPr>
        <w:t xml:space="preserve">(A) Average number of pups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proofErr w:type="spellStart"/>
      <w:r w:rsidR="00FD3E02">
        <w:rPr>
          <w:rFonts w:ascii="Arial" w:hAnsi="Arial" w:cs="Arial"/>
          <w:i w:val="0"/>
          <w:sz w:val="22"/>
          <w:szCs w:val="22"/>
        </w:rPr>
        <w:t>genotype</w:t>
      </w:r>
      <w:proofErr w:type="spellEnd"/>
      <w:r w:rsidR="00FD3E02">
        <w:rPr>
          <w:rFonts w:ascii="Arial" w:hAnsi="Arial" w:cs="Arial"/>
          <w:i w:val="0"/>
          <w:sz w:val="22"/>
          <w:szCs w:val="22"/>
        </w:rPr>
        <w:t xml:space="preserve"> from 2x2 ANOVA, # indicates significance within female offspring</w:t>
      </w:r>
      <w:r w:rsidR="00170885">
        <w:rPr>
          <w:rFonts w:ascii="Arial" w:hAnsi="Arial" w:cs="Arial"/>
          <w:i w:val="0"/>
          <w:sz w:val="22"/>
          <w:szCs w:val="22"/>
        </w:rPr>
        <w:t xml:space="preserve"> (n=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8D22A78"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 (</w:t>
      </w:r>
      <w:r w:rsidR="00DA46B1">
        <w:rPr>
          <w:rFonts w:ascii="Arial" w:hAnsi="Arial" w:cs="Arial"/>
          <w:i w:val="0"/>
          <w:sz w:val="22"/>
          <w:szCs w:val="22"/>
        </w:rPr>
        <w:t>B</w:t>
      </w:r>
      <w:r w:rsidRPr="00AB16E7">
        <w:rPr>
          <w:rFonts w:ascii="Arial" w:hAnsi="Arial" w:cs="Arial"/>
          <w:i w:val="0"/>
          <w:sz w:val="22"/>
          <w:szCs w:val="22"/>
        </w:rPr>
        <w:t xml:space="preserve">) Lower </w:t>
      </w:r>
      <w:r w:rsidR="00DA46B1">
        <w:rPr>
          <w:rFonts w:ascii="Arial" w:hAnsi="Arial" w:cs="Arial"/>
          <w:i w:val="0"/>
          <w:sz w:val="22"/>
          <w:szCs w:val="22"/>
        </w:rPr>
        <w:t xml:space="preserve">levels of </w:t>
      </w:r>
      <w:r w:rsidR="005E753C" w:rsidRPr="00AB16E7">
        <w:rPr>
          <w:rFonts w:ascii="Arial" w:hAnsi="Arial" w:cs="Arial"/>
          <w:i w:val="0"/>
          <w:sz w:val="22"/>
          <w:szCs w:val="22"/>
        </w:rPr>
        <w:t>saturated fatty acids (SFA)</w:t>
      </w:r>
      <w:r w:rsidRPr="00AB16E7">
        <w:rPr>
          <w:rFonts w:ascii="Arial" w:hAnsi="Arial" w:cs="Arial"/>
          <w:i w:val="0"/>
          <w:sz w:val="22"/>
          <w:szCs w:val="22"/>
        </w:rPr>
        <w:t xml:space="preserve"> in milk of KO. (</w:t>
      </w:r>
      <w:r w:rsidR="00DA46B1">
        <w:rPr>
          <w:rFonts w:ascii="Arial" w:hAnsi="Arial" w:cs="Arial"/>
          <w:i w:val="0"/>
          <w:sz w:val="22"/>
          <w:szCs w:val="22"/>
        </w:rPr>
        <w:t>C</w:t>
      </w:r>
      <w:r w:rsidRPr="00AB16E7">
        <w:rPr>
          <w:rFonts w:ascii="Arial" w:hAnsi="Arial" w:cs="Arial"/>
          <w:i w:val="0"/>
          <w:sz w:val="22"/>
          <w:szCs w:val="22"/>
        </w:rPr>
        <w:t xml:space="preserve">) </w:t>
      </w:r>
      <w:r w:rsidRPr="00D66383">
        <w:rPr>
          <w:rFonts w:ascii="Arial" w:hAnsi="Arial" w:cs="Arial"/>
          <w:i w:val="0"/>
          <w:sz w:val="22"/>
          <w:szCs w:val="22"/>
        </w:rPr>
        <w:t xml:space="preserve">Higher </w:t>
      </w:r>
      <w:r w:rsidR="00DA46B1">
        <w:rPr>
          <w:rFonts w:ascii="Arial" w:hAnsi="Arial" w:cs="Arial"/>
          <w:i w:val="0"/>
          <w:sz w:val="22"/>
          <w:szCs w:val="22"/>
        </w:rPr>
        <w:t>levels of total</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Higher MUFA/SFA ratio in milk of KO.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 xml:space="preserve">Similar </w:t>
      </w:r>
      <w:r w:rsidR="00DA46B1">
        <w:rPr>
          <w:rFonts w:ascii="Arial" w:hAnsi="Arial" w:cs="Arial"/>
          <w:i w:val="0"/>
          <w:sz w:val="22"/>
          <w:szCs w:val="22"/>
        </w:rPr>
        <w:t xml:space="preserve">total </w:t>
      </w:r>
      <w:r w:rsidRPr="00D66383">
        <w:rPr>
          <w:rFonts w:ascii="Arial" w:hAnsi="Arial" w:cs="Arial"/>
          <w:i w:val="0"/>
          <w:sz w:val="22"/>
          <w:szCs w:val="22"/>
        </w:rPr>
        <w:t xml:space="preserve">PUFA </w:t>
      </w:r>
      <w:r w:rsidR="00DA46B1">
        <w:rPr>
          <w:rFonts w:ascii="Arial" w:hAnsi="Arial" w:cs="Arial"/>
          <w:i w:val="0"/>
          <w:sz w:val="22"/>
          <w:szCs w:val="22"/>
        </w:rPr>
        <w:t xml:space="preserve">levels </w:t>
      </w:r>
      <w:r w:rsidRPr="00D66383">
        <w:rPr>
          <w:rFonts w:ascii="Arial" w:hAnsi="Arial" w:cs="Arial"/>
          <w:i w:val="0"/>
          <w:sz w:val="22"/>
          <w:szCs w:val="22"/>
        </w:rPr>
        <w:t xml:space="preserve">in milk of KO and WT. (E) Higher </w:t>
      </w:r>
      <w:r w:rsidR="00DA46B1">
        <w:rPr>
          <w:rFonts w:ascii="Arial" w:hAnsi="Arial" w:cs="Arial"/>
          <w:i w:val="0"/>
          <w:sz w:val="22"/>
          <w:szCs w:val="22"/>
        </w:rPr>
        <w:t>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Similar</w:t>
      </w:r>
      <w:r w:rsidR="00DA46B1">
        <w:rPr>
          <w:rFonts w:ascii="Arial" w:hAnsi="Arial" w:cs="Arial"/>
          <w:i w:val="0"/>
          <w:sz w:val="22"/>
          <w:szCs w:val="22"/>
        </w:rPr>
        <w:t xml:space="preserve"> 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DA46B1">
        <w:rPr>
          <w:rFonts w:ascii="Arial" w:hAnsi="Arial" w:cs="Arial"/>
          <w:i w:val="0"/>
          <w:sz w:val="22"/>
          <w:szCs w:val="22"/>
        </w:rPr>
        <w:t xml:space="preserve"> (n=11)</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215C8E68" w:rsidR="005E753C" w:rsidRPr="002B624B" w:rsidRDefault="005E753C" w:rsidP="00C55AF5">
      <w:pPr>
        <w:pStyle w:val="Caption"/>
        <w:rPr>
          <w:rFonts w:ascii="Arial" w:hAnsi="Arial" w:cs="Arial"/>
          <w:i w:val="0"/>
          <w:sz w:val="22"/>
          <w:szCs w:val="22"/>
        </w:rPr>
      </w:pPr>
      <w:commentRangeStart w:id="94"/>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commentRangeEnd w:id="94"/>
      <w:r w:rsidRPr="00E00C26">
        <w:rPr>
          <w:rStyle w:val="CommentReference"/>
          <w:rFonts w:ascii="Arial" w:hAnsi="Arial" w:cs="Arial"/>
          <w:b/>
          <w:i w:val="0"/>
          <w:iCs w:val="0"/>
          <w:color w:val="auto"/>
          <w:sz w:val="22"/>
          <w:szCs w:val="22"/>
        </w:rPr>
        <w:commentReference w:id="94"/>
      </w:r>
      <w:r w:rsidR="002B624B">
        <w:rPr>
          <w:rFonts w:ascii="Arial" w:hAnsi="Arial" w:cs="Arial"/>
          <w:b/>
          <w:i w:val="0"/>
          <w:sz w:val="22"/>
          <w:szCs w:val="22"/>
        </w:rPr>
        <w:t xml:space="preserve">Transcriptomic analysis of mammary glands.  </w:t>
      </w:r>
      <w:r w:rsidR="002B624B">
        <w:rPr>
          <w:rFonts w:ascii="Arial" w:hAnsi="Arial" w:cs="Arial"/>
          <w:i w:val="0"/>
          <w:sz w:val="22"/>
          <w:szCs w:val="22"/>
        </w:rPr>
        <w:t xml:space="preserve">A) Heatmap of significantly differentially expressed genes between wild-type and knockout mammary glands B) Volcano plot comparing fold change to significance of specific genes.  C) Selected lipogenic gene expression 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E) Selected genes involved in eicosanoid metabolism and signaling 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of genes in that pathway.  G) T- and B-Cell gene expression markers.   Asterisks indicate q&lt;0.05, number sign indicates p&lt;0.05</w:t>
      </w:r>
    </w:p>
    <w:p w14:paraId="71F2A417" w14:textId="7DF1B70E" w:rsidR="005E753C" w:rsidRPr="00AB16E7" w:rsidRDefault="005E753C" w:rsidP="00C55AF5">
      <w:pPr>
        <w:pStyle w:val="Heading2"/>
        <w:rPr>
          <w:rFonts w:ascii="Arial" w:hAnsi="Arial" w:cs="Arial"/>
          <w:sz w:val="22"/>
          <w:szCs w:val="22"/>
        </w:rPr>
      </w:pPr>
    </w:p>
    <w:p w14:paraId="70D128AF" w14:textId="3FD5B640"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Pr="00AB16E7">
        <w:rPr>
          <w:rFonts w:ascii="Arial" w:hAnsi="Arial" w:cs="Arial"/>
          <w:i w:val="0"/>
          <w:sz w:val="22"/>
          <w:szCs w:val="22"/>
        </w:rPr>
        <w:t xml:space="preserve"> Weight of offspring at birth (PND0.5)</w:t>
      </w:r>
      <w:r w:rsidR="0086710F">
        <w:rPr>
          <w:rFonts w:ascii="Arial" w:hAnsi="Arial" w:cs="Arial"/>
          <w:i w:val="0"/>
          <w:sz w:val="22"/>
          <w:szCs w:val="22"/>
        </w:rPr>
        <w:t>.  n=</w:t>
      </w:r>
      <w:commentRangeStart w:id="95"/>
      <w:r w:rsidR="0086710F">
        <w:rPr>
          <w:rFonts w:ascii="Arial" w:hAnsi="Arial" w:cs="Arial"/>
          <w:i w:val="0"/>
          <w:sz w:val="22"/>
          <w:szCs w:val="22"/>
        </w:rPr>
        <w:t>XX from YY dams</w:t>
      </w:r>
      <w:commentRangeEnd w:id="95"/>
      <w:r w:rsidR="0086710F">
        <w:rPr>
          <w:rStyle w:val="CommentReference"/>
          <w:i w:val="0"/>
          <w:iCs w:val="0"/>
          <w:color w:val="auto"/>
        </w:rPr>
        <w:commentReference w:id="95"/>
      </w:r>
    </w:p>
    <w:p w14:paraId="7D15AE2E" w14:textId="77777777" w:rsidR="00474B99" w:rsidRPr="00AB16E7" w:rsidRDefault="00474B99" w:rsidP="00C55AF5">
      <w:pPr>
        <w:pStyle w:val="Heading2"/>
        <w:rPr>
          <w:rFonts w:ascii="Arial" w:hAnsi="Arial" w:cs="Arial"/>
          <w:sz w:val="22"/>
          <w:szCs w:val="22"/>
        </w:rPr>
      </w:pPr>
    </w:p>
    <w:p w14:paraId="27C15CA8" w14:textId="4900D12E"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Pr="00AB16E7">
        <w:rPr>
          <w:rFonts w:ascii="Arial" w:hAnsi="Arial" w:cs="Arial"/>
          <w:i w:val="0"/>
          <w:sz w:val="22"/>
          <w:szCs w:val="22"/>
        </w:rPr>
        <w:t xml:space="preserve"> </w:t>
      </w:r>
      <w:r w:rsidR="0086710F">
        <w:rPr>
          <w:rFonts w:ascii="Arial" w:hAnsi="Arial" w:cs="Arial"/>
          <w:i w:val="0"/>
          <w:sz w:val="22"/>
          <w:szCs w:val="22"/>
        </w:rPr>
        <w:t xml:space="preserve">A) Weight gained by pups during 1h refeeding B) </w:t>
      </w:r>
      <w:r w:rsidRPr="00AB16E7">
        <w:rPr>
          <w:rFonts w:ascii="Arial" w:hAnsi="Arial" w:cs="Arial"/>
          <w:i w:val="0"/>
          <w:sz w:val="22"/>
          <w:szCs w:val="22"/>
        </w:rPr>
        <w:t xml:space="preserve">Weight lost by dam </w:t>
      </w:r>
      <w:r w:rsidR="0086710F">
        <w:rPr>
          <w:rFonts w:ascii="Arial" w:hAnsi="Arial" w:cs="Arial"/>
          <w:i w:val="0"/>
          <w:sz w:val="22"/>
          <w:szCs w:val="22"/>
        </w:rPr>
        <w:t>during 1h refeeding</w:t>
      </w:r>
      <w:r w:rsidRPr="00AB16E7">
        <w:rPr>
          <w:rFonts w:ascii="Arial" w:hAnsi="Arial" w:cs="Arial"/>
          <w:i w:val="0"/>
          <w:sz w:val="22"/>
          <w:szCs w:val="22"/>
        </w:rPr>
        <w:t>.</w:t>
      </w:r>
      <w:r w:rsidR="0086710F">
        <w:rPr>
          <w:rFonts w:ascii="Arial" w:hAnsi="Arial" w:cs="Arial"/>
          <w:i w:val="0"/>
          <w:sz w:val="22"/>
          <w:szCs w:val="22"/>
        </w:rPr>
        <w:t xml:space="preserve"> n=11 dams.</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7E83460C"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Pr="00AB16E7">
        <w:rPr>
          <w:rFonts w:ascii="Arial" w:hAnsi="Arial" w:cs="Arial"/>
          <w:i w:val="0"/>
          <w:sz w:val="22"/>
          <w:szCs w:val="22"/>
        </w:rPr>
        <w:t xml:space="preserve">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p>
    <w:p w14:paraId="224C2309" w14:textId="3312CC6E" w:rsidR="00474B99" w:rsidRPr="00AB16E7" w:rsidRDefault="00474B99" w:rsidP="00C55AF5">
      <w:pPr>
        <w:rPr>
          <w:rFonts w:ascii="Arial" w:hAnsi="Arial" w:cs="Arial"/>
          <w:sz w:val="22"/>
          <w:szCs w:val="22"/>
        </w:rPr>
      </w:pPr>
    </w:p>
    <w:p w14:paraId="2FE3411E" w14:textId="01B53854" w:rsidR="00D4484C" w:rsidRPr="008449CC" w:rsidRDefault="00D4484C" w:rsidP="00C55AF5">
      <w:pPr>
        <w:pStyle w:val="Caption"/>
        <w:rPr>
          <w:rFonts w:ascii="Arial" w:hAnsi="Arial" w:cs="Arial"/>
          <w:i w:val="0"/>
          <w:sz w:val="22"/>
          <w:szCs w:val="22"/>
        </w:rPr>
      </w:pPr>
      <w:r>
        <w:rPr>
          <w:rFonts w:ascii="Arial" w:hAnsi="Arial" w:cs="Arial"/>
          <w:b/>
          <w:i w:val="0"/>
          <w:sz w:val="22"/>
          <w:szCs w:val="22"/>
        </w:rPr>
        <w:t>Supplementary Table 1: Milk Fatty Acid</w:t>
      </w:r>
      <w:r w:rsidR="00DA46B1">
        <w:rPr>
          <w:rFonts w:ascii="Arial" w:hAnsi="Arial" w:cs="Arial"/>
          <w:b/>
          <w:i w:val="0"/>
          <w:sz w:val="22"/>
          <w:szCs w:val="22"/>
        </w:rPr>
        <w:t xml:space="preserve"> Composition.</w:t>
      </w:r>
      <w:r w:rsidR="008449CC">
        <w:rPr>
          <w:rFonts w:ascii="Arial" w:hAnsi="Arial" w:cs="Arial"/>
          <w:b/>
          <w:i w:val="0"/>
          <w:sz w:val="22"/>
          <w:szCs w:val="22"/>
        </w:rPr>
        <w:t xml:space="preserve">  </w:t>
      </w:r>
      <w:r w:rsidR="008449CC">
        <w:rPr>
          <w:rFonts w:ascii="Arial" w:hAnsi="Arial" w:cs="Arial"/>
          <w:i w:val="0"/>
          <w:sz w:val="22"/>
          <w:szCs w:val="22"/>
        </w:rPr>
        <w:t xml:space="preserve">Group mean and standard errors are presented along with the percent change relative to wild-type milk.  Test indicates the pairwise test (based on </w:t>
      </w:r>
      <w:proofErr w:type="gramStart"/>
      <w:r w:rsidR="008449CC">
        <w:rPr>
          <w:rFonts w:ascii="Arial" w:hAnsi="Arial" w:cs="Arial"/>
          <w:i w:val="0"/>
          <w:sz w:val="22"/>
          <w:szCs w:val="22"/>
        </w:rPr>
        <w:t>tests  of</w:t>
      </w:r>
      <w:proofErr w:type="gramEnd"/>
      <w:r w:rsidR="008449CC">
        <w:rPr>
          <w:rFonts w:ascii="Arial" w:hAnsi="Arial" w:cs="Arial"/>
          <w:i w:val="0"/>
          <w:sz w:val="22"/>
          <w:szCs w:val="22"/>
        </w:rPr>
        <w:t xml:space="preserve"> normality and heteroscedasticity) and the resultant p-value.</w:t>
      </w:r>
    </w:p>
    <w:p w14:paraId="73395E9E" w14:textId="243E7C6C" w:rsidR="00474B99" w:rsidRPr="008449CC" w:rsidRDefault="00474B99" w:rsidP="00C55AF5">
      <w:pPr>
        <w:pStyle w:val="Caption"/>
        <w:rPr>
          <w:rFonts w:ascii="Arial" w:hAnsi="Arial" w:cs="Arial"/>
          <w:i w:val="0"/>
          <w:sz w:val="22"/>
          <w:szCs w:val="22"/>
        </w:rPr>
      </w:pPr>
      <w:proofErr w:type="spellStart"/>
      <w:r w:rsidRPr="00AB16E7">
        <w:rPr>
          <w:rFonts w:ascii="Arial" w:hAnsi="Arial" w:cs="Arial"/>
          <w:b/>
          <w:i w:val="0"/>
          <w:sz w:val="22"/>
          <w:szCs w:val="22"/>
        </w:rPr>
        <w:t>Sup</w:t>
      </w:r>
      <w:proofErr w:type="spellEnd"/>
      <w:r w:rsidRPr="00AB16E7">
        <w:rPr>
          <w:rFonts w:ascii="Arial" w:hAnsi="Arial" w:cs="Arial"/>
          <w:b/>
          <w:i w:val="0"/>
          <w:sz w:val="22"/>
          <w:szCs w:val="22"/>
        </w:rPr>
        <w:t xml:space="preserve">plementary Table 1: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5318B717" w:rsidR="00474B99" w:rsidRPr="000A68A4"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2: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bookmarkStart w:id="96" w:name="_GoBack"/>
      <w:bookmarkEnd w:id="96"/>
    </w:p>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5-12T02:06:00Z" w:initials="NEH">
    <w:p w14:paraId="13A2D5D7" w14:textId="1C8E2C6E" w:rsidR="003F551A" w:rsidRDefault="003F551A">
      <w:pPr>
        <w:pStyle w:val="CommentText"/>
      </w:pPr>
      <w:r>
        <w:rPr>
          <w:rStyle w:val="CommentReference"/>
        </w:rPr>
        <w:annotationRef/>
      </w:r>
      <w:r>
        <w:t>You had deleted this but unsure if you want to keep it for context</w:t>
      </w:r>
    </w:p>
  </w:comment>
  <w:comment w:id="1" w:author="Dave Bridges" w:date="2021-05-12T08:07:00Z" w:initials="DB">
    <w:p w14:paraId="7F4162FB" w14:textId="4101B556" w:rsidR="003F551A" w:rsidRDefault="003F551A">
      <w:pPr>
        <w:pStyle w:val="CommentText"/>
      </w:pPr>
      <w:r>
        <w:rPr>
          <w:rStyle w:val="CommentReference"/>
        </w:rPr>
        <w:annotationRef/>
      </w:r>
      <w:r>
        <w:t>I think you need to say more about the MMTV-</w:t>
      </w:r>
      <w:proofErr w:type="spellStart"/>
      <w:r>
        <w:t>Cre</w:t>
      </w:r>
      <w:proofErr w:type="spellEnd"/>
      <w:r>
        <w:t xml:space="preserve"> </w:t>
      </w:r>
      <w:proofErr w:type="spellStart"/>
      <w:r>
        <w:t>Tsc</w:t>
      </w:r>
      <w:proofErr w:type="spellEnd"/>
      <w:r>
        <w:t xml:space="preserve"> knockout</w:t>
      </w:r>
    </w:p>
  </w:comment>
  <w:comment w:id="8" w:author="Dave Bridges" w:date="2021-05-11T09:41:00Z" w:initials="DB">
    <w:p w14:paraId="287B6876" w14:textId="26177B3F" w:rsidR="003F551A" w:rsidRDefault="003F551A">
      <w:pPr>
        <w:pStyle w:val="CommentText"/>
      </w:pPr>
      <w:r>
        <w:rPr>
          <w:rStyle w:val="CommentReference"/>
        </w:rPr>
        <w:annotationRef/>
      </w:r>
      <w:r>
        <w:t xml:space="preserve">Needs the </w:t>
      </w:r>
      <w:proofErr w:type="spellStart"/>
      <w:r>
        <w:t>jax</w:t>
      </w:r>
      <w:proofErr w:type="spellEnd"/>
      <w:r>
        <w:t xml:space="preserve"> ID and the reference (for both </w:t>
      </w:r>
      <w:proofErr w:type="spellStart"/>
      <w:r>
        <w:t>Cre</w:t>
      </w:r>
      <w:proofErr w:type="spellEnd"/>
      <w:r>
        <w:t xml:space="preserve"> and </w:t>
      </w:r>
      <w:proofErr w:type="spellStart"/>
      <w:r>
        <w:t>Tsc</w:t>
      </w:r>
      <w:proofErr w:type="spellEnd"/>
      <w:r>
        <w:t>).</w:t>
      </w:r>
    </w:p>
  </w:comment>
  <w:comment w:id="9" w:author="Noura El Habbal" w:date="2021-05-12T02:08:00Z" w:initials="NEH">
    <w:p w14:paraId="72BE7F3C" w14:textId="67428ACD" w:rsidR="003F551A" w:rsidRDefault="003F551A" w:rsidP="008D7FC0">
      <w:r>
        <w:rPr>
          <w:rStyle w:val="CommentReference"/>
        </w:rPr>
        <w:annotationRef/>
      </w:r>
    </w:p>
  </w:comment>
  <w:comment w:id="10" w:author="Noura El Habbal" w:date="2021-05-12T02:11:00Z" w:initials="NEH">
    <w:p w14:paraId="04CE66B1" w14:textId="77777777" w:rsidR="003F551A" w:rsidRPr="00145D97" w:rsidRDefault="003F551A" w:rsidP="00145D97">
      <w:pPr>
        <w:rPr>
          <w:rFonts w:ascii="Times New Roman" w:eastAsia="Times New Roman" w:hAnsi="Times New Roman" w:cs="Times New Roman"/>
        </w:rPr>
      </w:pPr>
      <w:r>
        <w:rPr>
          <w:rStyle w:val="CommentReference"/>
        </w:rPr>
        <w:annotationRef/>
      </w:r>
      <w:r>
        <w:t xml:space="preserve">TSC from </w:t>
      </w:r>
      <w:proofErr w:type="spellStart"/>
      <w:r>
        <w:t>Jax</w:t>
      </w:r>
      <w:proofErr w:type="spellEnd"/>
      <w:r>
        <w:t xml:space="preserve"> (exon 17 and 18 so this should be correct). Strain: </w:t>
      </w:r>
      <w:r w:rsidRPr="00145D97">
        <w:rPr>
          <w:rFonts w:ascii="Helvetica" w:eastAsia="Times New Roman" w:hAnsi="Helvetica" w:cs="Times New Roman"/>
          <w:color w:val="666666"/>
          <w:sz w:val="27"/>
          <w:szCs w:val="27"/>
        </w:rPr>
        <w:t>129S4/</w:t>
      </w:r>
      <w:proofErr w:type="spellStart"/>
      <w:r w:rsidRPr="00145D97">
        <w:rPr>
          <w:rFonts w:ascii="Helvetica" w:eastAsia="Times New Roman" w:hAnsi="Helvetica" w:cs="Times New Roman"/>
          <w:color w:val="666666"/>
          <w:sz w:val="27"/>
          <w:szCs w:val="27"/>
        </w:rPr>
        <w:t>SvJae</w:t>
      </w:r>
      <w:proofErr w:type="spellEnd"/>
    </w:p>
    <w:p w14:paraId="53B075D1" w14:textId="77777777" w:rsidR="003F551A" w:rsidRDefault="003F551A">
      <w:pPr>
        <w:pStyle w:val="CommentText"/>
      </w:pPr>
      <w:hyperlink r:id="rId1" w:history="1">
        <w:r w:rsidRPr="00A64C50">
          <w:rPr>
            <w:rStyle w:val="Hyperlink"/>
          </w:rPr>
          <w:t>https://www.jax.org/strain/005680</w:t>
        </w:r>
      </w:hyperlink>
      <w:r>
        <w:t xml:space="preserve"> </w:t>
      </w:r>
    </w:p>
    <w:p w14:paraId="1D819A30" w14:textId="05ADE55C" w:rsidR="003F551A" w:rsidRDefault="003F551A">
      <w:pPr>
        <w:pStyle w:val="CommentText"/>
      </w:pPr>
      <w:r>
        <w:t>?</w:t>
      </w:r>
    </w:p>
  </w:comment>
  <w:comment w:id="11" w:author="Dave Bridges" w:date="2021-05-12T08:09:00Z" w:initials="DB">
    <w:p w14:paraId="41D78702" w14:textId="5FCA85AE" w:rsidR="003F551A" w:rsidRDefault="003F551A">
      <w:pPr>
        <w:pStyle w:val="CommentText"/>
      </w:pPr>
      <w:r>
        <w:rPr>
          <w:rStyle w:val="CommentReference"/>
        </w:rPr>
        <w:annotationRef/>
      </w:r>
      <w:r>
        <w:t>Needs stock number</w:t>
      </w:r>
    </w:p>
  </w:comment>
  <w:comment w:id="12" w:author="Dave Bridges" w:date="2021-05-11T09:43:00Z" w:initials="DB">
    <w:p w14:paraId="44CA1354" w14:textId="74E51D64" w:rsidR="003F551A" w:rsidRDefault="003F551A">
      <w:pPr>
        <w:pStyle w:val="CommentText"/>
      </w:pPr>
      <w:r>
        <w:rPr>
          <w:rStyle w:val="CommentReference"/>
        </w:rPr>
        <w:annotationRef/>
      </w:r>
      <w:r>
        <w:t>Does Wang show mammary?</w:t>
      </w:r>
    </w:p>
  </w:comment>
  <w:comment w:id="13" w:author="Dave Bridges" w:date="2021-05-11T09:46:00Z" w:initials="DB">
    <w:p w14:paraId="2C2BFA2C" w14:textId="44C8DF4B" w:rsidR="003F551A" w:rsidRDefault="003F551A">
      <w:pPr>
        <w:pStyle w:val="CommentText"/>
      </w:pPr>
      <w:r>
        <w:rPr>
          <w:rStyle w:val="CommentReference"/>
        </w:rPr>
        <w:annotationRef/>
      </w:r>
      <w:r>
        <w:t>Add this reference back I accidentally deleted it</w:t>
      </w:r>
    </w:p>
  </w:comment>
  <w:comment w:id="14" w:author="Noura El Habbal" w:date="2021-05-12T02:37:00Z" w:initials="NEH">
    <w:p w14:paraId="39043A70" w14:textId="001654B1" w:rsidR="003F551A" w:rsidRDefault="003F551A">
      <w:pPr>
        <w:pStyle w:val="CommentText"/>
      </w:pPr>
      <w:r>
        <w:rPr>
          <w:rStyle w:val="CommentReference"/>
        </w:rPr>
        <w:annotationRef/>
      </w:r>
      <w:proofErr w:type="gramStart"/>
      <w:r>
        <w:t>Yes</w:t>
      </w:r>
      <w:proofErr w:type="gramEnd"/>
      <w:r>
        <w:t xml:space="preserve"> they mainly focus on mammary adipocytes during pregnancy, lactation and involution. As I was reading it, I am now less sure they looked at in </w:t>
      </w:r>
      <w:proofErr w:type="gramStart"/>
      <w:r>
        <w:t>vivo  brown</w:t>
      </w:r>
      <w:proofErr w:type="gramEnd"/>
      <w:r>
        <w:t xml:space="preserve"> adipocytes and non-MG WAT </w:t>
      </w:r>
      <w:r w:rsidRPr="00091318">
        <w:t>https://www.ncbi.nlm.nih.gov/pmc/articles/PMC6535147/</w:t>
      </w:r>
    </w:p>
  </w:comment>
  <w:comment w:id="15" w:author="Noura El Habbal" w:date="2021-05-12T02:41:00Z" w:initials="NEH">
    <w:p w14:paraId="23BD7E4A" w14:textId="7E953403" w:rsidR="003F551A" w:rsidRDefault="003F551A">
      <w:pPr>
        <w:pStyle w:val="CommentText"/>
      </w:pPr>
      <w:r>
        <w:rPr>
          <w:rStyle w:val="CommentReference"/>
        </w:rPr>
        <w:annotationRef/>
      </w:r>
      <w:proofErr w:type="gramStart"/>
      <w:r>
        <w:t>Oh</w:t>
      </w:r>
      <w:proofErr w:type="gramEnd"/>
      <w:r>
        <w:t xml:space="preserve"> found their older paper saying adiponectin </w:t>
      </w:r>
      <w:proofErr w:type="spellStart"/>
      <w:r>
        <w:t>cre</w:t>
      </w:r>
      <w:proofErr w:type="spellEnd"/>
      <w:r>
        <w:t xml:space="preserve"> affects BAT and Wat so I will add it. PLEASE </w:t>
      </w:r>
      <w:proofErr w:type="gramStart"/>
      <w:r>
        <w:t>CHECK</w:t>
      </w:r>
      <w:r w:rsidRPr="00091318">
        <w:t xml:space="preserve"> </w:t>
      </w:r>
      <w:r>
        <w:t>,</w:t>
      </w:r>
      <w:proofErr w:type="gramEnd"/>
      <w:r>
        <w:t xml:space="preserve"> this is a different Wang</w:t>
      </w:r>
    </w:p>
    <w:p w14:paraId="14BE5215" w14:textId="18AF9A41" w:rsidR="003F551A" w:rsidRDefault="003F551A">
      <w:pPr>
        <w:pStyle w:val="CommentText"/>
      </w:pPr>
      <w:r w:rsidRPr="00091318">
        <w:t>https://www.ncbi.nlm.nih.gov/pmc/articles/PMC2875825/</w:t>
      </w:r>
    </w:p>
  </w:comment>
  <w:comment w:id="20" w:author="Dave Bridges" w:date="2021-05-11T09:47:00Z" w:initials="DB">
    <w:p w14:paraId="56816579" w14:textId="427D0B44" w:rsidR="003F551A" w:rsidRDefault="003F551A">
      <w:pPr>
        <w:pStyle w:val="CommentText"/>
      </w:pPr>
      <w:r>
        <w:rPr>
          <w:rStyle w:val="CommentReference"/>
        </w:rPr>
        <w:annotationRef/>
      </w:r>
      <w:r>
        <w:t xml:space="preserve">Not </w:t>
      </w:r>
      <w:proofErr w:type="spellStart"/>
      <w:r>
        <w:t>mU</w:t>
      </w:r>
      <w:proofErr w:type="spellEnd"/>
      <w:r>
        <w:t>?</w:t>
      </w:r>
    </w:p>
  </w:comment>
  <w:comment w:id="21" w:author="Noura El Habbal" w:date="2021-05-12T02:54:00Z" w:initials="NEH">
    <w:p w14:paraId="2AC9C2CB" w14:textId="35F8BA5C" w:rsidR="003F551A" w:rsidRDefault="003F551A">
      <w:pPr>
        <w:pStyle w:val="CommentText"/>
      </w:pPr>
      <w:r>
        <w:rPr>
          <w:rStyle w:val="CommentReference"/>
        </w:rPr>
        <w:annotationRef/>
      </w:r>
      <w:proofErr w:type="gramStart"/>
      <w:r>
        <w:t>So</w:t>
      </w:r>
      <w:proofErr w:type="gramEnd"/>
      <w:r>
        <w:t xml:space="preserve"> this is what Brigid’s p16 paper has “</w:t>
      </w:r>
      <w:r>
        <w:rPr>
          <w:rFonts w:ascii="Arial" w:hAnsi="Arial" w:cs="Arial"/>
        </w:rPr>
        <w:t xml:space="preserve">After a two-hour separation, the dam was placed under general anesthesia by injecting ketamine and xylazine (5 </w:t>
      </w:r>
      <w:proofErr w:type="spellStart"/>
      <w:r>
        <w:rPr>
          <w:rFonts w:ascii="Arial" w:hAnsi="Arial" w:cs="Arial"/>
        </w:rPr>
        <w:t>uL</w:t>
      </w:r>
      <w:proofErr w:type="spellEnd"/>
      <w:r>
        <w:rPr>
          <w:rFonts w:ascii="Arial" w:hAnsi="Arial" w:cs="Arial"/>
        </w:rPr>
        <w:t>/g) into the hind leg muscle. Once the dam stopped moving, 0.5 U/</w:t>
      </w:r>
      <w:proofErr w:type="spellStart"/>
      <w:r>
        <w:rPr>
          <w:rFonts w:ascii="Arial" w:hAnsi="Arial" w:cs="Arial"/>
        </w:rPr>
        <w:t>uL</w:t>
      </w:r>
      <w:proofErr w:type="spellEnd"/>
      <w:r>
        <w:rPr>
          <w:rFonts w:ascii="Arial" w:hAnsi="Arial" w:cs="Arial"/>
        </w:rPr>
        <w:t xml:space="preserve"> of oxytocin was injected into the upper arm muscle” </w:t>
      </w:r>
      <w:r>
        <w:rPr>
          <w:rFonts w:ascii="Arial" w:hAnsi="Arial" w:cs="Arial"/>
        </w:rPr>
        <w:br/>
        <w:t>the values in our paper here were provided to me by Hannah! Need to ask Hannah or Brigid to check!</w:t>
      </w:r>
    </w:p>
  </w:comment>
  <w:comment w:id="28" w:author="Dave Bridges" w:date="2021-04-02T10:19:00Z" w:initials="DB">
    <w:p w14:paraId="709A879C" w14:textId="178A71B2" w:rsidR="003F551A" w:rsidRDefault="003F551A">
      <w:pPr>
        <w:pStyle w:val="CommentText"/>
      </w:pPr>
      <w:r>
        <w:rPr>
          <w:rStyle w:val="CommentReference"/>
        </w:rPr>
        <w:annotationRef/>
      </w:r>
      <w:r>
        <w:t>need details on which sequencer.</w:t>
      </w:r>
    </w:p>
  </w:comment>
  <w:comment w:id="29" w:author="Dave Bridges" w:date="2021-05-12T08:11:00Z" w:initials="DB">
    <w:p w14:paraId="1248C32F" w14:textId="68ECFBE1" w:rsidR="003F551A" w:rsidRDefault="003F551A">
      <w:pPr>
        <w:pStyle w:val="CommentText"/>
      </w:pPr>
      <w:r>
        <w:rPr>
          <w:rStyle w:val="CommentReference"/>
        </w:rPr>
        <w:annotationRef/>
      </w:r>
      <w:r>
        <w:t xml:space="preserve">This should be in the </w:t>
      </w:r>
      <w:proofErr w:type="spellStart"/>
      <w:r>
        <w:t>MCores</w:t>
      </w:r>
      <w:proofErr w:type="spellEnd"/>
      <w:r>
        <w:t xml:space="preserve"> info, </w:t>
      </w:r>
      <w:proofErr w:type="spellStart"/>
      <w:r>
        <w:t>its</w:t>
      </w:r>
      <w:proofErr w:type="spellEnd"/>
      <w:r>
        <w:t xml:space="preserve"> probably an HT2500 or HT2000</w:t>
      </w:r>
    </w:p>
  </w:comment>
  <w:comment w:id="30" w:author="Dave Bridges" w:date="2021-03-12T11:05:00Z" w:initials="DB">
    <w:p w14:paraId="5A547272" w14:textId="77777777" w:rsidR="003F551A" w:rsidRDefault="003F551A" w:rsidP="00A47D44">
      <w:pPr>
        <w:pStyle w:val="CommentText"/>
      </w:pPr>
      <w:r>
        <w:rPr>
          <w:rStyle w:val="CommentReference"/>
        </w:rPr>
        <w:annotationRef/>
      </w:r>
      <w:r>
        <w:t>add provisional GSE number</w:t>
      </w:r>
    </w:p>
  </w:comment>
  <w:comment w:id="31" w:author="Dave Bridges" w:date="2021-05-11T09:29:00Z" w:initials="DB">
    <w:p w14:paraId="09952818" w14:textId="52C20E08" w:rsidR="003F551A" w:rsidRDefault="003F551A">
      <w:pPr>
        <w:pStyle w:val="CommentText"/>
      </w:pPr>
      <w:r>
        <w:rPr>
          <w:rStyle w:val="CommentReference"/>
        </w:rPr>
        <w:annotationRef/>
      </w:r>
      <w:r>
        <w:t xml:space="preserve">Is there a reference for </w:t>
      </w:r>
      <w:proofErr w:type="gramStart"/>
      <w:r>
        <w:t>this</w:t>
      </w:r>
      <w:proofErr w:type="gramEnd"/>
    </w:p>
  </w:comment>
  <w:comment w:id="38" w:author="Dave Bridges" w:date="2021-05-11T09:30:00Z" w:initials="DB">
    <w:p w14:paraId="34975B7B" w14:textId="364CD90E" w:rsidR="003F551A" w:rsidRDefault="003F551A">
      <w:pPr>
        <w:pStyle w:val="CommentText"/>
      </w:pPr>
      <w:r>
        <w:rPr>
          <w:rStyle w:val="CommentReference"/>
        </w:rPr>
        <w:annotationRef/>
      </w:r>
      <w:r>
        <w:t>What does s mean?</w:t>
      </w:r>
    </w:p>
  </w:comment>
  <w:comment w:id="39" w:author="Noura El Habbal" w:date="2021-05-12T03:08:00Z" w:initials="NEH">
    <w:p w14:paraId="47CD7791" w14:textId="027AE907" w:rsidR="003F551A" w:rsidRDefault="003F551A">
      <w:pPr>
        <w:pStyle w:val="CommentText"/>
      </w:pPr>
      <w:r>
        <w:rPr>
          <w:rStyle w:val="CommentReference"/>
        </w:rPr>
        <w:annotationRef/>
      </w:r>
      <w:r>
        <w:t>You deleted the “Measure” option. Unsure if it may be helpful to put it back since Allison had to click “Measure” to get the parameters</w:t>
      </w:r>
    </w:p>
  </w:comment>
  <w:comment w:id="40" w:author="Dave Bridges" w:date="2021-05-12T08:12:00Z" w:initials="DB">
    <w:p w14:paraId="569958E9" w14:textId="67F8A84C" w:rsidR="003F551A" w:rsidRDefault="003F551A">
      <w:pPr>
        <w:pStyle w:val="CommentText"/>
      </w:pPr>
      <w:r>
        <w:rPr>
          <w:rStyle w:val="CommentReference"/>
        </w:rPr>
        <w:annotationRef/>
      </w:r>
      <w:proofErr w:type="gramStart"/>
      <w:r>
        <w:t>No</w:t>
      </w:r>
      <w:proofErr w:type="gramEnd"/>
      <w:r>
        <w:t xml:space="preserve"> I think that’s a little too much detail, we just need to define how the options were set</w:t>
      </w:r>
    </w:p>
  </w:comment>
  <w:comment w:id="42" w:author="Dave Bridges" w:date="2021-05-11T09:32:00Z" w:initials="DB">
    <w:p w14:paraId="4E2F64B1" w14:textId="7C8F2FEF" w:rsidR="003F551A" w:rsidRDefault="003F551A">
      <w:pPr>
        <w:pStyle w:val="CommentText"/>
      </w:pPr>
      <w:r>
        <w:rPr>
          <w:rStyle w:val="CommentReference"/>
        </w:rPr>
        <w:annotationRef/>
      </w:r>
      <w:r>
        <w:t>Add reference (type citation in R to get it)</w:t>
      </w:r>
    </w:p>
  </w:comment>
  <w:comment w:id="43" w:author="Noura El Habbal" w:date="2021-05-12T03:14:00Z" w:initials="NEH">
    <w:p w14:paraId="234D1887" w14:textId="527EF246" w:rsidR="003F551A" w:rsidRDefault="003F551A">
      <w:pPr>
        <w:pStyle w:val="CommentText"/>
      </w:pPr>
      <w:r>
        <w:rPr>
          <w:rStyle w:val="CommentReference"/>
        </w:rPr>
        <w:annotationRef/>
      </w:r>
      <w:r>
        <w:t xml:space="preserve">This is what I got for referencing. Is it correct? </w:t>
      </w:r>
    </w:p>
  </w:comment>
  <w:comment w:id="44" w:author="Dave Bridges" w:date="2021-05-12T08:13:00Z" w:initials="DB">
    <w:p w14:paraId="495D5CC0" w14:textId="49B0EA58" w:rsidR="003F551A" w:rsidRDefault="003F551A">
      <w:pPr>
        <w:pStyle w:val="CommentText"/>
      </w:pPr>
      <w:r>
        <w:rPr>
          <w:rStyle w:val="CommentReference"/>
        </w:rPr>
        <w:annotationRef/>
      </w:r>
      <w:r>
        <w:t>yes</w:t>
      </w:r>
    </w:p>
  </w:comment>
  <w:comment w:id="46" w:author="Dave Bridges" w:date="2021-05-12T09:14:00Z" w:initials="DB">
    <w:p w14:paraId="1DBA13B8" w14:textId="62619B1D" w:rsidR="00F64F58" w:rsidRDefault="00F64F58">
      <w:pPr>
        <w:pStyle w:val="CommentText"/>
      </w:pPr>
      <w:r>
        <w:rPr>
          <w:rStyle w:val="CommentReference"/>
        </w:rPr>
        <w:annotationRef/>
      </w:r>
      <w:r>
        <w:t xml:space="preserve">This should be an embedded reference </w:t>
      </w:r>
    </w:p>
  </w:comment>
  <w:comment w:id="53" w:author="Dave Bridges" w:date="2021-05-11T09:32:00Z" w:initials="DB">
    <w:p w14:paraId="22C581B2" w14:textId="4FDCD007" w:rsidR="003F551A" w:rsidRDefault="003F551A">
      <w:pPr>
        <w:pStyle w:val="CommentText"/>
      </w:pPr>
      <w:r>
        <w:rPr>
          <w:rStyle w:val="CommentReference"/>
        </w:rPr>
        <w:annotationRef/>
      </w:r>
      <w:r>
        <w:t>Add version and reference</w:t>
      </w:r>
    </w:p>
  </w:comment>
  <w:comment w:id="54" w:author="Noura El Habbal" w:date="2021-05-12T03:16:00Z" w:initials="NEH">
    <w:p w14:paraId="349C2FAD" w14:textId="77777777" w:rsidR="003F551A" w:rsidRDefault="003F551A">
      <w:pPr>
        <w:pStyle w:val="CommentText"/>
      </w:pPr>
      <w:r>
        <w:rPr>
          <w:rStyle w:val="CommentReference"/>
        </w:rPr>
        <w:annotationRef/>
      </w:r>
      <w:proofErr w:type="spellStart"/>
      <w:r>
        <w:t>Tthis</w:t>
      </w:r>
      <w:proofErr w:type="spellEnd"/>
      <w:r>
        <w:t xml:space="preserve"> is what R says to use for citation(lme4)</w:t>
      </w:r>
    </w:p>
    <w:p w14:paraId="0B65B76E" w14:textId="77777777" w:rsidR="003F551A" w:rsidRDefault="003F551A" w:rsidP="00DD6D83">
      <w:pPr>
        <w:pStyle w:val="CommentText"/>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w:t>
      </w:r>
    </w:p>
    <w:p w14:paraId="10B0E400" w14:textId="77777777" w:rsidR="003F551A" w:rsidRDefault="003F551A" w:rsidP="00DD6D83">
      <w:pPr>
        <w:pStyle w:val="CommentText"/>
      </w:pPr>
      <w:r>
        <w:t xml:space="preserve">  Journal of Statistical Software, 67(1), 1-48. doi:10.18637/</w:t>
      </w:r>
      <w:proofErr w:type="gramStart"/>
      <w:r>
        <w:t>jss.v067.i</w:t>
      </w:r>
      <w:proofErr w:type="gramEnd"/>
      <w:r>
        <w:t>01.</w:t>
      </w:r>
    </w:p>
    <w:p w14:paraId="20A7A371" w14:textId="77777777" w:rsidR="003F551A" w:rsidRDefault="003F551A" w:rsidP="00DD6D83">
      <w:pPr>
        <w:pStyle w:val="CommentText"/>
      </w:pPr>
    </w:p>
    <w:p w14:paraId="783AEAEA" w14:textId="25CE2086" w:rsidR="003F551A" w:rsidRDefault="003F551A" w:rsidP="00DD6D83">
      <w:pPr>
        <w:pStyle w:val="CommentText"/>
      </w:pPr>
      <w:r>
        <w:t xml:space="preserve">I googled the version for </w:t>
      </w:r>
      <w:proofErr w:type="spellStart"/>
      <w:r>
        <w:t>dec</w:t>
      </w:r>
      <w:proofErr w:type="spellEnd"/>
      <w:r>
        <w:t xml:space="preserve"> 2020 and </w:t>
      </w:r>
      <w:proofErr w:type="spellStart"/>
      <w:r>
        <w:t>itt</w:t>
      </w:r>
      <w:proofErr w:type="spellEnd"/>
      <w:r>
        <w:t xml:space="preserve"> is 1.1-26. How do I check this? </w:t>
      </w:r>
    </w:p>
  </w:comment>
  <w:comment w:id="55" w:author="Dave Bridges" w:date="2021-05-12T08:13:00Z" w:initials="DB">
    <w:p w14:paraId="231AFC60" w14:textId="55806AA6" w:rsidR="003F551A" w:rsidRDefault="003F551A">
      <w:pPr>
        <w:pStyle w:val="CommentText"/>
      </w:pPr>
      <w:r>
        <w:rPr>
          <w:rStyle w:val="CommentReference"/>
        </w:rPr>
        <w:annotationRef/>
      </w:r>
      <w:r>
        <w:t xml:space="preserve">The version is at the end of all the scripts under Session Information.  </w:t>
      </w:r>
      <w:proofErr w:type="spellStart"/>
      <w:r>
        <w:t>Its</w:t>
      </w:r>
      <w:proofErr w:type="spellEnd"/>
      <w:r>
        <w:t xml:space="preserve"> probably that though.  Reference looks correct.</w:t>
      </w:r>
    </w:p>
  </w:comment>
  <w:comment w:id="57" w:author="Dave Bridges" w:date="2021-05-12T08:39:00Z" w:initials="DB">
    <w:p w14:paraId="07EE6D63" w14:textId="21958C69" w:rsidR="003F551A" w:rsidRDefault="003F551A">
      <w:pPr>
        <w:pStyle w:val="CommentText"/>
      </w:pPr>
      <w:r>
        <w:rPr>
          <w:rStyle w:val="CommentReference"/>
        </w:rPr>
        <w:annotationRef/>
      </w:r>
      <w:r>
        <w:t>Switch to the non-log transformed image.</w:t>
      </w:r>
    </w:p>
  </w:comment>
  <w:comment w:id="58" w:author="Dave Bridges" w:date="2021-05-12T08:43:00Z" w:initials="DB">
    <w:p w14:paraId="3415C6EE" w14:textId="263FC17E" w:rsidR="00995115" w:rsidRDefault="00995115">
      <w:pPr>
        <w:pStyle w:val="CommentText"/>
      </w:pPr>
      <w:r>
        <w:rPr>
          <w:rStyle w:val="CommentReference"/>
        </w:rPr>
        <w:annotationRef/>
      </w:r>
      <w:r>
        <w:t>For males can you give the percent weight difference and non-significant p-value</w:t>
      </w:r>
    </w:p>
  </w:comment>
  <w:comment w:id="59" w:author="Dave Bridges" w:date="2021-05-12T08:49:00Z" w:initials="DB">
    <w:p w14:paraId="4F378E1F" w14:textId="6089D13C" w:rsidR="00E40D80" w:rsidRDefault="00E40D80">
      <w:pPr>
        <w:pStyle w:val="CommentText"/>
      </w:pPr>
      <w:r>
        <w:rPr>
          <w:rStyle w:val="CommentReference"/>
        </w:rPr>
        <w:annotationRef/>
      </w:r>
      <w:r>
        <w:t>Add line graph</w:t>
      </w:r>
    </w:p>
  </w:comment>
  <w:comment w:id="60" w:author="Dave Bridges" w:date="2021-05-12T09:04:00Z" w:initials="DB">
    <w:p w14:paraId="15C0FF0E" w14:textId="01BAEA5D" w:rsidR="00DA46B1" w:rsidRDefault="00DA46B1">
      <w:pPr>
        <w:pStyle w:val="CommentText"/>
      </w:pPr>
      <w:r>
        <w:rPr>
          <w:rStyle w:val="CommentReference"/>
        </w:rPr>
        <w:annotationRef/>
      </w:r>
      <w:r>
        <w:t>This graph looks different than the other bar graphs, can you fix.</w:t>
      </w:r>
    </w:p>
  </w:comment>
  <w:comment w:id="61" w:author="Dave Bridges" w:date="2021-05-12T09:13:00Z" w:initials="DB">
    <w:p w14:paraId="23857CB6" w14:textId="1DF366C3" w:rsidR="00F64F58" w:rsidRDefault="00F64F58">
      <w:pPr>
        <w:pStyle w:val="CommentText"/>
      </w:pPr>
      <w:r>
        <w:rPr>
          <w:rStyle w:val="CommentReference"/>
        </w:rPr>
        <w:annotationRef/>
      </w:r>
      <w:r>
        <w:t>For all the panels in Figure 4, remove the word Average. I clarified that you are presenting the mean +/- SE</w:t>
      </w:r>
    </w:p>
  </w:comment>
  <w:comment w:id="62" w:author="Noura El Habbal" w:date="2021-05-11T01:11:00Z" w:initials="NEH">
    <w:p w14:paraId="41323CAB" w14:textId="3401B820" w:rsidR="003F551A" w:rsidRDefault="003F551A">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63" w:author="Noura El Habbal" w:date="2021-05-11T01:33:00Z" w:initials="NEH">
    <w:p w14:paraId="09E41273" w14:textId="7EFD1414" w:rsidR="003F551A" w:rsidRDefault="003F551A">
      <w:pPr>
        <w:pStyle w:val="CommentText"/>
      </w:pPr>
      <w:r>
        <w:rPr>
          <w:rStyle w:val="CommentReference"/>
        </w:rPr>
        <w:annotationRef/>
      </w:r>
      <w:proofErr w:type="gramStart"/>
      <w:r>
        <w:t>Yes</w:t>
      </w:r>
      <w:proofErr w:type="gramEnd"/>
      <w:r>
        <w:t xml:space="preserve"> should be 2 since it is mentioned above as </w:t>
      </w:r>
      <w:proofErr w:type="spellStart"/>
      <w:r>
        <w:t>supp</w:t>
      </w:r>
      <w:proofErr w:type="spellEnd"/>
      <w:r>
        <w:t xml:space="preserve"> fig 2 for enrichment set table in section 2.8 methods</w:t>
      </w:r>
    </w:p>
  </w:comment>
  <w:comment w:id="64" w:author="Noura El Habbal" w:date="2021-04-26T16:53:00Z" w:initials="NEH">
    <w:p w14:paraId="470B2AD1" w14:textId="530E5E7B" w:rsidR="003F551A" w:rsidRDefault="003F551A">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65" w:author="Dave Bridges" w:date="2021-04-28T12:00:00Z" w:initials="DB">
    <w:p w14:paraId="2A326927" w14:textId="1C5A2FEC" w:rsidR="003F551A" w:rsidRDefault="003F551A">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66" w:author="Noura El Habbal" w:date="2021-05-11T01:12:00Z" w:initials="NEH">
    <w:p w14:paraId="28EEFA4E" w14:textId="4E2A7E19" w:rsidR="003F551A" w:rsidRDefault="003F551A">
      <w:pPr>
        <w:pStyle w:val="CommentText"/>
      </w:pPr>
      <w:r>
        <w:rPr>
          <w:rStyle w:val="CommentReference"/>
        </w:rPr>
        <w:annotationRef/>
      </w:r>
      <w:r>
        <w:t>Effect size mentioned here. Would be worth adding it to the other pathways that were downregulated once these are added (comment above)</w:t>
      </w:r>
    </w:p>
  </w:comment>
  <w:comment w:id="67" w:author="Dave Bridges" w:date="2021-05-12T09:36:00Z" w:initials="DB">
    <w:p w14:paraId="5FFACED0" w14:textId="132F8AF8" w:rsidR="0058600C" w:rsidRDefault="0058600C">
      <w:pPr>
        <w:pStyle w:val="CommentText"/>
      </w:pPr>
      <w:r>
        <w:rPr>
          <w:rStyle w:val="CommentReference"/>
        </w:rPr>
        <w:annotationRef/>
      </w:r>
      <w:r>
        <w:t>Same refs from introduction about depot specificity</w:t>
      </w:r>
    </w:p>
  </w:comment>
  <w:comment w:id="68" w:author="Dave Bridges" w:date="2021-04-28T12:10:00Z" w:initials="DB">
    <w:p w14:paraId="2A8FBB06" w14:textId="77777777" w:rsidR="003F551A" w:rsidRDefault="003F551A"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3F551A" w:rsidRDefault="003F551A" w:rsidP="00406B32">
      <w:pPr>
        <w:pStyle w:val="CommentText"/>
      </w:pPr>
      <w:r>
        <w:rPr>
          <w:rFonts w:ascii="Times New Roman" w:hAnsi="Times New Roman" w:cs="Times New Roman"/>
          <w:sz w:val="22"/>
          <w:szCs w:val="22"/>
        </w:rPr>
        <w:t xml:space="preserve">1995; Bell et al., 2000; Gagnon et al., 2001; Kim and Chen, 2004; Cho et al., 2004; </w:t>
      </w:r>
    </w:p>
  </w:comment>
  <w:comment w:id="69" w:author="Noura El Habbal" w:date="2021-05-11T02:19:00Z" w:initials="NEH">
    <w:p w14:paraId="2F6300ED" w14:textId="3EB02ABE" w:rsidR="003F551A" w:rsidRDefault="003F551A">
      <w:pPr>
        <w:pStyle w:val="CommentText"/>
      </w:pPr>
      <w:r>
        <w:rPr>
          <w:rStyle w:val="CommentReference"/>
        </w:rPr>
        <w:annotationRef/>
      </w:r>
      <w:r>
        <w:t xml:space="preserve">I added </w:t>
      </w:r>
      <w:proofErr w:type="spellStart"/>
      <w:r>
        <w:t>kim&amp;chen</w:t>
      </w:r>
      <w:proofErr w:type="spellEnd"/>
      <w:r>
        <w:t xml:space="preserve"> and Cho references. Others could not find</w:t>
      </w:r>
    </w:p>
  </w:comment>
  <w:comment w:id="70" w:author="Dave Bridges" w:date="2021-04-28T12:10:00Z" w:initials="DB">
    <w:p w14:paraId="45A96A03" w14:textId="2EE5F6D6" w:rsidR="003F551A" w:rsidRDefault="003F551A">
      <w:pPr>
        <w:pStyle w:val="CommentText"/>
      </w:pPr>
      <w:r>
        <w:rPr>
          <w:rStyle w:val="CommentReference"/>
        </w:rPr>
        <w:annotationRef/>
      </w:r>
      <w:r>
        <w:t>Add refs</w:t>
      </w:r>
    </w:p>
  </w:comment>
  <w:comment w:id="71" w:author="Noura El Habbal" w:date="2021-05-11T02:26:00Z" w:initials="NEH">
    <w:p w14:paraId="0D587415" w14:textId="4497F01A" w:rsidR="003F551A" w:rsidRDefault="003F551A">
      <w:pPr>
        <w:pStyle w:val="CommentText"/>
      </w:pPr>
      <w:r>
        <w:rPr>
          <w:rStyle w:val="CommentReference"/>
        </w:rPr>
        <w:annotationRef/>
      </w:r>
      <w:r>
        <w:t xml:space="preserve">Found these 2 but did not include </w:t>
      </w:r>
      <w:hyperlink r:id="rId2"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3" w:history="1">
        <w:r w:rsidRPr="00447091">
          <w:rPr>
            <w:rStyle w:val="Hyperlink"/>
          </w:rPr>
          <w:t>https://www.jlr.org/action/showPdf?pii=S0022-2275%2820%2931111-1</w:t>
        </w:r>
      </w:hyperlink>
    </w:p>
    <w:p w14:paraId="006C345E" w14:textId="77777777" w:rsidR="003F551A" w:rsidRDefault="003F551A">
      <w:pPr>
        <w:pStyle w:val="CommentText"/>
      </w:pPr>
    </w:p>
    <w:p w14:paraId="1F7E76B4" w14:textId="77777777" w:rsidR="003F551A" w:rsidRDefault="003F551A">
      <w:pPr>
        <w:pStyle w:val="CommentText"/>
      </w:pPr>
    </w:p>
    <w:p w14:paraId="02CA0422" w14:textId="1A6B6638" w:rsidR="003F551A" w:rsidRDefault="003F551A">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72" w:author="Dave Bridges" w:date="2021-04-28T12:38:00Z" w:initials="DB">
    <w:p w14:paraId="6C1EE19A" w14:textId="40E1ACD0" w:rsidR="003F551A" w:rsidRDefault="003F551A">
      <w:pPr>
        <w:pStyle w:val="CommentText"/>
      </w:pPr>
      <w:r>
        <w:rPr>
          <w:rStyle w:val="CommentReference"/>
        </w:rPr>
        <w:annotationRef/>
      </w:r>
      <w:r>
        <w:t>Polka and lee</w:t>
      </w:r>
    </w:p>
  </w:comment>
  <w:comment w:id="73" w:author="Noura El Habbal" w:date="2021-05-11T03:15:00Z" w:initials="NEH">
    <w:p w14:paraId="10E8DAE5" w14:textId="694BB3DA" w:rsidR="003F551A" w:rsidRDefault="003F551A">
      <w:pPr>
        <w:pStyle w:val="CommentText"/>
      </w:pPr>
      <w:r>
        <w:rPr>
          <w:rStyle w:val="CommentReference"/>
        </w:rPr>
        <w:annotationRef/>
      </w:r>
      <w:r>
        <w:t>Added both refs</w:t>
      </w:r>
    </w:p>
  </w:comment>
  <w:comment w:id="74" w:author="Noura El Habbal" w:date="2021-05-11T03:22:00Z" w:initials="NEH">
    <w:p w14:paraId="4D22265F" w14:textId="5032F949" w:rsidR="003F551A" w:rsidRDefault="003F551A">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75" w:author="Dave Bridges" w:date="2021-05-12T09:30:00Z" w:initials="DB">
    <w:p w14:paraId="2E04464A" w14:textId="79D9402D" w:rsidR="00A3649A" w:rsidRDefault="00A3649A">
      <w:pPr>
        <w:pStyle w:val="CommentText"/>
      </w:pPr>
      <w:r>
        <w:rPr>
          <w:rStyle w:val="CommentReference"/>
        </w:rPr>
        <w:annotationRef/>
      </w:r>
      <w:r w:rsidR="009739B8">
        <w:t>Its similar but more specific (lipogenesis could also be de novo lipogenesis).</w:t>
      </w:r>
    </w:p>
  </w:comment>
  <w:comment w:id="76" w:author="Dave Bridges" w:date="2021-04-28T12:47:00Z" w:initials="DB">
    <w:p w14:paraId="295EE00F" w14:textId="33F26D7B" w:rsidR="003F551A" w:rsidRDefault="003F551A">
      <w:pPr>
        <w:pStyle w:val="CommentText"/>
      </w:pPr>
      <w:r>
        <w:rPr>
          <w:rStyle w:val="CommentReference"/>
        </w:rPr>
        <w:annotationRef/>
      </w:r>
      <w:proofErr w:type="spellStart"/>
      <w:r>
        <w:t>magdalon</w:t>
      </w:r>
      <w:proofErr w:type="spellEnd"/>
    </w:p>
  </w:comment>
  <w:comment w:id="77" w:author="Noura El Habbal" w:date="2021-05-11T03:20:00Z" w:initials="NEH">
    <w:p w14:paraId="6734FDE4" w14:textId="015F9282" w:rsidR="003F551A" w:rsidRDefault="003F551A" w:rsidP="00563308">
      <w:r>
        <w:rPr>
          <w:rStyle w:val="CommentReference"/>
        </w:rPr>
        <w:annotationRef/>
      </w:r>
      <w:r>
        <w:t xml:space="preserve">reference added but unsure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79"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4" w:anchor="f0010" w:history="1">
        <w:r>
          <w:rPr>
            <w:rStyle w:val="Hyperlink"/>
            <w:rFonts w:ascii="Georgia" w:hAnsi="Georgia"/>
            <w:color w:val="0C7DBB"/>
            <w:sz w:val="27"/>
            <w:szCs w:val="27"/>
          </w:rPr>
          <w:t>Fig. 2</w:t>
        </w:r>
      </w:hyperlink>
      <w:bookmarkEnd w:id="79"/>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xml:space="preserve">, but induces lipolysis only in the former.” </w:t>
      </w:r>
    </w:p>
  </w:comment>
  <w:comment w:id="78" w:author="Dave Bridges" w:date="2021-05-12T09:31:00Z" w:initials="DB">
    <w:p w14:paraId="1E7FF616" w14:textId="39BBBA86" w:rsidR="009739B8" w:rsidRDefault="009739B8">
      <w:pPr>
        <w:pStyle w:val="CommentText"/>
      </w:pPr>
      <w:r>
        <w:rPr>
          <w:rStyle w:val="CommentReference"/>
        </w:rPr>
        <w:annotationRef/>
      </w:r>
      <w:proofErr w:type="spellStart"/>
      <w:proofErr w:type="gramStart"/>
      <w:r>
        <w:t>Lets</w:t>
      </w:r>
      <w:proofErr w:type="spellEnd"/>
      <w:proofErr w:type="gramEnd"/>
      <w:r>
        <w:t xml:space="preserve"> not cite this, several other papers (and unpublished work by us) shows that lipolysis is suppressed not enhanced.</w:t>
      </w:r>
    </w:p>
  </w:comment>
  <w:comment w:id="80" w:author="Noura El Habbal" w:date="2021-05-11T03:24:00Z" w:initials="NEH">
    <w:p w14:paraId="05F3B5EE" w14:textId="37617886" w:rsidR="003F551A" w:rsidRDefault="003F551A"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5" w:tgtFrame="figure" w:history="1">
        <w:r>
          <w:rPr>
            <w:rStyle w:val="Hyperlink"/>
            <w:color w:val="2F4A8B"/>
            <w:shd w:val="clear" w:color="auto" w:fill="FFFFFF"/>
          </w:rPr>
          <w:t>Figure 3</w:t>
        </w:r>
      </w:hyperlink>
      <w:r>
        <w:rPr>
          <w:color w:val="000000"/>
          <w:shd w:val="clear" w:color="auto" w:fill="FFFFFF"/>
        </w:rPr>
        <w:t>D).”</w:t>
      </w:r>
    </w:p>
  </w:comment>
  <w:comment w:id="81" w:author="Noura El Habbal" w:date="2021-05-11T03:25:00Z" w:initials="NEH">
    <w:p w14:paraId="44275AF0" w14:textId="77777777" w:rsidR="003F551A" w:rsidRDefault="003F551A" w:rsidP="009913D7">
      <w:pPr>
        <w:pStyle w:val="CommentText"/>
      </w:pPr>
      <w:r>
        <w:rPr>
          <w:rStyle w:val="CommentReference"/>
        </w:rPr>
        <w:annotationRef/>
      </w:r>
      <w:r>
        <w:t xml:space="preserve">Should we add plin4 here too to speak to potential different mtorc1 mechanisms in MG adipocytes export? </w:t>
      </w:r>
    </w:p>
  </w:comment>
  <w:comment w:id="82" w:author="Dave Bridges" w:date="2021-05-12T09:32:00Z" w:initials="DB">
    <w:p w14:paraId="08CF6646" w14:textId="69146502" w:rsidR="009739B8" w:rsidRDefault="009739B8">
      <w:pPr>
        <w:pStyle w:val="CommentText"/>
      </w:pPr>
      <w:r>
        <w:rPr>
          <w:rStyle w:val="CommentReference"/>
        </w:rPr>
        <w:annotationRef/>
      </w:r>
      <w:r>
        <w:t xml:space="preserve">No, PLIN isn’t about transport </w:t>
      </w:r>
      <w:proofErr w:type="spellStart"/>
      <w:r>
        <w:t>its</w:t>
      </w:r>
      <w:proofErr w:type="spellEnd"/>
      <w:r>
        <w:t xml:space="preserve"> about storage</w:t>
      </w:r>
    </w:p>
  </w:comment>
  <w:comment w:id="83" w:author="Dave Bridges" w:date="2021-04-28T14:54:00Z" w:initials="DB">
    <w:p w14:paraId="7983658E" w14:textId="5CF124FB" w:rsidR="003F551A" w:rsidRDefault="003F551A">
      <w:pPr>
        <w:pStyle w:val="CommentText"/>
      </w:pPr>
      <w:r>
        <w:rPr>
          <w:rStyle w:val="CommentReference"/>
        </w:rPr>
        <w:annotationRef/>
      </w:r>
      <w:r>
        <w:t>Add MMTV-</w:t>
      </w:r>
      <w:proofErr w:type="spellStart"/>
      <w:r>
        <w:t>Cre</w:t>
      </w:r>
      <w:proofErr w:type="spellEnd"/>
      <w:r>
        <w:t xml:space="preserve"> TSC knockout</w:t>
      </w:r>
    </w:p>
  </w:comment>
  <w:comment w:id="84" w:author="Noura El Habbal" w:date="2021-05-11T03:40:00Z" w:initials="NEH">
    <w:p w14:paraId="34CE973C" w14:textId="77777777" w:rsidR="003F551A" w:rsidRDefault="003F551A">
      <w:pPr>
        <w:pStyle w:val="CommentText"/>
      </w:pPr>
      <w:r>
        <w:rPr>
          <w:rStyle w:val="CommentReference"/>
        </w:rPr>
        <w:annotationRef/>
      </w:r>
      <w:proofErr w:type="gramStart"/>
      <w:r>
        <w:t>Actually</w:t>
      </w:r>
      <w:proofErr w:type="gramEnd"/>
      <w:r>
        <w:t xml:space="preserve"> I will not add this paper </w:t>
      </w:r>
      <w:hyperlink r:id="rId6" w:history="1">
        <w:r w:rsidRPr="00447091">
          <w:rPr>
            <w:rStyle w:val="Hyperlink"/>
          </w:rPr>
          <w:t>https://www.nature.com/articles/srep19587</w:t>
        </w:r>
      </w:hyperlink>
      <w:r>
        <w:t xml:space="preserve"> since it does not mention lipids. </w:t>
      </w:r>
    </w:p>
    <w:p w14:paraId="5A55EA40" w14:textId="75B82775" w:rsidR="003F551A" w:rsidRDefault="003F551A">
      <w:pPr>
        <w:pStyle w:val="CommentText"/>
      </w:pPr>
      <w:r>
        <w:t xml:space="preserve">Will add another paper though which is this one </w:t>
      </w:r>
      <w:r w:rsidRPr="00E04FF1">
        <w:t>https://www.ncbi.nlm.nih.gov/pmc/articles/PMC4200870/</w:t>
      </w:r>
    </w:p>
  </w:comment>
  <w:comment w:id="86" w:author="Dave Bridges" w:date="2021-04-28T13:10:00Z" w:initials="DB">
    <w:p w14:paraId="49905DA3" w14:textId="272473FD" w:rsidR="003F551A" w:rsidRDefault="003F551A">
      <w:pPr>
        <w:pStyle w:val="CommentText"/>
      </w:pPr>
      <w:r>
        <w:rPr>
          <w:rStyle w:val="CommentReference"/>
        </w:rPr>
        <w:annotationRef/>
      </w:r>
      <w:r>
        <w:t>Talk about things that are relevant to DHA benefits</w:t>
      </w:r>
    </w:p>
  </w:comment>
  <w:comment w:id="87" w:author="Noura El Habbal" w:date="2021-05-11T04:01:00Z" w:initials="NEH">
    <w:p w14:paraId="740134ED" w14:textId="77777777" w:rsidR="003F551A" w:rsidRDefault="003F551A">
      <w:pPr>
        <w:pStyle w:val="CommentText"/>
      </w:pPr>
      <w:r>
        <w:rPr>
          <w:rStyle w:val="CommentReference"/>
        </w:rPr>
        <w:annotationRef/>
      </w:r>
      <w:r>
        <w:t>Not a lot of data out there, many conflicting or finding no effect- added these 2</w:t>
      </w:r>
    </w:p>
    <w:p w14:paraId="74E8FE45" w14:textId="283DBD61" w:rsidR="003F551A" w:rsidRDefault="003F551A">
      <w:pPr>
        <w:pStyle w:val="CommentText"/>
      </w:pPr>
      <w:hyperlink r:id="rId7" w:history="1">
        <w:r w:rsidRPr="00447091">
          <w:rPr>
            <w:rStyle w:val="Hyperlink"/>
          </w:rPr>
          <w:t>https://academic.oup.com/ajcn/article/82/1/125/4863316</w:t>
        </w:r>
      </w:hyperlink>
    </w:p>
    <w:p w14:paraId="29B02E2D" w14:textId="590985E3" w:rsidR="003F551A" w:rsidRDefault="003F551A">
      <w:pPr>
        <w:pStyle w:val="CommentText"/>
      </w:pPr>
      <w:hyperlink r:id="rId8" w:history="1">
        <w:r w:rsidRPr="00447091">
          <w:rPr>
            <w:rStyle w:val="Hyperlink"/>
          </w:rPr>
          <w:t>https://pediatrics.aappublications.org/content/122/2/e472.long</w:t>
        </w:r>
      </w:hyperlink>
    </w:p>
    <w:p w14:paraId="2A1B7B4E" w14:textId="2B1D9A2B" w:rsidR="003F551A" w:rsidRDefault="003F551A">
      <w:pPr>
        <w:pStyle w:val="CommentText"/>
      </w:pPr>
    </w:p>
  </w:comment>
  <w:comment w:id="88" w:author="Dave Bridges" w:date="2021-05-12T09:36:00Z" w:initials="DB">
    <w:p w14:paraId="30AFBB8B" w14:textId="486CA1C4" w:rsidR="00344AC2" w:rsidRDefault="00344AC2">
      <w:pPr>
        <w:pStyle w:val="CommentText"/>
      </w:pPr>
      <w:r>
        <w:rPr>
          <w:rStyle w:val="CommentReference"/>
        </w:rPr>
        <w:annotationRef/>
      </w:r>
      <w:r>
        <w:t xml:space="preserve">Brigid do you </w:t>
      </w:r>
      <w:proofErr w:type="spellStart"/>
      <w:r>
        <w:t>hve</w:t>
      </w:r>
      <w:proofErr w:type="spellEnd"/>
      <w:r>
        <w:t xml:space="preserve"> some refs we could add here.</w:t>
      </w:r>
    </w:p>
  </w:comment>
  <w:comment w:id="91" w:author="Dave Bridges" w:date="2021-04-28T13:11:00Z" w:initials="DB">
    <w:p w14:paraId="1FDBF7FA" w14:textId="0FE445F2" w:rsidR="003F551A" w:rsidRDefault="003F551A">
      <w:pPr>
        <w:pStyle w:val="CommentText"/>
      </w:pPr>
      <w:r>
        <w:rPr>
          <w:rStyle w:val="CommentReference"/>
        </w:rPr>
        <w:annotationRef/>
      </w:r>
      <w:r>
        <w:t>Add ref</w:t>
      </w:r>
    </w:p>
  </w:comment>
  <w:comment w:id="92" w:author="Noura El Habbal" w:date="2021-05-11T04:03:00Z" w:initials="NEH">
    <w:p w14:paraId="7B3D2B41" w14:textId="2BE8FDB9" w:rsidR="003F551A" w:rsidRDefault="003F551A">
      <w:pPr>
        <w:pStyle w:val="CommentText"/>
      </w:pPr>
      <w:r>
        <w:rPr>
          <w:rStyle w:val="CommentReference"/>
        </w:rPr>
        <w:annotationRef/>
      </w:r>
      <w:r>
        <w:t xml:space="preserve">I added this one </w:t>
      </w:r>
      <w:r w:rsidRPr="00442D6F">
        <w:t>https://www.nature.com/articles/nature13241</w:t>
      </w:r>
    </w:p>
  </w:comment>
  <w:comment w:id="89" w:author="Dave Bridges" w:date="2021-04-28T14:58:00Z" w:initials="DB">
    <w:p w14:paraId="52D0ADE8" w14:textId="15D35FDC" w:rsidR="003F551A" w:rsidRDefault="003F551A">
      <w:pPr>
        <w:pStyle w:val="CommentText"/>
      </w:pPr>
      <w:r>
        <w:rPr>
          <w:rStyle w:val="CommentReference"/>
        </w:rPr>
        <w:annotationRef/>
      </w:r>
      <w:r>
        <w:t>Also talk about other EPA-&gt;DHA genes not being different.</w:t>
      </w:r>
    </w:p>
  </w:comment>
  <w:comment w:id="90" w:author="Noura El Habbal" w:date="2021-05-11T04:04:00Z" w:initials="NEH">
    <w:p w14:paraId="6D45D127" w14:textId="4DD33E32" w:rsidR="003F551A" w:rsidRDefault="003F551A">
      <w:pPr>
        <w:pStyle w:val="CommentText"/>
      </w:pPr>
      <w:r>
        <w:rPr>
          <w:rStyle w:val="CommentReference"/>
        </w:rPr>
        <w:annotationRef/>
      </w:r>
      <w:r>
        <w:t>I will leave this for you I guess :O I think you meant Elovl</w:t>
      </w:r>
      <w:proofErr w:type="gramStart"/>
      <w:r>
        <w:t>2  and</w:t>
      </w:r>
      <w:proofErr w:type="gramEnd"/>
      <w:r>
        <w:t xml:space="preserve"> Fads2 but unsure, they were not different and are on the supplementary figure</w:t>
      </w:r>
    </w:p>
  </w:comment>
  <w:comment w:id="93" w:author="Dave Bridges" w:date="2021-05-11T09:55:00Z" w:initials="DB">
    <w:p w14:paraId="1A69D84F" w14:textId="1C52A4C5" w:rsidR="003F551A" w:rsidRDefault="003F551A">
      <w:pPr>
        <w:pStyle w:val="CommentText"/>
      </w:pPr>
      <w:r>
        <w:rPr>
          <w:rStyle w:val="CommentReference"/>
        </w:rPr>
        <w:annotationRef/>
      </w:r>
      <w:r>
        <w:t xml:space="preserve">Everyone should check these.  If not sure how this will be displayed see </w:t>
      </w:r>
      <w:hyperlink r:id="rId9" w:history="1">
        <w:r w:rsidRPr="00934F92">
          <w:rPr>
            <w:rStyle w:val="Hyperlink"/>
          </w:rPr>
          <w:t>http://bridgeslab.sph.umich.edu/papers/obesity-augments-glucocorticoid-dependent-muscle-atrophy-in-male-c57bl6j-mice</w:t>
        </w:r>
      </w:hyperlink>
      <w:r>
        <w:t xml:space="preserve"> for an example</w:t>
      </w:r>
    </w:p>
  </w:comment>
  <w:comment w:id="94" w:author="Noura El Habbal" w:date="2021-05-11T07:26:00Z" w:initials="NEH">
    <w:p w14:paraId="0ABE9D37" w14:textId="029800D8" w:rsidR="003F551A" w:rsidRDefault="003F551A">
      <w:pPr>
        <w:pStyle w:val="CommentText"/>
      </w:pPr>
      <w:r>
        <w:rPr>
          <w:rStyle w:val="CommentReference"/>
        </w:rPr>
        <w:annotationRef/>
      </w:r>
      <w:r>
        <w:t>I cannot see the figures here so will leave this to Dave or I can add it later when I see the images</w:t>
      </w:r>
    </w:p>
  </w:comment>
  <w:comment w:id="95" w:author="Dave Bridges" w:date="2021-05-12T09:47:00Z" w:initials="DB">
    <w:p w14:paraId="04BD873A" w14:textId="43BAD949" w:rsidR="0086710F" w:rsidRDefault="0086710F">
      <w:pPr>
        <w:pStyle w:val="CommentText"/>
      </w:pPr>
      <w:r>
        <w:rPr>
          <w:rStyle w:val="CommentReference"/>
        </w:rPr>
        <w:annotationRef/>
      </w:r>
      <w:r>
        <w:t>Add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2D5D7" w15:done="0"/>
  <w15:commentEx w15:paraId="7F4162FB" w15:paraIdParent="13A2D5D7" w15:done="0"/>
  <w15:commentEx w15:paraId="287B6876" w15:done="0"/>
  <w15:commentEx w15:paraId="72BE7F3C" w15:paraIdParent="287B6876" w15:done="0"/>
  <w15:commentEx w15:paraId="1D819A30" w15:paraIdParent="287B6876" w15:done="0"/>
  <w15:commentEx w15:paraId="41D78702" w15:done="0"/>
  <w15:commentEx w15:paraId="44CA1354" w15:done="0"/>
  <w15:commentEx w15:paraId="2C2BFA2C" w15:paraIdParent="44CA1354" w15:done="0"/>
  <w15:commentEx w15:paraId="39043A70" w15:paraIdParent="44CA1354" w15:done="0"/>
  <w15:commentEx w15:paraId="14BE5215" w15:paraIdParent="44CA1354" w15:done="0"/>
  <w15:commentEx w15:paraId="56816579" w15:done="0"/>
  <w15:commentEx w15:paraId="2AC9C2CB" w15:paraIdParent="56816579" w15:done="0"/>
  <w15:commentEx w15:paraId="709A879C" w15:done="0"/>
  <w15:commentEx w15:paraId="1248C32F" w15:paraIdParent="709A879C" w15:done="0"/>
  <w15:commentEx w15:paraId="5A547272" w15:done="0"/>
  <w15:commentEx w15:paraId="09952818" w15:done="0"/>
  <w15:commentEx w15:paraId="34975B7B" w15:done="0"/>
  <w15:commentEx w15:paraId="47CD7791" w15:done="0"/>
  <w15:commentEx w15:paraId="569958E9" w15:paraIdParent="47CD7791" w15:done="0"/>
  <w15:commentEx w15:paraId="4E2F64B1" w15:done="0"/>
  <w15:commentEx w15:paraId="234D1887" w15:paraIdParent="4E2F64B1" w15:done="0"/>
  <w15:commentEx w15:paraId="495D5CC0" w15:paraIdParent="4E2F64B1" w15:done="0"/>
  <w15:commentEx w15:paraId="1DBA13B8" w15:done="0"/>
  <w15:commentEx w15:paraId="22C581B2" w15:done="0"/>
  <w15:commentEx w15:paraId="783AEAEA" w15:paraIdParent="22C581B2" w15:done="0"/>
  <w15:commentEx w15:paraId="231AFC60" w15:paraIdParent="22C581B2" w15:done="0"/>
  <w15:commentEx w15:paraId="07EE6D63" w15:done="0"/>
  <w15:commentEx w15:paraId="3415C6EE" w15:done="0"/>
  <w15:commentEx w15:paraId="4F378E1F" w15:done="0"/>
  <w15:commentEx w15:paraId="15C0FF0E" w15:done="0"/>
  <w15:commentEx w15:paraId="23857CB6"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FFACED0"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E04464A" w15:paraIdParent="4D22265F" w15:done="0"/>
  <w15:commentEx w15:paraId="295EE00F" w15:done="0"/>
  <w15:commentEx w15:paraId="6734FDE4" w15:paraIdParent="295EE00F" w15:done="0"/>
  <w15:commentEx w15:paraId="1E7FF616" w15:paraIdParent="295EE00F" w15:done="0"/>
  <w15:commentEx w15:paraId="05F3B5EE" w15:done="0"/>
  <w15:commentEx w15:paraId="44275AF0" w15:done="0"/>
  <w15:commentEx w15:paraId="08CF6646" w15:paraIdParent="44275AF0" w15:done="0"/>
  <w15:commentEx w15:paraId="7983658E" w15:done="0"/>
  <w15:commentEx w15:paraId="5A55EA40" w15:paraIdParent="7983658E" w15:done="0"/>
  <w15:commentEx w15:paraId="49905DA3" w15:done="0"/>
  <w15:commentEx w15:paraId="2A1B7B4E" w15:paraIdParent="49905DA3" w15:done="0"/>
  <w15:commentEx w15:paraId="30AFBB8B" w15:paraIdParent="49905DA3" w15:done="0"/>
  <w15:commentEx w15:paraId="1FDBF7FA" w15:done="0"/>
  <w15:commentEx w15:paraId="7B3D2B41" w15:paraIdParent="1FDBF7FA" w15:done="0"/>
  <w15:commentEx w15:paraId="52D0ADE8" w15:done="0"/>
  <w15:commentEx w15:paraId="6D45D127" w15:paraIdParent="52D0ADE8" w15:done="0"/>
  <w15:commentEx w15:paraId="1A69D84F" w15:done="0"/>
  <w15:commentEx w15:paraId="0ABE9D37" w15:done="0"/>
  <w15:commentEx w15:paraId="04BD87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2D5D7" w16cid:durableId="2445B6AB"/>
  <w16cid:commentId w16cid:paraId="7F4162FB" w16cid:durableId="24460B3D"/>
  <w16cid:commentId w16cid:paraId="287B6876" w16cid:durableId="2444CFD5"/>
  <w16cid:commentId w16cid:paraId="72BE7F3C" w16cid:durableId="2445B71E"/>
  <w16cid:commentId w16cid:paraId="1D819A30" w16cid:durableId="2445B7BA"/>
  <w16cid:commentId w16cid:paraId="41D78702" w16cid:durableId="24460BBF"/>
  <w16cid:commentId w16cid:paraId="44CA1354" w16cid:durableId="2444D02A"/>
  <w16cid:commentId w16cid:paraId="2C2BFA2C" w16cid:durableId="2444D0EB"/>
  <w16cid:commentId w16cid:paraId="39043A70" w16cid:durableId="2445BDD4"/>
  <w16cid:commentId w16cid:paraId="14BE5215" w16cid:durableId="2445BEEA"/>
  <w16cid:commentId w16cid:paraId="56816579" w16cid:durableId="2444D146"/>
  <w16cid:commentId w16cid:paraId="2AC9C2CB" w16cid:durableId="2445C1D3"/>
  <w16cid:commentId w16cid:paraId="709A879C" w16cid:durableId="24116E2A"/>
  <w16cid:commentId w16cid:paraId="1248C32F" w16cid:durableId="24460C19"/>
  <w16cid:commentId w16cid:paraId="5A547272" w16cid:durableId="23F5C995"/>
  <w16cid:commentId w16cid:paraId="09952818" w16cid:durableId="2444CD14"/>
  <w16cid:commentId w16cid:paraId="34975B7B" w16cid:durableId="2444CD3B"/>
  <w16cid:commentId w16cid:paraId="47CD7791" w16cid:durableId="2445C51A"/>
  <w16cid:commentId w16cid:paraId="569958E9" w16cid:durableId="24460C70"/>
  <w16cid:commentId w16cid:paraId="4E2F64B1" w16cid:durableId="2444CDA8"/>
  <w16cid:commentId w16cid:paraId="234D1887" w16cid:durableId="2445C690"/>
  <w16cid:commentId w16cid:paraId="495D5CC0" w16cid:durableId="24460C95"/>
  <w16cid:commentId w16cid:paraId="1DBA13B8" w16cid:durableId="24461AE2"/>
  <w16cid:commentId w16cid:paraId="22C581B2" w16cid:durableId="2444CDC5"/>
  <w16cid:commentId w16cid:paraId="783AEAEA" w16cid:durableId="2445C6F4"/>
  <w16cid:commentId w16cid:paraId="231AFC60" w16cid:durableId="24460CA3"/>
  <w16cid:commentId w16cid:paraId="07EE6D63" w16cid:durableId="244612A7"/>
  <w16cid:commentId w16cid:paraId="3415C6EE" w16cid:durableId="244613B4"/>
  <w16cid:commentId w16cid:paraId="4F378E1F" w16cid:durableId="24461517"/>
  <w16cid:commentId w16cid:paraId="15C0FF0E" w16cid:durableId="244618AF"/>
  <w16cid:commentId w16cid:paraId="23857CB6" w16cid:durableId="24461AB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FFACED0" w16cid:durableId="24462006"/>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E04464A" w16cid:durableId="24461EBB"/>
  <w16cid:commentId w16cid:paraId="295EE00F" w16cid:durableId="2433D7DB"/>
  <w16cid:commentId w16cid:paraId="6734FDE4" w16cid:durableId="24447696"/>
  <w16cid:commentId w16cid:paraId="1E7FF616" w16cid:durableId="24461F02"/>
  <w16cid:commentId w16cid:paraId="05F3B5EE" w16cid:durableId="24447763"/>
  <w16cid:commentId w16cid:paraId="44275AF0" w16cid:durableId="244477A5"/>
  <w16cid:commentId w16cid:paraId="08CF6646" w16cid:durableId="24461F46"/>
  <w16cid:commentId w16cid:paraId="7983658E" w16cid:durableId="2433F596"/>
  <w16cid:commentId w16cid:paraId="5A55EA40" w16cid:durableId="24447B14"/>
  <w16cid:commentId w16cid:paraId="49905DA3" w16cid:durableId="2444C644"/>
  <w16cid:commentId w16cid:paraId="2A1B7B4E" w16cid:durableId="24448002"/>
  <w16cid:commentId w16cid:paraId="30AFBB8B" w16cid:durableId="24462037"/>
  <w16cid:commentId w16cid:paraId="1FDBF7FA" w16cid:durableId="2433DD8D"/>
  <w16cid:commentId w16cid:paraId="7B3D2B41" w16cid:durableId="244480A3"/>
  <w16cid:commentId w16cid:paraId="52D0ADE8" w16cid:durableId="2433F67D"/>
  <w16cid:commentId w16cid:paraId="6D45D127" w16cid:durableId="244480B8"/>
  <w16cid:commentId w16cid:paraId="1A69D84F" w16cid:durableId="2444D31F"/>
  <w16cid:commentId w16cid:paraId="0ABE9D37" w16cid:durableId="2444B017"/>
  <w16cid:commentId w16cid:paraId="04BD873A" w16cid:durableId="244622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0469D" w14:textId="77777777" w:rsidR="009D6BFE" w:rsidRDefault="009D6BFE" w:rsidP="006E77C5">
      <w:r>
        <w:separator/>
      </w:r>
    </w:p>
  </w:endnote>
  <w:endnote w:type="continuationSeparator" w:id="0">
    <w:p w14:paraId="2E8BAF22" w14:textId="77777777" w:rsidR="009D6BFE" w:rsidRDefault="009D6BFE"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omeg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44995" w14:textId="77777777" w:rsidR="009D6BFE" w:rsidRDefault="009D6BFE" w:rsidP="006E77C5">
      <w:r>
        <w:separator/>
      </w:r>
    </w:p>
  </w:footnote>
  <w:footnote w:type="continuationSeparator" w:id="0">
    <w:p w14:paraId="01761E03" w14:textId="77777777" w:rsidR="009D6BFE" w:rsidRDefault="009D6BFE"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161C6"/>
    <w:rsid w:val="00020EDA"/>
    <w:rsid w:val="00022D02"/>
    <w:rsid w:val="000300D1"/>
    <w:rsid w:val="000351B7"/>
    <w:rsid w:val="0004159E"/>
    <w:rsid w:val="00054A08"/>
    <w:rsid w:val="00061031"/>
    <w:rsid w:val="00061C56"/>
    <w:rsid w:val="000623C8"/>
    <w:rsid w:val="00065B59"/>
    <w:rsid w:val="0007224B"/>
    <w:rsid w:val="00087C2F"/>
    <w:rsid w:val="00091318"/>
    <w:rsid w:val="0009729A"/>
    <w:rsid w:val="000A2B1A"/>
    <w:rsid w:val="000A5A06"/>
    <w:rsid w:val="000A6396"/>
    <w:rsid w:val="000A68A4"/>
    <w:rsid w:val="000B1F07"/>
    <w:rsid w:val="000B7664"/>
    <w:rsid w:val="000C06E4"/>
    <w:rsid w:val="000C537A"/>
    <w:rsid w:val="000D0963"/>
    <w:rsid w:val="000E1113"/>
    <w:rsid w:val="000E46BE"/>
    <w:rsid w:val="000E797E"/>
    <w:rsid w:val="000F21A7"/>
    <w:rsid w:val="00111F09"/>
    <w:rsid w:val="00124B3B"/>
    <w:rsid w:val="00125E99"/>
    <w:rsid w:val="00127348"/>
    <w:rsid w:val="00130A99"/>
    <w:rsid w:val="00133EC4"/>
    <w:rsid w:val="0014067A"/>
    <w:rsid w:val="00143D60"/>
    <w:rsid w:val="00144346"/>
    <w:rsid w:val="00145D97"/>
    <w:rsid w:val="0014699F"/>
    <w:rsid w:val="00160880"/>
    <w:rsid w:val="0016232F"/>
    <w:rsid w:val="00163586"/>
    <w:rsid w:val="00170885"/>
    <w:rsid w:val="00170F15"/>
    <w:rsid w:val="001745BF"/>
    <w:rsid w:val="0019645D"/>
    <w:rsid w:val="001B464E"/>
    <w:rsid w:val="001C215F"/>
    <w:rsid w:val="001C2BD3"/>
    <w:rsid w:val="001C3AE6"/>
    <w:rsid w:val="001D1FC9"/>
    <w:rsid w:val="001D22FF"/>
    <w:rsid w:val="001D7DB4"/>
    <w:rsid w:val="001E1312"/>
    <w:rsid w:val="001E526D"/>
    <w:rsid w:val="001F3162"/>
    <w:rsid w:val="001F55DA"/>
    <w:rsid w:val="001F5EBC"/>
    <w:rsid w:val="002055DE"/>
    <w:rsid w:val="00205A66"/>
    <w:rsid w:val="0020643E"/>
    <w:rsid w:val="00212CBF"/>
    <w:rsid w:val="002134E6"/>
    <w:rsid w:val="00216186"/>
    <w:rsid w:val="00221008"/>
    <w:rsid w:val="002315F4"/>
    <w:rsid w:val="002332C8"/>
    <w:rsid w:val="00236EEF"/>
    <w:rsid w:val="0025257E"/>
    <w:rsid w:val="002539DB"/>
    <w:rsid w:val="00254644"/>
    <w:rsid w:val="00254E2B"/>
    <w:rsid w:val="00262598"/>
    <w:rsid w:val="00264FA5"/>
    <w:rsid w:val="00266802"/>
    <w:rsid w:val="00282EE9"/>
    <w:rsid w:val="002832DF"/>
    <w:rsid w:val="00294453"/>
    <w:rsid w:val="00294851"/>
    <w:rsid w:val="002A323E"/>
    <w:rsid w:val="002A4C4A"/>
    <w:rsid w:val="002B60B0"/>
    <w:rsid w:val="002B624B"/>
    <w:rsid w:val="002C4DF5"/>
    <w:rsid w:val="002C6A8D"/>
    <w:rsid w:val="002E02E7"/>
    <w:rsid w:val="002E3892"/>
    <w:rsid w:val="002E394B"/>
    <w:rsid w:val="002E581A"/>
    <w:rsid w:val="002E7CDE"/>
    <w:rsid w:val="0031147B"/>
    <w:rsid w:val="00324B67"/>
    <w:rsid w:val="00335F77"/>
    <w:rsid w:val="003375B7"/>
    <w:rsid w:val="00344AC2"/>
    <w:rsid w:val="00344F8B"/>
    <w:rsid w:val="00345FC7"/>
    <w:rsid w:val="0034722F"/>
    <w:rsid w:val="003537E1"/>
    <w:rsid w:val="00353C47"/>
    <w:rsid w:val="00354569"/>
    <w:rsid w:val="00370DF5"/>
    <w:rsid w:val="00383D4B"/>
    <w:rsid w:val="003A077D"/>
    <w:rsid w:val="003A2354"/>
    <w:rsid w:val="003A5362"/>
    <w:rsid w:val="003C2CE9"/>
    <w:rsid w:val="003C33B1"/>
    <w:rsid w:val="003D6E2D"/>
    <w:rsid w:val="003E1827"/>
    <w:rsid w:val="003F0902"/>
    <w:rsid w:val="003F551A"/>
    <w:rsid w:val="00400197"/>
    <w:rsid w:val="004016AA"/>
    <w:rsid w:val="00406B32"/>
    <w:rsid w:val="00407194"/>
    <w:rsid w:val="004125BF"/>
    <w:rsid w:val="004379EB"/>
    <w:rsid w:val="004413C9"/>
    <w:rsid w:val="00441EFD"/>
    <w:rsid w:val="00442D6F"/>
    <w:rsid w:val="00453D2A"/>
    <w:rsid w:val="00463907"/>
    <w:rsid w:val="00465001"/>
    <w:rsid w:val="00465E83"/>
    <w:rsid w:val="00472186"/>
    <w:rsid w:val="00472C36"/>
    <w:rsid w:val="00474B99"/>
    <w:rsid w:val="0047727E"/>
    <w:rsid w:val="00477FA8"/>
    <w:rsid w:val="004818E3"/>
    <w:rsid w:val="00487AC0"/>
    <w:rsid w:val="00491997"/>
    <w:rsid w:val="00494187"/>
    <w:rsid w:val="004A16FC"/>
    <w:rsid w:val="004A336B"/>
    <w:rsid w:val="004B48C1"/>
    <w:rsid w:val="004B6823"/>
    <w:rsid w:val="004B7D4E"/>
    <w:rsid w:val="004C07F6"/>
    <w:rsid w:val="004C6AE5"/>
    <w:rsid w:val="004D0A18"/>
    <w:rsid w:val="004D14AF"/>
    <w:rsid w:val="004D15A4"/>
    <w:rsid w:val="004D16AC"/>
    <w:rsid w:val="004E78CF"/>
    <w:rsid w:val="00500E81"/>
    <w:rsid w:val="00502CD7"/>
    <w:rsid w:val="00510235"/>
    <w:rsid w:val="00511A1A"/>
    <w:rsid w:val="00513603"/>
    <w:rsid w:val="00514300"/>
    <w:rsid w:val="00520024"/>
    <w:rsid w:val="005217F9"/>
    <w:rsid w:val="00523516"/>
    <w:rsid w:val="00524698"/>
    <w:rsid w:val="0055174F"/>
    <w:rsid w:val="00563308"/>
    <w:rsid w:val="00564FF9"/>
    <w:rsid w:val="005731E4"/>
    <w:rsid w:val="0057447E"/>
    <w:rsid w:val="00577E2F"/>
    <w:rsid w:val="00580AF3"/>
    <w:rsid w:val="0058600C"/>
    <w:rsid w:val="005911AC"/>
    <w:rsid w:val="005936B3"/>
    <w:rsid w:val="005A0878"/>
    <w:rsid w:val="005A53FC"/>
    <w:rsid w:val="005B0566"/>
    <w:rsid w:val="005B3319"/>
    <w:rsid w:val="005B3E34"/>
    <w:rsid w:val="005B75A8"/>
    <w:rsid w:val="005C3BBD"/>
    <w:rsid w:val="005C5118"/>
    <w:rsid w:val="005D5BDF"/>
    <w:rsid w:val="005E03CE"/>
    <w:rsid w:val="005E152A"/>
    <w:rsid w:val="005E753C"/>
    <w:rsid w:val="005F0524"/>
    <w:rsid w:val="005F0E99"/>
    <w:rsid w:val="005F2606"/>
    <w:rsid w:val="005F282B"/>
    <w:rsid w:val="005F3894"/>
    <w:rsid w:val="005F64D4"/>
    <w:rsid w:val="005F6ADF"/>
    <w:rsid w:val="00601245"/>
    <w:rsid w:val="00612126"/>
    <w:rsid w:val="006164B7"/>
    <w:rsid w:val="00616FF0"/>
    <w:rsid w:val="006203F4"/>
    <w:rsid w:val="0063716F"/>
    <w:rsid w:val="00641423"/>
    <w:rsid w:val="00645908"/>
    <w:rsid w:val="00647E73"/>
    <w:rsid w:val="00664AFB"/>
    <w:rsid w:val="00665941"/>
    <w:rsid w:val="00667C7B"/>
    <w:rsid w:val="006711E2"/>
    <w:rsid w:val="00677B79"/>
    <w:rsid w:val="006852AE"/>
    <w:rsid w:val="0068583E"/>
    <w:rsid w:val="006932B2"/>
    <w:rsid w:val="00695A94"/>
    <w:rsid w:val="006A138B"/>
    <w:rsid w:val="006A3265"/>
    <w:rsid w:val="006A5E26"/>
    <w:rsid w:val="006B12FE"/>
    <w:rsid w:val="006B3864"/>
    <w:rsid w:val="006B5D0A"/>
    <w:rsid w:val="006C1F2E"/>
    <w:rsid w:val="006D0A48"/>
    <w:rsid w:val="006E0CF0"/>
    <w:rsid w:val="006E1624"/>
    <w:rsid w:val="006E77C5"/>
    <w:rsid w:val="006F07F8"/>
    <w:rsid w:val="006F0C95"/>
    <w:rsid w:val="006F5F3E"/>
    <w:rsid w:val="006F7395"/>
    <w:rsid w:val="00704322"/>
    <w:rsid w:val="00704B14"/>
    <w:rsid w:val="00713921"/>
    <w:rsid w:val="00720D39"/>
    <w:rsid w:val="00721C13"/>
    <w:rsid w:val="00722B5D"/>
    <w:rsid w:val="0072421A"/>
    <w:rsid w:val="00736FDD"/>
    <w:rsid w:val="00741207"/>
    <w:rsid w:val="00742E00"/>
    <w:rsid w:val="007464D2"/>
    <w:rsid w:val="00746C90"/>
    <w:rsid w:val="00770943"/>
    <w:rsid w:val="00772D1C"/>
    <w:rsid w:val="007840D6"/>
    <w:rsid w:val="0078411D"/>
    <w:rsid w:val="00785932"/>
    <w:rsid w:val="00790E70"/>
    <w:rsid w:val="007A4323"/>
    <w:rsid w:val="007B155F"/>
    <w:rsid w:val="007C3FF7"/>
    <w:rsid w:val="007D7128"/>
    <w:rsid w:val="007E16E3"/>
    <w:rsid w:val="007E6917"/>
    <w:rsid w:val="007F1D06"/>
    <w:rsid w:val="007F588F"/>
    <w:rsid w:val="007F6809"/>
    <w:rsid w:val="008042D7"/>
    <w:rsid w:val="00805A36"/>
    <w:rsid w:val="00820794"/>
    <w:rsid w:val="008263D9"/>
    <w:rsid w:val="008275DF"/>
    <w:rsid w:val="00833EA2"/>
    <w:rsid w:val="008352D1"/>
    <w:rsid w:val="00836F8B"/>
    <w:rsid w:val="00842D3F"/>
    <w:rsid w:val="008449CC"/>
    <w:rsid w:val="008521C3"/>
    <w:rsid w:val="008526C0"/>
    <w:rsid w:val="0085356D"/>
    <w:rsid w:val="00853EA7"/>
    <w:rsid w:val="0085513B"/>
    <w:rsid w:val="0085583D"/>
    <w:rsid w:val="0086137E"/>
    <w:rsid w:val="008623C4"/>
    <w:rsid w:val="0086710F"/>
    <w:rsid w:val="00867F2A"/>
    <w:rsid w:val="00867FA3"/>
    <w:rsid w:val="00872B2E"/>
    <w:rsid w:val="00877122"/>
    <w:rsid w:val="00877D08"/>
    <w:rsid w:val="00880D08"/>
    <w:rsid w:val="008812BF"/>
    <w:rsid w:val="00883552"/>
    <w:rsid w:val="008968F6"/>
    <w:rsid w:val="008B3CA4"/>
    <w:rsid w:val="008B6201"/>
    <w:rsid w:val="008B6BD1"/>
    <w:rsid w:val="008B7F19"/>
    <w:rsid w:val="008C177E"/>
    <w:rsid w:val="008D174B"/>
    <w:rsid w:val="008D27D2"/>
    <w:rsid w:val="008D31D2"/>
    <w:rsid w:val="008D493D"/>
    <w:rsid w:val="008D7FC0"/>
    <w:rsid w:val="008E6335"/>
    <w:rsid w:val="008E6568"/>
    <w:rsid w:val="008E6AF3"/>
    <w:rsid w:val="008E7F3D"/>
    <w:rsid w:val="008F21D8"/>
    <w:rsid w:val="008F371D"/>
    <w:rsid w:val="008F6F27"/>
    <w:rsid w:val="0091131D"/>
    <w:rsid w:val="00914BCE"/>
    <w:rsid w:val="00915809"/>
    <w:rsid w:val="00923CA8"/>
    <w:rsid w:val="009277E5"/>
    <w:rsid w:val="00933873"/>
    <w:rsid w:val="0093396E"/>
    <w:rsid w:val="00936059"/>
    <w:rsid w:val="00944B23"/>
    <w:rsid w:val="00955460"/>
    <w:rsid w:val="00961A00"/>
    <w:rsid w:val="00962979"/>
    <w:rsid w:val="009629D6"/>
    <w:rsid w:val="00965A52"/>
    <w:rsid w:val="009739B8"/>
    <w:rsid w:val="009745B2"/>
    <w:rsid w:val="009833B6"/>
    <w:rsid w:val="00987774"/>
    <w:rsid w:val="00987D6A"/>
    <w:rsid w:val="009913D7"/>
    <w:rsid w:val="00992119"/>
    <w:rsid w:val="0099284E"/>
    <w:rsid w:val="00995115"/>
    <w:rsid w:val="009970F3"/>
    <w:rsid w:val="00997DDE"/>
    <w:rsid w:val="009A1ED6"/>
    <w:rsid w:val="009B36EB"/>
    <w:rsid w:val="009C1150"/>
    <w:rsid w:val="009D5728"/>
    <w:rsid w:val="009D6BFE"/>
    <w:rsid w:val="009E34AC"/>
    <w:rsid w:val="009F262F"/>
    <w:rsid w:val="009F294F"/>
    <w:rsid w:val="009F2971"/>
    <w:rsid w:val="009F5662"/>
    <w:rsid w:val="009F626C"/>
    <w:rsid w:val="00A006F3"/>
    <w:rsid w:val="00A0360B"/>
    <w:rsid w:val="00A041C1"/>
    <w:rsid w:val="00A1079E"/>
    <w:rsid w:val="00A21216"/>
    <w:rsid w:val="00A21486"/>
    <w:rsid w:val="00A25BC4"/>
    <w:rsid w:val="00A2667E"/>
    <w:rsid w:val="00A26992"/>
    <w:rsid w:val="00A3627A"/>
    <w:rsid w:val="00A3649A"/>
    <w:rsid w:val="00A404A1"/>
    <w:rsid w:val="00A443B5"/>
    <w:rsid w:val="00A46275"/>
    <w:rsid w:val="00A47D44"/>
    <w:rsid w:val="00A518F5"/>
    <w:rsid w:val="00A56B15"/>
    <w:rsid w:val="00A71819"/>
    <w:rsid w:val="00A7312E"/>
    <w:rsid w:val="00A73410"/>
    <w:rsid w:val="00A857D5"/>
    <w:rsid w:val="00A85F17"/>
    <w:rsid w:val="00A9054A"/>
    <w:rsid w:val="00A95095"/>
    <w:rsid w:val="00AB16E7"/>
    <w:rsid w:val="00AC0A55"/>
    <w:rsid w:val="00AC395A"/>
    <w:rsid w:val="00AC5010"/>
    <w:rsid w:val="00AC5BB6"/>
    <w:rsid w:val="00AC6ED4"/>
    <w:rsid w:val="00AD0BC7"/>
    <w:rsid w:val="00AD1176"/>
    <w:rsid w:val="00AD149B"/>
    <w:rsid w:val="00AD2F62"/>
    <w:rsid w:val="00AD46FF"/>
    <w:rsid w:val="00AD6BBC"/>
    <w:rsid w:val="00AF094E"/>
    <w:rsid w:val="00AF0F1F"/>
    <w:rsid w:val="00AF1420"/>
    <w:rsid w:val="00B119B7"/>
    <w:rsid w:val="00B12700"/>
    <w:rsid w:val="00B1384A"/>
    <w:rsid w:val="00B3605E"/>
    <w:rsid w:val="00B41AD4"/>
    <w:rsid w:val="00B43721"/>
    <w:rsid w:val="00B455B9"/>
    <w:rsid w:val="00B47D35"/>
    <w:rsid w:val="00B51BD4"/>
    <w:rsid w:val="00B54BBD"/>
    <w:rsid w:val="00B63146"/>
    <w:rsid w:val="00B64188"/>
    <w:rsid w:val="00B65BAA"/>
    <w:rsid w:val="00B70553"/>
    <w:rsid w:val="00B70B18"/>
    <w:rsid w:val="00B7240B"/>
    <w:rsid w:val="00B92C1B"/>
    <w:rsid w:val="00BA5ACE"/>
    <w:rsid w:val="00BA62B4"/>
    <w:rsid w:val="00BB0E3A"/>
    <w:rsid w:val="00BB3B3F"/>
    <w:rsid w:val="00BB6A28"/>
    <w:rsid w:val="00BC296F"/>
    <w:rsid w:val="00BD0A0D"/>
    <w:rsid w:val="00BD31B4"/>
    <w:rsid w:val="00BD3F12"/>
    <w:rsid w:val="00BE03A9"/>
    <w:rsid w:val="00BE0544"/>
    <w:rsid w:val="00BE4321"/>
    <w:rsid w:val="00BF68F9"/>
    <w:rsid w:val="00C027FB"/>
    <w:rsid w:val="00C028FA"/>
    <w:rsid w:val="00C03F0D"/>
    <w:rsid w:val="00C05CEF"/>
    <w:rsid w:val="00C072DC"/>
    <w:rsid w:val="00C07665"/>
    <w:rsid w:val="00C0768E"/>
    <w:rsid w:val="00C10128"/>
    <w:rsid w:val="00C22096"/>
    <w:rsid w:val="00C22A8B"/>
    <w:rsid w:val="00C2693F"/>
    <w:rsid w:val="00C2784E"/>
    <w:rsid w:val="00C302BE"/>
    <w:rsid w:val="00C33BAC"/>
    <w:rsid w:val="00C363CC"/>
    <w:rsid w:val="00C36D7B"/>
    <w:rsid w:val="00C37BB4"/>
    <w:rsid w:val="00C40699"/>
    <w:rsid w:val="00C458BA"/>
    <w:rsid w:val="00C52F9D"/>
    <w:rsid w:val="00C535D7"/>
    <w:rsid w:val="00C55AF5"/>
    <w:rsid w:val="00C57D5F"/>
    <w:rsid w:val="00C677E6"/>
    <w:rsid w:val="00C7084D"/>
    <w:rsid w:val="00C71A11"/>
    <w:rsid w:val="00C77FAB"/>
    <w:rsid w:val="00C82687"/>
    <w:rsid w:val="00C933EC"/>
    <w:rsid w:val="00C95521"/>
    <w:rsid w:val="00C96C3A"/>
    <w:rsid w:val="00CA0E46"/>
    <w:rsid w:val="00CA373C"/>
    <w:rsid w:val="00CA4DA9"/>
    <w:rsid w:val="00CA544A"/>
    <w:rsid w:val="00CA7D1D"/>
    <w:rsid w:val="00CB042A"/>
    <w:rsid w:val="00CB192F"/>
    <w:rsid w:val="00CB22E4"/>
    <w:rsid w:val="00CB298C"/>
    <w:rsid w:val="00CB3563"/>
    <w:rsid w:val="00CD0A86"/>
    <w:rsid w:val="00CD0D8A"/>
    <w:rsid w:val="00CD289F"/>
    <w:rsid w:val="00CD5354"/>
    <w:rsid w:val="00CE03D6"/>
    <w:rsid w:val="00CE0941"/>
    <w:rsid w:val="00CE4AA9"/>
    <w:rsid w:val="00CE4B7C"/>
    <w:rsid w:val="00CE5071"/>
    <w:rsid w:val="00CE50B2"/>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84C"/>
    <w:rsid w:val="00D44A37"/>
    <w:rsid w:val="00D51D9A"/>
    <w:rsid w:val="00D5511E"/>
    <w:rsid w:val="00D56DA3"/>
    <w:rsid w:val="00D60AE2"/>
    <w:rsid w:val="00D66383"/>
    <w:rsid w:val="00D670B8"/>
    <w:rsid w:val="00D7025E"/>
    <w:rsid w:val="00D703B8"/>
    <w:rsid w:val="00D70755"/>
    <w:rsid w:val="00D73217"/>
    <w:rsid w:val="00D80713"/>
    <w:rsid w:val="00D821FE"/>
    <w:rsid w:val="00D93ACB"/>
    <w:rsid w:val="00D947F4"/>
    <w:rsid w:val="00DA46B1"/>
    <w:rsid w:val="00DA4890"/>
    <w:rsid w:val="00DA5DC2"/>
    <w:rsid w:val="00DB1ACA"/>
    <w:rsid w:val="00DB2E8D"/>
    <w:rsid w:val="00DB7C4E"/>
    <w:rsid w:val="00DB7DD8"/>
    <w:rsid w:val="00DD1F66"/>
    <w:rsid w:val="00DD3249"/>
    <w:rsid w:val="00DD6D83"/>
    <w:rsid w:val="00DE1212"/>
    <w:rsid w:val="00DE18E7"/>
    <w:rsid w:val="00DE20BF"/>
    <w:rsid w:val="00DE21AC"/>
    <w:rsid w:val="00DE6932"/>
    <w:rsid w:val="00DF0AA8"/>
    <w:rsid w:val="00DF0C53"/>
    <w:rsid w:val="00DF51A6"/>
    <w:rsid w:val="00E00C26"/>
    <w:rsid w:val="00E028C3"/>
    <w:rsid w:val="00E04FF1"/>
    <w:rsid w:val="00E052F8"/>
    <w:rsid w:val="00E069A6"/>
    <w:rsid w:val="00E15BF5"/>
    <w:rsid w:val="00E221BA"/>
    <w:rsid w:val="00E22414"/>
    <w:rsid w:val="00E25379"/>
    <w:rsid w:val="00E276D1"/>
    <w:rsid w:val="00E40D80"/>
    <w:rsid w:val="00E4554E"/>
    <w:rsid w:val="00E45D19"/>
    <w:rsid w:val="00E47310"/>
    <w:rsid w:val="00E54994"/>
    <w:rsid w:val="00E5598D"/>
    <w:rsid w:val="00E561D8"/>
    <w:rsid w:val="00E62A5E"/>
    <w:rsid w:val="00E72391"/>
    <w:rsid w:val="00E752DD"/>
    <w:rsid w:val="00E760CA"/>
    <w:rsid w:val="00E817C1"/>
    <w:rsid w:val="00E848AE"/>
    <w:rsid w:val="00E85DF9"/>
    <w:rsid w:val="00E90630"/>
    <w:rsid w:val="00E92110"/>
    <w:rsid w:val="00E93362"/>
    <w:rsid w:val="00E9446B"/>
    <w:rsid w:val="00E94E29"/>
    <w:rsid w:val="00EA2611"/>
    <w:rsid w:val="00EA4784"/>
    <w:rsid w:val="00EB2A6B"/>
    <w:rsid w:val="00EB4771"/>
    <w:rsid w:val="00EC6E5F"/>
    <w:rsid w:val="00ED3E7B"/>
    <w:rsid w:val="00ED7393"/>
    <w:rsid w:val="00EE05F8"/>
    <w:rsid w:val="00EE0F83"/>
    <w:rsid w:val="00EE1DFC"/>
    <w:rsid w:val="00EE1F20"/>
    <w:rsid w:val="00EF539B"/>
    <w:rsid w:val="00EF5551"/>
    <w:rsid w:val="00F06841"/>
    <w:rsid w:val="00F13216"/>
    <w:rsid w:val="00F23A33"/>
    <w:rsid w:val="00F40523"/>
    <w:rsid w:val="00F61881"/>
    <w:rsid w:val="00F64F58"/>
    <w:rsid w:val="00F65C4B"/>
    <w:rsid w:val="00F66797"/>
    <w:rsid w:val="00F71EE5"/>
    <w:rsid w:val="00F74DD1"/>
    <w:rsid w:val="00F81572"/>
    <w:rsid w:val="00F91AFB"/>
    <w:rsid w:val="00FA0F66"/>
    <w:rsid w:val="00FB3258"/>
    <w:rsid w:val="00FB33FA"/>
    <w:rsid w:val="00FC11CB"/>
    <w:rsid w:val="00FC2981"/>
    <w:rsid w:val="00FC4642"/>
    <w:rsid w:val="00FC4AA9"/>
    <w:rsid w:val="00FD2151"/>
    <w:rsid w:val="00FD3E02"/>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ediatrics.aappublications.org/content/122/2/e472.long" TargetMode="External"/><Relationship Id="rId3" Type="http://schemas.openxmlformats.org/officeDocument/2006/relationships/hyperlink" Target="https://www.jlr.org/action/showPdf?pii=S0022-2275%2820%2931111-1" TargetMode="External"/><Relationship Id="rId7" Type="http://schemas.openxmlformats.org/officeDocument/2006/relationships/hyperlink" Target="https://academic.oup.com/ajcn/article/82/1/125/4863316" TargetMode="External"/><Relationship Id="rId2" Type="http://schemas.openxmlformats.org/officeDocument/2006/relationships/hyperlink" Target="https://academic.oup.com/mend/article/20/10/2369/2738231%20for%20mtorc1" TargetMode="External"/><Relationship Id="rId1" Type="http://schemas.openxmlformats.org/officeDocument/2006/relationships/hyperlink" Target="https://www.jax.org/strain/005680" TargetMode="External"/><Relationship Id="rId6" Type="http://schemas.openxmlformats.org/officeDocument/2006/relationships/hyperlink" Target="https://www.nature.com/articles/srep19587" TargetMode="External"/><Relationship Id="rId5" Type="http://schemas.openxmlformats.org/officeDocument/2006/relationships/hyperlink" Target="https://www.ncbi.nlm.nih.gov/pmc/articles/PMC4877665/figure/fig3/" TargetMode="External"/><Relationship Id="rId4" Type="http://schemas.openxmlformats.org/officeDocument/2006/relationships/hyperlink" Target="https://www.sciencedirect.com/science/article/pii/S1388198116300506?via%3Dihub" TargetMode="External"/><Relationship Id="rId9" Type="http://schemas.openxmlformats.org/officeDocument/2006/relationships/hyperlink" Target="http://bridgeslab.sph.umich.edu/papers/obesity-augments-glucocorticoid-dependent-muscle-atrophy-in-male-c57bl6j-m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FAE3E-FDA6-9E46-BCA7-8ACD09321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18</Pages>
  <Words>25614</Words>
  <Characters>146006</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365</cp:revision>
  <dcterms:created xsi:type="dcterms:W3CDTF">2020-02-05T19:13:00Z</dcterms:created>
  <dcterms:modified xsi:type="dcterms:W3CDTF">2021-05-12T13:53:00Z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