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AC8E429" w:rsidR="00212CBF" w:rsidRPr="00EF5551" w:rsidRDefault="00877D08" w:rsidP="00785932">
      <w:pPr>
        <w:rPr>
          <w:rFonts w:ascii="Arial" w:hAnsi="Arial" w:cs="Arial"/>
          <w:color w:val="000000" w:themeColor="text1"/>
          <w:sz w:val="22"/>
          <w:szCs w:val="22"/>
        </w:rPr>
      </w:pPr>
      <w:del w:id="0" w:author="Dave Bridges" w:date="2021-04-28T14:00:00Z">
        <w:r w:rsidDel="0019645D">
          <w:rPr>
            <w:rFonts w:ascii="Arial" w:hAnsi="Arial" w:cs="Arial"/>
            <w:color w:val="000000" w:themeColor="text1"/>
            <w:sz w:val="22"/>
            <w:szCs w:val="22"/>
          </w:rPr>
          <w:delText>A mouse model of</w:delText>
        </w:r>
      </w:del>
      <w:ins w:id="1" w:author="Dave Bridges" w:date="2021-04-28T14:00:00Z">
        <w:r w:rsidR="0019645D">
          <w:rPr>
            <w:rFonts w:ascii="Arial" w:hAnsi="Arial" w:cs="Arial"/>
            <w:color w:val="000000" w:themeColor="text1"/>
            <w:sz w:val="22"/>
            <w:szCs w:val="22"/>
          </w:rPr>
          <w:t>Activation of</w:t>
        </w:r>
      </w:ins>
      <w:r>
        <w:rPr>
          <w:rFonts w:ascii="Arial" w:hAnsi="Arial" w:cs="Arial"/>
          <w:color w:val="000000" w:themeColor="text1"/>
          <w:sz w:val="22"/>
          <w:szCs w:val="22"/>
        </w:rPr>
        <w:t xml:space="preserve"> adipocyte mTORC1 </w:t>
      </w:r>
      <w:del w:id="2" w:author="Dave Bridges" w:date="2021-04-28T14:00:00Z">
        <w:r w:rsidDel="0019645D">
          <w:rPr>
            <w:rFonts w:ascii="Arial" w:hAnsi="Arial" w:cs="Arial"/>
            <w:color w:val="000000" w:themeColor="text1"/>
            <w:sz w:val="22"/>
            <w:szCs w:val="22"/>
          </w:rPr>
          <w:delText>activation increases milk fat</w:delText>
        </w:r>
      </w:del>
      <w:ins w:id="3" w:author="Dave Bridges" w:date="2021-04-28T14:00:00Z">
        <w:r w:rsidR="0019645D">
          <w:rPr>
            <w:rFonts w:ascii="Arial" w:hAnsi="Arial" w:cs="Arial"/>
            <w:color w:val="000000" w:themeColor="text1"/>
            <w:sz w:val="22"/>
            <w:szCs w:val="22"/>
          </w:rPr>
          <w:t>increases m</w:t>
        </w:r>
      </w:ins>
      <w:ins w:id="4" w:author="Dave Bridges" w:date="2021-04-28T14:01:00Z">
        <w:r w:rsidR="0019645D">
          <w:rPr>
            <w:rFonts w:ascii="Arial" w:hAnsi="Arial" w:cs="Arial"/>
            <w:color w:val="000000" w:themeColor="text1"/>
            <w:sz w:val="22"/>
            <w:szCs w:val="22"/>
          </w:rPr>
          <w:t>ilk fat in a mouse model of lactation</w:t>
        </w:r>
      </w:ins>
      <w:r>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5" w:author="Dave Bridges" w:date="2021-04-28T13:58:00Z">
        <w:r w:rsidR="008623C4">
          <w:rPr>
            <w:rFonts w:ascii="Arial" w:eastAsiaTheme="minorEastAsia" w:hAnsi="Arial" w:cs="Arial"/>
            <w:bCs/>
            <w:color w:val="000000" w:themeColor="text1"/>
            <w:sz w:val="22"/>
            <w:szCs w:val="22"/>
          </w:rPr>
          <w:t xml:space="preserve"> </w:t>
        </w:r>
      </w:ins>
      <w:proofErr w:type="spellStart"/>
      <w:ins w:id="6"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7"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8" w:author="Dave Bridges" w:date="2021-04-28T13:59:00Z">
        <w:r w:rsidR="008623C4">
          <w:rPr>
            <w:rFonts w:ascii="Arial" w:eastAsiaTheme="minorEastAsia" w:hAnsi="Arial" w:cs="Arial"/>
            <w:bCs/>
            <w:color w:val="000000" w:themeColor="text1"/>
            <w:sz w:val="22"/>
            <w:szCs w:val="22"/>
          </w:rPr>
          <w:t>inger</w:t>
        </w:r>
      </w:ins>
      <w:ins w:id="9" w:author="Dave Bridges" w:date="2021-04-28T14:00:00Z">
        <w:r w:rsidR="008623C4">
          <w:rPr>
            <w:rFonts w:ascii="Arial" w:eastAsiaTheme="minorEastAsia" w:hAnsi="Arial" w:cs="Arial"/>
            <w:bCs/>
            <w:color w:val="000000" w:themeColor="text1"/>
            <w:sz w:val="22"/>
            <w:szCs w:val="22"/>
            <w:vertAlign w:val="superscript"/>
          </w:rPr>
          <w:t>2</w:t>
        </w:r>
      </w:ins>
      <w:ins w:id="10"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ins w:id="11" w:author="Dave Bridges" w:date="2021-04-28T14:01:00Z">
        <w:r w:rsidR="00A2667E">
          <w:rPr>
            <w:rFonts w:ascii="Arial" w:hAnsi="Arial" w:cs="Arial"/>
            <w:color w:val="000000" w:themeColor="text1"/>
            <w:sz w:val="22"/>
            <w:szCs w:val="22"/>
          </w:rPr>
          <w:t>,</w:t>
        </w:r>
      </w:ins>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0605FC9C"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del w:id="12" w:author="Dave Bridges" w:date="2021-04-28T14:32:00Z">
        <w:r w:rsidRPr="00EF5551" w:rsidDel="00867FA3">
          <w:rPr>
            <w:rFonts w:ascii="Arial" w:hAnsi="Arial" w:cs="Arial"/>
            <w:i/>
            <w:color w:val="000000" w:themeColor="text1"/>
            <w:sz w:val="22"/>
            <w:szCs w:val="22"/>
          </w:rPr>
          <w:delText>/2</w:delText>
        </w:r>
      </w:del>
      <w:r w:rsidRPr="00EF5551">
        <w:rPr>
          <w:rFonts w:ascii="Arial" w:hAnsi="Arial" w:cs="Arial"/>
          <w:color w:val="000000" w:themeColor="text1"/>
          <w:sz w:val="22"/>
          <w:szCs w:val="22"/>
        </w:rPr>
        <w:t xml:space="preserve"> knockout mouse model. Knockout (KO) and wild type (WT) C57BL/</w:t>
      </w:r>
      <w:del w:id="13" w:author="Dave Bridges" w:date="2021-04-28T14:34:00Z">
        <w:r w:rsidRPr="00EF5551" w:rsidDel="005B75A8">
          <w:rPr>
            <w:rFonts w:ascii="Arial" w:hAnsi="Arial" w:cs="Arial"/>
            <w:color w:val="000000" w:themeColor="text1"/>
            <w:sz w:val="22"/>
            <w:szCs w:val="22"/>
          </w:rPr>
          <w:delText>J</w:delText>
        </w:r>
      </w:del>
      <w:r w:rsidRPr="00EF5551">
        <w:rPr>
          <w:rFonts w:ascii="Arial" w:hAnsi="Arial" w:cs="Arial"/>
          <w:color w:val="000000" w:themeColor="text1"/>
          <w:sz w:val="22"/>
          <w:szCs w:val="22"/>
        </w:rPr>
        <w:t>6</w:t>
      </w:r>
      <w:ins w:id="14" w:author="Dave Bridges" w:date="2021-04-28T14:34:00Z">
        <w:r w:rsidR="005B75A8">
          <w:rPr>
            <w:rFonts w:ascii="Arial" w:hAnsi="Arial" w:cs="Arial"/>
            <w:color w:val="000000" w:themeColor="text1"/>
            <w:sz w:val="22"/>
            <w:szCs w:val="22"/>
          </w:rPr>
          <w:t>J</w:t>
        </w:r>
      </w:ins>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63C68E25"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15"/>
      <w:commentRangeStart w:id="16"/>
      <w:commentRangeStart w:id="17"/>
      <w:r w:rsidR="00A47D44">
        <w:rPr>
          <w:rFonts w:ascii="Arial" w:hAnsi="Arial" w:cs="Arial"/>
          <w:color w:val="000000" w:themeColor="text1"/>
          <w:sz w:val="22"/>
          <w:szCs w:val="22"/>
        </w:rPr>
        <w:t>7</w:t>
      </w:r>
      <w:ins w:id="18" w:author="Noura El Habbal" w:date="2021-05-02T13:32:00Z">
        <w:r w:rsidR="007E6917">
          <w:rPr>
            <w:rFonts w:ascii="Arial" w:hAnsi="Arial" w:cs="Arial"/>
            <w:color w:val="000000" w:themeColor="text1"/>
            <w:sz w:val="22"/>
            <w:szCs w:val="22"/>
          </w:rPr>
          <w:t>.</w:t>
        </w:r>
      </w:ins>
      <w:del w:id="19" w:author="Noura El Habbal" w:date="2021-05-02T13:32:00Z">
        <w:r w:rsidR="00A47D44" w:rsidDel="007E6917">
          <w:rPr>
            <w:rFonts w:ascii="Arial" w:hAnsi="Arial" w:cs="Arial"/>
            <w:color w:val="000000" w:themeColor="text1"/>
            <w:sz w:val="22"/>
            <w:szCs w:val="22"/>
          </w:rPr>
          <w:delText>.5</w:delText>
        </w:r>
        <w:commentRangeEnd w:id="15"/>
        <w:r w:rsidR="00A47D44" w:rsidDel="007E6917">
          <w:rPr>
            <w:rStyle w:val="CommentReference"/>
          </w:rPr>
          <w:commentReference w:id="15"/>
        </w:r>
        <w:commentRangeEnd w:id="16"/>
        <w:r w:rsidR="00BE0544" w:rsidDel="007E6917">
          <w:rPr>
            <w:rStyle w:val="CommentReference"/>
          </w:rPr>
          <w:commentReference w:id="16"/>
        </w:r>
      </w:del>
      <w:commentRangeEnd w:id="17"/>
      <w:r w:rsidR="007E6917">
        <w:rPr>
          <w:rStyle w:val="CommentReference"/>
        </w:rPr>
        <w:commentReference w:id="17"/>
      </w:r>
      <w:del w:id="20" w:author="Noura El Habbal" w:date="2021-05-02T13:32:00Z">
        <w:r w:rsidRPr="00EF5551" w:rsidDel="007E6917">
          <w:rPr>
            <w:rFonts w:ascii="Arial" w:hAnsi="Arial" w:cs="Arial"/>
            <w:color w:val="000000" w:themeColor="text1"/>
            <w:sz w:val="22"/>
            <w:szCs w:val="22"/>
          </w:rPr>
          <w:delText>.</w:delText>
        </w:r>
      </w:del>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1"/>
      <w:r w:rsidR="00A47D44">
        <w:rPr>
          <w:rFonts w:ascii="Arial" w:hAnsi="Arial" w:cs="Arial"/>
        </w:rPr>
        <w:t>platform</w:t>
      </w:r>
      <w:commentRangeEnd w:id="21"/>
      <w:r w:rsidR="000300D1">
        <w:rPr>
          <w:rStyle w:val="CommentReference"/>
        </w:rPr>
        <w:commentReference w:id="21"/>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22"/>
      <w:r w:rsidR="00A47D44">
        <w:rPr>
          <w:rFonts w:ascii="Arial" w:hAnsi="Arial" w:cs="Arial"/>
        </w:rPr>
        <w:t>Salmon v 1.3.0</w:t>
      </w:r>
      <w:commentRangeEnd w:id="22"/>
      <w:r w:rsidR="00A47D44">
        <w:rPr>
          <w:rStyle w:val="CommentReference"/>
        </w:rPr>
        <w:commentReference w:id="22"/>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23"/>
      <w:r w:rsidR="00A47D44">
        <w:rPr>
          <w:rFonts w:ascii="Arial" w:hAnsi="Arial" w:cs="Arial"/>
        </w:rPr>
        <w:t>XXXX</w:t>
      </w:r>
      <w:commentRangeEnd w:id="23"/>
      <w:r w:rsidR="00A47D44">
        <w:rPr>
          <w:rStyle w:val="CommentReference"/>
        </w:rPr>
        <w:commentReference w:id="23"/>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24"/>
      <w:commentRangeStart w:id="25"/>
      <w:r w:rsidRPr="00EF5551">
        <w:rPr>
          <w:rFonts w:ascii="Arial" w:hAnsi="Arial" w:cs="Arial"/>
          <w:b/>
          <w:color w:val="000000" w:themeColor="text1"/>
          <w:sz w:val="22"/>
          <w:szCs w:val="22"/>
        </w:rPr>
        <w:t xml:space="preserve">Western </w:t>
      </w:r>
      <w:commentRangeEnd w:id="24"/>
      <w:r w:rsidR="008D174B">
        <w:rPr>
          <w:rStyle w:val="CommentReference"/>
          <w:rFonts w:asciiTheme="minorHAnsi" w:eastAsiaTheme="minorHAnsi" w:hAnsiTheme="minorHAnsi" w:cstheme="minorBidi"/>
          <w:color w:val="auto"/>
        </w:rPr>
        <w:commentReference w:id="24"/>
      </w:r>
      <w:commentRangeEnd w:id="25"/>
      <w:r w:rsidR="00D30BF4">
        <w:rPr>
          <w:rStyle w:val="CommentReference"/>
          <w:rFonts w:asciiTheme="minorHAnsi" w:eastAsiaTheme="minorHAnsi" w:hAnsiTheme="minorHAnsi" w:cstheme="minorBidi"/>
          <w:color w:val="auto"/>
        </w:rPr>
        <w:commentReference w:id="25"/>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26"/>
      <w:commentRangeStart w:id="27"/>
      <w:r w:rsidR="00EE1F20" w:rsidRPr="00EE1F20">
        <w:rPr>
          <w:rFonts w:ascii="Arial" w:hAnsi="Arial" w:cs="Arial"/>
          <w:color w:val="000000" w:themeColor="text1"/>
          <w:sz w:val="22"/>
          <w:szCs w:val="22"/>
        </w:rPr>
        <w:t>consultation</w:t>
      </w:r>
      <w:commentRangeEnd w:id="26"/>
      <w:r w:rsidR="00CE4B7C">
        <w:rPr>
          <w:rStyle w:val="CommentReference"/>
        </w:rPr>
        <w:commentReference w:id="26"/>
      </w:r>
      <w:commentRangeEnd w:id="27"/>
      <w:r w:rsidR="007E6917">
        <w:rPr>
          <w:rStyle w:val="CommentReference"/>
        </w:rPr>
        <w:commentReference w:id="2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28"/>
      <w:r>
        <w:rPr>
          <w:rFonts w:ascii="Arial" w:hAnsi="Arial" w:cs="Arial"/>
          <w:b/>
          <w:color w:val="000000" w:themeColor="text1"/>
          <w:sz w:val="22"/>
          <w:szCs w:val="22"/>
        </w:rPr>
        <w:t>Counting</w:t>
      </w:r>
      <w:commentRangeEnd w:id="28"/>
      <w:r>
        <w:rPr>
          <w:rStyle w:val="CommentReference"/>
        </w:rPr>
        <w:commentReference w:id="28"/>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fldSimple w:instr=" SEQ Figure \* ARABIC ">
        <w:r w:rsidR="00D21277">
          <w:rPr>
            <w:noProof/>
          </w:rPr>
          <w:t>1</w:t>
        </w:r>
      </w:fldSimple>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C4F9CF2"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nearly 0.</w:t>
      </w:r>
      <w:commentRangeStart w:id="29"/>
      <w:r w:rsidR="00465E83">
        <w:rPr>
          <w:rFonts w:ascii="Arial" w:hAnsi="Arial" w:cs="Arial"/>
          <w:color w:val="000000" w:themeColor="text1"/>
          <w:sz w:val="22"/>
          <w:szCs w:val="22"/>
        </w:rPr>
        <w:t>1</w:t>
      </w:r>
      <w:ins w:id="30" w:author="Noura El Habbal" w:date="2021-05-02T15:05:00Z">
        <w:r w:rsidR="0099284E">
          <w:rPr>
            <w:rFonts w:ascii="Arial" w:hAnsi="Arial" w:cs="Arial"/>
            <w:color w:val="000000" w:themeColor="text1"/>
            <w:sz w:val="22"/>
            <w:szCs w:val="22"/>
          </w:rPr>
          <w:t>36</w:t>
        </w:r>
      </w:ins>
      <w:del w:id="31" w:author="Noura El Habbal" w:date="2021-05-02T15:05:00Z">
        <w:r w:rsidR="00465E83" w:rsidDel="0099284E">
          <w:rPr>
            <w:rFonts w:ascii="Arial" w:hAnsi="Arial" w:cs="Arial"/>
            <w:color w:val="000000" w:themeColor="text1"/>
            <w:sz w:val="22"/>
            <w:szCs w:val="22"/>
          </w:rPr>
          <w:delText>25</w:delText>
        </w:r>
      </w:del>
      <w:r w:rsidR="00465E83">
        <w:rPr>
          <w:rFonts w:ascii="Arial" w:hAnsi="Arial" w:cs="Arial"/>
          <w:color w:val="000000" w:themeColor="text1"/>
          <w:sz w:val="22"/>
          <w:szCs w:val="22"/>
        </w:rPr>
        <w:t xml:space="preserve">g </w:t>
      </w:r>
      <w:commentRangeEnd w:id="29"/>
      <w:r w:rsidR="00577E2F">
        <w:rPr>
          <w:rStyle w:val="CommentReference"/>
        </w:rPr>
        <w:commentReference w:id="29"/>
      </w:r>
      <w:r w:rsidR="00465E83">
        <w:rPr>
          <w:rFonts w:ascii="Arial" w:hAnsi="Arial" w:cs="Arial"/>
          <w:color w:val="000000" w:themeColor="text1"/>
          <w:sz w:val="22"/>
          <w:szCs w:val="22"/>
        </w:rPr>
        <w:t xml:space="preserve">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32"/>
      <w:commentRangeStart w:id="33"/>
      <w:r w:rsidR="00EF5551" w:rsidRPr="0020643E">
        <w:rPr>
          <w:rFonts w:ascii="Arial" w:hAnsi="Arial" w:cs="Arial"/>
          <w:color w:val="000000" w:themeColor="text1"/>
          <w:sz w:val="22"/>
          <w:szCs w:val="22"/>
        </w:rPr>
        <w:t xml:space="preserve"> </w:t>
      </w:r>
      <w:commentRangeEnd w:id="32"/>
      <w:r w:rsidR="0007224B">
        <w:rPr>
          <w:rStyle w:val="CommentReference"/>
        </w:rPr>
        <w:commentReference w:id="32"/>
      </w:r>
      <w:commentRangeEnd w:id="33"/>
      <w:r w:rsidR="00F13216">
        <w:rPr>
          <w:rStyle w:val="CommentReference"/>
        </w:rPr>
        <w:commentReference w:id="33"/>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fldSimple w:instr=" SEQ Figure \* ARABIC ">
        <w:r w:rsidR="00D21277">
          <w:rPr>
            <w:noProof/>
          </w:rPr>
          <w:t>2</w:t>
        </w:r>
      </w:fldSimple>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RDefault="00713921"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commentRangeStart w:id="34"/>
      <w:commentRangeStart w:id="35"/>
      <w:commentRangeEnd w:id="34"/>
      <w:r w:rsidR="00465E83">
        <w:rPr>
          <w:rStyle w:val="CommentReference"/>
          <w:rFonts w:asciiTheme="minorHAnsi" w:eastAsiaTheme="minorHAnsi" w:hAnsiTheme="minorHAnsi" w:cstheme="minorBidi"/>
          <w:color w:val="auto"/>
        </w:rPr>
        <w:commentReference w:id="34"/>
      </w:r>
      <w:commentRangeEnd w:id="35"/>
      <w:r w:rsidR="00713921">
        <w:rPr>
          <w:rStyle w:val="CommentReference"/>
          <w:rFonts w:asciiTheme="minorHAnsi" w:eastAsiaTheme="minorHAnsi" w:hAnsiTheme="minorHAnsi" w:cstheme="minorBidi"/>
          <w:color w:val="auto"/>
        </w:rPr>
        <w:commentReference w:id="35"/>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77777777" w:rsidR="00465E83" w:rsidRPr="00EF5551" w:rsidRDefault="00465E83" w:rsidP="00785932">
      <w:pPr>
        <w:rPr>
          <w:rFonts w:ascii="Arial" w:hAnsi="Arial" w:cs="Arial"/>
          <w:color w:val="000000" w:themeColor="text1"/>
          <w:sz w:val="22"/>
          <w:szCs w:val="22"/>
        </w:rPr>
      </w:pP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64276B51" w14:textId="77777777" w:rsidR="00282EE9" w:rsidRDefault="00AD6BBC" w:rsidP="00785932">
      <w:pPr>
        <w:rPr>
          <w:ins w:id="36" w:author="Noura El Habbal" w:date="2021-05-02T15:49:00Z"/>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72421A">
        <w:rPr>
          <w:rFonts w:ascii="Arial" w:hAnsi="Arial" w:cs="Arial"/>
          <w:color w:val="000000" w:themeColor="text1"/>
          <w:sz w:val="22"/>
          <w:szCs w:val="22"/>
        </w:rPr>
        <w:t xml:space="preserve"> were trending to be slightly 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commentRangeStart w:id="37"/>
      <w:commentRangeEnd w:id="37"/>
      <w:r w:rsidR="0072421A">
        <w:rPr>
          <w:rStyle w:val="CommentReference"/>
        </w:rPr>
        <w:commentReference w:id="37"/>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44C27D06" w14:textId="6975B82C" w:rsidR="00EE1DFC" w:rsidDel="00282EE9" w:rsidRDefault="008B3CA4" w:rsidP="00785932">
      <w:pPr>
        <w:rPr>
          <w:del w:id="38" w:author="Noura El Habbal" w:date="2021-05-02T15:49:00Z"/>
          <w:rFonts w:ascii="Arial" w:hAnsi="Arial" w:cs="Arial"/>
          <w:color w:val="000000" w:themeColor="text1"/>
          <w:sz w:val="22"/>
          <w:szCs w:val="22"/>
        </w:rPr>
      </w:pPr>
      <w:r w:rsidRPr="00EF5551">
        <w:rPr>
          <w:rFonts w:ascii="Arial" w:hAnsi="Arial" w:cs="Arial"/>
          <w:color w:val="000000" w:themeColor="text1"/>
          <w:sz w:val="22"/>
          <w:szCs w:val="22"/>
        </w:rPr>
        <w:lastRenderedPageBreak/>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ins w:id="39" w:author="Noura El Habbal" w:date="2021-05-02T15:49:00Z">
        <w:r w:rsidR="00282EE9">
          <w:rPr>
            <w:rFonts w:ascii="Arial" w:hAnsi="Arial" w:cs="Arial"/>
            <w:color w:val="000000" w:themeColor="text1"/>
            <w:sz w:val="22"/>
            <w:szCs w:val="22"/>
          </w:rPr>
          <w:t xml:space="preserve"> </w:t>
        </w:r>
      </w:ins>
    </w:p>
    <w:p w14:paraId="306A5940" w14:textId="7AEEBFDE" w:rsidR="00EE1DFC" w:rsidDel="00282EE9" w:rsidRDefault="00EE1DFC" w:rsidP="00785932">
      <w:pPr>
        <w:rPr>
          <w:del w:id="40" w:author="Noura El Habbal" w:date="2021-05-02T15:49:00Z"/>
          <w:rFonts w:ascii="Arial" w:hAnsi="Arial" w:cs="Arial"/>
          <w:color w:val="000000" w:themeColor="text1"/>
          <w:sz w:val="22"/>
          <w:szCs w:val="22"/>
        </w:rPr>
      </w:pPr>
    </w:p>
    <w:p w14:paraId="34439CC3" w14:textId="77777777" w:rsidR="00EE1DFC" w:rsidDel="00282EE9" w:rsidRDefault="00EE1DFC" w:rsidP="00785932">
      <w:pPr>
        <w:rPr>
          <w:del w:id="41" w:author="Noura El Habbal" w:date="2021-05-02T15:49:00Z"/>
          <w:rFonts w:ascii="Arial" w:hAnsi="Arial" w:cs="Arial"/>
          <w:color w:val="000000" w:themeColor="text1"/>
          <w:sz w:val="22"/>
          <w:szCs w:val="22"/>
        </w:rPr>
      </w:pPr>
    </w:p>
    <w:p w14:paraId="15660FD8" w14:textId="100D95F5" w:rsidR="00D21277" w:rsidRDefault="00713921" w:rsidP="00785932">
      <w:pPr>
        <w:rPr>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4,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w:t>
      </w:r>
      <w:bookmarkStart w:id="42" w:name="_GoBack"/>
      <w:bookmarkEnd w:id="42"/>
      <w:r w:rsidR="00AD6BBC">
        <w:rPr>
          <w:rFonts w:ascii="Arial" w:hAnsi="Arial" w:cs="Arial"/>
          <w:color w:val="000000" w:themeColor="text1"/>
          <w:sz w:val="22"/>
          <w:szCs w:val="22"/>
        </w:rPr>
        <w:t>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7777777"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7424E2C"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24BCB919"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omega-3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67364873" w14:textId="77777777"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p w14:paraId="431BAF5F" w14:textId="77777777" w:rsidR="00453D2A" w:rsidRDefault="00453D2A" w:rsidP="00DE18E7">
            <w:pPr>
              <w:rPr>
                <w:rFonts w:ascii="Arial" w:hAnsi="Arial" w:cs="Arial"/>
                <w:color w:val="000000" w:themeColor="text1"/>
                <w:sz w:val="22"/>
                <w:szCs w:val="22"/>
              </w:rPr>
            </w:pPr>
          </w:p>
          <w:p w14:paraId="71B7F3E2" w14:textId="28864BEE" w:rsidR="00453D2A" w:rsidRDefault="00453D2A" w:rsidP="00DE18E7">
            <w:pPr>
              <w:rPr>
                <w:rFonts w:ascii="Arial" w:hAnsi="Arial" w:cs="Arial"/>
                <w:color w:val="000000" w:themeColor="text1"/>
                <w:sz w:val="22"/>
                <w:szCs w:val="22"/>
              </w:rPr>
            </w:pP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66CF7095" w14:textId="1823950C"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691D6397"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27828447" w14:textId="55196B43" w:rsidR="00453D2A" w:rsidRDefault="00453D2A" w:rsidP="00DE18E7">
            <w:pPr>
              <w:rPr>
                <w:rFonts w:ascii="Arial" w:hAnsi="Arial" w:cs="Arial"/>
                <w:noProof/>
                <w:color w:val="000000" w:themeColor="text1"/>
                <w:sz w:val="22"/>
                <w:szCs w:val="22"/>
              </w:rPr>
            </w:pPr>
          </w:p>
          <w:p w14:paraId="4B34D084" w14:textId="7B9D489F" w:rsidR="00453D2A" w:rsidRDefault="00453D2A" w:rsidP="00DE18E7">
            <w:pPr>
              <w:rPr>
                <w:rFonts w:ascii="Arial" w:hAnsi="Arial" w:cs="Arial"/>
                <w:noProof/>
                <w:color w:val="000000" w:themeColor="text1"/>
                <w:sz w:val="22"/>
                <w:szCs w:val="22"/>
              </w:rPr>
            </w:pPr>
          </w:p>
          <w:p w14:paraId="5BF7EA5B" w14:textId="50E682CB" w:rsidR="00453D2A" w:rsidRDefault="00453D2A" w:rsidP="00DE18E7">
            <w:pPr>
              <w:rPr>
                <w:rFonts w:ascii="Arial" w:hAnsi="Arial" w:cs="Arial"/>
                <w:noProof/>
                <w:color w:val="000000" w:themeColor="text1"/>
                <w:sz w:val="22"/>
                <w:szCs w:val="22"/>
              </w:rPr>
            </w:pPr>
          </w:p>
          <w:p w14:paraId="36348881" w14:textId="18657FC7" w:rsidR="00453D2A" w:rsidRDefault="00453D2A" w:rsidP="00DE18E7">
            <w:pPr>
              <w:rPr>
                <w:rFonts w:ascii="Arial" w:hAnsi="Arial" w:cs="Arial"/>
                <w:noProof/>
                <w:color w:val="000000" w:themeColor="text1"/>
                <w:sz w:val="22"/>
                <w:szCs w:val="22"/>
              </w:rPr>
            </w:pPr>
          </w:p>
          <w:p w14:paraId="08E3B0A4" w14:textId="77777777" w:rsidR="00453D2A" w:rsidRDefault="00453D2A" w:rsidP="00DE18E7">
            <w:pPr>
              <w:rPr>
                <w:rFonts w:ascii="Arial" w:hAnsi="Arial" w:cs="Arial"/>
                <w:noProof/>
                <w:color w:val="000000" w:themeColor="text1"/>
                <w:sz w:val="22"/>
                <w:szCs w:val="22"/>
              </w:rPr>
            </w:pP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lastRenderedPageBreak/>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07F8BE96" w14:textId="7A92F368"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57FB9203" w14:textId="77777777" w:rsidR="00453D2A" w:rsidRDefault="00453D2A"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4430365D" w:rsidR="00A443B5" w:rsidRDefault="00A443B5" w:rsidP="00DE18E7">
            <w:pPr>
              <w:rPr>
                <w:rFonts w:ascii="Arial" w:hAnsi="Arial" w:cs="Arial"/>
                <w:color w:val="000000" w:themeColor="text1"/>
                <w:sz w:val="22"/>
                <w:szCs w:val="22"/>
              </w:rPr>
            </w:pPr>
          </w:p>
          <w:p w14:paraId="08A26288" w14:textId="58AABF97" w:rsidR="00453D2A" w:rsidRDefault="00453D2A" w:rsidP="00DE18E7">
            <w:pPr>
              <w:rPr>
                <w:rFonts w:ascii="Arial" w:hAnsi="Arial" w:cs="Arial"/>
                <w:color w:val="000000" w:themeColor="text1"/>
                <w:sz w:val="22"/>
                <w:szCs w:val="22"/>
              </w:rPr>
            </w:pPr>
          </w:p>
          <w:p w14:paraId="2984E8EF" w14:textId="6AE8F3EF" w:rsidR="00453D2A" w:rsidRDefault="00453D2A" w:rsidP="00DE18E7">
            <w:pPr>
              <w:rPr>
                <w:rFonts w:ascii="Arial" w:hAnsi="Arial" w:cs="Arial"/>
                <w:color w:val="000000" w:themeColor="text1"/>
                <w:sz w:val="22"/>
                <w:szCs w:val="22"/>
              </w:rPr>
            </w:pPr>
          </w:p>
          <w:p w14:paraId="05E3133C" w14:textId="73659E90" w:rsidR="00453D2A" w:rsidRDefault="00453D2A" w:rsidP="00DE18E7">
            <w:pPr>
              <w:rPr>
                <w:rFonts w:ascii="Arial" w:hAnsi="Arial" w:cs="Arial"/>
                <w:color w:val="000000" w:themeColor="text1"/>
                <w:sz w:val="22"/>
                <w:szCs w:val="22"/>
              </w:rPr>
            </w:pPr>
          </w:p>
          <w:p w14:paraId="1C80FC3E" w14:textId="1B5988CE" w:rsidR="00453D2A" w:rsidRDefault="00453D2A" w:rsidP="00DE18E7">
            <w:pPr>
              <w:rPr>
                <w:rFonts w:ascii="Arial" w:hAnsi="Arial" w:cs="Arial"/>
                <w:color w:val="000000" w:themeColor="text1"/>
                <w:sz w:val="22"/>
                <w:szCs w:val="22"/>
              </w:rPr>
            </w:pPr>
          </w:p>
          <w:p w14:paraId="54E1F5BD" w14:textId="77777777" w:rsidR="00453D2A" w:rsidRDefault="00453D2A"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omega-6:omega-3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4BE0E6AC" w:rsidR="00487AC0" w:rsidRDefault="00987D6A" w:rsidP="00785932">
      <w:pPr>
        <w:rPr>
          <w:ins w:id="43" w:author="Dave Bridges" w:date="2021-04-28T13:35:00Z"/>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44"/>
      <w:commentRangeStart w:id="45"/>
      <w:r w:rsidR="00D25638">
        <w:rPr>
          <w:rFonts w:ascii="Arial" w:hAnsi="Arial" w:cs="Arial"/>
          <w:sz w:val="22"/>
        </w:rPr>
        <w:t xml:space="preserve">139 </w:t>
      </w:r>
      <w:commentRangeEnd w:id="44"/>
      <w:r w:rsidR="00453D2A">
        <w:rPr>
          <w:rStyle w:val="CommentReference"/>
        </w:rPr>
        <w:commentReference w:id="44"/>
      </w:r>
      <w:commentRangeEnd w:id="45"/>
      <w:r w:rsidR="005B3E34">
        <w:rPr>
          <w:rStyle w:val="CommentReference"/>
        </w:rPr>
        <w:commentReference w:id="45"/>
      </w:r>
      <w:r w:rsidR="00D25638">
        <w:rPr>
          <w:rFonts w:ascii="Arial" w:hAnsi="Arial" w:cs="Arial"/>
          <w:sz w:val="22"/>
        </w:rPr>
        <w:t>significantly differentially expressed genes between these groups (Figure 7A-B,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del w:id="46" w:author="Dave Bridges" w:date="2021-04-28T14:41:00Z">
        <w:r w:rsidR="00D15783" w:rsidDel="005B75A8">
          <w:rPr>
            <w:rFonts w:ascii="Arial" w:hAnsi="Arial" w:cs="Arial"/>
            <w:sz w:val="22"/>
          </w:rPr>
          <w:delText xml:space="preserve">Among the most highly expressed genes in the mammary gland are secreted milk proteins. These transcripts are </w:delText>
        </w:r>
        <w:r w:rsidR="004E78CF" w:rsidDel="005B75A8">
          <w:rPr>
            <w:rFonts w:ascii="Arial" w:hAnsi="Arial" w:cs="Arial"/>
            <w:sz w:val="22"/>
          </w:rPr>
          <w:delText>not significantly altered</w:delText>
        </w:r>
        <w:r w:rsidR="00D15783" w:rsidDel="005B75A8">
          <w:rPr>
            <w:rFonts w:ascii="Arial" w:hAnsi="Arial" w:cs="Arial"/>
            <w:sz w:val="22"/>
          </w:rPr>
          <w:delText xml:space="preserve"> by adipocyte </w:delText>
        </w:r>
        <w:r w:rsidR="00D15783" w:rsidDel="005B75A8">
          <w:rPr>
            <w:rFonts w:ascii="Arial" w:hAnsi="Arial" w:cs="Arial"/>
            <w:i/>
            <w:sz w:val="22"/>
          </w:rPr>
          <w:delText>Tsc1</w:delText>
        </w:r>
        <w:r w:rsidR="00D15783" w:rsidDel="005B75A8">
          <w:rPr>
            <w:rFonts w:ascii="Arial" w:hAnsi="Arial" w:cs="Arial"/>
            <w:sz w:val="22"/>
          </w:rPr>
          <w:delText xml:space="preserve"> knockout</w:delText>
        </w:r>
        <w:r w:rsidR="004E78CF" w:rsidDel="005B75A8">
          <w:rPr>
            <w:rFonts w:ascii="Arial" w:hAnsi="Arial" w:cs="Arial"/>
            <w:sz w:val="22"/>
          </w:rPr>
          <w:delText>, but trend</w:delText>
        </w:r>
        <w:r w:rsidR="00B12700" w:rsidDel="005B75A8">
          <w:rPr>
            <w:rFonts w:ascii="Arial" w:hAnsi="Arial" w:cs="Arial"/>
            <w:sz w:val="22"/>
          </w:rPr>
          <w:delText>ed slightly</w:delText>
        </w:r>
        <w:r w:rsidR="004E78CF" w:rsidDel="005B75A8">
          <w:rPr>
            <w:rFonts w:ascii="Arial" w:hAnsi="Arial" w:cs="Arial"/>
            <w:sz w:val="22"/>
          </w:rPr>
          <w:delText xml:space="preserve"> </w:delText>
        </w:r>
        <w:commentRangeStart w:id="47"/>
        <w:commentRangeStart w:id="48"/>
        <w:r w:rsidR="004E78CF" w:rsidDel="005B75A8">
          <w:rPr>
            <w:rFonts w:ascii="Arial" w:hAnsi="Arial" w:cs="Arial"/>
            <w:sz w:val="22"/>
          </w:rPr>
          <w:delText>downwards</w:delText>
        </w:r>
        <w:commentRangeEnd w:id="47"/>
        <w:r w:rsidR="00453D2A" w:rsidDel="005B75A8">
          <w:rPr>
            <w:rStyle w:val="CommentReference"/>
          </w:rPr>
          <w:commentReference w:id="47"/>
        </w:r>
        <w:commentRangeEnd w:id="48"/>
        <w:r w:rsidR="000E797E" w:rsidDel="005B75A8">
          <w:rPr>
            <w:rStyle w:val="CommentReference"/>
          </w:rPr>
          <w:commentReference w:id="48"/>
        </w:r>
        <w:r w:rsidR="00D15783" w:rsidDel="005B75A8">
          <w:rPr>
            <w:rFonts w:ascii="Arial" w:hAnsi="Arial" w:cs="Arial"/>
            <w:sz w:val="22"/>
          </w:rPr>
          <w:delText>.</w:delText>
        </w:r>
        <w:r w:rsidR="006B5D0A" w:rsidDel="005B75A8">
          <w:rPr>
            <w:rFonts w:ascii="Arial" w:hAnsi="Arial" w:cs="Arial"/>
            <w:sz w:val="22"/>
          </w:rPr>
          <w:delText xml:space="preserve"> </w:delText>
        </w:r>
      </w:del>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del w:id="49" w:author="Dave Bridges" w:date="2021-04-28T13:34:00Z">
        <w:r w:rsidR="004413C9" w:rsidDel="00601245">
          <w:rPr>
            <w:rFonts w:ascii="Arial" w:hAnsi="Arial" w:cs="Arial"/>
            <w:sz w:val="22"/>
          </w:rPr>
          <w:delText>Furthermore</w:delText>
        </w:r>
      </w:del>
      <w:ins w:id="50" w:author="Dave Bridges" w:date="2021-04-28T13:34:00Z">
        <w:r w:rsidR="00601245">
          <w:rPr>
            <w:rFonts w:ascii="Arial" w:hAnsi="Arial" w:cs="Arial"/>
            <w:sz w:val="22"/>
          </w:rPr>
          <w:t>We also identified</w:t>
        </w:r>
      </w:ins>
      <w:del w:id="51" w:author="Dave Bridges" w:date="2021-04-28T13:34:00Z">
        <w:r w:rsidR="00C37BB4" w:rsidDel="00601245">
          <w:rPr>
            <w:rFonts w:ascii="Arial" w:hAnsi="Arial" w:cs="Arial"/>
            <w:sz w:val="22"/>
          </w:rPr>
          <w:delText>,</w:delText>
        </w:r>
      </w:del>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del w:id="52" w:author="Dave Bridges" w:date="2021-04-28T13:34:00Z">
        <w:r w:rsidR="004413C9" w:rsidDel="00487AC0">
          <w:rPr>
            <w:rFonts w:ascii="Arial" w:hAnsi="Arial" w:cs="Arial"/>
            <w:sz w:val="22"/>
          </w:rPr>
          <w:delText xml:space="preserve">were </w:delText>
        </w:r>
        <w:r w:rsidR="00B12700" w:rsidDel="00487AC0">
          <w:rPr>
            <w:rFonts w:ascii="Arial" w:hAnsi="Arial" w:cs="Arial"/>
            <w:sz w:val="22"/>
          </w:rPr>
          <w:delText>s</w:delText>
        </w:r>
        <w:r w:rsidR="004413C9" w:rsidDel="00487AC0">
          <w:rPr>
            <w:rFonts w:ascii="Arial" w:hAnsi="Arial" w:cs="Arial"/>
            <w:sz w:val="22"/>
          </w:rPr>
          <w:delText xml:space="preserve">ignificantly upregulated </w:delText>
        </w:r>
      </w:del>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53"/>
      <w:commentRangeStart w:id="54"/>
      <w:r w:rsidR="00B12700" w:rsidRPr="00D41270">
        <w:rPr>
          <w:rFonts w:ascii="Arial" w:hAnsi="Arial" w:cs="Arial"/>
          <w:i/>
          <w:sz w:val="22"/>
          <w:rPrChange w:id="55" w:author="Dave Bridges" w:date="2021-04-28T11:57:00Z">
            <w:rPr>
              <w:rFonts w:ascii="Arial" w:hAnsi="Arial" w:cs="Arial"/>
              <w:sz w:val="22"/>
            </w:rPr>
          </w:rPrChange>
        </w:rPr>
        <w:t>Gpx3</w:t>
      </w:r>
      <w:commentRangeEnd w:id="53"/>
      <w:r w:rsidR="00453D2A" w:rsidRPr="00D41270">
        <w:rPr>
          <w:rStyle w:val="CommentReference"/>
          <w:i/>
          <w:rPrChange w:id="56" w:author="Dave Bridges" w:date="2021-04-28T11:57:00Z">
            <w:rPr>
              <w:rStyle w:val="CommentReference"/>
            </w:rPr>
          </w:rPrChange>
        </w:rPr>
        <w:commentReference w:id="53"/>
      </w:r>
      <w:commentRangeEnd w:id="54"/>
      <w:r w:rsidR="005B3E34" w:rsidRPr="00D41270">
        <w:rPr>
          <w:rStyle w:val="CommentReference"/>
          <w:i/>
          <w:rPrChange w:id="57" w:author="Dave Bridges" w:date="2021-04-28T11:57:00Z">
            <w:rPr>
              <w:rStyle w:val="CommentReference"/>
            </w:rPr>
          </w:rPrChange>
        </w:rPr>
        <w:commentReference w:id="54"/>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58"/>
      <w:commentRangeStart w:id="59"/>
      <w:r w:rsidR="004C07F6">
        <w:rPr>
          <w:rFonts w:ascii="Arial" w:hAnsi="Arial" w:cs="Arial"/>
          <w:sz w:val="22"/>
        </w:rPr>
        <w:t xml:space="preserve">downregulated </w:t>
      </w:r>
      <w:commentRangeEnd w:id="58"/>
      <w:r w:rsidR="00453D2A">
        <w:rPr>
          <w:rStyle w:val="CommentReference"/>
        </w:rPr>
        <w:commentReference w:id="58"/>
      </w:r>
      <w:commentRangeEnd w:id="59"/>
      <w:r w:rsidR="00D41270">
        <w:rPr>
          <w:rStyle w:val="CommentReference"/>
        </w:rPr>
        <w:commentReference w:id="59"/>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ins w:id="60" w:author="Dave Bridges" w:date="2021-04-28T13:35:00Z"/>
          <w:rFonts w:ascii="Arial" w:hAnsi="Arial" w:cs="Arial"/>
          <w:sz w:val="22"/>
        </w:rPr>
      </w:pPr>
    </w:p>
    <w:p w14:paraId="13C779BF" w14:textId="4A8B1020" w:rsidR="00C2784E" w:rsidRPr="008C177E" w:rsidRDefault="0085356D" w:rsidP="00785932">
      <w:pPr>
        <w:rPr>
          <w:rFonts w:ascii="Arial" w:hAnsi="Arial" w:cs="Arial"/>
          <w:sz w:val="22"/>
        </w:rPr>
      </w:pPr>
      <w:del w:id="61" w:author="Dave Bridges" w:date="2021-04-28T13:33:00Z">
        <w:r w:rsidDel="00601245">
          <w:rPr>
            <w:rFonts w:ascii="Arial" w:hAnsi="Arial" w:cs="Arial"/>
            <w:sz w:val="22"/>
          </w:rPr>
          <w:delText>This is consistent with elevations in</w:delText>
        </w:r>
        <w:r w:rsidR="009F626C" w:rsidDel="00601245">
          <w:rPr>
            <w:rFonts w:ascii="Arial" w:hAnsi="Arial" w:cs="Arial"/>
            <w:sz w:val="22"/>
          </w:rPr>
          <w:delText xml:space="preserve"> DHA </w:delText>
        </w:r>
        <w:r w:rsidDel="00601245">
          <w:rPr>
            <w:rFonts w:ascii="Arial" w:hAnsi="Arial" w:cs="Arial"/>
            <w:sz w:val="22"/>
          </w:rPr>
          <w:delText>in the breastmilk.</w:delText>
        </w:r>
        <w:r w:rsidR="003A5362" w:rsidDel="00601245">
          <w:rPr>
            <w:rFonts w:ascii="Arial" w:hAnsi="Arial" w:cs="Arial"/>
            <w:sz w:val="22"/>
          </w:rPr>
          <w:delText xml:space="preserve"> </w:delText>
        </w:r>
        <w:r w:rsidR="00D51D9A" w:rsidDel="00601245">
          <w:rPr>
            <w:rFonts w:ascii="Arial" w:hAnsi="Arial" w:cs="Arial"/>
            <w:sz w:val="22"/>
          </w:rPr>
          <w:delText>Gene</w:delText>
        </w:r>
      </w:del>
      <w:ins w:id="62" w:author="Dave Bridges" w:date="2021-04-28T13:33:00Z">
        <w:r w:rsidR="00601245">
          <w:rPr>
            <w:rFonts w:ascii="Arial" w:hAnsi="Arial" w:cs="Arial"/>
            <w:sz w:val="22"/>
          </w:rPr>
          <w:t xml:space="preserve">In spite of the modest numbers of </w:t>
        </w:r>
      </w:ins>
      <w:ins w:id="63" w:author="Dave Bridges" w:date="2021-04-28T13:34:00Z">
        <w:r w:rsidR="00487AC0">
          <w:rPr>
            <w:rFonts w:ascii="Arial" w:hAnsi="Arial" w:cs="Arial"/>
            <w:sz w:val="22"/>
          </w:rPr>
          <w:t>significantly</w:t>
        </w:r>
      </w:ins>
      <w:ins w:id="64" w:author="Dave Bridges" w:date="2021-04-28T13:33:00Z">
        <w:r w:rsidR="00601245">
          <w:rPr>
            <w:rFonts w:ascii="Arial" w:hAnsi="Arial" w:cs="Arial"/>
            <w:sz w:val="22"/>
          </w:rPr>
          <w:t xml:space="preserve"> differentially expressed genes, gene</w:t>
        </w:r>
      </w:ins>
      <w:r w:rsidR="00D51D9A">
        <w:rPr>
          <w:rFonts w:ascii="Arial" w:hAnsi="Arial" w:cs="Arial"/>
          <w:sz w:val="22"/>
        </w:rPr>
        <w:t xml:space="preserve"> set enrichment analyses identified</w:t>
      </w:r>
      <w:ins w:id="65" w:author="Dave Bridges" w:date="2021-04-28T13:34:00Z">
        <w:r w:rsidR="00487AC0">
          <w:rPr>
            <w:rFonts w:ascii="Arial" w:hAnsi="Arial" w:cs="Arial"/>
            <w:sz w:val="22"/>
          </w:rPr>
          <w:t xml:space="preserve"> a </w:t>
        </w:r>
      </w:ins>
      <w:ins w:id="66" w:author="Dave Bridges" w:date="2021-04-28T13:42:00Z">
        <w:r w:rsidR="00487AC0">
          <w:rPr>
            <w:rFonts w:ascii="Arial" w:hAnsi="Arial" w:cs="Arial"/>
            <w:sz w:val="22"/>
          </w:rPr>
          <w:t xml:space="preserve">220 </w:t>
        </w:r>
      </w:ins>
      <w:ins w:id="67" w:author="Dave Bridges" w:date="2021-04-28T13:44:00Z">
        <w:r w:rsidR="00087C2F">
          <w:rPr>
            <w:rFonts w:ascii="Arial" w:hAnsi="Arial" w:cs="Arial"/>
            <w:sz w:val="22"/>
          </w:rPr>
          <w:t>s</w:t>
        </w:r>
      </w:ins>
      <w:ins w:id="68" w:author="Dave Bridges" w:date="2021-04-28T13:42:00Z">
        <w:r w:rsidR="00487AC0">
          <w:rPr>
            <w:rFonts w:ascii="Arial" w:hAnsi="Arial" w:cs="Arial"/>
            <w:sz w:val="22"/>
          </w:rPr>
          <w:t xml:space="preserve">ignificantly differentially expressed biological </w:t>
        </w:r>
      </w:ins>
      <w:ins w:id="69" w:author="Dave Bridges" w:date="2021-04-28T13:35:00Z">
        <w:r w:rsidR="00487AC0">
          <w:rPr>
            <w:rFonts w:ascii="Arial" w:hAnsi="Arial" w:cs="Arial"/>
            <w:sz w:val="22"/>
          </w:rPr>
          <w:t>pathways</w:t>
        </w:r>
      </w:ins>
      <w:ins w:id="70" w:author="Dave Bridges" w:date="2021-04-28T13:42:00Z">
        <w:r w:rsidR="00487AC0">
          <w:rPr>
            <w:rFonts w:ascii="Arial" w:hAnsi="Arial" w:cs="Arial"/>
            <w:sz w:val="22"/>
          </w:rPr>
          <w:t xml:space="preserve"> by GSEA</w:t>
        </w:r>
      </w:ins>
      <w:ins w:id="71" w:author="Dave Bridges" w:date="2021-04-28T13:43:00Z">
        <w:r w:rsidR="00487AC0">
          <w:rPr>
            <w:rFonts w:ascii="Arial" w:hAnsi="Arial" w:cs="Arial"/>
            <w:sz w:val="22"/>
          </w:rPr>
          <w:t xml:space="preserve"> (180 downregulated, 40 upregulated; Supplementary Table </w:t>
        </w:r>
      </w:ins>
      <w:ins w:id="72" w:author="Dave Bridges" w:date="2021-04-28T13:54:00Z">
        <w:r w:rsidR="004A336B">
          <w:rPr>
            <w:rFonts w:ascii="Arial" w:hAnsi="Arial" w:cs="Arial"/>
            <w:sz w:val="22"/>
          </w:rPr>
          <w:t>3</w:t>
        </w:r>
      </w:ins>
      <w:ins w:id="73" w:author="Dave Bridges" w:date="2021-04-28T13:43:00Z">
        <w:r w:rsidR="00487AC0">
          <w:rPr>
            <w:rFonts w:ascii="Arial" w:hAnsi="Arial" w:cs="Arial"/>
            <w:sz w:val="22"/>
          </w:rPr>
          <w:t>)</w:t>
        </w:r>
      </w:ins>
      <w:ins w:id="74" w:author="Dave Bridges" w:date="2021-04-28T13:33:00Z">
        <w:r w:rsidR="00601245">
          <w:rPr>
            <w:rFonts w:ascii="Arial" w:hAnsi="Arial" w:cs="Arial"/>
            <w:sz w:val="22"/>
          </w:rPr>
          <w:t xml:space="preserve">.  </w:t>
        </w:r>
      </w:ins>
      <w:ins w:id="75" w:author="Dave Bridges" w:date="2021-04-28T13:44:00Z">
        <w:r w:rsidR="00487AC0">
          <w:rPr>
            <w:rFonts w:ascii="Arial" w:hAnsi="Arial" w:cs="Arial"/>
            <w:sz w:val="22"/>
          </w:rPr>
          <w:t xml:space="preserve">By </w:t>
        </w:r>
      </w:ins>
      <w:ins w:id="76" w:author="Dave Bridges" w:date="2021-04-28T13:54:00Z">
        <w:r w:rsidR="008623C4">
          <w:rPr>
            <w:rFonts w:ascii="Arial" w:hAnsi="Arial" w:cs="Arial"/>
            <w:sz w:val="22"/>
          </w:rPr>
          <w:t>identifying</w:t>
        </w:r>
      </w:ins>
      <w:ins w:id="77" w:author="Dave Bridges" w:date="2021-04-28T13:44:00Z">
        <w:r w:rsidR="00487AC0">
          <w:rPr>
            <w:rFonts w:ascii="Arial" w:hAnsi="Arial" w:cs="Arial"/>
            <w:sz w:val="22"/>
          </w:rPr>
          <w:t xml:space="preserve"> overlap of the genes in these pathways, </w:t>
        </w:r>
      </w:ins>
      <w:ins w:id="78" w:author="Dave Bridges" w:date="2021-04-28T13:54:00Z">
        <w:r w:rsidR="008623C4">
          <w:rPr>
            <w:rFonts w:ascii="Arial" w:hAnsi="Arial" w:cs="Arial"/>
            <w:sz w:val="22"/>
          </w:rPr>
          <w:t>they</w:t>
        </w:r>
      </w:ins>
      <w:ins w:id="79" w:author="Dave Bridges" w:date="2021-04-28T13:33:00Z">
        <w:r w:rsidR="00601245">
          <w:rPr>
            <w:rFonts w:ascii="Arial" w:hAnsi="Arial" w:cs="Arial"/>
            <w:sz w:val="22"/>
          </w:rPr>
          <w:t xml:space="preserve"> fell largely into</w:t>
        </w:r>
      </w:ins>
      <w:r w:rsidR="00D51D9A">
        <w:rPr>
          <w:rFonts w:ascii="Arial" w:hAnsi="Arial" w:cs="Arial"/>
          <w:sz w:val="22"/>
        </w:rPr>
        <w:t xml:space="preserve"> </w:t>
      </w:r>
      <w:r w:rsidR="005F2606">
        <w:rPr>
          <w:rFonts w:ascii="Arial" w:hAnsi="Arial" w:cs="Arial"/>
          <w:sz w:val="22"/>
        </w:rPr>
        <w:t xml:space="preserve">two clusters of significantly differentially expressed </w:t>
      </w:r>
      <w:del w:id="80" w:author="Dave Bridges" w:date="2021-04-28T13:33:00Z">
        <w:r w:rsidR="005F2606" w:rsidDel="00601245">
          <w:rPr>
            <w:rFonts w:ascii="Arial" w:hAnsi="Arial" w:cs="Arial"/>
            <w:sz w:val="22"/>
          </w:rPr>
          <w:delText>ontologies</w:delText>
        </w:r>
      </w:del>
      <w:ins w:id="81" w:author="Dave Bridges" w:date="2021-04-28T13:33:00Z">
        <w:r w:rsidR="00601245">
          <w:rPr>
            <w:rFonts w:ascii="Arial" w:hAnsi="Arial" w:cs="Arial"/>
            <w:sz w:val="22"/>
          </w:rPr>
          <w:t>pathways</w:t>
        </w:r>
      </w:ins>
      <w:r w:rsidR="005F2606">
        <w:rPr>
          <w:rFonts w:ascii="Arial" w:hAnsi="Arial" w:cs="Arial"/>
          <w:sz w:val="22"/>
        </w:rPr>
        <w:t xml:space="preserve">, </w:t>
      </w:r>
      <w:ins w:id="82" w:author="Dave Bridges" w:date="2021-04-28T13:33:00Z">
        <w:r w:rsidR="00601245">
          <w:rPr>
            <w:rFonts w:ascii="Arial" w:hAnsi="Arial" w:cs="Arial"/>
            <w:sz w:val="22"/>
          </w:rPr>
          <w:t xml:space="preserve">one set </w:t>
        </w:r>
      </w:ins>
      <w:r w:rsidR="005F2606">
        <w:rPr>
          <w:rFonts w:ascii="Arial" w:hAnsi="Arial" w:cs="Arial"/>
          <w:sz w:val="22"/>
        </w:rPr>
        <w:t xml:space="preserve">related to </w:t>
      </w:r>
      <w:ins w:id="83" w:author="Dave Bridges" w:date="2021-04-28T13:34:00Z">
        <w:r w:rsidR="00601245">
          <w:rPr>
            <w:rFonts w:ascii="Arial" w:hAnsi="Arial" w:cs="Arial"/>
            <w:sz w:val="22"/>
          </w:rPr>
          <w:t xml:space="preserve">the </w:t>
        </w:r>
      </w:ins>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84"/>
      <w:commentRangeStart w:id="85"/>
      <w:r w:rsidR="00C36D7B">
        <w:rPr>
          <w:rFonts w:ascii="Arial" w:hAnsi="Arial" w:cs="Arial"/>
          <w:sz w:val="22"/>
        </w:rPr>
        <w:t>function</w:t>
      </w:r>
      <w:commentRangeEnd w:id="84"/>
      <w:r w:rsidR="003A5362">
        <w:rPr>
          <w:rStyle w:val="CommentReference"/>
        </w:rPr>
        <w:commentReference w:id="84"/>
      </w:r>
      <w:commentRangeEnd w:id="85"/>
      <w:r w:rsidR="00D41270">
        <w:rPr>
          <w:rStyle w:val="CommentReference"/>
        </w:rPr>
        <w:commentReference w:id="85"/>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del w:id="86" w:author="Dave Bridges" w:date="2021-04-28T14:46:00Z">
        <w:r w:rsidR="00C36D7B" w:rsidDel="00667C7B">
          <w:rPr>
            <w:rFonts w:ascii="Arial" w:hAnsi="Arial" w:cs="Arial"/>
            <w:sz w:val="22"/>
          </w:rPr>
          <w:delText xml:space="preserve">differentiation </w:delText>
        </w:r>
      </w:del>
      <w:ins w:id="87" w:author="Dave Bridges" w:date="2021-04-28T14:46:00Z">
        <w:r w:rsidR="00667C7B">
          <w:rPr>
            <w:rFonts w:ascii="Arial" w:hAnsi="Arial" w:cs="Arial"/>
            <w:sz w:val="22"/>
          </w:rPr>
          <w:t xml:space="preserve">function </w:t>
        </w:r>
      </w:ins>
      <w:r w:rsidR="00C36D7B">
        <w:rPr>
          <w:rFonts w:ascii="Arial" w:hAnsi="Arial" w:cs="Arial"/>
          <w:sz w:val="22"/>
        </w:rPr>
        <w:t>(Figure 7F</w:t>
      </w:r>
      <w:del w:id="88" w:author="Dave Bridges" w:date="2021-04-28T13:43:00Z">
        <w:r w:rsidR="00564FF9" w:rsidDel="00487AC0">
          <w:rPr>
            <w:rFonts w:ascii="Arial" w:hAnsi="Arial" w:cs="Arial"/>
            <w:sz w:val="22"/>
          </w:rPr>
          <w:delText xml:space="preserve"> and Supplementary Table 2</w:delText>
        </w:r>
      </w:del>
      <w:r w:rsidR="00C36D7B">
        <w:rPr>
          <w:rFonts w:ascii="Arial" w:hAnsi="Arial" w:cs="Arial"/>
          <w:sz w:val="22"/>
        </w:rPr>
        <w:t>)</w:t>
      </w:r>
      <w:r w:rsidR="005F2606">
        <w:rPr>
          <w:rFonts w:ascii="Arial" w:hAnsi="Arial" w:cs="Arial"/>
          <w:sz w:val="22"/>
        </w:rPr>
        <w:t xml:space="preserve">.  </w:t>
      </w:r>
      <w:ins w:id="89" w:author="Dave Bridges" w:date="2021-04-28T13:54:00Z">
        <w:r w:rsidR="008623C4">
          <w:rPr>
            <w:rFonts w:ascii="Arial" w:hAnsi="Arial" w:cs="Arial"/>
            <w:sz w:val="22"/>
          </w:rPr>
          <w:t>To further explore the potential effects on adaptive immune cell function, we examined the expression of the T-</w:t>
        </w:r>
      </w:ins>
      <w:ins w:id="90" w:author="Dave Bridges" w:date="2021-04-28T14:01:00Z">
        <w:r w:rsidR="00C22096">
          <w:rPr>
            <w:rFonts w:ascii="Arial" w:hAnsi="Arial" w:cs="Arial"/>
            <w:sz w:val="22"/>
          </w:rPr>
          <w:t>c</w:t>
        </w:r>
      </w:ins>
      <w:ins w:id="91" w:author="Dave Bridges" w:date="2021-04-28T13:55:00Z">
        <w:r w:rsidR="008623C4">
          <w:rPr>
            <w:rFonts w:ascii="Arial" w:hAnsi="Arial" w:cs="Arial"/>
            <w:sz w:val="22"/>
          </w:rPr>
          <w:t>ell marker</w:t>
        </w:r>
      </w:ins>
      <w:ins w:id="92" w:author="Dave Bridges" w:date="2021-04-28T14:01:00Z">
        <w:r w:rsidR="00C22096">
          <w:rPr>
            <w:rFonts w:ascii="Arial" w:hAnsi="Arial" w:cs="Arial"/>
            <w:sz w:val="22"/>
          </w:rPr>
          <w:t xml:space="preserve"> genes encoding for</w:t>
        </w:r>
      </w:ins>
      <w:ins w:id="93" w:author="Dave Bridges" w:date="2021-04-28T13:55:00Z">
        <w:r w:rsidR="008623C4">
          <w:rPr>
            <w:rFonts w:ascii="Arial" w:hAnsi="Arial" w:cs="Arial"/>
            <w:sz w:val="22"/>
          </w:rPr>
          <w:t xml:space="preserve"> CD3 and the </w:t>
        </w:r>
      </w:ins>
      <w:ins w:id="94" w:author="Dave Bridges" w:date="2021-04-28T14:02:00Z">
        <w:r w:rsidR="00C22096">
          <w:rPr>
            <w:rFonts w:ascii="Arial" w:hAnsi="Arial" w:cs="Arial"/>
            <w:sz w:val="22"/>
          </w:rPr>
          <w:t>B</w:t>
        </w:r>
      </w:ins>
      <w:ins w:id="95" w:author="Dave Bridges" w:date="2021-04-28T13:55:00Z">
        <w:r w:rsidR="008623C4">
          <w:rPr>
            <w:rFonts w:ascii="Arial" w:hAnsi="Arial" w:cs="Arial"/>
            <w:sz w:val="22"/>
          </w:rPr>
          <w:t>-</w:t>
        </w:r>
      </w:ins>
      <w:ins w:id="96" w:author="Dave Bridges" w:date="2021-04-28T14:02:00Z">
        <w:r w:rsidR="00C22096">
          <w:rPr>
            <w:rFonts w:ascii="Arial" w:hAnsi="Arial" w:cs="Arial"/>
            <w:sz w:val="22"/>
          </w:rPr>
          <w:t>c</w:t>
        </w:r>
      </w:ins>
      <w:ins w:id="97" w:author="Dave Bridges" w:date="2021-04-28T13:55:00Z">
        <w:r w:rsidR="008623C4">
          <w:rPr>
            <w:rFonts w:ascii="Arial" w:hAnsi="Arial" w:cs="Arial"/>
            <w:sz w:val="22"/>
          </w:rPr>
          <w:t>el</w:t>
        </w:r>
      </w:ins>
      <w:ins w:id="98" w:author="Dave Bridges" w:date="2021-04-28T14:01:00Z">
        <w:r w:rsidR="00C22096">
          <w:rPr>
            <w:rFonts w:ascii="Arial" w:hAnsi="Arial" w:cs="Arial"/>
            <w:sz w:val="22"/>
          </w:rPr>
          <w:t>l</w:t>
        </w:r>
      </w:ins>
      <w:ins w:id="99" w:author="Dave Bridges" w:date="2021-04-28T13:55:00Z">
        <w:r w:rsidR="008623C4">
          <w:rPr>
            <w:rFonts w:ascii="Arial" w:hAnsi="Arial" w:cs="Arial"/>
            <w:sz w:val="22"/>
          </w:rPr>
          <w:t xml:space="preserve"> marker</w:t>
        </w:r>
      </w:ins>
      <w:ins w:id="100" w:author="Dave Bridges" w:date="2021-04-28T14:02:00Z">
        <w:r w:rsidR="00C22096">
          <w:rPr>
            <w:rFonts w:ascii="Arial" w:hAnsi="Arial" w:cs="Arial"/>
            <w:sz w:val="22"/>
          </w:rPr>
          <w:t xml:space="preserve"> genes encoding for</w:t>
        </w:r>
      </w:ins>
      <w:ins w:id="101" w:author="Dave Bridges" w:date="2021-04-28T13:55:00Z">
        <w:r w:rsidR="008623C4">
          <w:rPr>
            <w:rFonts w:ascii="Arial" w:hAnsi="Arial" w:cs="Arial"/>
            <w:sz w:val="22"/>
          </w:rPr>
          <w:t xml:space="preserve"> CD45 and CD19</w:t>
        </w:r>
      </w:ins>
      <w:ins w:id="102" w:author="Dave Bridges" w:date="2021-04-28T14:02:00Z">
        <w:r w:rsidR="00C22096">
          <w:rPr>
            <w:rFonts w:ascii="Arial" w:hAnsi="Arial" w:cs="Arial"/>
            <w:sz w:val="22"/>
          </w:rPr>
          <w:t xml:space="preserve">.  Each of these markers were reduced </w:t>
        </w:r>
      </w:ins>
      <w:ins w:id="103" w:author="Dave Bridges" w:date="2021-04-28T14:04:00Z">
        <w:r w:rsidR="00CB042A">
          <w:rPr>
            <w:rFonts w:ascii="Arial" w:hAnsi="Arial" w:cs="Arial"/>
            <w:sz w:val="22"/>
          </w:rPr>
          <w:t>20-</w:t>
        </w:r>
      </w:ins>
      <w:ins w:id="104" w:author="Dave Bridges" w:date="2021-04-28T14:07:00Z">
        <w:r w:rsidR="002E3892">
          <w:rPr>
            <w:rFonts w:ascii="Arial" w:hAnsi="Arial" w:cs="Arial"/>
            <w:sz w:val="22"/>
          </w:rPr>
          <w:t>92</w:t>
        </w:r>
      </w:ins>
      <w:ins w:id="105" w:author="Dave Bridges" w:date="2021-04-28T14:04:00Z">
        <w:r w:rsidR="00CB042A">
          <w:rPr>
            <w:rFonts w:ascii="Arial" w:hAnsi="Arial" w:cs="Arial"/>
            <w:sz w:val="22"/>
          </w:rPr>
          <w:t>%</w:t>
        </w:r>
      </w:ins>
      <w:ins w:id="106" w:author="Dave Bridges" w:date="2021-04-28T13:55:00Z">
        <w:r w:rsidR="008623C4">
          <w:rPr>
            <w:rFonts w:ascii="Arial" w:hAnsi="Arial" w:cs="Arial"/>
            <w:sz w:val="22"/>
          </w:rPr>
          <w:t xml:space="preserve"> </w:t>
        </w:r>
      </w:ins>
      <w:ins w:id="107" w:author="Dave Bridges" w:date="2021-04-28T14:05:00Z">
        <w:r w:rsidR="00CB042A">
          <w:rPr>
            <w:rFonts w:ascii="Arial" w:hAnsi="Arial" w:cs="Arial"/>
            <w:sz w:val="22"/>
          </w:rPr>
          <w:t xml:space="preserve">suggesting a </w:t>
        </w:r>
      </w:ins>
      <w:ins w:id="108" w:author="Dave Bridges" w:date="2021-04-28T14:07:00Z">
        <w:r w:rsidR="002E3892">
          <w:rPr>
            <w:rFonts w:ascii="Arial" w:hAnsi="Arial" w:cs="Arial"/>
            <w:sz w:val="22"/>
          </w:rPr>
          <w:t xml:space="preserve">potential </w:t>
        </w:r>
      </w:ins>
      <w:ins w:id="109" w:author="Dave Bridges" w:date="2021-04-28T14:05:00Z">
        <w:r w:rsidR="00CB042A">
          <w:rPr>
            <w:rFonts w:ascii="Arial" w:hAnsi="Arial" w:cs="Arial"/>
            <w:sz w:val="22"/>
          </w:rPr>
          <w:t>reduction in adaptive immune cells in these mammary glands.</w:t>
        </w:r>
      </w:ins>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3BC09BC" w:rsidR="00011C59" w:rsidRPr="00012F03" w:rsidRDefault="00D41270" w:rsidP="009745B2">
      <w:pPr>
        <w:rPr>
          <w:ins w:id="110" w:author="Dave Bridges" w:date="2021-04-28T12:33:00Z"/>
          <w:rFonts w:ascii="Arial" w:hAnsi="Arial" w:cs="Arial"/>
          <w:color w:val="000000" w:themeColor="text1"/>
          <w:sz w:val="22"/>
          <w:szCs w:val="22"/>
        </w:rPr>
      </w:pPr>
      <w:ins w:id="111"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112"/>
        <w:r>
          <w:rPr>
            <w:rFonts w:ascii="Arial" w:hAnsi="Arial" w:cs="Arial"/>
            <w:color w:val="000000" w:themeColor="text1"/>
            <w:sz w:val="22"/>
            <w:szCs w:val="22"/>
          </w:rPr>
          <w:t>milk</w:t>
        </w:r>
        <w:commentRangeEnd w:id="112"/>
        <w:r w:rsidR="00061031">
          <w:rPr>
            <w:rStyle w:val="CommentReference"/>
          </w:rPr>
          <w:commentReference w:id="112"/>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113"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w:t>
      </w:r>
      <w:r w:rsidR="008526C0">
        <w:rPr>
          <w:rFonts w:ascii="Arial" w:hAnsi="Arial" w:cs="Arial"/>
          <w:color w:val="000000" w:themeColor="text1"/>
          <w:sz w:val="22"/>
          <w:szCs w:val="22"/>
        </w:rPr>
        <w:lastRenderedPageBreak/>
        <w:t xml:space="preserve">gland </w:t>
      </w:r>
      <w:ins w:id="114"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115"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116"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117" w:author="Dave Bridges" w:date="2021-04-28T12:08:00Z">
        <w:r w:rsidR="00406B32">
          <w:rPr>
            <w:rFonts w:ascii="Arial" w:hAnsi="Arial" w:cs="Arial"/>
            <w:color w:val="000000" w:themeColor="text1"/>
            <w:sz w:val="22"/>
            <w:szCs w:val="22"/>
          </w:rPr>
          <w:t xml:space="preserve">been well established.  mTORC1 is </w:t>
        </w:r>
      </w:ins>
      <w:ins w:id="118" w:author="Dave Bridges" w:date="2021-04-28T12:10:00Z">
        <w:r w:rsidR="00406B32">
          <w:rPr>
            <w:rFonts w:ascii="Arial" w:hAnsi="Arial" w:cs="Arial"/>
            <w:color w:val="000000" w:themeColor="text1"/>
            <w:sz w:val="22"/>
            <w:szCs w:val="22"/>
          </w:rPr>
          <w:t>necessary</w:t>
        </w:r>
      </w:ins>
      <w:ins w:id="119" w:author="Dave Bridges" w:date="2021-04-28T12:08:00Z">
        <w:r w:rsidR="00406B32">
          <w:rPr>
            <w:rFonts w:ascii="Arial" w:hAnsi="Arial" w:cs="Arial"/>
            <w:color w:val="000000" w:themeColor="text1"/>
            <w:sz w:val="22"/>
            <w:szCs w:val="22"/>
          </w:rPr>
          <w:t xml:space="preserve"> for adipocyte differentiation </w:t>
        </w:r>
      </w:ins>
      <w:ins w:id="120" w:author="Dave Bridges" w:date="2021-04-28T12:10:00Z">
        <w:r w:rsidR="00406B32">
          <w:rPr>
            <w:rFonts w:ascii="Arial" w:hAnsi="Arial" w:cs="Arial"/>
            <w:color w:val="000000" w:themeColor="text1"/>
            <w:sz w:val="22"/>
            <w:szCs w:val="22"/>
          </w:rPr>
          <w:t xml:space="preserve">in both </w:t>
        </w:r>
        <w:commentRangeStart w:id="121"/>
        <w:r w:rsidR="00406B32">
          <w:rPr>
            <w:rFonts w:ascii="Arial" w:hAnsi="Arial" w:cs="Arial"/>
            <w:color w:val="000000" w:themeColor="text1"/>
            <w:sz w:val="22"/>
            <w:szCs w:val="22"/>
          </w:rPr>
          <w:t xml:space="preserve">peripheral </w:t>
        </w:r>
        <w:commentRangeEnd w:id="121"/>
        <w:r w:rsidR="00406B32">
          <w:rPr>
            <w:rStyle w:val="CommentReference"/>
          </w:rPr>
          <w:commentReference w:id="121"/>
        </w:r>
        <w:r w:rsidR="00406B32">
          <w:rPr>
            <w:rFonts w:ascii="Arial" w:hAnsi="Arial" w:cs="Arial"/>
            <w:color w:val="000000" w:themeColor="text1"/>
            <w:sz w:val="22"/>
            <w:szCs w:val="22"/>
          </w:rPr>
          <w:t xml:space="preserve">and mammary adipocyte </w:t>
        </w:r>
        <w:commentRangeStart w:id="122"/>
        <w:r w:rsidR="00406B32">
          <w:rPr>
            <w:rFonts w:ascii="Arial" w:hAnsi="Arial" w:cs="Arial"/>
            <w:color w:val="000000" w:themeColor="text1"/>
            <w:sz w:val="22"/>
            <w:szCs w:val="22"/>
          </w:rPr>
          <w:t>depots</w:t>
        </w:r>
        <w:commentRangeEnd w:id="122"/>
        <w:r w:rsidR="00406B32">
          <w:rPr>
            <w:rStyle w:val="CommentReference"/>
          </w:rPr>
          <w:commentReference w:id="122"/>
        </w:r>
      </w:ins>
      <w:ins w:id="123" w:author="Dave Bridges" w:date="2021-04-28T12:11:00Z">
        <w:r w:rsidR="00406B32">
          <w:rPr>
            <w:rFonts w:ascii="Arial" w:hAnsi="Arial" w:cs="Arial"/>
            <w:color w:val="000000" w:themeColor="text1"/>
            <w:sz w:val="22"/>
            <w:szCs w:val="22"/>
          </w:rPr>
          <w:t xml:space="preserve">.  </w:t>
        </w:r>
      </w:ins>
      <w:ins w:id="124"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125" w:author="Dave Bridges" w:date="2021-04-28T12:34:00Z">
        <w:r w:rsidR="00012F03">
          <w:rPr>
            <w:rFonts w:ascii="Arial" w:hAnsi="Arial" w:cs="Arial"/>
            <w:color w:val="000000" w:themeColor="text1"/>
            <w:sz w:val="22"/>
            <w:szCs w:val="22"/>
          </w:rPr>
          <w:t xml:space="preserve">, and elevated </w:t>
        </w:r>
      </w:ins>
      <w:ins w:id="126" w:author="Dave Bridges" w:date="2021-04-28T12:38:00Z">
        <w:r w:rsidR="00012F03">
          <w:rPr>
            <w:rFonts w:ascii="Arial" w:hAnsi="Arial" w:cs="Arial"/>
            <w:color w:val="000000" w:themeColor="text1"/>
            <w:sz w:val="22"/>
            <w:szCs w:val="22"/>
          </w:rPr>
          <w:t>markers</w:t>
        </w:r>
      </w:ins>
      <w:ins w:id="127" w:author="Dave Bridges" w:date="2021-04-28T12:34:00Z">
        <w:r w:rsidR="00012F03">
          <w:rPr>
            <w:rFonts w:ascii="Arial" w:hAnsi="Arial" w:cs="Arial"/>
            <w:color w:val="000000" w:themeColor="text1"/>
            <w:sz w:val="22"/>
            <w:szCs w:val="22"/>
          </w:rPr>
          <w:t xml:space="preserve"> of differentiation</w:t>
        </w:r>
      </w:ins>
      <w:ins w:id="128" w:author="Dave Bridges" w:date="2021-04-28T12:33:00Z">
        <w:r w:rsidR="00012F03">
          <w:rPr>
            <w:rFonts w:ascii="Arial" w:hAnsi="Arial" w:cs="Arial"/>
            <w:color w:val="000000" w:themeColor="text1"/>
            <w:sz w:val="22"/>
            <w:szCs w:val="22"/>
          </w:rPr>
          <w:t xml:space="preserve"> in </w:t>
        </w:r>
      </w:ins>
      <w:ins w:id="129"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130"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131" w:author="Dave Bridges" w:date="2021-04-28T12:34:00Z">
        <w:r w:rsidR="00012F03">
          <w:rPr>
            <w:rFonts w:ascii="Arial" w:hAnsi="Arial" w:cs="Arial"/>
            <w:color w:val="000000" w:themeColor="text1"/>
            <w:sz w:val="22"/>
            <w:szCs w:val="22"/>
          </w:rPr>
          <w:t xml:space="preserve"> could suggest a signal promoting mammary adipog</w:t>
        </w:r>
      </w:ins>
      <w:ins w:id="132" w:author="Dave Bridges" w:date="2021-04-28T12:35:00Z">
        <w:r w:rsidR="00012F03">
          <w:rPr>
            <w:rFonts w:ascii="Arial" w:hAnsi="Arial" w:cs="Arial"/>
            <w:color w:val="000000" w:themeColor="text1"/>
            <w:sz w:val="22"/>
            <w:szCs w:val="22"/>
          </w:rPr>
          <w:t>enesis derived from periphe</w:t>
        </w:r>
      </w:ins>
      <w:ins w:id="133" w:author="Dave Bridges" w:date="2021-04-28T12:36:00Z">
        <w:r w:rsidR="00012F03">
          <w:rPr>
            <w:rFonts w:ascii="Arial" w:hAnsi="Arial" w:cs="Arial"/>
            <w:color w:val="000000" w:themeColor="text1"/>
            <w:sz w:val="22"/>
            <w:szCs w:val="22"/>
          </w:rPr>
          <w:t>ral adipocytes</w:t>
        </w:r>
      </w:ins>
      <w:ins w:id="134"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135" w:author="Dave Bridges" w:date="2021-04-28T12:33:00Z"/>
          <w:rFonts w:ascii="Arial" w:hAnsi="Arial" w:cs="Arial"/>
          <w:color w:val="000000" w:themeColor="text1"/>
          <w:sz w:val="22"/>
          <w:szCs w:val="22"/>
        </w:rPr>
      </w:pPr>
    </w:p>
    <w:p w14:paraId="6018343A" w14:textId="0A04E9A0" w:rsidR="00406B32" w:rsidRDefault="00406B32" w:rsidP="009745B2">
      <w:pPr>
        <w:rPr>
          <w:ins w:id="136" w:author="Dave Bridges" w:date="2021-04-28T12:04:00Z"/>
          <w:rFonts w:ascii="Arial" w:hAnsi="Arial" w:cs="Arial"/>
          <w:color w:val="000000" w:themeColor="text1"/>
          <w:sz w:val="22"/>
          <w:szCs w:val="22"/>
        </w:rPr>
      </w:pPr>
      <w:ins w:id="137" w:author="Dave Bridges" w:date="2021-04-28T12:11:00Z">
        <w:r>
          <w:rPr>
            <w:rFonts w:ascii="Arial" w:hAnsi="Arial" w:cs="Arial"/>
            <w:color w:val="000000" w:themeColor="text1"/>
            <w:sz w:val="22"/>
            <w:szCs w:val="22"/>
          </w:rPr>
          <w:t xml:space="preserve">Once </w:t>
        </w:r>
      </w:ins>
      <w:ins w:id="138" w:author="Dave Bridges" w:date="2021-04-28T12:33:00Z">
        <w:r w:rsidR="00011C59">
          <w:rPr>
            <w:rFonts w:ascii="Arial" w:hAnsi="Arial" w:cs="Arial"/>
            <w:color w:val="000000" w:themeColor="text1"/>
            <w:sz w:val="22"/>
            <w:szCs w:val="22"/>
          </w:rPr>
          <w:t>adipocyte</w:t>
        </w:r>
      </w:ins>
      <w:ins w:id="139" w:author="Dave Bridges" w:date="2021-04-28T12:36:00Z">
        <w:r w:rsidR="00012F03">
          <w:rPr>
            <w:rFonts w:ascii="Arial" w:hAnsi="Arial" w:cs="Arial"/>
            <w:color w:val="000000" w:themeColor="text1"/>
            <w:sz w:val="22"/>
            <w:szCs w:val="22"/>
          </w:rPr>
          <w:t>s</w:t>
        </w:r>
      </w:ins>
      <w:ins w:id="140" w:author="Dave Bridges" w:date="2021-04-28T12:33:00Z">
        <w:r w:rsidR="00011C59">
          <w:rPr>
            <w:rFonts w:ascii="Arial" w:hAnsi="Arial" w:cs="Arial"/>
            <w:color w:val="000000" w:themeColor="text1"/>
            <w:sz w:val="22"/>
            <w:szCs w:val="22"/>
          </w:rPr>
          <w:t xml:space="preserve"> are </w:t>
        </w:r>
      </w:ins>
      <w:ins w:id="141" w:author="Dave Bridges" w:date="2021-04-28T12:11:00Z">
        <w:r>
          <w:rPr>
            <w:rFonts w:ascii="Arial" w:hAnsi="Arial" w:cs="Arial"/>
            <w:color w:val="000000" w:themeColor="text1"/>
            <w:sz w:val="22"/>
            <w:szCs w:val="22"/>
          </w:rPr>
          <w:t xml:space="preserve">differentiated, mTORC1 is </w:t>
        </w:r>
      </w:ins>
      <w:ins w:id="142" w:author="Dave Bridges" w:date="2021-04-28T13:01:00Z">
        <w:r w:rsidR="00DB1ACA">
          <w:rPr>
            <w:rFonts w:ascii="Arial" w:hAnsi="Arial" w:cs="Arial"/>
            <w:color w:val="000000" w:themeColor="text1"/>
            <w:sz w:val="22"/>
            <w:szCs w:val="22"/>
          </w:rPr>
          <w:t>important</w:t>
        </w:r>
      </w:ins>
      <w:ins w:id="143" w:author="Dave Bridges" w:date="2021-04-28T12:11:00Z">
        <w:r>
          <w:rPr>
            <w:rFonts w:ascii="Arial" w:hAnsi="Arial" w:cs="Arial"/>
            <w:color w:val="000000" w:themeColor="text1"/>
            <w:sz w:val="22"/>
            <w:szCs w:val="22"/>
          </w:rPr>
          <w:t xml:space="preserve"> for lipogenesis </w:t>
        </w:r>
      </w:ins>
      <w:ins w:id="144"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145"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146"/>
        <w:r>
          <w:rPr>
            <w:rFonts w:ascii="Arial" w:hAnsi="Arial" w:cs="Arial"/>
            <w:color w:val="000000" w:themeColor="text1"/>
            <w:sz w:val="22"/>
            <w:szCs w:val="22"/>
          </w:rPr>
          <w:t>mice</w:t>
        </w:r>
      </w:ins>
      <w:commentRangeEnd w:id="146"/>
      <w:ins w:id="147" w:author="Dave Bridges" w:date="2021-04-28T12:38:00Z">
        <w:r w:rsidR="00012F03">
          <w:rPr>
            <w:rStyle w:val="CommentReference"/>
          </w:rPr>
          <w:commentReference w:id="146"/>
        </w:r>
        <w:r w:rsidR="00012F03">
          <w:rPr>
            <w:rFonts w:ascii="Arial" w:hAnsi="Arial" w:cs="Arial"/>
            <w:color w:val="000000" w:themeColor="text1"/>
            <w:sz w:val="22"/>
            <w:szCs w:val="22"/>
          </w:rPr>
          <w:t xml:space="preserve"> </w:t>
        </w:r>
      </w:ins>
      <w:moveToRangeStart w:id="148" w:author="Dave Bridges" w:date="2021-04-28T12:13:00Z" w:name="move70504398"/>
      <w:moveTo w:id="149" w:author="Dave Bridges" w:date="2021-04-28T12:13:00Z">
        <w:del w:id="150"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151"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152"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14699F" w:rsidDel="00012F03">
            <w:rPr>
              <w:rFonts w:ascii="Arial" w:hAnsi="Arial" w:cs="Arial"/>
              <w:color w:val="000000" w:themeColor="text1"/>
              <w:sz w:val="22"/>
              <w:szCs w:val="22"/>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153"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148"/>
      <w:ins w:id="154"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155"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w:t>
        </w:r>
      </w:ins>
      <w:ins w:id="156" w:author="Dave Bridges" w:date="2021-04-28T12:47:00Z">
        <w:r w:rsidR="00DB1ACA">
          <w:rPr>
            <w:rFonts w:ascii="Arial" w:hAnsi="Arial" w:cs="Arial"/>
            <w:color w:val="000000" w:themeColor="text1"/>
            <w:sz w:val="22"/>
            <w:szCs w:val="22"/>
          </w:rPr>
          <w:t xml:space="preserve">esterification in inguinal adipose </w:t>
        </w:r>
        <w:commentRangeStart w:id="157"/>
        <w:r w:rsidR="00DB1ACA">
          <w:rPr>
            <w:rFonts w:ascii="Arial" w:hAnsi="Arial" w:cs="Arial"/>
            <w:color w:val="000000" w:themeColor="text1"/>
            <w:sz w:val="22"/>
            <w:szCs w:val="22"/>
          </w:rPr>
          <w:t>tissue</w:t>
        </w:r>
        <w:commentRangeEnd w:id="157"/>
        <w:r w:rsidR="00DB1ACA">
          <w:rPr>
            <w:rStyle w:val="CommentReference"/>
          </w:rPr>
          <w:commentReference w:id="157"/>
        </w:r>
      </w:ins>
      <w:ins w:id="158" w:author="Dave Bridges" w:date="2021-04-28T13:01:00Z">
        <w:r w:rsidR="00DB1ACA">
          <w:rPr>
            <w:rFonts w:ascii="Arial" w:hAnsi="Arial" w:cs="Arial"/>
            <w:color w:val="000000" w:themeColor="text1"/>
            <w:sz w:val="22"/>
            <w:szCs w:val="22"/>
          </w:rPr>
          <w:t>.</w:t>
        </w:r>
      </w:ins>
      <w:ins w:id="159" w:author="Dave Bridges" w:date="2021-04-28T13:02:00Z">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160" w:author="Dave Bridges" w:date="2021-04-28T12:46:00Z">
        <w:r w:rsidR="00DB1ACA">
          <w:rPr>
            <w:rFonts w:ascii="Arial" w:hAnsi="Arial" w:cs="Arial"/>
            <w:color w:val="000000" w:themeColor="text1"/>
            <w:sz w:val="22"/>
            <w:szCs w:val="22"/>
          </w:rPr>
          <w:t xml:space="preserve">  </w:t>
        </w:r>
      </w:ins>
      <w:ins w:id="161" w:author="Dave Bridges" w:date="2021-04-28T12:13:00Z">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ins>
      <w:ins w:id="162" w:author="Dave Bridges" w:date="2021-04-28T12:14:00Z">
        <w:r w:rsidR="00987774">
          <w:rPr>
            <w:rFonts w:ascii="Arial" w:hAnsi="Arial" w:cs="Arial"/>
            <w:color w:val="000000" w:themeColor="text1"/>
            <w:sz w:val="22"/>
            <w:szCs w:val="22"/>
          </w:rPr>
          <w:t>synthesis, which is then transported to the mammary gland adipocytes for storage</w:t>
        </w:r>
      </w:ins>
      <w:ins w:id="163" w:author="Dave Bridges" w:date="2021-04-28T14:52:00Z">
        <w:r w:rsidR="009277E5">
          <w:rPr>
            <w:rFonts w:ascii="Arial" w:hAnsi="Arial" w:cs="Arial"/>
            <w:color w:val="000000" w:themeColor="text1"/>
            <w:sz w:val="22"/>
            <w:szCs w:val="22"/>
          </w:rPr>
          <w:t xml:space="preserve"> and secretion</w:t>
        </w:r>
      </w:ins>
      <w:ins w:id="164" w:author="Dave Bridges" w:date="2021-04-28T12:14:00Z">
        <w:r w:rsidR="00987774">
          <w:rPr>
            <w:rFonts w:ascii="Arial" w:hAnsi="Arial" w:cs="Arial"/>
            <w:color w:val="000000" w:themeColor="text1"/>
            <w:sz w:val="22"/>
            <w:szCs w:val="22"/>
          </w:rPr>
          <w:t xml:space="preserve">.  </w:t>
        </w:r>
        <w:commentRangeStart w:id="165"/>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ins>
      <w:commentRangeEnd w:id="165"/>
      <w:ins w:id="166" w:author="Dave Bridges" w:date="2021-04-28T14:52:00Z">
        <w:r w:rsidR="009277E5">
          <w:rPr>
            <w:rStyle w:val="CommentReference"/>
          </w:rPr>
          <w:commentReference w:id="165"/>
        </w:r>
      </w:ins>
      <w:ins w:id="167" w:author="Dave Bridges" w:date="2021-04-28T12:14:00Z">
        <w:r w:rsidR="00987774">
          <w:rPr>
            <w:rFonts w:ascii="Arial" w:hAnsi="Arial" w:cs="Arial"/>
            <w:color w:val="000000" w:themeColor="text1"/>
            <w:sz w:val="22"/>
            <w:szCs w:val="22"/>
          </w:rPr>
          <w:t>.</w:t>
        </w:r>
      </w:ins>
      <w:ins w:id="168" w:author="Dave Bridges" w:date="2021-04-28T13:02:00Z">
        <w:r w:rsidR="00C71A11">
          <w:rPr>
            <w:rFonts w:ascii="Arial" w:hAnsi="Arial" w:cs="Arial"/>
            <w:color w:val="000000" w:themeColor="text1"/>
            <w:sz w:val="22"/>
            <w:szCs w:val="22"/>
          </w:rPr>
          <w:t xml:space="preserve">  This is consistent with </w:t>
        </w:r>
      </w:ins>
      <w:ins w:id="169" w:author="Dave Bridges" w:date="2021-04-28T13:04:00Z">
        <w:r w:rsidR="00955460">
          <w:rPr>
            <w:rFonts w:ascii="Arial" w:hAnsi="Arial" w:cs="Arial"/>
            <w:color w:val="000000" w:themeColor="text1"/>
            <w:sz w:val="22"/>
            <w:szCs w:val="22"/>
          </w:rPr>
          <w:t>elevated expression of</w:t>
        </w:r>
      </w:ins>
      <w:ins w:id="170" w:author="Dave Bridges" w:date="2021-04-28T13:02:00Z">
        <w:r w:rsidR="00C71A11">
          <w:rPr>
            <w:rFonts w:ascii="Arial" w:hAnsi="Arial" w:cs="Arial"/>
            <w:color w:val="000000" w:themeColor="text1"/>
            <w:sz w:val="22"/>
            <w:szCs w:val="22"/>
          </w:rPr>
          <w:t xml:space="preserve"> the fatty acid transporter </w:t>
        </w:r>
      </w:ins>
      <w:ins w:id="171" w:author="Dave Bridges" w:date="2021-04-28T14:52:00Z">
        <w:r w:rsidR="009277E5" w:rsidRPr="009277E5">
          <w:rPr>
            <w:rFonts w:ascii="Arial" w:hAnsi="Arial" w:cs="Arial"/>
            <w:i/>
            <w:color w:val="000000" w:themeColor="text1"/>
            <w:sz w:val="22"/>
            <w:szCs w:val="22"/>
            <w:rPrChange w:id="172" w:author="Dave Bridges" w:date="2021-04-28T14:52:00Z">
              <w:rPr>
                <w:rFonts w:ascii="Arial" w:hAnsi="Arial" w:cs="Arial"/>
                <w:color w:val="000000" w:themeColor="text1"/>
                <w:sz w:val="22"/>
                <w:szCs w:val="22"/>
              </w:rPr>
            </w:rPrChange>
          </w:rPr>
          <w:t>Fabp4</w:t>
        </w:r>
      </w:ins>
      <w:ins w:id="173" w:author="Dave Bridges" w:date="2021-04-28T13:04:00Z">
        <w:r w:rsidR="00955460">
          <w:rPr>
            <w:rFonts w:ascii="Arial" w:hAnsi="Arial" w:cs="Arial"/>
            <w:color w:val="000000" w:themeColor="text1"/>
            <w:sz w:val="22"/>
            <w:szCs w:val="22"/>
          </w:rPr>
          <w:t xml:space="preserve"> (Figure 7C)</w:t>
        </w:r>
      </w:ins>
      <w:ins w:id="174" w:author="Dave Bridges" w:date="2021-04-28T13:03:00Z">
        <w:r w:rsidR="00C71A11">
          <w:rPr>
            <w:rFonts w:ascii="Arial" w:hAnsi="Arial" w:cs="Arial"/>
            <w:color w:val="000000" w:themeColor="text1"/>
            <w:sz w:val="22"/>
            <w:szCs w:val="22"/>
          </w:rPr>
          <w:t xml:space="preserve">.  </w:t>
        </w:r>
        <w:commentRangeStart w:id="175"/>
        <w:r w:rsidR="00C71A11">
          <w:rPr>
            <w:rFonts w:ascii="Arial" w:hAnsi="Arial" w:cs="Arial"/>
            <w:color w:val="000000" w:themeColor="text1"/>
            <w:sz w:val="22"/>
            <w:szCs w:val="22"/>
          </w:rPr>
          <w:t>Further</w:t>
        </w:r>
      </w:ins>
      <w:commentRangeEnd w:id="175"/>
      <w:ins w:id="176" w:author="Dave Bridges" w:date="2021-04-28T14:59:00Z">
        <w:r w:rsidR="00BB3B3F">
          <w:rPr>
            <w:rStyle w:val="CommentReference"/>
          </w:rPr>
          <w:commentReference w:id="175"/>
        </w:r>
      </w:ins>
      <w:ins w:id="177" w:author="Dave Bridges" w:date="2021-04-28T13:03:00Z">
        <w:r w:rsidR="00C71A11">
          <w:rPr>
            <w:rFonts w:ascii="Arial" w:hAnsi="Arial" w:cs="Arial"/>
            <w:color w:val="000000" w:themeColor="text1"/>
            <w:sz w:val="22"/>
            <w:szCs w:val="22"/>
          </w:rPr>
          <w:t xml:space="preserve"> studies using depot-specific activation of mamma</w:t>
        </w:r>
      </w:ins>
      <w:ins w:id="178" w:author="Dave Bridges" w:date="2021-04-28T13:04:00Z">
        <w:r w:rsidR="00955460">
          <w:rPr>
            <w:rFonts w:ascii="Arial" w:hAnsi="Arial" w:cs="Arial"/>
            <w:color w:val="000000" w:themeColor="text1"/>
            <w:sz w:val="22"/>
            <w:szCs w:val="22"/>
          </w:rPr>
          <w:t>r</w:t>
        </w:r>
      </w:ins>
      <w:ins w:id="179"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180" w:author="Dave Bridges" w:date="2021-04-28T12:04:00Z"/>
          <w:rFonts w:ascii="Arial" w:hAnsi="Arial" w:cs="Arial"/>
          <w:color w:val="000000" w:themeColor="text1"/>
          <w:sz w:val="22"/>
          <w:szCs w:val="22"/>
        </w:rPr>
      </w:pPr>
    </w:p>
    <w:p w14:paraId="2B9114F7" w14:textId="286E1DF0" w:rsidR="00406B32" w:rsidRDefault="00406B32" w:rsidP="009745B2">
      <w:pPr>
        <w:rPr>
          <w:ins w:id="181" w:author="Dave Bridges" w:date="2021-04-28T13:06:00Z"/>
          <w:rFonts w:ascii="Arial" w:hAnsi="Arial" w:cs="Arial"/>
          <w:color w:val="000000" w:themeColor="text1"/>
          <w:sz w:val="22"/>
          <w:szCs w:val="22"/>
        </w:rPr>
      </w:pPr>
      <w:ins w:id="182" w:author="Dave Bridges" w:date="2021-04-28T12:04:00Z">
        <w:r>
          <w:rPr>
            <w:rFonts w:ascii="Arial" w:hAnsi="Arial" w:cs="Arial"/>
            <w:color w:val="000000" w:themeColor="text1"/>
            <w:sz w:val="22"/>
            <w:szCs w:val="22"/>
          </w:rPr>
          <w:t xml:space="preserve">Several studies in mammary epithelial cells are </w:t>
        </w:r>
      </w:ins>
      <w:ins w:id="183" w:author="Dave Bridges" w:date="2021-04-28T12:08:00Z">
        <w:r>
          <w:rPr>
            <w:rFonts w:ascii="Arial" w:hAnsi="Arial" w:cs="Arial"/>
            <w:color w:val="000000" w:themeColor="text1"/>
            <w:sz w:val="22"/>
            <w:szCs w:val="22"/>
          </w:rPr>
          <w:t xml:space="preserve">also </w:t>
        </w:r>
      </w:ins>
      <w:ins w:id="184" w:author="Dave Bridges" w:date="2021-04-28T12:04:00Z">
        <w:r>
          <w:rPr>
            <w:rFonts w:ascii="Arial" w:hAnsi="Arial" w:cs="Arial"/>
            <w:color w:val="000000" w:themeColor="text1"/>
            <w:sz w:val="22"/>
            <w:szCs w:val="22"/>
          </w:rPr>
          <w:t xml:space="preserve">consistent with a positive role of mTORC1 with respect to milk </w:t>
        </w:r>
      </w:ins>
      <w:commentRangeStart w:id="185"/>
      <w:ins w:id="186" w:author="Dave Bridges" w:date="2021-04-28T12:08:00Z">
        <w:r>
          <w:rPr>
            <w:rFonts w:ascii="Arial" w:hAnsi="Arial" w:cs="Arial"/>
            <w:color w:val="000000" w:themeColor="text1"/>
            <w:sz w:val="22"/>
            <w:szCs w:val="22"/>
          </w:rPr>
          <w:t>lipids</w:t>
        </w:r>
      </w:ins>
      <w:commentRangeEnd w:id="185"/>
      <w:ins w:id="187" w:author="Dave Bridges" w:date="2021-04-28T14:54:00Z">
        <w:r w:rsidR="009277E5">
          <w:rPr>
            <w:rStyle w:val="CommentReference"/>
          </w:rPr>
          <w:commentReference w:id="185"/>
        </w:r>
      </w:ins>
      <w:ins w:id="188" w:author="Dave Bridges" w:date="2021-04-28T12:04:00Z">
        <w:r>
          <w:rPr>
            <w:rFonts w:ascii="Arial" w:hAnsi="Arial" w:cs="Arial"/>
            <w:color w:val="000000" w:themeColor="text1"/>
            <w:sz w:val="22"/>
            <w:szCs w:val="22"/>
          </w:rPr>
          <w:t xml:space="preserve">.  </w:t>
        </w:r>
      </w:ins>
      <w:del w:id="189" w:author="Dave Bridges" w:date="2021-04-28T12:03:00Z">
        <w:r w:rsidR="008526C0" w:rsidDel="00406B32">
          <w:rPr>
            <w:rFonts w:ascii="Arial" w:hAnsi="Arial" w:cs="Arial"/>
            <w:color w:val="000000" w:themeColor="text1"/>
            <w:sz w:val="22"/>
            <w:szCs w:val="22"/>
          </w:rPr>
          <w:delText>Similar to</w:delText>
        </w:r>
      </w:del>
      <w:del w:id="190" w:author="Dave Bridges" w:date="2021-04-28T12:04:00Z">
        <w:r w:rsidR="008526C0" w:rsidDel="00406B32">
          <w:rPr>
            <w:rFonts w:ascii="Arial" w:hAnsi="Arial" w:cs="Arial"/>
            <w:color w:val="000000" w:themeColor="text1"/>
            <w:sz w:val="22"/>
            <w:szCs w:val="22"/>
          </w:rPr>
          <w:delText xml:space="preserve"> our findings, t</w:delText>
        </w:r>
      </w:del>
      <w:ins w:id="191"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192" w:author="Dave Bridges" w:date="2021-04-28T12:04:00Z">
        <w:r w:rsidR="009745B2" w:rsidRPr="00EF5551" w:rsidDel="00406B32">
          <w:rPr>
            <w:rFonts w:ascii="Arial" w:hAnsi="Arial" w:cs="Arial"/>
            <w:color w:val="000000" w:themeColor="text1"/>
            <w:sz w:val="22"/>
            <w:szCs w:val="22"/>
          </w:rPr>
          <w:delText>pregnant mice with activated</w:delText>
        </w:r>
      </w:del>
      <w:ins w:id="193"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194"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195"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196"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197" w:author="Dave Bridges" w:date="2021-04-28T13:04:00Z">
        <w:r w:rsidR="008526C0" w:rsidDel="00955460">
          <w:rPr>
            <w:rFonts w:ascii="Arial" w:hAnsi="Arial" w:cs="Arial"/>
            <w:color w:val="000000" w:themeColor="text1"/>
            <w:sz w:val="22"/>
            <w:szCs w:val="22"/>
          </w:rPr>
          <w:delText xml:space="preserve">had </w:delText>
        </w:r>
      </w:del>
      <w:ins w:id="198" w:author="Dave Bridges" w:date="2021-04-28T13:04:00Z">
        <w:r w:rsidR="00955460">
          <w:rPr>
            <w:rFonts w:ascii="Arial" w:hAnsi="Arial" w:cs="Arial"/>
            <w:color w:val="000000" w:themeColor="text1"/>
            <w:sz w:val="22"/>
            <w:szCs w:val="22"/>
          </w:rPr>
          <w:t xml:space="preserve">resulted in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199"/>
      <w:del w:id="200" w:author="Dave Bridges" w:date="2021-04-28T12:05:00Z">
        <w:r w:rsidR="009F2971" w:rsidDel="00406B32">
          <w:rPr>
            <w:rFonts w:ascii="Arial" w:hAnsi="Arial" w:cs="Arial"/>
            <w:color w:val="000000" w:themeColor="text1"/>
            <w:sz w:val="22"/>
            <w:szCs w:val="22"/>
          </w:rPr>
          <w:delText>gilts</w:delText>
        </w:r>
        <w:commentRangeEnd w:id="199"/>
        <w:r w:rsidDel="00406B32">
          <w:rPr>
            <w:rStyle w:val="CommentReference"/>
          </w:rPr>
          <w:commentReference w:id="199"/>
        </w:r>
      </w:del>
      <w:ins w:id="201"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202"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203" w:author="Dave Bridges" w:date="2021-04-28T12:05:00Z">
        <w:r>
          <w:rPr>
            <w:rFonts w:ascii="Arial" w:hAnsi="Arial" w:cs="Arial"/>
            <w:color w:val="000000" w:themeColor="text1"/>
            <w:sz w:val="22"/>
            <w:szCs w:val="22"/>
          </w:rPr>
          <w:t>v</w:t>
        </w:r>
      </w:ins>
      <w:del w:id="204"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205"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206" w:author="Dave Bridges" w:date="2021-04-28T12:06:00Z">
        <w:r w:rsidR="009F2971" w:rsidDel="00406B32">
          <w:rPr>
            <w:rFonts w:ascii="Arial" w:hAnsi="Arial" w:cs="Arial"/>
            <w:color w:val="000000" w:themeColor="text1"/>
            <w:sz w:val="22"/>
            <w:szCs w:val="22"/>
          </w:rPr>
          <w:delText xml:space="preserve">via the </w:delText>
        </w:r>
      </w:del>
      <w:del w:id="207" w:author="Dave Bridges" w:date="2021-04-28T12:03:00Z">
        <w:r w:rsidR="009F2971" w:rsidDel="00406B32">
          <w:rPr>
            <w:rFonts w:ascii="Arial" w:hAnsi="Arial" w:cs="Arial"/>
            <w:color w:val="000000" w:themeColor="text1"/>
            <w:sz w:val="22"/>
            <w:szCs w:val="22"/>
          </w:rPr>
          <w:delText>AKT</w:delText>
        </w:r>
      </w:del>
      <w:del w:id="208" w:author="Dave Bridges" w:date="2021-04-28T12:06:00Z">
        <w:r w:rsidR="009F2971" w:rsidDel="00406B32">
          <w:rPr>
            <w:rFonts w:ascii="Arial" w:hAnsi="Arial" w:cs="Arial"/>
            <w:color w:val="000000" w:themeColor="text1"/>
            <w:sz w:val="22"/>
            <w:szCs w:val="22"/>
          </w:rPr>
          <w:delText>/</w:delText>
        </w:r>
        <w:commentRangeStart w:id="209"/>
        <w:r w:rsidR="009F2971" w:rsidDel="00406B32">
          <w:rPr>
            <w:rFonts w:ascii="Arial" w:hAnsi="Arial" w:cs="Arial"/>
            <w:color w:val="000000" w:themeColor="text1"/>
            <w:sz w:val="22"/>
            <w:szCs w:val="22"/>
          </w:rPr>
          <w:delText xml:space="preserve">mTORC1 </w:delText>
        </w:r>
        <w:commentRangeEnd w:id="209"/>
        <w:r w:rsidR="009F2971" w:rsidDel="00406B32">
          <w:rPr>
            <w:rStyle w:val="CommentReference"/>
          </w:rPr>
          <w:commentReference w:id="209"/>
        </w:r>
        <w:r w:rsidR="009F2971" w:rsidDel="00406B32">
          <w:rPr>
            <w:rFonts w:ascii="Arial" w:hAnsi="Arial" w:cs="Arial"/>
            <w:color w:val="000000" w:themeColor="text1"/>
            <w:sz w:val="22"/>
            <w:szCs w:val="22"/>
          </w:rPr>
          <w:delText>pathway</w:delText>
        </w:r>
      </w:del>
      <w:ins w:id="210"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211"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212" w:author="Dave Bridges" w:date="2021-04-28T13:06:00Z"/>
          <w:rFonts w:ascii="Arial" w:hAnsi="Arial" w:cs="Arial"/>
          <w:color w:val="000000" w:themeColor="text1"/>
          <w:sz w:val="22"/>
          <w:szCs w:val="22"/>
        </w:rPr>
      </w:pPr>
    </w:p>
    <w:p w14:paraId="26B2B1D5" w14:textId="3A61BE5C" w:rsidR="00955460" w:rsidRDefault="00E276D1" w:rsidP="00955460">
      <w:pPr>
        <w:rPr>
          <w:ins w:id="213" w:author="Dave Bridges" w:date="2021-04-28T13:12:00Z"/>
          <w:rFonts w:ascii="Arial" w:hAnsi="Arial" w:cs="Arial"/>
          <w:color w:val="000000" w:themeColor="text1"/>
          <w:sz w:val="22"/>
          <w:szCs w:val="22"/>
        </w:rPr>
      </w:pPr>
      <w:ins w:id="214" w:author="Dave Bridges" w:date="2021-04-28T13:30:00Z">
        <w:r>
          <w:rPr>
            <w:rFonts w:ascii="Arial" w:hAnsi="Arial" w:cs="Arial"/>
            <w:color w:val="000000" w:themeColor="text1"/>
            <w:sz w:val="22"/>
            <w:szCs w:val="22"/>
          </w:rPr>
          <w:t>In addition to total lipids, w</w:t>
        </w:r>
      </w:ins>
      <w:ins w:id="215" w:author="Dave Bridges" w:date="2021-04-28T13:06:00Z">
        <w:r w:rsidR="00955460">
          <w:rPr>
            <w:rFonts w:ascii="Arial" w:hAnsi="Arial" w:cs="Arial"/>
            <w:color w:val="000000" w:themeColor="text1"/>
            <w:sz w:val="22"/>
            <w:szCs w:val="22"/>
          </w:rPr>
          <w:t xml:space="preserve">e </w:t>
        </w:r>
      </w:ins>
      <w:ins w:id="216" w:author="Dave Bridges" w:date="2021-04-28T13:30:00Z">
        <w:r>
          <w:rPr>
            <w:rFonts w:ascii="Arial" w:hAnsi="Arial" w:cs="Arial"/>
            <w:color w:val="000000" w:themeColor="text1"/>
            <w:sz w:val="22"/>
            <w:szCs w:val="22"/>
          </w:rPr>
          <w:t>show</w:t>
        </w:r>
      </w:ins>
      <w:ins w:id="217" w:author="Dave Bridges" w:date="2021-04-28T13:06:00Z">
        <w:r w:rsidR="00955460">
          <w:rPr>
            <w:rFonts w:ascii="Arial" w:hAnsi="Arial" w:cs="Arial"/>
            <w:color w:val="000000" w:themeColor="text1"/>
            <w:sz w:val="22"/>
            <w:szCs w:val="22"/>
          </w:rPr>
          <w:t xml:space="preserve"> an increase in </w:t>
        </w:r>
      </w:ins>
      <w:ins w:id="218" w:author="Dave Bridges" w:date="2021-04-28T13:17:00Z">
        <w:r w:rsidR="00AD46FF">
          <w:rPr>
            <w:rFonts w:ascii="Arial" w:hAnsi="Arial" w:cs="Arial"/>
            <w:color w:val="000000" w:themeColor="text1"/>
            <w:sz w:val="22"/>
            <w:szCs w:val="22"/>
          </w:rPr>
          <w:t xml:space="preserve">both the relative desaturation of lipids, and the levels of </w:t>
        </w:r>
      </w:ins>
      <w:ins w:id="219" w:author="Dave Bridges" w:date="2021-04-28T13:06:00Z">
        <w:r w:rsidR="00955460">
          <w:rPr>
            <w:rFonts w:ascii="Arial" w:hAnsi="Arial" w:cs="Arial"/>
            <w:color w:val="000000" w:themeColor="text1"/>
            <w:sz w:val="22"/>
            <w:szCs w:val="22"/>
          </w:rPr>
          <w:t xml:space="preserve">DHA in milk.  </w:t>
        </w:r>
      </w:ins>
      <w:ins w:id="220" w:author="Dave Bridges" w:date="2021-04-28T13:31:00Z">
        <w:r>
          <w:rPr>
            <w:rFonts w:ascii="Arial" w:hAnsi="Arial" w:cs="Arial"/>
            <w:color w:val="000000" w:themeColor="text1"/>
            <w:sz w:val="22"/>
            <w:szCs w:val="22"/>
          </w:rPr>
          <w:t>DHA is an</w:t>
        </w:r>
      </w:ins>
      <w:ins w:id="221" w:author="Dave Bridges" w:date="2021-04-28T13:06:00Z">
        <w:r w:rsidR="00955460">
          <w:rPr>
            <w:rFonts w:ascii="Arial" w:hAnsi="Arial" w:cs="Arial"/>
            <w:color w:val="000000" w:themeColor="text1"/>
            <w:sz w:val="22"/>
            <w:szCs w:val="22"/>
          </w:rPr>
          <w:t xml:space="preserve"> essential omega-3 fatty acid important for infant growth and development and has been linked to </w:t>
        </w:r>
        <w:commentRangeStart w:id="222"/>
        <w:r w:rsidR="00955460">
          <w:rPr>
            <w:rFonts w:ascii="Arial" w:hAnsi="Arial" w:cs="Arial"/>
            <w:color w:val="000000" w:themeColor="text1"/>
            <w:sz w:val="22"/>
            <w:szCs w:val="22"/>
          </w:rPr>
          <w:t>xxx</w:t>
        </w:r>
      </w:ins>
      <w:commentRangeEnd w:id="222"/>
      <w:ins w:id="223" w:author="Dave Bridges" w:date="2021-04-28T13:10:00Z">
        <w:r w:rsidR="00955460">
          <w:rPr>
            <w:rStyle w:val="CommentReference"/>
          </w:rPr>
          <w:commentReference w:id="222"/>
        </w:r>
      </w:ins>
      <w:ins w:id="224" w:author="Dave Bridges" w:date="2021-04-28T13:06:00Z">
        <w:r w:rsidR="00955460">
          <w:rPr>
            <w:rFonts w:ascii="Arial" w:hAnsi="Arial" w:cs="Arial"/>
            <w:color w:val="000000" w:themeColor="text1"/>
            <w:sz w:val="22"/>
            <w:szCs w:val="22"/>
          </w:rPr>
          <w:t xml:space="preserve">.  </w:t>
        </w:r>
      </w:ins>
      <w:ins w:id="225" w:author="Dave Bridges" w:date="2021-04-28T14:57:00Z">
        <w:r w:rsidR="009277E5">
          <w:rPr>
            <w:rFonts w:ascii="Arial" w:hAnsi="Arial" w:cs="Arial"/>
            <w:color w:val="000000" w:themeColor="text1"/>
            <w:sz w:val="22"/>
            <w:szCs w:val="22"/>
          </w:rPr>
          <w:t>D</w:t>
        </w:r>
      </w:ins>
      <w:ins w:id="226" w:author="Dave Bridges" w:date="2021-04-28T13:09:00Z">
        <w:r w:rsidR="00955460">
          <w:rPr>
            <w:rFonts w:ascii="Arial" w:hAnsi="Arial" w:cs="Arial"/>
            <w:color w:val="000000" w:themeColor="text1"/>
            <w:sz w:val="22"/>
            <w:szCs w:val="22"/>
          </w:rPr>
          <w:t>HA and EPA levels are highly variable in human milk, and a better understanding of the physiological signals that contro</w:t>
        </w:r>
      </w:ins>
      <w:ins w:id="227" w:author="Dave Bridges" w:date="2021-04-28T13:10:00Z">
        <w:r w:rsidR="00955460">
          <w:rPr>
            <w:rFonts w:ascii="Arial" w:hAnsi="Arial" w:cs="Arial"/>
            <w:color w:val="000000" w:themeColor="text1"/>
            <w:sz w:val="22"/>
            <w:szCs w:val="22"/>
          </w:rPr>
          <w:t xml:space="preserve">l DHA levels in milk is important to optimizing the delivery of essential lipids to infants.  </w:t>
        </w:r>
      </w:ins>
      <w:commentRangeStart w:id="228"/>
      <w:ins w:id="229" w:author="Dave Bridges" w:date="2021-04-28T13:11:00Z">
        <w:r w:rsidR="00955460">
          <w:rPr>
            <w:rFonts w:ascii="Arial" w:hAnsi="Arial" w:cs="Arial"/>
            <w:color w:val="000000" w:themeColor="text1"/>
            <w:sz w:val="22"/>
            <w:szCs w:val="22"/>
          </w:rPr>
          <w:t xml:space="preserve">We examined the expression of the PC-DHA transporter </w:t>
        </w:r>
        <w:r w:rsidR="00955460" w:rsidRPr="00955460">
          <w:rPr>
            <w:rFonts w:ascii="Arial" w:hAnsi="Arial" w:cs="Arial"/>
            <w:i/>
            <w:color w:val="000000" w:themeColor="text1"/>
            <w:sz w:val="22"/>
            <w:szCs w:val="22"/>
            <w:rPrChange w:id="230" w:author="Dave Bridges" w:date="2021-04-28T13:11:00Z">
              <w:rPr>
                <w:rFonts w:ascii="Arial" w:hAnsi="Arial" w:cs="Arial"/>
                <w:color w:val="000000" w:themeColor="text1"/>
                <w:sz w:val="22"/>
                <w:szCs w:val="22"/>
              </w:rPr>
            </w:rPrChange>
          </w:rPr>
          <w:t>Mfsud2a</w:t>
        </w:r>
        <w:r w:rsidR="00955460">
          <w:rPr>
            <w:rFonts w:ascii="Arial" w:hAnsi="Arial" w:cs="Arial"/>
            <w:color w:val="000000" w:themeColor="text1"/>
            <w:sz w:val="22"/>
            <w:szCs w:val="22"/>
          </w:rPr>
          <w:t xml:space="preserve"> </w:t>
        </w:r>
        <w:commentRangeStart w:id="231"/>
        <w:r w:rsidR="00955460">
          <w:rPr>
            <w:rFonts w:ascii="Arial" w:hAnsi="Arial" w:cs="Arial"/>
            <w:color w:val="000000" w:themeColor="text1"/>
            <w:sz w:val="22"/>
            <w:szCs w:val="22"/>
          </w:rPr>
          <w:t>but</w:t>
        </w:r>
        <w:commentRangeEnd w:id="231"/>
        <w:r w:rsidR="00955460">
          <w:rPr>
            <w:rStyle w:val="CommentReference"/>
          </w:rPr>
          <w:commentReference w:id="231"/>
        </w:r>
        <w:r w:rsidR="00955460">
          <w:rPr>
            <w:rFonts w:ascii="Arial" w:hAnsi="Arial" w:cs="Arial"/>
            <w:color w:val="000000" w:themeColor="text1"/>
            <w:sz w:val="22"/>
            <w:szCs w:val="22"/>
          </w:rPr>
          <w:t xml:space="preserve"> did not detect any differences in our mammary expression data.</w:t>
        </w:r>
      </w:ins>
      <w:commentRangeEnd w:id="228"/>
      <w:ins w:id="232" w:author="Dave Bridges" w:date="2021-04-28T14:58:00Z">
        <w:r w:rsidR="009277E5">
          <w:rPr>
            <w:rStyle w:val="CommentReference"/>
          </w:rPr>
          <w:commentReference w:id="228"/>
        </w:r>
      </w:ins>
      <w:ins w:id="233" w:author="Dave Bridges" w:date="2021-04-28T13:12:00Z">
        <w:r w:rsidR="00AD46FF">
          <w:rPr>
            <w:rFonts w:ascii="Arial" w:hAnsi="Arial" w:cs="Arial"/>
            <w:color w:val="000000" w:themeColor="text1"/>
            <w:sz w:val="22"/>
            <w:szCs w:val="22"/>
          </w:rPr>
          <w:t xml:space="preserve">  The DHA levels may also be linke</w:t>
        </w:r>
      </w:ins>
      <w:ins w:id="234" w:author="Dave Bridges" w:date="2021-04-28T13:13:00Z">
        <w:r w:rsidR="00AD46FF">
          <w:rPr>
            <w:rFonts w:ascii="Arial" w:hAnsi="Arial" w:cs="Arial"/>
            <w:color w:val="000000" w:themeColor="text1"/>
            <w:sz w:val="22"/>
            <w:szCs w:val="22"/>
          </w:rPr>
          <w:t xml:space="preserve">d to our observation of reduced gene expression of markers of adaptive immune cells.  </w:t>
        </w:r>
      </w:ins>
      <w:ins w:id="235" w:author="Dave Bridges" w:date="2021-04-28T13:29:00Z">
        <w:r>
          <w:rPr>
            <w:rFonts w:ascii="Arial" w:hAnsi="Arial" w:cs="Arial"/>
            <w:color w:val="000000" w:themeColor="text1"/>
            <w:sz w:val="22"/>
            <w:szCs w:val="22"/>
          </w:rPr>
          <w:t>We show that several enzymes that convert DHA into bioactive lipids, i</w:t>
        </w:r>
      </w:ins>
      <w:ins w:id="236" w:author="Dave Bridges" w:date="2021-04-28T13:30:00Z">
        <w:r>
          <w:rPr>
            <w:rFonts w:ascii="Arial" w:hAnsi="Arial" w:cs="Arial"/>
            <w:color w:val="000000" w:themeColor="text1"/>
            <w:sz w:val="22"/>
            <w:szCs w:val="22"/>
          </w:rPr>
          <w:t>ncluding are upregulated in our lysates</w:t>
        </w:r>
      </w:ins>
      <w:ins w:id="237" w:author="Dave Bridges" w:date="2021-04-28T13:31:00Z">
        <w:r w:rsidR="00601245">
          <w:rPr>
            <w:rFonts w:ascii="Arial" w:hAnsi="Arial" w:cs="Arial"/>
            <w:color w:val="000000" w:themeColor="text1"/>
            <w:sz w:val="22"/>
            <w:szCs w:val="22"/>
          </w:rPr>
          <w:t xml:space="preserve"> (Figure 7E)</w:t>
        </w:r>
      </w:ins>
      <w:ins w:id="238" w:author="Dave Bridges" w:date="2021-04-28T13:30:00Z">
        <w:r>
          <w:rPr>
            <w:rFonts w:ascii="Arial" w:hAnsi="Arial" w:cs="Arial"/>
            <w:color w:val="000000" w:themeColor="text1"/>
            <w:sz w:val="22"/>
            <w:szCs w:val="22"/>
          </w:rPr>
          <w:t xml:space="preserve">.  </w:t>
        </w:r>
      </w:ins>
      <w:ins w:id="239" w:author="Dave Bridges" w:date="2021-04-28T13:13:00Z">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w:t>
        </w:r>
      </w:ins>
      <w:ins w:id="240" w:author="Dave Bridges" w:date="2021-04-28T13:14:00Z">
        <w:r w:rsidR="00AD46FF">
          <w:rPr>
            <w:rFonts w:ascii="Arial" w:hAnsi="Arial" w:cs="Arial"/>
            <w:color w:val="000000" w:themeColor="text1"/>
            <w:sz w:val="22"/>
            <w:szCs w:val="22"/>
          </w:rPr>
          <w:t xml:space="preserve"> </w:t>
        </w:r>
      </w:ins>
      <w:ins w:id="241" w:author="Dave Bridges" w:date="2021-04-28T13:31:00Z">
        <w:r w:rsidR="00601245">
          <w:rPr>
            <w:rFonts w:ascii="Arial" w:hAnsi="Arial" w:cs="Arial"/>
            <w:color w:val="000000" w:themeColor="text1"/>
            <w:sz w:val="22"/>
            <w:szCs w:val="22"/>
          </w:rPr>
          <w:t>B and T</w:t>
        </w:r>
      </w:ins>
      <w:ins w:id="242" w:author="Dave Bridges" w:date="2021-04-28T13:14:00Z">
        <w:r w:rsidR="00AD46FF">
          <w:rPr>
            <w:rFonts w:ascii="Arial" w:hAnsi="Arial" w:cs="Arial"/>
            <w:color w:val="000000" w:themeColor="text1"/>
            <w:sz w:val="22"/>
            <w:szCs w:val="22"/>
          </w:rPr>
          <w:t xml:space="preserve"> cells in the mammary gland.  This in turn could affect both mammary gland morphology, but also the secretion of antibodies in</w:t>
        </w:r>
      </w:ins>
      <w:ins w:id="243" w:author="Dave Bridges" w:date="2021-04-28T13:19:00Z">
        <w:r w:rsidR="00AD46FF">
          <w:rPr>
            <w:rFonts w:ascii="Arial" w:hAnsi="Arial" w:cs="Arial"/>
            <w:color w:val="000000" w:themeColor="text1"/>
            <w:sz w:val="22"/>
            <w:szCs w:val="22"/>
          </w:rPr>
          <w:t xml:space="preserve">to the expressed </w:t>
        </w:r>
      </w:ins>
      <w:ins w:id="244"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245" w:author="Dave Bridges" w:date="2021-04-28T13:12:00Z"/>
          <w:rFonts w:ascii="Arial" w:hAnsi="Arial" w:cs="Arial"/>
          <w:color w:val="000000" w:themeColor="text1"/>
          <w:sz w:val="22"/>
          <w:szCs w:val="22"/>
        </w:rPr>
      </w:pPr>
    </w:p>
    <w:p w14:paraId="39B18662" w14:textId="69114566" w:rsidR="00955460" w:rsidRPr="00EF5551" w:rsidRDefault="00AD46FF" w:rsidP="00955460">
      <w:pPr>
        <w:rPr>
          <w:ins w:id="246" w:author="Dave Bridges" w:date="2021-04-28T13:06:00Z"/>
          <w:rFonts w:ascii="Arial" w:hAnsi="Arial" w:cs="Arial"/>
          <w:color w:val="000000" w:themeColor="text1"/>
          <w:sz w:val="22"/>
          <w:szCs w:val="22"/>
        </w:rPr>
      </w:pPr>
      <w:ins w:id="247" w:author="Dave Bridges" w:date="2021-04-28T13:14:00Z">
        <w:r>
          <w:rPr>
            <w:rFonts w:ascii="Arial" w:hAnsi="Arial" w:cs="Arial"/>
            <w:color w:val="000000" w:themeColor="text1"/>
            <w:sz w:val="22"/>
            <w:szCs w:val="22"/>
          </w:rPr>
          <w:t xml:space="preserve">This is the first report </w:t>
        </w:r>
      </w:ins>
      <w:ins w:id="248" w:author="Dave Bridges" w:date="2021-04-28T13:20:00Z">
        <w:r>
          <w:rPr>
            <w:rFonts w:ascii="Arial" w:hAnsi="Arial" w:cs="Arial"/>
            <w:color w:val="000000" w:themeColor="text1"/>
            <w:sz w:val="22"/>
            <w:szCs w:val="22"/>
          </w:rPr>
          <w:t>that</w:t>
        </w:r>
      </w:ins>
      <w:ins w:id="249" w:author="Dave Bridges" w:date="2021-04-28T13:14:00Z">
        <w:r>
          <w:rPr>
            <w:rFonts w:ascii="Arial" w:hAnsi="Arial" w:cs="Arial"/>
            <w:color w:val="000000" w:themeColor="text1"/>
            <w:sz w:val="22"/>
            <w:szCs w:val="22"/>
          </w:rPr>
          <w:t xml:space="preserve"> adipocyte mTORC1 </w:t>
        </w:r>
      </w:ins>
      <w:ins w:id="250" w:author="Dave Bridges" w:date="2021-04-28T13:20:00Z">
        <w:r>
          <w:rPr>
            <w:rFonts w:ascii="Arial" w:hAnsi="Arial" w:cs="Arial"/>
            <w:color w:val="000000" w:themeColor="text1"/>
            <w:sz w:val="22"/>
            <w:szCs w:val="22"/>
          </w:rPr>
          <w:t>activation</w:t>
        </w:r>
      </w:ins>
      <w:ins w:id="251" w:author="Dave Bridges" w:date="2021-04-28T13:14:00Z">
        <w:r>
          <w:rPr>
            <w:rFonts w:ascii="Arial" w:hAnsi="Arial" w:cs="Arial"/>
            <w:color w:val="000000" w:themeColor="text1"/>
            <w:sz w:val="22"/>
            <w:szCs w:val="22"/>
          </w:rPr>
          <w:t xml:space="preserve"> </w:t>
        </w:r>
      </w:ins>
      <w:ins w:id="252" w:author="Dave Bridges" w:date="2021-04-28T13:20:00Z">
        <w:r>
          <w:rPr>
            <w:rFonts w:ascii="Arial" w:hAnsi="Arial" w:cs="Arial"/>
            <w:color w:val="000000" w:themeColor="text1"/>
            <w:sz w:val="22"/>
            <w:szCs w:val="22"/>
          </w:rPr>
          <w:t>alters the</w:t>
        </w:r>
      </w:ins>
      <w:ins w:id="253" w:author="Dave Bridges" w:date="2021-04-28T13:14:00Z">
        <w:r>
          <w:rPr>
            <w:rFonts w:ascii="Arial" w:hAnsi="Arial" w:cs="Arial"/>
            <w:color w:val="000000" w:themeColor="text1"/>
            <w:sz w:val="22"/>
            <w:szCs w:val="22"/>
          </w:rPr>
          <w:t xml:space="preserve"> lipids in milk, and provides important new data </w:t>
        </w:r>
      </w:ins>
      <w:ins w:id="254" w:author="Dave Bridges" w:date="2021-04-28T13:15:00Z">
        <w:r>
          <w:rPr>
            <w:rFonts w:ascii="Arial" w:hAnsi="Arial" w:cs="Arial"/>
            <w:color w:val="000000" w:themeColor="text1"/>
            <w:sz w:val="22"/>
            <w:szCs w:val="22"/>
          </w:rPr>
          <w:t xml:space="preserve">towards our understanding of lipid metabolism during a critical </w:t>
        </w:r>
        <w:r>
          <w:rPr>
            <w:rFonts w:ascii="Arial" w:hAnsi="Arial" w:cs="Arial"/>
            <w:color w:val="000000" w:themeColor="text1"/>
            <w:sz w:val="22"/>
            <w:szCs w:val="22"/>
          </w:rPr>
          <w:lastRenderedPageBreak/>
          <w:t xml:space="preserve">developmental window.  </w:t>
        </w:r>
      </w:ins>
      <w:ins w:id="255"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256" w:author="Dave Bridges" w:date="2021-04-28T13:15:00Z">
        <w:r>
          <w:rPr>
            <w:rFonts w:ascii="Arial" w:hAnsi="Arial" w:cs="Arial"/>
            <w:color w:val="000000" w:themeColor="text1"/>
            <w:sz w:val="22"/>
            <w:szCs w:val="22"/>
          </w:rPr>
          <w:t>matched</w:t>
        </w:r>
      </w:ins>
      <w:ins w:id="257" w:author="Dave Bridges" w:date="2021-04-28T13:12:00Z">
        <w:r>
          <w:rPr>
            <w:rFonts w:ascii="Arial" w:hAnsi="Arial" w:cs="Arial"/>
            <w:color w:val="000000" w:themeColor="text1"/>
            <w:sz w:val="22"/>
            <w:szCs w:val="22"/>
          </w:rPr>
          <w:t xml:space="preserve"> diets</w:t>
        </w:r>
      </w:ins>
      <w:ins w:id="258" w:author="Dave Bridges" w:date="2021-04-28T13:16:00Z">
        <w:r>
          <w:rPr>
            <w:rFonts w:ascii="Arial" w:hAnsi="Arial" w:cs="Arial"/>
            <w:color w:val="000000" w:themeColor="text1"/>
            <w:sz w:val="22"/>
            <w:szCs w:val="22"/>
          </w:rPr>
          <w:t xml:space="preserve">, </w:t>
        </w:r>
      </w:ins>
      <w:ins w:id="259" w:author="Dave Bridges" w:date="2021-04-28T13:15:00Z">
        <w:r>
          <w:rPr>
            <w:rFonts w:ascii="Arial" w:hAnsi="Arial" w:cs="Arial"/>
            <w:color w:val="000000" w:themeColor="text1"/>
            <w:sz w:val="22"/>
            <w:szCs w:val="22"/>
          </w:rPr>
          <w:t>single</w:t>
        </w:r>
      </w:ins>
      <w:ins w:id="260" w:author="Dave Bridges" w:date="2021-04-28T13:12:00Z">
        <w:r>
          <w:rPr>
            <w:rFonts w:ascii="Arial" w:hAnsi="Arial" w:cs="Arial"/>
            <w:color w:val="000000" w:themeColor="text1"/>
            <w:sz w:val="22"/>
            <w:szCs w:val="22"/>
          </w:rPr>
          <w:t xml:space="preserve"> parity </w:t>
        </w:r>
      </w:ins>
      <w:ins w:id="261" w:author="Dave Bridges" w:date="2021-04-28T13:16:00Z">
        <w:r>
          <w:rPr>
            <w:rFonts w:ascii="Arial" w:hAnsi="Arial" w:cs="Arial"/>
            <w:color w:val="000000" w:themeColor="text1"/>
            <w:sz w:val="22"/>
            <w:szCs w:val="22"/>
          </w:rPr>
          <w:t xml:space="preserve">and normalized litter sizes </w:t>
        </w:r>
      </w:ins>
      <w:ins w:id="262" w:author="Dave Bridges" w:date="2021-04-28T13:12:00Z">
        <w:r>
          <w:rPr>
            <w:rFonts w:ascii="Arial" w:hAnsi="Arial" w:cs="Arial"/>
            <w:color w:val="000000" w:themeColor="text1"/>
            <w:sz w:val="22"/>
            <w:szCs w:val="22"/>
          </w:rPr>
          <w:t>to comprehensively evaluate milk lipids and mammary gene expression.</w:t>
        </w:r>
      </w:ins>
      <w:ins w:id="263" w:author="Dave Bridges" w:date="2021-04-28T13:15:00Z">
        <w:r>
          <w:rPr>
            <w:rFonts w:ascii="Arial" w:hAnsi="Arial" w:cs="Arial"/>
            <w:color w:val="000000" w:themeColor="text1"/>
            <w:sz w:val="22"/>
            <w:szCs w:val="22"/>
          </w:rPr>
          <w:t xml:space="preserve">  </w:t>
        </w:r>
      </w:ins>
      <w:ins w:id="264" w:author="Dave Bridges" w:date="2021-04-28T13:16:00Z">
        <w:r>
          <w:rPr>
            <w:rFonts w:ascii="Arial" w:hAnsi="Arial" w:cs="Arial"/>
            <w:color w:val="000000" w:themeColor="text1"/>
            <w:sz w:val="22"/>
            <w:szCs w:val="22"/>
          </w:rPr>
          <w:t xml:space="preserve">There are several limitations to this approach including the inability to separate </w:t>
        </w:r>
      </w:ins>
      <w:ins w:id="265" w:author="Dave Bridges" w:date="2021-04-28T13:20:00Z">
        <w:r>
          <w:rPr>
            <w:rFonts w:ascii="Arial" w:hAnsi="Arial" w:cs="Arial"/>
            <w:color w:val="000000" w:themeColor="text1"/>
            <w:sz w:val="22"/>
            <w:szCs w:val="22"/>
          </w:rPr>
          <w:t>the roles of</w:t>
        </w:r>
      </w:ins>
      <w:ins w:id="266" w:author="Dave Bridges" w:date="2021-04-28T13:16:00Z">
        <w:r>
          <w:rPr>
            <w:rFonts w:ascii="Arial" w:hAnsi="Arial" w:cs="Arial"/>
            <w:color w:val="000000" w:themeColor="text1"/>
            <w:sz w:val="22"/>
            <w:szCs w:val="22"/>
          </w:rPr>
          <w:t xml:space="preserve"> peripheral and mammary adipocyte depots, and the lack of a clear mechanism by which mammary (or peripheral) adipocytes result in increased milk </w:t>
        </w:r>
      </w:ins>
      <w:ins w:id="267"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268" w:author="Dave Bridges" w:date="2021-04-28T12:06:00Z"/>
          <w:rFonts w:ascii="Arial" w:hAnsi="Arial" w:cs="Arial"/>
          <w:color w:val="000000" w:themeColor="text1"/>
          <w:sz w:val="22"/>
          <w:szCs w:val="22"/>
        </w:rPr>
      </w:pPr>
    </w:p>
    <w:p w14:paraId="1DE904AA" w14:textId="77777777" w:rsidR="00406B32" w:rsidRDefault="00406B32" w:rsidP="009745B2">
      <w:pPr>
        <w:rPr>
          <w:ins w:id="269"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270"/>
      <w:del w:id="271"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272" w:author="Dave Bridges" w:date="2021-04-28T12:13:00Z"/>
          <w:rFonts w:ascii="Arial" w:hAnsi="Arial" w:cs="Arial"/>
          <w:color w:val="000000" w:themeColor="text1"/>
          <w:sz w:val="22"/>
          <w:szCs w:val="22"/>
        </w:rPr>
      </w:pPr>
      <w:del w:id="273"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274" w:author="Dave Bridges" w:date="2021-04-28T12:13:00Z" w:name="move70504398"/>
      <w:moveFrom w:id="275"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274"/>
    </w:p>
    <w:p w14:paraId="7DD304A6" w14:textId="3CD2CA41" w:rsidR="00E760CA" w:rsidDel="00406B32" w:rsidRDefault="00E760CA" w:rsidP="009745B2">
      <w:pPr>
        <w:rPr>
          <w:del w:id="276"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277"/>
      <w:commentRangeStart w:id="278"/>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277"/>
      <w:r w:rsidR="002A323E">
        <w:rPr>
          <w:rStyle w:val="CommentReference"/>
        </w:rPr>
        <w:commentReference w:id="277"/>
      </w:r>
      <w:commentRangeEnd w:id="278"/>
      <w:r w:rsidR="00C0768E">
        <w:rPr>
          <w:rStyle w:val="CommentReference"/>
        </w:rPr>
        <w:commentReference w:id="278"/>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279"/>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279"/>
      <w:r>
        <w:rPr>
          <w:rStyle w:val="CommentReference"/>
        </w:rPr>
        <w:commentReference w:id="279"/>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lastRenderedPageBreak/>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280" w:author="Dave Bridges" w:date="2021-04-28T13:06:00Z"/>
          <w:rFonts w:ascii="Arial" w:hAnsi="Arial" w:cs="Arial"/>
          <w:color w:val="000000" w:themeColor="text1"/>
          <w:sz w:val="22"/>
          <w:szCs w:val="22"/>
        </w:rPr>
      </w:pPr>
      <w:del w:id="281"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282"/>
        <w:r w:rsidR="00354569" w:rsidDel="00955460">
          <w:rPr>
            <w:rFonts w:ascii="Arial" w:hAnsi="Arial" w:cs="Arial"/>
            <w:color w:val="000000" w:themeColor="text1"/>
            <w:sz w:val="22"/>
            <w:szCs w:val="22"/>
          </w:rPr>
          <w:delText>levels</w:delText>
        </w:r>
        <w:commentRangeEnd w:id="282"/>
        <w:r w:rsidR="00DE18E7" w:rsidDel="00955460">
          <w:rPr>
            <w:rStyle w:val="CommentReference"/>
          </w:rPr>
          <w:commentReference w:id="282"/>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270"/>
      <w:r w:rsidR="00CF6A75">
        <w:rPr>
          <w:rStyle w:val="CommentReference"/>
        </w:rPr>
        <w:commentReference w:id="270"/>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283" w:author="Dave Bridges" w:date="2021-04-28T13:22:00Z">
        <w:r w:rsidR="00AD46FF">
          <w:rPr>
            <w:rFonts w:ascii="Arial" w:eastAsia="MS PMincho" w:hAnsi="Arial" w:cs="Arial"/>
            <w:bCs/>
            <w:color w:val="000000" w:themeColor="text1"/>
            <w:sz w:val="22"/>
            <w:szCs w:val="22"/>
          </w:rPr>
          <w:t>, the MRC2 Metabolomics Core</w:t>
        </w:r>
      </w:ins>
      <w:ins w:id="284"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285"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w:t>
      </w:r>
      <w:r w:rsidRPr="00236EEF">
        <w:rPr>
          <w:rFonts w:ascii="Arial" w:hAnsi="Arial" w:cs="Arial"/>
          <w:noProof/>
          <w:sz w:val="22"/>
        </w:rPr>
        <w:lastRenderedPageBreak/>
        <w:t xml:space="preserve">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6B1C6B92" w:rsidR="006B3864" w:rsidRPr="001745BF"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Dave Bridges" w:date="2021-04-02T10:18:00Z" w:initials="DB">
    <w:p w14:paraId="601DCA36" w14:textId="2D4D0FBD" w:rsidR="00012F03" w:rsidRDefault="00012F03">
      <w:pPr>
        <w:pStyle w:val="CommentText"/>
      </w:pPr>
      <w:r>
        <w:rPr>
          <w:rStyle w:val="CommentReference"/>
        </w:rPr>
        <w:annotationRef/>
      </w:r>
      <w:r>
        <w:t>Noura is this correct?</w:t>
      </w:r>
    </w:p>
  </w:comment>
  <w:comment w:id="16" w:author="Noura El Habbal" w:date="2021-04-15T05:41:00Z" w:initials="NEH">
    <w:p w14:paraId="0420FC08" w14:textId="77777777" w:rsidR="00012F03" w:rsidRPr="00BE0544" w:rsidRDefault="00012F03"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012F03" w:rsidRPr="00BE0544" w:rsidRDefault="00012F03"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012F03" w:rsidRDefault="00012F03">
      <w:pPr>
        <w:pStyle w:val="CommentText"/>
      </w:pPr>
    </w:p>
  </w:comment>
  <w:comment w:id="17" w:author="Noura El Habbal" w:date="2021-05-02T13:32:00Z" w:initials="NEH">
    <w:p w14:paraId="53480A7D" w14:textId="27C1D18C" w:rsidR="007E6917" w:rsidRDefault="007E6917">
      <w:pPr>
        <w:pStyle w:val="CommentText"/>
      </w:pPr>
      <w:r>
        <w:rPr>
          <w:rStyle w:val="CommentReference"/>
        </w:rPr>
        <w:annotationRef/>
      </w:r>
      <w:r>
        <w:t>I edited the 7.5 to a 7 to match the protocol.</w:t>
      </w:r>
    </w:p>
  </w:comment>
  <w:comment w:id="21" w:author="Dave Bridges" w:date="2021-04-02T10:19:00Z" w:initials="DB">
    <w:p w14:paraId="709A879C" w14:textId="178A71B2" w:rsidR="00012F03" w:rsidRDefault="00012F03">
      <w:pPr>
        <w:pStyle w:val="CommentText"/>
      </w:pPr>
      <w:r>
        <w:rPr>
          <w:rStyle w:val="CommentReference"/>
        </w:rPr>
        <w:annotationRef/>
      </w:r>
      <w:r>
        <w:t>need details on which sequencer.</w:t>
      </w:r>
    </w:p>
  </w:comment>
  <w:comment w:id="22" w:author="Dave Bridges" w:date="2021-03-12T10:21:00Z" w:initials="DB">
    <w:p w14:paraId="25A6239C" w14:textId="77777777" w:rsidR="00012F03" w:rsidRPr="00D62FC3" w:rsidRDefault="00012F03"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012F03" w:rsidRDefault="00012F03" w:rsidP="00A47D44">
      <w:pPr>
        <w:pStyle w:val="CommentText"/>
      </w:pPr>
    </w:p>
  </w:comment>
  <w:comment w:id="23" w:author="Dave Bridges" w:date="2021-03-12T11:05:00Z" w:initials="DB">
    <w:p w14:paraId="5A547272" w14:textId="77777777" w:rsidR="00012F03" w:rsidRDefault="00012F03" w:rsidP="00A47D44">
      <w:pPr>
        <w:pStyle w:val="CommentText"/>
      </w:pPr>
      <w:r>
        <w:rPr>
          <w:rStyle w:val="CommentReference"/>
        </w:rPr>
        <w:annotationRef/>
      </w:r>
      <w:r>
        <w:t>add provisional GSE number</w:t>
      </w:r>
    </w:p>
  </w:comment>
  <w:comment w:id="24" w:author="Noura El Habbal" w:date="2021-01-12T23:09:00Z" w:initials="NEH">
    <w:p w14:paraId="06E95FD5" w14:textId="31CD8905" w:rsidR="00012F03" w:rsidRDefault="00012F03">
      <w:pPr>
        <w:pStyle w:val="CommentText"/>
      </w:pPr>
      <w:r>
        <w:rPr>
          <w:rStyle w:val="CommentReference"/>
        </w:rPr>
        <w:annotationRef/>
      </w:r>
      <w:r>
        <w:t>We did not end up doing this. Unsure if we will though</w:t>
      </w:r>
    </w:p>
  </w:comment>
  <w:comment w:id="25" w:author="Noura El Habbal" w:date="2021-04-06T23:48:00Z" w:initials="NEH">
    <w:p w14:paraId="7541A351" w14:textId="485F486B" w:rsidR="00012F03" w:rsidRDefault="00012F03">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26" w:author="Noura El Habbal" w:date="2020-06-03T13:03:00Z" w:initials="NEH">
    <w:p w14:paraId="2ACB19DE" w14:textId="67654E33" w:rsidR="00012F03" w:rsidRDefault="00012F03">
      <w:pPr>
        <w:pStyle w:val="CommentText"/>
      </w:pPr>
      <w:r>
        <w:rPr>
          <w:rStyle w:val="CommentReference"/>
        </w:rPr>
        <w:annotationRef/>
      </w:r>
      <w:r>
        <w:t>Methods from Brigid.</w:t>
      </w:r>
    </w:p>
  </w:comment>
  <w:comment w:id="27" w:author="Noura El Habbal" w:date="2021-05-02T13:33:00Z" w:initials="NEH">
    <w:p w14:paraId="5190A261" w14:textId="6B57ED0F" w:rsidR="007E6917" w:rsidRDefault="007E6917">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28" w:author="Noura El Habbal" w:date="2021-04-15T06:05:00Z" w:initials="NEH">
    <w:p w14:paraId="05CF8F78" w14:textId="6C9D9B08" w:rsidR="00012F03" w:rsidRDefault="00012F03">
      <w:pPr>
        <w:pStyle w:val="CommentText"/>
      </w:pPr>
      <w:r>
        <w:rPr>
          <w:rStyle w:val="CommentReference"/>
        </w:rPr>
        <w:annotationRef/>
      </w:r>
      <w:r>
        <w:t>Allison wrote this part</w:t>
      </w:r>
    </w:p>
  </w:comment>
  <w:comment w:id="29" w:author="Noura El Habbal" w:date="2021-05-02T15:06:00Z" w:initials="NEH">
    <w:p w14:paraId="23C0FA19" w14:textId="43DD25FC" w:rsidR="00577E2F" w:rsidRDefault="00577E2F">
      <w:pPr>
        <w:pStyle w:val="CommentText"/>
      </w:pPr>
      <w:r>
        <w:rPr>
          <w:rStyle w:val="CommentReference"/>
        </w:rPr>
        <w:annotationRef/>
      </w:r>
      <w:r>
        <w:t xml:space="preserve">To check on </w:t>
      </w:r>
      <w:proofErr w:type="spellStart"/>
      <w:r>
        <w:t>Rmd</w:t>
      </w:r>
      <w:proofErr w:type="spellEnd"/>
      <w:r>
        <w:t xml:space="preserve"> file, line 195-202 in Maternal data. </w:t>
      </w:r>
      <w:proofErr w:type="spellStart"/>
      <w:r>
        <w:t>Rmd</w:t>
      </w:r>
      <w:proofErr w:type="spellEnd"/>
    </w:p>
  </w:comment>
  <w:comment w:id="32" w:author="Noura El Habbal" w:date="2021-01-13T00:42:00Z" w:initials="NEH">
    <w:p w14:paraId="261CB930" w14:textId="77777777" w:rsidR="00012F03" w:rsidRDefault="00012F03">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012F03" w:rsidRDefault="00012F03">
      <w:pPr>
        <w:pStyle w:val="CommentText"/>
      </w:pPr>
    </w:p>
    <w:p w14:paraId="6701DD84" w14:textId="1067FB03" w:rsidR="00012F03" w:rsidRDefault="00012F03">
      <w:pPr>
        <w:pStyle w:val="CommentText"/>
      </w:pPr>
      <w:r>
        <w:t xml:space="preserve">But it seems higher from the graph! </w:t>
      </w:r>
    </w:p>
    <w:p w14:paraId="00154B4E" w14:textId="6DFDDB89" w:rsidR="00012F03" w:rsidRDefault="00012F03">
      <w:pPr>
        <w:pStyle w:val="CommentText"/>
      </w:pPr>
      <w:r>
        <w:t>Please check R code, in Maternal Data. Rmd,  line 323</w:t>
      </w:r>
    </w:p>
    <w:p w14:paraId="536ABB09" w14:textId="36F92993" w:rsidR="00012F03" w:rsidRDefault="00012F03">
      <w:pPr>
        <w:pStyle w:val="CommentText"/>
      </w:pPr>
    </w:p>
  </w:comment>
  <w:comment w:id="33" w:author="Noura El Habbal" w:date="2021-04-06T23:57:00Z" w:initials="NEH">
    <w:p w14:paraId="49DF351C" w14:textId="7AC75DC9" w:rsidR="00012F03" w:rsidRDefault="00012F03">
      <w:pPr>
        <w:pStyle w:val="CommentText"/>
      </w:pPr>
      <w:r>
        <w:rPr>
          <w:rStyle w:val="CommentReference"/>
        </w:rPr>
        <w:annotationRef/>
      </w:r>
      <w:r>
        <w:t xml:space="preserve">Need to check this! To report this per day (g/day of food), I did 101.44 divided by 16 and got 6.34g/day of food. </w:t>
      </w:r>
    </w:p>
  </w:comment>
  <w:comment w:id="34" w:author="Noura El Habbal" w:date="2021-04-26T16:26:00Z" w:initials="NEH">
    <w:p w14:paraId="568235F5" w14:textId="77777777" w:rsidR="00012F03" w:rsidRDefault="00012F03">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012F03" w:rsidRDefault="00012F03">
      <w:pPr>
        <w:pStyle w:val="CommentText"/>
      </w:pPr>
    </w:p>
    <w:p w14:paraId="704F365F" w14:textId="5C5CCC12" w:rsidR="00012F03" w:rsidRDefault="00012F03">
      <w:pPr>
        <w:pStyle w:val="CommentText"/>
      </w:pPr>
    </w:p>
  </w:comment>
  <w:comment w:id="35" w:author="Noura El Habbal" w:date="2021-04-26T16:42:00Z" w:initials="NEH">
    <w:p w14:paraId="7E9BEDE2" w14:textId="412CAC57" w:rsidR="00012F03" w:rsidRDefault="00012F03">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37" w:author="Noura El Habbal" w:date="2021-04-15T06:14:00Z" w:initials="NEH">
    <w:p w14:paraId="3AD9F7E5" w14:textId="5C26BC1F" w:rsidR="00012F03" w:rsidRDefault="00012F03">
      <w:pPr>
        <w:pStyle w:val="CommentText"/>
      </w:pPr>
      <w:r>
        <w:rPr>
          <w:rStyle w:val="CommentReference"/>
        </w:rPr>
        <w:annotationRef/>
      </w:r>
      <w:r>
        <w:t xml:space="preserve">Agreed to add this as supplemental figure and to include </w:t>
      </w:r>
      <w:proofErr w:type="spellStart"/>
      <w:r>
        <w:t>anova</w:t>
      </w:r>
      <w:proofErr w:type="spellEnd"/>
      <w:r>
        <w:t xml:space="preserve"> p=0.074, d=</w:t>
      </w:r>
      <w:r w:rsidR="008263D9">
        <w:t>6</w:t>
      </w:r>
      <w:r>
        <w:t>%</w:t>
      </w:r>
      <w:r w:rsidR="008263D9">
        <w:t xml:space="preserve"> heavier KO</w:t>
      </w:r>
      <w:r w:rsidR="00D30E71">
        <w:t xml:space="preserve"> than </w:t>
      </w:r>
      <w:proofErr w:type="spellStart"/>
      <w:r w:rsidR="00D30E71">
        <w:t>Wt</w:t>
      </w:r>
      <w:proofErr w:type="spellEnd"/>
      <w:r w:rsidR="00D30E71">
        <w:t xml:space="preserve"> at PND1</w:t>
      </w:r>
      <w:r>
        <w:t xml:space="preserve"> (no sex specific weight since this was at birth; sex not identified)</w:t>
      </w:r>
    </w:p>
  </w:comment>
  <w:comment w:id="44" w:author="Noura El Habbal" w:date="2021-04-26T16:49:00Z" w:initials="NEH">
    <w:p w14:paraId="34E75090" w14:textId="6F972AB5" w:rsidR="00012F03" w:rsidRDefault="00012F03">
      <w:pPr>
        <w:pStyle w:val="CommentText"/>
      </w:pPr>
      <w:r>
        <w:rPr>
          <w:rStyle w:val="CommentReference"/>
        </w:rPr>
        <w:annotationRef/>
      </w:r>
      <w:r>
        <w:t>Didn’t we have 152 downregulated and 112 upregulated genes? So more than 139? @Dave</w:t>
      </w:r>
    </w:p>
  </w:comment>
  <w:comment w:id="45" w:author="Dave Bridges" w:date="2021-04-28T11:56:00Z" w:initials="DB">
    <w:p w14:paraId="19E87107" w14:textId="7F0D65D9" w:rsidR="00012F03" w:rsidRDefault="00012F03">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47" w:author="Noura El Habbal" w:date="2021-04-26T16:50:00Z" w:initials="NEH">
    <w:p w14:paraId="7BF6BB67" w14:textId="3E0296CA" w:rsidR="00012F03" w:rsidRDefault="00012F03">
      <w:pPr>
        <w:pStyle w:val="CommentText"/>
      </w:pPr>
      <w:r>
        <w:rPr>
          <w:rStyle w:val="CommentReference"/>
        </w:rPr>
        <w:annotationRef/>
      </w:r>
      <w:r>
        <w:t>Can we add something here to say which could confirm the lack of discrepancy in milk protein concentration across genotypes?</w:t>
      </w:r>
    </w:p>
  </w:comment>
  <w:comment w:id="48" w:author="Dave Bridges" w:date="2021-04-28T11:54:00Z" w:initials="DB">
    <w:p w14:paraId="69DC2370" w14:textId="2584C375" w:rsidR="00012F03" w:rsidRDefault="00012F03">
      <w:pPr>
        <w:pStyle w:val="CommentText"/>
      </w:pPr>
      <w:r>
        <w:rPr>
          <w:rStyle w:val="CommentReference"/>
        </w:rPr>
        <w:annotationRef/>
      </w:r>
      <w:r>
        <w:t>I think we should just avoid it for now.  I don’t feel strongly that they are the same, or that they are different right now.</w:t>
      </w:r>
    </w:p>
  </w:comment>
  <w:comment w:id="53" w:author="Noura El Habbal" w:date="2021-04-26T16:52:00Z" w:initials="NEH">
    <w:p w14:paraId="137553AC" w14:textId="19CF8FB7" w:rsidR="00012F03" w:rsidRDefault="00012F03">
      <w:pPr>
        <w:pStyle w:val="CommentText"/>
      </w:pPr>
      <w:r>
        <w:rPr>
          <w:rStyle w:val="CommentReference"/>
        </w:rPr>
        <w:annotationRef/>
      </w:r>
      <w:r>
        <w:t>Italic?</w:t>
      </w:r>
    </w:p>
  </w:comment>
  <w:comment w:id="54" w:author="Dave Bridges" w:date="2021-04-28T11:57:00Z" w:initials="DB">
    <w:p w14:paraId="40092C4B" w14:textId="36E7C10F" w:rsidR="00012F03" w:rsidRDefault="00012F03">
      <w:pPr>
        <w:pStyle w:val="CommentText"/>
      </w:pPr>
      <w:r>
        <w:rPr>
          <w:rStyle w:val="CommentReference"/>
        </w:rPr>
        <w:annotationRef/>
      </w:r>
      <w:r>
        <w:t>Yes all genes should be italicized, including in the figures</w:t>
      </w:r>
    </w:p>
  </w:comment>
  <w:comment w:id="58" w:author="Noura El Habbal" w:date="2021-04-26T16:52:00Z" w:initials="NEH">
    <w:p w14:paraId="4AC90FE2" w14:textId="1F6C4531" w:rsidR="00012F03" w:rsidRDefault="00012F03">
      <w:pPr>
        <w:pStyle w:val="CommentText"/>
      </w:pPr>
      <w:r>
        <w:rPr>
          <w:rStyle w:val="CommentReference"/>
        </w:rPr>
        <w:annotationRef/>
      </w:r>
      <w:r>
        <w:t xml:space="preserve">Do we need effect sizes for these or is it fine to exclude effect sizes for the </w:t>
      </w:r>
      <w:proofErr w:type="spellStart"/>
      <w:r>
        <w:t>RNaseq</w:t>
      </w:r>
      <w:proofErr w:type="spellEnd"/>
      <w:r>
        <w:t xml:space="preserve"> ?</w:t>
      </w:r>
    </w:p>
  </w:comment>
  <w:comment w:id="59" w:author="Dave Bridges" w:date="2021-04-28T11:57:00Z" w:initials="DB">
    <w:p w14:paraId="18A29030" w14:textId="2A1CB402" w:rsidR="00012F03" w:rsidRDefault="00012F03">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84" w:author="Noura El Habbal" w:date="2021-04-26T16:53:00Z" w:initials="NEH">
    <w:p w14:paraId="470B2AD1" w14:textId="530E5E7B" w:rsidR="00012F03" w:rsidRDefault="00012F03">
      <w:pPr>
        <w:pStyle w:val="CommentText"/>
      </w:pPr>
      <w:r>
        <w:rPr>
          <w:rStyle w:val="CommentReference"/>
        </w:rPr>
        <w:annotationRef/>
      </w:r>
      <w:r>
        <w:t xml:space="preserve">Should we include the other downregulated pathways? Like chromatin.., sensory perception…? </w:t>
      </w:r>
    </w:p>
  </w:comment>
  <w:comment w:id="85" w:author="Dave Bridges" w:date="2021-04-28T12:00:00Z" w:initials="DB">
    <w:p w14:paraId="2A326927" w14:textId="1C5A2FEC" w:rsidR="00012F03" w:rsidRDefault="00012F03">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112" w:author="Dave Bridges" w:date="2021-04-28T12:02:00Z" w:initials="DB">
    <w:p w14:paraId="51FFAC1F" w14:textId="6E5C6438" w:rsidR="00012F03" w:rsidRDefault="00012F03">
      <w:pPr>
        <w:pStyle w:val="CommentText"/>
      </w:pPr>
      <w:r>
        <w:rPr>
          <w:rStyle w:val="CommentReference"/>
        </w:rPr>
        <w:annotationRef/>
      </w:r>
      <w:r>
        <w:t>Add ref</w:t>
      </w:r>
    </w:p>
  </w:comment>
  <w:comment w:id="121" w:author="Dave Bridges" w:date="2021-04-28T12:10:00Z" w:initials="DB">
    <w:p w14:paraId="2A8FBB06" w14:textId="77777777" w:rsidR="00012F03" w:rsidRDefault="00012F0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012F03" w:rsidRDefault="00012F0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122" w:author="Dave Bridges" w:date="2021-04-28T12:10:00Z" w:initials="DB">
    <w:p w14:paraId="45A96A03" w14:textId="2EE5F6D6" w:rsidR="00012F03" w:rsidRDefault="00012F03">
      <w:pPr>
        <w:pStyle w:val="CommentText"/>
      </w:pPr>
      <w:r>
        <w:rPr>
          <w:rStyle w:val="CommentReference"/>
        </w:rPr>
        <w:annotationRef/>
      </w:r>
      <w:r>
        <w:t>Add refs</w:t>
      </w:r>
    </w:p>
  </w:comment>
  <w:comment w:id="146" w:author="Dave Bridges" w:date="2021-04-28T12:38:00Z" w:initials="DB">
    <w:p w14:paraId="6C1EE19A" w14:textId="40E1ACD0" w:rsidR="00012F03" w:rsidRDefault="00012F03">
      <w:pPr>
        <w:pStyle w:val="CommentText"/>
      </w:pPr>
      <w:r>
        <w:rPr>
          <w:rStyle w:val="CommentReference"/>
        </w:rPr>
        <w:annotationRef/>
      </w:r>
      <w:r>
        <w:t>Polka and lee</w:t>
      </w:r>
    </w:p>
  </w:comment>
  <w:comment w:id="157" w:author="Dave Bridges" w:date="2021-04-28T12:47:00Z" w:initials="DB">
    <w:p w14:paraId="295EE00F" w14:textId="33F26D7B" w:rsidR="00DB1ACA" w:rsidRDefault="00DB1ACA">
      <w:pPr>
        <w:pStyle w:val="CommentText"/>
      </w:pPr>
      <w:r>
        <w:rPr>
          <w:rStyle w:val="CommentReference"/>
        </w:rPr>
        <w:annotationRef/>
      </w:r>
      <w:proofErr w:type="spellStart"/>
      <w:r>
        <w:t>magdalon</w:t>
      </w:r>
      <w:proofErr w:type="spellEnd"/>
    </w:p>
  </w:comment>
  <w:comment w:id="165" w:author="Dave Bridges" w:date="2021-04-28T14:52:00Z" w:initials="DB">
    <w:p w14:paraId="25E750A6" w14:textId="57B3C5E0" w:rsidR="009277E5" w:rsidRDefault="009277E5">
      <w:pPr>
        <w:pStyle w:val="CommentText"/>
      </w:pPr>
      <w:r>
        <w:rPr>
          <w:rStyle w:val="CommentReference"/>
        </w:rPr>
        <w:annotationRef/>
      </w:r>
      <w:r>
        <w:t>Dave revise</w:t>
      </w:r>
    </w:p>
  </w:comment>
  <w:comment w:id="175" w:author="Dave Bridges" w:date="2021-04-28T14:59:00Z" w:initials="DB">
    <w:p w14:paraId="1C40EF3F" w14:textId="498DC97F" w:rsidR="00BB3B3F" w:rsidRDefault="00BB3B3F">
      <w:pPr>
        <w:pStyle w:val="CommentText"/>
      </w:pPr>
      <w:r>
        <w:rPr>
          <w:rStyle w:val="CommentReference"/>
        </w:rPr>
        <w:annotationRef/>
      </w:r>
      <w:r>
        <w:t>Add pup growth, and adipocyte area/mammary gland mass/total fat mass</w:t>
      </w:r>
    </w:p>
  </w:comment>
  <w:comment w:id="185" w:author="Dave Bridges" w:date="2021-04-28T14:54:00Z" w:initials="DB">
    <w:p w14:paraId="7983658E" w14:textId="5CF124FB" w:rsidR="009277E5" w:rsidRDefault="009277E5">
      <w:pPr>
        <w:pStyle w:val="CommentText"/>
      </w:pPr>
      <w:r>
        <w:rPr>
          <w:rStyle w:val="CommentReference"/>
        </w:rPr>
        <w:annotationRef/>
      </w:r>
      <w:r>
        <w:t>Add MMTV-</w:t>
      </w:r>
      <w:proofErr w:type="spellStart"/>
      <w:r>
        <w:t>Cre</w:t>
      </w:r>
      <w:proofErr w:type="spellEnd"/>
      <w:r>
        <w:t xml:space="preserve"> TSC knockout</w:t>
      </w:r>
    </w:p>
  </w:comment>
  <w:comment w:id="199" w:author="Dave Bridges" w:date="2021-04-28T12:05:00Z" w:initials="DB">
    <w:p w14:paraId="1AAA2BB5" w14:textId="585BACAD" w:rsidR="00012F03" w:rsidRDefault="00012F03">
      <w:pPr>
        <w:pStyle w:val="CommentText"/>
      </w:pPr>
      <w:r>
        <w:rPr>
          <w:rStyle w:val="CommentReference"/>
        </w:rPr>
        <w:annotationRef/>
      </w:r>
      <w:r>
        <w:t>Not sure what this means.</w:t>
      </w:r>
    </w:p>
  </w:comment>
  <w:comment w:id="209" w:author="Noura El Habbal" w:date="2021-04-27T18:35:00Z" w:initials="NEH">
    <w:p w14:paraId="376E49D4" w14:textId="76783610" w:rsidR="00012F03" w:rsidRDefault="00012F03">
      <w:pPr>
        <w:pStyle w:val="CommentText"/>
      </w:pPr>
      <w:r>
        <w:rPr>
          <w:rStyle w:val="CommentReference"/>
        </w:rPr>
        <w:annotationRef/>
      </w:r>
      <w:r>
        <w:t>So in this paper they refer to it as mTOR only, my guess is that this is mtorc1 since they later use rapamycin to inhibit it</w:t>
      </w:r>
    </w:p>
  </w:comment>
  <w:comment w:id="222" w:author="Dave Bridges" w:date="2021-04-28T13:10:00Z" w:initials="DB">
    <w:p w14:paraId="49905DA3" w14:textId="272473FD" w:rsidR="00955460" w:rsidRDefault="00955460">
      <w:pPr>
        <w:pStyle w:val="CommentText"/>
      </w:pPr>
      <w:r>
        <w:rPr>
          <w:rStyle w:val="CommentReference"/>
        </w:rPr>
        <w:annotationRef/>
      </w:r>
      <w:r>
        <w:t>Talk about things that are relevant to DHA benefits</w:t>
      </w:r>
    </w:p>
  </w:comment>
  <w:comment w:id="231" w:author="Dave Bridges" w:date="2021-04-28T13:11:00Z" w:initials="DB">
    <w:p w14:paraId="1FDBF7FA" w14:textId="0FE445F2" w:rsidR="00955460" w:rsidRDefault="00955460">
      <w:pPr>
        <w:pStyle w:val="CommentText"/>
      </w:pPr>
      <w:r>
        <w:rPr>
          <w:rStyle w:val="CommentReference"/>
        </w:rPr>
        <w:annotationRef/>
      </w:r>
      <w:r>
        <w:t>Add ref</w:t>
      </w:r>
    </w:p>
  </w:comment>
  <w:comment w:id="228" w:author="Dave Bridges" w:date="2021-04-28T14:58:00Z" w:initials="DB">
    <w:p w14:paraId="52D0ADE8" w14:textId="15D35FDC" w:rsidR="009277E5" w:rsidRDefault="009277E5">
      <w:pPr>
        <w:pStyle w:val="CommentText"/>
      </w:pPr>
      <w:r>
        <w:rPr>
          <w:rStyle w:val="CommentReference"/>
        </w:rPr>
        <w:annotationRef/>
      </w:r>
      <w:r>
        <w:t>Also talk about other EPA-&gt;DHA genes not being different.</w:t>
      </w:r>
    </w:p>
  </w:comment>
  <w:comment w:id="277" w:author="Noura El Habbal" w:date="2021-04-27T19:42:00Z" w:initials="NEH">
    <w:p w14:paraId="72291C07" w14:textId="623B358F" w:rsidR="00012F03" w:rsidRDefault="00012F03">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278" w:author="Noura El Habbal" w:date="2021-04-27T19:49:00Z" w:initials="NEH">
    <w:p w14:paraId="37A7BDE2" w14:textId="1D7B5EE2" w:rsidR="00012F03" w:rsidRDefault="00012F03">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279" w:author="Noura El Habbal" w:date="2021-04-27T20:03:00Z" w:initials="NEH">
    <w:p w14:paraId="08EFB75D" w14:textId="77777777" w:rsidR="00012F03" w:rsidRDefault="00012F03"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282" w:author="Noura El Habbal" w:date="2021-04-15T10:23:00Z" w:initials="NEH">
    <w:p w14:paraId="3F8FD278" w14:textId="1B085204" w:rsidR="00012F03" w:rsidRDefault="00012F03">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012F03" w:rsidRDefault="00012F03">
      <w:pPr>
        <w:pStyle w:val="CommentText"/>
      </w:pPr>
      <w:r>
        <w:t>Shows that pla2</w:t>
      </w:r>
    </w:p>
    <w:p w14:paraId="4A1BEB89" w14:textId="77777777" w:rsidR="00012F03" w:rsidRDefault="00012F03">
      <w:pPr>
        <w:pStyle w:val="CommentText"/>
      </w:pPr>
    </w:p>
    <w:p w14:paraId="28D54EB7" w14:textId="77777777" w:rsidR="00012F03" w:rsidRDefault="00EA4784">
      <w:pPr>
        <w:pStyle w:val="CommentText"/>
      </w:pPr>
      <w:hyperlink r:id="rId2" w:anchor="r07" w:history="1">
        <w:r w:rsidR="00012F03" w:rsidRPr="0050477C">
          <w:rPr>
            <w:rStyle w:val="Hyperlink"/>
          </w:rPr>
          <w:t>https://www.ncbi.nlm.nih.gov/pmc/articles/PMC5743847/#r07</w:t>
        </w:r>
      </w:hyperlink>
      <w:r w:rsidR="00012F03">
        <w:t xml:space="preserve"> </w:t>
      </w:r>
    </w:p>
    <w:p w14:paraId="1B7C35FE" w14:textId="0694DE8D" w:rsidR="00012F03" w:rsidRDefault="00012F03">
      <w:pPr>
        <w:pStyle w:val="CommentText"/>
      </w:pPr>
      <w:r>
        <w:t>this connects pla2 with inflammatory functions, low when inflammation is low, high to resolve inflammation when inflammation is high</w:t>
      </w:r>
    </w:p>
  </w:comment>
  <w:comment w:id="270" w:author="Dave Bridges" w:date="2021-04-28T13:24:00Z" w:initials="DB">
    <w:p w14:paraId="63747F1F" w14:textId="102A9BD2" w:rsidR="00CF6A75" w:rsidRDefault="00CF6A75">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53480A7D"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5190A261" w15:paraIdParent="2ACB19DE" w15:done="0"/>
  <w15:commentEx w15:paraId="05CF8F78" w15:done="0"/>
  <w15:commentEx w15:paraId="23C0FA19" w15:done="0"/>
  <w15:commentEx w15:paraId="536ABB09" w15:done="0"/>
  <w15:commentEx w15:paraId="49DF351C" w15:paraIdParent="536ABB09" w15:done="0"/>
  <w15:commentEx w15:paraId="704F365F" w15:done="0"/>
  <w15:commentEx w15:paraId="7E9BEDE2" w15:paraIdParent="704F365F" w15:done="0"/>
  <w15:commentEx w15:paraId="3AD9F7E5"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1AAA2BB5" w15:done="0"/>
  <w15:commentEx w15:paraId="376E49D4" w15:done="0"/>
  <w15:commentEx w15:paraId="49905DA3" w15:done="0"/>
  <w15:commentEx w15:paraId="1FDBF7FA" w15:done="0"/>
  <w15:commentEx w15:paraId="52D0ADE8"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53480A7D" w16cid:durableId="243928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5190A261" w16cid:durableId="243928A9"/>
  <w16cid:commentId w16cid:paraId="05CF8F78" w16cid:durableId="24225632"/>
  <w16cid:commentId w16cid:paraId="23C0FA19" w16cid:durableId="24393E63"/>
  <w16cid:commentId w16cid:paraId="536ABB09" w16cid:durableId="23A8C08B"/>
  <w16cid:commentId w16cid:paraId="49DF351C" w16cid:durableId="241773E0"/>
  <w16cid:commentId w16cid:paraId="704F365F" w16cid:durableId="24316828"/>
  <w16cid:commentId w16cid:paraId="7E9BEDE2" w16cid:durableId="24316BF6"/>
  <w16cid:commentId w16cid:paraId="3AD9F7E5" w16cid:durableId="2432B88B"/>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1AAA2BB5" w16cid:durableId="2433CE00"/>
  <w16cid:commentId w16cid:paraId="376E49D4" w16cid:durableId="2432D805"/>
  <w16cid:commentId w16cid:paraId="49905DA3" w16cid:durableId="2433DD44"/>
  <w16cid:commentId w16cid:paraId="1FDBF7FA" w16cid:durableId="2433DD8D"/>
  <w16cid:commentId w16cid:paraId="52D0ADE8" w16cid:durableId="2433F67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634F9" w14:textId="77777777" w:rsidR="00EA4784" w:rsidRDefault="00EA4784" w:rsidP="006E77C5">
      <w:r>
        <w:separator/>
      </w:r>
    </w:p>
  </w:endnote>
  <w:endnote w:type="continuationSeparator" w:id="0">
    <w:p w14:paraId="2F7E8987" w14:textId="77777777" w:rsidR="00EA4784" w:rsidRDefault="00EA4784"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D1D1F" w14:textId="77777777" w:rsidR="00EA4784" w:rsidRDefault="00EA4784" w:rsidP="006E77C5">
      <w:r>
        <w:separator/>
      </w:r>
    </w:p>
  </w:footnote>
  <w:footnote w:type="continuationSeparator" w:id="0">
    <w:p w14:paraId="187F5FF4" w14:textId="77777777" w:rsidR="00EA4784" w:rsidRDefault="00EA4784"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B7664"/>
    <w:rsid w:val="000C06E4"/>
    <w:rsid w:val="000D0963"/>
    <w:rsid w:val="000E46BE"/>
    <w:rsid w:val="000E797E"/>
    <w:rsid w:val="00111F09"/>
    <w:rsid w:val="00124B3B"/>
    <w:rsid w:val="00125E99"/>
    <w:rsid w:val="00127348"/>
    <w:rsid w:val="00130A99"/>
    <w:rsid w:val="0014067A"/>
    <w:rsid w:val="00143D60"/>
    <w:rsid w:val="00144346"/>
    <w:rsid w:val="0014699F"/>
    <w:rsid w:val="00160880"/>
    <w:rsid w:val="0016232F"/>
    <w:rsid w:val="001745BF"/>
    <w:rsid w:val="0019645D"/>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2EE9"/>
    <w:rsid w:val="002832DF"/>
    <w:rsid w:val="00294453"/>
    <w:rsid w:val="00294851"/>
    <w:rsid w:val="002A323E"/>
    <w:rsid w:val="002A4C4A"/>
    <w:rsid w:val="002B60B0"/>
    <w:rsid w:val="002C4DF5"/>
    <w:rsid w:val="002C6A8D"/>
    <w:rsid w:val="002E3892"/>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72C36"/>
    <w:rsid w:val="0047727E"/>
    <w:rsid w:val="00487AC0"/>
    <w:rsid w:val="00491997"/>
    <w:rsid w:val="00494187"/>
    <w:rsid w:val="004A336B"/>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77E2F"/>
    <w:rsid w:val="00580AF3"/>
    <w:rsid w:val="005911AC"/>
    <w:rsid w:val="005936B3"/>
    <w:rsid w:val="005A0878"/>
    <w:rsid w:val="005B3E34"/>
    <w:rsid w:val="005B75A8"/>
    <w:rsid w:val="005C3BBD"/>
    <w:rsid w:val="005C5118"/>
    <w:rsid w:val="005E03CE"/>
    <w:rsid w:val="005F0524"/>
    <w:rsid w:val="005F0E99"/>
    <w:rsid w:val="005F2606"/>
    <w:rsid w:val="005F282B"/>
    <w:rsid w:val="005F6ADF"/>
    <w:rsid w:val="00601245"/>
    <w:rsid w:val="006164B7"/>
    <w:rsid w:val="00641423"/>
    <w:rsid w:val="00645908"/>
    <w:rsid w:val="00647E73"/>
    <w:rsid w:val="00664AFB"/>
    <w:rsid w:val="00665941"/>
    <w:rsid w:val="00667C7B"/>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E6917"/>
    <w:rsid w:val="007F588F"/>
    <w:rsid w:val="007F6809"/>
    <w:rsid w:val="008042D7"/>
    <w:rsid w:val="00805A36"/>
    <w:rsid w:val="00820794"/>
    <w:rsid w:val="008263D9"/>
    <w:rsid w:val="00833EA2"/>
    <w:rsid w:val="008352D1"/>
    <w:rsid w:val="00836F8B"/>
    <w:rsid w:val="008526C0"/>
    <w:rsid w:val="0085356D"/>
    <w:rsid w:val="00853EA7"/>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7774"/>
    <w:rsid w:val="00987D6A"/>
    <w:rsid w:val="0099284E"/>
    <w:rsid w:val="009970F3"/>
    <w:rsid w:val="00997DDE"/>
    <w:rsid w:val="009A1ED6"/>
    <w:rsid w:val="009B36EB"/>
    <w:rsid w:val="009D5728"/>
    <w:rsid w:val="009F294F"/>
    <w:rsid w:val="009F2971"/>
    <w:rsid w:val="009F5662"/>
    <w:rsid w:val="009F626C"/>
    <w:rsid w:val="00A041C1"/>
    <w:rsid w:val="00A21216"/>
    <w:rsid w:val="00A2667E"/>
    <w:rsid w:val="00A26992"/>
    <w:rsid w:val="00A443B5"/>
    <w:rsid w:val="00A46275"/>
    <w:rsid w:val="00A47D44"/>
    <w:rsid w:val="00A56B15"/>
    <w:rsid w:val="00A71819"/>
    <w:rsid w:val="00A857D5"/>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70B18"/>
    <w:rsid w:val="00BA5ACE"/>
    <w:rsid w:val="00BB0E3A"/>
    <w:rsid w:val="00BB3B3F"/>
    <w:rsid w:val="00BB6A28"/>
    <w:rsid w:val="00BD0A0D"/>
    <w:rsid w:val="00BD31B4"/>
    <w:rsid w:val="00BD3F12"/>
    <w:rsid w:val="00BE03A9"/>
    <w:rsid w:val="00BE0544"/>
    <w:rsid w:val="00C027FB"/>
    <w:rsid w:val="00C03F0D"/>
    <w:rsid w:val="00C05CEF"/>
    <w:rsid w:val="00C072DC"/>
    <w:rsid w:val="00C07665"/>
    <w:rsid w:val="00C0768E"/>
    <w:rsid w:val="00C22096"/>
    <w:rsid w:val="00C2693F"/>
    <w:rsid w:val="00C2784E"/>
    <w:rsid w:val="00C33BAC"/>
    <w:rsid w:val="00C36D7B"/>
    <w:rsid w:val="00C37BB4"/>
    <w:rsid w:val="00C40699"/>
    <w:rsid w:val="00C458BA"/>
    <w:rsid w:val="00C535D7"/>
    <w:rsid w:val="00C57D5F"/>
    <w:rsid w:val="00C677E6"/>
    <w:rsid w:val="00C71A11"/>
    <w:rsid w:val="00C77FAB"/>
    <w:rsid w:val="00C82687"/>
    <w:rsid w:val="00C95521"/>
    <w:rsid w:val="00C96C3A"/>
    <w:rsid w:val="00CA0E46"/>
    <w:rsid w:val="00CA373C"/>
    <w:rsid w:val="00CA4DA9"/>
    <w:rsid w:val="00CB042A"/>
    <w:rsid w:val="00CB192F"/>
    <w:rsid w:val="00CB22E4"/>
    <w:rsid w:val="00CB298C"/>
    <w:rsid w:val="00CD0D8A"/>
    <w:rsid w:val="00CD289F"/>
    <w:rsid w:val="00CD5354"/>
    <w:rsid w:val="00CE4AA9"/>
    <w:rsid w:val="00CE4B7C"/>
    <w:rsid w:val="00CE5071"/>
    <w:rsid w:val="00CF249B"/>
    <w:rsid w:val="00CF6A75"/>
    <w:rsid w:val="00D15783"/>
    <w:rsid w:val="00D21277"/>
    <w:rsid w:val="00D25638"/>
    <w:rsid w:val="00D2675D"/>
    <w:rsid w:val="00D30BF4"/>
    <w:rsid w:val="00D30E71"/>
    <w:rsid w:val="00D37475"/>
    <w:rsid w:val="00D41030"/>
    <w:rsid w:val="00D41270"/>
    <w:rsid w:val="00D51D9A"/>
    <w:rsid w:val="00D56DA3"/>
    <w:rsid w:val="00D60AE2"/>
    <w:rsid w:val="00D670B8"/>
    <w:rsid w:val="00D7025E"/>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276D1"/>
    <w:rsid w:val="00E47310"/>
    <w:rsid w:val="00E54994"/>
    <w:rsid w:val="00E561D8"/>
    <w:rsid w:val="00E62A5E"/>
    <w:rsid w:val="00E760CA"/>
    <w:rsid w:val="00E817C1"/>
    <w:rsid w:val="00E85DF9"/>
    <w:rsid w:val="00E92110"/>
    <w:rsid w:val="00E93362"/>
    <w:rsid w:val="00E9446B"/>
    <w:rsid w:val="00EA2611"/>
    <w:rsid w:val="00EA4784"/>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F2C68-894C-1145-A277-D10DBF23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21</Pages>
  <Words>29069</Words>
  <Characters>165698</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218</cp:revision>
  <dcterms:created xsi:type="dcterms:W3CDTF">2020-02-05T19:13:00Z</dcterms:created>
  <dcterms:modified xsi:type="dcterms:W3CDTF">2021-05-02T19:49:00Z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